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theme/themeOverride30.xml" ContentType="application/vnd.openxmlformats-officedocument.themeOverride+xml"/>
  <Override PartName="/word/drawings/drawing2.xml" ContentType="application/vnd.openxmlformats-officedocument.drawingml.chartshapes+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drawings/drawing3.xml" ContentType="application/vnd.openxmlformats-officedocument.drawingml.chartshapes+xml"/>
  <Override PartName="/word/charts/chart35.xml" ContentType="application/vnd.openxmlformats-officedocument.drawingml.chart+xml"/>
  <Override PartName="/word/theme/themeOverride33.xml" ContentType="application/vnd.openxmlformats-officedocument.themeOverride+xml"/>
  <Override PartName="/word/charts/chart36.xml" ContentType="application/vnd.openxmlformats-officedocument.drawingml.chart+xml"/>
  <Override PartName="/word/theme/themeOverride34.xml" ContentType="application/vnd.openxmlformats-officedocument.themeOverride+xml"/>
  <Override PartName="/word/charts/chart37.xml" ContentType="application/vnd.openxmlformats-officedocument.drawingml.chart+xml"/>
  <Override PartName="/word/theme/themeOverride35.xml" ContentType="application/vnd.openxmlformats-officedocument.themeOverride+xml"/>
  <Override PartName="/word/charts/chart38.xml" ContentType="application/vnd.openxmlformats-officedocument.drawingml.chart+xml"/>
  <Override PartName="/word/theme/themeOverride36.xml" ContentType="application/vnd.openxmlformats-officedocument.themeOverride+xml"/>
  <Override PartName="/word/charts/chart39.xml" ContentType="application/vnd.openxmlformats-officedocument.drawingml.chart+xml"/>
  <Override PartName="/word/theme/themeOverride37.xml" ContentType="application/vnd.openxmlformats-officedocument.themeOverride+xml"/>
  <Override PartName="/word/charts/chart40.xml" ContentType="application/vnd.openxmlformats-officedocument.drawingml.chart+xml"/>
  <Override PartName="/word/theme/themeOverride38.xml" ContentType="application/vnd.openxmlformats-officedocument.themeOverride+xml"/>
  <Override PartName="/word/charts/chart41.xml" ContentType="application/vnd.openxmlformats-officedocument.drawingml.chart+xml"/>
  <Override PartName="/word/theme/themeOverride39.xml" ContentType="application/vnd.openxmlformats-officedocument.themeOverride+xml"/>
  <Override PartName="/word/charts/chart42.xml" ContentType="application/vnd.openxmlformats-officedocument.drawingml.chart+xml"/>
  <Override PartName="/word/theme/themeOverride40.xml" ContentType="application/vnd.openxmlformats-officedocument.themeOverride+xml"/>
  <Override PartName="/word/charts/chart43.xml" ContentType="application/vnd.openxmlformats-officedocument.drawingml.chart+xml"/>
  <Override PartName="/word/theme/themeOverride41.xml" ContentType="application/vnd.openxmlformats-officedocument.themeOverride+xml"/>
  <Override PartName="/word/charts/chart44.xml" ContentType="application/vnd.openxmlformats-officedocument.drawingml.chart+xml"/>
  <Override PartName="/word/theme/themeOverride42.xml" ContentType="application/vnd.openxmlformats-officedocument.themeOverride+xml"/>
  <Override PartName="/word/charts/chart45.xml" ContentType="application/vnd.openxmlformats-officedocument.drawingml.chart+xml"/>
  <Override PartName="/word/theme/themeOverride43.xml" ContentType="application/vnd.openxmlformats-officedocument.themeOverride+xml"/>
  <Override PartName="/word/charts/chart46.xml" ContentType="application/vnd.openxmlformats-officedocument.drawingml.chart+xml"/>
  <Override PartName="/word/charts/chart47.xml" ContentType="application/vnd.openxmlformats-officedocument.drawingml.chart+xml"/>
  <Override PartName="/word/theme/themeOverride44.xml" ContentType="application/vnd.openxmlformats-officedocument.themeOverride+xml"/>
  <Override PartName="/word/charts/chart48.xml" ContentType="application/vnd.openxmlformats-officedocument.drawingml.chart+xml"/>
  <Override PartName="/word/theme/themeOverride45.xml" ContentType="application/vnd.openxmlformats-officedocument.themeOverride+xml"/>
  <Override PartName="/word/charts/chart49.xml" ContentType="application/vnd.openxmlformats-officedocument.drawingml.chart+xml"/>
  <Override PartName="/word/theme/themeOverride46.xml" ContentType="application/vnd.openxmlformats-officedocument.themeOverride+xml"/>
  <Override PartName="/word/charts/chart50.xml" ContentType="application/vnd.openxmlformats-officedocument.drawingml.chart+xml"/>
  <Override PartName="/word/drawings/drawing4.xml" ContentType="application/vnd.openxmlformats-officedocument.drawingml.chartshapes+xml"/>
  <Override PartName="/word/charts/chart51.xml" ContentType="application/vnd.openxmlformats-officedocument.drawingml.chart+xml"/>
  <Override PartName="/word/charts/chart52.xml" ContentType="application/vnd.openxmlformats-officedocument.drawingml.chart+xml"/>
  <Override PartName="/word/theme/themeOverride47.xml" ContentType="application/vnd.openxmlformats-officedocument.themeOverride+xml"/>
  <Override PartName="/word/charts/chart53.xml" ContentType="application/vnd.openxmlformats-officedocument.drawingml.chart+xml"/>
  <Override PartName="/word/theme/themeOverride48.xml" ContentType="application/vnd.openxmlformats-officedocument.themeOverride+xml"/>
  <Override PartName="/word/charts/chart54.xml" ContentType="application/vnd.openxmlformats-officedocument.drawingml.chart+xml"/>
  <Override PartName="/word/theme/themeOverride49.xml" ContentType="application/vnd.openxmlformats-officedocument.themeOverride+xml"/>
  <Override PartName="/word/charts/chart55.xml" ContentType="application/vnd.openxmlformats-officedocument.drawingml.chart+xml"/>
  <Override PartName="/word/theme/themeOverride50.xml" ContentType="application/vnd.openxmlformats-officedocument.themeOverride+xml"/>
  <Override PartName="/word/charts/chart56.xml" ContentType="application/vnd.openxmlformats-officedocument.drawingml.chart+xml"/>
  <Override PartName="/word/theme/themeOverride51.xml" ContentType="application/vnd.openxmlformats-officedocument.themeOverride+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theme/themeOverride52.xml" ContentType="application/vnd.openxmlformats-officedocument.themeOverride+xml"/>
  <Override PartName="/word/charts/chart61.xml" ContentType="application/vnd.openxmlformats-officedocument.drawingml.chart+xml"/>
  <Override PartName="/word/theme/themeOverride53.xml" ContentType="application/vnd.openxmlformats-officedocument.themeOverride+xml"/>
  <Override PartName="/word/charts/chart62.xml" ContentType="application/vnd.openxmlformats-officedocument.drawingml.chart+xml"/>
  <Override PartName="/word/charts/chart63.xml" ContentType="application/vnd.openxmlformats-officedocument.drawingml.chart+xml"/>
  <Override PartName="/word/theme/themeOverride54.xml" ContentType="application/vnd.openxmlformats-officedocument.themeOverride+xml"/>
  <Override PartName="/word/charts/chart64.xml" ContentType="application/vnd.openxmlformats-officedocument.drawingml.chart+xml"/>
  <Override PartName="/word/theme/themeOverride55.xml" ContentType="application/vnd.openxmlformats-officedocument.themeOverride+xml"/>
  <Override PartName="/word/charts/chart65.xml" ContentType="application/vnd.openxmlformats-officedocument.drawingml.chart+xml"/>
  <Override PartName="/word/theme/themeOverride56.xml" ContentType="application/vnd.openxmlformats-officedocument.themeOverride+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652" w:rsidRDefault="00842652" w:rsidP="00842652">
      <w:pPr>
        <w:rPr>
          <w:rFonts w:ascii="HG丸ｺﾞｼｯｸM-PRO" w:eastAsia="HG丸ｺﾞｼｯｸM-PRO" w:hAnsi="HG丸ｺﾞｼｯｸM-PRO"/>
        </w:rPr>
      </w:pPr>
    </w:p>
    <w:p w:rsidR="00842652" w:rsidRDefault="00842652" w:rsidP="00842652">
      <w:pPr>
        <w:rPr>
          <w:rFonts w:ascii="HG丸ｺﾞｼｯｸM-PRO" w:eastAsia="HG丸ｺﾞｼｯｸM-PRO" w:hAnsi="HG丸ｺﾞｼｯｸM-PRO"/>
        </w:rPr>
      </w:pPr>
    </w:p>
    <w:p w:rsidR="00842652" w:rsidRDefault="00842652" w:rsidP="00842652">
      <w:pPr>
        <w:rPr>
          <w:rFonts w:ascii="HG丸ｺﾞｼｯｸM-PRO" w:eastAsia="HG丸ｺﾞｼｯｸM-PRO" w:hAnsi="HG丸ｺﾞｼｯｸM-PRO"/>
        </w:rPr>
      </w:pPr>
    </w:p>
    <w:p w:rsidR="00842652" w:rsidRDefault="00842652" w:rsidP="00842652">
      <w:pPr>
        <w:rPr>
          <w:rFonts w:ascii="HG丸ｺﾞｼｯｸM-PRO" w:eastAsia="HG丸ｺﾞｼｯｸM-PRO" w:hAnsi="HG丸ｺﾞｼｯｸM-PRO"/>
        </w:rPr>
      </w:pPr>
    </w:p>
    <w:p w:rsidR="00842652" w:rsidRDefault="00842652" w:rsidP="00842652">
      <w:pPr>
        <w:rPr>
          <w:rFonts w:ascii="HG丸ｺﾞｼｯｸM-PRO" w:eastAsia="HG丸ｺﾞｼｯｸM-PRO" w:hAnsi="HG丸ｺﾞｼｯｸM-PRO"/>
        </w:rPr>
      </w:pPr>
    </w:p>
    <w:p w:rsidR="00842652" w:rsidRDefault="00842652" w:rsidP="00842652">
      <w:pPr>
        <w:rPr>
          <w:rFonts w:ascii="HG丸ｺﾞｼｯｸM-PRO" w:eastAsia="HG丸ｺﾞｼｯｸM-PRO" w:hAnsi="HG丸ｺﾞｼｯｸM-PRO"/>
        </w:rPr>
      </w:pPr>
      <w:r>
        <w:rPr>
          <w:noProof/>
        </w:rPr>
        <mc:AlternateContent>
          <mc:Choice Requires="wps">
            <w:drawing>
              <wp:anchor distT="0" distB="0" distL="114300" distR="114300" simplePos="0" relativeHeight="252613632" behindDoc="0" locked="0" layoutInCell="1" allowOverlap="1" wp14:anchorId="5ECD8EA9" wp14:editId="0EE6D30C">
                <wp:simplePos x="0" y="0"/>
                <wp:positionH relativeFrom="column">
                  <wp:posOffset>316230</wp:posOffset>
                </wp:positionH>
                <wp:positionV relativeFrom="paragraph">
                  <wp:posOffset>19050</wp:posOffset>
                </wp:positionV>
                <wp:extent cx="5467350" cy="259905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5467350" cy="2599055"/>
                        </a:xfrm>
                        <a:prstGeom prst="rect">
                          <a:avLst/>
                        </a:prstGeom>
                        <a:noFill/>
                        <a:ln>
                          <a:noFill/>
                        </a:ln>
                        <a:effectLst/>
                      </wps:spPr>
                      <wps:txbx>
                        <w:txbxContent>
                          <w:p w:rsidR="00D3032D" w:rsidRPr="00C35974" w:rsidRDefault="00D3032D" w:rsidP="00842652">
                            <w:pPr>
                              <w:spacing w:line="1200" w:lineRule="exact"/>
                              <w:jc w:val="center"/>
                              <w:rPr>
                                <w:rFonts w:ascii="HG丸ｺﾞｼｯｸM-PRO" w:eastAsia="HG丸ｺﾞｼｯｸM-PRO" w:hAnsi="HG丸ｺﾞｼｯｸM-PRO"/>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35974">
                              <w:rPr>
                                <w:rFonts w:ascii="HG丸ｺﾞｼｯｸM-PRO" w:eastAsia="HG丸ｺﾞｼｯｸM-PRO" w:hAnsi="HG丸ｺﾞｼｯｸM-PRO" w:hint="eastAsia"/>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おおさか</w:t>
                            </w:r>
                          </w:p>
                          <w:p w:rsidR="00D3032D" w:rsidRPr="00C35974" w:rsidRDefault="00D3032D" w:rsidP="00842652">
                            <w:pPr>
                              <w:spacing w:line="1200" w:lineRule="exact"/>
                              <w:jc w:val="center"/>
                              <w:rPr>
                                <w:rFonts w:ascii="HG丸ｺﾞｼｯｸM-PRO" w:eastAsia="HG丸ｺﾞｼｯｸM-PRO" w:hAnsi="HG丸ｺﾞｼｯｸM-PRO"/>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35974">
                              <w:rPr>
                                <w:rFonts w:ascii="HG丸ｺﾞｼｯｸM-PRO" w:eastAsia="HG丸ｺﾞｼｯｸM-PRO" w:hAnsi="HG丸ｺﾞｼｯｸM-PRO" w:hint="eastAsia"/>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男女共同参画プラン</w:t>
                            </w:r>
                          </w:p>
                          <w:p w:rsidR="00D3032D" w:rsidRPr="00C35974" w:rsidRDefault="00D3032D" w:rsidP="00842652">
                            <w:pPr>
                              <w:spacing w:line="1200" w:lineRule="exact"/>
                              <w:jc w:val="center"/>
                              <w:rPr>
                                <w:rFonts w:ascii="HG丸ｺﾞｼｯｸM-PRO" w:eastAsia="HG丸ｺﾞｼｯｸM-PRO" w:hAnsi="HG丸ｺﾞｼｯｸM-PRO"/>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35974">
                              <w:rPr>
                                <w:rFonts w:ascii="HG丸ｺﾞｼｯｸM-PRO" w:eastAsia="HG丸ｺﾞｼｯｸM-PRO" w:hAnsi="HG丸ｺﾞｼｯｸM-PRO" w:hint="eastAsia"/>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（2016－2020）</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6" o:spid="_x0000_s1026" type="#_x0000_t202" style="position:absolute;left:0;text-align:left;margin-left:24.9pt;margin-top:1.5pt;width:430.5pt;height:204.6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" filled="f" stroked="f">
                <v:textbox inset="5.85pt,.7pt,5.85pt,.7pt">
                  <w:txbxContent>
                    <w:p w:rsidR="00D3032D" w:rsidRPr="00C35974" w:rsidRDefault="00D3032D" w:rsidP="00842652">
                      <w:pPr>
                        <w:spacing w:line="1200" w:lineRule="exact"/>
                        <w:jc w:val="center"/>
                        <w:rPr>
                          <w:rFonts w:ascii="HG丸ｺﾞｼｯｸM-PRO" w:eastAsia="HG丸ｺﾞｼｯｸM-PRO" w:hAnsi="HG丸ｺﾞｼｯｸM-PRO"/>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35974">
                        <w:rPr>
                          <w:rFonts w:ascii="HG丸ｺﾞｼｯｸM-PRO" w:eastAsia="HG丸ｺﾞｼｯｸM-PRO" w:hAnsi="HG丸ｺﾞｼｯｸM-PRO" w:hint="eastAsia"/>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おおさか</w:t>
                      </w:r>
                    </w:p>
                    <w:p w:rsidR="00D3032D" w:rsidRPr="00C35974" w:rsidRDefault="00D3032D" w:rsidP="00842652">
                      <w:pPr>
                        <w:spacing w:line="1200" w:lineRule="exact"/>
                        <w:jc w:val="center"/>
                        <w:rPr>
                          <w:rFonts w:ascii="HG丸ｺﾞｼｯｸM-PRO" w:eastAsia="HG丸ｺﾞｼｯｸM-PRO" w:hAnsi="HG丸ｺﾞｼｯｸM-PRO"/>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35974">
                        <w:rPr>
                          <w:rFonts w:ascii="HG丸ｺﾞｼｯｸM-PRO" w:eastAsia="HG丸ｺﾞｼｯｸM-PRO" w:hAnsi="HG丸ｺﾞｼｯｸM-PRO" w:hint="eastAsia"/>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男女共同参画プラン</w:t>
                      </w:r>
                    </w:p>
                    <w:p w:rsidR="00D3032D" w:rsidRPr="00C35974" w:rsidRDefault="00D3032D" w:rsidP="00842652">
                      <w:pPr>
                        <w:spacing w:line="1200" w:lineRule="exact"/>
                        <w:jc w:val="center"/>
                        <w:rPr>
                          <w:rFonts w:ascii="HG丸ｺﾞｼｯｸM-PRO" w:eastAsia="HG丸ｺﾞｼｯｸM-PRO" w:hAnsi="HG丸ｺﾞｼｯｸM-PRO"/>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35974">
                        <w:rPr>
                          <w:rFonts w:ascii="HG丸ｺﾞｼｯｸM-PRO" w:eastAsia="HG丸ｺﾞｼｯｸM-PRO" w:hAnsi="HG丸ｺﾞｼｯｸM-PRO" w:hint="eastAsia"/>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（2016－2020）</w:t>
                      </w:r>
                    </w:p>
                  </w:txbxContent>
                </v:textbox>
              </v:shape>
            </w:pict>
          </mc:Fallback>
        </mc:AlternateContent>
      </w:r>
      <w:r w:rsidRPr="004B064A">
        <w:rPr>
          <w:noProof/>
        </w:rPr>
        <mc:AlternateContent>
          <mc:Choice Requires="wps">
            <w:drawing>
              <wp:anchor distT="0" distB="0" distL="114300" distR="114300" simplePos="0" relativeHeight="252611584" behindDoc="0" locked="0" layoutInCell="1" allowOverlap="1" wp14:anchorId="483B2B2E" wp14:editId="20F469EA">
                <wp:simplePos x="0" y="0"/>
                <wp:positionH relativeFrom="column">
                  <wp:posOffset>314325</wp:posOffset>
                </wp:positionH>
                <wp:positionV relativeFrom="paragraph">
                  <wp:posOffset>19050</wp:posOffset>
                </wp:positionV>
                <wp:extent cx="5467350" cy="0"/>
                <wp:effectExtent l="0" t="0" r="19050" b="19050"/>
                <wp:wrapNone/>
                <wp:docPr id="65" name="直線コネクタ 65"/>
                <wp:cNvGraphicFramePr/>
                <a:graphic xmlns:a="http://schemas.openxmlformats.org/drawingml/2006/main">
                  <a:graphicData uri="http://schemas.microsoft.com/office/word/2010/wordprocessingShape">
                    <wps:wsp>
                      <wps:cNvCnPr/>
                      <wps:spPr>
                        <a:xfrm>
                          <a:off x="0" y="0"/>
                          <a:ext cx="5467350" cy="0"/>
                        </a:xfrm>
                        <a:prstGeom prst="line">
                          <a:avLst/>
                        </a:prstGeom>
                        <a:noFill/>
                        <a:ln w="25400" cap="flat" cmpd="sng" algn="ctr">
                          <a:solidFill>
                            <a:srgbClr val="1F497D"/>
                          </a:solidFill>
                          <a:prstDash val="solid"/>
                          <a:headEnd w="lg" len="lg"/>
                        </a:ln>
                        <a:effectLst/>
                      </wps:spPr>
                      <wps:bodyPr/>
                    </wps:wsp>
                  </a:graphicData>
                </a:graphic>
              </wp:anchor>
            </w:drawing>
          </mc:Choice>
          <mc:Fallback>
            <w:pict>
              <v:line id="直線コネクタ 65" o:spid="_x0000_s1026" style="position:absolute;left:0;text-align:left;z-index:252611584;visibility:visible;mso-wrap-style:square;mso-wrap-distance-left:9pt;mso-wrap-distance-top:0;mso-wrap-distance-right:9pt;mso-wrap-distance-bottom:0;mso-position-horizontal:absolute;mso-position-horizontal-relative:text;mso-position-vertical:absolute;mso-position-vertical-relative:text" from="24.75pt,1.5pt" to="45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" strokecolor="#1f497d" strokeweight="2pt">
                <v:stroke startarrowwidth="wide" startarrowlength="long"/>
              </v:line>
            </w:pict>
          </mc:Fallback>
        </mc:AlternateContent>
      </w:r>
    </w:p>
    <w:p w:rsidR="00842652" w:rsidRDefault="00842652" w:rsidP="00842652">
      <w:pPr>
        <w:rPr>
          <w:rFonts w:ascii="HG丸ｺﾞｼｯｸM-PRO" w:eastAsia="HG丸ｺﾞｼｯｸM-PRO" w:hAnsi="HG丸ｺﾞｼｯｸM-PRO"/>
        </w:rPr>
      </w:pPr>
    </w:p>
    <w:p w:rsidR="00842652" w:rsidRDefault="00842652" w:rsidP="00842652">
      <w:pPr>
        <w:rPr>
          <w:rFonts w:ascii="HG丸ｺﾞｼｯｸM-PRO" w:eastAsia="HG丸ｺﾞｼｯｸM-PRO" w:hAnsi="HG丸ｺﾞｼｯｸM-PRO"/>
        </w:rPr>
      </w:pPr>
    </w:p>
    <w:p w:rsidR="00842652" w:rsidRDefault="00842652" w:rsidP="00842652">
      <w:pPr>
        <w:rPr>
          <w:rFonts w:ascii="HG丸ｺﾞｼｯｸM-PRO" w:eastAsia="HG丸ｺﾞｼｯｸM-PRO" w:hAnsi="HG丸ｺﾞｼｯｸM-PRO"/>
        </w:rPr>
      </w:pPr>
    </w:p>
    <w:p w:rsidR="00842652" w:rsidRDefault="00842652" w:rsidP="00842652">
      <w:pPr>
        <w:rPr>
          <w:rFonts w:ascii="HG丸ｺﾞｼｯｸM-PRO" w:eastAsia="HG丸ｺﾞｼｯｸM-PRO" w:hAnsi="HG丸ｺﾞｼｯｸM-PRO"/>
        </w:rPr>
      </w:pPr>
    </w:p>
    <w:p w:rsidR="00842652" w:rsidRDefault="00842652" w:rsidP="00842652">
      <w:pPr>
        <w:rPr>
          <w:rFonts w:ascii="HG丸ｺﾞｼｯｸM-PRO" w:eastAsia="HG丸ｺﾞｼｯｸM-PRO" w:hAnsi="HG丸ｺﾞｼｯｸM-PRO"/>
        </w:rPr>
      </w:pPr>
    </w:p>
    <w:p w:rsidR="00842652" w:rsidRDefault="00842652" w:rsidP="00842652">
      <w:pPr>
        <w:rPr>
          <w:rFonts w:ascii="HG丸ｺﾞｼｯｸM-PRO" w:eastAsia="HG丸ｺﾞｼｯｸM-PRO" w:hAnsi="HG丸ｺﾞｼｯｸM-PRO"/>
        </w:rPr>
      </w:pPr>
    </w:p>
    <w:p w:rsidR="00842652" w:rsidRDefault="00842652" w:rsidP="00842652">
      <w:pPr>
        <w:rPr>
          <w:rFonts w:ascii="HG丸ｺﾞｼｯｸM-PRO" w:eastAsia="HG丸ｺﾞｼｯｸM-PRO" w:hAnsi="HG丸ｺﾞｼｯｸM-PRO"/>
        </w:rPr>
      </w:pPr>
    </w:p>
    <w:p w:rsidR="00842652" w:rsidRDefault="00842652" w:rsidP="00842652">
      <w:pPr>
        <w:rPr>
          <w:rFonts w:ascii="HG丸ｺﾞｼｯｸM-PRO" w:eastAsia="HG丸ｺﾞｼｯｸM-PRO" w:hAnsi="HG丸ｺﾞｼｯｸM-PRO"/>
        </w:rPr>
      </w:pPr>
    </w:p>
    <w:p w:rsidR="00842652" w:rsidRDefault="00842652" w:rsidP="00842652">
      <w:pPr>
        <w:rPr>
          <w:rFonts w:ascii="HG丸ｺﾞｼｯｸM-PRO" w:eastAsia="HG丸ｺﾞｼｯｸM-PRO" w:hAnsi="HG丸ｺﾞｼｯｸM-PRO"/>
        </w:rPr>
      </w:pPr>
    </w:p>
    <w:p w:rsidR="00842652" w:rsidRDefault="00842652" w:rsidP="00842652">
      <w:pPr>
        <w:rPr>
          <w:rFonts w:ascii="HG丸ｺﾞｼｯｸM-PRO" w:eastAsia="HG丸ｺﾞｼｯｸM-PRO" w:hAnsi="HG丸ｺﾞｼｯｸM-PRO"/>
        </w:rPr>
      </w:pPr>
    </w:p>
    <w:p w:rsidR="00842652" w:rsidRDefault="00842652" w:rsidP="00842652">
      <w:pPr>
        <w:rPr>
          <w:rFonts w:ascii="HG丸ｺﾞｼｯｸM-PRO" w:eastAsia="HG丸ｺﾞｼｯｸM-PRO" w:hAnsi="HG丸ｺﾞｼｯｸM-PRO"/>
        </w:rPr>
      </w:pPr>
      <w:r>
        <w:rPr>
          <w:noProof/>
        </w:rPr>
        <mc:AlternateContent>
          <mc:Choice Requires="wps">
            <w:drawing>
              <wp:anchor distT="0" distB="0" distL="114300" distR="114300" simplePos="0" relativeHeight="252612608" behindDoc="0" locked="0" layoutInCell="1" allowOverlap="1" wp14:anchorId="5B90068E" wp14:editId="3F58598A">
                <wp:simplePos x="0" y="0"/>
                <wp:positionH relativeFrom="column">
                  <wp:posOffset>342900</wp:posOffset>
                </wp:positionH>
                <wp:positionV relativeFrom="paragraph">
                  <wp:posOffset>123825</wp:posOffset>
                </wp:positionV>
                <wp:extent cx="5467350" cy="0"/>
                <wp:effectExtent l="0" t="0" r="19050" b="19050"/>
                <wp:wrapNone/>
                <wp:docPr id="66" name="直線コネクタ 66"/>
                <wp:cNvGraphicFramePr/>
                <a:graphic xmlns:a="http://schemas.openxmlformats.org/drawingml/2006/main">
                  <a:graphicData uri="http://schemas.microsoft.com/office/word/2010/wordprocessingShape">
                    <wps:wsp>
                      <wps:cNvCnPr/>
                      <wps:spPr>
                        <a:xfrm>
                          <a:off x="0" y="0"/>
                          <a:ext cx="5467350" cy="0"/>
                        </a:xfrm>
                        <a:prstGeom prst="line">
                          <a:avLst/>
                        </a:prstGeom>
                        <a:noFill/>
                        <a:ln w="25400" cap="flat" cmpd="sng" algn="ctr">
                          <a:solidFill>
                            <a:srgbClr val="1F497D"/>
                          </a:solidFill>
                          <a:prstDash val="solid"/>
                        </a:ln>
                        <a:effectLst/>
                      </wps:spPr>
                      <wps:bodyPr/>
                    </wps:wsp>
                  </a:graphicData>
                </a:graphic>
              </wp:anchor>
            </w:drawing>
          </mc:Choice>
          <mc:Fallback>
            <w:pict>
              <v:line id="直線コネクタ 66" o:spid="_x0000_s1026" style="position:absolute;left:0;text-align:left;z-index:252612608;visibility:visible;mso-wrap-style:square;mso-wrap-distance-left:9pt;mso-wrap-distance-top:0;mso-wrap-distance-right:9pt;mso-wrap-distance-bottom:0;mso-position-horizontal:absolute;mso-position-horizontal-relative:text;mso-position-vertical:absolute;mso-position-vertical-relative:text" from="27pt,9.75pt" to="45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" strokecolor="#1f497d" strokeweight="2pt"/>
            </w:pict>
          </mc:Fallback>
        </mc:AlternateContent>
      </w:r>
    </w:p>
    <w:p w:rsidR="00842652" w:rsidRDefault="00842652" w:rsidP="00842652">
      <w:pPr>
        <w:rPr>
          <w:rFonts w:ascii="HG丸ｺﾞｼｯｸM-PRO" w:eastAsia="HG丸ｺﾞｼｯｸM-PRO" w:hAnsi="HG丸ｺﾞｼｯｸM-PRO"/>
        </w:rPr>
      </w:pPr>
    </w:p>
    <w:p w:rsidR="00842652" w:rsidRDefault="00842652" w:rsidP="00842652">
      <w:pPr>
        <w:rPr>
          <w:rFonts w:ascii="HG丸ｺﾞｼｯｸM-PRO" w:eastAsia="HG丸ｺﾞｼｯｸM-PRO" w:hAnsi="HG丸ｺﾞｼｯｸM-PRO"/>
        </w:rPr>
      </w:pPr>
    </w:p>
    <w:p w:rsidR="00842652" w:rsidRDefault="00842652" w:rsidP="00842652">
      <w:pPr>
        <w:rPr>
          <w:rFonts w:ascii="HG丸ｺﾞｼｯｸM-PRO" w:eastAsia="HG丸ｺﾞｼｯｸM-PRO" w:hAnsi="HG丸ｺﾞｼｯｸM-PRO"/>
        </w:rPr>
      </w:pPr>
    </w:p>
    <w:p w:rsidR="00842652" w:rsidRDefault="00842652" w:rsidP="00842652">
      <w:pPr>
        <w:rPr>
          <w:rFonts w:ascii="HG丸ｺﾞｼｯｸM-PRO" w:eastAsia="HG丸ｺﾞｼｯｸM-PRO" w:hAnsi="HG丸ｺﾞｼｯｸM-PRO"/>
        </w:rPr>
      </w:pPr>
    </w:p>
    <w:p w:rsidR="00842652" w:rsidRDefault="00842652" w:rsidP="00842652">
      <w:pPr>
        <w:rPr>
          <w:rFonts w:ascii="HG丸ｺﾞｼｯｸM-PRO" w:eastAsia="HG丸ｺﾞｼｯｸM-PRO" w:hAnsi="HG丸ｺﾞｼｯｸM-PRO"/>
        </w:rPr>
      </w:pPr>
    </w:p>
    <w:p w:rsidR="00842652" w:rsidRDefault="00842652" w:rsidP="00842652">
      <w:pPr>
        <w:rPr>
          <w:rFonts w:ascii="HG丸ｺﾞｼｯｸM-PRO" w:eastAsia="HG丸ｺﾞｼｯｸM-PRO" w:hAnsi="HG丸ｺﾞｼｯｸM-PRO"/>
        </w:rPr>
      </w:pPr>
    </w:p>
    <w:p w:rsidR="00842652" w:rsidRPr="00356B71" w:rsidRDefault="00842652" w:rsidP="00842652">
      <w:pPr>
        <w:rPr>
          <w:rFonts w:ascii="HG丸ｺﾞｼｯｸM-PRO" w:eastAsia="HG丸ｺﾞｼｯｸM-PRO" w:hAnsi="HG丸ｺﾞｼｯｸM-PRO"/>
        </w:rPr>
      </w:pPr>
    </w:p>
    <w:p w:rsidR="00842652" w:rsidRDefault="00842652" w:rsidP="00842652">
      <w:pPr>
        <w:rPr>
          <w:rFonts w:ascii="HG丸ｺﾞｼｯｸM-PRO" w:eastAsia="HG丸ｺﾞｼｯｸM-PRO" w:hAnsi="HG丸ｺﾞｼｯｸM-PRO"/>
        </w:rPr>
      </w:pPr>
    </w:p>
    <w:p w:rsidR="00842652" w:rsidRDefault="00842652" w:rsidP="00842652">
      <w:pPr>
        <w:rPr>
          <w:rFonts w:ascii="HG丸ｺﾞｼｯｸM-PRO" w:eastAsia="HG丸ｺﾞｼｯｸM-PRO" w:hAnsi="HG丸ｺﾞｼｯｸM-PRO"/>
        </w:rPr>
      </w:pPr>
    </w:p>
    <w:p w:rsidR="00842652" w:rsidRDefault="00842652" w:rsidP="00842652">
      <w:pPr>
        <w:rPr>
          <w:rFonts w:ascii="HG丸ｺﾞｼｯｸM-PRO" w:eastAsia="HG丸ｺﾞｼｯｸM-PRO" w:hAnsi="HG丸ｺﾞｼｯｸM-PRO"/>
        </w:rPr>
      </w:pPr>
    </w:p>
    <w:p w:rsidR="00842652" w:rsidRDefault="00842652" w:rsidP="00842652">
      <w:pPr>
        <w:rPr>
          <w:rFonts w:ascii="HG丸ｺﾞｼｯｸM-PRO" w:eastAsia="HG丸ｺﾞｼｯｸM-PRO" w:hAnsi="HG丸ｺﾞｼｯｸM-PRO"/>
        </w:rPr>
      </w:pPr>
    </w:p>
    <w:p w:rsidR="00842652" w:rsidRDefault="00842652" w:rsidP="00842652">
      <w:pPr>
        <w:rPr>
          <w:rFonts w:ascii="HG丸ｺﾞｼｯｸM-PRO" w:eastAsia="HG丸ｺﾞｼｯｸM-PRO" w:hAnsi="HG丸ｺﾞｼｯｸM-PRO"/>
        </w:rPr>
      </w:pPr>
    </w:p>
    <w:p w:rsidR="00842652" w:rsidRDefault="00842652" w:rsidP="00842652">
      <w:pPr>
        <w:rPr>
          <w:rFonts w:ascii="HG丸ｺﾞｼｯｸM-PRO" w:eastAsia="HG丸ｺﾞｼｯｸM-PRO" w:hAnsi="HG丸ｺﾞｼｯｸM-PRO"/>
        </w:rPr>
      </w:pPr>
    </w:p>
    <w:p w:rsidR="00842652" w:rsidRDefault="00842652" w:rsidP="00842652">
      <w:pPr>
        <w:rPr>
          <w:rFonts w:ascii="HG丸ｺﾞｼｯｸM-PRO" w:eastAsia="HG丸ｺﾞｼｯｸM-PRO" w:hAnsi="HG丸ｺﾞｼｯｸM-PRO"/>
        </w:rPr>
      </w:pPr>
    </w:p>
    <w:p w:rsidR="00842652" w:rsidRDefault="00842652" w:rsidP="00842652">
      <w:pPr>
        <w:rPr>
          <w:rFonts w:ascii="HG丸ｺﾞｼｯｸM-PRO" w:eastAsia="HG丸ｺﾞｼｯｸM-PRO" w:hAnsi="HG丸ｺﾞｼｯｸM-PRO"/>
        </w:rPr>
      </w:pPr>
    </w:p>
    <w:p w:rsidR="00842652" w:rsidRDefault="00842652" w:rsidP="00842652">
      <w:pPr>
        <w:rPr>
          <w:rFonts w:ascii="HG丸ｺﾞｼｯｸM-PRO" w:eastAsia="HG丸ｺﾞｼｯｸM-PRO" w:hAnsi="HG丸ｺﾞｼｯｸM-PRO"/>
        </w:rPr>
      </w:pPr>
    </w:p>
    <w:p w:rsidR="00842652" w:rsidRDefault="00842652" w:rsidP="00842652">
      <w:pPr>
        <w:rPr>
          <w:rFonts w:ascii="HG丸ｺﾞｼｯｸM-PRO" w:eastAsia="HG丸ｺﾞｼｯｸM-PRO" w:hAnsi="HG丸ｺﾞｼｯｸM-PRO"/>
        </w:rPr>
      </w:pPr>
    </w:p>
    <w:p w:rsidR="00842652" w:rsidRPr="006E4062" w:rsidRDefault="00842652" w:rsidP="00842652">
      <w:pPr>
        <w:spacing w:line="800" w:lineRule="exact"/>
        <w:jc w:val="center"/>
        <w:rPr>
          <w:rFonts w:ascii="HG丸ｺﾞｼｯｸM-PRO" w:eastAsia="HG丸ｺﾞｼｯｸM-PRO" w:hAnsi="HG丸ｺﾞｼｯｸM-PRO"/>
          <w:sz w:val="52"/>
          <w:szCs w:val="72"/>
        </w:rPr>
      </w:pPr>
      <w:r w:rsidRPr="006E4062">
        <w:rPr>
          <w:rFonts w:ascii="HG丸ｺﾞｼｯｸM-PRO" w:eastAsia="HG丸ｺﾞｼｯｸM-PRO" w:hAnsi="HG丸ｺﾞｼｯｸM-PRO" w:hint="eastAsia"/>
          <w:sz w:val="52"/>
          <w:szCs w:val="72"/>
        </w:rPr>
        <w:t>平成２</w:t>
      </w:r>
      <w:r>
        <w:rPr>
          <w:rFonts w:ascii="HG丸ｺﾞｼｯｸM-PRO" w:eastAsia="HG丸ｺﾞｼｯｸM-PRO" w:hAnsi="HG丸ｺﾞｼｯｸM-PRO" w:hint="eastAsia"/>
          <w:sz w:val="52"/>
          <w:szCs w:val="72"/>
        </w:rPr>
        <w:t>８</w:t>
      </w:r>
      <w:r w:rsidRPr="006E4062">
        <w:rPr>
          <w:rFonts w:ascii="HG丸ｺﾞｼｯｸM-PRO" w:eastAsia="HG丸ｺﾞｼｯｸM-PRO" w:hAnsi="HG丸ｺﾞｼｯｸM-PRO" w:hint="eastAsia"/>
          <w:sz w:val="52"/>
          <w:szCs w:val="72"/>
        </w:rPr>
        <w:t>年</w:t>
      </w:r>
      <w:r>
        <w:rPr>
          <w:rFonts w:ascii="HG丸ｺﾞｼｯｸM-PRO" w:eastAsia="HG丸ｺﾞｼｯｸM-PRO" w:hAnsi="HG丸ｺﾞｼｯｸM-PRO" w:hint="eastAsia"/>
          <w:sz w:val="52"/>
          <w:szCs w:val="72"/>
        </w:rPr>
        <w:t>３</w:t>
      </w:r>
      <w:r w:rsidRPr="006E4062">
        <w:rPr>
          <w:rFonts w:ascii="HG丸ｺﾞｼｯｸM-PRO" w:eastAsia="HG丸ｺﾞｼｯｸM-PRO" w:hAnsi="HG丸ｺﾞｼｯｸM-PRO" w:hint="eastAsia"/>
          <w:sz w:val="52"/>
          <w:szCs w:val="72"/>
        </w:rPr>
        <w:t>月</w:t>
      </w:r>
    </w:p>
    <w:p w:rsidR="00842652" w:rsidRDefault="00842652" w:rsidP="00842652">
      <w:pPr>
        <w:widowControl/>
        <w:jc w:val="center"/>
        <w:rPr>
          <w:rFonts w:ascii="HG丸ｺﾞｼｯｸM-PRO" w:eastAsia="HG丸ｺﾞｼｯｸM-PRO" w:hAnsi="HG丸ｺﾞｼｯｸM-PRO"/>
          <w:color w:val="000000" w:themeColor="text1"/>
          <w:sz w:val="24"/>
          <w:szCs w:val="21"/>
        </w:rPr>
      </w:pPr>
      <w:r>
        <w:rPr>
          <w:rFonts w:ascii="HG丸ｺﾞｼｯｸM-PRO" w:eastAsia="HG丸ｺﾞｼｯｸM-PRO" w:hAnsi="HG丸ｺﾞｼｯｸM-PRO" w:hint="eastAsia"/>
          <w:noProof/>
          <w:sz w:val="52"/>
          <w:szCs w:val="72"/>
        </w:rPr>
        <mc:AlternateContent>
          <mc:Choice Requires="wps">
            <w:drawing>
              <wp:anchor distT="0" distB="0" distL="114300" distR="114300" simplePos="0" relativeHeight="252614656" behindDoc="0" locked="0" layoutInCell="1" allowOverlap="1">
                <wp:simplePos x="0" y="0"/>
                <wp:positionH relativeFrom="column">
                  <wp:posOffset>2775997</wp:posOffset>
                </wp:positionH>
                <wp:positionV relativeFrom="paragraph">
                  <wp:posOffset>579395</wp:posOffset>
                </wp:positionV>
                <wp:extent cx="630194" cy="383059"/>
                <wp:effectExtent l="0" t="0" r="0" b="0"/>
                <wp:wrapNone/>
                <wp:docPr id="50" name="正方形/長方形 50"/>
                <wp:cNvGraphicFramePr/>
                <a:graphic xmlns:a="http://schemas.openxmlformats.org/drawingml/2006/main">
                  <a:graphicData uri="http://schemas.microsoft.com/office/word/2010/wordprocessingShape">
                    <wps:wsp>
                      <wps:cNvSpPr/>
                      <wps:spPr>
                        <a:xfrm>
                          <a:off x="0" y="0"/>
                          <a:ext cx="630194" cy="38305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0" o:spid="_x0000_s1026" style="position:absolute;left:0;text-align:left;margin-left:218.6pt;margin-top:45.6pt;width:49.6pt;height:30.15pt;z-index:25261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" fillcolor="white [3201]" stroked="f" strokeweight="2pt"/>
            </w:pict>
          </mc:Fallback>
        </mc:AlternateContent>
      </w:r>
      <w:r>
        <w:rPr>
          <w:rFonts w:ascii="HG丸ｺﾞｼｯｸM-PRO" w:eastAsia="HG丸ｺﾞｼｯｸM-PRO" w:hAnsi="HG丸ｺﾞｼｯｸM-PRO" w:hint="eastAsia"/>
          <w:sz w:val="52"/>
          <w:szCs w:val="72"/>
        </w:rPr>
        <w:t>大阪府</w:t>
      </w:r>
    </w:p>
    <w:p w:rsidR="00181D9B" w:rsidRDefault="009961BE" w:rsidP="00181D9B">
      <w:pPr>
        <w:spacing w:line="276" w:lineRule="auto"/>
        <w:rPr>
          <w:rFonts w:ascii="HG丸ｺﾞｼｯｸM-PRO" w:eastAsia="HG丸ｺﾞｼｯｸM-PRO" w:hAnsi="HG丸ｺﾞｼｯｸM-PRO"/>
          <w:color w:val="000000" w:themeColor="text1"/>
          <w:sz w:val="24"/>
          <w:szCs w:val="21"/>
        </w:rPr>
      </w:pPr>
      <w:r>
        <w:rPr>
          <w:rFonts w:ascii="HG丸ｺﾞｼｯｸM-PRO" w:eastAsia="HG丸ｺﾞｼｯｸM-PRO" w:hAnsi="HG丸ｺﾞｼｯｸM-PRO" w:hint="eastAsia"/>
          <w:noProof/>
          <w:sz w:val="52"/>
          <w:szCs w:val="72"/>
        </w:rPr>
        <w:lastRenderedPageBreak/>
        <mc:AlternateContent>
          <mc:Choice Requires="wps">
            <w:drawing>
              <wp:anchor distT="0" distB="0" distL="114300" distR="114300" simplePos="0" relativeHeight="252621824" behindDoc="0" locked="0" layoutInCell="1" allowOverlap="1" wp14:anchorId="51541521" wp14:editId="21BB7CCA">
                <wp:simplePos x="0" y="0"/>
                <wp:positionH relativeFrom="column">
                  <wp:posOffset>2890228</wp:posOffset>
                </wp:positionH>
                <wp:positionV relativeFrom="paragraph">
                  <wp:posOffset>8935720</wp:posOffset>
                </wp:positionV>
                <wp:extent cx="630194" cy="383059"/>
                <wp:effectExtent l="0" t="0" r="0" b="0"/>
                <wp:wrapNone/>
                <wp:docPr id="299" name="正方形/長方形 299"/>
                <wp:cNvGraphicFramePr/>
                <a:graphic xmlns:a="http://schemas.openxmlformats.org/drawingml/2006/main">
                  <a:graphicData uri="http://schemas.microsoft.com/office/word/2010/wordprocessingShape">
                    <wps:wsp>
                      <wps:cNvSpPr/>
                      <wps:spPr>
                        <a:xfrm>
                          <a:off x="0" y="0"/>
                          <a:ext cx="630194" cy="38305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99" o:spid="_x0000_s1026" style="position:absolute;left:0;text-align:left;margin-left:227.6pt;margin-top:703.6pt;width:49.6pt;height:30.15pt;z-index:25262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" fillcolor="window" stroked="f" strokeweight="2pt"/>
            </w:pict>
          </mc:Fallback>
        </mc:AlternateContent>
      </w:r>
    </w:p>
    <w:p w:rsidR="00287400" w:rsidRDefault="00181D9B">
      <w:pPr>
        <w:widowControl/>
        <w:jc w:val="left"/>
        <w:rPr>
          <w:rFonts w:ascii="HG丸ｺﾞｼｯｸM-PRO" w:eastAsia="HG丸ｺﾞｼｯｸM-PRO" w:hAnsi="HG丸ｺﾞｼｯｸM-PRO"/>
          <w:color w:val="000000" w:themeColor="text1"/>
          <w:sz w:val="24"/>
          <w:szCs w:val="21"/>
        </w:rPr>
      </w:pPr>
      <w:r>
        <w:rPr>
          <w:rFonts w:ascii="HG丸ｺﾞｼｯｸM-PRO" w:eastAsia="HG丸ｺﾞｼｯｸM-PRO" w:hAnsi="HG丸ｺﾞｼｯｸM-PRO"/>
          <w:color w:val="000000" w:themeColor="text1"/>
          <w:sz w:val="24"/>
          <w:szCs w:val="21"/>
        </w:rPr>
        <w:br w:type="page"/>
      </w:r>
    </w:p>
    <w:p w:rsidR="00FE0E85" w:rsidRPr="00F927A2" w:rsidRDefault="00F75F37" w:rsidP="007755A7">
      <w:pPr>
        <w:spacing w:line="276" w:lineRule="auto"/>
        <w:jc w:val="center"/>
        <w:rPr>
          <w:rFonts w:ascii="HG丸ｺﾞｼｯｸM-PRO" w:eastAsia="HG丸ｺﾞｼｯｸM-PRO" w:hAnsi="HG丸ｺﾞｼｯｸM-PRO"/>
          <w:color w:val="000000" w:themeColor="text1"/>
          <w:sz w:val="24"/>
          <w:szCs w:val="21"/>
        </w:rPr>
      </w:pPr>
      <w:r w:rsidRPr="00F927A2">
        <w:rPr>
          <w:rFonts w:ascii="HG丸ｺﾞｼｯｸM-PRO" w:eastAsia="HG丸ｺﾞｼｯｸM-PRO" w:hAnsi="HG丸ｺﾞｼｯｸM-PRO" w:hint="eastAsia"/>
          <w:color w:val="000000" w:themeColor="text1"/>
          <w:sz w:val="24"/>
          <w:szCs w:val="21"/>
        </w:rPr>
        <w:lastRenderedPageBreak/>
        <w:t>ごあいさつ</w:t>
      </w:r>
    </w:p>
    <w:p w:rsidR="00BC4123" w:rsidRPr="00F927A2" w:rsidRDefault="00BC4123" w:rsidP="007755A7">
      <w:pPr>
        <w:spacing w:line="276" w:lineRule="auto"/>
        <w:rPr>
          <w:rFonts w:ascii="HG丸ｺﾞｼｯｸM-PRO" w:eastAsia="HG丸ｺﾞｼｯｸM-PRO" w:hAnsi="HG丸ｺﾞｼｯｸM-PRO"/>
          <w:color w:val="000000" w:themeColor="text1"/>
          <w:sz w:val="24"/>
          <w:szCs w:val="21"/>
        </w:rPr>
      </w:pPr>
    </w:p>
    <w:p w:rsidR="007755A7" w:rsidRPr="00F927A2" w:rsidRDefault="007755A7" w:rsidP="007755A7">
      <w:pPr>
        <w:spacing w:line="276" w:lineRule="auto"/>
        <w:ind w:firstLineChars="100" w:firstLine="240"/>
        <w:rPr>
          <w:rFonts w:ascii="HG丸ｺﾞｼｯｸM-PRO" w:eastAsia="HG丸ｺﾞｼｯｸM-PRO" w:hAnsi="HG丸ｺﾞｼｯｸM-PRO"/>
          <w:color w:val="000000" w:themeColor="text1"/>
          <w:sz w:val="24"/>
          <w:szCs w:val="21"/>
        </w:rPr>
      </w:pPr>
      <w:r w:rsidRPr="00F927A2">
        <w:rPr>
          <w:rFonts w:ascii="HG丸ｺﾞｼｯｸM-PRO" w:eastAsia="HG丸ｺﾞｼｯｸM-PRO" w:hAnsi="HG丸ｺﾞｼｯｸM-PRO" w:hint="eastAsia"/>
          <w:color w:val="000000" w:themeColor="text1"/>
          <w:sz w:val="24"/>
          <w:szCs w:val="21"/>
        </w:rPr>
        <w:t>人口減少社会の到来やライフスタイルの多様化など、社会が大きな変革期を迎える中、女性の活躍推進に注目が集まっています。国は、女性の力は我が国最大の潜在力として、成長戦略の中核に位置付けるなど、国を挙げて「女性の活躍」を進めようとしています。そして、女子差別撤廃条約が批准され、男女雇用機会均等法の制定後３０年目となる昨年８月、「女性の職業生活における活躍の推進に関する法律」が成立し、今年４月から本格施行されることになりました。今後、この法律に基づき、社会全体で女性の活躍を推進していくことが求められています。</w:t>
      </w:r>
    </w:p>
    <w:p w:rsidR="007755A7" w:rsidRPr="00F927A2" w:rsidRDefault="007755A7" w:rsidP="00E20E8D">
      <w:pPr>
        <w:spacing w:line="276" w:lineRule="auto"/>
        <w:rPr>
          <w:rFonts w:ascii="HG丸ｺﾞｼｯｸM-PRO" w:eastAsia="HG丸ｺﾞｼｯｸM-PRO" w:hAnsi="HG丸ｺﾞｼｯｸM-PRO"/>
          <w:color w:val="000000" w:themeColor="text1"/>
          <w:sz w:val="24"/>
          <w:szCs w:val="21"/>
        </w:rPr>
      </w:pPr>
    </w:p>
    <w:p w:rsidR="007755A7" w:rsidRPr="00F927A2" w:rsidRDefault="002F01AD" w:rsidP="007755A7">
      <w:pPr>
        <w:spacing w:line="276" w:lineRule="auto"/>
        <w:ind w:firstLineChars="100" w:firstLine="240"/>
        <w:rPr>
          <w:rFonts w:ascii="HG丸ｺﾞｼｯｸM-PRO" w:eastAsia="HG丸ｺﾞｼｯｸM-PRO" w:hAnsi="HG丸ｺﾞｼｯｸM-PRO"/>
          <w:color w:val="000000" w:themeColor="text1"/>
          <w:sz w:val="24"/>
          <w:szCs w:val="21"/>
        </w:rPr>
      </w:pPr>
      <w:r>
        <w:rPr>
          <w:rFonts w:ascii="HG丸ｺﾞｼｯｸM-PRO" w:eastAsia="HG丸ｺﾞｼｯｸM-PRO" w:hAnsi="HG丸ｺﾞｼｯｸM-PRO" w:hint="eastAsia"/>
          <w:color w:val="000000" w:themeColor="text1"/>
          <w:sz w:val="24"/>
          <w:szCs w:val="21"/>
        </w:rPr>
        <w:t>大阪府では、平成１１</w:t>
      </w:r>
      <w:r w:rsidR="007755A7" w:rsidRPr="00F927A2">
        <w:rPr>
          <w:rFonts w:ascii="HG丸ｺﾞｼｯｸM-PRO" w:eastAsia="HG丸ｺﾞｼｯｸM-PRO" w:hAnsi="HG丸ｺﾞｼｯｸM-PRO" w:hint="eastAsia"/>
          <w:color w:val="000000" w:themeColor="text1"/>
          <w:sz w:val="24"/>
          <w:szCs w:val="21"/>
        </w:rPr>
        <w:t>年に制定された男女共同参画社会基本法により都道府県男女共同参画計画策定が法定化される以前から、府独</w:t>
      </w:r>
      <w:r w:rsidR="0091188E" w:rsidRPr="00F927A2">
        <w:rPr>
          <w:rFonts w:ascii="HG丸ｺﾞｼｯｸM-PRO" w:eastAsia="HG丸ｺﾞｼｯｸM-PRO" w:hAnsi="HG丸ｺﾞｼｯｸM-PRO" w:hint="eastAsia"/>
          <w:color w:val="000000" w:themeColor="text1"/>
          <w:sz w:val="24"/>
          <w:szCs w:val="21"/>
        </w:rPr>
        <w:t>自に計画を策定し、以後、計６回にわたる見直しを重ねながら、取組</w:t>
      </w:r>
      <w:r w:rsidR="007755A7" w:rsidRPr="00F927A2">
        <w:rPr>
          <w:rFonts w:ascii="HG丸ｺﾞｼｯｸM-PRO" w:eastAsia="HG丸ｺﾞｼｯｸM-PRO" w:hAnsi="HG丸ｺﾞｼｯｸM-PRO" w:hint="eastAsia"/>
          <w:color w:val="000000" w:themeColor="text1"/>
          <w:sz w:val="24"/>
          <w:szCs w:val="21"/>
        </w:rPr>
        <w:t>を進めてまいりました。</w:t>
      </w:r>
    </w:p>
    <w:p w:rsidR="007755A7" w:rsidRPr="00F927A2" w:rsidRDefault="007755A7" w:rsidP="007755A7">
      <w:pPr>
        <w:spacing w:line="276" w:lineRule="auto"/>
        <w:rPr>
          <w:rFonts w:ascii="HG丸ｺﾞｼｯｸM-PRO" w:eastAsia="HG丸ｺﾞｼｯｸM-PRO" w:hAnsi="HG丸ｺﾞｼｯｸM-PRO"/>
          <w:color w:val="000000" w:themeColor="text1"/>
          <w:sz w:val="24"/>
          <w:szCs w:val="21"/>
        </w:rPr>
      </w:pPr>
      <w:r w:rsidRPr="00F927A2">
        <w:rPr>
          <w:rFonts w:ascii="HG丸ｺﾞｼｯｸM-PRO" w:eastAsia="HG丸ｺﾞｼｯｸM-PRO" w:hAnsi="HG丸ｺﾞｼｯｸM-PRO" w:hint="eastAsia"/>
          <w:color w:val="000000" w:themeColor="text1"/>
          <w:sz w:val="24"/>
          <w:szCs w:val="21"/>
        </w:rPr>
        <w:t>この間、男女平等と感じる府民の割合は着実に増加するとともに、「イクメン」「イクボス」など男性の育児・家事への参画の広がりが話題となるなど、男性の意識や行動に変化の兆しが見られます。しかし、いわゆる「Ｍ字カーブ」や「男は仕事、女は家庭」という固定的な性別役割分担意識、マタハラ、ＤＶ、政策・方針決定の場への女性の参画など、依然として解決すべき課題も残っています。</w:t>
      </w:r>
    </w:p>
    <w:p w:rsidR="007755A7" w:rsidRPr="00F927A2" w:rsidRDefault="007755A7" w:rsidP="00B00726">
      <w:pPr>
        <w:spacing w:line="276" w:lineRule="auto"/>
        <w:rPr>
          <w:rFonts w:ascii="HG丸ｺﾞｼｯｸM-PRO" w:eastAsia="HG丸ｺﾞｼｯｸM-PRO" w:hAnsi="HG丸ｺﾞｼｯｸM-PRO"/>
          <w:color w:val="000000" w:themeColor="text1"/>
          <w:sz w:val="24"/>
          <w:szCs w:val="21"/>
        </w:rPr>
      </w:pPr>
    </w:p>
    <w:p w:rsidR="007755A7" w:rsidRPr="00F927A2" w:rsidRDefault="007755A7" w:rsidP="007755A7">
      <w:pPr>
        <w:spacing w:line="276" w:lineRule="auto"/>
        <w:ind w:firstLineChars="100" w:firstLine="240"/>
        <w:rPr>
          <w:rFonts w:ascii="HG丸ｺﾞｼｯｸM-PRO" w:eastAsia="HG丸ｺﾞｼｯｸM-PRO" w:hAnsi="HG丸ｺﾞｼｯｸM-PRO"/>
          <w:color w:val="000000" w:themeColor="text1"/>
          <w:sz w:val="24"/>
          <w:szCs w:val="21"/>
        </w:rPr>
      </w:pPr>
      <w:r w:rsidRPr="00F927A2">
        <w:rPr>
          <w:rFonts w:ascii="HG丸ｺﾞｼｯｸM-PRO" w:eastAsia="HG丸ｺﾞｼｯｸM-PRO" w:hAnsi="HG丸ｺﾞｼｯｸM-PRO" w:hint="eastAsia"/>
          <w:color w:val="000000" w:themeColor="text1"/>
          <w:sz w:val="24"/>
          <w:szCs w:val="21"/>
        </w:rPr>
        <w:t>このため、「女性の活躍」を推進する国の動向や今日的課題、昨年８月の大阪府男女共同参画審議会答申などを踏まえ、「おおさか男女共同参画プラン（2016－2020）」を策定しました。策定にあたっては「あらゆる分野における女性の活躍」を計画全体にわたる視点として冒頭に位置付けるとともに、基本方針ごとに具体的な数値目標を設け、府民に分かりやすいプランをめざしました。今後、このプランに基づき取組を進めてまいります。</w:t>
      </w:r>
    </w:p>
    <w:p w:rsidR="007755A7" w:rsidRPr="00F927A2" w:rsidRDefault="007755A7" w:rsidP="00B00726">
      <w:pPr>
        <w:spacing w:line="276" w:lineRule="auto"/>
        <w:rPr>
          <w:rFonts w:ascii="HG丸ｺﾞｼｯｸM-PRO" w:eastAsia="HG丸ｺﾞｼｯｸM-PRO" w:hAnsi="HG丸ｺﾞｼｯｸM-PRO"/>
          <w:color w:val="000000" w:themeColor="text1"/>
          <w:sz w:val="24"/>
          <w:szCs w:val="21"/>
        </w:rPr>
      </w:pPr>
    </w:p>
    <w:p w:rsidR="007755A7" w:rsidRPr="00F927A2" w:rsidRDefault="007755A7" w:rsidP="007755A7">
      <w:pPr>
        <w:spacing w:line="276" w:lineRule="auto"/>
        <w:ind w:firstLineChars="100" w:firstLine="240"/>
        <w:rPr>
          <w:rFonts w:ascii="HG丸ｺﾞｼｯｸM-PRO" w:eastAsia="HG丸ｺﾞｼｯｸM-PRO" w:hAnsi="HG丸ｺﾞｼｯｸM-PRO"/>
          <w:color w:val="000000" w:themeColor="text1"/>
          <w:sz w:val="24"/>
          <w:szCs w:val="21"/>
        </w:rPr>
      </w:pPr>
      <w:r w:rsidRPr="00F927A2">
        <w:rPr>
          <w:rFonts w:ascii="HG丸ｺﾞｼｯｸM-PRO" w:eastAsia="HG丸ｺﾞｼｯｸM-PRO" w:hAnsi="HG丸ｺﾞｼｯｸM-PRO" w:hint="eastAsia"/>
          <w:color w:val="000000" w:themeColor="text1"/>
          <w:sz w:val="24"/>
          <w:szCs w:val="21"/>
        </w:rPr>
        <w:t>最後になりましたが、プラン策定にあたり、大阪府男女共同参画審議会では委員の皆さまに熱心にご議論をいただき、また、府民の皆さまからも多くのご意見・ご提言を頂戴しました。皆さまのご協力に心からお礼申し上げるとともに、今後もより一層のご理解とご協力をよろしくお願い申し上げます。</w:t>
      </w:r>
    </w:p>
    <w:p w:rsidR="007755A7" w:rsidRPr="00F927A2" w:rsidRDefault="007755A7" w:rsidP="00E20E8D">
      <w:pPr>
        <w:spacing w:line="276" w:lineRule="auto"/>
        <w:rPr>
          <w:rFonts w:ascii="HG丸ｺﾞｼｯｸM-PRO" w:eastAsia="HG丸ｺﾞｼｯｸM-PRO" w:hAnsi="HG丸ｺﾞｼｯｸM-PRO"/>
          <w:color w:val="000000" w:themeColor="text1"/>
          <w:sz w:val="24"/>
          <w:szCs w:val="21"/>
        </w:rPr>
      </w:pPr>
    </w:p>
    <w:p w:rsidR="007755A7" w:rsidRPr="00F927A2" w:rsidRDefault="007755A7" w:rsidP="007755A7">
      <w:pPr>
        <w:spacing w:line="276" w:lineRule="auto"/>
        <w:ind w:firstLineChars="100" w:firstLine="240"/>
        <w:rPr>
          <w:rFonts w:ascii="HG丸ｺﾞｼｯｸM-PRO" w:eastAsia="HG丸ｺﾞｼｯｸM-PRO" w:hAnsi="HG丸ｺﾞｼｯｸM-PRO"/>
          <w:color w:val="000000" w:themeColor="text1"/>
          <w:sz w:val="24"/>
          <w:szCs w:val="21"/>
        </w:rPr>
      </w:pPr>
      <w:r w:rsidRPr="00F927A2">
        <w:rPr>
          <w:rFonts w:ascii="HG丸ｺﾞｼｯｸM-PRO" w:eastAsia="HG丸ｺﾞｼｯｸM-PRO" w:hAnsi="HG丸ｺﾞｼｯｸM-PRO" w:hint="eastAsia"/>
          <w:color w:val="000000" w:themeColor="text1"/>
          <w:sz w:val="24"/>
          <w:szCs w:val="21"/>
        </w:rPr>
        <w:t>平成２８（２０１６）年３月</w:t>
      </w:r>
    </w:p>
    <w:p w:rsidR="007755A7" w:rsidRPr="00F927A2" w:rsidRDefault="007755A7" w:rsidP="00E20E8D">
      <w:pPr>
        <w:spacing w:line="276" w:lineRule="auto"/>
        <w:rPr>
          <w:rFonts w:ascii="HG丸ｺﾞｼｯｸM-PRO" w:eastAsia="HG丸ｺﾞｼｯｸM-PRO" w:hAnsi="HG丸ｺﾞｼｯｸM-PRO"/>
          <w:color w:val="000000" w:themeColor="text1"/>
          <w:sz w:val="24"/>
          <w:szCs w:val="21"/>
        </w:rPr>
      </w:pPr>
    </w:p>
    <w:p w:rsidR="00842652" w:rsidRDefault="009961BE" w:rsidP="009961BE">
      <w:pPr>
        <w:spacing w:line="276" w:lineRule="auto"/>
        <w:ind w:firstLineChars="100" w:firstLine="520"/>
        <w:jc w:val="right"/>
        <w:rPr>
          <w:rFonts w:ascii="HG丸ｺﾞｼｯｸM-PRO" w:eastAsia="HG丸ｺﾞｼｯｸM-PRO" w:hAnsi="HG丸ｺﾞｼｯｸM-PRO"/>
          <w:color w:val="000000" w:themeColor="text1"/>
          <w:sz w:val="24"/>
          <w:szCs w:val="21"/>
        </w:rPr>
        <w:sectPr w:rsidR="00842652" w:rsidSect="0020189F">
          <w:footerReference w:type="default" r:id="rId9"/>
          <w:footerReference w:type="first" r:id="rId10"/>
          <w:type w:val="continuous"/>
          <w:pgSz w:w="11906" w:h="16838" w:code="9"/>
          <w:pgMar w:top="1440" w:right="1077" w:bottom="1440" w:left="1077" w:header="851" w:footer="992" w:gutter="0"/>
          <w:pgNumType w:fmt="decimalFullWidth" w:start="0"/>
          <w:cols w:space="425"/>
          <w:titlePg/>
          <w:docGrid w:type="linesAndChars" w:linePitch="360"/>
        </w:sectPr>
      </w:pPr>
      <w:r>
        <w:rPr>
          <w:rFonts w:ascii="HG丸ｺﾞｼｯｸM-PRO" w:eastAsia="HG丸ｺﾞｼｯｸM-PRO" w:hAnsi="HG丸ｺﾞｼｯｸM-PRO" w:hint="eastAsia"/>
          <w:noProof/>
          <w:sz w:val="52"/>
          <w:szCs w:val="72"/>
        </w:rPr>
        <mc:AlternateContent>
          <mc:Choice Requires="wps">
            <w:drawing>
              <wp:anchor distT="0" distB="0" distL="114300" distR="114300" simplePos="0" relativeHeight="252623872" behindDoc="0" locked="0" layoutInCell="1" allowOverlap="1" wp14:anchorId="7E02B294" wp14:editId="4889C9A8">
                <wp:simplePos x="0" y="0"/>
                <wp:positionH relativeFrom="column">
                  <wp:posOffset>2782570</wp:posOffset>
                </wp:positionH>
                <wp:positionV relativeFrom="paragraph">
                  <wp:posOffset>452755</wp:posOffset>
                </wp:positionV>
                <wp:extent cx="629920" cy="382905"/>
                <wp:effectExtent l="0" t="0" r="0" b="0"/>
                <wp:wrapNone/>
                <wp:docPr id="306" name="正方形/長方形 306"/>
                <wp:cNvGraphicFramePr/>
                <a:graphic xmlns:a="http://schemas.openxmlformats.org/drawingml/2006/main">
                  <a:graphicData uri="http://schemas.microsoft.com/office/word/2010/wordprocessingShape">
                    <wps:wsp>
                      <wps:cNvSpPr/>
                      <wps:spPr>
                        <a:xfrm>
                          <a:off x="0" y="0"/>
                          <a:ext cx="629920" cy="38290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06" o:spid="_x0000_s1026" style="position:absolute;left:0;text-align:left;margin-left:219.1pt;margin-top:35.65pt;width:49.6pt;height:30.15pt;z-index:25262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" fillcolor="window" stroked="f" strokeweight="2pt"/>
            </w:pict>
          </mc:Fallback>
        </mc:AlternateContent>
      </w:r>
      <w:r w:rsidR="007755A7" w:rsidRPr="00F927A2">
        <w:rPr>
          <w:rFonts w:ascii="HG丸ｺﾞｼｯｸM-PRO" w:eastAsia="HG丸ｺﾞｼｯｸM-PRO" w:hAnsi="HG丸ｺﾞｼｯｸM-PRO" w:hint="eastAsia"/>
          <w:color w:val="000000" w:themeColor="text1"/>
          <w:sz w:val="24"/>
          <w:szCs w:val="21"/>
        </w:rPr>
        <w:t>大阪府知事　松井　一郎</w:t>
      </w:r>
    </w:p>
    <w:p w:rsidR="00667E55" w:rsidRPr="00667E55" w:rsidRDefault="00667E55">
      <w:pPr>
        <w:rPr>
          <w:rFonts w:ascii="HG丸ｺﾞｼｯｸM-PRO" w:eastAsia="HG丸ｺﾞｼｯｸM-PRO" w:hAnsi="HG丸ｺﾞｼｯｸM-PRO"/>
          <w:b/>
          <w:sz w:val="24"/>
          <w:szCs w:val="24"/>
        </w:rPr>
        <w:sectPr w:rsidR="00667E55" w:rsidRPr="00667E55" w:rsidSect="00667E55">
          <w:headerReference w:type="first" r:id="rId11"/>
          <w:footerReference w:type="first" r:id="rId12"/>
          <w:pgSz w:w="11906" w:h="16838" w:code="9"/>
          <w:pgMar w:top="1440" w:right="1077" w:bottom="1440" w:left="1077" w:header="851" w:footer="992" w:gutter="0"/>
          <w:pgNumType w:fmt="decimalFullWidth" w:start="2"/>
          <w:cols w:space="425"/>
          <w:titlePg/>
          <w:docGrid w:type="linesAndChars" w:linePitch="360"/>
        </w:sectPr>
      </w:pPr>
    </w:p>
    <w:p w:rsidR="00A458AD" w:rsidRPr="00D26F7D" w:rsidRDefault="00A458AD">
      <w:pPr>
        <w:rPr>
          <w:rFonts w:ascii="HG丸ｺﾞｼｯｸM-PRO" w:eastAsia="HG丸ｺﾞｼｯｸM-PRO" w:hAnsi="HG丸ｺﾞｼｯｸM-PRO"/>
          <w:b/>
          <w:sz w:val="24"/>
          <w:szCs w:val="24"/>
        </w:rPr>
      </w:pPr>
      <w:r w:rsidRPr="00D26F7D">
        <w:rPr>
          <w:rFonts w:ascii="HG丸ｺﾞｼｯｸM-PRO" w:eastAsia="HG丸ｺﾞｼｯｸM-PRO" w:hAnsi="HG丸ｺﾞｼｯｸM-PRO" w:hint="eastAsia"/>
          <w:b/>
          <w:sz w:val="24"/>
          <w:szCs w:val="24"/>
        </w:rPr>
        <w:lastRenderedPageBreak/>
        <w:t>目</w:t>
      </w:r>
      <w:r w:rsidR="00E74F97">
        <w:rPr>
          <w:rFonts w:ascii="HG丸ｺﾞｼｯｸM-PRO" w:eastAsia="HG丸ｺﾞｼｯｸM-PRO" w:hAnsi="HG丸ｺﾞｼｯｸM-PRO" w:hint="eastAsia"/>
          <w:b/>
          <w:sz w:val="24"/>
          <w:szCs w:val="24"/>
        </w:rPr>
        <w:t xml:space="preserve">　</w:t>
      </w:r>
      <w:r w:rsidRPr="00D26F7D">
        <w:rPr>
          <w:rFonts w:ascii="HG丸ｺﾞｼｯｸM-PRO" w:eastAsia="HG丸ｺﾞｼｯｸM-PRO" w:hAnsi="HG丸ｺﾞｼｯｸM-PRO" w:hint="eastAsia"/>
          <w:b/>
          <w:sz w:val="24"/>
          <w:szCs w:val="24"/>
        </w:rPr>
        <w:t>次</w:t>
      </w:r>
    </w:p>
    <w:p w:rsidR="000A29AA" w:rsidRPr="000C0651" w:rsidRDefault="005705AD" w:rsidP="00A6134B">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64736" behindDoc="0" locked="0" layoutInCell="1" allowOverlap="1" wp14:anchorId="3DE1CB01" wp14:editId="1A35C6FF">
                <wp:simplePos x="0" y="0"/>
                <wp:positionH relativeFrom="column">
                  <wp:posOffset>-66675</wp:posOffset>
                </wp:positionH>
                <wp:positionV relativeFrom="paragraph">
                  <wp:posOffset>247650</wp:posOffset>
                </wp:positionV>
                <wp:extent cx="3886200" cy="1"/>
                <wp:effectExtent l="0" t="38100" r="57150" b="57150"/>
                <wp:wrapNone/>
                <wp:docPr id="30" name="直線コネクタ 30"/>
                <wp:cNvGraphicFramePr/>
                <a:graphic xmlns:a="http://schemas.openxmlformats.org/drawingml/2006/main">
                  <a:graphicData uri="http://schemas.microsoft.com/office/word/2010/wordprocessingShape">
                    <wps:wsp>
                      <wps:cNvCnPr/>
                      <wps:spPr>
                        <a:xfrm flipV="1">
                          <a:off x="0" y="0"/>
                          <a:ext cx="3886200" cy="1"/>
                        </a:xfrm>
                        <a:prstGeom prst="line">
                          <a:avLst/>
                        </a:prstGeom>
                        <a:ln w="19050">
                          <a:solidFill>
                            <a:schemeClr val="tx2"/>
                          </a:solidFill>
                          <a:headEnd type="none"/>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0" o:spid="_x0000_s1026" style="position:absolute;left:0;text-align:lef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5pt" to="300.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" strokecolor="#1f497d [3215]" strokeweight="1.5pt">
                <v:stroke endarrow="diamond"/>
              </v:line>
            </w:pict>
          </mc:Fallback>
        </mc:AlternateContent>
      </w:r>
      <w:r w:rsidR="000A29AA" w:rsidRPr="000C0651">
        <w:rPr>
          <w:rFonts w:ascii="HG丸ｺﾞｼｯｸM-PRO" w:eastAsia="HG丸ｺﾞｼｯｸM-PRO" w:hAnsi="HG丸ｺﾞｼｯｸM-PRO" w:hint="eastAsia"/>
          <w:b/>
          <w:color w:val="1F497D" w:themeColor="text2"/>
          <w:sz w:val="24"/>
        </w:rPr>
        <w:t>第１章　計画の策定にあたって</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１．策定の趣旨</w:t>
      </w:r>
      <w:r w:rsidR="00DA1356">
        <w:rPr>
          <w:rFonts w:ascii="HG丸ｺﾞｼｯｸM-PRO" w:eastAsia="HG丸ｺﾞｼｯｸM-PRO" w:hAnsi="HG丸ｺﾞｼｯｸM-PRO" w:hint="eastAsia"/>
        </w:rPr>
        <w:t xml:space="preserve">　・・・・・</w:t>
      </w:r>
      <w:r w:rsidR="00DE049A">
        <w:rPr>
          <w:rFonts w:ascii="HG丸ｺﾞｼｯｸM-PRO" w:eastAsia="HG丸ｺﾞｼｯｸM-PRO" w:hAnsi="HG丸ｺﾞｼｯｸM-PRO" w:hint="eastAsia"/>
        </w:rPr>
        <w:t>・・・・・・・・・・・・・・・・・・・・・・・・・・・・・　　３</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２．計画の性格</w:t>
      </w:r>
      <w:r w:rsidR="00DA1356">
        <w:rPr>
          <w:rFonts w:ascii="HG丸ｺﾞｼｯｸM-PRO" w:eastAsia="HG丸ｺﾞｼｯｸM-PRO" w:hAnsi="HG丸ｺﾞｼｯｸM-PRO" w:hint="eastAsia"/>
        </w:rPr>
        <w:t xml:space="preserve">　・・・・・</w:t>
      </w:r>
      <w:r w:rsidR="00DE049A">
        <w:rPr>
          <w:rFonts w:ascii="HG丸ｺﾞｼｯｸM-PRO" w:eastAsia="HG丸ｺﾞｼｯｸM-PRO" w:hAnsi="HG丸ｺﾞｼｯｸM-PRO" w:hint="eastAsia"/>
        </w:rPr>
        <w:t>・・・・・・・・・・・・・・・・・・・・・・・・・・・・・　　３</w:t>
      </w:r>
    </w:p>
    <w:p w:rsidR="00D92EA9" w:rsidRDefault="00D92EA9" w:rsidP="00A6134B">
      <w:pPr>
        <w:spacing w:line="276" w:lineRule="auto"/>
        <w:ind w:firstLineChars="50" w:firstLine="105"/>
        <w:rPr>
          <w:rFonts w:ascii="HG丸ｺﾞｼｯｸM-PRO" w:eastAsia="HG丸ｺﾞｼｯｸM-PRO" w:hAnsi="HG丸ｺﾞｼｯｸM-PRO"/>
        </w:rPr>
      </w:pPr>
      <w:r w:rsidRPr="00D92EA9">
        <w:rPr>
          <w:rFonts w:ascii="HG丸ｺﾞｼｯｸM-PRO" w:eastAsia="HG丸ｺﾞｼｯｸM-PRO" w:hAnsi="HG丸ｺﾞｼｯｸM-PRO" w:hint="eastAsia"/>
        </w:rPr>
        <w:t>３．計画の</w:t>
      </w:r>
      <w:r>
        <w:rPr>
          <w:rFonts w:ascii="HG丸ｺﾞｼｯｸM-PRO" w:eastAsia="HG丸ｺﾞｼｯｸM-PRO" w:hAnsi="HG丸ｺﾞｼｯｸM-PRO" w:hint="eastAsia"/>
        </w:rPr>
        <w:t xml:space="preserve">基本理念　</w:t>
      </w:r>
      <w:r w:rsidRPr="00D92EA9">
        <w:rPr>
          <w:rFonts w:ascii="HG丸ｺﾞｼｯｸM-PRO" w:eastAsia="HG丸ｺﾞｼｯｸM-PRO" w:hAnsi="HG丸ｺﾞｼｯｸM-PRO" w:hint="eastAsia"/>
        </w:rPr>
        <w:t xml:space="preserve">・・・・・・・・・・・・・・・・・・・・・・・・・・・・・・・・　　</w:t>
      </w:r>
      <w:r w:rsidR="00DE049A">
        <w:rPr>
          <w:rFonts w:ascii="HG丸ｺﾞｼｯｸM-PRO" w:eastAsia="HG丸ｺﾞｼｯｸM-PRO" w:hAnsi="HG丸ｺﾞｼｯｸM-PRO" w:hint="eastAsia"/>
        </w:rPr>
        <w:t>４</w:t>
      </w:r>
    </w:p>
    <w:p w:rsidR="00A6134B" w:rsidRDefault="00D92EA9"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４</w:t>
      </w:r>
      <w:r w:rsidR="000A29AA" w:rsidRPr="000A29AA">
        <w:rPr>
          <w:rFonts w:ascii="HG丸ｺﾞｼｯｸM-PRO" w:eastAsia="HG丸ｺﾞｼｯｸM-PRO" w:hAnsi="HG丸ｺﾞｼｯｸM-PRO" w:hint="eastAsia"/>
        </w:rPr>
        <w:t>．計画の期間</w:t>
      </w:r>
      <w:r w:rsidR="00DA135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w:t>
      </w:r>
      <w:r w:rsidR="00DA1356">
        <w:rPr>
          <w:rFonts w:ascii="HG丸ｺﾞｼｯｸM-PRO" w:eastAsia="HG丸ｺﾞｼｯｸM-PRO" w:hAnsi="HG丸ｺﾞｼｯｸM-PRO" w:hint="eastAsia"/>
        </w:rPr>
        <w:t xml:space="preserve">・・・・・・・・・・・・・・・・・・・・・・・・・・・・　　</w:t>
      </w:r>
      <w:r w:rsidR="00DE049A">
        <w:rPr>
          <w:rFonts w:ascii="HG丸ｺﾞｼｯｸM-PRO" w:eastAsia="HG丸ｺﾞｼｯｸM-PRO" w:hAnsi="HG丸ｺﾞｼｯｸM-PRO" w:hint="eastAsia"/>
        </w:rPr>
        <w:t>４</w:t>
      </w:r>
    </w:p>
    <w:p w:rsidR="000A29AA" w:rsidRDefault="00D92EA9"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５</w:t>
      </w:r>
      <w:r w:rsidR="000A29AA" w:rsidRPr="000A29AA">
        <w:rPr>
          <w:rFonts w:ascii="HG丸ｺﾞｼｯｸM-PRO" w:eastAsia="HG丸ｺﾞｼｯｸM-PRO" w:hAnsi="HG丸ｺﾞｼｯｸM-PRO" w:hint="eastAsia"/>
        </w:rPr>
        <w:t>．計画の位置づけ</w:t>
      </w:r>
      <w:r w:rsidR="00DA1356">
        <w:rPr>
          <w:rFonts w:ascii="HG丸ｺﾞｼｯｸM-PRO" w:eastAsia="HG丸ｺﾞｼｯｸM-PRO" w:hAnsi="HG丸ｺﾞｼｯｸM-PRO" w:hint="eastAsia"/>
        </w:rPr>
        <w:t xml:space="preserve">　・・・・・・・・・・・・・・・・・・・・・・・・・・・・・・・・　　</w:t>
      </w:r>
      <w:r w:rsidR="00DE049A">
        <w:rPr>
          <w:rFonts w:ascii="HG丸ｺﾞｼｯｸM-PRO" w:eastAsia="HG丸ｺﾞｼｯｸM-PRO" w:hAnsi="HG丸ｺﾞｼｯｸM-PRO" w:hint="eastAsia"/>
        </w:rPr>
        <w:t>４</w:t>
      </w:r>
    </w:p>
    <w:p w:rsidR="00D92EA9" w:rsidRDefault="00D92EA9" w:rsidP="00D92EA9">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６．計画の背景　・・・・・</w:t>
      </w:r>
      <w:r w:rsidR="00DE049A">
        <w:rPr>
          <w:rFonts w:ascii="HG丸ｺﾞｼｯｸM-PRO" w:eastAsia="HG丸ｺﾞｼｯｸM-PRO" w:hAnsi="HG丸ｺﾞｼｯｸM-PRO" w:hint="eastAsia"/>
        </w:rPr>
        <w:t>・・・・・・・・・・・・・・・・・・・・・・・・・・・・・　　５</w:t>
      </w:r>
    </w:p>
    <w:p w:rsidR="001C42FF" w:rsidRDefault="001C42FF" w:rsidP="00E74F97">
      <w:pPr>
        <w:spacing w:line="276" w:lineRule="auto"/>
        <w:rPr>
          <w:rFonts w:ascii="HG丸ｺﾞｼｯｸM-PRO" w:eastAsia="HG丸ｺﾞｼｯｸM-PRO" w:hAnsi="HG丸ｺﾞｼｯｸM-PRO"/>
        </w:rPr>
      </w:pPr>
    </w:p>
    <w:p w:rsidR="000A29AA" w:rsidRPr="000C0651" w:rsidRDefault="006D6545" w:rsidP="00A6134B">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66784" behindDoc="0" locked="0" layoutInCell="1" allowOverlap="1" wp14:anchorId="1C1FF21D" wp14:editId="10981556">
                <wp:simplePos x="0" y="0"/>
                <wp:positionH relativeFrom="column">
                  <wp:posOffset>-66675</wp:posOffset>
                </wp:positionH>
                <wp:positionV relativeFrom="paragraph">
                  <wp:posOffset>241935</wp:posOffset>
                </wp:positionV>
                <wp:extent cx="3886200" cy="0"/>
                <wp:effectExtent l="0" t="38100" r="57150" b="57150"/>
                <wp:wrapNone/>
                <wp:docPr id="32" name="直線コネクタ 32"/>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2" o:spid="_x0000_s1026" style="position:absolute;left:0;text-align:lef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05pt" to="300.7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" strokecolor="#1f497d" strokeweight="1.5pt">
                <v:stroke endarrow="diamond"/>
              </v:line>
            </w:pict>
          </mc:Fallback>
        </mc:AlternateContent>
      </w:r>
      <w:r w:rsidR="000A29AA" w:rsidRPr="000C0651">
        <w:rPr>
          <w:rFonts w:ascii="HG丸ｺﾞｼｯｸM-PRO" w:eastAsia="HG丸ｺﾞｼｯｸM-PRO" w:hAnsi="HG丸ｺﾞｼｯｸM-PRO" w:hint="eastAsia"/>
          <w:b/>
          <w:color w:val="1F497D" w:themeColor="text2"/>
          <w:sz w:val="24"/>
        </w:rPr>
        <w:t xml:space="preserve">第２章　</w:t>
      </w:r>
      <w:r w:rsidR="00D92EA9">
        <w:rPr>
          <w:rFonts w:ascii="HG丸ｺﾞｼｯｸM-PRO" w:eastAsia="HG丸ｺﾞｼｯｸM-PRO" w:hAnsi="HG丸ｺﾞｼｯｸM-PRO" w:hint="eastAsia"/>
          <w:b/>
          <w:color w:val="1F497D" w:themeColor="text2"/>
          <w:sz w:val="24"/>
        </w:rPr>
        <w:t>施策の</w:t>
      </w:r>
      <w:r w:rsidR="00EF4848">
        <w:rPr>
          <w:rFonts w:ascii="HG丸ｺﾞｼｯｸM-PRO" w:eastAsia="HG丸ｺﾞｼｯｸM-PRO" w:hAnsi="HG丸ｺﾞｼｯｸM-PRO" w:hint="eastAsia"/>
          <w:b/>
          <w:color w:val="1F497D" w:themeColor="text2"/>
          <w:sz w:val="24"/>
        </w:rPr>
        <w:t>基本方針</w:t>
      </w:r>
      <w:r w:rsidR="00D92EA9">
        <w:rPr>
          <w:rFonts w:ascii="HG丸ｺﾞｼｯｸM-PRO" w:eastAsia="HG丸ｺﾞｼｯｸM-PRO" w:hAnsi="HG丸ｺﾞｼｯｸM-PRO" w:hint="eastAsia"/>
          <w:b/>
          <w:color w:val="1F497D" w:themeColor="text2"/>
          <w:sz w:val="24"/>
        </w:rPr>
        <w:t>（体系</w:t>
      </w:r>
      <w:r w:rsidR="00AA483A">
        <w:rPr>
          <w:rFonts w:ascii="HG丸ｺﾞｼｯｸM-PRO" w:eastAsia="HG丸ｺﾞｼｯｸM-PRO" w:hAnsi="HG丸ｺﾞｼｯｸM-PRO" w:hint="eastAsia"/>
          <w:b/>
          <w:color w:val="1F497D" w:themeColor="text2"/>
          <w:sz w:val="24"/>
        </w:rPr>
        <w:t>図・概要</w:t>
      </w:r>
      <w:r w:rsidR="00D92EA9">
        <w:rPr>
          <w:rFonts w:ascii="HG丸ｺﾞｼｯｸM-PRO" w:eastAsia="HG丸ｺﾞｼｯｸM-PRO" w:hAnsi="HG丸ｺﾞｼｯｸM-PRO" w:hint="eastAsia"/>
          <w:b/>
          <w:color w:val="1F497D" w:themeColor="text2"/>
          <w:sz w:val="24"/>
        </w:rPr>
        <w:t>）</w:t>
      </w:r>
    </w:p>
    <w:p w:rsidR="001C42FF" w:rsidRDefault="00D92EA9" w:rsidP="00E74F97">
      <w:pPr>
        <w:spacing w:line="276" w:lineRule="auto"/>
        <w:ind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体系図</w:t>
      </w:r>
      <w:r w:rsidR="002E534E">
        <w:rPr>
          <w:rFonts w:ascii="HG丸ｺﾞｼｯｸM-PRO" w:eastAsia="HG丸ｺﾞｼｯｸM-PRO" w:hAnsi="HG丸ｺﾞｼｯｸM-PRO" w:hint="eastAsia"/>
        </w:rPr>
        <w:t>・概要</w:t>
      </w:r>
      <w:r w:rsidR="00DA1356" w:rsidRPr="000A560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w:t>
      </w:r>
      <w:r w:rsidR="00DA1356" w:rsidRPr="000A5606">
        <w:rPr>
          <w:rFonts w:ascii="HG丸ｺﾞｼｯｸM-PRO" w:eastAsia="HG丸ｺﾞｼｯｸM-PRO" w:hAnsi="HG丸ｺﾞｼｯｸM-PRO" w:hint="eastAsia"/>
        </w:rPr>
        <w:t xml:space="preserve">・・・・・・・・・・・・・・・・・・・・・・・　</w:t>
      </w:r>
      <w:r w:rsidR="006B72BB">
        <w:rPr>
          <w:rFonts w:ascii="HG丸ｺﾞｼｯｸM-PRO" w:eastAsia="HG丸ｺﾞｼｯｸM-PRO" w:hAnsi="HG丸ｺﾞｼｯｸM-PRO" w:hint="eastAsia"/>
        </w:rPr>
        <w:t>１２</w:t>
      </w:r>
    </w:p>
    <w:p w:rsidR="00E74F97" w:rsidRPr="000A5606" w:rsidRDefault="00E74F97" w:rsidP="00E74F97">
      <w:pPr>
        <w:spacing w:line="276" w:lineRule="auto"/>
        <w:rPr>
          <w:rFonts w:ascii="HG丸ｺﾞｼｯｸM-PRO" w:eastAsia="HG丸ｺﾞｼｯｸM-PRO" w:hAnsi="HG丸ｺﾞｼｯｸM-PRO"/>
        </w:rPr>
      </w:pPr>
    </w:p>
    <w:p w:rsidR="000A29AA" w:rsidRPr="000C0651" w:rsidRDefault="00923F82" w:rsidP="00A6134B">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68832" behindDoc="0" locked="0" layoutInCell="1" allowOverlap="1" wp14:anchorId="35772CB4" wp14:editId="37FAD287">
                <wp:simplePos x="0" y="0"/>
                <wp:positionH relativeFrom="column">
                  <wp:posOffset>-66675</wp:posOffset>
                </wp:positionH>
                <wp:positionV relativeFrom="paragraph">
                  <wp:posOffset>251460</wp:posOffset>
                </wp:positionV>
                <wp:extent cx="3886200" cy="0"/>
                <wp:effectExtent l="0" t="38100" r="57150" b="57150"/>
                <wp:wrapNone/>
                <wp:docPr id="37" name="直線コネクタ 37"/>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7" o:spid="_x0000_s1026" style="position:absolute;left:0;text-align:lef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8pt" to="300.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" strokecolor="#1f497d" strokeweight="1.5pt">
                <v:stroke endarrow="diamond"/>
              </v:line>
            </w:pict>
          </mc:Fallback>
        </mc:AlternateContent>
      </w:r>
      <w:r w:rsidR="000A29AA" w:rsidRPr="000C0651">
        <w:rPr>
          <w:rFonts w:ascii="HG丸ｺﾞｼｯｸM-PRO" w:eastAsia="HG丸ｺﾞｼｯｸM-PRO" w:hAnsi="HG丸ｺﾞｼｯｸM-PRO" w:hint="eastAsia"/>
          <w:b/>
          <w:color w:val="1F497D" w:themeColor="text2"/>
          <w:sz w:val="24"/>
        </w:rPr>
        <w:t xml:space="preserve">第３章　</w:t>
      </w:r>
      <w:r w:rsidR="00AA483A">
        <w:rPr>
          <w:rFonts w:ascii="HG丸ｺﾞｼｯｸM-PRO" w:eastAsia="HG丸ｺﾞｼｯｸM-PRO" w:hAnsi="HG丸ｺﾞｼｯｸM-PRO" w:hint="eastAsia"/>
          <w:b/>
          <w:color w:val="1F497D" w:themeColor="text2"/>
          <w:sz w:val="24"/>
        </w:rPr>
        <w:t>施策の</w:t>
      </w:r>
      <w:r w:rsidR="00EF4848">
        <w:rPr>
          <w:rFonts w:ascii="HG丸ｺﾞｼｯｸM-PRO" w:eastAsia="HG丸ｺﾞｼｯｸM-PRO" w:hAnsi="HG丸ｺﾞｼｯｸM-PRO" w:hint="eastAsia"/>
          <w:b/>
          <w:color w:val="1F497D" w:themeColor="text2"/>
          <w:sz w:val="24"/>
        </w:rPr>
        <w:t>基本方針</w:t>
      </w:r>
      <w:r w:rsidR="00D03051">
        <w:rPr>
          <w:rFonts w:ascii="HG丸ｺﾞｼｯｸM-PRO" w:eastAsia="HG丸ｺﾞｼｯｸM-PRO" w:hAnsi="HG丸ｺﾞｼｯｸM-PRO" w:hint="eastAsia"/>
          <w:b/>
          <w:color w:val="1F497D" w:themeColor="text2"/>
          <w:sz w:val="24"/>
        </w:rPr>
        <w:t>と具体的取組</w:t>
      </w:r>
    </w:p>
    <w:p w:rsid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１．</w:t>
      </w:r>
      <w:r w:rsidR="00AA483A">
        <w:rPr>
          <w:rFonts w:ascii="HG丸ｺﾞｼｯｸM-PRO" w:eastAsia="HG丸ｺﾞｼｯｸM-PRO" w:hAnsi="HG丸ｺﾞｼｯｸM-PRO" w:hint="eastAsia"/>
        </w:rPr>
        <w:t xml:space="preserve">あらゆる分野における女性の活躍　</w:t>
      </w:r>
      <w:r w:rsidR="00DA1356">
        <w:rPr>
          <w:rFonts w:ascii="HG丸ｺﾞｼｯｸM-PRO" w:eastAsia="HG丸ｺﾞｼｯｸM-PRO" w:hAnsi="HG丸ｺﾞｼｯｸM-PRO" w:hint="eastAsia"/>
        </w:rPr>
        <w:t>・・・・・・・・・・・・・・・・・・・・・・・・</w:t>
      </w:r>
      <w:r w:rsidR="00AA483A">
        <w:rPr>
          <w:rFonts w:ascii="HG丸ｺﾞｼｯｸM-PRO" w:eastAsia="HG丸ｺﾞｼｯｸM-PRO" w:hAnsi="HG丸ｺﾞｼｯｸM-PRO" w:hint="eastAsia"/>
        </w:rPr>
        <w:t xml:space="preserve">　</w:t>
      </w:r>
      <w:r w:rsidR="006B72BB">
        <w:rPr>
          <w:rFonts w:ascii="HG丸ｺﾞｼｯｸM-PRO" w:eastAsia="HG丸ｺﾞｼｯｸM-PRO" w:hAnsi="HG丸ｺﾞｼｯｸM-PRO" w:hint="eastAsia"/>
        </w:rPr>
        <w:t>１４</w:t>
      </w:r>
    </w:p>
    <w:p w:rsidR="00E74F97" w:rsidRDefault="00E74F97"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 xml:space="preserve">　（１）男性中心型の働き方</w:t>
      </w:r>
      <w:r w:rsidR="006B72BB">
        <w:rPr>
          <w:rFonts w:ascii="HG丸ｺﾞｼｯｸM-PRO" w:eastAsia="HG丸ｺﾞｼｯｸM-PRO" w:hAnsi="HG丸ｺﾞｼｯｸM-PRO" w:hint="eastAsia"/>
        </w:rPr>
        <w:t>の見直しとワーク・ライフ・バランスの推進　・・・・・・・・　１４</w:t>
      </w:r>
    </w:p>
    <w:p w:rsidR="00E74F97" w:rsidRDefault="00E74F97"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 xml:space="preserve">　（２）政策・方針決定過程</w:t>
      </w:r>
      <w:r w:rsidR="006B72BB">
        <w:rPr>
          <w:rFonts w:ascii="HG丸ｺﾞｼｯｸM-PRO" w:eastAsia="HG丸ｺﾞｼｯｸM-PRO" w:hAnsi="HG丸ｺﾞｼｯｸM-PRO" w:hint="eastAsia"/>
        </w:rPr>
        <w:t>への女性の参画促進　・・・・・・・・・・・・・・・・・・・　２５</w:t>
      </w:r>
    </w:p>
    <w:p w:rsidR="00E74F97" w:rsidRDefault="00E74F97"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 xml:space="preserve">　（３）女性の活躍推進　・</w:t>
      </w:r>
      <w:r w:rsidR="006B72BB">
        <w:rPr>
          <w:rFonts w:ascii="HG丸ｺﾞｼｯｸM-PRO" w:eastAsia="HG丸ｺﾞｼｯｸM-PRO" w:hAnsi="HG丸ｺﾞｼｯｸM-PRO" w:hint="eastAsia"/>
        </w:rPr>
        <w:t>・・・・・・・・・・・・・・・・・・・・・・・・・・・・・　３４</w:t>
      </w:r>
    </w:p>
    <w:p w:rsid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２．</w:t>
      </w:r>
      <w:r w:rsidR="00AA483A">
        <w:rPr>
          <w:rFonts w:ascii="HG丸ｺﾞｼｯｸM-PRO" w:eastAsia="HG丸ｺﾞｼｯｸM-PRO" w:hAnsi="HG丸ｺﾞｼｯｸM-PRO" w:hint="eastAsia"/>
        </w:rPr>
        <w:t xml:space="preserve">健やかに安心して暮らせる社会づくり　</w:t>
      </w:r>
      <w:r w:rsidR="00DA1356">
        <w:rPr>
          <w:rFonts w:ascii="HG丸ｺﾞｼｯｸM-PRO" w:eastAsia="HG丸ｺﾞｼｯｸM-PRO" w:hAnsi="HG丸ｺﾞｼｯｸM-PRO" w:hint="eastAsia"/>
        </w:rPr>
        <w:t xml:space="preserve">・・・・・・・・・・・・・・・・・・・・・・　</w:t>
      </w:r>
      <w:r w:rsidR="006B72BB">
        <w:rPr>
          <w:rFonts w:ascii="HG丸ｺﾞｼｯｸM-PRO" w:eastAsia="HG丸ｺﾞｼｯｸM-PRO" w:hAnsi="HG丸ｺﾞｼｯｸM-PRO" w:hint="eastAsia"/>
        </w:rPr>
        <w:t>４２</w:t>
      </w:r>
    </w:p>
    <w:p w:rsidR="00E74F97" w:rsidRDefault="00E74F97"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 xml:space="preserve">　（１）生涯を通じた男女の</w:t>
      </w:r>
      <w:r w:rsidR="006B72BB">
        <w:rPr>
          <w:rFonts w:ascii="HG丸ｺﾞｼｯｸM-PRO" w:eastAsia="HG丸ｺﾞｼｯｸM-PRO" w:hAnsi="HG丸ｺﾞｼｯｸM-PRO" w:hint="eastAsia"/>
        </w:rPr>
        <w:t>健康支援　・・・・・・・・・・・・・・・・・・・・・・・・　４２</w:t>
      </w:r>
    </w:p>
    <w:p w:rsidR="00E74F97" w:rsidRDefault="00E74F97"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 xml:space="preserve">　（２）女性に対するあらゆ</w:t>
      </w:r>
      <w:r w:rsidR="00DE049A">
        <w:rPr>
          <w:rFonts w:ascii="HG丸ｺﾞｼｯｸM-PRO" w:eastAsia="HG丸ｺﾞｼｯｸM-PRO" w:hAnsi="HG丸ｺﾞｼｯｸM-PRO" w:hint="eastAsia"/>
        </w:rPr>
        <w:t>る暴力</w:t>
      </w:r>
      <w:r w:rsidR="00A76197">
        <w:rPr>
          <w:rFonts w:ascii="HG丸ｺﾞｼｯｸM-PRO" w:eastAsia="HG丸ｺﾞｼｯｸM-PRO" w:hAnsi="HG丸ｺﾞｼｯｸM-PRO" w:hint="eastAsia"/>
        </w:rPr>
        <w:t>の根絶　・・・・・・・・・・・・・</w:t>
      </w:r>
      <w:r w:rsidR="001426BD">
        <w:rPr>
          <w:rFonts w:ascii="HG丸ｺﾞｼｯｸM-PRO" w:eastAsia="HG丸ｺﾞｼｯｸM-PRO" w:hAnsi="HG丸ｺﾞｼｯｸM-PRO" w:hint="eastAsia"/>
        </w:rPr>
        <w:t>・・・・・・・・・　５０</w:t>
      </w:r>
    </w:p>
    <w:p w:rsidR="00E74F97" w:rsidRDefault="00E74F97"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 xml:space="preserve">　（３）様々な困難を抱える</w:t>
      </w:r>
      <w:r w:rsidR="001426BD">
        <w:rPr>
          <w:rFonts w:ascii="HG丸ｺﾞｼｯｸM-PRO" w:eastAsia="HG丸ｺﾞｼｯｸM-PRO" w:hAnsi="HG丸ｺﾞｼｯｸM-PRO" w:hint="eastAsia"/>
        </w:rPr>
        <w:t>人々への支援　・・・・・・・・・・・・・・・・・・・・・・　５６</w:t>
      </w:r>
    </w:p>
    <w:p w:rsid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３．</w:t>
      </w:r>
      <w:r w:rsidR="00AA483A">
        <w:rPr>
          <w:rFonts w:ascii="HG丸ｺﾞｼｯｸM-PRO" w:eastAsia="HG丸ｺﾞｼｯｸM-PRO" w:hAnsi="HG丸ｺﾞｼｯｸM-PRO" w:hint="eastAsia"/>
        </w:rPr>
        <w:t>全ての世代における男女共同参画意識の醸成</w:t>
      </w:r>
      <w:r w:rsidR="00DA1356">
        <w:rPr>
          <w:rFonts w:ascii="HG丸ｺﾞｼｯｸM-PRO" w:eastAsia="HG丸ｺﾞｼｯｸM-PRO" w:hAnsi="HG丸ｺﾞｼｯｸM-PRO" w:hint="eastAsia"/>
        </w:rPr>
        <w:t xml:space="preserve">　・・・・・・・・・・・・・・・・・・・　</w:t>
      </w:r>
      <w:r w:rsidR="001426BD">
        <w:rPr>
          <w:rFonts w:ascii="HG丸ｺﾞｼｯｸM-PRO" w:eastAsia="HG丸ｺﾞｼｯｸM-PRO" w:hAnsi="HG丸ｺﾞｼｯｸM-PRO" w:hint="eastAsia"/>
        </w:rPr>
        <w:t>６７</w:t>
      </w:r>
    </w:p>
    <w:p w:rsidR="00E74F97" w:rsidRDefault="00E74F97"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 xml:space="preserve">　（１）子どもの頃からの</w:t>
      </w:r>
      <w:r w:rsidR="006B72BB">
        <w:rPr>
          <w:rFonts w:ascii="HG丸ｺﾞｼｯｸM-PRO" w:eastAsia="HG丸ｺﾞｼｯｸM-PRO" w:hAnsi="HG丸ｺﾞｼｯｸM-PRO" w:hint="eastAsia"/>
        </w:rPr>
        <w:t>男</w:t>
      </w:r>
      <w:r w:rsidR="001426BD">
        <w:rPr>
          <w:rFonts w:ascii="HG丸ｺﾞｼｯｸM-PRO" w:eastAsia="HG丸ｺﾞｼｯｸM-PRO" w:hAnsi="HG丸ｺﾞｼｯｸM-PRO" w:hint="eastAsia"/>
        </w:rPr>
        <w:t>女共同参画意識の啓発　・・・・・・・・・・・・・・・・・・　６７</w:t>
      </w:r>
    </w:p>
    <w:p w:rsidR="00E74F97" w:rsidRDefault="00E74F97"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 xml:space="preserve">　（２）男女共同参画意識の醸成　・・・・・・・・・・・・・・・・・・・・・・・・・・　</w:t>
      </w:r>
      <w:r w:rsidR="001426BD">
        <w:rPr>
          <w:rFonts w:ascii="HG丸ｺﾞｼｯｸM-PRO" w:eastAsia="HG丸ｺﾞｼｯｸM-PRO" w:hAnsi="HG丸ｺﾞｼｯｸM-PRO" w:hint="eastAsia"/>
        </w:rPr>
        <w:t>７０</w:t>
      </w:r>
    </w:p>
    <w:p w:rsidR="00E74F97" w:rsidRDefault="00E74F97"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 xml:space="preserve">　（３）地域活動の参画促進</w:t>
      </w:r>
      <w:r w:rsidR="00DE049A">
        <w:rPr>
          <w:rFonts w:ascii="HG丸ｺﾞｼｯｸM-PRO" w:eastAsia="HG丸ｺﾞｼｯｸM-PRO" w:hAnsi="HG丸ｺﾞｼｯｸM-PRO" w:hint="eastAsia"/>
        </w:rPr>
        <w:t xml:space="preserve">　・・・・・・・・・・・・・・・・・・・・・・・・・・・・</w:t>
      </w:r>
      <w:r w:rsidR="001426BD">
        <w:rPr>
          <w:rFonts w:ascii="HG丸ｺﾞｼｯｸM-PRO" w:eastAsia="HG丸ｺﾞｼｯｸM-PRO" w:hAnsi="HG丸ｺﾞｼｯｸM-PRO" w:hint="eastAsia"/>
        </w:rPr>
        <w:t xml:space="preserve">　８０</w:t>
      </w:r>
    </w:p>
    <w:p w:rsidR="001C42FF" w:rsidRDefault="00E74F97"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 xml:space="preserve">　（４）多文化共生の視点を</w:t>
      </w:r>
      <w:r w:rsidR="001426BD">
        <w:rPr>
          <w:rFonts w:ascii="HG丸ｺﾞｼｯｸM-PRO" w:eastAsia="HG丸ｺﾞｼｯｸM-PRO" w:hAnsi="HG丸ｺﾞｼｯｸM-PRO" w:hint="eastAsia"/>
        </w:rPr>
        <w:t>踏まえた男女共同参画の推進　・・・・・・・・・・・・・・・　８４</w:t>
      </w:r>
    </w:p>
    <w:p w:rsidR="00E74F97" w:rsidRPr="00B07C0A" w:rsidRDefault="00E74F97" w:rsidP="00E74F97">
      <w:pPr>
        <w:spacing w:line="276" w:lineRule="auto"/>
        <w:rPr>
          <w:rFonts w:ascii="HG丸ｺﾞｼｯｸM-PRO" w:eastAsia="HG丸ｺﾞｼｯｸM-PRO" w:hAnsi="HG丸ｺﾞｼｯｸM-PRO"/>
        </w:rPr>
      </w:pPr>
    </w:p>
    <w:p w:rsidR="000A29AA" w:rsidRPr="000C0651" w:rsidRDefault="00E57609" w:rsidP="00A6134B">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72928" behindDoc="0" locked="0" layoutInCell="1" allowOverlap="1" wp14:anchorId="2C6B566B" wp14:editId="2CDF0464">
                <wp:simplePos x="0" y="0"/>
                <wp:positionH relativeFrom="column">
                  <wp:posOffset>-66675</wp:posOffset>
                </wp:positionH>
                <wp:positionV relativeFrom="paragraph">
                  <wp:posOffset>251460</wp:posOffset>
                </wp:positionV>
                <wp:extent cx="3886200" cy="0"/>
                <wp:effectExtent l="0" t="38100" r="57150" b="57150"/>
                <wp:wrapNone/>
                <wp:docPr id="43" name="直線コネクタ 43"/>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3" o:spid="_x0000_s1026" style="position:absolute;left:0;text-align:lef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8pt" to="300.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" strokecolor="#1f497d" strokeweight="1.5pt">
                <v:stroke endarrow="diamond"/>
              </v:line>
            </w:pict>
          </mc:Fallback>
        </mc:AlternateContent>
      </w:r>
      <w:r w:rsidR="000A29AA" w:rsidRPr="000C0651">
        <w:rPr>
          <w:rFonts w:ascii="HG丸ｺﾞｼｯｸM-PRO" w:eastAsia="HG丸ｺﾞｼｯｸM-PRO" w:hAnsi="HG丸ｺﾞｼｯｸM-PRO" w:hint="eastAsia"/>
          <w:b/>
          <w:color w:val="1F497D" w:themeColor="text2"/>
          <w:sz w:val="24"/>
        </w:rPr>
        <w:t xml:space="preserve">第４章　</w:t>
      </w:r>
      <w:r w:rsidR="00AA483A">
        <w:rPr>
          <w:rFonts w:ascii="HG丸ｺﾞｼｯｸM-PRO" w:eastAsia="HG丸ｺﾞｼｯｸM-PRO" w:hAnsi="HG丸ｺﾞｼｯｸM-PRO" w:hint="eastAsia"/>
          <w:b/>
          <w:color w:val="1F497D" w:themeColor="text2"/>
          <w:sz w:val="24"/>
        </w:rPr>
        <w:t>計画の推進にあたって</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１．</w:t>
      </w:r>
      <w:r w:rsidR="00AA483A">
        <w:rPr>
          <w:rFonts w:ascii="HG丸ｺﾞｼｯｸM-PRO" w:eastAsia="HG丸ｺﾞｼｯｸM-PRO" w:hAnsi="HG丸ｺﾞｼｯｸM-PRO" w:hint="eastAsia"/>
        </w:rPr>
        <w:t>オール大阪での連携体制の一層の推進</w:t>
      </w:r>
      <w:r w:rsidR="003B3A06">
        <w:rPr>
          <w:rFonts w:ascii="HG丸ｺﾞｼｯｸM-PRO" w:eastAsia="HG丸ｺﾞｼｯｸM-PRO" w:hAnsi="HG丸ｺﾞｼｯｸM-PRO" w:hint="eastAsia"/>
        </w:rPr>
        <w:t xml:space="preserve">　・・・・・・・・・・・・・・・・・・・・・・　</w:t>
      </w:r>
      <w:r w:rsidR="001426BD">
        <w:rPr>
          <w:rFonts w:ascii="HG丸ｺﾞｼｯｸM-PRO" w:eastAsia="HG丸ｺﾞｼｯｸM-PRO" w:hAnsi="HG丸ｺﾞｼｯｸM-PRO" w:hint="eastAsia"/>
        </w:rPr>
        <w:t>８７</w:t>
      </w:r>
    </w:p>
    <w:p w:rsidR="000A29AA" w:rsidRPr="000A29AA" w:rsidRDefault="00A6134B"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２</w:t>
      </w:r>
      <w:r w:rsidR="000A29AA" w:rsidRPr="000A29AA">
        <w:rPr>
          <w:rFonts w:ascii="HG丸ｺﾞｼｯｸM-PRO" w:eastAsia="HG丸ｺﾞｼｯｸM-PRO" w:hAnsi="HG丸ｺﾞｼｯｸM-PRO" w:hint="eastAsia"/>
        </w:rPr>
        <w:t>．</w:t>
      </w:r>
      <w:r w:rsidR="00AA483A">
        <w:rPr>
          <w:rFonts w:ascii="HG丸ｺﾞｼｯｸM-PRO" w:eastAsia="HG丸ｺﾞｼｯｸM-PRO" w:hAnsi="HG丸ｺﾞｼｯｸM-PRO" w:hint="eastAsia"/>
        </w:rPr>
        <w:t>行政の推進体制等の強化・充実</w:t>
      </w:r>
      <w:r w:rsidR="009A4B49">
        <w:rPr>
          <w:rFonts w:ascii="HG丸ｺﾞｼｯｸM-PRO" w:eastAsia="HG丸ｺﾞｼｯｸM-PRO" w:hAnsi="HG丸ｺﾞｼｯｸM-PRO" w:hint="eastAsia"/>
        </w:rPr>
        <w:t xml:space="preserve">　・</w:t>
      </w:r>
      <w:r w:rsidR="00AA483A">
        <w:rPr>
          <w:rFonts w:ascii="HG丸ｺﾞｼｯｸM-PRO" w:eastAsia="HG丸ｺﾞｼｯｸM-PRO" w:hAnsi="HG丸ｺﾞｼｯｸM-PRO" w:hint="eastAsia"/>
        </w:rPr>
        <w:t>・・・・・・・・・</w:t>
      </w:r>
      <w:r w:rsidR="009A4B49">
        <w:rPr>
          <w:rFonts w:ascii="HG丸ｺﾞｼｯｸM-PRO" w:eastAsia="HG丸ｺﾞｼｯｸM-PRO" w:hAnsi="HG丸ｺﾞｼｯｸM-PRO" w:hint="eastAsia"/>
        </w:rPr>
        <w:t xml:space="preserve">・・・・・・・・・・・・・・・　</w:t>
      </w:r>
      <w:r w:rsidR="001426BD">
        <w:rPr>
          <w:rFonts w:ascii="HG丸ｺﾞｼｯｸM-PRO" w:eastAsia="HG丸ｺﾞｼｯｸM-PRO" w:hAnsi="HG丸ｺﾞｼｯｸM-PRO" w:hint="eastAsia"/>
        </w:rPr>
        <w:t>８７</w:t>
      </w:r>
    </w:p>
    <w:p w:rsidR="000A29AA" w:rsidRDefault="00A6134B"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３</w:t>
      </w:r>
      <w:r w:rsidR="000A29AA" w:rsidRPr="000A29AA">
        <w:rPr>
          <w:rFonts w:ascii="HG丸ｺﾞｼｯｸM-PRO" w:eastAsia="HG丸ｺﾞｼｯｸM-PRO" w:hAnsi="HG丸ｺﾞｼｯｸM-PRO" w:hint="eastAsia"/>
        </w:rPr>
        <w:t>．</w:t>
      </w:r>
      <w:r w:rsidR="00AA483A">
        <w:rPr>
          <w:rFonts w:ascii="HG丸ｺﾞｼｯｸM-PRO" w:eastAsia="HG丸ｺﾞｼｯｸM-PRO" w:hAnsi="HG丸ｺﾞｼｯｸM-PRO" w:hint="eastAsia"/>
        </w:rPr>
        <w:t>計画の進行管理及び検証・改善</w:t>
      </w:r>
      <w:r w:rsidR="009A4B49">
        <w:rPr>
          <w:rFonts w:ascii="HG丸ｺﾞｼｯｸM-PRO" w:eastAsia="HG丸ｺﾞｼｯｸM-PRO" w:hAnsi="HG丸ｺﾞｼｯｸM-PRO" w:hint="eastAsia"/>
        </w:rPr>
        <w:t xml:space="preserve">　・・</w:t>
      </w:r>
      <w:r w:rsidR="00AA483A">
        <w:rPr>
          <w:rFonts w:ascii="HG丸ｺﾞｼｯｸM-PRO" w:eastAsia="HG丸ｺﾞｼｯｸM-PRO" w:hAnsi="HG丸ｺﾞｼｯｸM-PRO" w:hint="eastAsia"/>
        </w:rPr>
        <w:t>・・・</w:t>
      </w:r>
      <w:r w:rsidR="009A4B49">
        <w:rPr>
          <w:rFonts w:ascii="HG丸ｺﾞｼｯｸM-PRO" w:eastAsia="HG丸ｺﾞｼｯｸM-PRO" w:hAnsi="HG丸ｺﾞｼｯｸM-PRO" w:hint="eastAsia"/>
        </w:rPr>
        <w:t xml:space="preserve">・・・・・・・・・・・・・・・・・・・・　</w:t>
      </w:r>
      <w:r w:rsidR="001426BD">
        <w:rPr>
          <w:rFonts w:ascii="HG丸ｺﾞｼｯｸM-PRO" w:eastAsia="HG丸ｺﾞｼｯｸM-PRO" w:hAnsi="HG丸ｺﾞｼｯｸM-PRO" w:hint="eastAsia"/>
        </w:rPr>
        <w:t>８７</w:t>
      </w:r>
    </w:p>
    <w:p w:rsidR="00E74F97" w:rsidRDefault="005B04A1"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４．</w:t>
      </w:r>
      <w:r w:rsidR="00E74F97">
        <w:rPr>
          <w:rFonts w:ascii="HG丸ｺﾞｼｯｸM-PRO" w:eastAsia="HG丸ｺﾞｼｯｸM-PRO" w:hAnsi="HG丸ｺﾞｼｯｸM-PRO" w:hint="eastAsia"/>
        </w:rPr>
        <w:t>数値目標</w:t>
      </w:r>
      <w:r w:rsidR="00D03051">
        <w:rPr>
          <w:rFonts w:ascii="HG丸ｺﾞｼｯｸM-PRO" w:eastAsia="HG丸ｺﾞｼｯｸM-PRO" w:hAnsi="HG丸ｺﾞｼｯｸM-PRO" w:hint="eastAsia"/>
        </w:rPr>
        <w:t>（アウトプット指標）</w:t>
      </w:r>
      <w:r w:rsidR="00E74F97">
        <w:rPr>
          <w:rFonts w:ascii="HG丸ｺﾞｼｯｸM-PRO" w:eastAsia="HG丸ｺﾞｼｯｸM-PRO" w:hAnsi="HG丸ｺﾞｼｯｸM-PRO" w:hint="eastAsia"/>
        </w:rPr>
        <w:t xml:space="preserve">　・・・・・・</w:t>
      </w:r>
      <w:r w:rsidR="00D03051">
        <w:rPr>
          <w:rFonts w:ascii="HG丸ｺﾞｼｯｸM-PRO" w:eastAsia="HG丸ｺﾞｼｯｸM-PRO" w:hAnsi="HG丸ｺﾞｼｯｸM-PRO" w:hint="eastAsia"/>
        </w:rPr>
        <w:t>・・・・・・・・・</w:t>
      </w:r>
      <w:r w:rsidR="001426BD">
        <w:rPr>
          <w:rFonts w:ascii="HG丸ｺﾞｼｯｸM-PRO" w:eastAsia="HG丸ｺﾞｼｯｸM-PRO" w:hAnsi="HG丸ｺﾞｼｯｸM-PRO" w:hint="eastAsia"/>
        </w:rPr>
        <w:t>・・・・・・・・・・　８７</w:t>
      </w:r>
    </w:p>
    <w:p w:rsidR="00287400" w:rsidRDefault="00287400" w:rsidP="00A6134B">
      <w:pPr>
        <w:spacing w:line="276" w:lineRule="auto"/>
        <w:rPr>
          <w:rFonts w:ascii="HG丸ｺﾞｼｯｸM-PRO" w:eastAsia="HG丸ｺﾞｼｯｸM-PRO" w:hAnsi="HG丸ｺﾞｼｯｸM-PRO"/>
          <w:b/>
          <w:color w:val="1F497D" w:themeColor="text2"/>
          <w:sz w:val="24"/>
        </w:rPr>
      </w:pPr>
    </w:p>
    <w:p w:rsidR="000A29AA" w:rsidRPr="000C0651" w:rsidRDefault="00E57609" w:rsidP="00A6134B">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70880" behindDoc="0" locked="0" layoutInCell="1" allowOverlap="1" wp14:anchorId="02B828AE" wp14:editId="6DFD3F19">
                <wp:simplePos x="0" y="0"/>
                <wp:positionH relativeFrom="column">
                  <wp:posOffset>-66675</wp:posOffset>
                </wp:positionH>
                <wp:positionV relativeFrom="paragraph">
                  <wp:posOffset>251460</wp:posOffset>
                </wp:positionV>
                <wp:extent cx="3886200" cy="0"/>
                <wp:effectExtent l="0" t="38100" r="57150" b="57150"/>
                <wp:wrapNone/>
                <wp:docPr id="39" name="直線コネクタ 39"/>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9" o:spid="_x0000_s1026" style="position:absolute;left:0;text-align:lef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8pt" to="300.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" strokecolor="#1f497d" strokeweight="1.5pt">
                <v:stroke endarrow="diamond"/>
              </v:line>
            </w:pict>
          </mc:Fallback>
        </mc:AlternateContent>
      </w:r>
      <w:r w:rsidR="000A29AA" w:rsidRPr="000C0651">
        <w:rPr>
          <w:rFonts w:ascii="HG丸ｺﾞｼｯｸM-PRO" w:eastAsia="HG丸ｺﾞｼｯｸM-PRO" w:hAnsi="HG丸ｺﾞｼｯｸM-PRO" w:hint="eastAsia"/>
          <w:b/>
          <w:color w:val="1F497D" w:themeColor="text2"/>
          <w:sz w:val="24"/>
        </w:rPr>
        <w:t xml:space="preserve">第５章　</w:t>
      </w:r>
      <w:r w:rsidR="00AA483A">
        <w:rPr>
          <w:rFonts w:ascii="HG丸ｺﾞｼｯｸM-PRO" w:eastAsia="HG丸ｺﾞｼｯｸM-PRO" w:hAnsi="HG丸ｺﾞｼｯｸM-PRO" w:hint="eastAsia"/>
          <w:b/>
          <w:color w:val="1F497D" w:themeColor="text2"/>
          <w:sz w:val="24"/>
        </w:rPr>
        <w:t>女性活躍推進法に基づく都道府県推進計画</w:t>
      </w:r>
    </w:p>
    <w:p w:rsidR="009A4B49" w:rsidRPr="000A29AA" w:rsidRDefault="000A29AA" w:rsidP="009A4B49">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１．</w:t>
      </w:r>
      <w:r w:rsidR="000E5853">
        <w:rPr>
          <w:rFonts w:ascii="HG丸ｺﾞｼｯｸM-PRO" w:eastAsia="HG丸ｺﾞｼｯｸM-PRO" w:hAnsi="HG丸ｺﾞｼｯｸM-PRO" w:hint="eastAsia"/>
        </w:rPr>
        <w:t>女性の職業生活における活躍を推進するための支援措置　・</w:t>
      </w:r>
      <w:r w:rsidR="009A4B49">
        <w:rPr>
          <w:rFonts w:ascii="HG丸ｺﾞｼｯｸM-PRO" w:eastAsia="HG丸ｺﾞｼｯｸM-PRO" w:hAnsi="HG丸ｺﾞｼｯｸM-PRO" w:hint="eastAsia"/>
        </w:rPr>
        <w:t xml:space="preserve">・・・・・・・・・・・・・　</w:t>
      </w:r>
      <w:r w:rsidR="001426BD">
        <w:rPr>
          <w:rFonts w:ascii="HG丸ｺﾞｼｯｸM-PRO" w:eastAsia="HG丸ｺﾞｼｯｸM-PRO" w:hAnsi="HG丸ｺﾞｼｯｸM-PRO" w:hint="eastAsia"/>
        </w:rPr>
        <w:t>９２</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２．</w:t>
      </w:r>
      <w:r w:rsidR="000E5853">
        <w:rPr>
          <w:rFonts w:ascii="HG丸ｺﾞｼｯｸM-PRO" w:eastAsia="HG丸ｺﾞｼｯｸM-PRO" w:hAnsi="HG丸ｺﾞｼｯｸM-PRO" w:hint="eastAsia"/>
        </w:rPr>
        <w:t xml:space="preserve">職業生活と家庭生活の両立を図るために必要な環境の整備　</w:t>
      </w:r>
      <w:r w:rsidR="009A4B49">
        <w:rPr>
          <w:rFonts w:ascii="HG丸ｺﾞｼｯｸM-PRO" w:eastAsia="HG丸ｺﾞｼｯｸM-PRO" w:hAnsi="HG丸ｺﾞｼｯｸM-PRO" w:hint="eastAsia"/>
        </w:rPr>
        <w:t xml:space="preserve">・・・・・・・・・・・・・　</w:t>
      </w:r>
      <w:r w:rsidR="001426BD">
        <w:rPr>
          <w:rFonts w:ascii="HG丸ｺﾞｼｯｸM-PRO" w:eastAsia="HG丸ｺﾞｼｯｸM-PRO" w:hAnsi="HG丸ｺﾞｼｯｸM-PRO" w:hint="eastAsia"/>
        </w:rPr>
        <w:t>９６</w:t>
      </w:r>
    </w:p>
    <w:p w:rsidR="00206257"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３．</w:t>
      </w:r>
      <w:r w:rsidR="000E5853" w:rsidRPr="000E5853">
        <w:rPr>
          <w:rFonts w:ascii="HG丸ｺﾞｼｯｸM-PRO" w:eastAsia="HG丸ｺﾞｼｯｸM-PRO" w:hAnsi="HG丸ｺﾞｼｯｸM-PRO" w:hint="eastAsia"/>
        </w:rPr>
        <w:t>女性の職業生活における活躍</w:t>
      </w:r>
      <w:r w:rsidR="000E5853">
        <w:rPr>
          <w:rFonts w:ascii="HG丸ｺﾞｼｯｸM-PRO" w:eastAsia="HG丸ｺﾞｼｯｸM-PRO" w:hAnsi="HG丸ｺﾞｼｯｸM-PRO" w:hint="eastAsia"/>
        </w:rPr>
        <w:t>の</w:t>
      </w:r>
      <w:r w:rsidR="000E5853" w:rsidRPr="000E5853">
        <w:rPr>
          <w:rFonts w:ascii="HG丸ｺﾞｼｯｸM-PRO" w:eastAsia="HG丸ｺﾞｼｯｸM-PRO" w:hAnsi="HG丸ｺﾞｼｯｸM-PRO" w:hint="eastAsia"/>
        </w:rPr>
        <w:t>推進</w:t>
      </w:r>
      <w:r w:rsidR="000E5853">
        <w:rPr>
          <w:rFonts w:ascii="HG丸ｺﾞｼｯｸM-PRO" w:eastAsia="HG丸ｺﾞｼｯｸM-PRO" w:hAnsi="HG丸ｺﾞｼｯｸM-PRO" w:hint="eastAsia"/>
        </w:rPr>
        <w:t>に関する施策に関するその他の</w:t>
      </w:r>
      <w:r w:rsidR="002F01AD">
        <w:rPr>
          <w:rFonts w:ascii="HG丸ｺﾞｼｯｸM-PRO" w:eastAsia="HG丸ｺﾞｼｯｸM-PRO" w:hAnsi="HG丸ｺﾞｼｯｸM-PRO" w:hint="eastAsia"/>
        </w:rPr>
        <w:t>重要事項　・</w:t>
      </w:r>
      <w:r w:rsidR="001426BD">
        <w:rPr>
          <w:rFonts w:ascii="HG丸ｺﾞｼｯｸM-PRO" w:eastAsia="HG丸ｺﾞｼｯｸM-PRO" w:hAnsi="HG丸ｺﾞｼｯｸM-PRO" w:hint="eastAsia"/>
        </w:rPr>
        <w:t>・・・</w:t>
      </w:r>
      <w:r w:rsidR="002F01AD">
        <w:rPr>
          <w:rFonts w:ascii="HG丸ｺﾞｼｯｸM-PRO" w:eastAsia="HG丸ｺﾞｼｯｸM-PRO" w:hAnsi="HG丸ｺﾞｼｯｸM-PRO" w:hint="eastAsia"/>
        </w:rPr>
        <w:t>・</w:t>
      </w:r>
      <w:r w:rsidR="001426BD">
        <w:rPr>
          <w:rFonts w:ascii="HG丸ｺﾞｼｯｸM-PRO" w:eastAsia="HG丸ｺﾞｼｯｸM-PRO" w:hAnsi="HG丸ｺﾞｼｯｸM-PRO" w:hint="eastAsia"/>
        </w:rPr>
        <w:t>１００</w:t>
      </w:r>
    </w:p>
    <w:p w:rsidR="00387B92" w:rsidRPr="004F09C6" w:rsidRDefault="00387B92">
      <w:pPr>
        <w:rPr>
          <w:rFonts w:ascii="HG丸ｺﾞｼｯｸM-PRO" w:eastAsia="HG丸ｺﾞｼｯｸM-PRO" w:hAnsi="HG丸ｺﾞｼｯｸM-PRO"/>
        </w:rPr>
      </w:pPr>
    </w:p>
    <w:p w:rsidR="001C42FF" w:rsidRPr="000C0651" w:rsidRDefault="001C42FF" w:rsidP="001C42FF">
      <w:pPr>
        <w:spacing w:line="276" w:lineRule="auto"/>
        <w:rPr>
          <w:rFonts w:ascii="HG丸ｺﾞｼｯｸM-PRO" w:eastAsia="HG丸ｺﾞｼｯｸM-PRO" w:hAnsi="HG丸ｺﾞｼｯｸM-PRO"/>
          <w:b/>
          <w:color w:val="1F497D" w:themeColor="text2"/>
          <w:sz w:val="24"/>
        </w:rPr>
      </w:pPr>
      <w:r>
        <w:rPr>
          <w:rFonts w:ascii="HG丸ｺﾞｼｯｸM-PRO" w:eastAsia="HG丸ｺﾞｼｯｸM-PRO" w:hAnsi="HG丸ｺﾞｼｯｸM-PRO" w:hint="eastAsia"/>
          <w:b/>
          <w:color w:val="1F497D" w:themeColor="text2"/>
          <w:sz w:val="24"/>
        </w:rPr>
        <w:t>参考</w:t>
      </w:r>
      <w:r w:rsidR="00470B7D">
        <w:rPr>
          <w:rFonts w:ascii="HG丸ｺﾞｼｯｸM-PRO" w:eastAsia="HG丸ｺﾞｼｯｸM-PRO" w:hAnsi="HG丸ｺﾞｼｯｸM-PRO" w:hint="eastAsia"/>
          <w:b/>
          <w:color w:val="1F497D" w:themeColor="text2"/>
          <w:sz w:val="24"/>
        </w:rPr>
        <w:t>データ・</w:t>
      </w:r>
      <w:r>
        <w:rPr>
          <w:rFonts w:ascii="HG丸ｺﾞｼｯｸM-PRO" w:eastAsia="HG丸ｺﾞｼｯｸM-PRO" w:hAnsi="HG丸ｺﾞｼｯｸM-PRO" w:hint="eastAsia"/>
          <w:b/>
          <w:color w:val="1F497D" w:themeColor="text2"/>
          <w:sz w:val="24"/>
        </w:rPr>
        <w:t>資料</w:t>
      </w: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046336" behindDoc="0" locked="0" layoutInCell="1" allowOverlap="1" wp14:anchorId="276AA283" wp14:editId="40E952E2">
                <wp:simplePos x="0" y="0"/>
                <wp:positionH relativeFrom="column">
                  <wp:posOffset>-66675</wp:posOffset>
                </wp:positionH>
                <wp:positionV relativeFrom="paragraph">
                  <wp:posOffset>251460</wp:posOffset>
                </wp:positionV>
                <wp:extent cx="3886200" cy="0"/>
                <wp:effectExtent l="0" t="38100" r="57150" b="57150"/>
                <wp:wrapNone/>
                <wp:docPr id="5" name="直線コネクタ 5"/>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5" o:spid="_x0000_s1026" style="position:absolute;left:0;text-align:left;flip: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8pt" to="300.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" strokecolor="#1f497d" strokeweight="1.5pt">
                <v:stroke endarrow="diamond"/>
              </v:line>
            </w:pict>
          </mc:Fallback>
        </mc:AlternateContent>
      </w:r>
    </w:p>
    <w:p w:rsidR="00470B7D" w:rsidRDefault="00470B7D" w:rsidP="001C42FF">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大阪府の男女共同参画の状況</w:t>
      </w:r>
      <w:r w:rsidR="001426BD">
        <w:rPr>
          <w:rFonts w:ascii="HG丸ｺﾞｼｯｸM-PRO" w:eastAsia="HG丸ｺﾞｼｯｸM-PRO" w:hAnsi="HG丸ｺﾞｼｯｸM-PRO" w:hint="eastAsia"/>
        </w:rPr>
        <w:t>を見るための基本的な指標　・・・・・・・・・・・・・・・・１０３</w:t>
      </w:r>
    </w:p>
    <w:p w:rsidR="00470B7D" w:rsidRDefault="00470B7D" w:rsidP="001C42FF">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 xml:space="preserve">　　社会参画　・・・・・・・・・・・・・・・・・・・・・・・・・・・・・・・</w:t>
      </w:r>
      <w:r w:rsidR="001426BD">
        <w:rPr>
          <w:rFonts w:ascii="HG丸ｺﾞｼｯｸM-PRO" w:eastAsia="HG丸ｺﾞｼｯｸM-PRO" w:hAnsi="HG丸ｺﾞｼｯｸM-PRO" w:hint="eastAsia"/>
        </w:rPr>
        <w:t>・・・・１０４</w:t>
      </w:r>
    </w:p>
    <w:p w:rsidR="00470B7D" w:rsidRDefault="00470B7D" w:rsidP="001C42FF">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 xml:space="preserve">　　社会環境　・・・・・・</w:t>
      </w:r>
      <w:r w:rsidR="001426BD">
        <w:rPr>
          <w:rFonts w:ascii="HG丸ｺﾞｼｯｸM-PRO" w:eastAsia="HG丸ｺﾞｼｯｸM-PRO" w:hAnsi="HG丸ｺﾞｼｯｸM-PRO" w:hint="eastAsia"/>
        </w:rPr>
        <w:t>・・・・・・・・・・・・・・・・・・・・・・・・・・・・・１０７</w:t>
      </w:r>
    </w:p>
    <w:p w:rsidR="00470B7D" w:rsidRDefault="00470B7D" w:rsidP="001C42FF">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 xml:space="preserve">　　府民意識　・・・・・・</w:t>
      </w:r>
      <w:r w:rsidR="001426BD">
        <w:rPr>
          <w:rFonts w:ascii="HG丸ｺﾞｼｯｸM-PRO" w:eastAsia="HG丸ｺﾞｼｯｸM-PRO" w:hAnsi="HG丸ｺﾞｼｯｸM-PRO" w:hint="eastAsia"/>
        </w:rPr>
        <w:t>・・・・・・・・・・・・・・・・・・・・・・・・・・・・・１１３</w:t>
      </w:r>
    </w:p>
    <w:p w:rsidR="006510FF" w:rsidRDefault="006510FF" w:rsidP="001C42FF">
      <w:pPr>
        <w:spacing w:line="276" w:lineRule="auto"/>
        <w:ind w:firstLineChars="50" w:firstLine="105"/>
        <w:rPr>
          <w:rFonts w:ascii="HG丸ｺﾞｼｯｸM-PRO" w:eastAsia="HG丸ｺﾞｼｯｸM-PRO" w:hAnsi="HG丸ｺﾞｼｯｸM-PRO"/>
        </w:rPr>
      </w:pPr>
      <w:r w:rsidRPr="006510FF">
        <w:rPr>
          <w:rFonts w:ascii="HG丸ｺﾞｼｯｸM-PRO" w:eastAsia="HG丸ｺﾞｼｯｸM-PRO" w:hAnsi="HG丸ｺﾞｼｯｸM-PRO" w:hint="eastAsia"/>
        </w:rPr>
        <w:t>女子に対するあらゆる形態の差別の撤廃に関する条約</w:t>
      </w:r>
      <w:r w:rsidR="001426BD">
        <w:rPr>
          <w:rFonts w:ascii="HG丸ｺﾞｼｯｸM-PRO" w:eastAsia="HG丸ｺﾞｼｯｸM-PRO" w:hAnsi="HG丸ｺﾞｼｯｸM-PRO" w:hint="eastAsia"/>
        </w:rPr>
        <w:t xml:space="preserve">　・・・・・・・・・・・・・・・・・１１５</w:t>
      </w:r>
    </w:p>
    <w:p w:rsidR="001C42FF" w:rsidRPr="000A29AA" w:rsidRDefault="001C42FF" w:rsidP="001C42FF">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男女共同参画社会基</w:t>
      </w:r>
      <w:r w:rsidR="006B72BB">
        <w:rPr>
          <w:rFonts w:ascii="HG丸ｺﾞｼｯｸM-PRO" w:eastAsia="HG丸ｺﾞｼｯｸM-PRO" w:hAnsi="HG丸ｺﾞｼｯｸM-PRO" w:hint="eastAsia"/>
        </w:rPr>
        <w:t>本法　・・・・・・・・・・・・・・・・・・・・・・・・・・・・</w:t>
      </w:r>
      <w:r w:rsidR="00470B7D">
        <w:rPr>
          <w:rFonts w:ascii="HG丸ｺﾞｼｯｸM-PRO" w:eastAsia="HG丸ｺﾞｼｯｸM-PRO" w:hAnsi="HG丸ｺﾞｼｯｸM-PRO" w:hint="eastAsia"/>
        </w:rPr>
        <w:t>・・</w:t>
      </w:r>
      <w:r w:rsidR="006B72BB">
        <w:rPr>
          <w:rFonts w:ascii="HG丸ｺﾞｼｯｸM-PRO" w:eastAsia="HG丸ｺﾞｼｯｸM-PRO" w:hAnsi="HG丸ｺﾞｼｯｸM-PRO" w:hint="eastAsia"/>
        </w:rPr>
        <w:t>１</w:t>
      </w:r>
      <w:r w:rsidR="001426BD">
        <w:rPr>
          <w:rFonts w:ascii="HG丸ｺﾞｼｯｸM-PRO" w:eastAsia="HG丸ｺﾞｼｯｸM-PRO" w:hAnsi="HG丸ｺﾞｼｯｸM-PRO" w:hint="eastAsia"/>
        </w:rPr>
        <w:t>２１</w:t>
      </w:r>
    </w:p>
    <w:p w:rsidR="001C42FF" w:rsidRPr="000A29AA" w:rsidRDefault="001C42FF" w:rsidP="001C42FF">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女性の職業生活における</w:t>
      </w:r>
      <w:r w:rsidR="006B72BB">
        <w:rPr>
          <w:rFonts w:ascii="HG丸ｺﾞｼｯｸM-PRO" w:eastAsia="HG丸ｺﾞｼｯｸM-PRO" w:hAnsi="HG丸ｺﾞｼｯｸM-PRO" w:hint="eastAsia"/>
        </w:rPr>
        <w:t xml:space="preserve">活躍の推進に関する法律　</w:t>
      </w:r>
      <w:r w:rsidR="00470B7D">
        <w:rPr>
          <w:rFonts w:ascii="HG丸ｺﾞｼｯｸM-PRO" w:eastAsia="HG丸ｺﾞｼｯｸM-PRO" w:hAnsi="HG丸ｺﾞｼｯｸM-PRO" w:hint="eastAsia"/>
        </w:rPr>
        <w:t>・・</w:t>
      </w:r>
      <w:r w:rsidR="006B72BB">
        <w:rPr>
          <w:rFonts w:ascii="HG丸ｺﾞｼｯｸM-PRO" w:eastAsia="HG丸ｺﾞｼｯｸM-PRO" w:hAnsi="HG丸ｺﾞｼｯｸM-PRO" w:hint="eastAsia"/>
        </w:rPr>
        <w:t>・・・・・・・・・・・・・・・</w:t>
      </w:r>
      <w:r w:rsidR="00470B7D">
        <w:rPr>
          <w:rFonts w:ascii="HG丸ｺﾞｼｯｸM-PRO" w:eastAsia="HG丸ｺﾞｼｯｸM-PRO" w:hAnsi="HG丸ｺﾞｼｯｸM-PRO" w:hint="eastAsia"/>
        </w:rPr>
        <w:t>・・</w:t>
      </w:r>
      <w:r w:rsidR="006B72BB">
        <w:rPr>
          <w:rFonts w:ascii="HG丸ｺﾞｼｯｸM-PRO" w:eastAsia="HG丸ｺﾞｼｯｸM-PRO" w:hAnsi="HG丸ｺﾞｼｯｸM-PRO" w:hint="eastAsia"/>
        </w:rPr>
        <w:t>１</w:t>
      </w:r>
      <w:r w:rsidR="001426BD">
        <w:rPr>
          <w:rFonts w:ascii="HG丸ｺﾞｼｯｸM-PRO" w:eastAsia="HG丸ｺﾞｼｯｸM-PRO" w:hAnsi="HG丸ｺﾞｼｯｸM-PRO" w:hint="eastAsia"/>
        </w:rPr>
        <w:t>２４</w:t>
      </w:r>
    </w:p>
    <w:p w:rsidR="001C42FF" w:rsidRDefault="001C42FF" w:rsidP="001C42FF">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大阪府男女共同参画推進</w:t>
      </w:r>
      <w:r w:rsidR="00470B7D">
        <w:rPr>
          <w:rFonts w:ascii="HG丸ｺﾞｼｯｸM-PRO" w:eastAsia="HG丸ｺﾞｼｯｸM-PRO" w:hAnsi="HG丸ｺﾞｼｯｸM-PRO" w:hint="eastAsia"/>
        </w:rPr>
        <w:t>条例</w:t>
      </w:r>
      <w:r w:rsidR="006510FF">
        <w:rPr>
          <w:rFonts w:ascii="HG丸ｺﾞｼｯｸM-PRO" w:eastAsia="HG丸ｺﾞｼｯｸM-PRO" w:hAnsi="HG丸ｺﾞｼｯｸM-PRO" w:hint="eastAsia"/>
        </w:rPr>
        <w:t xml:space="preserve">　・・・・・・・・・・・・・・・・・・・・・・・・・・・・１３</w:t>
      </w:r>
      <w:r w:rsidR="001426BD">
        <w:rPr>
          <w:rFonts w:ascii="HG丸ｺﾞｼｯｸM-PRO" w:eastAsia="HG丸ｺﾞｼｯｸM-PRO" w:hAnsi="HG丸ｺﾞｼｯｸM-PRO" w:hint="eastAsia"/>
        </w:rPr>
        <w:t>０</w:t>
      </w:r>
    </w:p>
    <w:p w:rsidR="001C42FF" w:rsidRDefault="001C42FF" w:rsidP="001C42FF">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 xml:space="preserve">男女共同参画施策のあゆみ　</w:t>
      </w:r>
      <w:r w:rsidRPr="00970F8A">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00470B7D">
        <w:rPr>
          <w:rFonts w:ascii="HG丸ｺﾞｼｯｸM-PRO" w:eastAsia="HG丸ｺﾞｼｯｸM-PRO" w:hAnsi="HG丸ｺﾞｼｯｸM-PRO" w:hint="eastAsia"/>
        </w:rPr>
        <w:t>・・・・・・</w:t>
      </w:r>
      <w:r w:rsidR="006510FF">
        <w:rPr>
          <w:rFonts w:ascii="HG丸ｺﾞｼｯｸM-PRO" w:eastAsia="HG丸ｺﾞｼｯｸM-PRO" w:hAnsi="HG丸ｺﾞｼｯｸM-PRO" w:hint="eastAsia"/>
        </w:rPr>
        <w:t>・・・・・・・・・・・・・・・・・・１３</w:t>
      </w:r>
      <w:r w:rsidR="001426BD">
        <w:rPr>
          <w:rFonts w:ascii="HG丸ｺﾞｼｯｸM-PRO" w:eastAsia="HG丸ｺﾞｼｯｸM-PRO" w:hAnsi="HG丸ｺﾞｼｯｸM-PRO" w:hint="eastAsia"/>
        </w:rPr>
        <w:t>２</w:t>
      </w:r>
    </w:p>
    <w:p w:rsidR="001C42FF" w:rsidRDefault="001C42FF" w:rsidP="001C42FF">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用語解説　・・・・・・</w:t>
      </w:r>
      <w:r w:rsidR="00470B7D">
        <w:rPr>
          <w:rFonts w:ascii="HG丸ｺﾞｼｯｸM-PRO" w:eastAsia="HG丸ｺﾞｼｯｸM-PRO" w:hAnsi="HG丸ｺﾞｼｯｸM-PRO" w:hint="eastAsia"/>
        </w:rPr>
        <w:t>・・</w:t>
      </w:r>
      <w:r w:rsidR="006510FF">
        <w:rPr>
          <w:rFonts w:ascii="HG丸ｺﾞｼｯｸM-PRO" w:eastAsia="HG丸ｺﾞｼｯｸM-PRO" w:hAnsi="HG丸ｺﾞｼｯｸM-PRO" w:hint="eastAsia"/>
        </w:rPr>
        <w:t>・・・・・・・・・・・・・・・・・・・・・・・・・・・・・１４</w:t>
      </w:r>
      <w:r w:rsidR="001426BD">
        <w:rPr>
          <w:rFonts w:ascii="HG丸ｺﾞｼｯｸM-PRO" w:eastAsia="HG丸ｺﾞｼｯｸM-PRO" w:hAnsi="HG丸ｺﾞｼｯｸM-PRO" w:hint="eastAsia"/>
        </w:rPr>
        <w:t>２</w:t>
      </w:r>
    </w:p>
    <w:p w:rsidR="00A3776E" w:rsidRDefault="00A3776E">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A22ABA" w:rsidRPr="00995CD5" w:rsidRDefault="00193646" w:rsidP="004A7912">
      <w:pPr>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1778048" behindDoc="1" locked="0" layoutInCell="1" allowOverlap="1" wp14:anchorId="521D7307" wp14:editId="4ED2C5F5">
                <wp:simplePos x="0" y="0"/>
                <wp:positionH relativeFrom="column">
                  <wp:posOffset>0</wp:posOffset>
                </wp:positionH>
                <wp:positionV relativeFrom="paragraph">
                  <wp:posOffset>9525</wp:posOffset>
                </wp:positionV>
                <wp:extent cx="6172200" cy="466725"/>
                <wp:effectExtent l="0" t="0" r="0" b="9525"/>
                <wp:wrapNone/>
                <wp:docPr id="295" name="正方形/長方形 295"/>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95" o:spid="_x0000_s1026" style="position:absolute;left:0;text-align:left;margin-left:0;margin-top:.75pt;width:486pt;height:36.75pt;z-index:-25153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" fillcolor="#8aabd3 [2132]" stroked="f" strokeweight="2pt">
                <v:fill color2="#d6e2f0 [756]" colors="0 #9ab5e4;.5 #c2d1ed;1 #e1e8f5" focus="100%" type="gradient">
                  <o:fill v:ext="view" type="gradientUnscaled"/>
                </v:fill>
              </v:rect>
            </w:pict>
          </mc:Fallback>
        </mc:AlternateContent>
      </w:r>
      <w:r w:rsidR="00530DA6" w:rsidRPr="00995CD5">
        <w:rPr>
          <w:rFonts w:ascii="HGP創英角ｺﾞｼｯｸUB" w:eastAsia="HGP創英角ｺﾞｼｯｸUB" w:hAnsi="HGP創英角ｺﾞｼｯｸUB" w:hint="eastAsia"/>
          <w:color w:val="1F497D" w:themeColor="text2"/>
          <w:sz w:val="40"/>
          <w:szCs w:val="24"/>
        </w:rPr>
        <w:t>第</w:t>
      </w:r>
      <w:r w:rsidR="00554AB3">
        <w:rPr>
          <w:rFonts w:ascii="HGP創英角ｺﾞｼｯｸUB" w:eastAsia="HGP創英角ｺﾞｼｯｸUB" w:hAnsi="HGP創英角ｺﾞｼｯｸUB" w:hint="eastAsia"/>
          <w:color w:val="1F497D" w:themeColor="text2"/>
          <w:sz w:val="40"/>
          <w:szCs w:val="24"/>
        </w:rPr>
        <w:t>１</w:t>
      </w:r>
      <w:r w:rsidR="00530DA6" w:rsidRPr="00995CD5">
        <w:rPr>
          <w:rFonts w:ascii="HGP創英角ｺﾞｼｯｸUB" w:eastAsia="HGP創英角ｺﾞｼｯｸUB" w:hAnsi="HGP創英角ｺﾞｼｯｸUB" w:hint="eastAsia"/>
          <w:color w:val="1F497D" w:themeColor="text2"/>
          <w:sz w:val="40"/>
          <w:szCs w:val="24"/>
        </w:rPr>
        <w:t xml:space="preserve">章　</w:t>
      </w:r>
      <w:r w:rsidR="00554AB3">
        <w:rPr>
          <w:rFonts w:ascii="HGP創英角ｺﾞｼｯｸUB" w:eastAsia="HGP創英角ｺﾞｼｯｸUB" w:hAnsi="HGP創英角ｺﾞｼｯｸUB" w:hint="eastAsia"/>
          <w:color w:val="1F497D" w:themeColor="text2"/>
          <w:sz w:val="40"/>
          <w:szCs w:val="24"/>
        </w:rPr>
        <w:t>計画の策定にあたって</w:t>
      </w:r>
    </w:p>
    <w:p w:rsidR="00A15CD5" w:rsidRDefault="004350D7" w:rsidP="00A15CD5">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77024" behindDoc="0" locked="0" layoutInCell="1" allowOverlap="1" wp14:anchorId="07012FDC" wp14:editId="5395B4F5">
                <wp:simplePos x="0" y="0"/>
                <wp:positionH relativeFrom="column">
                  <wp:posOffset>0</wp:posOffset>
                </wp:positionH>
                <wp:positionV relativeFrom="paragraph">
                  <wp:posOffset>19050</wp:posOffset>
                </wp:positionV>
                <wp:extent cx="6172200" cy="0"/>
                <wp:effectExtent l="0" t="38100" r="57150" b="57150"/>
                <wp:wrapNone/>
                <wp:docPr id="289" name="直線コネクタ 289"/>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89" o:spid="_x0000_s1026" style="position:absolute;left:0;text-align:lef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" strokecolor="#1f497d" strokeweight="1.5pt">
                <v:stroke endarrow="diamond"/>
              </v:line>
            </w:pict>
          </mc:Fallback>
        </mc:AlternateContent>
      </w:r>
    </w:p>
    <w:p w:rsidR="00C7234F" w:rsidRPr="00216B56" w:rsidRDefault="00C7234F" w:rsidP="00C7234F">
      <w:pPr>
        <w:rPr>
          <w:rFonts w:ascii="メイリオ" w:eastAsia="メイリオ" w:hAnsi="メイリオ" w:cs="メイリオ"/>
          <w:b/>
          <w:color w:val="943634" w:themeColor="accent2" w:themeShade="BF"/>
          <w:sz w:val="32"/>
          <w:szCs w:val="24"/>
        </w:rPr>
      </w:pPr>
      <w:r w:rsidRPr="000A5805">
        <w:rPr>
          <w:rFonts w:ascii="メイリオ" w:eastAsia="メイリオ" w:hAnsi="メイリオ" w:cs="メイリオ" w:hint="eastAsia"/>
          <w:b/>
          <w:color w:val="984806" w:themeColor="accent6" w:themeShade="80"/>
          <w:sz w:val="32"/>
          <w:szCs w:val="24"/>
        </w:rPr>
        <w:t>１．策定の趣旨</w:t>
      </w:r>
    </w:p>
    <w:p w:rsidR="00374206" w:rsidRPr="00EE0F30" w:rsidRDefault="00374206" w:rsidP="00374206">
      <w:pPr>
        <w:ind w:firstLineChars="100" w:firstLine="210"/>
        <w:rPr>
          <w:rFonts w:ascii="HG丸ｺﾞｼｯｸM-PRO" w:eastAsia="HG丸ｺﾞｼｯｸM-PRO" w:hAnsi="HG丸ｺﾞｼｯｸM-PRO"/>
        </w:rPr>
      </w:pPr>
      <w:r w:rsidRPr="00EE0F30">
        <w:rPr>
          <w:rFonts w:ascii="HG丸ｺﾞｼｯｸM-PRO" w:eastAsia="HG丸ｺﾞｼｯｸM-PRO" w:hAnsi="HG丸ｺﾞｼｯｸM-PRO" w:hint="eastAsia"/>
        </w:rPr>
        <w:t>大阪府では、平成１３年７月にすべての人が個人として尊重され、性別にとらわれることなく、自分らしくのびやかに生きることのできる男女共同参画社会の実現を</w:t>
      </w:r>
      <w:r w:rsidRPr="006B72BB">
        <w:rPr>
          <w:rFonts w:ascii="HG丸ｺﾞｼｯｸM-PRO" w:eastAsia="HG丸ｺﾞｼｯｸM-PRO" w:hAnsi="HG丸ｺﾞｼｯｸM-PRO" w:hint="eastAsia"/>
        </w:rPr>
        <w:t>めざし、</w:t>
      </w:r>
      <w:r w:rsidRPr="00EE0F30">
        <w:rPr>
          <w:rFonts w:ascii="HG丸ｺﾞｼｯｸM-PRO" w:eastAsia="HG丸ｺﾞｼｯｸM-PRO" w:hAnsi="HG丸ｺﾞｼｯｸM-PRO" w:hint="eastAsia"/>
        </w:rPr>
        <w:t>平成２２年度を目標年次とする「おおさか男女共同参画プラン」を策定しました。その後、平成１８年に一部改訂、平成２３年に後継計画として「おおさか男女共同参画プラン（2011－2015）」</w:t>
      </w:r>
      <w:r>
        <w:rPr>
          <w:rFonts w:ascii="HG丸ｺﾞｼｯｸM-PRO" w:eastAsia="HG丸ｺﾞｼｯｸM-PRO" w:hAnsi="HG丸ｺﾞｼｯｸM-PRO" w:hint="eastAsia"/>
        </w:rPr>
        <w:t>を</w:t>
      </w:r>
      <w:r w:rsidRPr="00EE0F30">
        <w:rPr>
          <w:rFonts w:ascii="HG丸ｺﾞｼｯｸM-PRO" w:eastAsia="HG丸ｺﾞｼｯｸM-PRO" w:hAnsi="HG丸ｺﾞｼｯｸM-PRO" w:hint="eastAsia"/>
        </w:rPr>
        <w:t>策定</w:t>
      </w:r>
      <w:r>
        <w:rPr>
          <w:rFonts w:ascii="HG丸ｺﾞｼｯｸM-PRO" w:eastAsia="HG丸ｺﾞｼｯｸM-PRO" w:hAnsi="HG丸ｺﾞｼｯｸM-PRO" w:hint="eastAsia"/>
        </w:rPr>
        <w:t>し、これらのプランに基づき、男女共同参画施策を</w:t>
      </w:r>
      <w:r w:rsidRPr="00EE0F30">
        <w:rPr>
          <w:rFonts w:ascii="HG丸ｺﾞｼｯｸM-PRO" w:eastAsia="HG丸ｺﾞｼｯｸM-PRO" w:hAnsi="HG丸ｺﾞｼｯｸM-PRO" w:hint="eastAsia"/>
        </w:rPr>
        <w:t>進めてきました。</w:t>
      </w:r>
    </w:p>
    <w:p w:rsidR="00374206" w:rsidRPr="00EE0F30" w:rsidRDefault="00374206" w:rsidP="00374206">
      <w:pPr>
        <w:ind w:firstLineChars="100" w:firstLine="210"/>
        <w:rPr>
          <w:rFonts w:ascii="HG丸ｺﾞｼｯｸM-PRO" w:eastAsia="HG丸ｺﾞｼｯｸM-PRO" w:hAnsi="HG丸ｺﾞｼｯｸM-PRO"/>
        </w:rPr>
      </w:pPr>
      <w:r w:rsidRPr="00A45408">
        <w:rPr>
          <w:rFonts w:ascii="HG丸ｺﾞｼｯｸM-PRO" w:eastAsia="HG丸ｺﾞｼｯｸM-PRO" w:hAnsi="HG丸ｺﾞｼｯｸM-PRO" w:hint="eastAsia"/>
        </w:rPr>
        <w:t>しかしながら、依然として解決すべき課題が残る中、現行プランの期間の最終年度となる平成27年度を迎えるにあたり、平成２７年１月２９日、大阪府男女共同参画審議会へ「大阪府における新た</w:t>
      </w:r>
      <w:r>
        <w:rPr>
          <w:rFonts w:ascii="HG丸ｺﾞｼｯｸM-PRO" w:eastAsia="HG丸ｺﾞｼｯｸM-PRO" w:hAnsi="HG丸ｺﾞｼｯｸM-PRO" w:hint="eastAsia"/>
        </w:rPr>
        <w:t>な男女共同参画計画の策定に関する基本的な考え方」について諮問しました。</w:t>
      </w:r>
      <w:r w:rsidRPr="00A45408">
        <w:rPr>
          <w:rFonts w:ascii="HG丸ｺﾞｼｯｸM-PRO" w:eastAsia="HG丸ｺﾞｼｯｸM-PRO" w:hAnsi="HG丸ｺﾞｼｯｸM-PRO" w:hint="eastAsia"/>
        </w:rPr>
        <w:t>同年８月２５日</w:t>
      </w:r>
      <w:r>
        <w:rPr>
          <w:rFonts w:ascii="HG丸ｺﾞｼｯｸM-PRO" w:eastAsia="HG丸ｺﾞｼｯｸM-PRO" w:hAnsi="HG丸ｺﾞｼｯｸM-PRO" w:hint="eastAsia"/>
        </w:rPr>
        <w:t>には</w:t>
      </w:r>
      <w:r w:rsidRPr="00A45408">
        <w:rPr>
          <w:rFonts w:ascii="HG丸ｺﾞｼｯｸM-PRO" w:eastAsia="HG丸ｺﾞｼｯｸM-PRO" w:hAnsi="HG丸ｺﾞｼｯｸM-PRO" w:hint="eastAsia"/>
        </w:rPr>
        <w:t>、</w:t>
      </w:r>
      <w:r w:rsidRPr="00EE0F30">
        <w:rPr>
          <w:rFonts w:ascii="HG丸ｺﾞｼｯｸM-PRO" w:eastAsia="HG丸ｺﾞｼｯｸM-PRO" w:hAnsi="HG丸ｺﾞｼｯｸM-PRO" w:hint="eastAsia"/>
        </w:rPr>
        <w:t>現行プランにおける施策の検証・評価</w:t>
      </w:r>
      <w:r w:rsidRPr="006B72BB">
        <w:rPr>
          <w:rFonts w:ascii="HG丸ｺﾞｼｯｸM-PRO" w:eastAsia="HG丸ｺﾞｼｯｸM-PRO" w:hAnsi="HG丸ｺﾞｼｯｸM-PRO" w:hint="eastAsia"/>
        </w:rPr>
        <w:t>から</w:t>
      </w:r>
      <w:r w:rsidRPr="00EE0F30">
        <w:rPr>
          <w:rFonts w:ascii="HG丸ｺﾞｼｯｸM-PRO" w:eastAsia="HG丸ｺﾞｼｯｸM-PRO" w:hAnsi="HG丸ｺﾞｼｯｸM-PRO" w:hint="eastAsia"/>
        </w:rPr>
        <w:t>明らかになった課題や社会経済情勢の変化を踏まえ</w:t>
      </w:r>
      <w:r>
        <w:rPr>
          <w:rFonts w:ascii="HG丸ｺﾞｼｯｸM-PRO" w:eastAsia="HG丸ｺﾞｼｯｸM-PRO" w:hAnsi="HG丸ｺﾞｼｯｸM-PRO" w:hint="eastAsia"/>
        </w:rPr>
        <w:t>た</w:t>
      </w:r>
      <w:r w:rsidRPr="00EE0F30">
        <w:rPr>
          <w:rFonts w:ascii="HG丸ｺﾞｼｯｸM-PRO" w:eastAsia="HG丸ｺﾞｼｯｸM-PRO" w:hAnsi="HG丸ｺﾞｼｯｸM-PRO" w:hint="eastAsia"/>
        </w:rPr>
        <w:t>「大阪府における新たな男女共同参画計画の策定に関する基本的な考え方について」答申を受けました。おおさか男女共同参画プラン（2016－2020）はこの答申の枠組みを踏まえ、</w:t>
      </w:r>
      <w:r>
        <w:rPr>
          <w:rFonts w:ascii="HG丸ｺﾞｼｯｸM-PRO" w:eastAsia="HG丸ｺﾞｼｯｸM-PRO" w:hAnsi="HG丸ｺﾞｼｯｸM-PRO" w:hint="eastAsia"/>
        </w:rPr>
        <w:t>また、国の「第４次男女共同参画基本計画」を勘案し、</w:t>
      </w:r>
      <w:r w:rsidRPr="00EE0F30">
        <w:rPr>
          <w:rFonts w:ascii="HG丸ｺﾞｼｯｸM-PRO" w:eastAsia="HG丸ｺﾞｼｯｸM-PRO" w:hAnsi="HG丸ｺﾞｼｯｸM-PRO" w:hint="eastAsia"/>
        </w:rPr>
        <w:t>今後の動向等も見据えながら取りまとめたものです。</w:t>
      </w:r>
    </w:p>
    <w:p w:rsidR="00EE0F30" w:rsidRPr="00B0465C" w:rsidRDefault="00374206" w:rsidP="00374206">
      <w:pPr>
        <w:ind w:firstLineChars="100" w:firstLine="210"/>
        <w:rPr>
          <w:rFonts w:ascii="HG丸ｺﾞｼｯｸM-PRO" w:eastAsia="HG丸ｺﾞｼｯｸM-PRO" w:hAnsi="HG丸ｺﾞｼｯｸM-PRO"/>
        </w:rPr>
      </w:pPr>
      <w:r w:rsidRPr="00EE0F30">
        <w:rPr>
          <w:rFonts w:ascii="HG丸ｺﾞｼｯｸM-PRO" w:eastAsia="HG丸ｺﾞｼｯｸM-PRO" w:hAnsi="HG丸ｺﾞｼｯｸM-PRO" w:hint="eastAsia"/>
        </w:rPr>
        <w:t>幅広い府民の皆様の協力を得ながら、おおさか男女共同参画プラン（2016－2020）を着実に実施することで、</w:t>
      </w:r>
      <w:r w:rsidRPr="006B72BB">
        <w:rPr>
          <w:rFonts w:ascii="HG丸ｺﾞｼｯｸM-PRO" w:eastAsia="HG丸ｺﾞｼｯｸM-PRO" w:hAnsi="HG丸ｺﾞｼｯｸM-PRO" w:hint="eastAsia"/>
        </w:rPr>
        <w:t>より</w:t>
      </w:r>
      <w:r w:rsidRPr="00EE0F30">
        <w:rPr>
          <w:rFonts w:ascii="HG丸ｺﾞｼｯｸM-PRO" w:eastAsia="HG丸ｺﾞｼｯｸM-PRO" w:hAnsi="HG丸ｺﾞｼｯｸM-PRO" w:hint="eastAsia"/>
        </w:rPr>
        <w:t>大阪らしい「男女共同参画社会」づくり</w:t>
      </w:r>
      <w:r>
        <w:rPr>
          <w:rFonts w:ascii="HG丸ｺﾞｼｯｸM-PRO" w:eastAsia="HG丸ｺﾞｼｯｸM-PRO" w:hAnsi="HG丸ｺﾞｼｯｸM-PRO" w:hint="eastAsia"/>
        </w:rPr>
        <w:t>が推進され、活力ある元気な都市、大阪の形成につなげてまいります</w:t>
      </w:r>
      <w:r w:rsidR="00EE0F30" w:rsidRPr="00EE0F30">
        <w:rPr>
          <w:rFonts w:ascii="HG丸ｺﾞｼｯｸM-PRO" w:eastAsia="HG丸ｺﾞｼｯｸM-PRO" w:hAnsi="HG丸ｺﾞｼｯｸM-PRO" w:hint="eastAsia"/>
        </w:rPr>
        <w:t>。</w:t>
      </w:r>
    </w:p>
    <w:p w:rsidR="00493D15" w:rsidRDefault="00493D15" w:rsidP="00C7234F">
      <w:pPr>
        <w:rPr>
          <w:rFonts w:ascii="HG丸ｺﾞｼｯｸM-PRO" w:eastAsia="HG丸ｺﾞｼｯｸM-PRO" w:hAnsi="HG丸ｺﾞｼｯｸM-PRO"/>
        </w:rPr>
      </w:pPr>
    </w:p>
    <w:p w:rsidR="00C7234F" w:rsidRPr="00D931BB" w:rsidRDefault="00C7234F" w:rsidP="00C7234F">
      <w:pPr>
        <w:rPr>
          <w:rFonts w:ascii="メイリオ" w:eastAsia="メイリオ" w:hAnsi="メイリオ" w:cs="メイリオ"/>
          <w:b/>
          <w:color w:val="984806" w:themeColor="accent6" w:themeShade="80"/>
          <w:sz w:val="32"/>
          <w:szCs w:val="24"/>
        </w:rPr>
      </w:pPr>
      <w:r w:rsidRPr="00D931BB">
        <w:rPr>
          <w:rFonts w:ascii="メイリオ" w:eastAsia="メイリオ" w:hAnsi="メイリオ" w:cs="メイリオ" w:hint="eastAsia"/>
          <w:b/>
          <w:color w:val="984806" w:themeColor="accent6" w:themeShade="80"/>
          <w:sz w:val="32"/>
          <w:szCs w:val="24"/>
        </w:rPr>
        <w:t>２．計画の性格</w:t>
      </w:r>
    </w:p>
    <w:p w:rsidR="00EE0F30" w:rsidRPr="00EE0F30" w:rsidRDefault="0048461E" w:rsidP="00EE0F30">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EE0F30" w:rsidRPr="00EE0F30">
        <w:rPr>
          <w:rFonts w:ascii="HG丸ｺﾞｼｯｸM-PRO" w:eastAsia="HG丸ｺﾞｼｯｸM-PRO" w:hAnsi="HG丸ｺﾞｼｯｸM-PRO" w:hint="eastAsia"/>
        </w:rPr>
        <w:t>この計画は、大阪府における男女共同参画社会の形成に向けての施策の</w:t>
      </w:r>
      <w:r w:rsidR="00EF4848">
        <w:rPr>
          <w:rFonts w:ascii="HG丸ｺﾞｼｯｸM-PRO" w:eastAsia="HG丸ｺﾞｼｯｸM-PRO" w:hAnsi="HG丸ｺﾞｼｯｸM-PRO" w:hint="eastAsia"/>
        </w:rPr>
        <w:t>基本方針</w:t>
      </w:r>
      <w:r w:rsidR="00EE0F30" w:rsidRPr="00EE0F30">
        <w:rPr>
          <w:rFonts w:ascii="HG丸ｺﾞｼｯｸM-PRO" w:eastAsia="HG丸ｺﾞｼｯｸM-PRO" w:hAnsi="HG丸ｺﾞｼｯｸM-PRO" w:hint="eastAsia"/>
        </w:rPr>
        <w:t>とその推進の方策を総合的に定めるものです。</w:t>
      </w:r>
    </w:p>
    <w:p w:rsidR="00EE0F30" w:rsidRDefault="00EE0F30" w:rsidP="00E32850">
      <w:pPr>
        <w:ind w:firstLineChars="100" w:firstLine="210"/>
        <w:rPr>
          <w:rFonts w:ascii="HG丸ｺﾞｼｯｸM-PRO" w:eastAsia="HG丸ｺﾞｼｯｸM-PRO" w:hAnsi="HG丸ｺﾞｼｯｸM-PRO"/>
        </w:rPr>
      </w:pPr>
      <w:r w:rsidRPr="00EE0F30">
        <w:rPr>
          <w:rFonts w:ascii="HG丸ｺﾞｼｯｸM-PRO" w:eastAsia="HG丸ｺﾞｼｯｸM-PRO" w:hAnsi="HG丸ｺﾞｼｯｸM-PRO" w:hint="eastAsia"/>
        </w:rPr>
        <w:t>なお、この計画は次に掲げる性格を併せ持つものです。</w:t>
      </w:r>
    </w:p>
    <w:p w:rsidR="00EE0F30" w:rsidRDefault="00EE0F30" w:rsidP="00EE0F30">
      <w:pPr>
        <w:ind w:left="420" w:hangingChars="200" w:hanging="420"/>
        <w:rPr>
          <w:rFonts w:ascii="HG丸ｺﾞｼｯｸM-PRO" w:eastAsia="HG丸ｺﾞｼｯｸM-PRO" w:hAnsi="HG丸ｺﾞｼｯｸM-PRO"/>
        </w:rPr>
      </w:pPr>
      <w:r w:rsidRPr="00EE0F30">
        <w:rPr>
          <w:rFonts w:ascii="HG丸ｺﾞｼｯｸM-PRO" w:eastAsia="HG丸ｺﾞｼｯｸM-PRO" w:hAnsi="HG丸ｺﾞｼｯｸM-PRO" w:hint="eastAsia"/>
        </w:rPr>
        <w:t>○　男女共同参画社会基本法と大阪府男女共同参画推進条例に基づく、大阪府の区域における男女共同参画社会の形成の促進に関する施策についての基本的な計画</w:t>
      </w:r>
    </w:p>
    <w:p w:rsidR="00EE0F30" w:rsidRPr="00EE0F30" w:rsidRDefault="00EE0F30" w:rsidP="00EE0F30">
      <w:pPr>
        <w:ind w:left="420" w:hangingChars="200" w:hanging="420"/>
        <w:rPr>
          <w:rFonts w:ascii="HG丸ｺﾞｼｯｸM-PRO" w:eastAsia="HG丸ｺﾞｼｯｸM-PRO" w:hAnsi="HG丸ｺﾞｼｯｸM-PRO"/>
        </w:rPr>
      </w:pPr>
      <w:r w:rsidRPr="00EE0F30">
        <w:rPr>
          <w:rFonts w:ascii="HG丸ｺﾞｼｯｸM-PRO" w:eastAsia="HG丸ｺﾞｼｯｸM-PRO" w:hAnsi="HG丸ｺﾞｼｯｸM-PRO" w:hint="eastAsia"/>
        </w:rPr>
        <w:t>○　女性の職業生活における活躍の推進に関する法律</w:t>
      </w:r>
      <w:r w:rsidR="00D02998" w:rsidRPr="006B72BB">
        <w:rPr>
          <w:rFonts w:ascii="HG丸ｺﾞｼｯｸM-PRO" w:eastAsia="HG丸ｺﾞｼｯｸM-PRO" w:hAnsi="HG丸ｺﾞｼｯｸM-PRO" w:hint="eastAsia"/>
        </w:rPr>
        <w:t>（以下、「女性活躍推進法」という。）</w:t>
      </w:r>
      <w:r w:rsidRPr="006B72BB">
        <w:rPr>
          <w:rFonts w:ascii="HG丸ｺﾞｼｯｸM-PRO" w:eastAsia="HG丸ｺﾞｼｯｸM-PRO" w:hAnsi="HG丸ｺﾞｼｯｸM-PRO" w:hint="eastAsia"/>
        </w:rPr>
        <w:t>に</w:t>
      </w:r>
      <w:r w:rsidRPr="00EE0F30">
        <w:rPr>
          <w:rFonts w:ascii="HG丸ｺﾞｼｯｸM-PRO" w:eastAsia="HG丸ｺﾞｼｯｸM-PRO" w:hAnsi="HG丸ｺﾞｼｯｸM-PRO" w:hint="eastAsia"/>
        </w:rPr>
        <w:t>基づく、大阪府の区域内における女性の職業生活における活躍の推進に関する施策についての計画</w:t>
      </w:r>
    </w:p>
    <w:p w:rsidR="00EE0F30" w:rsidRDefault="00EE0F30" w:rsidP="00EE0F30">
      <w:pPr>
        <w:rPr>
          <w:rFonts w:ascii="HG丸ｺﾞｼｯｸM-PRO" w:eastAsia="HG丸ｺﾞｼｯｸM-PRO" w:hAnsi="HG丸ｺﾞｼｯｸM-PRO"/>
        </w:rPr>
      </w:pPr>
      <w:r w:rsidRPr="00EE0F30">
        <w:rPr>
          <w:rFonts w:ascii="HG丸ｺﾞｼｯｸM-PRO" w:eastAsia="HG丸ｺﾞｼｯｸM-PRO" w:hAnsi="HG丸ｺﾞｼｯｸM-PRO" w:hint="eastAsia"/>
        </w:rPr>
        <w:t>○　大阪府の各種計画との整合性を持つもの</w:t>
      </w:r>
    </w:p>
    <w:p w:rsidR="00EE0F30" w:rsidRPr="00EE0F30" w:rsidRDefault="00EE0F30" w:rsidP="00EE0F30">
      <w:pPr>
        <w:ind w:left="420" w:hangingChars="200" w:hanging="420"/>
        <w:rPr>
          <w:rFonts w:ascii="HG丸ｺﾞｼｯｸM-PRO" w:eastAsia="HG丸ｺﾞｼｯｸM-PRO" w:hAnsi="HG丸ｺﾞｼｯｸM-PRO"/>
        </w:rPr>
      </w:pPr>
      <w:r w:rsidRPr="00EE0F30">
        <w:rPr>
          <w:rFonts w:ascii="HG丸ｺﾞｼｯｸM-PRO" w:eastAsia="HG丸ｺﾞｼｯｸM-PRO" w:hAnsi="HG丸ｺﾞｼｯｸM-PRO" w:hint="eastAsia"/>
        </w:rPr>
        <w:t>○　大阪府の男女共同参画社会実現に向けた行政運営の基本指針であり、府内の市町村に対しては、大阪府との連携協力による施策の推進を期待するもの</w:t>
      </w:r>
    </w:p>
    <w:p w:rsidR="00EE0F30" w:rsidRDefault="00EE0F30" w:rsidP="007066FF">
      <w:pPr>
        <w:rPr>
          <w:rFonts w:ascii="HG丸ｺﾞｼｯｸM-PRO" w:eastAsia="HG丸ｺﾞｼｯｸM-PRO" w:hAnsi="HG丸ｺﾞｼｯｸM-PRO"/>
        </w:rPr>
      </w:pPr>
      <w:r w:rsidRPr="00EE0F30">
        <w:rPr>
          <w:rFonts w:ascii="HG丸ｺﾞｼｯｸM-PRO" w:eastAsia="HG丸ｺﾞｼｯｸM-PRO" w:hAnsi="HG丸ｺﾞｼｯｸM-PRO" w:hint="eastAsia"/>
        </w:rPr>
        <w:t>○　府民や大阪府内の企業、ＮＰＯ等多様な主体と力を合わせて取組を進めるもの</w:t>
      </w:r>
    </w:p>
    <w:p w:rsidR="00A45408" w:rsidRDefault="00A45408">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7066FF" w:rsidRPr="00D931BB" w:rsidRDefault="007066FF" w:rsidP="007066FF">
      <w:pPr>
        <w:rPr>
          <w:rFonts w:ascii="メイリオ" w:eastAsia="メイリオ" w:hAnsi="メイリオ" w:cs="メイリオ"/>
          <w:b/>
          <w:color w:val="984806" w:themeColor="accent6" w:themeShade="80"/>
          <w:sz w:val="32"/>
          <w:szCs w:val="24"/>
        </w:rPr>
      </w:pPr>
      <w:r w:rsidRPr="00D931BB">
        <w:rPr>
          <w:rFonts w:ascii="メイリオ" w:eastAsia="メイリオ" w:hAnsi="メイリオ" w:cs="メイリオ" w:hint="eastAsia"/>
          <w:b/>
          <w:color w:val="984806" w:themeColor="accent6" w:themeShade="80"/>
          <w:sz w:val="32"/>
          <w:szCs w:val="24"/>
        </w:rPr>
        <w:lastRenderedPageBreak/>
        <w:t>３．計画の基本理念</w:t>
      </w:r>
    </w:p>
    <w:p w:rsidR="00EE0F30" w:rsidRPr="00EE0F30" w:rsidRDefault="007066FF" w:rsidP="00EE0F30">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w:t>
      </w:r>
      <w:r w:rsidR="00374206" w:rsidRPr="00EE0F30">
        <w:rPr>
          <w:rFonts w:ascii="HG丸ｺﾞｼｯｸM-PRO" w:eastAsia="HG丸ｺﾞｼｯｸM-PRO" w:hAnsi="HG丸ｺﾞｼｯｸM-PRO" w:hint="eastAsia"/>
        </w:rPr>
        <w:t>男女共同参画社会</w:t>
      </w:r>
      <w:r w:rsidR="00374206" w:rsidRPr="00225750">
        <w:rPr>
          <w:rFonts w:ascii="HG丸ｺﾞｼｯｸM-PRO" w:eastAsia="HG丸ｺﾞｼｯｸM-PRO" w:hAnsi="HG丸ｺﾞｼｯｸM-PRO" w:hint="eastAsia"/>
          <w:sz w:val="20"/>
          <w:szCs w:val="20"/>
          <w:vertAlign w:val="superscript"/>
        </w:rPr>
        <w:t>＊</w:t>
      </w:r>
      <w:r w:rsidR="00374206" w:rsidRPr="00EE0F30">
        <w:rPr>
          <w:rFonts w:ascii="HG丸ｺﾞｼｯｸM-PRO" w:eastAsia="HG丸ｺﾞｼｯｸM-PRO" w:hAnsi="HG丸ｺﾞｼｯｸM-PRO" w:hint="eastAsia"/>
        </w:rPr>
        <w:t>の実現</w:t>
      </w:r>
      <w:r w:rsidR="00EE0F30" w:rsidRPr="00EE0F30">
        <w:rPr>
          <w:rFonts w:ascii="HG丸ｺﾞｼｯｸM-PRO" w:eastAsia="HG丸ｺﾞｼｯｸM-PRO" w:hAnsi="HG丸ｺﾞｼｯｸM-PRO" w:hint="eastAsia"/>
        </w:rPr>
        <w:t>をめざすための指針として</w:t>
      </w:r>
      <w:r w:rsidR="00EE0F30">
        <w:rPr>
          <w:rFonts w:ascii="HG丸ｺﾞｼｯｸM-PRO" w:eastAsia="HG丸ｺﾞｼｯｸM-PRO" w:hAnsi="HG丸ｺﾞｼｯｸM-PRO" w:hint="eastAsia"/>
        </w:rPr>
        <w:t>、</w:t>
      </w:r>
      <w:r w:rsidR="00EE0F30" w:rsidRPr="00EE0F30">
        <w:rPr>
          <w:rFonts w:ascii="HG丸ｺﾞｼｯｸM-PRO" w:eastAsia="HG丸ｺﾞｼｯｸM-PRO" w:hAnsi="HG丸ｺﾞｼｯｸM-PRO" w:hint="eastAsia"/>
        </w:rPr>
        <w:t>平成14年に制定した「大阪府男女共同参画推進条例」は、男女共同参画の推進にあたって、次の5つの基本理念を定めています。</w:t>
      </w:r>
    </w:p>
    <w:p w:rsidR="00EE0F30" w:rsidRPr="00EE0F30" w:rsidRDefault="00EE0F30" w:rsidP="006568B1">
      <w:pPr>
        <w:ind w:firstLineChars="100" w:firstLine="210"/>
        <w:rPr>
          <w:rFonts w:ascii="HG丸ｺﾞｼｯｸM-PRO" w:eastAsia="HG丸ｺﾞｼｯｸM-PRO" w:hAnsi="HG丸ｺﾞｼｯｸM-PRO"/>
        </w:rPr>
      </w:pPr>
      <w:r w:rsidRPr="00EE0F30">
        <w:rPr>
          <w:rFonts w:ascii="HG丸ｺﾞｼｯｸM-PRO" w:eastAsia="HG丸ｺﾞｼｯｸM-PRO" w:hAnsi="HG丸ｺﾞｼｯｸM-PRO" w:hint="eastAsia"/>
        </w:rPr>
        <w:t>この計画では、この条例の5つの基本理念に基づき、男女共同参画を推進します。</w:t>
      </w:r>
    </w:p>
    <w:p w:rsidR="00EE0F30" w:rsidRPr="00EE0F30" w:rsidRDefault="00EE0F30" w:rsidP="00EE0F30">
      <w:pPr>
        <w:rPr>
          <w:rFonts w:ascii="HG丸ｺﾞｼｯｸM-PRO" w:eastAsia="HG丸ｺﾞｼｯｸM-PRO" w:hAnsi="HG丸ｺﾞｼｯｸM-PRO"/>
        </w:rPr>
      </w:pPr>
      <w:r w:rsidRPr="00EE0F30">
        <w:rPr>
          <w:rFonts w:ascii="HG丸ｺﾞｼｯｸM-PRO" w:eastAsia="HG丸ｺﾞｼｯｸM-PRO" w:hAnsi="HG丸ｺﾞｼｯｸM-PRO" w:hint="eastAsia"/>
        </w:rPr>
        <w:t>（１）男女の人権の尊重</w:t>
      </w:r>
    </w:p>
    <w:p w:rsidR="00EE0F30" w:rsidRPr="00EE0F30" w:rsidRDefault="00EE0F30" w:rsidP="00EE0F30">
      <w:pPr>
        <w:ind w:left="630" w:hangingChars="300" w:hanging="630"/>
        <w:rPr>
          <w:rFonts w:ascii="HG丸ｺﾞｼｯｸM-PRO" w:eastAsia="HG丸ｺﾞｼｯｸM-PRO" w:hAnsi="HG丸ｺﾞｼｯｸM-PRO"/>
        </w:rPr>
      </w:pPr>
      <w:r w:rsidRPr="00EE0F30">
        <w:rPr>
          <w:rFonts w:ascii="HG丸ｺﾞｼｯｸM-PRO" w:eastAsia="HG丸ｺﾞｼｯｸM-PRO" w:hAnsi="HG丸ｺﾞｼｯｸM-PRO" w:hint="eastAsia"/>
        </w:rPr>
        <w:t>（２）固定的な性別役割分担等を反映した制度・慣行が男女の社会における活動の自由な選択に対してできる限り影響を及ぼさないよう配慮</w:t>
      </w:r>
    </w:p>
    <w:p w:rsidR="00EE0F30" w:rsidRPr="00EE0F30" w:rsidRDefault="00EE0F30" w:rsidP="00EE0F30">
      <w:pPr>
        <w:rPr>
          <w:rFonts w:ascii="HG丸ｺﾞｼｯｸM-PRO" w:eastAsia="HG丸ｺﾞｼｯｸM-PRO" w:hAnsi="HG丸ｺﾞｼｯｸM-PRO"/>
        </w:rPr>
      </w:pPr>
      <w:r w:rsidRPr="00EE0F30">
        <w:rPr>
          <w:rFonts w:ascii="HG丸ｺﾞｼｯｸM-PRO" w:eastAsia="HG丸ｺﾞｼｯｸM-PRO" w:hAnsi="HG丸ｺﾞｼｯｸM-PRO" w:hint="eastAsia"/>
        </w:rPr>
        <w:t>（３）政策・方針の立案・決定への男女の共同参画</w:t>
      </w:r>
    </w:p>
    <w:p w:rsidR="00EE0F30" w:rsidRPr="00EE0F30" w:rsidRDefault="00EE0F30" w:rsidP="00EE0F30">
      <w:pPr>
        <w:rPr>
          <w:rFonts w:ascii="HG丸ｺﾞｼｯｸM-PRO" w:eastAsia="HG丸ｺﾞｼｯｸM-PRO" w:hAnsi="HG丸ｺﾞｼｯｸM-PRO"/>
        </w:rPr>
      </w:pPr>
      <w:r w:rsidRPr="00EE0F30">
        <w:rPr>
          <w:rFonts w:ascii="HG丸ｺﾞｼｯｸM-PRO" w:eastAsia="HG丸ｺﾞｼｯｸM-PRO" w:hAnsi="HG丸ｺﾞｼｯｸM-PRO" w:hint="eastAsia"/>
        </w:rPr>
        <w:t>（４）家庭の重要性を認識した上での家庭生活と他の活動の両立</w:t>
      </w:r>
    </w:p>
    <w:p w:rsidR="00EE0F30" w:rsidRPr="00EE0F30" w:rsidRDefault="00EE0F30" w:rsidP="00EE0F30">
      <w:pPr>
        <w:rPr>
          <w:rFonts w:ascii="HG丸ｺﾞｼｯｸM-PRO" w:eastAsia="HG丸ｺﾞｼｯｸM-PRO" w:hAnsi="HG丸ｺﾞｼｯｸM-PRO"/>
        </w:rPr>
      </w:pPr>
      <w:r w:rsidRPr="00EE0F30">
        <w:rPr>
          <w:rFonts w:ascii="HG丸ｺﾞｼｯｸM-PRO" w:eastAsia="HG丸ｺﾞｼｯｸM-PRO" w:hAnsi="HG丸ｺﾞｼｯｸM-PRO" w:hint="eastAsia"/>
        </w:rPr>
        <w:t>（５）国際社会における取組への考慮</w:t>
      </w:r>
    </w:p>
    <w:p w:rsidR="000E5853" w:rsidRPr="00873176" w:rsidRDefault="00EE0F30" w:rsidP="00A45408">
      <w:pPr>
        <w:spacing w:line="300" w:lineRule="exact"/>
        <w:ind w:leftChars="200" w:left="580" w:hangingChars="100" w:hanging="160"/>
        <w:rPr>
          <w:rFonts w:ascii="HG丸ｺﾞｼｯｸM-PRO" w:eastAsia="HG丸ｺﾞｼｯｸM-PRO" w:hAnsi="HG丸ｺﾞｼｯｸM-PRO"/>
          <w:sz w:val="16"/>
        </w:rPr>
      </w:pPr>
      <w:r w:rsidRPr="00873176">
        <w:rPr>
          <w:rFonts w:ascii="HG丸ｺﾞｼｯｸM-PRO" w:eastAsia="HG丸ｺﾞｼｯｸM-PRO" w:hAnsi="HG丸ｺﾞｼｯｸM-PRO" w:hint="eastAsia"/>
          <w:sz w:val="16"/>
        </w:rPr>
        <w:t>＊男女共同参画社会とは、「男女が、社会の対等な構成員として、自らの意思によって社会のあらゆる分野における活動に参画する機会が確保され、もって男女が均等に政治的、経済的、社会的及び文化的利益を享受することができ、かつ、共に責任を担うべき社会（男女共同参画社会基本法第２条）」です。</w:t>
      </w:r>
    </w:p>
    <w:p w:rsidR="00EE0F30" w:rsidRDefault="00EE0F30" w:rsidP="007066FF">
      <w:pPr>
        <w:rPr>
          <w:rFonts w:ascii="HG丸ｺﾞｼｯｸM-PRO" w:eastAsia="HG丸ｺﾞｼｯｸM-PRO" w:hAnsi="HG丸ｺﾞｼｯｸM-PRO"/>
        </w:rPr>
      </w:pPr>
    </w:p>
    <w:p w:rsidR="007066FF" w:rsidRPr="00D931BB" w:rsidRDefault="007066FF" w:rsidP="007066FF">
      <w:pPr>
        <w:rPr>
          <w:rFonts w:ascii="メイリオ" w:eastAsia="メイリオ" w:hAnsi="メイリオ" w:cs="メイリオ"/>
          <w:b/>
          <w:color w:val="984806" w:themeColor="accent6" w:themeShade="80"/>
          <w:sz w:val="32"/>
          <w:szCs w:val="24"/>
        </w:rPr>
      </w:pPr>
      <w:r w:rsidRPr="00D931BB">
        <w:rPr>
          <w:rFonts w:ascii="メイリオ" w:eastAsia="メイリオ" w:hAnsi="メイリオ" w:cs="メイリオ" w:hint="eastAsia"/>
          <w:b/>
          <w:color w:val="984806" w:themeColor="accent6" w:themeShade="80"/>
          <w:sz w:val="32"/>
          <w:szCs w:val="24"/>
        </w:rPr>
        <w:t>４．計画の期間</w:t>
      </w:r>
    </w:p>
    <w:p w:rsidR="000E5853" w:rsidRDefault="007066FF"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w:t>
      </w:r>
      <w:r w:rsidR="00EE0F30" w:rsidRPr="00EE0F30">
        <w:rPr>
          <w:rFonts w:ascii="HG丸ｺﾞｼｯｸM-PRO" w:eastAsia="HG丸ｺﾞｼｯｸM-PRO" w:hAnsi="HG丸ｺﾞｼｯｸM-PRO" w:hint="eastAsia"/>
        </w:rPr>
        <w:t>この計画の期間は、平成28（2016）年度から概ね平成32（2020）年度までの５年間です。</w:t>
      </w:r>
    </w:p>
    <w:p w:rsidR="00EE0F30" w:rsidRDefault="00EE0F30" w:rsidP="00C7234F">
      <w:pPr>
        <w:rPr>
          <w:rFonts w:ascii="HG丸ｺﾞｼｯｸM-PRO" w:eastAsia="HG丸ｺﾞｼｯｸM-PRO" w:hAnsi="HG丸ｺﾞｼｯｸM-PRO"/>
        </w:rPr>
      </w:pPr>
    </w:p>
    <w:p w:rsidR="00C7234F" w:rsidRPr="00D931BB" w:rsidRDefault="007066FF" w:rsidP="00C7234F">
      <w:pPr>
        <w:rPr>
          <w:rFonts w:ascii="メイリオ" w:eastAsia="メイリオ" w:hAnsi="メイリオ" w:cs="メイリオ"/>
          <w:b/>
          <w:color w:val="984806" w:themeColor="accent6" w:themeShade="80"/>
          <w:sz w:val="32"/>
          <w:szCs w:val="24"/>
        </w:rPr>
      </w:pPr>
      <w:r w:rsidRPr="00D931BB">
        <w:rPr>
          <w:rFonts w:ascii="メイリオ" w:eastAsia="メイリオ" w:hAnsi="メイリオ" w:cs="メイリオ" w:hint="eastAsia"/>
          <w:b/>
          <w:color w:val="984806" w:themeColor="accent6" w:themeShade="80"/>
          <w:sz w:val="32"/>
          <w:szCs w:val="24"/>
        </w:rPr>
        <w:t>５</w:t>
      </w:r>
      <w:r w:rsidR="00C7234F" w:rsidRPr="00D931BB">
        <w:rPr>
          <w:rFonts w:ascii="メイリオ" w:eastAsia="メイリオ" w:hAnsi="メイリオ" w:cs="メイリオ" w:hint="eastAsia"/>
          <w:b/>
          <w:color w:val="984806" w:themeColor="accent6" w:themeShade="80"/>
          <w:sz w:val="32"/>
          <w:szCs w:val="24"/>
        </w:rPr>
        <w:t>．計画の位置づけ</w:t>
      </w:r>
    </w:p>
    <w:p w:rsidR="00757391" w:rsidRDefault="00134C1A" w:rsidP="00C7234F">
      <w:pPr>
        <w:rPr>
          <w:rFonts w:ascii="HG丸ｺﾞｼｯｸM-PRO" w:eastAsia="HG丸ｺﾞｼｯｸM-PRO" w:hAnsi="HG丸ｺﾞｼｯｸM-PRO"/>
          <w:color w:val="000000" w:themeColor="text1"/>
        </w:rPr>
      </w:pPr>
      <w:r w:rsidRPr="00B0465C">
        <w:rPr>
          <w:rFonts w:ascii="HG丸ｺﾞｼｯｸM-PRO" w:eastAsia="HG丸ｺﾞｼｯｸM-PRO" w:hAnsi="HG丸ｺﾞｼｯｸM-PRO" w:hint="eastAsia"/>
        </w:rPr>
        <w:t xml:space="preserve">　</w:t>
      </w:r>
      <w:r w:rsidR="00374206" w:rsidRPr="00374206">
        <w:rPr>
          <w:rFonts w:ascii="HG丸ｺﾞｼｯｸM-PRO" w:eastAsia="HG丸ｺﾞｼｯｸM-PRO" w:hAnsi="HG丸ｺﾞｼｯｸM-PRO" w:hint="eastAsia"/>
          <w:color w:val="000000" w:themeColor="text1"/>
        </w:rPr>
        <w:t>主な関連計画は下記のとおりですが、その他の計画等も含め、基本的な目標などについては同じ指標を採用するなど、整合を図っています。</w:t>
      </w:r>
    </w:p>
    <w:p w:rsidR="00374206" w:rsidRDefault="00374206" w:rsidP="00374206">
      <w:pPr>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noProof/>
          <w:color w:val="000000" w:themeColor="text1"/>
        </w:rPr>
        <mc:AlternateContent>
          <mc:Choice Requires="wps">
            <w:drawing>
              <wp:anchor distT="0" distB="0" distL="114300" distR="114300" simplePos="0" relativeHeight="252609536" behindDoc="1" locked="0" layoutInCell="1" allowOverlap="1" wp14:anchorId="314BF106" wp14:editId="496A3ABC">
                <wp:simplePos x="0" y="0"/>
                <wp:positionH relativeFrom="column">
                  <wp:posOffset>-41275</wp:posOffset>
                </wp:positionH>
                <wp:positionV relativeFrom="paragraph">
                  <wp:posOffset>144437</wp:posOffset>
                </wp:positionV>
                <wp:extent cx="6324600" cy="1572397"/>
                <wp:effectExtent l="0" t="0" r="19050" b="27940"/>
                <wp:wrapNone/>
                <wp:docPr id="303" name="正方形/長方形 303"/>
                <wp:cNvGraphicFramePr/>
                <a:graphic xmlns:a="http://schemas.openxmlformats.org/drawingml/2006/main">
                  <a:graphicData uri="http://schemas.microsoft.com/office/word/2010/wordprocessingShape">
                    <wps:wsp>
                      <wps:cNvSpPr/>
                      <wps:spPr>
                        <a:xfrm>
                          <a:off x="0" y="0"/>
                          <a:ext cx="6324600" cy="1572397"/>
                        </a:xfrm>
                        <a:prstGeom prst="rect">
                          <a:avLst/>
                        </a:prstGeom>
                        <a:noFill/>
                        <a:ln w="25400" cap="flat" cmpd="sng" algn="ctr">
                          <a:solidFill>
                            <a:schemeClr val="accent3">
                              <a:lumMod val="50000"/>
                            </a:schemeClr>
                          </a:solidFill>
                          <a:prstDash val="solid"/>
                        </a:ln>
                        <a:effectLst/>
                      </wps:spPr>
                      <wps:txbx>
                        <w:txbxContent>
                          <w:p w:rsidR="00D3032D" w:rsidRDefault="00D3032D" w:rsidP="003742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3" o:spid="_x0000_s1027" style="position:absolute;left:0;text-align:left;margin-left:-3.25pt;margin-top:11.35pt;width:498pt;height:123.8pt;z-index:-2507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" filled="f" strokecolor="#4e6128 [1606]" strokeweight="2pt">
                <v:textbox>
                  <w:txbxContent>
                    <w:p w:rsidR="00D3032D" w:rsidRDefault="00D3032D" w:rsidP="00374206">
                      <w:pPr>
                        <w:jc w:val="center"/>
                      </w:pPr>
                    </w:p>
                  </w:txbxContent>
                </v:textbox>
              </v:rect>
            </w:pict>
          </mc:Fallback>
        </mc:AlternateContent>
      </w:r>
    </w:p>
    <w:p w:rsidR="00374206" w:rsidRPr="008657DF" w:rsidRDefault="00374206" w:rsidP="00374206">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・次世代育成支援対策推進法、女性活躍推進法に基づく特定事業主行動計画</w:t>
      </w:r>
    </w:p>
    <w:p w:rsidR="00374206" w:rsidRPr="008657DF" w:rsidRDefault="00374206" w:rsidP="00374206">
      <w:pPr>
        <w:ind w:firstLineChars="100" w:firstLine="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・大阪府配偶者からの暴力の防止及び被害者の保護等に関する基本計画（2012－2016）</w:t>
      </w:r>
    </w:p>
    <w:p w:rsidR="00374206" w:rsidRDefault="00374206" w:rsidP="00374206">
      <w:pPr>
        <w:ind w:firstLineChars="100" w:firstLine="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 xml:space="preserve">　（平成２４年３月策定</w:t>
      </w:r>
      <w:r>
        <w:rPr>
          <w:rFonts w:ascii="HG丸ｺﾞｼｯｸM-PRO" w:eastAsia="HG丸ｺﾞｼｯｸM-PRO" w:hAnsi="HG丸ｺﾞｼｯｸM-PRO" w:hint="eastAsia"/>
          <w:color w:val="000000" w:themeColor="text1"/>
        </w:rPr>
        <w:t xml:space="preserve">　平成２６年１月改定</w:t>
      </w:r>
      <w:r w:rsidRPr="008657DF">
        <w:rPr>
          <w:rFonts w:ascii="HG丸ｺﾞｼｯｸM-PRO" w:eastAsia="HG丸ｺﾞｼｯｸM-PRO" w:hAnsi="HG丸ｺﾞｼｯｸM-PRO" w:hint="eastAsia"/>
          <w:color w:val="000000" w:themeColor="text1"/>
        </w:rPr>
        <w:t>）</w:t>
      </w:r>
    </w:p>
    <w:p w:rsidR="00374206" w:rsidRPr="008657DF" w:rsidRDefault="00374206" w:rsidP="00374206">
      <w:pPr>
        <w:ind w:firstLineChars="100" w:firstLine="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・大阪府子ども総合計画（平成２７年３月策定）</w:t>
      </w:r>
    </w:p>
    <w:p w:rsidR="00374206" w:rsidRDefault="00374206" w:rsidP="00374206">
      <w:pPr>
        <w:ind w:firstLineChars="100" w:firstLine="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・第２次大阪府健康増進計画（平成２５年３月策定）</w:t>
      </w:r>
    </w:p>
    <w:p w:rsidR="00EE0F30" w:rsidRDefault="00374206" w:rsidP="00374206">
      <w:pPr>
        <w:ind w:firstLineChars="100" w:firstLine="210"/>
        <w:rPr>
          <w:rFonts w:ascii="HG丸ｺﾞｼｯｸM-PRO" w:eastAsia="HG丸ｺﾞｼｯｸM-PRO" w:hAnsi="HG丸ｺﾞｼｯｸM-PRO"/>
        </w:rPr>
      </w:pPr>
      <w:r w:rsidRPr="008657DF">
        <w:rPr>
          <w:rFonts w:ascii="HG丸ｺﾞｼｯｸM-PRO" w:eastAsia="HG丸ｺﾞｼｯｸM-PRO" w:hAnsi="HG丸ｺﾞｼｯｸM-PRO" w:hint="eastAsia"/>
          <w:color w:val="000000" w:themeColor="text1"/>
        </w:rPr>
        <w:t>・大阪府教育振興基本計画</w:t>
      </w:r>
      <w:r w:rsidR="00846515" w:rsidRPr="008657DF">
        <w:rPr>
          <w:rFonts w:ascii="HG丸ｺﾞｼｯｸM-PRO" w:eastAsia="HG丸ｺﾞｼｯｸM-PRO" w:hAnsi="HG丸ｺﾞｼｯｸM-PRO" w:hint="eastAsia"/>
          <w:color w:val="000000" w:themeColor="text1"/>
        </w:rPr>
        <w:t>（平成２５年３月策定）</w:t>
      </w:r>
    </w:p>
    <w:p w:rsidR="00EE0F30" w:rsidRDefault="00EE0F30" w:rsidP="00700502">
      <w:pPr>
        <w:rPr>
          <w:rFonts w:ascii="HG丸ｺﾞｼｯｸM-PRO" w:eastAsia="HG丸ｺﾞｼｯｸM-PRO" w:hAnsi="HG丸ｺﾞｼｯｸM-PRO"/>
        </w:rPr>
      </w:pPr>
    </w:p>
    <w:p w:rsidR="00A45408" w:rsidRDefault="00A45408">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700502" w:rsidRPr="00D931BB" w:rsidRDefault="00700502" w:rsidP="00700502">
      <w:pPr>
        <w:rPr>
          <w:rFonts w:ascii="メイリオ" w:eastAsia="メイリオ" w:hAnsi="メイリオ" w:cs="メイリオ"/>
          <w:b/>
          <w:color w:val="984806" w:themeColor="accent6" w:themeShade="80"/>
          <w:sz w:val="32"/>
          <w:szCs w:val="24"/>
        </w:rPr>
      </w:pPr>
      <w:r w:rsidRPr="00D931BB">
        <w:rPr>
          <w:rFonts w:ascii="メイリオ" w:eastAsia="メイリオ" w:hAnsi="メイリオ" w:cs="メイリオ" w:hint="eastAsia"/>
          <w:b/>
          <w:color w:val="984806" w:themeColor="accent6" w:themeShade="80"/>
          <w:sz w:val="32"/>
          <w:szCs w:val="24"/>
        </w:rPr>
        <w:lastRenderedPageBreak/>
        <w:t>６．計画の背景</w:t>
      </w:r>
    </w:p>
    <w:p w:rsidR="00700502" w:rsidRPr="000F2A8C" w:rsidRDefault="00700502" w:rsidP="00700502">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87616" behindDoc="0" locked="0" layoutInCell="1" allowOverlap="1" wp14:anchorId="0B5C2A0C" wp14:editId="69C5C97A">
                <wp:simplePos x="0" y="0"/>
                <wp:positionH relativeFrom="column">
                  <wp:posOffset>57150</wp:posOffset>
                </wp:positionH>
                <wp:positionV relativeFrom="paragraph">
                  <wp:posOffset>361950</wp:posOffset>
                </wp:positionV>
                <wp:extent cx="6124575" cy="0"/>
                <wp:effectExtent l="0" t="38100" r="47625" b="57150"/>
                <wp:wrapNone/>
                <wp:docPr id="61" name="直線コネクタ 61"/>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61" o:spid="_x0000_s1026" style="position:absolute;left:0;text-align:lef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（１）世界の動き・国の動き</w:t>
      </w:r>
    </w:p>
    <w:p w:rsidR="00700502" w:rsidRPr="00700502" w:rsidRDefault="00700502" w:rsidP="00700502">
      <w:pPr>
        <w:ind w:firstLineChars="100" w:firstLine="210"/>
        <w:rPr>
          <w:rFonts w:ascii="HG丸ｺﾞｼｯｸM-PRO" w:eastAsia="HG丸ｺﾞｼｯｸM-PRO" w:hAnsi="HG丸ｺﾞｼｯｸM-PRO"/>
        </w:rPr>
      </w:pPr>
      <w:r w:rsidRPr="00700502">
        <w:rPr>
          <w:rFonts w:ascii="HG丸ｺﾞｼｯｸM-PRO" w:eastAsia="HG丸ｺﾞｼｯｸM-PRO" w:hAnsi="HG丸ｺﾞｼｯｸM-PRO" w:hint="eastAsia"/>
        </w:rPr>
        <w:t>日本国憲法において個人の尊重と法の下の平等がうたわれ、国内における男女平等の実現に向けた取組が、国際社会における動きとも連動しつつ進められてきました。</w:t>
      </w:r>
    </w:p>
    <w:p w:rsidR="00700502" w:rsidRPr="00700502" w:rsidRDefault="00700502" w:rsidP="00700502">
      <w:pPr>
        <w:ind w:firstLineChars="100" w:firstLine="210"/>
        <w:rPr>
          <w:rFonts w:ascii="HG丸ｺﾞｼｯｸM-PRO" w:eastAsia="HG丸ｺﾞｼｯｸM-PRO" w:hAnsi="HG丸ｺﾞｼｯｸM-PRO"/>
        </w:rPr>
      </w:pPr>
      <w:r w:rsidRPr="00700502">
        <w:rPr>
          <w:rFonts w:ascii="HG丸ｺﾞｼｯｸM-PRO" w:eastAsia="HG丸ｺﾞｼｯｸM-PRO" w:hAnsi="HG丸ｺﾞｼｯｸM-PRO" w:hint="eastAsia"/>
        </w:rPr>
        <w:t>国際連合（以下「国連」という。）は、昭和50(1975)年を「国際婦人年」とし、この年、「世界行動計画」を採択し、昭和51(1976)年から昭和60(1985)年までを「国連婦人の</w:t>
      </w:r>
      <w:r w:rsidR="00D62E92">
        <w:rPr>
          <w:rFonts w:ascii="HG丸ｺﾞｼｯｸM-PRO" w:eastAsia="HG丸ｺﾞｼｯｸM-PRO" w:hAnsi="HG丸ｺﾞｼｯｸM-PRO" w:hint="eastAsia"/>
        </w:rPr>
        <w:t>十</w:t>
      </w:r>
      <w:r w:rsidRPr="00700502">
        <w:rPr>
          <w:rFonts w:ascii="HG丸ｺﾞｼｯｸM-PRO" w:eastAsia="HG丸ｺﾞｼｯｸM-PRO" w:hAnsi="HG丸ｺﾞｼｯｸM-PRO" w:hint="eastAsia"/>
        </w:rPr>
        <w:t>年」と定めて、女性の人権の擁護と男女の平等のための行動を本格的に開始しました。昭和54(1979)年には、「女子に対するあらゆる形態の差別の撤廃に関する条約」を採択し、昭和60(1985)年には、平成12(2000)年に向けて、女性の地位向上のために各国が取り組むべき施策の指針である「婦人の地位向上のためのナイロビ将来戦略」を採択しました。平成7</w:t>
      </w:r>
      <w:r w:rsidR="00A247DE">
        <w:rPr>
          <w:rFonts w:ascii="HG丸ｺﾞｼｯｸM-PRO" w:eastAsia="HG丸ｺﾞｼｯｸM-PRO" w:hAnsi="HG丸ｺﾞｼｯｸM-PRO" w:hint="eastAsia"/>
        </w:rPr>
        <w:t>(</w:t>
      </w:r>
      <w:r w:rsidRPr="00700502">
        <w:rPr>
          <w:rFonts w:ascii="HG丸ｺﾞｼｯｸM-PRO" w:eastAsia="HG丸ｺﾞｼｯｸM-PRO" w:hAnsi="HG丸ｺﾞｼｯｸM-PRO" w:hint="eastAsia"/>
        </w:rPr>
        <w:t>1995)年の北京での「第4回世界女性会議」で採択された行動綱領は、12の重大問題領域について各国政府等の具体的な取組指針を示しました。</w:t>
      </w:r>
    </w:p>
    <w:p w:rsidR="00700502" w:rsidRPr="00700502" w:rsidRDefault="00700502" w:rsidP="00700502">
      <w:pPr>
        <w:ind w:firstLineChars="100" w:firstLine="210"/>
        <w:rPr>
          <w:rFonts w:ascii="HG丸ｺﾞｼｯｸM-PRO" w:eastAsia="HG丸ｺﾞｼｯｸM-PRO" w:hAnsi="HG丸ｺﾞｼｯｸM-PRO"/>
        </w:rPr>
      </w:pPr>
      <w:r w:rsidRPr="00700502">
        <w:rPr>
          <w:rFonts w:ascii="HG丸ｺﾞｼｯｸM-PRO" w:eastAsia="HG丸ｺﾞｼｯｸM-PRO" w:hAnsi="HG丸ｺﾞｼｯｸM-PRO" w:hint="eastAsia"/>
        </w:rPr>
        <w:t>これらの動きを踏まえて国は、平成8(1996)年に「男女共同参画2000年プラン」を策定し、平成11(1999)年6月には、取組の総合的枠組みを定める基本法制として「男女共同参画社会基本法」を公布・施行しました。</w:t>
      </w:r>
    </w:p>
    <w:p w:rsidR="00700502" w:rsidRPr="00700502" w:rsidRDefault="00700502" w:rsidP="00700502">
      <w:pPr>
        <w:ind w:firstLineChars="100" w:firstLine="210"/>
        <w:rPr>
          <w:rFonts w:ascii="HG丸ｺﾞｼｯｸM-PRO" w:eastAsia="HG丸ｺﾞｼｯｸM-PRO" w:hAnsi="HG丸ｺﾞｼｯｸM-PRO"/>
        </w:rPr>
      </w:pPr>
      <w:r w:rsidRPr="00700502">
        <w:rPr>
          <w:rFonts w:ascii="HG丸ｺﾞｼｯｸM-PRO" w:eastAsia="HG丸ｺﾞｼｯｸM-PRO" w:hAnsi="HG丸ｺﾞｼｯｸM-PRO" w:hint="eastAsia"/>
        </w:rPr>
        <w:t>平成12(2000)年のニューヨークでの国連特別総会「女性2000年会議」では、「政治宣言」と「北京宣言及び行動綱領実施のための更なる行動とイニシアティブ」が採択され、これを踏まえつつ、平成12(2000)年12月、国は、男女共同参画社会基本法に基づく「男女共同参画基本計画」（平成17(2005)年度改定）を策定しました。</w:t>
      </w:r>
    </w:p>
    <w:p w:rsidR="00700502" w:rsidRDefault="00700502" w:rsidP="00700502">
      <w:pPr>
        <w:ind w:firstLineChars="100" w:firstLine="210"/>
        <w:rPr>
          <w:rFonts w:ascii="HG丸ｺﾞｼｯｸM-PRO" w:eastAsia="HG丸ｺﾞｼｯｸM-PRO" w:hAnsi="HG丸ｺﾞｼｯｸM-PRO"/>
        </w:rPr>
      </w:pPr>
      <w:r w:rsidRPr="00700502">
        <w:rPr>
          <w:rFonts w:ascii="HG丸ｺﾞｼｯｸM-PRO" w:eastAsia="HG丸ｺﾞｼｯｸM-PRO" w:hAnsi="HG丸ｺﾞｼｯｸM-PRO" w:hint="eastAsia"/>
        </w:rPr>
        <w:t>平成17(2005)年に開催された「第49回国連婦人の地位委員会（北京＋10）」及び平成22(2010)年に開催された「第54回国連婦人の地位委員会（北京＋15）」では、女性の自立と地位向上に向けた取組を引き続き推進していくことが確認されました。また、平成21(2009)年には、国連の</w:t>
      </w:r>
      <w:r w:rsidRPr="00700502">
        <w:rPr>
          <w:rFonts w:ascii="HG丸ｺﾞｼｯｸM-PRO" w:eastAsia="HG丸ｺﾞｼｯｸM-PRO" w:hAnsi="HG丸ｺﾞｼｯｸM-PRO"/>
        </w:rPr>
        <w:t>女子</w:t>
      </w:r>
      <w:r w:rsidRPr="00700502">
        <w:rPr>
          <w:rFonts w:ascii="HG丸ｺﾞｼｯｸM-PRO" w:eastAsia="HG丸ｺﾞｼｯｸM-PRO" w:hAnsi="HG丸ｺﾞｼｯｸM-PRO" w:hint="eastAsia"/>
        </w:rPr>
        <w:t>に対する</w:t>
      </w:r>
      <w:r w:rsidRPr="00700502">
        <w:rPr>
          <w:rFonts w:ascii="HG丸ｺﾞｼｯｸM-PRO" w:eastAsia="HG丸ｺﾞｼｯｸM-PRO" w:hAnsi="HG丸ｺﾞｼｯｸM-PRO"/>
        </w:rPr>
        <w:t>差別</w:t>
      </w:r>
      <w:r w:rsidRPr="00700502">
        <w:rPr>
          <w:rFonts w:ascii="HG丸ｺﾞｼｯｸM-PRO" w:eastAsia="HG丸ｺﾞｼｯｸM-PRO" w:hAnsi="HG丸ｺﾞｼｯｸM-PRO" w:hint="eastAsia"/>
        </w:rPr>
        <w:t>の</w:t>
      </w:r>
      <w:r w:rsidRPr="00700502">
        <w:rPr>
          <w:rFonts w:ascii="HG丸ｺﾞｼｯｸM-PRO" w:eastAsia="HG丸ｺﾞｼｯｸM-PRO" w:hAnsi="HG丸ｺﾞｼｯｸM-PRO"/>
        </w:rPr>
        <w:t>撤廃</w:t>
      </w:r>
      <w:r w:rsidRPr="00700502">
        <w:rPr>
          <w:rFonts w:ascii="HG丸ｺﾞｼｯｸM-PRO" w:eastAsia="HG丸ｺﾞｼｯｸM-PRO" w:hAnsi="HG丸ｺﾞｼｯｸM-PRO" w:hint="eastAsia"/>
        </w:rPr>
        <w:t>に関する委員会から、我が国に対する</w:t>
      </w:r>
      <w:r w:rsidRPr="00700502">
        <w:rPr>
          <w:rFonts w:ascii="HG丸ｺﾞｼｯｸM-PRO" w:eastAsia="HG丸ｺﾞｼｯｸM-PRO" w:hAnsi="HG丸ｺﾞｼｯｸM-PRO"/>
        </w:rPr>
        <w:t>最終見解</w:t>
      </w:r>
      <w:r w:rsidRPr="00700502">
        <w:rPr>
          <w:rFonts w:ascii="HG丸ｺﾞｼｯｸM-PRO" w:eastAsia="HG丸ｺﾞｼｯｸM-PRO" w:hAnsi="HG丸ｺﾞｼｯｸM-PRO" w:hint="eastAsia"/>
        </w:rPr>
        <w:t>が示されました。これらの動きを踏まえて、国は、平成22</w:t>
      </w:r>
      <w:r w:rsidR="00846515">
        <w:rPr>
          <w:rFonts w:ascii="HG丸ｺﾞｼｯｸM-PRO" w:eastAsia="HG丸ｺﾞｼｯｸM-PRO" w:hAnsi="HG丸ｺﾞｼｯｸM-PRO" w:hint="eastAsia"/>
        </w:rPr>
        <w:t>(</w:t>
      </w:r>
      <w:r w:rsidRPr="00700502">
        <w:rPr>
          <w:rFonts w:ascii="HG丸ｺﾞｼｯｸM-PRO" w:eastAsia="HG丸ｺﾞｼｯｸM-PRO" w:hAnsi="HG丸ｺﾞｼｯｸM-PRO" w:hint="eastAsia"/>
        </w:rPr>
        <w:t>2010</w:t>
      </w:r>
      <w:r w:rsidR="00846515">
        <w:rPr>
          <w:rFonts w:ascii="HG丸ｺﾞｼｯｸM-PRO" w:eastAsia="HG丸ｺﾞｼｯｸM-PRO" w:hAnsi="HG丸ｺﾞｼｯｸM-PRO" w:hint="eastAsia"/>
        </w:rPr>
        <w:t>)</w:t>
      </w:r>
      <w:r w:rsidRPr="00700502">
        <w:rPr>
          <w:rFonts w:ascii="HG丸ｺﾞｼｯｸM-PRO" w:eastAsia="HG丸ｺﾞｼｯｸM-PRO" w:hAnsi="HG丸ｺﾞｼｯｸM-PRO" w:hint="eastAsia"/>
        </w:rPr>
        <w:t>年12月「第３次男女共同参画基本計画」を策定しました。</w:t>
      </w:r>
    </w:p>
    <w:p w:rsidR="006D159B" w:rsidRPr="001A3363" w:rsidRDefault="001A3363" w:rsidP="00700502">
      <w:pPr>
        <w:ind w:firstLineChars="100" w:firstLine="210"/>
        <w:rPr>
          <w:rFonts w:ascii="HG丸ｺﾞｼｯｸM-PRO" w:eastAsia="HG丸ｺﾞｼｯｸM-PRO" w:hAnsi="HG丸ｺﾞｼｯｸM-PRO"/>
        </w:rPr>
      </w:pPr>
      <w:r w:rsidRPr="006B72BB">
        <w:rPr>
          <w:rFonts w:ascii="HG丸ｺﾞｼｯｸM-PRO" w:eastAsia="HG丸ｺﾞｼｯｸM-PRO" w:hAnsi="HG丸ｺﾞｼｯｸM-PRO" w:hint="eastAsia"/>
        </w:rPr>
        <w:t>また、</w:t>
      </w:r>
      <w:r w:rsidR="006D159B" w:rsidRPr="006B72BB">
        <w:rPr>
          <w:rFonts w:ascii="HG丸ｺﾞｼｯｸM-PRO" w:eastAsia="HG丸ｺﾞｼｯｸM-PRO" w:hAnsi="HG丸ｺﾞｼｯｸM-PRO" w:hint="eastAsia"/>
        </w:rPr>
        <w:t>平</w:t>
      </w:r>
      <w:r w:rsidR="006D159B" w:rsidRPr="001A3363">
        <w:rPr>
          <w:rFonts w:ascii="HG丸ｺﾞｼｯｸM-PRO" w:eastAsia="HG丸ｺﾞｼｯｸM-PRO" w:hAnsi="HG丸ｺﾞｼｯｸM-PRO" w:hint="eastAsia"/>
          <w:color w:val="000000" w:themeColor="text1"/>
        </w:rPr>
        <w:t>成25</w:t>
      </w:r>
      <w:r w:rsidR="00846515">
        <w:rPr>
          <w:rFonts w:ascii="HG丸ｺﾞｼｯｸM-PRO" w:eastAsia="HG丸ｺﾞｼｯｸM-PRO" w:hAnsi="HG丸ｺﾞｼｯｸM-PRO" w:hint="eastAsia"/>
        </w:rPr>
        <w:t>(2013)</w:t>
      </w:r>
      <w:r w:rsidR="006D159B" w:rsidRPr="001A3363">
        <w:rPr>
          <w:rFonts w:ascii="HG丸ｺﾞｼｯｸM-PRO" w:eastAsia="HG丸ｺﾞｼｯｸM-PRO" w:hAnsi="HG丸ｺﾞｼｯｸM-PRO" w:hint="eastAsia"/>
          <w:color w:val="000000" w:themeColor="text1"/>
        </w:rPr>
        <w:t>年</w:t>
      </w:r>
      <w:r w:rsidR="00A247DE">
        <w:rPr>
          <w:rFonts w:ascii="HG丸ｺﾞｼｯｸM-PRO" w:eastAsia="HG丸ｺﾞｼｯｸM-PRO" w:hAnsi="HG丸ｺﾞｼｯｸM-PRO" w:hint="eastAsia"/>
          <w:color w:val="000000" w:themeColor="text1"/>
        </w:rPr>
        <w:t>10</w:t>
      </w:r>
      <w:r w:rsidR="002F01AD">
        <w:rPr>
          <w:rFonts w:ascii="HG丸ｺﾞｼｯｸM-PRO" w:eastAsia="HG丸ｺﾞｼｯｸM-PRO" w:hAnsi="HG丸ｺﾞｼｯｸM-PRO" w:hint="eastAsia"/>
          <w:color w:val="000000" w:themeColor="text1"/>
        </w:rPr>
        <w:t>月、</w:t>
      </w:r>
      <w:r w:rsidR="006D159B" w:rsidRPr="001A3363">
        <w:rPr>
          <w:rFonts w:ascii="HG丸ｺﾞｼｯｸM-PRO" w:eastAsia="HG丸ｺﾞｼｯｸM-PRO" w:hAnsi="HG丸ｺﾞｼｯｸM-PRO" w:hint="eastAsia"/>
          <w:color w:val="000000" w:themeColor="text1"/>
        </w:rPr>
        <w:t>「すべての女性が輝く社会づくり本</w:t>
      </w:r>
      <w:r w:rsidR="006D159B" w:rsidRPr="006B72BB">
        <w:rPr>
          <w:rFonts w:ascii="HG丸ｺﾞｼｯｸM-PRO" w:eastAsia="HG丸ｺﾞｼｯｸM-PRO" w:hAnsi="HG丸ｺﾞｼｯｸM-PRO" w:hint="eastAsia"/>
        </w:rPr>
        <w:t>部」</w:t>
      </w:r>
      <w:r w:rsidRPr="006B72BB">
        <w:rPr>
          <w:rFonts w:ascii="HG丸ｺﾞｼｯｸM-PRO" w:eastAsia="HG丸ｺﾞｼｯｸM-PRO" w:hAnsi="HG丸ｺﾞｼｯｸM-PRO" w:hint="eastAsia"/>
        </w:rPr>
        <w:t>を</w:t>
      </w:r>
      <w:r w:rsidR="006D159B" w:rsidRPr="006B72BB">
        <w:rPr>
          <w:rFonts w:ascii="HG丸ｺﾞｼｯｸM-PRO" w:eastAsia="HG丸ｺﾞｼｯｸM-PRO" w:hAnsi="HG丸ｺﾞｼｯｸM-PRO" w:hint="eastAsia"/>
        </w:rPr>
        <w:t>設置</w:t>
      </w:r>
      <w:r w:rsidRPr="006B72BB">
        <w:rPr>
          <w:rFonts w:ascii="HG丸ｺﾞｼｯｸM-PRO" w:eastAsia="HG丸ｺﾞｼｯｸM-PRO" w:hAnsi="HG丸ｺﾞｼｯｸM-PRO" w:hint="eastAsia"/>
        </w:rPr>
        <w:t>し</w:t>
      </w:r>
      <w:r w:rsidR="006D159B" w:rsidRPr="006B72BB">
        <w:rPr>
          <w:rFonts w:ascii="HG丸ｺﾞｼｯｸM-PRO" w:eastAsia="HG丸ｺﾞｼｯｸM-PRO" w:hAnsi="HG丸ｺﾞｼｯｸM-PRO" w:hint="eastAsia"/>
        </w:rPr>
        <w:t>、「すべての女性が輝く政策パッケージ」</w:t>
      </w:r>
      <w:r w:rsidR="00BE7955">
        <w:rPr>
          <w:rFonts w:ascii="HG丸ｺﾞｼｯｸM-PRO" w:eastAsia="HG丸ｺﾞｼｯｸM-PRO" w:hAnsi="HG丸ｺﾞｼｯｸM-PRO" w:hint="eastAsia"/>
        </w:rPr>
        <w:t>を</w:t>
      </w:r>
      <w:r w:rsidR="006D159B" w:rsidRPr="006B72BB">
        <w:rPr>
          <w:rFonts w:ascii="HG丸ｺﾞｼｯｸM-PRO" w:eastAsia="HG丸ｺﾞｼｯｸM-PRO" w:hAnsi="HG丸ｺﾞｼｯｸM-PRO" w:hint="eastAsia"/>
        </w:rPr>
        <w:t>取りまとめるとともに、平成27</w:t>
      </w:r>
      <w:r w:rsidR="00846515">
        <w:rPr>
          <w:rFonts w:ascii="HG丸ｺﾞｼｯｸM-PRO" w:eastAsia="HG丸ｺﾞｼｯｸM-PRO" w:hAnsi="HG丸ｺﾞｼｯｸM-PRO" w:hint="eastAsia"/>
        </w:rPr>
        <w:t>(2015)</w:t>
      </w:r>
      <w:r w:rsidR="006D159B" w:rsidRPr="006B72BB">
        <w:rPr>
          <w:rFonts w:ascii="HG丸ｺﾞｼｯｸM-PRO" w:eastAsia="HG丸ｺﾞｼｯｸM-PRO" w:hAnsi="HG丸ｺﾞｼｯｸM-PRO" w:hint="eastAsia"/>
        </w:rPr>
        <w:t>年8月には、女性の職業生活における活躍を推進し、豊かで活力ある社会の実現を図ることを目的とする</w:t>
      </w:r>
      <w:r w:rsidRPr="006B72BB">
        <w:rPr>
          <w:rFonts w:ascii="HG丸ｺﾞｼｯｸM-PRO" w:eastAsia="HG丸ｺﾞｼｯｸM-PRO" w:hAnsi="HG丸ｺﾞｼｯｸM-PRO" w:hint="eastAsia"/>
        </w:rPr>
        <w:t>女性活躍推進法</w:t>
      </w:r>
      <w:r w:rsidR="006D159B" w:rsidRPr="006B72BB">
        <w:rPr>
          <w:rFonts w:ascii="HG丸ｺﾞｼｯｸM-PRO" w:eastAsia="HG丸ｺﾞｼｯｸM-PRO" w:hAnsi="HG丸ｺﾞｼｯｸM-PRO" w:hint="eastAsia"/>
        </w:rPr>
        <w:t>が成立し</w:t>
      </w:r>
      <w:r w:rsidR="00AC390D" w:rsidRPr="006B72BB">
        <w:rPr>
          <w:rFonts w:ascii="HG丸ｺﾞｼｯｸM-PRO" w:eastAsia="HG丸ｺﾞｼｯｸM-PRO" w:hAnsi="HG丸ｺﾞｼｯｸM-PRO" w:hint="eastAsia"/>
        </w:rPr>
        <w:t>、同年</w:t>
      </w:r>
      <w:r w:rsidR="00AC390D" w:rsidRPr="001A3363">
        <w:rPr>
          <w:rFonts w:ascii="HG丸ｺﾞｼｯｸM-PRO" w:eastAsia="HG丸ｺﾞｼｯｸM-PRO" w:hAnsi="HG丸ｺﾞｼｯｸM-PRO" w:hint="eastAsia"/>
          <w:color w:val="000000" w:themeColor="text1"/>
        </w:rPr>
        <w:t>12月には「第</w:t>
      </w:r>
      <w:r w:rsidR="0080233D" w:rsidRPr="001A3363">
        <w:rPr>
          <w:rFonts w:ascii="HG丸ｺﾞｼｯｸM-PRO" w:eastAsia="HG丸ｺﾞｼｯｸM-PRO" w:hAnsi="HG丸ｺﾞｼｯｸM-PRO" w:hint="eastAsia"/>
          <w:color w:val="000000" w:themeColor="text1"/>
        </w:rPr>
        <w:t>４</w:t>
      </w:r>
      <w:r w:rsidR="00AC390D" w:rsidRPr="001A3363">
        <w:rPr>
          <w:rFonts w:ascii="HG丸ｺﾞｼｯｸM-PRO" w:eastAsia="HG丸ｺﾞｼｯｸM-PRO" w:hAnsi="HG丸ｺﾞｼｯｸM-PRO" w:hint="eastAsia"/>
          <w:color w:val="000000" w:themeColor="text1"/>
        </w:rPr>
        <w:t>次男女共同参画基本計画」を策定しました。</w:t>
      </w:r>
    </w:p>
    <w:p w:rsidR="00700502" w:rsidRPr="00700502" w:rsidRDefault="00700502" w:rsidP="00700502">
      <w:pPr>
        <w:ind w:firstLineChars="100" w:firstLine="210"/>
        <w:rPr>
          <w:rFonts w:ascii="HG丸ｺﾞｼｯｸM-PRO" w:eastAsia="HG丸ｺﾞｼｯｸM-PRO" w:hAnsi="HG丸ｺﾞｼｯｸM-PRO"/>
        </w:rPr>
      </w:pPr>
      <w:r w:rsidRPr="00700502">
        <w:rPr>
          <w:rFonts w:ascii="HG丸ｺﾞｼｯｸM-PRO" w:eastAsia="HG丸ｺﾞｼｯｸM-PRO" w:hAnsi="HG丸ｺﾞｼｯｸM-PRO" w:hint="eastAsia"/>
        </w:rPr>
        <w:t>このような国内外の動きは、この計画の基本的な考え方の基盤となるものです。</w:t>
      </w:r>
    </w:p>
    <w:p w:rsidR="00BE4820" w:rsidRDefault="00BE4820">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700502" w:rsidRPr="003B7F35" w:rsidRDefault="00700502" w:rsidP="00700502">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889664" behindDoc="0" locked="0" layoutInCell="1" allowOverlap="1" wp14:anchorId="63CF3339" wp14:editId="1EECECBF">
                <wp:simplePos x="0" y="0"/>
                <wp:positionH relativeFrom="column">
                  <wp:posOffset>57150</wp:posOffset>
                </wp:positionH>
                <wp:positionV relativeFrom="paragraph">
                  <wp:posOffset>371475</wp:posOffset>
                </wp:positionV>
                <wp:extent cx="6124575" cy="0"/>
                <wp:effectExtent l="0" t="38100" r="47625" b="57150"/>
                <wp:wrapNone/>
                <wp:docPr id="70" name="直線コネクタ 7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70" o:spid="_x0000_s1026" style="position:absolute;left:0;text-align:lef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（２）大阪府の動き</w:t>
      </w:r>
    </w:p>
    <w:p w:rsidR="00700502" w:rsidRPr="00700502" w:rsidRDefault="00700502" w:rsidP="00700502">
      <w:pPr>
        <w:ind w:firstLineChars="100" w:firstLine="210"/>
        <w:rPr>
          <w:rFonts w:ascii="HG丸ｺﾞｼｯｸM-PRO" w:eastAsia="HG丸ｺﾞｼｯｸM-PRO" w:hAnsi="HG丸ｺﾞｼｯｸM-PRO"/>
        </w:rPr>
      </w:pPr>
      <w:r w:rsidRPr="00700502">
        <w:rPr>
          <w:rFonts w:ascii="HG丸ｺﾞｼｯｸM-PRO" w:eastAsia="HG丸ｺﾞｼｯｸM-PRO" w:hAnsi="HG丸ｺﾞｼｯｸM-PRO" w:hint="eastAsia"/>
        </w:rPr>
        <w:t>大阪府では、昭和56(1981)年に「女性の自立と参加を進める大阪府行動計画」を、昭和61(1986)年に「女性の地位向上のための大阪府第2期行動計画</w:t>
      </w:r>
      <w:r w:rsidR="006D769E">
        <w:rPr>
          <w:rFonts w:ascii="HG丸ｺﾞｼｯｸM-PRO" w:eastAsia="HG丸ｺﾞｼｯｸM-PRO" w:hAnsi="HG丸ｺﾞｼｯｸM-PRO" w:hint="eastAsia"/>
        </w:rPr>
        <w:t>～</w:t>
      </w:r>
      <w:r w:rsidRPr="00700502">
        <w:rPr>
          <w:rFonts w:ascii="HG丸ｺﾞｼｯｸM-PRO" w:eastAsia="HG丸ｺﾞｼｯｸM-PRO" w:hAnsi="HG丸ｺﾞｼｯｸM-PRO" w:hint="eastAsia"/>
        </w:rPr>
        <w:t>21世紀をめざす大阪府女性プラン」を、平成3(1991)年に「男女協働社会の実現をめざす大阪府第3期行動計画―女と男のジャンプ･プラン」を、さらに平成9(1997)年には、北京行動綱領等を踏まえ、「新 女と男のジャンプ･プラン」を策定して施策の推進に取り組んできました。</w:t>
      </w:r>
    </w:p>
    <w:p w:rsidR="00700502" w:rsidRPr="00700502" w:rsidRDefault="00700502" w:rsidP="00700502">
      <w:pPr>
        <w:ind w:firstLineChars="100" w:firstLine="210"/>
        <w:rPr>
          <w:rFonts w:ascii="HG丸ｺﾞｼｯｸM-PRO" w:eastAsia="HG丸ｺﾞｼｯｸM-PRO" w:hAnsi="HG丸ｺﾞｼｯｸM-PRO"/>
        </w:rPr>
      </w:pPr>
      <w:r w:rsidRPr="00700502">
        <w:rPr>
          <w:rFonts w:ascii="HG丸ｺﾞｼｯｸM-PRO" w:eastAsia="HG丸ｺﾞｼｯｸM-PRO" w:hAnsi="HG丸ｺﾞｼｯｸM-PRO" w:hint="eastAsia"/>
        </w:rPr>
        <w:t>平成10(1998)年には、大阪府附属機関条例に基づく「大阪府男女協働社会づくり審議会」（平成14(2002)年4月｢大阪府男女共同参画審議会｣に改称）を設置し、男女共同参画をめぐる様々な課題に的確に対応していくために、平成13(2001)年7月、男女共同参画社会基本法に基づき、平成22(2010)年度を目標年度とした「おおさか男女共同参画プラン（大阪府男女共同参画計画）」（平成18(2006)年改訂）を策定するとともに、平成14(2002)年4月に府民や事業者とともに男女共同参画社会の実現をめざす指針となる「大阪府男女共同参画推進条例」を施行しました。</w:t>
      </w:r>
    </w:p>
    <w:p w:rsidR="0080233D" w:rsidRPr="006B72BB" w:rsidRDefault="00AC390D" w:rsidP="00AC390D">
      <w:pPr>
        <w:ind w:firstLineChars="100" w:firstLine="210"/>
        <w:jc w:val="left"/>
        <w:rPr>
          <w:rFonts w:ascii="HG丸ｺﾞｼｯｸM-PRO" w:eastAsia="HG丸ｺﾞｼｯｸM-PRO" w:hAnsi="HG丸ｺﾞｼｯｸM-PRO"/>
        </w:rPr>
      </w:pPr>
      <w:r w:rsidRPr="001A3363">
        <w:rPr>
          <w:rFonts w:ascii="HG丸ｺﾞｼｯｸM-PRO" w:eastAsia="HG丸ｺﾞｼｯｸM-PRO" w:hAnsi="HG丸ｺﾞｼｯｸM-PRO" w:hint="eastAsia"/>
          <w:color w:val="000000" w:themeColor="text1"/>
        </w:rPr>
        <w:t>そして、平成23年度をスタートとする「おおさか男女共同参画プラン（2011－2015</w:t>
      </w:r>
      <w:r w:rsidR="00CD718D" w:rsidRPr="001A3363">
        <w:rPr>
          <w:rFonts w:ascii="HG丸ｺﾞｼｯｸM-PRO" w:eastAsia="HG丸ｺﾞｼｯｸM-PRO" w:hAnsi="HG丸ｺﾞｼｯｸM-PRO" w:hint="eastAsia"/>
          <w:color w:val="000000" w:themeColor="text1"/>
        </w:rPr>
        <w:t>）」を策定し、取組</w:t>
      </w:r>
      <w:r w:rsidRPr="001A3363">
        <w:rPr>
          <w:rFonts w:ascii="HG丸ｺﾞｼｯｸM-PRO" w:eastAsia="HG丸ｺﾞｼｯｸM-PRO" w:hAnsi="HG丸ｺﾞｼｯｸM-PRO" w:hint="eastAsia"/>
          <w:color w:val="000000" w:themeColor="text1"/>
        </w:rPr>
        <w:t>を進めてきましたが、27年度末で</w:t>
      </w:r>
      <w:r w:rsidR="00700502" w:rsidRPr="001A3363">
        <w:rPr>
          <w:rFonts w:ascii="HG丸ｺﾞｼｯｸM-PRO" w:eastAsia="HG丸ｺﾞｼｯｸM-PRO" w:hAnsi="HG丸ｺﾞｼｯｸM-PRO" w:hint="eastAsia"/>
          <w:color w:val="000000" w:themeColor="text1"/>
        </w:rPr>
        <w:t>目標年次を迎え</w:t>
      </w:r>
      <w:r w:rsidR="00BE7955">
        <w:rPr>
          <w:rFonts w:ascii="HG丸ｺﾞｼｯｸM-PRO" w:eastAsia="HG丸ｺﾞｼｯｸM-PRO" w:hAnsi="HG丸ｺﾞｼｯｸM-PRO" w:hint="eastAsia"/>
          <w:color w:val="000000" w:themeColor="text1"/>
        </w:rPr>
        <w:t>ることから</w:t>
      </w:r>
      <w:r w:rsidR="00700502" w:rsidRPr="006B72BB">
        <w:rPr>
          <w:rFonts w:ascii="HG丸ｺﾞｼｯｸM-PRO" w:eastAsia="HG丸ｺﾞｼｯｸM-PRO" w:hAnsi="HG丸ｺﾞｼｯｸM-PRO" w:hint="eastAsia"/>
        </w:rPr>
        <w:t>、</w:t>
      </w:r>
      <w:r w:rsidR="001A3363" w:rsidRPr="006B72BB">
        <w:rPr>
          <w:rFonts w:ascii="HG丸ｺﾞｼｯｸM-PRO" w:eastAsia="HG丸ｺﾞｼｯｸM-PRO" w:hAnsi="HG丸ｺﾞｼｯｸM-PRO" w:hint="eastAsia"/>
        </w:rPr>
        <w:t>このたび</w:t>
      </w:r>
      <w:r w:rsidR="00700502" w:rsidRPr="006B72BB">
        <w:rPr>
          <w:rFonts w:ascii="HG丸ｺﾞｼｯｸM-PRO" w:eastAsia="HG丸ｺﾞｼｯｸM-PRO" w:hAnsi="HG丸ｺﾞｼｯｸM-PRO" w:hint="eastAsia"/>
        </w:rPr>
        <w:t>平成</w:t>
      </w:r>
      <w:r w:rsidRPr="006B72BB">
        <w:rPr>
          <w:rFonts w:ascii="HG丸ｺﾞｼｯｸM-PRO" w:eastAsia="HG丸ｺﾞｼｯｸM-PRO" w:hAnsi="HG丸ｺﾞｼｯｸM-PRO" w:hint="eastAsia"/>
        </w:rPr>
        <w:t>32</w:t>
      </w:r>
      <w:r w:rsidR="00700502" w:rsidRPr="006B72BB">
        <w:rPr>
          <w:rFonts w:ascii="HG丸ｺﾞｼｯｸM-PRO" w:eastAsia="HG丸ｺﾞｼｯｸM-PRO" w:hAnsi="HG丸ｺﾞｼｯｸM-PRO" w:hint="eastAsia"/>
        </w:rPr>
        <w:t>年度を目標年次とする「おおさか男女共同参画プラン</w:t>
      </w:r>
      <w:r w:rsidRPr="006B72BB">
        <w:rPr>
          <w:rFonts w:ascii="HG丸ｺﾞｼｯｸM-PRO" w:eastAsia="HG丸ｺﾞｼｯｸM-PRO" w:hAnsi="HG丸ｺﾞｼｯｸM-PRO" w:hint="eastAsia"/>
        </w:rPr>
        <w:t>（2016</w:t>
      </w:r>
      <w:r w:rsidR="00700502" w:rsidRPr="006B72BB">
        <w:rPr>
          <w:rFonts w:ascii="HG丸ｺﾞｼｯｸM-PRO" w:eastAsia="HG丸ｺﾞｼｯｸM-PRO" w:hAnsi="HG丸ｺﾞｼｯｸM-PRO" w:hint="eastAsia"/>
        </w:rPr>
        <w:t>-</w:t>
      </w:r>
      <w:r w:rsidRPr="006B72BB">
        <w:rPr>
          <w:rFonts w:ascii="HG丸ｺﾞｼｯｸM-PRO" w:eastAsia="HG丸ｺﾞｼｯｸM-PRO" w:hAnsi="HG丸ｺﾞｼｯｸM-PRO" w:hint="eastAsia"/>
        </w:rPr>
        <w:t>2020</w:t>
      </w:r>
      <w:r w:rsidR="00700502" w:rsidRPr="006B72BB">
        <w:rPr>
          <w:rFonts w:ascii="HG丸ｺﾞｼｯｸM-PRO" w:eastAsia="HG丸ｺﾞｼｯｸM-PRO" w:hAnsi="HG丸ｺﾞｼｯｸM-PRO" w:hint="eastAsia"/>
        </w:rPr>
        <w:t>）」を策定し</w:t>
      </w:r>
      <w:r w:rsidR="0080233D" w:rsidRPr="006B72BB">
        <w:rPr>
          <w:rFonts w:ascii="HG丸ｺﾞｼｯｸM-PRO" w:eastAsia="HG丸ｺﾞｼｯｸM-PRO" w:hAnsi="HG丸ｺﾞｼｯｸM-PRO" w:hint="eastAsia"/>
        </w:rPr>
        <w:t>ました。</w:t>
      </w:r>
    </w:p>
    <w:p w:rsidR="00A000EB" w:rsidRPr="008657DF" w:rsidRDefault="00F871D1" w:rsidP="00F871D1">
      <w:pPr>
        <w:ind w:firstLineChars="100" w:firstLine="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なお、「おおさか男女共同参画プラン（2011－2015）」策定以降、</w:t>
      </w:r>
      <w:r w:rsidR="00BE7955">
        <w:rPr>
          <w:rFonts w:ascii="HG丸ｺﾞｼｯｸM-PRO" w:eastAsia="HG丸ｺﾞｼｯｸM-PRO" w:hAnsi="HG丸ｺﾞｼｯｸM-PRO" w:hint="eastAsia"/>
          <w:color w:val="000000" w:themeColor="text1"/>
        </w:rPr>
        <w:t>主なものとして、</w:t>
      </w:r>
      <w:r w:rsidRPr="008657DF">
        <w:rPr>
          <w:rFonts w:ascii="HG丸ｺﾞｼｯｸM-PRO" w:eastAsia="HG丸ｺﾞｼｯｸM-PRO" w:hAnsi="HG丸ｺﾞｼｯｸM-PRO" w:hint="eastAsia"/>
          <w:color w:val="000000" w:themeColor="text1"/>
        </w:rPr>
        <w:t>以下のような</w:t>
      </w:r>
      <w:r w:rsidR="00A000EB" w:rsidRPr="008657DF">
        <w:rPr>
          <w:rFonts w:ascii="HG丸ｺﾞｼｯｸM-PRO" w:eastAsia="HG丸ｺﾞｼｯｸM-PRO" w:hAnsi="HG丸ｺﾞｼｯｸM-PRO" w:hint="eastAsia"/>
          <w:color w:val="000000" w:themeColor="text1"/>
        </w:rPr>
        <w:t>社会経済情勢の変化がありました。</w:t>
      </w:r>
    </w:p>
    <w:p w:rsidR="00A000EB" w:rsidRPr="008657DF" w:rsidRDefault="00A000EB" w:rsidP="00A000EB">
      <w:pPr>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ア　少子高齢化の一層の進展</w:t>
      </w:r>
    </w:p>
    <w:p w:rsidR="00A000EB" w:rsidRPr="008657DF" w:rsidRDefault="00A000EB" w:rsidP="00D6157D">
      <w:pPr>
        <w:ind w:leftChars="200" w:left="420" w:firstLineChars="100" w:firstLine="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府における合計特殊出生率は平成２２年の１．３３（全国１．３９）から平成２７年には１．１７（全国１．２１）に減少する見込みであり、全国平均を下回る状況が続いています。また、高齢化率（６５</w:t>
      </w:r>
      <w:r w:rsidR="00D6157D">
        <w:rPr>
          <w:rFonts w:ascii="HG丸ｺﾞｼｯｸM-PRO" w:eastAsia="HG丸ｺﾞｼｯｸM-PRO" w:hAnsi="HG丸ｺﾞｼｯｸM-PRO" w:hint="eastAsia"/>
          <w:color w:val="000000" w:themeColor="text1"/>
        </w:rPr>
        <w:t>歳以上の割合）は平成２２年の２２．４％から平成２７年には</w:t>
      </w:r>
      <w:r w:rsidR="00D6157D" w:rsidRPr="00F927A2">
        <w:rPr>
          <w:rFonts w:ascii="HG丸ｺﾞｼｯｸM-PRO" w:eastAsia="HG丸ｺﾞｼｯｸM-PRO" w:hAnsi="HG丸ｺﾞｼｯｸM-PRO" w:hint="eastAsia"/>
          <w:color w:val="000000" w:themeColor="text1"/>
        </w:rPr>
        <w:t>２６．６</w:t>
      </w:r>
      <w:r w:rsidRPr="00F927A2">
        <w:rPr>
          <w:rFonts w:ascii="HG丸ｺﾞｼｯｸM-PRO" w:eastAsia="HG丸ｺﾞｼｯｸM-PRO" w:hAnsi="HG丸ｺﾞｼｯｸM-PRO" w:hint="eastAsia"/>
          <w:color w:val="000000" w:themeColor="text1"/>
        </w:rPr>
        <w:t>％</w:t>
      </w:r>
      <w:r w:rsidRPr="008657DF">
        <w:rPr>
          <w:rFonts w:ascii="HG丸ｺﾞｼｯｸM-PRO" w:eastAsia="HG丸ｺﾞｼｯｸM-PRO" w:hAnsi="HG丸ｺﾞｼｯｸM-PRO" w:hint="eastAsia"/>
          <w:color w:val="000000" w:themeColor="text1"/>
        </w:rPr>
        <w:t>に増加する見込みであるなど少子高齢化が一層進展しており、平成２２年以降、府の総人口も減少することが見込まれています。労働力人口についても平成７年の約４６６万人をピークに減少傾向にあり、平成２２年には約４１５万</w:t>
      </w:r>
      <w:r w:rsidR="00356B71">
        <w:rPr>
          <w:rFonts w:ascii="HG丸ｺﾞｼｯｸM-PRO" w:eastAsia="HG丸ｺﾞｼｯｸM-PRO" w:hAnsi="HG丸ｺﾞｼｯｸM-PRO" w:hint="eastAsia"/>
          <w:color w:val="000000" w:themeColor="text1"/>
        </w:rPr>
        <w:t>となるなど</w:t>
      </w:r>
      <w:r w:rsidRPr="008657DF">
        <w:rPr>
          <w:rFonts w:ascii="HG丸ｺﾞｼｯｸM-PRO" w:eastAsia="HG丸ｺﾞｼｯｸM-PRO" w:hAnsi="HG丸ｺﾞｼｯｸM-PRO" w:hint="eastAsia"/>
          <w:color w:val="000000" w:themeColor="text1"/>
        </w:rPr>
        <w:t>、約５１万人減少しています。</w:t>
      </w:r>
    </w:p>
    <w:p w:rsidR="00A000EB" w:rsidRPr="008657DF" w:rsidRDefault="00A000EB" w:rsidP="00A000EB">
      <w:pPr>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イ　依然として不安定な雇用情勢</w:t>
      </w:r>
    </w:p>
    <w:p w:rsidR="00A000EB" w:rsidRPr="008657DF" w:rsidRDefault="00A000EB" w:rsidP="00F871D1">
      <w:pPr>
        <w:ind w:leftChars="200" w:left="420" w:firstLineChars="100" w:firstLine="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雇用情勢は改善しつつあるものの、府の完全失業率は全国平均よりも高い水準で推移しており、平成２６年は</w:t>
      </w:r>
      <w:r w:rsidR="00356B71">
        <w:rPr>
          <w:rFonts w:ascii="HG丸ｺﾞｼｯｸM-PRO" w:eastAsia="HG丸ｺﾞｼｯｸM-PRO" w:hAnsi="HG丸ｺﾞｼｯｸM-PRO" w:hint="eastAsia"/>
          <w:color w:val="000000" w:themeColor="text1"/>
        </w:rPr>
        <w:t>、</w:t>
      </w:r>
      <w:r w:rsidRPr="008657DF">
        <w:rPr>
          <w:rFonts w:ascii="HG丸ｺﾞｼｯｸM-PRO" w:eastAsia="HG丸ｺﾞｼｯｸM-PRO" w:hAnsi="HG丸ｺﾞｼｯｸM-PRO" w:hint="eastAsia"/>
          <w:color w:val="000000" w:themeColor="text1"/>
        </w:rPr>
        <w:t>全国平均３．６％に対し、府は４．６％となっています。また、非正規就業者割合は</w:t>
      </w:r>
      <w:r w:rsidR="00356B71">
        <w:rPr>
          <w:rFonts w:ascii="HG丸ｺﾞｼｯｸM-PRO" w:eastAsia="HG丸ｺﾞｼｯｸM-PRO" w:hAnsi="HG丸ｺﾞｼｯｸM-PRO" w:hint="eastAsia"/>
          <w:color w:val="000000" w:themeColor="text1"/>
        </w:rPr>
        <w:t>、</w:t>
      </w:r>
      <w:r w:rsidRPr="008657DF">
        <w:rPr>
          <w:rFonts w:ascii="HG丸ｺﾞｼｯｸM-PRO" w:eastAsia="HG丸ｺﾞｼｯｸM-PRO" w:hAnsi="HG丸ｺﾞｼｯｸM-PRO" w:hint="eastAsia"/>
          <w:color w:val="000000" w:themeColor="text1"/>
        </w:rPr>
        <w:t>平成１９年の３８．６％から平成２４年には４１．３％に増加しており、全国的にも４番目に高い状況となっています。</w:t>
      </w:r>
    </w:p>
    <w:p w:rsidR="00A000EB" w:rsidRPr="008657DF" w:rsidRDefault="00A000EB" w:rsidP="00A000EB">
      <w:pPr>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ウ　単身世帯やひとり親世帯の増加</w:t>
      </w:r>
    </w:p>
    <w:p w:rsidR="00ED74F7" w:rsidRDefault="00A000EB" w:rsidP="00F871D1">
      <w:pPr>
        <w:ind w:leftChars="200" w:left="420" w:firstLineChars="100" w:firstLine="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単身世帯は平成１７年の１１５万２千世帯（３２．１％）から平成２２年には１３６万８千世帯（３５．９％）に、このうち６５歳以上の単身世帯は平成１７年の３４万世帯（９．５％）から平成２２年には３８万世帯（１１．３％）に増加しています。また、ひとり親世帯も平成１７年の</w:t>
      </w:r>
    </w:p>
    <w:p w:rsidR="00700502" w:rsidRDefault="00A000EB" w:rsidP="00ED74F7">
      <w:pPr>
        <w:ind w:leftChars="200" w:left="42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１１万５千世帯（３．２％）から平成２２年には１２万５千世帯（３．３％）に増加しています。人間関係が希薄化する中、社会から孤立しがちな家庭が増え</w:t>
      </w:r>
      <w:r w:rsidR="00356B71">
        <w:rPr>
          <w:rFonts w:ascii="HG丸ｺﾞｼｯｸM-PRO" w:eastAsia="HG丸ｺﾞｼｯｸM-PRO" w:hAnsi="HG丸ｺﾞｼｯｸM-PRO" w:hint="eastAsia"/>
          <w:color w:val="000000" w:themeColor="text1"/>
        </w:rPr>
        <w:t>る傾向にあります</w:t>
      </w:r>
      <w:r w:rsidRPr="008657DF">
        <w:rPr>
          <w:rFonts w:ascii="HG丸ｺﾞｼｯｸM-PRO" w:eastAsia="HG丸ｺﾞｼｯｸM-PRO" w:hAnsi="HG丸ｺﾞｼｯｸM-PRO" w:hint="eastAsia"/>
          <w:color w:val="000000" w:themeColor="text1"/>
        </w:rPr>
        <w:t>。</w:t>
      </w:r>
    </w:p>
    <w:p w:rsidR="00D26191" w:rsidRPr="00D26191" w:rsidRDefault="00D26191" w:rsidP="00F871D1">
      <w:pPr>
        <w:ind w:leftChars="200" w:left="420" w:firstLineChars="100" w:firstLine="210"/>
        <w:rPr>
          <w:rFonts w:ascii="HG丸ｺﾞｼｯｸM-PRO" w:eastAsia="HG丸ｺﾞｼｯｸM-PRO" w:hAnsi="HG丸ｺﾞｼｯｸM-PRO"/>
          <w:color w:val="000000" w:themeColor="text1"/>
        </w:rPr>
      </w:pPr>
    </w:p>
    <w:p w:rsidR="00A000EB" w:rsidRPr="00AC390D" w:rsidRDefault="00A000EB" w:rsidP="00A000EB">
      <w:pPr>
        <w:rPr>
          <w:rFonts w:ascii="HG丸ｺﾞｼｯｸM-PRO" w:eastAsia="HG丸ｺﾞｼｯｸM-PRO" w:hAnsi="HG丸ｺﾞｼｯｸM-PRO"/>
        </w:rPr>
      </w:pPr>
    </w:p>
    <w:p w:rsidR="005B04A1" w:rsidRPr="003B7F35" w:rsidRDefault="005B04A1" w:rsidP="005B04A1">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194816" behindDoc="0" locked="0" layoutInCell="1" allowOverlap="1" wp14:anchorId="02432977" wp14:editId="659A780B">
                <wp:simplePos x="0" y="0"/>
                <wp:positionH relativeFrom="column">
                  <wp:posOffset>57150</wp:posOffset>
                </wp:positionH>
                <wp:positionV relativeFrom="paragraph">
                  <wp:posOffset>371475</wp:posOffset>
                </wp:positionV>
                <wp:extent cx="6124575" cy="0"/>
                <wp:effectExtent l="0" t="38100" r="47625" b="57150"/>
                <wp:wrapNone/>
                <wp:docPr id="4" name="直線コネクタ 4"/>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4" o:spid="_x0000_s1026" style="position:absolute;left:0;text-align:left;z-index:25219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（３）男女共同参画を取り巻</w:t>
      </w:r>
      <w:r w:rsidR="00C63280">
        <w:rPr>
          <w:rFonts w:ascii="メイリオ" w:eastAsia="メイリオ" w:hAnsi="メイリオ" w:cs="メイリオ" w:hint="eastAsia"/>
          <w:b/>
          <w:color w:val="4F6228" w:themeColor="accent3" w:themeShade="80"/>
          <w:sz w:val="28"/>
          <w:szCs w:val="24"/>
        </w:rPr>
        <w:t>く現状の取組と課題</w:t>
      </w:r>
      <w:r>
        <w:rPr>
          <w:rFonts w:ascii="メイリオ" w:eastAsia="メイリオ" w:hAnsi="メイリオ" w:cs="メイリオ" w:hint="eastAsia"/>
          <w:b/>
          <w:color w:val="4F6228" w:themeColor="accent3" w:themeShade="80"/>
          <w:sz w:val="28"/>
          <w:szCs w:val="24"/>
        </w:rPr>
        <w:t>について</w:t>
      </w:r>
    </w:p>
    <w:p w:rsidR="008812AF" w:rsidRPr="008657DF" w:rsidRDefault="008812AF" w:rsidP="006B72BB">
      <w:pPr>
        <w:ind w:leftChars="100" w:left="42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 xml:space="preserve">　　</w:t>
      </w:r>
      <w:r w:rsidRPr="008657DF">
        <w:rPr>
          <w:rFonts w:ascii="HG丸ｺﾞｼｯｸM-PRO" w:eastAsia="HG丸ｺﾞｼｯｸM-PRO" w:hAnsi="HG丸ｺﾞｼｯｸM-PRO" w:hint="eastAsia"/>
          <w:color w:val="000000" w:themeColor="text1"/>
        </w:rPr>
        <w:t>本プランを策定するにあたり、</w:t>
      </w:r>
      <w:r w:rsidR="003A2D1D" w:rsidRPr="008657DF">
        <w:rPr>
          <w:rFonts w:ascii="HG丸ｺﾞｼｯｸM-PRO" w:eastAsia="HG丸ｺﾞｼｯｸM-PRO" w:hAnsi="HG丸ｺﾞｼｯｸM-PRO" w:hint="eastAsia"/>
          <w:color w:val="000000" w:themeColor="text1"/>
        </w:rPr>
        <w:t>大阪府男女共同参画審議会より、</w:t>
      </w:r>
      <w:r w:rsidRPr="008657DF">
        <w:rPr>
          <w:rFonts w:ascii="HG丸ｺﾞｼｯｸM-PRO" w:eastAsia="HG丸ｺﾞｼｯｸM-PRO" w:hAnsi="HG丸ｺﾞｼｯｸM-PRO" w:hint="eastAsia"/>
          <w:color w:val="000000" w:themeColor="text1"/>
        </w:rPr>
        <w:t>「おおさか男女共同参画プラン（2011－2015）」に基づく取組に対する現状と課題が示されました。</w:t>
      </w:r>
    </w:p>
    <w:p w:rsidR="006B72BB" w:rsidRPr="006B72BB" w:rsidRDefault="006B72BB" w:rsidP="008812AF">
      <w:pPr>
        <w:rPr>
          <w:rFonts w:ascii="HG丸ｺﾞｼｯｸM-PRO" w:eastAsia="HG丸ｺﾞｼｯｸM-PRO" w:hAnsi="HG丸ｺﾞｼｯｸM-PRO"/>
        </w:rPr>
      </w:pPr>
    </w:p>
    <w:p w:rsidR="008812AF" w:rsidRPr="008657DF" w:rsidRDefault="008812AF" w:rsidP="008812AF">
      <w:pPr>
        <w:rPr>
          <w:rFonts w:ascii="HG丸ｺﾞｼｯｸM-PRO" w:eastAsia="HG丸ｺﾞｼｯｸM-PRO" w:hAnsi="HG丸ｺﾞｼｯｸM-PRO"/>
          <w:color w:val="000000" w:themeColor="text1"/>
        </w:rPr>
      </w:pPr>
      <w:r w:rsidRPr="008812AF">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8657DF">
        <w:rPr>
          <w:rFonts w:ascii="HG丸ｺﾞｼｯｸM-PRO" w:eastAsia="HG丸ｺﾞｼｯｸM-PRO" w:hAnsi="HG丸ｺﾞｼｯｸM-PRO" w:hint="eastAsia"/>
          <w:color w:val="000000" w:themeColor="text1"/>
        </w:rPr>
        <w:t>「１．男女共同参画による社会の活性化」に関する取組について</w:t>
      </w:r>
    </w:p>
    <w:p w:rsidR="008812AF" w:rsidRPr="008657DF" w:rsidRDefault="008812AF" w:rsidP="008812AF">
      <w:pPr>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 xml:space="preserve">　　　＜</w:t>
      </w:r>
      <w:r w:rsidR="00A000EB" w:rsidRPr="008657DF">
        <w:rPr>
          <w:rFonts w:ascii="HG丸ｺﾞｼｯｸM-PRO" w:eastAsia="HG丸ｺﾞｼｯｸM-PRO" w:hAnsi="HG丸ｺﾞｼｯｸM-PRO" w:hint="eastAsia"/>
          <w:color w:val="000000" w:themeColor="text1"/>
        </w:rPr>
        <w:t>取組</w:t>
      </w:r>
      <w:r w:rsidRPr="008657DF">
        <w:rPr>
          <w:rFonts w:ascii="HG丸ｺﾞｼｯｸM-PRO" w:eastAsia="HG丸ｺﾞｼｯｸM-PRO" w:hAnsi="HG丸ｺﾞｼｯｸM-PRO" w:hint="eastAsia"/>
          <w:color w:val="000000" w:themeColor="text1"/>
        </w:rPr>
        <w:t>＞</w:t>
      </w:r>
    </w:p>
    <w:p w:rsidR="008812AF" w:rsidRPr="008657DF" w:rsidRDefault="001A3363" w:rsidP="00A74EF9">
      <w:pPr>
        <w:ind w:leftChars="400" w:left="840" w:firstLineChars="100" w:firstLine="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大阪府では、</w:t>
      </w:r>
      <w:r w:rsidR="008812AF" w:rsidRPr="008657DF">
        <w:rPr>
          <w:rFonts w:ascii="HG丸ｺﾞｼｯｸM-PRO" w:eastAsia="HG丸ｺﾞｼｯｸM-PRO" w:hAnsi="HG丸ｺﾞｼｯｸM-PRO" w:hint="eastAsia"/>
          <w:color w:val="000000" w:themeColor="text1"/>
        </w:rPr>
        <w:t>政策・方針決定過程への女性の参画促進に向けて数値目標を設定し、女性人材情報の収集や審議会委員への女性登用の働きかけなどの取組を進めてきました。しかし、例えば</w:t>
      </w:r>
      <w:r w:rsidRPr="008657DF">
        <w:rPr>
          <w:rFonts w:ascii="HG丸ｺﾞｼｯｸM-PRO" w:eastAsia="HG丸ｺﾞｼｯｸM-PRO" w:hAnsi="HG丸ｺﾞｼｯｸM-PRO" w:hint="eastAsia"/>
          <w:color w:val="000000" w:themeColor="text1"/>
        </w:rPr>
        <w:t>、審議会委員の女性登用率を見ると</w:t>
      </w:r>
      <w:r w:rsidR="00356B71">
        <w:rPr>
          <w:rFonts w:ascii="HG丸ｺﾞｼｯｸM-PRO" w:eastAsia="HG丸ｺﾞｼｯｸM-PRO" w:hAnsi="HG丸ｺﾞｼｯｸM-PRO" w:hint="eastAsia"/>
          <w:color w:val="000000" w:themeColor="text1"/>
        </w:rPr>
        <w:t>、</w:t>
      </w:r>
      <w:r w:rsidR="008812AF" w:rsidRPr="008657DF">
        <w:rPr>
          <w:rFonts w:ascii="HG丸ｺﾞｼｯｸM-PRO" w:eastAsia="HG丸ｺﾞｼｯｸM-PRO" w:hAnsi="HG丸ｺﾞｼｯｸM-PRO" w:hint="eastAsia"/>
          <w:color w:val="000000" w:themeColor="text1"/>
        </w:rPr>
        <w:t>平成２６年４月時点で平成２７年度までに４０％以上とした目標の達成が難しい状況です。</w:t>
      </w:r>
    </w:p>
    <w:p w:rsidR="008812AF" w:rsidRPr="008657DF" w:rsidRDefault="008812AF" w:rsidP="00A74EF9">
      <w:pPr>
        <w:ind w:leftChars="400" w:left="840" w:firstLineChars="100" w:firstLine="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女性職員の職域拡大については、府庁各所属</w:t>
      </w:r>
      <w:r w:rsidR="00356B71">
        <w:rPr>
          <w:rFonts w:ascii="HG丸ｺﾞｼｯｸM-PRO" w:eastAsia="HG丸ｺﾞｼｯｸM-PRO" w:hAnsi="HG丸ｺﾞｼｯｸM-PRO" w:hint="eastAsia"/>
          <w:color w:val="000000" w:themeColor="text1"/>
        </w:rPr>
        <w:t>への</w:t>
      </w:r>
      <w:r w:rsidRPr="008657DF">
        <w:rPr>
          <w:rFonts w:ascii="HG丸ｺﾞｼｯｸM-PRO" w:eastAsia="HG丸ｺﾞｼｯｸM-PRO" w:hAnsi="HG丸ｺﾞｼｯｸM-PRO" w:hint="eastAsia"/>
          <w:color w:val="000000" w:themeColor="text1"/>
        </w:rPr>
        <w:t>女性職員</w:t>
      </w:r>
      <w:r w:rsidR="00356B71">
        <w:rPr>
          <w:rFonts w:ascii="HG丸ｺﾞｼｯｸM-PRO" w:eastAsia="HG丸ｺﾞｼｯｸM-PRO" w:hAnsi="HG丸ｺﾞｼｯｸM-PRO" w:hint="eastAsia"/>
          <w:color w:val="000000" w:themeColor="text1"/>
        </w:rPr>
        <w:t>の</w:t>
      </w:r>
      <w:r w:rsidRPr="008657DF">
        <w:rPr>
          <w:rFonts w:ascii="HG丸ｺﾞｼｯｸM-PRO" w:eastAsia="HG丸ｺﾞｼｯｸM-PRO" w:hAnsi="HG丸ｺﾞｼｯｸM-PRO" w:hint="eastAsia"/>
          <w:color w:val="000000" w:themeColor="text1"/>
        </w:rPr>
        <w:t>複数配置</w:t>
      </w:r>
      <w:r w:rsidR="00356B71">
        <w:rPr>
          <w:rFonts w:ascii="HG丸ｺﾞｼｯｸM-PRO" w:eastAsia="HG丸ｺﾞｼｯｸM-PRO" w:hAnsi="HG丸ｺﾞｼｯｸM-PRO" w:hint="eastAsia"/>
          <w:color w:val="000000" w:themeColor="text1"/>
        </w:rPr>
        <w:t>や</w:t>
      </w:r>
      <w:r w:rsidRPr="008657DF">
        <w:rPr>
          <w:rFonts w:ascii="HG丸ｺﾞｼｯｸM-PRO" w:eastAsia="HG丸ｺﾞｼｯｸM-PRO" w:hAnsi="HG丸ｺﾞｼｯｸM-PRO" w:hint="eastAsia"/>
          <w:color w:val="000000" w:themeColor="text1"/>
        </w:rPr>
        <w:t>管理職への登用促進などの取組を進めています。</w:t>
      </w:r>
    </w:p>
    <w:p w:rsidR="008812AF" w:rsidRPr="008657DF" w:rsidRDefault="008812AF" w:rsidP="00A74EF9">
      <w:pPr>
        <w:ind w:leftChars="400" w:left="840" w:firstLineChars="100" w:firstLine="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そして、女性や子育て世帯にとって魅力あるまちにするため、安全なまちづくりに</w:t>
      </w:r>
      <w:r w:rsidR="009A5D67" w:rsidRPr="008657DF">
        <w:rPr>
          <w:rFonts w:ascii="HG丸ｺﾞｼｯｸM-PRO" w:eastAsia="HG丸ｺﾞｼｯｸM-PRO" w:hAnsi="HG丸ｺﾞｼｯｸM-PRO" w:hint="eastAsia"/>
          <w:color w:val="000000" w:themeColor="text1"/>
        </w:rPr>
        <w:t>加え、</w:t>
      </w:r>
      <w:r w:rsidRPr="008657DF">
        <w:rPr>
          <w:rFonts w:ascii="HG丸ｺﾞｼｯｸM-PRO" w:eastAsia="HG丸ｺﾞｼｯｸM-PRO" w:hAnsi="HG丸ｺﾞｼｯｸM-PRO" w:hint="eastAsia"/>
          <w:color w:val="000000" w:themeColor="text1"/>
        </w:rPr>
        <w:t>府営住宅の新婚・子育て世帯向け募集など住宅支援に関する取組</w:t>
      </w:r>
      <w:r w:rsidR="009A5D67" w:rsidRPr="008657DF">
        <w:rPr>
          <w:rFonts w:ascii="HG丸ｺﾞｼｯｸM-PRO" w:eastAsia="HG丸ｺﾞｼｯｸM-PRO" w:hAnsi="HG丸ｺﾞｼｯｸM-PRO" w:hint="eastAsia"/>
          <w:color w:val="000000" w:themeColor="text1"/>
        </w:rPr>
        <w:t>を</w:t>
      </w:r>
      <w:r w:rsidRPr="008657DF">
        <w:rPr>
          <w:rFonts w:ascii="HG丸ｺﾞｼｯｸM-PRO" w:eastAsia="HG丸ｺﾞｼｯｸM-PRO" w:hAnsi="HG丸ｺﾞｼｯｸM-PRO" w:hint="eastAsia"/>
          <w:color w:val="000000" w:themeColor="text1"/>
        </w:rPr>
        <w:t>進めているところです。これらの取組を通じ、男女共同参画を進めることにより</w:t>
      </w:r>
      <w:r w:rsidR="009A5D67" w:rsidRPr="008657DF">
        <w:rPr>
          <w:rFonts w:ascii="HG丸ｺﾞｼｯｸM-PRO" w:eastAsia="HG丸ｺﾞｼｯｸM-PRO" w:hAnsi="HG丸ｺﾞｼｯｸM-PRO" w:hint="eastAsia"/>
          <w:color w:val="000000" w:themeColor="text1"/>
        </w:rPr>
        <w:t>、社会の活性化を図ってきま</w:t>
      </w:r>
      <w:r w:rsidRPr="008657DF">
        <w:rPr>
          <w:rFonts w:ascii="HG丸ｺﾞｼｯｸM-PRO" w:eastAsia="HG丸ｺﾞｼｯｸM-PRO" w:hAnsi="HG丸ｺﾞｼｯｸM-PRO" w:hint="eastAsia"/>
          <w:color w:val="000000" w:themeColor="text1"/>
        </w:rPr>
        <w:t>した。</w:t>
      </w:r>
    </w:p>
    <w:p w:rsidR="008812AF" w:rsidRPr="008657DF" w:rsidRDefault="008812AF" w:rsidP="008812AF">
      <w:pPr>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 xml:space="preserve">　　　＜課題＞</w:t>
      </w:r>
    </w:p>
    <w:p w:rsidR="008812AF" w:rsidRPr="008657DF" w:rsidRDefault="008812AF" w:rsidP="00F13B01">
      <w:pPr>
        <w:ind w:left="840" w:hangingChars="400" w:hanging="84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 xml:space="preserve">　　　・政策・方針決定過程への女性の参画促進については、男女共同参画の現状を示す重要な指標であることから、さらなる取組が必要であること。</w:t>
      </w:r>
    </w:p>
    <w:p w:rsidR="008812AF" w:rsidRPr="008657DF" w:rsidRDefault="008812AF" w:rsidP="008812AF">
      <w:pPr>
        <w:ind w:leftChars="300" w:left="840" w:hangingChars="100" w:hanging="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審議会等委員への女性登用を進めるためには、女性の人材情報を広く収集し、活用を図っていく必要があること。このため、女性人材を発掘することや女性登用の成功事例を共有することなど、府がコーディネート機能を果たすことが必要であること。</w:t>
      </w:r>
    </w:p>
    <w:p w:rsidR="008812AF" w:rsidRPr="008657DF" w:rsidRDefault="008812AF" w:rsidP="008812AF">
      <w:pPr>
        <w:ind w:leftChars="300" w:left="840" w:hangingChars="100" w:hanging="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理工系など女性委員等が少ない分野については、長期的な視点に立ち、学校教育において企業へのインターンシップにより職業観を醸成することや女性ロールモデルの体験談を共有することなど、キャリア教育のさらなる推進を図る必要があること。</w:t>
      </w:r>
    </w:p>
    <w:p w:rsidR="008812AF" w:rsidRPr="008657DF" w:rsidRDefault="008812AF" w:rsidP="008812AF">
      <w:pPr>
        <w:ind w:leftChars="300" w:left="840" w:hangingChars="100" w:hanging="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・府の女性管理職比率を高めていくためには、子育て、介護と両立しながら働き続けることができるよう、雇用環境を</w:t>
      </w:r>
      <w:r w:rsidR="008A664B" w:rsidRPr="008657DF">
        <w:rPr>
          <w:rFonts w:ascii="HG丸ｺﾞｼｯｸM-PRO" w:eastAsia="HG丸ｺﾞｼｯｸM-PRO" w:hAnsi="HG丸ｺﾞｼｯｸM-PRO" w:hint="eastAsia"/>
          <w:color w:val="000000" w:themeColor="text1"/>
        </w:rPr>
        <w:t>さらに</w:t>
      </w:r>
      <w:r w:rsidRPr="008657DF">
        <w:rPr>
          <w:rFonts w:ascii="HG丸ｺﾞｼｯｸM-PRO" w:eastAsia="HG丸ｺﾞｼｯｸM-PRO" w:hAnsi="HG丸ｺﾞｼｯｸM-PRO" w:hint="eastAsia"/>
          <w:color w:val="000000" w:themeColor="text1"/>
        </w:rPr>
        <w:t>改善していくこと、職員自身のスキルやノウハウを向上させること</w:t>
      </w:r>
      <w:r w:rsidR="006C34F3" w:rsidRPr="008657DF">
        <w:rPr>
          <w:rFonts w:ascii="HG丸ｺﾞｼｯｸM-PRO" w:eastAsia="HG丸ｺﾞｼｯｸM-PRO" w:hAnsi="HG丸ｺﾞｼｯｸM-PRO" w:hint="eastAsia"/>
          <w:color w:val="000000" w:themeColor="text1"/>
        </w:rPr>
        <w:t>及</w:t>
      </w:r>
      <w:r w:rsidRPr="008657DF">
        <w:rPr>
          <w:rFonts w:ascii="HG丸ｺﾞｼｯｸM-PRO" w:eastAsia="HG丸ｺﾞｼｯｸM-PRO" w:hAnsi="HG丸ｺﾞｼｯｸM-PRO" w:hint="eastAsia"/>
          <w:color w:val="000000" w:themeColor="text1"/>
        </w:rPr>
        <w:t>びロールモデルやメンターによるアドバイスを行うことなど、中・長期的な視点からの人材育成が必要であること。</w:t>
      </w:r>
    </w:p>
    <w:p w:rsidR="008812AF" w:rsidRPr="008657DF" w:rsidRDefault="008812AF" w:rsidP="008812AF">
      <w:pPr>
        <w:ind w:leftChars="300" w:left="840" w:hangingChars="100" w:hanging="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・現状の取組を「見える化」していくことや、いつまでにどのレベルまでを</w:t>
      </w:r>
      <w:r w:rsidR="00B05867" w:rsidRPr="008657DF">
        <w:rPr>
          <w:rFonts w:ascii="HG丸ｺﾞｼｯｸM-PRO" w:eastAsia="HG丸ｺﾞｼｯｸM-PRO" w:hAnsi="HG丸ｺﾞｼｯｸM-PRO" w:hint="eastAsia"/>
          <w:color w:val="000000" w:themeColor="text1"/>
        </w:rPr>
        <w:t>めざし</w:t>
      </w:r>
      <w:r w:rsidRPr="008657DF">
        <w:rPr>
          <w:rFonts w:ascii="HG丸ｺﾞｼｯｸM-PRO" w:eastAsia="HG丸ｺﾞｼｯｸM-PRO" w:hAnsi="HG丸ｺﾞｼｯｸM-PRO" w:hint="eastAsia"/>
          <w:color w:val="000000" w:themeColor="text1"/>
        </w:rPr>
        <w:t>ていくのか</w:t>
      </w:r>
      <w:r w:rsidR="009A5D67" w:rsidRPr="008657DF">
        <w:rPr>
          <w:rFonts w:ascii="HG丸ｺﾞｼｯｸM-PRO" w:eastAsia="HG丸ｺﾞｼｯｸM-PRO" w:hAnsi="HG丸ｺﾞｼｯｸM-PRO" w:hint="eastAsia"/>
          <w:color w:val="000000" w:themeColor="text1"/>
        </w:rPr>
        <w:t>、</w:t>
      </w:r>
      <w:r w:rsidRPr="008657DF">
        <w:rPr>
          <w:rFonts w:ascii="HG丸ｺﾞｼｯｸM-PRO" w:eastAsia="HG丸ｺﾞｼｯｸM-PRO" w:hAnsi="HG丸ｺﾞｼｯｸM-PRO" w:hint="eastAsia"/>
          <w:color w:val="000000" w:themeColor="text1"/>
        </w:rPr>
        <w:t>目標値を設定することが重要であること。</w:t>
      </w:r>
    </w:p>
    <w:p w:rsidR="008812AF" w:rsidRPr="008657DF" w:rsidRDefault="008812AF" w:rsidP="008812AF">
      <w:pPr>
        <w:rPr>
          <w:rFonts w:ascii="HG丸ｺﾞｼｯｸM-PRO" w:eastAsia="HG丸ｺﾞｼｯｸM-PRO" w:hAnsi="HG丸ｺﾞｼｯｸM-PRO"/>
          <w:color w:val="000000" w:themeColor="text1"/>
        </w:rPr>
      </w:pPr>
    </w:p>
    <w:p w:rsidR="008812AF" w:rsidRPr="008657DF" w:rsidRDefault="00F13B01" w:rsidP="00F13B01">
      <w:pPr>
        <w:ind w:firstLineChars="200" w:firstLine="42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w:t>
      </w:r>
      <w:r w:rsidR="008812AF" w:rsidRPr="008657DF">
        <w:rPr>
          <w:rFonts w:ascii="HG丸ｺﾞｼｯｸM-PRO" w:eastAsia="HG丸ｺﾞｼｯｸM-PRO" w:hAnsi="HG丸ｺﾞｼｯｸM-PRO" w:hint="eastAsia"/>
          <w:color w:val="000000" w:themeColor="text1"/>
        </w:rPr>
        <w:t>２．仕事と生活の調和の推進</w:t>
      </w:r>
      <w:r w:rsidRPr="008657DF">
        <w:rPr>
          <w:rFonts w:ascii="HG丸ｺﾞｼｯｸM-PRO" w:eastAsia="HG丸ｺﾞｼｯｸM-PRO" w:hAnsi="HG丸ｺﾞｼｯｸM-PRO" w:hint="eastAsia"/>
          <w:color w:val="000000" w:themeColor="text1"/>
        </w:rPr>
        <w:t>」に関する取組について</w:t>
      </w:r>
    </w:p>
    <w:p w:rsidR="008812AF" w:rsidRPr="008657DF" w:rsidRDefault="00F13B01" w:rsidP="00F13B01">
      <w:pPr>
        <w:ind w:firstLineChars="300" w:firstLine="63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w:t>
      </w:r>
      <w:r w:rsidR="00A000EB" w:rsidRPr="008657DF">
        <w:rPr>
          <w:rFonts w:ascii="HG丸ｺﾞｼｯｸM-PRO" w:eastAsia="HG丸ｺﾞｼｯｸM-PRO" w:hAnsi="HG丸ｺﾞｼｯｸM-PRO" w:hint="eastAsia"/>
          <w:color w:val="000000" w:themeColor="text1"/>
        </w:rPr>
        <w:t>取組</w:t>
      </w:r>
      <w:r w:rsidRPr="008657DF">
        <w:rPr>
          <w:rFonts w:ascii="HG丸ｺﾞｼｯｸM-PRO" w:eastAsia="HG丸ｺﾞｼｯｸM-PRO" w:hAnsi="HG丸ｺﾞｼｯｸM-PRO" w:hint="eastAsia"/>
          <w:color w:val="000000" w:themeColor="text1"/>
        </w:rPr>
        <w:t>＞</w:t>
      </w:r>
    </w:p>
    <w:p w:rsidR="00374206" w:rsidRDefault="008812AF" w:rsidP="00F13B01">
      <w:pPr>
        <w:ind w:left="840" w:hangingChars="400" w:hanging="84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 xml:space="preserve">　　　</w:t>
      </w:r>
      <w:r w:rsidR="00F13B01" w:rsidRPr="008657DF">
        <w:rPr>
          <w:rFonts w:ascii="HG丸ｺﾞｼｯｸM-PRO" w:eastAsia="HG丸ｺﾞｼｯｸM-PRO" w:hAnsi="HG丸ｺﾞｼｯｸM-PRO" w:hint="eastAsia"/>
          <w:color w:val="000000" w:themeColor="text1"/>
        </w:rPr>
        <w:t xml:space="preserve">　　</w:t>
      </w:r>
      <w:r w:rsidR="009A5D67" w:rsidRPr="008657DF">
        <w:rPr>
          <w:rFonts w:ascii="HG丸ｺﾞｼｯｸM-PRO" w:eastAsia="HG丸ｺﾞｼｯｸM-PRO" w:hAnsi="HG丸ｺﾞｼｯｸM-PRO" w:hint="eastAsia"/>
          <w:color w:val="000000" w:themeColor="text1"/>
        </w:rPr>
        <w:t>「</w:t>
      </w:r>
      <w:r w:rsidRPr="008657DF">
        <w:rPr>
          <w:rFonts w:ascii="HG丸ｺﾞｼｯｸM-PRO" w:eastAsia="HG丸ｺﾞｼｯｸM-PRO" w:hAnsi="HG丸ｺﾞｼｯｸM-PRO" w:hint="eastAsia"/>
          <w:color w:val="000000" w:themeColor="text1"/>
        </w:rPr>
        <w:t>就業構造基本調査</w:t>
      </w:r>
      <w:r w:rsidR="009A5D67" w:rsidRPr="008657DF">
        <w:rPr>
          <w:rFonts w:ascii="HG丸ｺﾞｼｯｸM-PRO" w:eastAsia="HG丸ｺﾞｼｯｸM-PRO" w:hAnsi="HG丸ｺﾞｼｯｸM-PRO" w:hint="eastAsia"/>
          <w:color w:val="000000" w:themeColor="text1"/>
        </w:rPr>
        <w:t>」</w:t>
      </w:r>
      <w:r w:rsidRPr="008657DF">
        <w:rPr>
          <w:rFonts w:ascii="HG丸ｺﾞｼｯｸM-PRO" w:eastAsia="HG丸ｺﾞｼｯｸM-PRO" w:hAnsi="HG丸ｺﾞｼｯｸM-PRO" w:hint="eastAsia"/>
          <w:color w:val="000000" w:themeColor="text1"/>
        </w:rPr>
        <w:t>によると、大阪の女性の２０歳から５９歳までの就業率は全国ワースト３であること、家事や育児等を理由に第一子出産後、約６割の女性が仕事を辞める状況にあり、また、就業率は３０歳代の出産・育児期に低下していることなど、依然として育児と仕事</w:t>
      </w:r>
    </w:p>
    <w:p w:rsidR="00374206" w:rsidRDefault="00374206" w:rsidP="00F13B01">
      <w:pPr>
        <w:ind w:left="840" w:hangingChars="400" w:hanging="840"/>
        <w:rPr>
          <w:rFonts w:ascii="HG丸ｺﾞｼｯｸM-PRO" w:eastAsia="HG丸ｺﾞｼｯｸM-PRO" w:hAnsi="HG丸ｺﾞｼｯｸM-PRO"/>
          <w:color w:val="000000" w:themeColor="text1"/>
        </w:rPr>
      </w:pPr>
    </w:p>
    <w:p w:rsidR="008812AF" w:rsidRPr="008657DF" w:rsidRDefault="008812AF" w:rsidP="00374206">
      <w:pPr>
        <w:ind w:leftChars="400" w:left="84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lastRenderedPageBreak/>
        <w:t>の両立が難しい状況</w:t>
      </w:r>
      <w:r w:rsidR="009A5D67" w:rsidRPr="008657DF">
        <w:rPr>
          <w:rFonts w:ascii="HG丸ｺﾞｼｯｸM-PRO" w:eastAsia="HG丸ｺﾞｼｯｸM-PRO" w:hAnsi="HG丸ｺﾞｼｯｸM-PRO" w:hint="eastAsia"/>
          <w:color w:val="000000" w:themeColor="text1"/>
        </w:rPr>
        <w:t>にあること</w:t>
      </w:r>
      <w:r w:rsidRPr="008657DF">
        <w:rPr>
          <w:rFonts w:ascii="HG丸ｺﾞｼｯｸM-PRO" w:eastAsia="HG丸ｺﾞｼｯｸM-PRO" w:hAnsi="HG丸ｺﾞｼｯｸM-PRO" w:hint="eastAsia"/>
          <w:color w:val="000000" w:themeColor="text1"/>
        </w:rPr>
        <w:t>が明らかになっています。</w:t>
      </w:r>
    </w:p>
    <w:p w:rsidR="008812AF" w:rsidRPr="008657DF" w:rsidRDefault="008812AF" w:rsidP="00F13B01">
      <w:pPr>
        <w:ind w:leftChars="400" w:left="840" w:firstLineChars="100" w:firstLine="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府が昨年度実施した「男女共同参画に関する府民意識調査」（以下、「府民意識調査」という）によると、女性が働き続けるために必要なこととして、半数以上の方が「育児・介護休暇制度の充実」、「企業経営者や職場の理解」を挙げています。また、女性が再就職しやすくなるために必要なこととして約４割の方が「育児や介護などによる退職者を同一企業で再雇用する制度の普及」と「企業経営者や職場の理解」を挙げています。</w:t>
      </w:r>
    </w:p>
    <w:p w:rsidR="008812AF" w:rsidRPr="008657DF" w:rsidRDefault="008812AF" w:rsidP="009A5D67">
      <w:pPr>
        <w:ind w:leftChars="400" w:left="840" w:firstLineChars="100" w:firstLine="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多様化するライフスタイルに対応した子育て支援策として、長時間の開園や休日保育・夏休み保育など</w:t>
      </w:r>
      <w:r w:rsidR="009A5D67" w:rsidRPr="008657DF">
        <w:rPr>
          <w:rFonts w:ascii="HG丸ｺﾞｼｯｸM-PRO" w:eastAsia="HG丸ｺﾞｼｯｸM-PRO" w:hAnsi="HG丸ｺﾞｼｯｸM-PRO" w:hint="eastAsia"/>
          <w:color w:val="000000" w:themeColor="text1"/>
        </w:rPr>
        <w:t>、</w:t>
      </w:r>
      <w:r w:rsidRPr="008657DF">
        <w:rPr>
          <w:rFonts w:ascii="HG丸ｺﾞｼｯｸM-PRO" w:eastAsia="HG丸ｺﾞｼｯｸM-PRO" w:hAnsi="HG丸ｺﾞｼｯｸM-PRO" w:hint="eastAsia"/>
          <w:color w:val="000000" w:themeColor="text1"/>
        </w:rPr>
        <w:t>多様なニーズに応じたサービスを実施する私立幼稚園に対する助成や</w:t>
      </w:r>
      <w:r w:rsidR="009A5D67" w:rsidRPr="008657DF">
        <w:rPr>
          <w:rFonts w:ascii="HG丸ｺﾞｼｯｸM-PRO" w:eastAsia="HG丸ｺﾞｼｯｸM-PRO" w:hAnsi="HG丸ｺﾞｼｯｸM-PRO" w:hint="eastAsia"/>
          <w:color w:val="000000" w:themeColor="text1"/>
        </w:rPr>
        <w:t>、</w:t>
      </w:r>
      <w:r w:rsidRPr="008657DF">
        <w:rPr>
          <w:rFonts w:ascii="HG丸ｺﾞｼｯｸM-PRO" w:eastAsia="HG丸ｺﾞｼｯｸM-PRO" w:hAnsi="HG丸ｺﾞｼｯｸM-PRO" w:hint="eastAsia"/>
          <w:color w:val="000000" w:themeColor="text1"/>
        </w:rPr>
        <w:t>待機児童解消のため保育所等を整備する市町村への補助などを実施することにより、保育所入所児童枠の目標値が達成されるとともに、保育所入所待機児童が発生していない市町村数も増加するなど、一定の進捗が見られるところです。また、平成２７年度からは教育・保育の実施主体である市町村において、教育・保育の提供体制について計画を策定し、保育所等利用待機児童の解消に向けて取り組んでいるところです。</w:t>
      </w:r>
    </w:p>
    <w:p w:rsidR="008812AF" w:rsidRPr="008657DF" w:rsidRDefault="008812AF" w:rsidP="009A5D67">
      <w:pPr>
        <w:ind w:leftChars="400" w:left="840" w:firstLineChars="100" w:firstLine="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生涯を通じた男女の健康支援として、保健所等において健康相談や啓発、自殺予防のための対策</w:t>
      </w:r>
      <w:r w:rsidR="006C34F3" w:rsidRPr="008657DF">
        <w:rPr>
          <w:rFonts w:ascii="HG丸ｺﾞｼｯｸM-PRO" w:eastAsia="HG丸ｺﾞｼｯｸM-PRO" w:hAnsi="HG丸ｺﾞｼｯｸM-PRO" w:hint="eastAsia"/>
          <w:color w:val="000000" w:themeColor="text1"/>
        </w:rPr>
        <w:t>及</w:t>
      </w:r>
      <w:r w:rsidRPr="008657DF">
        <w:rPr>
          <w:rFonts w:ascii="HG丸ｺﾞｼｯｸM-PRO" w:eastAsia="HG丸ｺﾞｼｯｸM-PRO" w:hAnsi="HG丸ｺﾞｼｯｸM-PRO" w:hint="eastAsia"/>
          <w:color w:val="000000" w:themeColor="text1"/>
        </w:rPr>
        <w:t>び「がん」の予防や早期発見のための対策などを進めてきました。がん検診受診率、妊娠１１週以下での妊娠届出率、自殺死亡者数ともに現行プランの目標値に近づきつつあるものの、近時、過重労働や職場の人間関係により、ストレスや不調を訴える労働者が増加している傾向も見られます。</w:t>
      </w:r>
    </w:p>
    <w:p w:rsidR="00A74EF9" w:rsidRDefault="00F13B01" w:rsidP="00A74EF9">
      <w:pPr>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 xml:space="preserve">　　　＜課題＞</w:t>
      </w:r>
    </w:p>
    <w:p w:rsidR="00A74EF9" w:rsidRDefault="009A5D67" w:rsidP="00A74EF9">
      <w:pPr>
        <w:ind w:leftChars="200" w:left="840" w:hangingChars="200" w:hanging="42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 xml:space="preserve">　</w:t>
      </w:r>
      <w:r w:rsidR="00D02998" w:rsidRPr="008657DF">
        <w:rPr>
          <w:rFonts w:ascii="HG丸ｺﾞｼｯｸM-PRO" w:eastAsia="HG丸ｺﾞｼｯｸM-PRO" w:hAnsi="HG丸ｺﾞｼｯｸM-PRO" w:hint="eastAsia"/>
          <w:color w:val="000000" w:themeColor="text1"/>
        </w:rPr>
        <w:t>・女性活躍推進法の成立</w:t>
      </w:r>
      <w:r w:rsidR="008812AF" w:rsidRPr="008657DF">
        <w:rPr>
          <w:rFonts w:ascii="HG丸ｺﾞｼｯｸM-PRO" w:eastAsia="HG丸ｺﾞｼｯｸM-PRO" w:hAnsi="HG丸ｺﾞｼｯｸM-PRO" w:hint="eastAsia"/>
          <w:color w:val="000000" w:themeColor="text1"/>
        </w:rPr>
        <w:t>を受けて、今後、女性の活躍推進に向けた取組</w:t>
      </w:r>
      <w:r w:rsidR="00CD718D" w:rsidRPr="008657DF">
        <w:rPr>
          <w:rFonts w:ascii="HG丸ｺﾞｼｯｸM-PRO" w:eastAsia="HG丸ｺﾞｼｯｸM-PRO" w:hAnsi="HG丸ｺﾞｼｯｸM-PRO" w:hint="eastAsia"/>
          <w:color w:val="000000" w:themeColor="text1"/>
        </w:rPr>
        <w:t>が加速することが見込まれるため、法の趣旨に沿った取組</w:t>
      </w:r>
      <w:r w:rsidR="008812AF" w:rsidRPr="008657DF">
        <w:rPr>
          <w:rFonts w:ascii="HG丸ｺﾞｼｯｸM-PRO" w:eastAsia="HG丸ｺﾞｼｯｸM-PRO" w:hAnsi="HG丸ｺﾞｼｯｸM-PRO" w:hint="eastAsia"/>
          <w:color w:val="000000" w:themeColor="text1"/>
        </w:rPr>
        <w:t>が必要</w:t>
      </w:r>
      <w:r w:rsidR="006B72BB" w:rsidRPr="008657DF">
        <w:rPr>
          <w:rFonts w:ascii="HG丸ｺﾞｼｯｸM-PRO" w:eastAsia="HG丸ｺﾞｼｯｸM-PRO" w:hAnsi="HG丸ｺﾞｼｯｸM-PRO" w:hint="eastAsia"/>
          <w:color w:val="000000" w:themeColor="text1"/>
        </w:rPr>
        <w:t>な</w:t>
      </w:r>
      <w:r w:rsidR="008812AF" w:rsidRPr="008657DF">
        <w:rPr>
          <w:rFonts w:ascii="HG丸ｺﾞｼｯｸM-PRO" w:eastAsia="HG丸ｺﾞｼｯｸM-PRO" w:hAnsi="HG丸ｺﾞｼｯｸM-PRO" w:hint="eastAsia"/>
          <w:color w:val="000000" w:themeColor="text1"/>
        </w:rPr>
        <w:t>こと。</w:t>
      </w:r>
    </w:p>
    <w:p w:rsidR="00A74EF9" w:rsidRDefault="008812AF" w:rsidP="00A74EF9">
      <w:pPr>
        <w:ind w:leftChars="300" w:left="840" w:hangingChars="100" w:hanging="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男女がともに子育てをしながら働き続けやすい環境整備を進めるためには、職場の理解の促進が必要であること。とりわけ経営者の理解は就業継続に向けた制度創設・充実を図る上で不可欠なことから、経営者に対して更なる意識啓発を進めることが必要</w:t>
      </w:r>
      <w:r w:rsidR="009A5D67" w:rsidRPr="008657DF">
        <w:rPr>
          <w:rFonts w:ascii="HG丸ｺﾞｼｯｸM-PRO" w:eastAsia="HG丸ｺﾞｼｯｸM-PRO" w:hAnsi="HG丸ｺﾞｼｯｸM-PRO" w:hint="eastAsia"/>
          <w:color w:val="000000" w:themeColor="text1"/>
        </w:rPr>
        <w:t>な</w:t>
      </w:r>
      <w:r w:rsidRPr="008657DF">
        <w:rPr>
          <w:rFonts w:ascii="HG丸ｺﾞｼｯｸM-PRO" w:eastAsia="HG丸ｺﾞｼｯｸM-PRO" w:hAnsi="HG丸ｺﾞｼｯｸM-PRO" w:hint="eastAsia"/>
          <w:color w:val="000000" w:themeColor="text1"/>
        </w:rPr>
        <w:t>こと。</w:t>
      </w:r>
    </w:p>
    <w:p w:rsidR="00A51FEE" w:rsidRDefault="008812AF" w:rsidP="00A51FEE">
      <w:pPr>
        <w:ind w:leftChars="300" w:left="840" w:hangingChars="100" w:hanging="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・仕事と生活の調和（ワーク・ライフ・バランス）の実現に関する職場の意識醸成に向けた研修など</w:t>
      </w:r>
      <w:r w:rsidR="0042634B" w:rsidRPr="008657DF">
        <w:rPr>
          <w:rFonts w:ascii="HG丸ｺﾞｼｯｸM-PRO" w:eastAsia="HG丸ｺﾞｼｯｸM-PRO" w:hAnsi="HG丸ｺﾞｼｯｸM-PRO" w:hint="eastAsia"/>
          <w:color w:val="000000" w:themeColor="text1"/>
        </w:rPr>
        <w:t>、</w:t>
      </w:r>
      <w:r w:rsidRPr="008657DF">
        <w:rPr>
          <w:rFonts w:ascii="HG丸ｺﾞｼｯｸM-PRO" w:eastAsia="HG丸ｺﾞｼｯｸM-PRO" w:hAnsi="HG丸ｺﾞｼｯｸM-PRO" w:hint="eastAsia"/>
          <w:color w:val="000000" w:themeColor="text1"/>
        </w:rPr>
        <w:t>意識</w:t>
      </w:r>
      <w:r w:rsidR="00CD718D" w:rsidRPr="008657DF">
        <w:rPr>
          <w:rFonts w:ascii="HG丸ｺﾞｼｯｸM-PRO" w:eastAsia="HG丸ｺﾞｼｯｸM-PRO" w:hAnsi="HG丸ｺﾞｼｯｸM-PRO" w:hint="eastAsia"/>
          <w:color w:val="000000" w:themeColor="text1"/>
        </w:rPr>
        <w:t>醸成を図る取組</w:t>
      </w:r>
      <w:r w:rsidRPr="008657DF">
        <w:rPr>
          <w:rFonts w:ascii="HG丸ｺﾞｼｯｸM-PRO" w:eastAsia="HG丸ｺﾞｼｯｸM-PRO" w:hAnsi="HG丸ｺﾞｼｯｸM-PRO" w:hint="eastAsia"/>
          <w:color w:val="000000" w:themeColor="text1"/>
        </w:rPr>
        <w:t>だけでなく、長時間労働の是正、テレワークなどの在宅勤務やフレックスタイムの導入など、柔軟な働き方が選択できる仕組みづくりが必要</w:t>
      </w:r>
      <w:r w:rsidR="0042634B" w:rsidRPr="008657DF">
        <w:rPr>
          <w:rFonts w:ascii="HG丸ｺﾞｼｯｸM-PRO" w:eastAsia="HG丸ｺﾞｼｯｸM-PRO" w:hAnsi="HG丸ｺﾞｼｯｸM-PRO" w:hint="eastAsia"/>
          <w:color w:val="000000" w:themeColor="text1"/>
        </w:rPr>
        <w:t>な</w:t>
      </w:r>
      <w:r w:rsidRPr="008657DF">
        <w:rPr>
          <w:rFonts w:ascii="HG丸ｺﾞｼｯｸM-PRO" w:eastAsia="HG丸ｺﾞｼｯｸM-PRO" w:hAnsi="HG丸ｺﾞｼｯｸM-PRO" w:hint="eastAsia"/>
          <w:color w:val="000000" w:themeColor="text1"/>
        </w:rPr>
        <w:t>こと。</w:t>
      </w:r>
    </w:p>
    <w:p w:rsidR="00A51FEE" w:rsidRDefault="008812AF" w:rsidP="00A51FEE">
      <w:pPr>
        <w:ind w:leftChars="300" w:left="840" w:hangingChars="100" w:hanging="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・職場におけるパワーハラスメントや女性に対するセクシュアルハラスメント、マタニティハラスメントなどは重大な人権侵害であり、女性の就</w:t>
      </w:r>
      <w:r w:rsidR="00CD718D" w:rsidRPr="008657DF">
        <w:rPr>
          <w:rFonts w:ascii="HG丸ｺﾞｼｯｸM-PRO" w:eastAsia="HG丸ｺﾞｼｯｸM-PRO" w:hAnsi="HG丸ｺﾞｼｯｸM-PRO" w:hint="eastAsia"/>
          <w:color w:val="000000" w:themeColor="text1"/>
        </w:rPr>
        <w:t>業継続の阻害要因であるため、相談体制の充実や啓発研修などの取組</w:t>
      </w:r>
      <w:r w:rsidRPr="008657DF">
        <w:rPr>
          <w:rFonts w:ascii="HG丸ｺﾞｼｯｸM-PRO" w:eastAsia="HG丸ｺﾞｼｯｸM-PRO" w:hAnsi="HG丸ｺﾞｼｯｸM-PRO" w:hint="eastAsia"/>
          <w:color w:val="000000" w:themeColor="text1"/>
        </w:rPr>
        <w:t>が必要</w:t>
      </w:r>
      <w:r w:rsidR="0042634B" w:rsidRPr="008657DF">
        <w:rPr>
          <w:rFonts w:ascii="HG丸ｺﾞｼｯｸM-PRO" w:eastAsia="HG丸ｺﾞｼｯｸM-PRO" w:hAnsi="HG丸ｺﾞｼｯｸM-PRO" w:hint="eastAsia"/>
          <w:color w:val="000000" w:themeColor="text1"/>
        </w:rPr>
        <w:t>な</w:t>
      </w:r>
      <w:r w:rsidRPr="008657DF">
        <w:rPr>
          <w:rFonts w:ascii="HG丸ｺﾞｼｯｸM-PRO" w:eastAsia="HG丸ｺﾞｼｯｸM-PRO" w:hAnsi="HG丸ｺﾞｼｯｸM-PRO" w:hint="eastAsia"/>
          <w:color w:val="000000" w:themeColor="text1"/>
        </w:rPr>
        <w:t>こと。</w:t>
      </w:r>
    </w:p>
    <w:p w:rsidR="00A51FEE" w:rsidRDefault="008812AF" w:rsidP="00A51FEE">
      <w:pPr>
        <w:ind w:leftChars="300" w:left="840" w:hangingChars="100" w:hanging="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・子育てや介護をしながら働き続けることに不安を</w:t>
      </w:r>
      <w:r w:rsidR="00CD718D" w:rsidRPr="008657DF">
        <w:rPr>
          <w:rFonts w:ascii="HG丸ｺﾞｼｯｸM-PRO" w:eastAsia="HG丸ｺﾞｼｯｸM-PRO" w:hAnsi="HG丸ｺﾞｼｯｸM-PRO" w:hint="eastAsia"/>
          <w:color w:val="000000" w:themeColor="text1"/>
        </w:rPr>
        <w:t>持つ社員に対して、府はロールモデルを派遣するなど、支援する取組</w:t>
      </w:r>
      <w:r w:rsidRPr="008657DF">
        <w:rPr>
          <w:rFonts w:ascii="HG丸ｺﾞｼｯｸM-PRO" w:eastAsia="HG丸ｺﾞｼｯｸM-PRO" w:hAnsi="HG丸ｺﾞｼｯｸM-PRO" w:hint="eastAsia"/>
          <w:color w:val="000000" w:themeColor="text1"/>
        </w:rPr>
        <w:t>が必要</w:t>
      </w:r>
      <w:r w:rsidR="0042634B" w:rsidRPr="008657DF">
        <w:rPr>
          <w:rFonts w:ascii="HG丸ｺﾞｼｯｸM-PRO" w:eastAsia="HG丸ｺﾞｼｯｸM-PRO" w:hAnsi="HG丸ｺﾞｼｯｸM-PRO" w:hint="eastAsia"/>
          <w:color w:val="000000" w:themeColor="text1"/>
        </w:rPr>
        <w:t>な</w:t>
      </w:r>
      <w:r w:rsidRPr="008657DF">
        <w:rPr>
          <w:rFonts w:ascii="HG丸ｺﾞｼｯｸM-PRO" w:eastAsia="HG丸ｺﾞｼｯｸM-PRO" w:hAnsi="HG丸ｺﾞｼｯｸM-PRO" w:hint="eastAsia"/>
          <w:color w:val="000000" w:themeColor="text1"/>
        </w:rPr>
        <w:t>こと。また、女性管理</w:t>
      </w:r>
      <w:r w:rsidR="00CD718D" w:rsidRPr="008657DF">
        <w:rPr>
          <w:rFonts w:ascii="HG丸ｺﾞｼｯｸM-PRO" w:eastAsia="HG丸ｺﾞｼｯｸM-PRO" w:hAnsi="HG丸ｺﾞｼｯｸM-PRO" w:hint="eastAsia"/>
          <w:color w:val="000000" w:themeColor="text1"/>
        </w:rPr>
        <w:t>職のネットワークの構築などを支援する取組も必要</w:t>
      </w:r>
      <w:r w:rsidR="0042634B" w:rsidRPr="008657DF">
        <w:rPr>
          <w:rFonts w:ascii="HG丸ｺﾞｼｯｸM-PRO" w:eastAsia="HG丸ｺﾞｼｯｸM-PRO" w:hAnsi="HG丸ｺﾞｼｯｸM-PRO" w:hint="eastAsia"/>
          <w:color w:val="000000" w:themeColor="text1"/>
        </w:rPr>
        <w:t>な</w:t>
      </w:r>
      <w:r w:rsidR="00CD718D" w:rsidRPr="008657DF">
        <w:rPr>
          <w:rFonts w:ascii="HG丸ｺﾞｼｯｸM-PRO" w:eastAsia="HG丸ｺﾞｼｯｸM-PRO" w:hAnsi="HG丸ｺﾞｼｯｸM-PRO" w:hint="eastAsia"/>
          <w:color w:val="000000" w:themeColor="text1"/>
        </w:rPr>
        <w:t>こと。そして、このような取組</w:t>
      </w:r>
      <w:r w:rsidRPr="008657DF">
        <w:rPr>
          <w:rFonts w:ascii="HG丸ｺﾞｼｯｸM-PRO" w:eastAsia="HG丸ｺﾞｼｯｸM-PRO" w:hAnsi="HG丸ｺﾞｼｯｸM-PRO" w:hint="eastAsia"/>
          <w:color w:val="000000" w:themeColor="text1"/>
        </w:rPr>
        <w:t>は民間と協働することで効果を高めることが期待できること。</w:t>
      </w:r>
    </w:p>
    <w:p w:rsidR="00A51FEE" w:rsidRDefault="008812AF" w:rsidP="00A51FEE">
      <w:pPr>
        <w:ind w:leftChars="300" w:left="840" w:hangingChars="100" w:hanging="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・保育については「子ども・子育て支援新制度」に基づき、さらに効果的な子育て支援</w:t>
      </w:r>
      <w:r w:rsidR="00CD718D" w:rsidRPr="008657DF">
        <w:rPr>
          <w:rFonts w:ascii="HG丸ｺﾞｼｯｸM-PRO" w:eastAsia="HG丸ｺﾞｼｯｸM-PRO" w:hAnsi="HG丸ｺﾞｼｯｸM-PRO" w:hint="eastAsia"/>
          <w:color w:val="000000" w:themeColor="text1"/>
        </w:rPr>
        <w:t>に取り組む必要があること。特に、待機児童解消に向けた更なる取組</w:t>
      </w:r>
      <w:r w:rsidRPr="008657DF">
        <w:rPr>
          <w:rFonts w:ascii="HG丸ｺﾞｼｯｸM-PRO" w:eastAsia="HG丸ｺﾞｼｯｸM-PRO" w:hAnsi="HG丸ｺﾞｼｯｸM-PRO" w:hint="eastAsia"/>
          <w:color w:val="000000" w:themeColor="text1"/>
        </w:rPr>
        <w:t>を進めるとともに、休日保育、延長保育、一時預かりや病児保育など多様なニーズに対応し、より一層の充実が求められていること。</w:t>
      </w:r>
    </w:p>
    <w:p w:rsidR="008812AF" w:rsidRPr="008657DF" w:rsidRDefault="008812AF" w:rsidP="00A51FEE">
      <w:pPr>
        <w:ind w:leftChars="300" w:left="840" w:hangingChars="100" w:hanging="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lastRenderedPageBreak/>
        <w:t>・健康支援については</w:t>
      </w:r>
      <w:r w:rsidR="0042634B" w:rsidRPr="008657DF">
        <w:rPr>
          <w:rFonts w:ascii="HG丸ｺﾞｼｯｸM-PRO" w:eastAsia="HG丸ｺﾞｼｯｸM-PRO" w:hAnsi="HG丸ｺﾞｼｯｸM-PRO" w:hint="eastAsia"/>
          <w:color w:val="000000" w:themeColor="text1"/>
        </w:rPr>
        <w:t>、</w:t>
      </w:r>
      <w:r w:rsidRPr="008657DF">
        <w:rPr>
          <w:rFonts w:ascii="HG丸ｺﾞｼｯｸM-PRO" w:eastAsia="HG丸ｺﾞｼｯｸM-PRO" w:hAnsi="HG丸ｺﾞｼｯｸM-PRO" w:hint="eastAsia"/>
          <w:color w:val="000000" w:themeColor="text1"/>
        </w:rPr>
        <w:t>引き続き、がん検診受診を促進するとともに、労働者の健康管理に関する普及啓発を実施することや定期的なストレスチェックの実施を促進すること、うつ病等の心の健康面についても対策を進める必要があること。</w:t>
      </w:r>
    </w:p>
    <w:p w:rsidR="006B72BB" w:rsidRPr="008657DF" w:rsidRDefault="006B72BB" w:rsidP="008812AF">
      <w:pPr>
        <w:rPr>
          <w:rFonts w:ascii="HG丸ｺﾞｼｯｸM-PRO" w:eastAsia="HG丸ｺﾞｼｯｸM-PRO" w:hAnsi="HG丸ｺﾞｼｯｸM-PRO"/>
          <w:color w:val="000000" w:themeColor="text1"/>
        </w:rPr>
      </w:pPr>
    </w:p>
    <w:p w:rsidR="008812AF" w:rsidRPr="008657DF" w:rsidRDefault="008812AF" w:rsidP="008812AF">
      <w:pPr>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 xml:space="preserve">　</w:t>
      </w:r>
      <w:r w:rsidR="00F13B01" w:rsidRPr="008657DF">
        <w:rPr>
          <w:rFonts w:ascii="HG丸ｺﾞｼｯｸM-PRO" w:eastAsia="HG丸ｺﾞｼｯｸM-PRO" w:hAnsi="HG丸ｺﾞｼｯｸM-PRO" w:hint="eastAsia"/>
          <w:color w:val="000000" w:themeColor="text1"/>
        </w:rPr>
        <w:t xml:space="preserve">　「</w:t>
      </w:r>
      <w:r w:rsidRPr="008657DF">
        <w:rPr>
          <w:rFonts w:ascii="HG丸ｺﾞｼｯｸM-PRO" w:eastAsia="HG丸ｺﾞｼｯｸM-PRO" w:hAnsi="HG丸ｺﾞｼｯｸM-PRO" w:hint="eastAsia"/>
          <w:color w:val="000000" w:themeColor="text1"/>
        </w:rPr>
        <w:t>３．セーフティネットの充実</w:t>
      </w:r>
      <w:r w:rsidR="00F13B01" w:rsidRPr="008657DF">
        <w:rPr>
          <w:rFonts w:ascii="HG丸ｺﾞｼｯｸM-PRO" w:eastAsia="HG丸ｺﾞｼｯｸM-PRO" w:hAnsi="HG丸ｺﾞｼｯｸM-PRO" w:hint="eastAsia"/>
          <w:color w:val="000000" w:themeColor="text1"/>
        </w:rPr>
        <w:t>」に関する取組について</w:t>
      </w:r>
    </w:p>
    <w:p w:rsidR="008812AF" w:rsidRPr="008657DF" w:rsidRDefault="00F13B01" w:rsidP="00F13B01">
      <w:pPr>
        <w:ind w:firstLineChars="300" w:firstLine="63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w:t>
      </w:r>
      <w:r w:rsidR="00A000EB" w:rsidRPr="008657DF">
        <w:rPr>
          <w:rFonts w:ascii="HG丸ｺﾞｼｯｸM-PRO" w:eastAsia="HG丸ｺﾞｼｯｸM-PRO" w:hAnsi="HG丸ｺﾞｼｯｸM-PRO" w:hint="eastAsia"/>
          <w:color w:val="000000" w:themeColor="text1"/>
        </w:rPr>
        <w:t>取組</w:t>
      </w:r>
      <w:r w:rsidRPr="008657DF">
        <w:rPr>
          <w:rFonts w:ascii="HG丸ｺﾞｼｯｸM-PRO" w:eastAsia="HG丸ｺﾞｼｯｸM-PRO" w:hAnsi="HG丸ｺﾞｼｯｸM-PRO" w:hint="eastAsia"/>
          <w:color w:val="000000" w:themeColor="text1"/>
        </w:rPr>
        <w:t>＞</w:t>
      </w:r>
    </w:p>
    <w:p w:rsidR="008812AF" w:rsidRPr="008657DF" w:rsidRDefault="0042634B" w:rsidP="00F13B01">
      <w:pPr>
        <w:ind w:leftChars="400" w:left="840" w:firstLineChars="100" w:firstLine="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大阪</w:t>
      </w:r>
      <w:r w:rsidR="008812AF" w:rsidRPr="008657DF">
        <w:rPr>
          <w:rFonts w:ascii="HG丸ｺﾞｼｯｸM-PRO" w:eastAsia="HG丸ｺﾞｼｯｸM-PRO" w:hAnsi="HG丸ｺﾞｼｯｸM-PRO" w:hint="eastAsia"/>
          <w:color w:val="000000" w:themeColor="text1"/>
        </w:rPr>
        <w:t>府では</w:t>
      </w:r>
      <w:r w:rsidRPr="008657DF">
        <w:rPr>
          <w:rFonts w:ascii="HG丸ｺﾞｼｯｸM-PRO" w:eastAsia="HG丸ｺﾞｼｯｸM-PRO" w:hAnsi="HG丸ｺﾞｼｯｸM-PRO" w:hint="eastAsia"/>
          <w:color w:val="000000" w:themeColor="text1"/>
        </w:rPr>
        <w:t>、</w:t>
      </w:r>
      <w:r w:rsidR="008812AF" w:rsidRPr="008657DF">
        <w:rPr>
          <w:rFonts w:ascii="HG丸ｺﾞｼｯｸM-PRO" w:eastAsia="HG丸ｺﾞｼｯｸM-PRO" w:hAnsi="HG丸ｺﾞｼｯｸM-PRO" w:hint="eastAsia"/>
          <w:color w:val="000000" w:themeColor="text1"/>
        </w:rPr>
        <w:t>女性に対するあらゆる暴力の根絶に向けて「女性に対する暴力をなくす」運動期間などの</w:t>
      </w:r>
      <w:r w:rsidR="00C51146" w:rsidRPr="008657DF">
        <w:rPr>
          <w:rFonts w:ascii="HG丸ｺﾞｼｯｸM-PRO" w:eastAsia="HG丸ｺﾞｼｯｸM-PRO" w:hAnsi="HG丸ｺﾞｼｯｸM-PRO" w:hint="eastAsia"/>
          <w:color w:val="000000" w:themeColor="text1"/>
        </w:rPr>
        <w:t>様々</w:t>
      </w:r>
      <w:r w:rsidR="008812AF" w:rsidRPr="008657DF">
        <w:rPr>
          <w:rFonts w:ascii="HG丸ｺﾞｼｯｸM-PRO" w:eastAsia="HG丸ｺﾞｼｯｸM-PRO" w:hAnsi="HG丸ｺﾞｼｯｸM-PRO" w:hint="eastAsia"/>
          <w:color w:val="000000" w:themeColor="text1"/>
        </w:rPr>
        <w:t>な機会を捉えた啓発活動等の実施や、ＤＶ被害者対応マニュアル、デートＤＶ（恋人間暴力）予防啓発用ＤＶＤなどの作成、配</w:t>
      </w:r>
      <w:r w:rsidR="006D769E">
        <w:rPr>
          <w:rFonts w:ascii="HG丸ｺﾞｼｯｸM-PRO" w:eastAsia="HG丸ｺﾞｼｯｸM-PRO" w:hAnsi="HG丸ｺﾞｼｯｸM-PRO" w:hint="eastAsia"/>
          <w:color w:val="000000" w:themeColor="text1"/>
        </w:rPr>
        <w:t>布</w:t>
      </w:r>
      <w:r w:rsidR="008812AF" w:rsidRPr="008657DF">
        <w:rPr>
          <w:rFonts w:ascii="HG丸ｺﾞｼｯｸM-PRO" w:eastAsia="HG丸ｺﾞｼｯｸM-PRO" w:hAnsi="HG丸ｺﾞｼｯｸM-PRO" w:hint="eastAsia"/>
          <w:color w:val="000000" w:themeColor="text1"/>
        </w:rPr>
        <w:t>に取り組</w:t>
      </w:r>
      <w:r w:rsidR="006568B1" w:rsidRPr="008657DF">
        <w:rPr>
          <w:rFonts w:ascii="HG丸ｺﾞｼｯｸM-PRO" w:eastAsia="HG丸ｺﾞｼｯｸM-PRO" w:hAnsi="HG丸ｺﾞｼｯｸM-PRO" w:hint="eastAsia"/>
          <w:color w:val="000000" w:themeColor="text1"/>
        </w:rPr>
        <w:t>み</w:t>
      </w:r>
      <w:r w:rsidR="008812AF" w:rsidRPr="008657DF">
        <w:rPr>
          <w:rFonts w:ascii="HG丸ｺﾞｼｯｸM-PRO" w:eastAsia="HG丸ｺﾞｼｯｸM-PRO" w:hAnsi="HG丸ｺﾞｼｯｸM-PRO" w:hint="eastAsia"/>
          <w:color w:val="000000" w:themeColor="text1"/>
        </w:rPr>
        <w:t>、</w:t>
      </w:r>
      <w:r w:rsidRPr="008657DF">
        <w:rPr>
          <w:rFonts w:ascii="HG丸ｺﾞｼｯｸM-PRO" w:eastAsia="HG丸ｺﾞｼｯｸM-PRO" w:hAnsi="HG丸ｺﾞｼｯｸM-PRO" w:hint="eastAsia"/>
          <w:color w:val="000000" w:themeColor="text1"/>
        </w:rPr>
        <w:t>「</w:t>
      </w:r>
      <w:r w:rsidR="008812AF" w:rsidRPr="008657DF">
        <w:rPr>
          <w:rFonts w:ascii="HG丸ｺﾞｼｯｸM-PRO" w:eastAsia="HG丸ｺﾞｼｯｸM-PRO" w:hAnsi="HG丸ｺﾞｼｯｸM-PRO" w:hint="eastAsia"/>
          <w:color w:val="000000" w:themeColor="text1"/>
        </w:rPr>
        <w:t>府民意識調査</w:t>
      </w:r>
      <w:r w:rsidRPr="008657DF">
        <w:rPr>
          <w:rFonts w:ascii="HG丸ｺﾞｼｯｸM-PRO" w:eastAsia="HG丸ｺﾞｼｯｸM-PRO" w:hAnsi="HG丸ｺﾞｼｯｸM-PRO" w:hint="eastAsia"/>
          <w:color w:val="000000" w:themeColor="text1"/>
        </w:rPr>
        <w:t>」でも</w:t>
      </w:r>
      <w:r w:rsidR="008812AF" w:rsidRPr="008657DF">
        <w:rPr>
          <w:rFonts w:ascii="HG丸ｺﾞｼｯｸM-PRO" w:eastAsia="HG丸ｺﾞｼｯｸM-PRO" w:hAnsi="HG丸ｺﾞｼｯｸM-PRO" w:hint="eastAsia"/>
          <w:color w:val="000000" w:themeColor="text1"/>
        </w:rPr>
        <w:t>配偶者等からの暴力（以下、「ＤＶ」という）を夫婦間での暴力として認識する割合が高まるなど、一定の啓発効果が見られます。</w:t>
      </w:r>
    </w:p>
    <w:p w:rsidR="008812AF" w:rsidRPr="008657DF" w:rsidRDefault="008812AF" w:rsidP="00F13B01">
      <w:pPr>
        <w:ind w:leftChars="400" w:left="840" w:firstLineChars="100" w:firstLine="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ＤＶ基本計画を策定した市町村数は３３市町（目標値は平成２７年度末時点で３０市町村）に増え、また、配偶者暴力相談支援センターの設置数も増加するなど、府全体としての環境整備は進んでいます。</w:t>
      </w:r>
    </w:p>
    <w:p w:rsidR="008812AF" w:rsidRPr="008657DF" w:rsidRDefault="008812AF" w:rsidP="00F13B01">
      <w:pPr>
        <w:ind w:leftChars="400" w:left="840" w:firstLineChars="100" w:firstLine="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しかし、</w:t>
      </w:r>
      <w:r w:rsidR="0042634B" w:rsidRPr="008657DF">
        <w:rPr>
          <w:rFonts w:ascii="HG丸ｺﾞｼｯｸM-PRO" w:eastAsia="HG丸ｺﾞｼｯｸM-PRO" w:hAnsi="HG丸ｺﾞｼｯｸM-PRO" w:hint="eastAsia"/>
          <w:color w:val="000000" w:themeColor="text1"/>
        </w:rPr>
        <w:t>「</w:t>
      </w:r>
      <w:r w:rsidRPr="008657DF">
        <w:rPr>
          <w:rFonts w:ascii="HG丸ｺﾞｼｯｸM-PRO" w:eastAsia="HG丸ｺﾞｼｯｸM-PRO" w:hAnsi="HG丸ｺﾞｼｯｸM-PRO" w:hint="eastAsia"/>
          <w:color w:val="000000" w:themeColor="text1"/>
        </w:rPr>
        <w:t>府民意識調査</w:t>
      </w:r>
      <w:r w:rsidR="0042634B" w:rsidRPr="008657DF">
        <w:rPr>
          <w:rFonts w:ascii="HG丸ｺﾞｼｯｸM-PRO" w:eastAsia="HG丸ｺﾞｼｯｸM-PRO" w:hAnsi="HG丸ｺﾞｼｯｸM-PRO" w:hint="eastAsia"/>
          <w:color w:val="000000" w:themeColor="text1"/>
        </w:rPr>
        <w:t>」</w:t>
      </w:r>
      <w:r w:rsidRPr="008657DF">
        <w:rPr>
          <w:rFonts w:ascii="HG丸ｺﾞｼｯｸM-PRO" w:eastAsia="HG丸ｺﾞｼｯｸM-PRO" w:hAnsi="HG丸ｺﾞｼｯｸM-PRO" w:hint="eastAsia"/>
          <w:color w:val="000000" w:themeColor="text1"/>
        </w:rPr>
        <w:t>によると</w:t>
      </w:r>
      <w:r w:rsidR="0042634B" w:rsidRPr="008657DF">
        <w:rPr>
          <w:rFonts w:ascii="HG丸ｺﾞｼｯｸM-PRO" w:eastAsia="HG丸ｺﾞｼｯｸM-PRO" w:hAnsi="HG丸ｺﾞｼｯｸM-PRO" w:hint="eastAsia"/>
          <w:color w:val="000000" w:themeColor="text1"/>
        </w:rPr>
        <w:t>、</w:t>
      </w:r>
      <w:r w:rsidRPr="008657DF">
        <w:rPr>
          <w:rFonts w:ascii="HG丸ｺﾞｼｯｸM-PRO" w:eastAsia="HG丸ｺﾞｼｯｸM-PRO" w:hAnsi="HG丸ｺﾞｼｯｸM-PRO" w:hint="eastAsia"/>
          <w:color w:val="000000" w:themeColor="text1"/>
        </w:rPr>
        <w:t>ＤＶ相談窓口として「警察」と回答した人が男女とも７割を超えており、「配偶者暴力相談支援センター」や「女性のための総合的な施設」と回答した人は２割にも達していません。また、「どこ（だれ）にも相談しなかった」と回答した人の割合は５割を超えており、その理由の多くが「相談するほどのことではない」、「自分さえ我慢すれば、なんとかこのままやっていける」となっています。</w:t>
      </w:r>
    </w:p>
    <w:p w:rsidR="008812AF" w:rsidRPr="008657DF" w:rsidRDefault="008812AF" w:rsidP="00F13B01">
      <w:pPr>
        <w:ind w:left="840" w:hangingChars="400" w:hanging="84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 xml:space="preserve">　　</w:t>
      </w:r>
      <w:r w:rsidR="00F13B01" w:rsidRPr="008657DF">
        <w:rPr>
          <w:rFonts w:ascii="HG丸ｺﾞｼｯｸM-PRO" w:eastAsia="HG丸ｺﾞｼｯｸM-PRO" w:hAnsi="HG丸ｺﾞｼｯｸM-PRO" w:hint="eastAsia"/>
          <w:color w:val="000000" w:themeColor="text1"/>
        </w:rPr>
        <w:t xml:space="preserve">　　　</w:t>
      </w:r>
      <w:r w:rsidRPr="008657DF">
        <w:rPr>
          <w:rFonts w:ascii="HG丸ｺﾞｼｯｸM-PRO" w:eastAsia="HG丸ｺﾞｼｯｸM-PRO" w:hAnsi="HG丸ｺﾞｼｯｸM-PRO" w:hint="eastAsia"/>
          <w:color w:val="000000" w:themeColor="text1"/>
        </w:rPr>
        <w:t>これまでから人権相談をはじめ、女性相談、外国人相談など地域の実情に応じて様々な相談事業を行う市町村に対する支援が行われてきました。</w:t>
      </w:r>
      <w:r w:rsidR="0042634B" w:rsidRPr="008657DF">
        <w:rPr>
          <w:rFonts w:ascii="HG丸ｺﾞｼｯｸM-PRO" w:eastAsia="HG丸ｺﾞｼｯｸM-PRO" w:hAnsi="HG丸ｺﾞｼｯｸM-PRO" w:hint="eastAsia"/>
          <w:color w:val="000000" w:themeColor="text1"/>
        </w:rPr>
        <w:t>また、</w:t>
      </w:r>
      <w:r w:rsidRPr="008657DF">
        <w:rPr>
          <w:rFonts w:ascii="HG丸ｺﾞｼｯｸM-PRO" w:eastAsia="HG丸ｺﾞｼｯｸM-PRO" w:hAnsi="HG丸ｺﾞｼｯｸM-PRO" w:hint="eastAsia"/>
          <w:color w:val="000000" w:themeColor="text1"/>
        </w:rPr>
        <w:t>高齢者福祉や障がい者福祉の充実に向けた取組、高齢者の就業促進や障がい者の就労支援に向けた取組が行われるとともに、「大阪府福祉のまちづくり条例」などに基づく障がい者、高齢者などすべての人に配慮した施設の整備や、「大阪府安全なまちづくり条例」に基づく犯罪のない、安全・安心なまちづくり</w:t>
      </w:r>
      <w:r w:rsidR="0042634B" w:rsidRPr="008657DF">
        <w:rPr>
          <w:rFonts w:ascii="HG丸ｺﾞｼｯｸM-PRO" w:eastAsia="HG丸ｺﾞｼｯｸM-PRO" w:hAnsi="HG丸ｺﾞｼｯｸM-PRO" w:hint="eastAsia"/>
          <w:color w:val="000000" w:themeColor="text1"/>
        </w:rPr>
        <w:t>を</w:t>
      </w:r>
      <w:r w:rsidRPr="008657DF">
        <w:rPr>
          <w:rFonts w:ascii="HG丸ｺﾞｼｯｸM-PRO" w:eastAsia="HG丸ｺﾞｼｯｸM-PRO" w:hAnsi="HG丸ｺﾞｼｯｸM-PRO" w:hint="eastAsia"/>
          <w:color w:val="000000" w:themeColor="text1"/>
        </w:rPr>
        <w:t>進めてきました。</w:t>
      </w:r>
    </w:p>
    <w:p w:rsidR="008812AF" w:rsidRPr="008657DF" w:rsidRDefault="00F13B01" w:rsidP="008812AF">
      <w:pPr>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 xml:space="preserve">　</w:t>
      </w:r>
      <w:r w:rsidR="006D769E">
        <w:rPr>
          <w:rFonts w:ascii="HG丸ｺﾞｼｯｸM-PRO" w:eastAsia="HG丸ｺﾞｼｯｸM-PRO" w:hAnsi="HG丸ｺﾞｼｯｸM-PRO" w:hint="eastAsia"/>
          <w:color w:val="000000" w:themeColor="text1"/>
        </w:rPr>
        <w:t xml:space="preserve">　</w:t>
      </w:r>
      <w:r w:rsidRPr="008657DF">
        <w:rPr>
          <w:rFonts w:ascii="HG丸ｺﾞｼｯｸM-PRO" w:eastAsia="HG丸ｺﾞｼｯｸM-PRO" w:hAnsi="HG丸ｺﾞｼｯｸM-PRO" w:hint="eastAsia"/>
          <w:color w:val="000000" w:themeColor="text1"/>
        </w:rPr>
        <w:t xml:space="preserve">　＜課題＞</w:t>
      </w:r>
    </w:p>
    <w:p w:rsidR="008812AF" w:rsidRPr="008657DF" w:rsidRDefault="00F13B01" w:rsidP="00F13B01">
      <w:pPr>
        <w:ind w:leftChars="300" w:left="840" w:hangingChars="100" w:hanging="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w:t>
      </w:r>
      <w:r w:rsidR="008812AF" w:rsidRPr="008657DF">
        <w:rPr>
          <w:rFonts w:ascii="HG丸ｺﾞｼｯｸM-PRO" w:eastAsia="HG丸ｺﾞｼｯｸM-PRO" w:hAnsi="HG丸ｺﾞｼｯｸM-PRO" w:hint="eastAsia"/>
          <w:color w:val="000000" w:themeColor="text1"/>
        </w:rPr>
        <w:t>ＤＶについては</w:t>
      </w:r>
      <w:r w:rsidR="0042634B" w:rsidRPr="008657DF">
        <w:rPr>
          <w:rFonts w:ascii="HG丸ｺﾞｼｯｸM-PRO" w:eastAsia="HG丸ｺﾞｼｯｸM-PRO" w:hAnsi="HG丸ｺﾞｼｯｸM-PRO" w:hint="eastAsia"/>
          <w:color w:val="000000" w:themeColor="text1"/>
        </w:rPr>
        <w:t>、</w:t>
      </w:r>
      <w:r w:rsidR="008812AF" w:rsidRPr="008657DF">
        <w:rPr>
          <w:rFonts w:ascii="HG丸ｺﾞｼｯｸM-PRO" w:eastAsia="HG丸ｺﾞｼｯｸM-PRO" w:hAnsi="HG丸ｺﾞｼｯｸM-PRO" w:hint="eastAsia"/>
          <w:color w:val="000000" w:themeColor="text1"/>
        </w:rPr>
        <w:t>相談件数の増加が続いており、今後とも市町村・他府県や関係機関と連携</w:t>
      </w:r>
      <w:r w:rsidR="0042634B" w:rsidRPr="008657DF">
        <w:rPr>
          <w:rFonts w:ascii="HG丸ｺﾞｼｯｸM-PRO" w:eastAsia="HG丸ｺﾞｼｯｸM-PRO" w:hAnsi="HG丸ｺﾞｼｯｸM-PRO" w:hint="eastAsia"/>
          <w:color w:val="000000" w:themeColor="text1"/>
        </w:rPr>
        <w:t>しながら</w:t>
      </w:r>
      <w:r w:rsidR="008812AF" w:rsidRPr="008657DF">
        <w:rPr>
          <w:rFonts w:ascii="HG丸ｺﾞｼｯｸM-PRO" w:eastAsia="HG丸ｺﾞｼｯｸM-PRO" w:hAnsi="HG丸ｺﾞｼｯｸM-PRO" w:hint="eastAsia"/>
          <w:color w:val="000000" w:themeColor="text1"/>
        </w:rPr>
        <w:t>女性に対するあらゆる暴力の根絶に向けた啓発活動を積極的に進めていく必要があること。</w:t>
      </w:r>
    </w:p>
    <w:p w:rsidR="008812AF" w:rsidRPr="008657DF" w:rsidRDefault="008812AF" w:rsidP="00F13B01">
      <w:pPr>
        <w:ind w:leftChars="300" w:left="840" w:hangingChars="100" w:hanging="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・ＤＶには様々な要因が複雑に関係することが多いことから、医療機関や福祉機関との連携が必要であること、また、児童虐待防止法等の観点から教育機関等とも連携した取組が必要であること</w:t>
      </w:r>
      <w:r w:rsidR="00BC4325" w:rsidRPr="008657DF">
        <w:rPr>
          <w:rFonts w:ascii="HG丸ｺﾞｼｯｸM-PRO" w:eastAsia="HG丸ｺﾞｼｯｸM-PRO" w:hAnsi="HG丸ｺﾞｼｯｸM-PRO" w:hint="eastAsia"/>
          <w:color w:val="000000" w:themeColor="text1"/>
        </w:rPr>
        <w:t>。</w:t>
      </w:r>
      <w:r w:rsidRPr="008657DF">
        <w:rPr>
          <w:rFonts w:ascii="HG丸ｺﾞｼｯｸM-PRO" w:eastAsia="HG丸ｺﾞｼｯｸM-PRO" w:hAnsi="HG丸ｺﾞｼｯｸM-PRO" w:hint="eastAsia"/>
          <w:color w:val="000000" w:themeColor="text1"/>
        </w:rPr>
        <w:t>また、女性に対する暴力を根絶するには子どもの頃から男女共同参画への理解を深める教育が重要であり、将来の被害者・加害者をつくらないためにＤＶ予防に関する啓発、教育を引き続き重点的に推進していく必要があること。また、加害者への啓発、教育についても検討する必要があること。</w:t>
      </w:r>
    </w:p>
    <w:p w:rsidR="008812AF" w:rsidRPr="008657DF" w:rsidRDefault="008812AF" w:rsidP="00F13B01">
      <w:pPr>
        <w:ind w:leftChars="300" w:left="840" w:hangingChars="100" w:hanging="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・「配偶者暴力相談支援センター」など公的な相談機関の認知度が低いことから、相談機関を広く周知させるための情報発信の</w:t>
      </w:r>
      <w:r w:rsidR="006568B1" w:rsidRPr="008657DF">
        <w:rPr>
          <w:rFonts w:ascii="HG丸ｺﾞｼｯｸM-PRO" w:eastAsia="HG丸ｺﾞｼｯｸM-PRO" w:hAnsi="HG丸ｺﾞｼｯｸM-PRO" w:hint="eastAsia"/>
          <w:color w:val="000000" w:themeColor="text1"/>
        </w:rPr>
        <w:t>あ</w:t>
      </w:r>
      <w:r w:rsidRPr="008657DF">
        <w:rPr>
          <w:rFonts w:ascii="HG丸ｺﾞｼｯｸM-PRO" w:eastAsia="HG丸ｺﾞｼｯｸM-PRO" w:hAnsi="HG丸ｺﾞｼｯｸM-PRO" w:hint="eastAsia"/>
          <w:color w:val="000000" w:themeColor="text1"/>
        </w:rPr>
        <w:t>り方を検討することや相談者の育成に力を入れていく必要があること。</w:t>
      </w:r>
    </w:p>
    <w:p w:rsidR="008812AF" w:rsidRPr="008657DF" w:rsidRDefault="008812AF" w:rsidP="00F13B01">
      <w:pPr>
        <w:ind w:leftChars="300" w:left="840" w:hangingChars="100" w:hanging="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lastRenderedPageBreak/>
        <w:t>・性暴力被害については広く府民に対して「性暴力救援センター・大阪（ＳＡＣＨＩＣＯ）の</w:t>
      </w:r>
      <w:r w:rsidR="00CD718D" w:rsidRPr="008657DF">
        <w:rPr>
          <w:rFonts w:ascii="HG丸ｺﾞｼｯｸM-PRO" w:eastAsia="HG丸ｺﾞｼｯｸM-PRO" w:hAnsi="HG丸ｺﾞｼｯｸM-PRO" w:hint="eastAsia"/>
          <w:color w:val="000000" w:themeColor="text1"/>
        </w:rPr>
        <w:t>周知を図り、早期に被害者ケアを行うなど、被害者支援に向けた取組</w:t>
      </w:r>
      <w:r w:rsidRPr="008657DF">
        <w:rPr>
          <w:rFonts w:ascii="HG丸ｺﾞｼｯｸM-PRO" w:eastAsia="HG丸ｺﾞｼｯｸM-PRO" w:hAnsi="HG丸ｺﾞｼｯｸM-PRO" w:hint="eastAsia"/>
          <w:color w:val="000000" w:themeColor="text1"/>
        </w:rPr>
        <w:t>を検討する必要があること。</w:t>
      </w:r>
    </w:p>
    <w:p w:rsidR="008812AF" w:rsidRPr="008657DF" w:rsidRDefault="008812AF" w:rsidP="00F13B01">
      <w:pPr>
        <w:ind w:leftChars="300" w:left="840" w:hangingChars="100" w:hanging="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・外国人については</w:t>
      </w:r>
      <w:r w:rsidR="00BC4325" w:rsidRPr="008657DF">
        <w:rPr>
          <w:rFonts w:ascii="HG丸ｺﾞｼｯｸM-PRO" w:eastAsia="HG丸ｺﾞｼｯｸM-PRO" w:hAnsi="HG丸ｺﾞｼｯｸM-PRO" w:hint="eastAsia"/>
          <w:color w:val="000000" w:themeColor="text1"/>
        </w:rPr>
        <w:t>、</w:t>
      </w:r>
      <w:r w:rsidRPr="008657DF">
        <w:rPr>
          <w:rFonts w:ascii="HG丸ｺﾞｼｯｸM-PRO" w:eastAsia="HG丸ｺﾞｼｯｸM-PRO" w:hAnsi="HG丸ｺﾞｼｯｸM-PRO" w:hint="eastAsia"/>
          <w:color w:val="000000" w:themeColor="text1"/>
        </w:rPr>
        <w:t>言葉の関係等で弱者となる傾向があることから、引き続き</w:t>
      </w:r>
      <w:r w:rsidR="00BC4325" w:rsidRPr="008657DF">
        <w:rPr>
          <w:rFonts w:ascii="HG丸ｺﾞｼｯｸM-PRO" w:eastAsia="HG丸ｺﾞｼｯｸM-PRO" w:hAnsi="HG丸ｺﾞｼｯｸM-PRO" w:hint="eastAsia"/>
          <w:color w:val="000000" w:themeColor="text1"/>
        </w:rPr>
        <w:t>、</w:t>
      </w:r>
      <w:r w:rsidRPr="008657DF">
        <w:rPr>
          <w:rFonts w:ascii="HG丸ｺﾞｼｯｸM-PRO" w:eastAsia="HG丸ｺﾞｼｯｸM-PRO" w:hAnsi="HG丸ｺﾞｼｯｸM-PRO" w:hint="eastAsia"/>
          <w:color w:val="000000" w:themeColor="text1"/>
        </w:rPr>
        <w:t>外国人のＤＶ被害者の相談支援を</w:t>
      </w:r>
      <w:r w:rsidR="00D62E92">
        <w:rPr>
          <w:rFonts w:ascii="HG丸ｺﾞｼｯｸM-PRO" w:eastAsia="HG丸ｺﾞｼｯｸM-PRO" w:hAnsi="HG丸ｺﾞｼｯｸM-PRO" w:hint="eastAsia"/>
          <w:color w:val="000000" w:themeColor="text1"/>
        </w:rPr>
        <w:t>行</w:t>
      </w:r>
      <w:r w:rsidRPr="008657DF">
        <w:rPr>
          <w:rFonts w:ascii="HG丸ｺﾞｼｯｸM-PRO" w:eastAsia="HG丸ｺﾞｼｯｸM-PRO" w:hAnsi="HG丸ｺﾞｼｯｸM-PRO" w:hint="eastAsia"/>
          <w:color w:val="000000" w:themeColor="text1"/>
        </w:rPr>
        <w:t>う必要があること。そして、外国人にも配慮した防災に関する支援体制を整備する必要があること。</w:t>
      </w:r>
    </w:p>
    <w:p w:rsidR="008812AF" w:rsidRPr="008657DF" w:rsidRDefault="008812AF" w:rsidP="00F13B01">
      <w:pPr>
        <w:ind w:leftChars="300" w:left="840" w:hangingChars="100" w:hanging="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・障がいがあること、在住外国人であること、同和問題等により困難な状況に置か</w:t>
      </w:r>
      <w:r w:rsidR="00526426">
        <w:rPr>
          <w:rFonts w:ascii="HG丸ｺﾞｼｯｸM-PRO" w:eastAsia="HG丸ｺﾞｼｯｸM-PRO" w:hAnsi="HG丸ｺﾞｼｯｸM-PRO" w:hint="eastAsia"/>
          <w:color w:val="000000" w:themeColor="text1"/>
        </w:rPr>
        <w:t>れていることに加え、女性であることでさらに複合的に困難な状況に置</w:t>
      </w:r>
      <w:r w:rsidRPr="008657DF">
        <w:rPr>
          <w:rFonts w:ascii="HG丸ｺﾞｼｯｸM-PRO" w:eastAsia="HG丸ｺﾞｼｯｸM-PRO" w:hAnsi="HG丸ｺﾞｼｯｸM-PRO" w:hint="eastAsia"/>
          <w:color w:val="000000" w:themeColor="text1"/>
        </w:rPr>
        <w:t>かれている場合があることに留意して、施策を推進する必要があること。さらに、性同一性障</w:t>
      </w:r>
      <w:r w:rsidR="006D769E">
        <w:rPr>
          <w:rFonts w:ascii="HG丸ｺﾞｼｯｸM-PRO" w:eastAsia="HG丸ｺﾞｼｯｸM-PRO" w:hAnsi="HG丸ｺﾞｼｯｸM-PRO" w:hint="eastAsia"/>
          <w:color w:val="000000" w:themeColor="text1"/>
        </w:rPr>
        <w:t>がい</w:t>
      </w:r>
      <w:r w:rsidRPr="008657DF">
        <w:rPr>
          <w:rFonts w:ascii="HG丸ｺﾞｼｯｸM-PRO" w:eastAsia="HG丸ｺﾞｼｯｸM-PRO" w:hAnsi="HG丸ｺﾞｼｯｸM-PRO" w:hint="eastAsia"/>
          <w:color w:val="000000" w:themeColor="text1"/>
        </w:rPr>
        <w:t>などを有する人々、男女問わず性的指向を理由として困難な状況に置かれている人もいることに留意して、施策を</w:t>
      </w:r>
      <w:r w:rsidR="006568B1" w:rsidRPr="008657DF">
        <w:rPr>
          <w:rFonts w:ascii="HG丸ｺﾞｼｯｸM-PRO" w:eastAsia="HG丸ｺﾞｼｯｸM-PRO" w:hAnsi="HG丸ｺﾞｼｯｸM-PRO" w:hint="eastAsia"/>
          <w:color w:val="000000" w:themeColor="text1"/>
        </w:rPr>
        <w:t>進</w:t>
      </w:r>
      <w:r w:rsidRPr="008657DF">
        <w:rPr>
          <w:rFonts w:ascii="HG丸ｺﾞｼｯｸM-PRO" w:eastAsia="HG丸ｺﾞｼｯｸM-PRO" w:hAnsi="HG丸ｺﾞｼｯｸM-PRO" w:hint="eastAsia"/>
          <w:color w:val="000000" w:themeColor="text1"/>
        </w:rPr>
        <w:t>めていく必要があること。</w:t>
      </w:r>
    </w:p>
    <w:p w:rsidR="008812AF" w:rsidRPr="008657DF" w:rsidRDefault="008812AF" w:rsidP="008812AF">
      <w:pPr>
        <w:rPr>
          <w:rFonts w:ascii="HG丸ｺﾞｼｯｸM-PRO" w:eastAsia="HG丸ｺﾞｼｯｸM-PRO" w:hAnsi="HG丸ｺﾞｼｯｸM-PRO"/>
          <w:color w:val="000000" w:themeColor="text1"/>
        </w:rPr>
      </w:pPr>
    </w:p>
    <w:p w:rsidR="008812AF" w:rsidRPr="008657DF" w:rsidRDefault="008812AF" w:rsidP="008812AF">
      <w:pPr>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 xml:space="preserve">　</w:t>
      </w:r>
      <w:r w:rsidR="00F13B01" w:rsidRPr="008657DF">
        <w:rPr>
          <w:rFonts w:ascii="HG丸ｺﾞｼｯｸM-PRO" w:eastAsia="HG丸ｺﾞｼｯｸM-PRO" w:hAnsi="HG丸ｺﾞｼｯｸM-PRO" w:hint="eastAsia"/>
          <w:color w:val="000000" w:themeColor="text1"/>
        </w:rPr>
        <w:t xml:space="preserve">　「</w:t>
      </w:r>
      <w:r w:rsidRPr="008657DF">
        <w:rPr>
          <w:rFonts w:ascii="HG丸ｺﾞｼｯｸM-PRO" w:eastAsia="HG丸ｺﾞｼｯｸM-PRO" w:hAnsi="HG丸ｺﾞｼｯｸM-PRO" w:hint="eastAsia"/>
          <w:color w:val="000000" w:themeColor="text1"/>
        </w:rPr>
        <w:t>４．女性も男性もだれもが共感できる男女共同参画</w:t>
      </w:r>
      <w:r w:rsidR="003A2D1D" w:rsidRPr="008657DF">
        <w:rPr>
          <w:rFonts w:ascii="HG丸ｺﾞｼｯｸM-PRO" w:eastAsia="HG丸ｺﾞｼｯｸM-PRO" w:hAnsi="HG丸ｺﾞｼｯｸM-PRO" w:hint="eastAsia"/>
          <w:color w:val="000000" w:themeColor="text1"/>
        </w:rPr>
        <w:t>」に関する取組について</w:t>
      </w:r>
    </w:p>
    <w:p w:rsidR="008812AF" w:rsidRPr="008657DF" w:rsidRDefault="003A2D1D" w:rsidP="003A2D1D">
      <w:pPr>
        <w:ind w:firstLineChars="300" w:firstLine="63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w:t>
      </w:r>
      <w:r w:rsidR="00A000EB" w:rsidRPr="008657DF">
        <w:rPr>
          <w:rFonts w:ascii="HG丸ｺﾞｼｯｸM-PRO" w:eastAsia="HG丸ｺﾞｼｯｸM-PRO" w:hAnsi="HG丸ｺﾞｼｯｸM-PRO" w:hint="eastAsia"/>
          <w:color w:val="000000" w:themeColor="text1"/>
        </w:rPr>
        <w:t>取組</w:t>
      </w:r>
      <w:r w:rsidRPr="008657DF">
        <w:rPr>
          <w:rFonts w:ascii="HG丸ｺﾞｼｯｸM-PRO" w:eastAsia="HG丸ｺﾞｼｯｸM-PRO" w:hAnsi="HG丸ｺﾞｼｯｸM-PRO" w:hint="eastAsia"/>
          <w:color w:val="000000" w:themeColor="text1"/>
        </w:rPr>
        <w:t>＞</w:t>
      </w:r>
    </w:p>
    <w:p w:rsidR="008812AF" w:rsidRPr="008657DF" w:rsidRDefault="008812AF" w:rsidP="003A2D1D">
      <w:pPr>
        <w:ind w:left="840" w:hangingChars="400" w:hanging="84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 xml:space="preserve">　　　　</w:t>
      </w:r>
      <w:r w:rsidR="003A2D1D" w:rsidRPr="008657DF">
        <w:rPr>
          <w:rFonts w:ascii="HG丸ｺﾞｼｯｸM-PRO" w:eastAsia="HG丸ｺﾞｼｯｸM-PRO" w:hAnsi="HG丸ｺﾞｼｯｸM-PRO" w:hint="eastAsia"/>
          <w:color w:val="000000" w:themeColor="text1"/>
        </w:rPr>
        <w:t xml:space="preserve">　</w:t>
      </w:r>
      <w:r w:rsidR="00BC4325" w:rsidRPr="008657DF">
        <w:rPr>
          <w:rFonts w:ascii="HG丸ｺﾞｼｯｸM-PRO" w:eastAsia="HG丸ｺﾞｼｯｸM-PRO" w:hAnsi="HG丸ｺﾞｼｯｸM-PRO" w:hint="eastAsia"/>
          <w:color w:val="000000" w:themeColor="text1"/>
        </w:rPr>
        <w:t>大阪府では</w:t>
      </w:r>
      <w:r w:rsidRPr="008657DF">
        <w:rPr>
          <w:rFonts w:ascii="HG丸ｺﾞｼｯｸM-PRO" w:eastAsia="HG丸ｺﾞｼｯｸM-PRO" w:hAnsi="HG丸ｺﾞｼｯｸM-PRO" w:hint="eastAsia"/>
          <w:color w:val="000000" w:themeColor="text1"/>
        </w:rPr>
        <w:t>、男性を対象に男女共同参画についての啓発講座を行うとともに、学校においても男女平等教育指導事例集などの教材の活用を促し、教職員に対する男女共同参画の視点を取り入れた研修の実施、キャリア教育の推進のための冊子の作成・配</w:t>
      </w:r>
      <w:r w:rsidR="006D769E">
        <w:rPr>
          <w:rFonts w:ascii="HG丸ｺﾞｼｯｸM-PRO" w:eastAsia="HG丸ｺﾞｼｯｸM-PRO" w:hAnsi="HG丸ｺﾞｼｯｸM-PRO" w:hint="eastAsia"/>
          <w:color w:val="000000" w:themeColor="text1"/>
        </w:rPr>
        <w:t>布</w:t>
      </w:r>
      <w:r w:rsidRPr="008657DF">
        <w:rPr>
          <w:rFonts w:ascii="HG丸ｺﾞｼｯｸM-PRO" w:eastAsia="HG丸ｺﾞｼｯｸM-PRO" w:hAnsi="HG丸ｺﾞｼｯｸM-PRO" w:hint="eastAsia"/>
          <w:color w:val="000000" w:themeColor="text1"/>
        </w:rPr>
        <w:t>を行ってきました。</w:t>
      </w:r>
    </w:p>
    <w:p w:rsidR="008812AF" w:rsidRPr="008657DF" w:rsidRDefault="008812AF" w:rsidP="003A2D1D">
      <w:pPr>
        <w:ind w:left="840" w:hangingChars="400" w:hanging="84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 xml:space="preserve">　　　　</w:t>
      </w:r>
      <w:r w:rsidR="003A2D1D" w:rsidRPr="008657DF">
        <w:rPr>
          <w:rFonts w:ascii="HG丸ｺﾞｼｯｸM-PRO" w:eastAsia="HG丸ｺﾞｼｯｸM-PRO" w:hAnsi="HG丸ｺﾞｼｯｸM-PRO" w:hint="eastAsia"/>
          <w:color w:val="000000" w:themeColor="text1"/>
        </w:rPr>
        <w:t xml:space="preserve">　</w:t>
      </w:r>
      <w:r w:rsidRPr="008657DF">
        <w:rPr>
          <w:rFonts w:ascii="HG丸ｺﾞｼｯｸM-PRO" w:eastAsia="HG丸ｺﾞｼｯｸM-PRO" w:hAnsi="HG丸ｺﾞｼｯｸM-PRO" w:hint="eastAsia"/>
          <w:color w:val="000000" w:themeColor="text1"/>
        </w:rPr>
        <w:t>また、大学生と企業経営者、ロールモデルとの交流を通じて、職業観を醸成し、将来のキャリアプランを考える啓発に取り組んできました。</w:t>
      </w:r>
    </w:p>
    <w:p w:rsidR="00BC4325" w:rsidRPr="008657DF" w:rsidRDefault="008812AF" w:rsidP="003A2D1D">
      <w:pPr>
        <w:ind w:left="840" w:hangingChars="400" w:hanging="84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 xml:space="preserve">　　　</w:t>
      </w:r>
      <w:r w:rsidR="003A2D1D" w:rsidRPr="008657DF">
        <w:rPr>
          <w:rFonts w:ascii="HG丸ｺﾞｼｯｸM-PRO" w:eastAsia="HG丸ｺﾞｼｯｸM-PRO" w:hAnsi="HG丸ｺﾞｼｯｸM-PRO" w:hint="eastAsia"/>
          <w:color w:val="000000" w:themeColor="text1"/>
        </w:rPr>
        <w:t xml:space="preserve">　　</w:t>
      </w:r>
      <w:r w:rsidRPr="008657DF">
        <w:rPr>
          <w:rFonts w:ascii="HG丸ｺﾞｼｯｸM-PRO" w:eastAsia="HG丸ｺﾞｼｯｸM-PRO" w:hAnsi="HG丸ｺﾞｼｯｸM-PRO" w:hint="eastAsia"/>
          <w:color w:val="000000" w:themeColor="text1"/>
        </w:rPr>
        <w:t>府民意識調査によると「男は仕事、女は家庭」という考え方について「同感する」と回答した人の割合（４５．５％）は前回（平成２１年度）の府民意識調査時よりも減少している一方、家事参加時間では男性が３０分未満、女性が３時間以上が最も多い、という結果が出ています。</w:t>
      </w:r>
      <w:r w:rsidR="00BC4325" w:rsidRPr="008657DF">
        <w:rPr>
          <w:rFonts w:ascii="HG丸ｺﾞｼｯｸM-PRO" w:eastAsia="HG丸ｺﾞｼｯｸM-PRO" w:hAnsi="HG丸ｺﾞｼｯｸM-PRO" w:hint="eastAsia"/>
          <w:color w:val="000000" w:themeColor="text1"/>
        </w:rPr>
        <w:t xml:space="preserve">　</w:t>
      </w:r>
    </w:p>
    <w:p w:rsidR="008812AF" w:rsidRPr="008657DF" w:rsidRDefault="008812AF" w:rsidP="00BC4325">
      <w:pPr>
        <w:ind w:leftChars="400" w:left="840" w:firstLineChars="100" w:firstLine="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また、７割以上が「男性の子育てへの参画が以前より進んでいる」と思う一方、「男性の介護への参画が以前より進んでいる」と思う割合は５割を下回っています。そして、「男女共同参画」という用語を「聞いたことがある」と回答した割合は女性、男性ともに５割以上であるものの、現行プランの目標値（平成２７年度末１００％）には達していない状況です。</w:t>
      </w:r>
    </w:p>
    <w:p w:rsidR="008812AF" w:rsidRPr="008657DF" w:rsidRDefault="003A2D1D" w:rsidP="003A2D1D">
      <w:pPr>
        <w:ind w:firstLineChars="300" w:firstLine="63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w:t>
      </w:r>
      <w:r w:rsidR="008812AF" w:rsidRPr="008657DF">
        <w:rPr>
          <w:rFonts w:ascii="HG丸ｺﾞｼｯｸM-PRO" w:eastAsia="HG丸ｺﾞｼｯｸM-PRO" w:hAnsi="HG丸ｺﾞｼｯｸM-PRO" w:hint="eastAsia"/>
          <w:color w:val="000000" w:themeColor="text1"/>
        </w:rPr>
        <w:t>課題</w:t>
      </w:r>
      <w:r w:rsidRPr="008657DF">
        <w:rPr>
          <w:rFonts w:ascii="HG丸ｺﾞｼｯｸM-PRO" w:eastAsia="HG丸ｺﾞｼｯｸM-PRO" w:hAnsi="HG丸ｺﾞｼｯｸM-PRO" w:hint="eastAsia"/>
          <w:color w:val="000000" w:themeColor="text1"/>
        </w:rPr>
        <w:t>＞</w:t>
      </w:r>
    </w:p>
    <w:p w:rsidR="00ED74F7" w:rsidRDefault="008812AF" w:rsidP="00B638C9">
      <w:pPr>
        <w:ind w:leftChars="280" w:left="798" w:hangingChars="100" w:hanging="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・女性の職業生活における活躍を推進するためには、性別による固定的な役割分担意識を</w:t>
      </w:r>
    </w:p>
    <w:p w:rsidR="00E20E8D" w:rsidRDefault="008812AF" w:rsidP="00ED74F7">
      <w:pPr>
        <w:ind w:leftChars="380" w:left="798"/>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見直し、男性が家事や育児に</w:t>
      </w:r>
      <w:r w:rsidR="00F96926">
        <w:rPr>
          <w:rFonts w:ascii="HG丸ｺﾞｼｯｸM-PRO" w:eastAsia="HG丸ｺﾞｼｯｸM-PRO" w:hAnsi="HG丸ｺﾞｼｯｸM-PRO" w:hint="eastAsia"/>
          <w:color w:val="000000" w:themeColor="text1"/>
        </w:rPr>
        <w:t>かかわ</w:t>
      </w:r>
      <w:r w:rsidRPr="008657DF">
        <w:rPr>
          <w:rFonts w:ascii="HG丸ｺﾞｼｯｸM-PRO" w:eastAsia="HG丸ｺﾞｼｯｸM-PRO" w:hAnsi="HG丸ｺﾞｼｯｸM-PRO" w:hint="eastAsia"/>
          <w:color w:val="000000" w:themeColor="text1"/>
        </w:rPr>
        <w:t>ることを当然とする意識の改革が必要</w:t>
      </w:r>
      <w:r w:rsidR="00BC4325" w:rsidRPr="008657DF">
        <w:rPr>
          <w:rFonts w:ascii="HG丸ｺﾞｼｯｸM-PRO" w:eastAsia="HG丸ｺﾞｼｯｸM-PRO" w:hAnsi="HG丸ｺﾞｼｯｸM-PRO" w:hint="eastAsia"/>
          <w:color w:val="000000" w:themeColor="text1"/>
        </w:rPr>
        <w:t>な</w:t>
      </w:r>
      <w:r w:rsidRPr="008657DF">
        <w:rPr>
          <w:rFonts w:ascii="HG丸ｺﾞｼｯｸM-PRO" w:eastAsia="HG丸ｺﾞｼｯｸM-PRO" w:hAnsi="HG丸ｺﾞｼｯｸM-PRO" w:hint="eastAsia"/>
          <w:color w:val="000000" w:themeColor="text1"/>
        </w:rPr>
        <w:t>こと。</w:t>
      </w:r>
    </w:p>
    <w:p w:rsidR="00E20E8D" w:rsidRDefault="008812AF" w:rsidP="00E20E8D">
      <w:pPr>
        <w:ind w:leftChars="280" w:left="798" w:hangingChars="100" w:hanging="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・企業はワーク・ライフ・バランスの推進を図るため、長時間労働の抑制や男性の育児休業をはじめとする休暇制度の整備、充実などに</w:t>
      </w:r>
      <w:r w:rsidR="00BC4325" w:rsidRPr="008657DF">
        <w:rPr>
          <w:rFonts w:ascii="HG丸ｺﾞｼｯｸM-PRO" w:eastAsia="HG丸ｺﾞｼｯｸM-PRO" w:hAnsi="HG丸ｺﾞｼｯｸM-PRO" w:hint="eastAsia"/>
          <w:color w:val="000000" w:themeColor="text1"/>
        </w:rPr>
        <w:t>、</w:t>
      </w:r>
      <w:r w:rsidRPr="008657DF">
        <w:rPr>
          <w:rFonts w:ascii="HG丸ｺﾞｼｯｸM-PRO" w:eastAsia="HG丸ｺﾞｼｯｸM-PRO" w:hAnsi="HG丸ｺﾞｼｯｸM-PRO" w:hint="eastAsia"/>
          <w:color w:val="000000" w:themeColor="text1"/>
        </w:rPr>
        <w:t>今まで以上に取り組むことが必要</w:t>
      </w:r>
      <w:r w:rsidR="00BC4325" w:rsidRPr="008657DF">
        <w:rPr>
          <w:rFonts w:ascii="HG丸ｺﾞｼｯｸM-PRO" w:eastAsia="HG丸ｺﾞｼｯｸM-PRO" w:hAnsi="HG丸ｺﾞｼｯｸM-PRO" w:hint="eastAsia"/>
          <w:color w:val="000000" w:themeColor="text1"/>
        </w:rPr>
        <w:t>な</w:t>
      </w:r>
      <w:r w:rsidRPr="008657DF">
        <w:rPr>
          <w:rFonts w:ascii="HG丸ｺﾞｼｯｸM-PRO" w:eastAsia="HG丸ｺﾞｼｯｸM-PRO" w:hAnsi="HG丸ｺﾞｼｯｸM-PRO" w:hint="eastAsia"/>
          <w:color w:val="000000" w:themeColor="text1"/>
        </w:rPr>
        <w:t>こと。</w:t>
      </w:r>
    </w:p>
    <w:p w:rsidR="00E20E8D" w:rsidRDefault="008812AF" w:rsidP="00E20E8D">
      <w:pPr>
        <w:ind w:leftChars="280" w:left="798" w:hangingChars="100" w:hanging="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・女性が育児をしながら働き続けるためには、男性自身が家庭での育児や家事を「共に担うもの」と考える意識改革を図っていくことが必要</w:t>
      </w:r>
      <w:r w:rsidR="00BC4325" w:rsidRPr="008657DF">
        <w:rPr>
          <w:rFonts w:ascii="HG丸ｺﾞｼｯｸM-PRO" w:eastAsia="HG丸ｺﾞｼｯｸM-PRO" w:hAnsi="HG丸ｺﾞｼｯｸM-PRO" w:hint="eastAsia"/>
          <w:color w:val="000000" w:themeColor="text1"/>
        </w:rPr>
        <w:t>な</w:t>
      </w:r>
      <w:r w:rsidRPr="008657DF">
        <w:rPr>
          <w:rFonts w:ascii="HG丸ｺﾞｼｯｸM-PRO" w:eastAsia="HG丸ｺﾞｼｯｸM-PRO" w:hAnsi="HG丸ｺﾞｼｯｸM-PRO" w:hint="eastAsia"/>
          <w:color w:val="000000" w:themeColor="text1"/>
        </w:rPr>
        <w:t>こと。そして、そのきっかけとして男性の育児休業の取得促進を図ることは当人のみならず、周囲への意識改革に繋がることもあり、効果的な取組と考えられること。</w:t>
      </w:r>
    </w:p>
    <w:p w:rsidR="00E20E8D" w:rsidRDefault="008812AF" w:rsidP="00E20E8D">
      <w:pPr>
        <w:ind w:leftChars="280" w:left="798" w:hangingChars="100" w:hanging="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・男女がともに対等な存在であるという意識を子どもの頃から形成していくことが重要であり、男女平等を推進する教育や学習機会の充実を図る必要があること。</w:t>
      </w:r>
    </w:p>
    <w:p w:rsidR="008812AF" w:rsidRPr="008657DF" w:rsidRDefault="008812AF" w:rsidP="00E20E8D">
      <w:pPr>
        <w:ind w:leftChars="280" w:left="798" w:hangingChars="100" w:hanging="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・「働くこと」に対する意識を高めていく上で、社会に出るまでの教育が果たす役割は大きいこと。男女に</w:t>
      </w:r>
      <w:r w:rsidR="00F96926">
        <w:rPr>
          <w:rFonts w:ascii="HG丸ｺﾞｼｯｸM-PRO" w:eastAsia="HG丸ｺﾞｼｯｸM-PRO" w:hAnsi="HG丸ｺﾞｼｯｸM-PRO" w:hint="eastAsia"/>
          <w:color w:val="000000" w:themeColor="text1"/>
        </w:rPr>
        <w:t>かかわ</w:t>
      </w:r>
      <w:r w:rsidRPr="008657DF">
        <w:rPr>
          <w:rFonts w:ascii="HG丸ｺﾞｼｯｸM-PRO" w:eastAsia="HG丸ｺﾞｼｯｸM-PRO" w:hAnsi="HG丸ｺﾞｼｯｸM-PRO" w:hint="eastAsia"/>
          <w:color w:val="000000" w:themeColor="text1"/>
        </w:rPr>
        <w:t>らず、成長の各段階において、職業観や社会で果たすべき役割など幅広いキャリ</w:t>
      </w:r>
      <w:r w:rsidRPr="008657DF">
        <w:rPr>
          <w:rFonts w:ascii="HG丸ｺﾞｼｯｸM-PRO" w:eastAsia="HG丸ｺﾞｼｯｸM-PRO" w:hAnsi="HG丸ｺﾞｼｯｸM-PRO" w:hint="eastAsia"/>
          <w:color w:val="000000" w:themeColor="text1"/>
        </w:rPr>
        <w:lastRenderedPageBreak/>
        <w:t>ア教育の実施が求められること。</w:t>
      </w:r>
    </w:p>
    <w:p w:rsidR="008812AF" w:rsidRPr="008657DF" w:rsidRDefault="008812AF" w:rsidP="002F01AD">
      <w:pPr>
        <w:ind w:leftChars="300" w:left="840" w:hangingChars="100" w:hanging="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・退職後においても、地域における子育ての担い手となるなど男性が子育てに</w:t>
      </w:r>
      <w:r w:rsidR="00F96926">
        <w:rPr>
          <w:rFonts w:ascii="HG丸ｺﾞｼｯｸM-PRO" w:eastAsia="HG丸ｺﾞｼｯｸM-PRO" w:hAnsi="HG丸ｺﾞｼｯｸM-PRO" w:hint="eastAsia"/>
          <w:color w:val="000000" w:themeColor="text1"/>
        </w:rPr>
        <w:t>かかわ</w:t>
      </w:r>
      <w:r w:rsidRPr="008657DF">
        <w:rPr>
          <w:rFonts w:ascii="HG丸ｺﾞｼｯｸM-PRO" w:eastAsia="HG丸ｺﾞｼｯｸM-PRO" w:hAnsi="HG丸ｺﾞｼｯｸM-PRO" w:hint="eastAsia"/>
          <w:color w:val="000000" w:themeColor="text1"/>
        </w:rPr>
        <w:t>ることが期待されていること。</w:t>
      </w:r>
    </w:p>
    <w:p w:rsidR="008812AF" w:rsidRPr="008657DF" w:rsidRDefault="008812AF" w:rsidP="003A2D1D">
      <w:pPr>
        <w:ind w:leftChars="300" w:left="840" w:hangingChars="100" w:hanging="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・介護に対して男性が積極的に参画するよう、企業においては支援制度の整備・充実を図るとともに、行政においては啓発を行っていく必要があること。</w:t>
      </w:r>
    </w:p>
    <w:p w:rsidR="008812AF" w:rsidRPr="008657DF" w:rsidRDefault="008812AF" w:rsidP="008812AF">
      <w:pPr>
        <w:rPr>
          <w:rFonts w:ascii="HG丸ｺﾞｼｯｸM-PRO" w:eastAsia="HG丸ｺﾞｼｯｸM-PRO" w:hAnsi="HG丸ｺﾞｼｯｸM-PRO"/>
          <w:color w:val="000000" w:themeColor="text1"/>
        </w:rPr>
      </w:pPr>
    </w:p>
    <w:p w:rsidR="008812AF" w:rsidRPr="008657DF" w:rsidRDefault="008812AF" w:rsidP="008812AF">
      <w:pPr>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 xml:space="preserve">　</w:t>
      </w:r>
      <w:r w:rsidR="00A74EF9">
        <w:rPr>
          <w:rFonts w:ascii="HG丸ｺﾞｼｯｸM-PRO" w:eastAsia="HG丸ｺﾞｼｯｸM-PRO" w:hAnsi="HG丸ｺﾞｼｯｸM-PRO" w:hint="eastAsia"/>
          <w:color w:val="000000" w:themeColor="text1"/>
        </w:rPr>
        <w:t xml:space="preserve">　</w:t>
      </w:r>
      <w:r w:rsidR="003A2D1D" w:rsidRPr="008657DF">
        <w:rPr>
          <w:rFonts w:ascii="HG丸ｺﾞｼｯｸM-PRO" w:eastAsia="HG丸ｺﾞｼｯｸM-PRO" w:hAnsi="HG丸ｺﾞｼｯｸM-PRO" w:hint="eastAsia"/>
          <w:color w:val="000000" w:themeColor="text1"/>
        </w:rPr>
        <w:t>「</w:t>
      </w:r>
      <w:r w:rsidRPr="008657DF">
        <w:rPr>
          <w:rFonts w:ascii="HG丸ｺﾞｼｯｸM-PRO" w:eastAsia="HG丸ｺﾞｼｯｸM-PRO" w:hAnsi="HG丸ｺﾞｼｯｸM-PRO" w:hint="eastAsia"/>
          <w:color w:val="000000" w:themeColor="text1"/>
        </w:rPr>
        <w:t>５．地域力アップへの支援</w:t>
      </w:r>
      <w:r w:rsidR="003A2D1D" w:rsidRPr="008657DF">
        <w:rPr>
          <w:rFonts w:ascii="HG丸ｺﾞｼｯｸM-PRO" w:eastAsia="HG丸ｺﾞｼｯｸM-PRO" w:hAnsi="HG丸ｺﾞｼｯｸM-PRO" w:hint="eastAsia"/>
          <w:color w:val="000000" w:themeColor="text1"/>
        </w:rPr>
        <w:t>」に関する取組について</w:t>
      </w:r>
    </w:p>
    <w:p w:rsidR="008812AF" w:rsidRPr="008657DF" w:rsidRDefault="003A2D1D" w:rsidP="008812AF">
      <w:pPr>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 xml:space="preserve">　　</w:t>
      </w:r>
      <w:r w:rsidR="00A74EF9">
        <w:rPr>
          <w:rFonts w:ascii="HG丸ｺﾞｼｯｸM-PRO" w:eastAsia="HG丸ｺﾞｼｯｸM-PRO" w:hAnsi="HG丸ｺﾞｼｯｸM-PRO" w:hint="eastAsia"/>
          <w:color w:val="000000" w:themeColor="text1"/>
        </w:rPr>
        <w:t xml:space="preserve">　</w:t>
      </w:r>
      <w:r w:rsidRPr="008657DF">
        <w:rPr>
          <w:rFonts w:ascii="HG丸ｺﾞｼｯｸM-PRO" w:eastAsia="HG丸ｺﾞｼｯｸM-PRO" w:hAnsi="HG丸ｺﾞｼｯｸM-PRO" w:hint="eastAsia"/>
          <w:color w:val="000000" w:themeColor="text1"/>
        </w:rPr>
        <w:t>＜</w:t>
      </w:r>
      <w:r w:rsidR="00A000EB" w:rsidRPr="008657DF">
        <w:rPr>
          <w:rFonts w:ascii="HG丸ｺﾞｼｯｸM-PRO" w:eastAsia="HG丸ｺﾞｼｯｸM-PRO" w:hAnsi="HG丸ｺﾞｼｯｸM-PRO" w:hint="eastAsia"/>
          <w:color w:val="000000" w:themeColor="text1"/>
        </w:rPr>
        <w:t>取組</w:t>
      </w:r>
      <w:r w:rsidRPr="008657DF">
        <w:rPr>
          <w:rFonts w:ascii="HG丸ｺﾞｼｯｸM-PRO" w:eastAsia="HG丸ｺﾞｼｯｸM-PRO" w:hAnsi="HG丸ｺﾞｼｯｸM-PRO" w:hint="eastAsia"/>
          <w:color w:val="000000" w:themeColor="text1"/>
        </w:rPr>
        <w:t>＞</w:t>
      </w:r>
    </w:p>
    <w:p w:rsidR="008812AF" w:rsidRPr="008657DF" w:rsidRDefault="008812AF" w:rsidP="00A74EF9">
      <w:pPr>
        <w:ind w:left="840" w:hangingChars="400" w:hanging="84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 xml:space="preserve">　　　</w:t>
      </w:r>
      <w:r w:rsidR="003A2D1D" w:rsidRPr="008657DF">
        <w:rPr>
          <w:rFonts w:ascii="HG丸ｺﾞｼｯｸM-PRO" w:eastAsia="HG丸ｺﾞｼｯｸM-PRO" w:hAnsi="HG丸ｺﾞｼｯｸM-PRO" w:hint="eastAsia"/>
          <w:color w:val="000000" w:themeColor="text1"/>
        </w:rPr>
        <w:t xml:space="preserve">　</w:t>
      </w:r>
      <w:r w:rsidR="00A74EF9">
        <w:rPr>
          <w:rFonts w:ascii="HG丸ｺﾞｼｯｸM-PRO" w:eastAsia="HG丸ｺﾞｼｯｸM-PRO" w:hAnsi="HG丸ｺﾞｼｯｸM-PRO" w:hint="eastAsia"/>
          <w:color w:val="000000" w:themeColor="text1"/>
        </w:rPr>
        <w:t xml:space="preserve">　</w:t>
      </w:r>
      <w:r w:rsidR="00BC4325" w:rsidRPr="008657DF">
        <w:rPr>
          <w:rFonts w:ascii="HG丸ｺﾞｼｯｸM-PRO" w:eastAsia="HG丸ｺﾞｼｯｸM-PRO" w:hAnsi="HG丸ｺﾞｼｯｸM-PRO" w:hint="eastAsia"/>
          <w:color w:val="000000" w:themeColor="text1"/>
        </w:rPr>
        <w:t>大阪府では、</w:t>
      </w:r>
      <w:r w:rsidRPr="008657DF">
        <w:rPr>
          <w:rFonts w:ascii="HG丸ｺﾞｼｯｸM-PRO" w:eastAsia="HG丸ｺﾞｼｯｸM-PRO" w:hAnsi="HG丸ｺﾞｼｯｸM-PRO" w:hint="eastAsia"/>
          <w:color w:val="000000" w:themeColor="text1"/>
        </w:rPr>
        <w:t>男女が共に地域活動の担い手として活力ある地域社会づくりに寄与する取組を進めてきました。また、地域課題の解決に向け「新しい公共支援事業」やいわゆる共助社会の実現に向けた基本的考え方として「大阪府府民協働促進指針」</w:t>
      </w:r>
      <w:r w:rsidR="00BC4325" w:rsidRPr="008657DF">
        <w:rPr>
          <w:rFonts w:ascii="HG丸ｺﾞｼｯｸM-PRO" w:eastAsia="HG丸ｺﾞｼｯｸM-PRO" w:hAnsi="HG丸ｺﾞｼｯｸM-PRO" w:hint="eastAsia"/>
          <w:color w:val="000000" w:themeColor="text1"/>
        </w:rPr>
        <w:t>を</w:t>
      </w:r>
      <w:r w:rsidRPr="008657DF">
        <w:rPr>
          <w:rFonts w:ascii="HG丸ｺﾞｼｯｸM-PRO" w:eastAsia="HG丸ｺﾞｼｯｸM-PRO" w:hAnsi="HG丸ｺﾞｼｯｸM-PRO" w:hint="eastAsia"/>
          <w:color w:val="000000" w:themeColor="text1"/>
        </w:rPr>
        <w:t>策定</w:t>
      </w:r>
      <w:r w:rsidR="00BC4325" w:rsidRPr="008657DF">
        <w:rPr>
          <w:rFonts w:ascii="HG丸ｺﾞｼｯｸM-PRO" w:eastAsia="HG丸ｺﾞｼｯｸM-PRO" w:hAnsi="HG丸ｺﾞｼｯｸM-PRO" w:hint="eastAsia"/>
          <w:color w:val="000000" w:themeColor="text1"/>
        </w:rPr>
        <w:t>し、</w:t>
      </w:r>
      <w:r w:rsidRPr="008657DF">
        <w:rPr>
          <w:rFonts w:ascii="HG丸ｺﾞｼｯｸM-PRO" w:eastAsia="HG丸ｺﾞｼｯｸM-PRO" w:hAnsi="HG丸ｺﾞｼｯｸM-PRO" w:hint="eastAsia"/>
          <w:color w:val="000000" w:themeColor="text1"/>
        </w:rPr>
        <w:t>「市民公益税制」の導入に向けた取組などを進めてきました。</w:t>
      </w:r>
    </w:p>
    <w:p w:rsidR="008812AF" w:rsidRPr="008657DF" w:rsidRDefault="008812AF" w:rsidP="00A74EF9">
      <w:pPr>
        <w:ind w:left="840" w:hangingChars="400" w:hanging="84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 xml:space="preserve">　　　　</w:t>
      </w:r>
      <w:r w:rsidR="00A74EF9">
        <w:rPr>
          <w:rFonts w:ascii="HG丸ｺﾞｼｯｸM-PRO" w:eastAsia="HG丸ｺﾞｼｯｸM-PRO" w:hAnsi="HG丸ｺﾞｼｯｸM-PRO" w:hint="eastAsia"/>
          <w:color w:val="000000" w:themeColor="text1"/>
        </w:rPr>
        <w:t xml:space="preserve">　</w:t>
      </w:r>
      <w:r w:rsidRPr="008657DF">
        <w:rPr>
          <w:rFonts w:ascii="HG丸ｺﾞｼｯｸM-PRO" w:eastAsia="HG丸ｺﾞｼｯｸM-PRO" w:hAnsi="HG丸ｺﾞｼｯｸM-PRO" w:hint="eastAsia"/>
          <w:color w:val="000000" w:themeColor="text1"/>
        </w:rPr>
        <w:t>しかし、府民意識調査によると「地域活動が以前よりも活性化している」と思う府民の割合は約３割であり、５０％</w:t>
      </w:r>
      <w:r w:rsidR="00BC4325" w:rsidRPr="008657DF">
        <w:rPr>
          <w:rFonts w:ascii="HG丸ｺﾞｼｯｸM-PRO" w:eastAsia="HG丸ｺﾞｼｯｸM-PRO" w:hAnsi="HG丸ｺﾞｼｯｸM-PRO" w:hint="eastAsia"/>
          <w:color w:val="000000" w:themeColor="text1"/>
        </w:rPr>
        <w:t>の目標値</w:t>
      </w:r>
      <w:r w:rsidRPr="008657DF">
        <w:rPr>
          <w:rFonts w:ascii="HG丸ｺﾞｼｯｸM-PRO" w:eastAsia="HG丸ｺﾞｼｯｸM-PRO" w:hAnsi="HG丸ｺﾞｼｯｸM-PRO" w:hint="eastAsia"/>
          <w:color w:val="000000" w:themeColor="text1"/>
        </w:rPr>
        <w:t>には届いていません。また、地域の「何らかの社会活動に参加している」人の割合は２７．５％であり、地域活動に参加できない主な理由として「仕事との両立が難しい」、「活動時間が合わない」が</w:t>
      </w:r>
      <w:r w:rsidR="00562AC9" w:rsidRPr="008657DF">
        <w:rPr>
          <w:rFonts w:ascii="HG丸ｺﾞｼｯｸM-PRO" w:eastAsia="HG丸ｺﾞｼｯｸM-PRO" w:hAnsi="HG丸ｺﾞｼｯｸM-PRO" w:hint="eastAsia"/>
          <w:color w:val="000000" w:themeColor="text1"/>
        </w:rPr>
        <w:t>挙げられています</w:t>
      </w:r>
      <w:r w:rsidRPr="008657DF">
        <w:rPr>
          <w:rFonts w:ascii="HG丸ｺﾞｼｯｸM-PRO" w:eastAsia="HG丸ｺﾞｼｯｸM-PRO" w:hAnsi="HG丸ｺﾞｼｯｸM-PRO" w:hint="eastAsia"/>
          <w:color w:val="000000" w:themeColor="text1"/>
        </w:rPr>
        <w:t>。</w:t>
      </w:r>
    </w:p>
    <w:p w:rsidR="008812AF" w:rsidRPr="008657DF" w:rsidRDefault="003A2D1D" w:rsidP="008812AF">
      <w:pPr>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 xml:space="preserve">　</w:t>
      </w:r>
      <w:r w:rsidR="00A74EF9">
        <w:rPr>
          <w:rFonts w:ascii="HG丸ｺﾞｼｯｸM-PRO" w:eastAsia="HG丸ｺﾞｼｯｸM-PRO" w:hAnsi="HG丸ｺﾞｼｯｸM-PRO" w:hint="eastAsia"/>
          <w:color w:val="000000" w:themeColor="text1"/>
        </w:rPr>
        <w:t xml:space="preserve">　</w:t>
      </w:r>
      <w:r w:rsidRPr="008657DF">
        <w:rPr>
          <w:rFonts w:ascii="HG丸ｺﾞｼｯｸM-PRO" w:eastAsia="HG丸ｺﾞｼｯｸM-PRO" w:hAnsi="HG丸ｺﾞｼｯｸM-PRO" w:hint="eastAsia"/>
          <w:color w:val="000000" w:themeColor="text1"/>
        </w:rPr>
        <w:t xml:space="preserve">　＜課題＞</w:t>
      </w:r>
    </w:p>
    <w:p w:rsidR="008812AF" w:rsidRPr="008657DF" w:rsidRDefault="008812AF" w:rsidP="003A2D1D">
      <w:pPr>
        <w:ind w:leftChars="300" w:left="840" w:hangingChars="100" w:hanging="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・地域活動としての自治会活動に対する参加意識は高いものの、仕事との両立ができないなどの理由により、地域活動への参加が進んでいない実態が明らかとなって</w:t>
      </w:r>
      <w:r w:rsidR="00754648">
        <w:rPr>
          <w:rFonts w:ascii="HG丸ｺﾞｼｯｸM-PRO" w:eastAsia="HG丸ｺﾞｼｯｸM-PRO" w:hAnsi="HG丸ｺﾞｼｯｸM-PRO" w:hint="eastAsia"/>
          <w:color w:val="000000" w:themeColor="text1"/>
        </w:rPr>
        <w:t>おり、</w:t>
      </w:r>
      <w:r w:rsidRPr="008657DF">
        <w:rPr>
          <w:rFonts w:ascii="HG丸ｺﾞｼｯｸM-PRO" w:eastAsia="HG丸ｺﾞｼｯｸM-PRO" w:hAnsi="HG丸ｺﾞｼｯｸM-PRO" w:hint="eastAsia"/>
          <w:color w:val="000000" w:themeColor="text1"/>
        </w:rPr>
        <w:t>とりわけ</w:t>
      </w:r>
      <w:r w:rsidR="00BC4325" w:rsidRPr="008657DF">
        <w:rPr>
          <w:rFonts w:ascii="HG丸ｺﾞｼｯｸM-PRO" w:eastAsia="HG丸ｺﾞｼｯｸM-PRO" w:hAnsi="HG丸ｺﾞｼｯｸM-PRO" w:hint="eastAsia"/>
          <w:color w:val="000000" w:themeColor="text1"/>
        </w:rPr>
        <w:t>、</w:t>
      </w:r>
      <w:r w:rsidRPr="008657DF">
        <w:rPr>
          <w:rFonts w:ascii="HG丸ｺﾞｼｯｸM-PRO" w:eastAsia="HG丸ｺﾞｼｯｸM-PRO" w:hAnsi="HG丸ｺﾞｼｯｸM-PRO" w:hint="eastAsia"/>
          <w:color w:val="000000" w:themeColor="text1"/>
        </w:rPr>
        <w:t>男性の自治会活動や防災活動への参画促進には</w:t>
      </w:r>
      <w:r w:rsidR="00BC4325" w:rsidRPr="008657DF">
        <w:rPr>
          <w:rFonts w:ascii="HG丸ｺﾞｼｯｸM-PRO" w:eastAsia="HG丸ｺﾞｼｯｸM-PRO" w:hAnsi="HG丸ｺﾞｼｯｸM-PRO" w:hint="eastAsia"/>
          <w:color w:val="000000" w:themeColor="text1"/>
        </w:rPr>
        <w:t>、</w:t>
      </w:r>
      <w:r w:rsidRPr="008657DF">
        <w:rPr>
          <w:rFonts w:ascii="HG丸ｺﾞｼｯｸM-PRO" w:eastAsia="HG丸ｺﾞｼｯｸM-PRO" w:hAnsi="HG丸ｺﾞｼｯｸM-PRO" w:hint="eastAsia"/>
          <w:color w:val="000000" w:themeColor="text1"/>
        </w:rPr>
        <w:t>企業によるワーク・ライフ・バランスの推進とともに、行政による一層の啓発が必要であること。</w:t>
      </w:r>
    </w:p>
    <w:p w:rsidR="008812AF" w:rsidRPr="008657DF" w:rsidRDefault="008812AF" w:rsidP="003A2D1D">
      <w:pPr>
        <w:ind w:leftChars="200" w:left="840" w:hangingChars="200" w:hanging="42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 xml:space="preserve">　・近年の震災における経験から、地域における防災力の強化には女性の視点が不可欠であることが明らか</w:t>
      </w:r>
      <w:r w:rsidR="00BC4325" w:rsidRPr="008657DF">
        <w:rPr>
          <w:rFonts w:ascii="HG丸ｺﾞｼｯｸM-PRO" w:eastAsia="HG丸ｺﾞｼｯｸM-PRO" w:hAnsi="HG丸ｺﾞｼｯｸM-PRO" w:hint="eastAsia"/>
          <w:color w:val="000000" w:themeColor="text1"/>
        </w:rPr>
        <w:t>に</w:t>
      </w:r>
      <w:r w:rsidRPr="008657DF">
        <w:rPr>
          <w:rFonts w:ascii="HG丸ｺﾞｼｯｸM-PRO" w:eastAsia="HG丸ｺﾞｼｯｸM-PRO" w:hAnsi="HG丸ｺﾞｼｯｸM-PRO" w:hint="eastAsia"/>
          <w:color w:val="000000" w:themeColor="text1"/>
        </w:rPr>
        <w:t>なっており、この視点からも防災体制を整備していくことが必要であること。</w:t>
      </w:r>
    </w:p>
    <w:p w:rsidR="00ED74F7" w:rsidRDefault="008812AF" w:rsidP="003A2D1D">
      <w:pPr>
        <w:ind w:leftChars="300" w:left="840" w:hangingChars="100" w:hanging="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・平成２６年度に導入した市民公益税制を契機として、府内市町村に対して制度導入を</w:t>
      </w:r>
    </w:p>
    <w:p w:rsidR="008812AF" w:rsidRPr="008657DF" w:rsidRDefault="008812AF" w:rsidP="00ED74F7">
      <w:pPr>
        <w:ind w:leftChars="400" w:left="84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働きかけ</w:t>
      </w:r>
      <w:r w:rsidR="00BC4325" w:rsidRPr="008657DF">
        <w:rPr>
          <w:rFonts w:ascii="HG丸ｺﾞｼｯｸM-PRO" w:eastAsia="HG丸ｺﾞｼｯｸM-PRO" w:hAnsi="HG丸ｺﾞｼｯｸM-PRO" w:hint="eastAsia"/>
          <w:color w:val="000000" w:themeColor="text1"/>
        </w:rPr>
        <w:t>、</w:t>
      </w:r>
      <w:r w:rsidRPr="008657DF">
        <w:rPr>
          <w:rFonts w:ascii="HG丸ｺﾞｼｯｸM-PRO" w:eastAsia="HG丸ｺﾞｼｯｸM-PRO" w:hAnsi="HG丸ｺﾞｼｯｸM-PRO" w:hint="eastAsia"/>
          <w:color w:val="000000" w:themeColor="text1"/>
        </w:rPr>
        <w:t>寄附を通じた各団体の活動の支援により各地域の</w:t>
      </w:r>
      <w:r w:rsidR="00562AC9" w:rsidRPr="008657DF">
        <w:rPr>
          <w:rFonts w:ascii="HG丸ｺﾞｼｯｸM-PRO" w:eastAsia="HG丸ｺﾞｼｯｸM-PRO" w:hAnsi="HG丸ｺﾞｼｯｸM-PRO" w:hint="eastAsia"/>
          <w:color w:val="000000" w:themeColor="text1"/>
        </w:rPr>
        <w:t>更なる</w:t>
      </w:r>
      <w:r w:rsidRPr="008657DF">
        <w:rPr>
          <w:rFonts w:ascii="HG丸ｺﾞｼｯｸM-PRO" w:eastAsia="HG丸ｺﾞｼｯｸM-PRO" w:hAnsi="HG丸ｺﾞｼｯｸM-PRO" w:hint="eastAsia"/>
          <w:color w:val="000000" w:themeColor="text1"/>
        </w:rPr>
        <w:t>元気力アップを図っていく必要があること。</w:t>
      </w:r>
    </w:p>
    <w:p w:rsidR="008812AF" w:rsidRPr="008657DF" w:rsidRDefault="008812AF" w:rsidP="008812AF">
      <w:pPr>
        <w:rPr>
          <w:rFonts w:ascii="HG丸ｺﾞｼｯｸM-PRO" w:eastAsia="HG丸ｺﾞｼｯｸM-PRO" w:hAnsi="HG丸ｺﾞｼｯｸM-PRO"/>
          <w:color w:val="000000" w:themeColor="text1"/>
        </w:rPr>
      </w:pPr>
    </w:p>
    <w:p w:rsidR="008812AF" w:rsidRPr="008657DF" w:rsidRDefault="008812AF" w:rsidP="00A74EF9">
      <w:pPr>
        <w:ind w:firstLineChars="100" w:firstLine="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 xml:space="preserve">　</w:t>
      </w:r>
      <w:r w:rsidR="003A2D1D" w:rsidRPr="008657DF">
        <w:rPr>
          <w:rFonts w:ascii="HG丸ｺﾞｼｯｸM-PRO" w:eastAsia="HG丸ｺﾞｼｯｸM-PRO" w:hAnsi="HG丸ｺﾞｼｯｸM-PRO" w:hint="eastAsia"/>
          <w:color w:val="000000" w:themeColor="text1"/>
        </w:rPr>
        <w:t>「</w:t>
      </w:r>
      <w:r w:rsidRPr="008657DF">
        <w:rPr>
          <w:rFonts w:ascii="HG丸ｺﾞｼｯｸM-PRO" w:eastAsia="HG丸ｺﾞｼｯｸM-PRO" w:hAnsi="HG丸ｺﾞｼｯｸM-PRO" w:hint="eastAsia"/>
          <w:color w:val="000000" w:themeColor="text1"/>
        </w:rPr>
        <w:t>６．官民協働による推進体制の充実・強化</w:t>
      </w:r>
      <w:r w:rsidR="003A2D1D" w:rsidRPr="008657DF">
        <w:rPr>
          <w:rFonts w:ascii="HG丸ｺﾞｼｯｸM-PRO" w:eastAsia="HG丸ｺﾞｼｯｸM-PRO" w:hAnsi="HG丸ｺﾞｼｯｸM-PRO" w:hint="eastAsia"/>
          <w:color w:val="000000" w:themeColor="text1"/>
        </w:rPr>
        <w:t>」について</w:t>
      </w:r>
    </w:p>
    <w:p w:rsidR="009A479D" w:rsidRDefault="008812AF" w:rsidP="003A2D1D">
      <w:pPr>
        <w:ind w:leftChars="300" w:left="630" w:firstLineChars="100" w:firstLine="210"/>
        <w:rPr>
          <w:rFonts w:ascii="HG丸ｺﾞｼｯｸM-PRO" w:eastAsia="HG丸ｺﾞｼｯｸM-PRO" w:hAnsi="HG丸ｺﾞｼｯｸM-PRO"/>
          <w:color w:val="000000" w:themeColor="text1"/>
        </w:rPr>
      </w:pPr>
      <w:r w:rsidRPr="008657DF">
        <w:rPr>
          <w:rFonts w:ascii="HG丸ｺﾞｼｯｸM-PRO" w:eastAsia="HG丸ｺﾞｼｯｸM-PRO" w:hAnsi="HG丸ｺﾞｼｯｸM-PRO" w:hint="eastAsia"/>
          <w:color w:val="000000" w:themeColor="text1"/>
        </w:rPr>
        <w:t>今後、男女共同参画社会の実現に向けた取組</w:t>
      </w:r>
      <w:r w:rsidR="00CD718D" w:rsidRPr="008657DF">
        <w:rPr>
          <w:rFonts w:ascii="HG丸ｺﾞｼｯｸM-PRO" w:eastAsia="HG丸ｺﾞｼｯｸM-PRO" w:hAnsi="HG丸ｺﾞｼｯｸM-PRO" w:hint="eastAsia"/>
          <w:color w:val="000000" w:themeColor="text1"/>
        </w:rPr>
        <w:t>や女性の活躍推進に向けた取組</w:t>
      </w:r>
      <w:r w:rsidRPr="008657DF">
        <w:rPr>
          <w:rFonts w:ascii="HG丸ｺﾞｼｯｸM-PRO" w:eastAsia="HG丸ｺﾞｼｯｸM-PRO" w:hAnsi="HG丸ｺﾞｼｯｸM-PRO" w:hint="eastAsia"/>
          <w:color w:val="000000" w:themeColor="text1"/>
        </w:rPr>
        <w:t>を効果的・効率的に進めていくには、府庁関係部局をはじめ、市町村、経済団体、大学、ＮＰＯ、各種の関係団体等との連携をさらに強化していくなど、府庁内外にわたるネットワークを活用し</w:t>
      </w:r>
      <w:r w:rsidR="003A2D1D" w:rsidRPr="008657DF">
        <w:rPr>
          <w:rFonts w:ascii="HG丸ｺﾞｼｯｸM-PRO" w:eastAsia="HG丸ｺﾞｼｯｸM-PRO" w:hAnsi="HG丸ｺﾞｼｯｸM-PRO" w:hint="eastAsia"/>
          <w:color w:val="000000" w:themeColor="text1"/>
        </w:rPr>
        <w:t>ながら、オール大阪で推進体制を充実・強化していく必要があること。</w:t>
      </w:r>
    </w:p>
    <w:p w:rsidR="00CE3BE7" w:rsidRDefault="00CE3BE7">
      <w:pPr>
        <w:widowControl/>
        <w:jc w:val="left"/>
        <w:rPr>
          <w:rFonts w:ascii="HG丸ｺﾞｼｯｸM-PRO" w:eastAsia="HG丸ｺﾞｼｯｸM-PRO" w:hAnsi="HG丸ｺﾞｼｯｸM-PRO"/>
          <w:color w:val="000000" w:themeColor="text1"/>
        </w:rPr>
      </w:pPr>
    </w:p>
    <w:p w:rsidR="00B9261E" w:rsidRDefault="00B9261E" w:rsidP="00CE3BE7">
      <w:pPr>
        <w:widowControl/>
        <w:jc w:val="left"/>
        <w:rPr>
          <w:rFonts w:ascii="HG丸ｺﾞｼｯｸM-PRO" w:eastAsia="HG丸ｺﾞｼｯｸM-PRO" w:hAnsi="HG丸ｺﾞｼｯｸM-PRO"/>
        </w:rPr>
      </w:pPr>
    </w:p>
    <w:p w:rsidR="00B9261E" w:rsidRDefault="00B9261E" w:rsidP="00CE3BE7">
      <w:pPr>
        <w:widowControl/>
        <w:jc w:val="left"/>
        <w:rPr>
          <w:rFonts w:ascii="HG丸ｺﾞｼｯｸM-PRO" w:eastAsia="HG丸ｺﾞｼｯｸM-PRO" w:hAnsi="HG丸ｺﾞｼｯｸM-PRO"/>
        </w:rPr>
      </w:pPr>
    </w:p>
    <w:p w:rsidR="00B9261E" w:rsidRDefault="00B9261E" w:rsidP="00CE3BE7">
      <w:pPr>
        <w:widowControl/>
        <w:jc w:val="left"/>
        <w:rPr>
          <w:rFonts w:ascii="HG丸ｺﾞｼｯｸM-PRO" w:eastAsia="HG丸ｺﾞｼｯｸM-PRO" w:hAnsi="HG丸ｺﾞｼｯｸM-PRO"/>
        </w:rPr>
      </w:pPr>
    </w:p>
    <w:p w:rsidR="00B9261E" w:rsidRDefault="00B9261E" w:rsidP="00CE3BE7">
      <w:pPr>
        <w:widowControl/>
        <w:jc w:val="left"/>
        <w:rPr>
          <w:rFonts w:ascii="HG丸ｺﾞｼｯｸM-PRO" w:eastAsia="HG丸ｺﾞｼｯｸM-PRO" w:hAnsi="HG丸ｺﾞｼｯｸM-PRO"/>
        </w:rPr>
      </w:pPr>
    </w:p>
    <w:p w:rsidR="00B9261E" w:rsidRDefault="00B9261E" w:rsidP="00CE3BE7">
      <w:pPr>
        <w:widowControl/>
        <w:jc w:val="left"/>
        <w:rPr>
          <w:rFonts w:ascii="HG丸ｺﾞｼｯｸM-PRO" w:eastAsia="HG丸ｺﾞｼｯｸM-PRO" w:hAnsi="HG丸ｺﾞｼｯｸM-PRO"/>
        </w:rPr>
      </w:pPr>
    </w:p>
    <w:p w:rsidR="00B9261E" w:rsidRDefault="00B9261E" w:rsidP="00CE3BE7">
      <w:pPr>
        <w:widowControl/>
        <w:jc w:val="left"/>
        <w:rPr>
          <w:rFonts w:ascii="HG丸ｺﾞｼｯｸM-PRO" w:eastAsia="HG丸ｺﾞｼｯｸM-PRO" w:hAnsi="HG丸ｺﾞｼｯｸM-PRO"/>
        </w:rPr>
        <w:sectPr w:rsidR="00B9261E" w:rsidSect="00181D9B">
          <w:headerReference w:type="default" r:id="rId13"/>
          <w:footerReference w:type="default" r:id="rId14"/>
          <w:type w:val="continuous"/>
          <w:pgSz w:w="11906" w:h="16838" w:code="9"/>
          <w:pgMar w:top="1440" w:right="1077" w:bottom="1440" w:left="1077" w:header="851" w:footer="992" w:gutter="0"/>
          <w:pgNumType w:fmt="decimalFullWidth" w:start="1"/>
          <w:cols w:space="425"/>
          <w:docGrid w:type="linesAndChars" w:linePitch="360"/>
        </w:sectPr>
      </w:pPr>
    </w:p>
    <w:p w:rsidR="001401EC" w:rsidRDefault="001401EC" w:rsidP="00CE3BE7">
      <w:pPr>
        <w:widowControl/>
        <w:jc w:val="left"/>
        <w:rPr>
          <w:rFonts w:ascii="HG丸ｺﾞｼｯｸM-PRO" w:eastAsia="HG丸ｺﾞｼｯｸM-PRO" w:hAnsi="HG丸ｺﾞｼｯｸM-PRO"/>
        </w:rPr>
      </w:pPr>
    </w:p>
    <w:p w:rsidR="001401EC" w:rsidRDefault="001401EC" w:rsidP="00CE3BE7">
      <w:pPr>
        <w:widowControl/>
        <w:jc w:val="left"/>
        <w:rPr>
          <w:rFonts w:ascii="HG丸ｺﾞｼｯｸM-PRO" w:eastAsia="HG丸ｺﾞｼｯｸM-PRO" w:hAnsi="HG丸ｺﾞｼｯｸM-PRO"/>
        </w:rPr>
      </w:pPr>
    </w:p>
    <w:p w:rsidR="001401EC" w:rsidRDefault="001401EC" w:rsidP="00CE3BE7">
      <w:pPr>
        <w:widowControl/>
        <w:jc w:val="left"/>
        <w:rPr>
          <w:rFonts w:ascii="HG丸ｺﾞｼｯｸM-PRO" w:eastAsia="HG丸ｺﾞｼｯｸM-PRO" w:hAnsi="HG丸ｺﾞｼｯｸM-PRO"/>
        </w:rPr>
      </w:pPr>
    </w:p>
    <w:p w:rsidR="001401EC" w:rsidRDefault="001401EC" w:rsidP="00CE3BE7">
      <w:pPr>
        <w:widowControl/>
        <w:jc w:val="left"/>
        <w:rPr>
          <w:rFonts w:ascii="HG丸ｺﾞｼｯｸM-PRO" w:eastAsia="HG丸ｺﾞｼｯｸM-PRO" w:hAnsi="HG丸ｺﾞｼｯｸM-PRO"/>
        </w:rPr>
      </w:pPr>
    </w:p>
    <w:p w:rsidR="001401EC" w:rsidRDefault="001401EC" w:rsidP="00CE3BE7">
      <w:pPr>
        <w:widowControl/>
        <w:jc w:val="left"/>
        <w:rPr>
          <w:rFonts w:ascii="HG丸ｺﾞｼｯｸM-PRO" w:eastAsia="HG丸ｺﾞｼｯｸM-PRO" w:hAnsi="HG丸ｺﾞｼｯｸM-PRO"/>
        </w:rPr>
      </w:pPr>
    </w:p>
    <w:p w:rsidR="001401EC" w:rsidRDefault="001401EC" w:rsidP="00CE3BE7">
      <w:pPr>
        <w:widowControl/>
        <w:jc w:val="left"/>
        <w:rPr>
          <w:rFonts w:ascii="HG丸ｺﾞｼｯｸM-PRO" w:eastAsia="HG丸ｺﾞｼｯｸM-PRO" w:hAnsi="HG丸ｺﾞｼｯｸM-PRO"/>
        </w:rPr>
      </w:pPr>
    </w:p>
    <w:p w:rsidR="001401EC" w:rsidRDefault="001401EC" w:rsidP="00CE3BE7">
      <w:pPr>
        <w:widowControl/>
        <w:jc w:val="left"/>
        <w:rPr>
          <w:rFonts w:ascii="HG丸ｺﾞｼｯｸM-PRO" w:eastAsia="HG丸ｺﾞｼｯｸM-PRO" w:hAnsi="HG丸ｺﾞｼｯｸM-PRO"/>
        </w:rPr>
      </w:pPr>
    </w:p>
    <w:p w:rsidR="001401EC" w:rsidRDefault="001401EC" w:rsidP="00CE3BE7">
      <w:pPr>
        <w:widowControl/>
        <w:jc w:val="left"/>
        <w:rPr>
          <w:rFonts w:ascii="HG丸ｺﾞｼｯｸM-PRO" w:eastAsia="HG丸ｺﾞｼｯｸM-PRO" w:hAnsi="HG丸ｺﾞｼｯｸM-PRO"/>
        </w:rPr>
      </w:pPr>
    </w:p>
    <w:p w:rsidR="001401EC" w:rsidRDefault="001401EC" w:rsidP="00CE3BE7">
      <w:pPr>
        <w:widowControl/>
        <w:jc w:val="left"/>
        <w:rPr>
          <w:rFonts w:ascii="HG丸ｺﾞｼｯｸM-PRO" w:eastAsia="HG丸ｺﾞｼｯｸM-PRO" w:hAnsi="HG丸ｺﾞｼｯｸM-PRO"/>
        </w:rPr>
      </w:pPr>
    </w:p>
    <w:p w:rsidR="00B9261E" w:rsidRDefault="00DC649C" w:rsidP="00CE3BE7">
      <w:pPr>
        <w:widowControl/>
        <w:jc w:val="left"/>
        <w:rPr>
          <w:rFonts w:ascii="HG丸ｺﾞｼｯｸM-PRO" w:eastAsia="HG丸ｺﾞｼｯｸM-PRO" w:hAnsi="HG丸ｺﾞｼｯｸM-PRO"/>
        </w:rPr>
        <w:sectPr w:rsidR="00B9261E" w:rsidSect="00181D9B">
          <w:headerReference w:type="default" r:id="rId15"/>
          <w:footerReference w:type="default" r:id="rId16"/>
          <w:type w:val="continuous"/>
          <w:pgSz w:w="11906" w:h="16838" w:code="9"/>
          <w:pgMar w:top="1440" w:right="1077" w:bottom="1440" w:left="1077" w:header="851" w:footer="992" w:gutter="0"/>
          <w:pgNumType w:fmt="decimalFullWidth" w:start="1"/>
          <w:cols w:space="425"/>
          <w:docGrid w:type="linesAndChars" w:linePitch="360"/>
        </w:sectPr>
      </w:pPr>
      <w:r>
        <w:rPr>
          <w:noProof/>
        </w:rPr>
        <w:drawing>
          <wp:anchor distT="0" distB="0" distL="114300" distR="114300" simplePos="0" relativeHeight="252628992" behindDoc="1" locked="0" layoutInCell="1" allowOverlap="1" wp14:anchorId="650E8B1B" wp14:editId="79FB8996">
            <wp:simplePos x="0" y="0"/>
            <wp:positionH relativeFrom="column">
              <wp:posOffset>4525645</wp:posOffset>
            </wp:positionH>
            <wp:positionV relativeFrom="paragraph">
              <wp:posOffset>4043680</wp:posOffset>
            </wp:positionV>
            <wp:extent cx="1640115" cy="2505773"/>
            <wp:effectExtent l="0" t="0" r="0" b="0"/>
            <wp:wrapNone/>
            <wp:docPr id="315" name="図 315" descr="C:\Users\FujinamiYu\AppData\Local\Microsoft\Windows\Temporary Internet Files\Content.Word\005_右斜上Rﾃｳｴ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jinamiYu\AppData\Local\Microsoft\Windows\Temporary Internet Files\Content.Word\005_右斜上Rﾃｳｴ_B.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0115" cy="2505773"/>
                    </a:xfrm>
                    <a:prstGeom prst="rect">
                      <a:avLst/>
                    </a:prstGeom>
                    <a:noFill/>
                    <a:ln>
                      <a:noFill/>
                    </a:ln>
                  </pic:spPr>
                </pic:pic>
              </a:graphicData>
            </a:graphic>
            <wp14:sizeRelH relativeFrom="page">
              <wp14:pctWidth>0</wp14:pctWidth>
            </wp14:sizeRelH>
            <wp14:sizeRelV relativeFrom="page">
              <wp14:pctHeight>0</wp14:pctHeight>
            </wp14:sizeRelV>
          </wp:anchor>
        </w:drawing>
      </w:r>
      <w:r w:rsidR="00CE3BE7">
        <w:rPr>
          <w:rFonts w:ascii="HG丸ｺﾞｼｯｸM-PRO" w:eastAsia="HG丸ｺﾞｼｯｸM-PRO" w:hAnsi="HG丸ｺﾞｼｯｸM-PRO"/>
        </w:rPr>
        <w:br w:type="page"/>
      </w:r>
    </w:p>
    <w:p w:rsidR="00B9261E" w:rsidRPr="007A7165" w:rsidRDefault="00A0399E" w:rsidP="007A7165">
      <w:pPr>
        <w:widowControl/>
        <w:jc w:val="left"/>
        <w:rPr>
          <w:rFonts w:ascii="HGP創英角ｺﾞｼｯｸUB" w:eastAsia="HGP創英角ｺﾞｼｯｸUB" w:hAnsi="HGP創英角ｺﾞｼｯｸUB"/>
          <w:color w:val="1F497D" w:themeColor="text2"/>
          <w:sz w:val="40"/>
          <w:szCs w:val="40"/>
        </w:rPr>
        <w:sectPr w:rsidR="00B9261E" w:rsidRPr="007A7165" w:rsidSect="00B9261E">
          <w:headerReference w:type="default" r:id="rId18"/>
          <w:footerReference w:type="default" r:id="rId19"/>
          <w:type w:val="continuous"/>
          <w:pgSz w:w="11906" w:h="16838" w:code="9"/>
          <w:pgMar w:top="1440" w:right="1077" w:bottom="1440" w:left="1077" w:header="851" w:footer="992" w:gutter="0"/>
          <w:pgNumType w:fmt="decimalFullWidth" w:start="12"/>
          <w:cols w:space="425"/>
          <w:docGrid w:type="linesAndChars" w:linePitch="360"/>
        </w:sect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1789312" behindDoc="1" locked="0" layoutInCell="1" allowOverlap="1" wp14:anchorId="7463DFD0" wp14:editId="368E2852">
                <wp:simplePos x="0" y="0"/>
                <wp:positionH relativeFrom="column">
                  <wp:posOffset>9525</wp:posOffset>
                </wp:positionH>
                <wp:positionV relativeFrom="paragraph">
                  <wp:posOffset>19050</wp:posOffset>
                </wp:positionV>
                <wp:extent cx="6172200" cy="466725"/>
                <wp:effectExtent l="0" t="0" r="0" b="9525"/>
                <wp:wrapNone/>
                <wp:docPr id="312" name="正方形/長方形 312"/>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12" o:spid="_x0000_s1026" style="position:absolute;left:0;text-align:left;margin-left:.75pt;margin-top:1.5pt;width:486pt;height:36.75pt;z-index:-25152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" fillcolor="#9ab5e4" stroked="f" strokeweight="2pt">
                <v:fill color2="#e1e8f5" colors="0 #9ab5e4;.5 #c2d1ed;1 #e1e8f5" focus="100%" type="gradient">
                  <o:fill v:ext="view" type="gradientUnscaled"/>
                </v:fill>
              </v:rect>
            </w:pict>
          </mc:Fallback>
        </mc:AlternateContent>
      </w:r>
      <w:r w:rsidR="00C7234F" w:rsidRPr="00E04325">
        <w:rPr>
          <w:rFonts w:ascii="HGP創英角ｺﾞｼｯｸUB" w:eastAsia="HGP創英角ｺﾞｼｯｸUB" w:hAnsi="HGP創英角ｺﾞｼｯｸUB" w:hint="eastAsia"/>
          <w:color w:val="1F497D" w:themeColor="text2"/>
          <w:sz w:val="40"/>
          <w:szCs w:val="40"/>
        </w:rPr>
        <w:t xml:space="preserve">第２章　</w:t>
      </w:r>
      <w:r w:rsidR="00A105A7">
        <w:rPr>
          <w:rFonts w:ascii="HGP創英角ｺﾞｼｯｸUB" w:eastAsia="HGP創英角ｺﾞｼｯｸUB" w:hAnsi="HGP創英角ｺﾞｼｯｸUB" w:hint="eastAsia"/>
          <w:color w:val="1F497D" w:themeColor="text2"/>
          <w:sz w:val="40"/>
          <w:szCs w:val="40"/>
        </w:rPr>
        <w:t>施策</w:t>
      </w:r>
      <w:r w:rsidR="002239AB">
        <w:rPr>
          <w:rFonts w:ascii="HGP創英角ｺﾞｼｯｸUB" w:eastAsia="HGP創英角ｺﾞｼｯｸUB" w:hAnsi="HGP創英角ｺﾞｼｯｸUB" w:hint="eastAsia"/>
          <w:color w:val="1F497D" w:themeColor="text2"/>
          <w:sz w:val="40"/>
          <w:szCs w:val="40"/>
        </w:rPr>
        <w:t>の基本方針</w:t>
      </w:r>
      <w:r w:rsidR="00EA5D7E">
        <w:rPr>
          <w:rFonts w:ascii="HGP創英角ｺﾞｼｯｸUB" w:eastAsia="HGP創英角ｺﾞｼｯｸUB" w:hAnsi="HGP創英角ｺﾞｼｯｸUB" w:hint="eastAsia"/>
          <w:color w:val="1F497D" w:themeColor="text2"/>
          <w:sz w:val="40"/>
          <w:szCs w:val="40"/>
        </w:rPr>
        <w:t>(体系</w:t>
      </w:r>
      <w:r w:rsidR="00F04CC7">
        <w:rPr>
          <w:rFonts w:ascii="HGP創英角ｺﾞｼｯｸUB" w:eastAsia="HGP創英角ｺﾞｼｯｸUB" w:hAnsi="HGP創英角ｺﾞｼｯｸUB" w:hint="eastAsia"/>
          <w:color w:val="1F497D" w:themeColor="text2"/>
          <w:sz w:val="40"/>
          <w:szCs w:val="40"/>
        </w:rPr>
        <w:t>図・概要</w:t>
      </w:r>
      <w:r w:rsidR="00EA5D7E">
        <w:rPr>
          <w:rFonts w:ascii="HGP創英角ｺﾞｼｯｸUB" w:eastAsia="HGP創英角ｺﾞｼｯｸUB" w:hAnsi="HGP創英角ｺﾞｼｯｸUB" w:hint="eastAsia"/>
          <w:color w:val="1F497D" w:themeColor="text2"/>
          <w:sz w:val="40"/>
          <w:szCs w:val="40"/>
        </w:rPr>
        <w:t>)</w:t>
      </w:r>
    </w:p>
    <w:p w:rsidR="00EA5D7E" w:rsidRDefault="00EA5D7E" w:rsidP="00EA5D7E">
      <w:pPr>
        <w:spacing w:line="280" w:lineRule="exact"/>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w:lastRenderedPageBreak/>
        <mc:AlternateContent>
          <mc:Choice Requires="wps">
            <w:drawing>
              <wp:anchor distT="0" distB="0" distL="114300" distR="114300" simplePos="0" relativeHeight="251787264" behindDoc="0" locked="0" layoutInCell="1" allowOverlap="1" wp14:anchorId="7A4322E9" wp14:editId="7C9F3170">
                <wp:simplePos x="0" y="0"/>
                <wp:positionH relativeFrom="column">
                  <wp:posOffset>9525</wp:posOffset>
                </wp:positionH>
                <wp:positionV relativeFrom="paragraph">
                  <wp:posOffset>25400</wp:posOffset>
                </wp:positionV>
                <wp:extent cx="6172200" cy="0"/>
                <wp:effectExtent l="0" t="38100" r="57150" b="57150"/>
                <wp:wrapNone/>
                <wp:docPr id="311" name="直線コネクタ 311"/>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11" o:spid="_x0000_s1026" style="position:absolute;left:0;text-align:lef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pt" to="486.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" strokecolor="#1f497d" strokeweight="1.5pt">
                <v:stroke endarrow="diamond"/>
              </v:line>
            </w:pict>
          </mc:Fallback>
        </mc:AlternateContent>
      </w:r>
    </w:p>
    <w:p w:rsidR="004A709E" w:rsidRDefault="004A709E" w:rsidP="00EA5D7E">
      <w:pPr>
        <w:spacing w:line="280" w:lineRule="exact"/>
        <w:rPr>
          <w:rFonts w:ascii="HG丸ｺﾞｼｯｸM-PRO" w:eastAsia="HG丸ｺﾞｼｯｸM-PRO" w:hAnsi="HG丸ｺﾞｼｯｸM-PRO"/>
          <w:b/>
        </w:rPr>
      </w:pPr>
    </w:p>
    <w:p w:rsidR="004A709E" w:rsidRDefault="004A709E" w:rsidP="00EA5D7E">
      <w:pPr>
        <w:spacing w:line="280" w:lineRule="exact"/>
        <w:rPr>
          <w:rFonts w:ascii="HG丸ｺﾞｼｯｸM-PRO" w:eastAsia="HG丸ｺﾞｼｯｸM-PRO" w:hAnsi="HG丸ｺﾞｼｯｸM-PRO"/>
          <w:b/>
        </w:rPr>
      </w:pPr>
    </w:p>
    <w:tbl>
      <w:tblPr>
        <w:tblStyle w:val="a7"/>
        <w:tblW w:w="0" w:type="auto"/>
        <w:tblInd w:w="108" w:type="dxa"/>
        <w:tblLayout w:type="fixed"/>
        <w:tblLook w:val="04A0" w:firstRow="1" w:lastRow="0" w:firstColumn="1" w:lastColumn="0" w:noHBand="0" w:noVBand="1"/>
      </w:tblPr>
      <w:tblGrid>
        <w:gridCol w:w="426"/>
        <w:gridCol w:w="425"/>
        <w:gridCol w:w="8930"/>
      </w:tblGrid>
      <w:tr w:rsidR="00DB52B4" w:rsidRPr="00DB52B4" w:rsidTr="0044463F">
        <w:tc>
          <w:tcPr>
            <w:tcW w:w="9781" w:type="dxa"/>
            <w:gridSpan w:val="3"/>
            <w:tcBorders>
              <w:bottom w:val="nil"/>
            </w:tcBorders>
            <w:shd w:val="clear" w:color="auto" w:fill="00FF00"/>
          </w:tcPr>
          <w:p w:rsidR="00DB52B4" w:rsidRPr="00DB52B4" w:rsidRDefault="00DB52B4" w:rsidP="0044463F">
            <w:pPr>
              <w:spacing w:line="280" w:lineRule="exact"/>
              <w:rPr>
                <w:rFonts w:ascii="HG丸ｺﾞｼｯｸM-PRO" w:eastAsia="HG丸ｺﾞｼｯｸM-PRO" w:hAnsi="HG丸ｺﾞｼｯｸM-PRO"/>
                <w:sz w:val="20"/>
                <w:szCs w:val="20"/>
              </w:rPr>
            </w:pPr>
            <w:r w:rsidRPr="00DB52B4">
              <w:rPr>
                <w:rFonts w:ascii="HG丸ｺﾞｼｯｸM-PRO" w:eastAsia="HG丸ｺﾞｼｯｸM-PRO" w:hAnsi="HG丸ｺﾞｼｯｸM-PRO" w:hint="eastAsia"/>
                <w:sz w:val="20"/>
                <w:szCs w:val="20"/>
              </w:rPr>
              <w:t>１　あらゆる分野における女性の活躍</w:t>
            </w:r>
          </w:p>
        </w:tc>
      </w:tr>
      <w:tr w:rsidR="00D9395F" w:rsidRPr="00DB52B4" w:rsidTr="00DB52B4">
        <w:tc>
          <w:tcPr>
            <w:tcW w:w="426" w:type="dxa"/>
            <w:vMerge w:val="restart"/>
            <w:tcBorders>
              <w:top w:val="nil"/>
            </w:tcBorders>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9355" w:type="dxa"/>
            <w:gridSpan w:val="2"/>
            <w:tcBorders>
              <w:bottom w:val="nil"/>
            </w:tcBorders>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r w:rsidRPr="00DB52B4">
              <w:rPr>
                <w:rFonts w:ascii="HG丸ｺﾞｼｯｸM-PRO" w:eastAsia="HG丸ｺﾞｼｯｸM-PRO" w:hAnsi="HG丸ｺﾞｼｯｸM-PRO" w:hint="eastAsia"/>
                <w:sz w:val="20"/>
                <w:szCs w:val="20"/>
              </w:rPr>
              <w:t>（１）男性中心型の働き方の見直しとワーク・ライフ・バランスの推進</w:t>
            </w:r>
          </w:p>
        </w:tc>
      </w:tr>
      <w:tr w:rsidR="00D9395F" w:rsidRPr="00DB52B4" w:rsidTr="00DB52B4">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425" w:type="dxa"/>
            <w:vMerge w:val="restart"/>
            <w:tcBorders>
              <w:top w:val="nil"/>
            </w:tcBorders>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8930" w:type="dxa"/>
            <w:tcBorders>
              <w:bottom w:val="dotted" w:sz="4" w:space="0" w:color="auto"/>
            </w:tcBorders>
          </w:tcPr>
          <w:p w:rsidR="00D9395F" w:rsidRPr="00DB52B4" w:rsidRDefault="00D9395F" w:rsidP="0089005B">
            <w:pPr>
              <w:spacing w:line="280" w:lineRule="exact"/>
              <w:rPr>
                <w:rFonts w:ascii="HG丸ｺﾞｼｯｸM-PRO" w:eastAsia="HG丸ｺﾞｼｯｸM-PRO" w:hAnsi="HG丸ｺﾞｼｯｸM-PRO"/>
                <w:sz w:val="20"/>
                <w:szCs w:val="20"/>
              </w:rPr>
            </w:pPr>
            <w:r w:rsidRPr="00DB52B4">
              <w:rPr>
                <w:rFonts w:ascii="HG丸ｺﾞｼｯｸM-PRO" w:eastAsia="HG丸ｺﾞｼｯｸM-PRO" w:hAnsi="HG丸ｺﾞｼｯｸM-PRO" w:hint="eastAsia"/>
                <w:sz w:val="20"/>
                <w:szCs w:val="20"/>
              </w:rPr>
              <w:t>①　働き方の見直しと働き続けやすい職場環境の整備</w:t>
            </w:r>
            <w:r w:rsidR="0089005B">
              <w:rPr>
                <w:rFonts w:ascii="HG丸ｺﾞｼｯｸM-PRO" w:eastAsia="HG丸ｺﾞｼｯｸM-PRO" w:hAnsi="HG丸ｺﾞｼｯｸM-PRO" w:hint="eastAsia"/>
                <w:sz w:val="20"/>
                <w:szCs w:val="20"/>
              </w:rPr>
              <w:t xml:space="preserve">　　　　　　　　　　　　　　　　Ｐ１８</w:t>
            </w:r>
          </w:p>
        </w:tc>
      </w:tr>
      <w:tr w:rsidR="00D9395F" w:rsidRPr="00DB52B4" w:rsidTr="00DB52B4">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425" w:type="dxa"/>
            <w:vMerge/>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9395F" w:rsidRPr="00DB52B4" w:rsidRDefault="00D9395F" w:rsidP="0044463F">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ア　</w:t>
            </w:r>
            <w:r w:rsidR="007427FE">
              <w:rPr>
                <w:rFonts w:ascii="HG丸ｺﾞｼｯｸM-PRO" w:eastAsia="HG丸ｺﾞｼｯｸM-PRO" w:hAnsi="HG丸ｺﾞｼｯｸM-PRO" w:hint="eastAsia"/>
                <w:sz w:val="20"/>
                <w:szCs w:val="20"/>
              </w:rPr>
              <w:t>経営者・管理職の意識啓発</w:t>
            </w:r>
          </w:p>
        </w:tc>
      </w:tr>
      <w:tr w:rsidR="00D9395F" w:rsidRPr="00DB52B4" w:rsidTr="00DB52B4">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425" w:type="dxa"/>
            <w:vMerge/>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9395F" w:rsidRPr="00DB52B4" w:rsidRDefault="00D9395F" w:rsidP="0044463F">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イ　</w:t>
            </w:r>
            <w:r w:rsidR="007427FE">
              <w:rPr>
                <w:rFonts w:ascii="HG丸ｺﾞｼｯｸM-PRO" w:eastAsia="HG丸ｺﾞｼｯｸM-PRO" w:hAnsi="HG丸ｺﾞｼｯｸM-PRO" w:hint="eastAsia"/>
                <w:sz w:val="20"/>
                <w:szCs w:val="20"/>
              </w:rPr>
              <w:t>官民協働による啓発と働き方の見直し</w:t>
            </w:r>
          </w:p>
        </w:tc>
      </w:tr>
      <w:tr w:rsidR="00D9395F" w:rsidRPr="00DB52B4" w:rsidTr="00DB52B4">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425" w:type="dxa"/>
            <w:vMerge/>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9395F" w:rsidRPr="00DB52B4" w:rsidRDefault="00D9395F" w:rsidP="0044463F">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ウ　</w:t>
            </w:r>
            <w:r w:rsidR="007427FE">
              <w:rPr>
                <w:rFonts w:ascii="HG丸ｺﾞｼｯｸM-PRO" w:eastAsia="HG丸ｺﾞｼｯｸM-PRO" w:hAnsi="HG丸ｺﾞｼｯｸM-PRO" w:hint="eastAsia"/>
                <w:sz w:val="20"/>
                <w:szCs w:val="20"/>
              </w:rPr>
              <w:t>多様な働き方への支援</w:t>
            </w:r>
          </w:p>
        </w:tc>
      </w:tr>
      <w:tr w:rsidR="00D9395F" w:rsidRPr="00DB52B4" w:rsidTr="00DB52B4">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425" w:type="dxa"/>
            <w:vMerge/>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9395F" w:rsidRPr="00DB52B4" w:rsidRDefault="00D9395F" w:rsidP="00154AD6">
            <w:pPr>
              <w:spacing w:line="280" w:lineRule="exact"/>
              <w:rPr>
                <w:rFonts w:ascii="HG丸ｺﾞｼｯｸM-PRO" w:eastAsia="HG丸ｺﾞｼｯｸM-PRO" w:hAnsi="HG丸ｺﾞｼｯｸM-PRO"/>
                <w:sz w:val="20"/>
                <w:szCs w:val="20"/>
              </w:rPr>
            </w:pPr>
            <w:r w:rsidRPr="00DB52B4">
              <w:rPr>
                <w:rFonts w:ascii="HG丸ｺﾞｼｯｸM-PRO" w:eastAsia="HG丸ｺﾞｼｯｸM-PRO" w:hAnsi="HG丸ｺﾞｼｯｸM-PRO" w:hint="eastAsia"/>
                <w:sz w:val="20"/>
                <w:szCs w:val="20"/>
              </w:rPr>
              <w:t>②　仕事と</w:t>
            </w:r>
            <w:r w:rsidR="00FD3944" w:rsidRPr="00FD3944">
              <w:rPr>
                <w:rFonts w:ascii="HG丸ｺﾞｼｯｸM-PRO" w:eastAsia="HG丸ｺﾞｼｯｸM-PRO" w:hAnsi="HG丸ｺﾞｼｯｸM-PRO" w:hint="eastAsia"/>
                <w:sz w:val="20"/>
                <w:szCs w:val="20"/>
              </w:rPr>
              <w:t>子育て</w:t>
            </w:r>
            <w:r w:rsidRPr="00DB52B4">
              <w:rPr>
                <w:rFonts w:ascii="HG丸ｺﾞｼｯｸM-PRO" w:eastAsia="HG丸ｺﾞｼｯｸM-PRO" w:hAnsi="HG丸ｺﾞｼｯｸM-PRO" w:hint="eastAsia"/>
                <w:sz w:val="20"/>
                <w:szCs w:val="20"/>
              </w:rPr>
              <w:t>との両立</w:t>
            </w:r>
            <w:r w:rsidR="00FD3944">
              <w:rPr>
                <w:rFonts w:ascii="HG丸ｺﾞｼｯｸM-PRO" w:eastAsia="HG丸ｺﾞｼｯｸM-PRO" w:hAnsi="HG丸ｺﾞｼｯｸM-PRO" w:hint="eastAsia"/>
                <w:sz w:val="20"/>
                <w:szCs w:val="20"/>
              </w:rPr>
              <w:t xml:space="preserve">　　　　　　　　　　　　　　　　　　　　　　　</w:t>
            </w:r>
            <w:r w:rsidR="0089005B">
              <w:rPr>
                <w:rFonts w:ascii="HG丸ｺﾞｼｯｸM-PRO" w:eastAsia="HG丸ｺﾞｼｯｸM-PRO" w:hAnsi="HG丸ｺﾞｼｯｸM-PRO" w:hint="eastAsia"/>
                <w:sz w:val="20"/>
                <w:szCs w:val="20"/>
              </w:rPr>
              <w:t xml:space="preserve">　　　　</w:t>
            </w:r>
            <w:r w:rsidR="008E1EAE">
              <w:rPr>
                <w:rFonts w:ascii="HG丸ｺﾞｼｯｸM-PRO" w:eastAsia="HG丸ｺﾞｼｯｸM-PRO" w:hAnsi="HG丸ｺﾞｼｯｸM-PRO" w:hint="eastAsia"/>
                <w:sz w:val="20"/>
                <w:szCs w:val="20"/>
              </w:rPr>
              <w:t xml:space="preserve">　</w:t>
            </w:r>
            <w:r w:rsidR="0089005B">
              <w:rPr>
                <w:rFonts w:ascii="HG丸ｺﾞｼｯｸM-PRO" w:eastAsia="HG丸ｺﾞｼｯｸM-PRO" w:hAnsi="HG丸ｺﾞｼｯｸM-PRO" w:hint="eastAsia"/>
                <w:sz w:val="20"/>
                <w:szCs w:val="20"/>
              </w:rPr>
              <w:t>Ｐ２１</w:t>
            </w:r>
          </w:p>
        </w:tc>
      </w:tr>
      <w:tr w:rsidR="00D9395F" w:rsidRPr="00DB52B4" w:rsidTr="00DB52B4">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425" w:type="dxa"/>
            <w:vMerge/>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9395F" w:rsidRPr="00DB52B4" w:rsidRDefault="00D9395F" w:rsidP="0044463F">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ア　</w:t>
            </w:r>
            <w:r w:rsidR="007427FE">
              <w:rPr>
                <w:rFonts w:ascii="HG丸ｺﾞｼｯｸM-PRO" w:eastAsia="HG丸ｺﾞｼｯｸM-PRO" w:hAnsi="HG丸ｺﾞｼｯｸM-PRO" w:hint="eastAsia"/>
                <w:sz w:val="20"/>
                <w:szCs w:val="20"/>
              </w:rPr>
              <w:t>子育てと仕事が両立できるよう保育所等の環境整備の促進</w:t>
            </w:r>
          </w:p>
        </w:tc>
      </w:tr>
      <w:tr w:rsidR="00D9395F" w:rsidRPr="00DB52B4" w:rsidTr="00DB52B4">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425" w:type="dxa"/>
            <w:vMerge/>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9395F" w:rsidRPr="00DB52B4" w:rsidRDefault="00D9395F" w:rsidP="0044463F">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イ　</w:t>
            </w:r>
            <w:r w:rsidR="007427FE">
              <w:rPr>
                <w:rFonts w:ascii="HG丸ｺﾞｼｯｸM-PRO" w:eastAsia="HG丸ｺﾞｼｯｸM-PRO" w:hAnsi="HG丸ｺﾞｼｯｸM-PRO" w:hint="eastAsia"/>
                <w:sz w:val="20"/>
                <w:szCs w:val="20"/>
              </w:rPr>
              <w:t>地域における子育て支援策の充実</w:t>
            </w:r>
          </w:p>
        </w:tc>
      </w:tr>
      <w:tr w:rsidR="00D9395F" w:rsidRPr="00DB52B4" w:rsidTr="00DB52B4">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425" w:type="dxa"/>
            <w:vMerge/>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9395F" w:rsidRPr="00DB52B4" w:rsidRDefault="00D9395F" w:rsidP="0044463F">
            <w:pPr>
              <w:spacing w:line="280" w:lineRule="exact"/>
              <w:rPr>
                <w:rFonts w:ascii="HG丸ｺﾞｼｯｸM-PRO" w:eastAsia="HG丸ｺﾞｼｯｸM-PRO" w:hAnsi="HG丸ｺﾞｼｯｸM-PRO"/>
                <w:sz w:val="20"/>
                <w:szCs w:val="20"/>
              </w:rPr>
            </w:pPr>
            <w:r w:rsidRPr="00DB52B4">
              <w:rPr>
                <w:rFonts w:ascii="HG丸ｺﾞｼｯｸM-PRO" w:eastAsia="HG丸ｺﾞｼｯｸM-PRO" w:hAnsi="HG丸ｺﾞｼｯｸM-PRO" w:hint="eastAsia"/>
                <w:sz w:val="20"/>
                <w:szCs w:val="20"/>
              </w:rPr>
              <w:t>③　退職後の再就職・起業等の支援</w:t>
            </w:r>
            <w:r w:rsidR="0089005B">
              <w:rPr>
                <w:rFonts w:ascii="HG丸ｺﾞｼｯｸM-PRO" w:eastAsia="HG丸ｺﾞｼｯｸM-PRO" w:hAnsi="HG丸ｺﾞｼｯｸM-PRO" w:hint="eastAsia"/>
                <w:sz w:val="20"/>
                <w:szCs w:val="20"/>
              </w:rPr>
              <w:t xml:space="preserve">　　　　　　　　　　　　　　　　　　　　　　　　Ｐ２３</w:t>
            </w:r>
          </w:p>
        </w:tc>
      </w:tr>
      <w:tr w:rsidR="00D9395F" w:rsidRPr="00DB52B4" w:rsidTr="00DB52B4">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425" w:type="dxa"/>
            <w:vMerge/>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9395F" w:rsidRPr="00DB52B4" w:rsidRDefault="00D9395F" w:rsidP="0044463F">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ア　</w:t>
            </w:r>
            <w:r w:rsidR="007427FE">
              <w:rPr>
                <w:rFonts w:ascii="HG丸ｺﾞｼｯｸM-PRO" w:eastAsia="HG丸ｺﾞｼｯｸM-PRO" w:hAnsi="HG丸ｺﾞｼｯｸM-PRO" w:hint="eastAsia"/>
                <w:sz w:val="20"/>
                <w:szCs w:val="20"/>
              </w:rPr>
              <w:t>結婚・出産・子育てのための退職後の再就職の支援</w:t>
            </w:r>
          </w:p>
        </w:tc>
      </w:tr>
      <w:tr w:rsidR="00D9395F" w:rsidRPr="00DB52B4" w:rsidTr="00DB52B4">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425" w:type="dxa"/>
            <w:vMerge/>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9395F" w:rsidRPr="00DB52B4" w:rsidRDefault="00D9395F" w:rsidP="0044463F">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イ　</w:t>
            </w:r>
            <w:r w:rsidR="007427FE">
              <w:rPr>
                <w:rFonts w:ascii="HG丸ｺﾞｼｯｸM-PRO" w:eastAsia="HG丸ｺﾞｼｯｸM-PRO" w:hAnsi="HG丸ｺﾞｼｯｸM-PRO" w:hint="eastAsia"/>
                <w:sz w:val="20"/>
                <w:szCs w:val="20"/>
              </w:rPr>
              <w:t>女性起業家</w:t>
            </w:r>
            <w:r w:rsidR="00374206">
              <w:rPr>
                <w:rFonts w:ascii="HG丸ｺﾞｼｯｸM-PRO" w:eastAsia="HG丸ｺﾞｼｯｸM-PRO" w:hAnsi="HG丸ｺﾞｼｯｸM-PRO" w:hint="eastAsia"/>
                <w:sz w:val="20"/>
                <w:szCs w:val="20"/>
              </w:rPr>
              <w:t>等</w:t>
            </w:r>
            <w:r w:rsidR="007427FE">
              <w:rPr>
                <w:rFonts w:ascii="HG丸ｺﾞｼｯｸM-PRO" w:eastAsia="HG丸ｺﾞｼｯｸM-PRO" w:hAnsi="HG丸ｺﾞｼｯｸM-PRO" w:hint="eastAsia"/>
                <w:sz w:val="20"/>
                <w:szCs w:val="20"/>
              </w:rPr>
              <w:t>への支援</w:t>
            </w:r>
          </w:p>
        </w:tc>
      </w:tr>
      <w:tr w:rsidR="00D9395F" w:rsidRPr="00DB52B4" w:rsidTr="00DB52B4">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425" w:type="dxa"/>
            <w:vMerge/>
            <w:tcBorders>
              <w:bottom w:val="single" w:sz="4" w:space="0" w:color="auto"/>
            </w:tcBorders>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single" w:sz="4" w:space="0" w:color="auto"/>
            </w:tcBorders>
          </w:tcPr>
          <w:p w:rsidR="00D9395F" w:rsidRPr="00DB52B4" w:rsidRDefault="00D9395F" w:rsidP="0044463F">
            <w:pPr>
              <w:spacing w:line="280" w:lineRule="exact"/>
              <w:rPr>
                <w:rFonts w:ascii="HG丸ｺﾞｼｯｸM-PRO" w:eastAsia="HG丸ｺﾞｼｯｸM-PRO" w:hAnsi="HG丸ｺﾞｼｯｸM-PRO"/>
                <w:sz w:val="20"/>
                <w:szCs w:val="20"/>
              </w:rPr>
            </w:pPr>
            <w:r w:rsidRPr="00DB52B4">
              <w:rPr>
                <w:rFonts w:ascii="HG丸ｺﾞｼｯｸM-PRO" w:eastAsia="HG丸ｺﾞｼｯｸM-PRO" w:hAnsi="HG丸ｺﾞｼｯｸM-PRO" w:hint="eastAsia"/>
                <w:sz w:val="20"/>
                <w:szCs w:val="20"/>
              </w:rPr>
              <w:t>④　働く男女の健康管理対策の推進</w:t>
            </w:r>
            <w:r w:rsidR="0089005B">
              <w:rPr>
                <w:rFonts w:ascii="HG丸ｺﾞｼｯｸM-PRO" w:eastAsia="HG丸ｺﾞｼｯｸM-PRO" w:hAnsi="HG丸ｺﾞｼｯｸM-PRO" w:hint="eastAsia"/>
                <w:sz w:val="20"/>
                <w:szCs w:val="20"/>
              </w:rPr>
              <w:t xml:space="preserve">　　　　　　　　　　　　　　　　　　　　　　　　Ｐ２４</w:t>
            </w:r>
          </w:p>
        </w:tc>
      </w:tr>
      <w:tr w:rsidR="00D9395F" w:rsidRPr="00DB52B4" w:rsidTr="00DB52B4">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9355" w:type="dxa"/>
            <w:gridSpan w:val="2"/>
            <w:tcBorders>
              <w:bottom w:val="nil"/>
            </w:tcBorders>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r w:rsidRPr="00DB52B4">
              <w:rPr>
                <w:rFonts w:ascii="HG丸ｺﾞｼｯｸM-PRO" w:eastAsia="HG丸ｺﾞｼｯｸM-PRO" w:hAnsi="HG丸ｺﾞｼｯｸM-PRO" w:hint="eastAsia"/>
                <w:sz w:val="20"/>
                <w:szCs w:val="20"/>
              </w:rPr>
              <w:t>（２）政策・方針決定過程への女性の参画促進</w:t>
            </w:r>
          </w:p>
        </w:tc>
      </w:tr>
      <w:tr w:rsidR="00D9395F" w:rsidRPr="00DB52B4" w:rsidTr="00D9395F">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425" w:type="dxa"/>
            <w:vMerge w:val="restart"/>
            <w:tcBorders>
              <w:top w:val="nil"/>
            </w:tcBorders>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8930" w:type="dxa"/>
            <w:tcBorders>
              <w:bottom w:val="dotted" w:sz="4" w:space="0" w:color="auto"/>
            </w:tcBorders>
          </w:tcPr>
          <w:p w:rsidR="00D9395F" w:rsidRPr="00DB52B4" w:rsidRDefault="00D9395F" w:rsidP="0044463F">
            <w:pPr>
              <w:spacing w:line="280" w:lineRule="exact"/>
              <w:rPr>
                <w:rFonts w:ascii="HG丸ｺﾞｼｯｸM-PRO" w:eastAsia="HG丸ｺﾞｼｯｸM-PRO" w:hAnsi="HG丸ｺﾞｼｯｸM-PRO"/>
                <w:sz w:val="20"/>
                <w:szCs w:val="20"/>
              </w:rPr>
            </w:pPr>
            <w:r w:rsidRPr="00DB52B4">
              <w:rPr>
                <w:rFonts w:ascii="HG丸ｺﾞｼｯｸM-PRO" w:eastAsia="HG丸ｺﾞｼｯｸM-PRO" w:hAnsi="HG丸ｺﾞｼｯｸM-PRO" w:hint="eastAsia"/>
                <w:sz w:val="20"/>
                <w:szCs w:val="20"/>
              </w:rPr>
              <w:t>①　政策・方針決定過程への女性の参画促進</w:t>
            </w:r>
            <w:r w:rsidR="0089005B">
              <w:rPr>
                <w:rFonts w:ascii="HG丸ｺﾞｼｯｸM-PRO" w:eastAsia="HG丸ｺﾞｼｯｸM-PRO" w:hAnsi="HG丸ｺﾞｼｯｸM-PRO" w:hint="eastAsia"/>
                <w:sz w:val="20"/>
                <w:szCs w:val="20"/>
              </w:rPr>
              <w:t xml:space="preserve">　　　　　　　　　　　　　　　　　　　　Ｐ３０</w:t>
            </w:r>
          </w:p>
        </w:tc>
      </w:tr>
      <w:tr w:rsidR="00D9395F" w:rsidRPr="00DB52B4" w:rsidTr="00D9395F">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425" w:type="dxa"/>
            <w:vMerge/>
            <w:tcBorders>
              <w:top w:val="nil"/>
            </w:tcBorders>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9395F" w:rsidRPr="00DB52B4" w:rsidRDefault="00D9395F" w:rsidP="0044463F">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ア　</w:t>
            </w:r>
            <w:r w:rsidR="007427FE">
              <w:rPr>
                <w:rFonts w:ascii="HG丸ｺﾞｼｯｸM-PRO" w:eastAsia="HG丸ｺﾞｼｯｸM-PRO" w:hAnsi="HG丸ｺﾞｼｯｸM-PRO" w:hint="eastAsia"/>
                <w:sz w:val="20"/>
                <w:szCs w:val="20"/>
              </w:rPr>
              <w:t>審議会等委員等への女性の参画促進</w:t>
            </w:r>
          </w:p>
        </w:tc>
      </w:tr>
      <w:tr w:rsidR="00D9395F" w:rsidRPr="00DB52B4" w:rsidTr="00D76600">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425" w:type="dxa"/>
            <w:vMerge/>
            <w:tcBorders>
              <w:top w:val="nil"/>
            </w:tcBorders>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9395F" w:rsidRPr="00DB52B4" w:rsidRDefault="00D9395F" w:rsidP="0044463F">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イ　</w:t>
            </w:r>
            <w:r w:rsidR="007427FE">
              <w:rPr>
                <w:rFonts w:ascii="HG丸ｺﾞｼｯｸM-PRO" w:eastAsia="HG丸ｺﾞｼｯｸM-PRO" w:hAnsi="HG丸ｺﾞｼｯｸM-PRO" w:hint="eastAsia"/>
                <w:sz w:val="20"/>
                <w:szCs w:val="20"/>
              </w:rPr>
              <w:t>大阪府職員・教員等における女性の登用の促進</w:t>
            </w:r>
          </w:p>
        </w:tc>
      </w:tr>
      <w:tr w:rsidR="00D9395F" w:rsidRPr="00DB52B4" w:rsidTr="00D76600">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425" w:type="dxa"/>
            <w:vMerge/>
            <w:tcBorders>
              <w:top w:val="nil"/>
            </w:tcBorders>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9395F" w:rsidRPr="00DB52B4" w:rsidRDefault="00D9395F" w:rsidP="0044463F">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ウ　</w:t>
            </w:r>
            <w:r w:rsidR="007427FE">
              <w:rPr>
                <w:rFonts w:ascii="HG丸ｺﾞｼｯｸM-PRO" w:eastAsia="HG丸ｺﾞｼｯｸM-PRO" w:hAnsi="HG丸ｺﾞｼｯｸM-PRO" w:hint="eastAsia"/>
                <w:sz w:val="20"/>
                <w:szCs w:val="20"/>
              </w:rPr>
              <w:t>企業等における女性の登用の促進</w:t>
            </w:r>
          </w:p>
        </w:tc>
      </w:tr>
      <w:tr w:rsidR="00D9395F" w:rsidRPr="00DB52B4" w:rsidTr="00D76600">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425" w:type="dxa"/>
            <w:vMerge/>
            <w:tcBorders>
              <w:top w:val="nil"/>
            </w:tcBorders>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9395F" w:rsidRPr="00DB52B4" w:rsidRDefault="00D9395F" w:rsidP="0044463F">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エ　</w:t>
            </w:r>
            <w:r w:rsidR="007427FE">
              <w:rPr>
                <w:rFonts w:ascii="HG丸ｺﾞｼｯｸM-PRO" w:eastAsia="HG丸ｺﾞｼｯｸM-PRO" w:hAnsi="HG丸ｺﾞｼｯｸM-PRO" w:hint="eastAsia"/>
                <w:sz w:val="20"/>
                <w:szCs w:val="20"/>
              </w:rPr>
              <w:t>医療分野における女性の参画の拡大</w:t>
            </w:r>
          </w:p>
        </w:tc>
      </w:tr>
      <w:tr w:rsidR="00D9395F" w:rsidRPr="00DB52B4" w:rsidTr="00D76600">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425" w:type="dxa"/>
            <w:vMerge/>
            <w:tcBorders>
              <w:top w:val="nil"/>
            </w:tcBorders>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9395F" w:rsidRPr="00DB52B4" w:rsidRDefault="00D9395F" w:rsidP="0044463F">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オ　</w:t>
            </w:r>
            <w:r w:rsidR="007427FE">
              <w:rPr>
                <w:rFonts w:ascii="HG丸ｺﾞｼｯｸM-PRO" w:eastAsia="HG丸ｺﾞｼｯｸM-PRO" w:hAnsi="HG丸ｺﾞｼｯｸM-PRO" w:hint="eastAsia"/>
                <w:sz w:val="20"/>
                <w:szCs w:val="20"/>
              </w:rPr>
              <w:t>地域で活動する組織等への女性の参画の促進</w:t>
            </w:r>
          </w:p>
        </w:tc>
      </w:tr>
      <w:tr w:rsidR="00D9395F" w:rsidRPr="00DB52B4" w:rsidTr="00FE427B">
        <w:trPr>
          <w:trHeight w:val="287"/>
        </w:trPr>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425" w:type="dxa"/>
            <w:vMerge/>
            <w:tcBorders>
              <w:bottom w:val="single" w:sz="4" w:space="0" w:color="auto"/>
            </w:tcBorders>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single" w:sz="4" w:space="0" w:color="auto"/>
            </w:tcBorders>
          </w:tcPr>
          <w:p w:rsidR="00D9395F" w:rsidRPr="00DB52B4" w:rsidRDefault="00D9395F" w:rsidP="0044463F">
            <w:pPr>
              <w:spacing w:line="280" w:lineRule="exact"/>
              <w:rPr>
                <w:rFonts w:ascii="HG丸ｺﾞｼｯｸM-PRO" w:eastAsia="HG丸ｺﾞｼｯｸM-PRO" w:hAnsi="HG丸ｺﾞｼｯｸM-PRO"/>
                <w:sz w:val="20"/>
                <w:szCs w:val="20"/>
              </w:rPr>
            </w:pPr>
            <w:r w:rsidRPr="00DB52B4">
              <w:rPr>
                <w:rFonts w:ascii="HG丸ｺﾞｼｯｸM-PRO" w:eastAsia="HG丸ｺﾞｼｯｸM-PRO" w:hAnsi="HG丸ｺﾞｼｯｸM-PRO" w:hint="eastAsia"/>
                <w:sz w:val="20"/>
                <w:szCs w:val="20"/>
              </w:rPr>
              <w:t>②　理工系分野等の女性人材の育成</w:t>
            </w:r>
            <w:r w:rsidR="0089005B">
              <w:rPr>
                <w:rFonts w:ascii="HG丸ｺﾞｼｯｸM-PRO" w:eastAsia="HG丸ｺﾞｼｯｸM-PRO" w:hAnsi="HG丸ｺﾞｼｯｸM-PRO" w:hint="eastAsia"/>
                <w:sz w:val="20"/>
                <w:szCs w:val="20"/>
              </w:rPr>
              <w:t xml:space="preserve">　　　　　　　　　　　　　　　　　　　　　　　　Ｐ３３</w:t>
            </w:r>
          </w:p>
        </w:tc>
      </w:tr>
      <w:tr w:rsidR="00D9395F" w:rsidRPr="00DB52B4" w:rsidTr="00DB52B4">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9355" w:type="dxa"/>
            <w:gridSpan w:val="2"/>
            <w:tcBorders>
              <w:bottom w:val="nil"/>
            </w:tcBorders>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r w:rsidRPr="00DB52B4">
              <w:rPr>
                <w:rFonts w:ascii="HG丸ｺﾞｼｯｸM-PRO" w:eastAsia="HG丸ｺﾞｼｯｸM-PRO" w:hAnsi="HG丸ｺﾞｼｯｸM-PRO" w:hint="eastAsia"/>
                <w:sz w:val="20"/>
                <w:szCs w:val="20"/>
              </w:rPr>
              <w:t>（３）女性の活躍推進</w:t>
            </w:r>
          </w:p>
        </w:tc>
      </w:tr>
      <w:tr w:rsidR="00D9395F" w:rsidRPr="00DB52B4" w:rsidTr="00DB52B4">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425" w:type="dxa"/>
            <w:vMerge w:val="restart"/>
            <w:tcBorders>
              <w:top w:val="nil"/>
            </w:tcBorders>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8930" w:type="dxa"/>
            <w:tcBorders>
              <w:bottom w:val="dotted" w:sz="4" w:space="0" w:color="auto"/>
            </w:tcBorders>
          </w:tcPr>
          <w:p w:rsidR="00D9395F" w:rsidRPr="00DB52B4" w:rsidRDefault="00D9395F" w:rsidP="002F01AD">
            <w:pPr>
              <w:spacing w:line="280" w:lineRule="exact"/>
              <w:rPr>
                <w:rFonts w:ascii="HG丸ｺﾞｼｯｸM-PRO" w:eastAsia="HG丸ｺﾞｼｯｸM-PRO" w:hAnsi="HG丸ｺﾞｼｯｸM-PRO"/>
                <w:sz w:val="20"/>
                <w:szCs w:val="20"/>
              </w:rPr>
            </w:pPr>
            <w:r w:rsidRPr="00DB52B4">
              <w:rPr>
                <w:rFonts w:ascii="HG丸ｺﾞｼｯｸM-PRO" w:eastAsia="HG丸ｺﾞｼｯｸM-PRO" w:hAnsi="HG丸ｺﾞｼｯｸM-PRO" w:hint="eastAsia"/>
                <w:sz w:val="20"/>
                <w:szCs w:val="20"/>
              </w:rPr>
              <w:t>①　女性</w:t>
            </w:r>
            <w:r w:rsidR="002F01AD">
              <w:rPr>
                <w:rFonts w:ascii="HG丸ｺﾞｼｯｸM-PRO" w:eastAsia="HG丸ｺﾞｼｯｸM-PRO" w:hAnsi="HG丸ｺﾞｼｯｸM-PRO" w:hint="eastAsia"/>
                <w:sz w:val="20"/>
                <w:szCs w:val="20"/>
              </w:rPr>
              <w:t>活躍推進法</w:t>
            </w:r>
            <w:r w:rsidRPr="00DB52B4">
              <w:rPr>
                <w:rFonts w:ascii="HG丸ｺﾞｼｯｸM-PRO" w:eastAsia="HG丸ｺﾞｼｯｸM-PRO" w:hAnsi="HG丸ｺﾞｼｯｸM-PRO" w:hint="eastAsia"/>
                <w:sz w:val="20"/>
                <w:szCs w:val="20"/>
              </w:rPr>
              <w:t>に基づく</w:t>
            </w:r>
            <w:r w:rsidRPr="0089005B">
              <w:rPr>
                <w:rFonts w:ascii="HG丸ｺﾞｼｯｸM-PRO" w:eastAsia="HG丸ｺﾞｼｯｸM-PRO" w:hAnsi="HG丸ｺﾞｼｯｸM-PRO" w:hint="eastAsia"/>
                <w:color w:val="000000" w:themeColor="text1"/>
                <w:sz w:val="20"/>
                <w:szCs w:val="20"/>
              </w:rPr>
              <w:t>取組の</w:t>
            </w:r>
            <w:r w:rsidRPr="00DB52B4">
              <w:rPr>
                <w:rFonts w:ascii="HG丸ｺﾞｼｯｸM-PRO" w:eastAsia="HG丸ｺﾞｼｯｸM-PRO" w:hAnsi="HG丸ｺﾞｼｯｸM-PRO" w:hint="eastAsia"/>
                <w:sz w:val="20"/>
                <w:szCs w:val="20"/>
              </w:rPr>
              <w:t>実施</w:t>
            </w:r>
            <w:r w:rsidR="00923378">
              <w:rPr>
                <w:rFonts w:ascii="HG丸ｺﾞｼｯｸM-PRO" w:eastAsia="HG丸ｺﾞｼｯｸM-PRO" w:hAnsi="HG丸ｺﾞｼｯｸM-PRO" w:hint="eastAsia"/>
                <w:sz w:val="20"/>
                <w:szCs w:val="20"/>
              </w:rPr>
              <w:t xml:space="preserve">　　　　　　</w:t>
            </w:r>
            <w:r w:rsidR="00CD718D">
              <w:rPr>
                <w:rFonts w:ascii="HG丸ｺﾞｼｯｸM-PRO" w:eastAsia="HG丸ｺﾞｼｯｸM-PRO" w:hAnsi="HG丸ｺﾞｼｯｸM-PRO" w:hint="eastAsia"/>
                <w:sz w:val="20"/>
                <w:szCs w:val="20"/>
              </w:rPr>
              <w:t xml:space="preserve">　</w:t>
            </w:r>
            <w:r w:rsidR="002F01AD">
              <w:rPr>
                <w:rFonts w:ascii="HG丸ｺﾞｼｯｸM-PRO" w:eastAsia="HG丸ｺﾞｼｯｸM-PRO" w:hAnsi="HG丸ｺﾞｼｯｸM-PRO" w:hint="eastAsia"/>
                <w:sz w:val="20"/>
                <w:szCs w:val="20"/>
              </w:rPr>
              <w:t xml:space="preserve">　　　　　　　　　　　　　　　</w:t>
            </w:r>
            <w:r w:rsidR="0089005B">
              <w:rPr>
                <w:rFonts w:ascii="HG丸ｺﾞｼｯｸM-PRO" w:eastAsia="HG丸ｺﾞｼｯｸM-PRO" w:hAnsi="HG丸ｺﾞｼｯｸM-PRO" w:hint="eastAsia"/>
                <w:sz w:val="20"/>
                <w:szCs w:val="20"/>
              </w:rPr>
              <w:t>Ｐ３８</w:t>
            </w:r>
          </w:p>
        </w:tc>
      </w:tr>
      <w:tr w:rsidR="00D9395F" w:rsidRPr="00DB52B4" w:rsidTr="00D9395F">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425" w:type="dxa"/>
            <w:vMerge/>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9395F" w:rsidRPr="00DB52B4" w:rsidRDefault="00D9395F" w:rsidP="00E21D32">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ア　</w:t>
            </w:r>
            <w:r w:rsidR="007427FE">
              <w:rPr>
                <w:rFonts w:ascii="HG丸ｺﾞｼｯｸM-PRO" w:eastAsia="HG丸ｺﾞｼｯｸM-PRO" w:hAnsi="HG丸ｺﾞｼｯｸM-PRO" w:hint="eastAsia"/>
                <w:sz w:val="20"/>
                <w:szCs w:val="20"/>
              </w:rPr>
              <w:t>「推進計画」の策定</w:t>
            </w:r>
          </w:p>
        </w:tc>
      </w:tr>
      <w:tr w:rsidR="00D9395F" w:rsidRPr="00DB52B4" w:rsidTr="00D9395F">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425" w:type="dxa"/>
            <w:vMerge/>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9395F" w:rsidRPr="00DB52B4" w:rsidRDefault="00D9395F" w:rsidP="0044463F">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イ　</w:t>
            </w:r>
            <w:r w:rsidR="007427FE">
              <w:rPr>
                <w:rFonts w:ascii="HG丸ｺﾞｼｯｸM-PRO" w:eastAsia="HG丸ｺﾞｼｯｸM-PRO" w:hAnsi="HG丸ｺﾞｼｯｸM-PRO" w:hint="eastAsia"/>
                <w:sz w:val="20"/>
                <w:szCs w:val="20"/>
              </w:rPr>
              <w:t>「特定事業主行動計画」の策定と推進</w:t>
            </w:r>
          </w:p>
        </w:tc>
      </w:tr>
      <w:tr w:rsidR="00D9395F" w:rsidRPr="00DB52B4" w:rsidTr="00D9395F">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425" w:type="dxa"/>
            <w:vMerge/>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9395F" w:rsidRPr="00DB52B4" w:rsidRDefault="00D9395F" w:rsidP="0044463F">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ウ　</w:t>
            </w:r>
            <w:r w:rsidR="007427FE">
              <w:rPr>
                <w:rFonts w:ascii="HG丸ｺﾞｼｯｸM-PRO" w:eastAsia="HG丸ｺﾞｼｯｸM-PRO" w:hAnsi="HG丸ｺﾞｼｯｸM-PRO" w:hint="eastAsia"/>
                <w:sz w:val="20"/>
                <w:szCs w:val="20"/>
              </w:rPr>
              <w:t>「一般事業主行動計画」の策定・実施の促進</w:t>
            </w:r>
          </w:p>
        </w:tc>
      </w:tr>
      <w:tr w:rsidR="00FE427B" w:rsidRPr="00DB52B4" w:rsidTr="00D9395F">
        <w:tc>
          <w:tcPr>
            <w:tcW w:w="426" w:type="dxa"/>
            <w:vMerge/>
            <w:shd w:val="clear" w:color="auto" w:fill="00FF00"/>
          </w:tcPr>
          <w:p w:rsidR="00FE427B" w:rsidRPr="00DB52B4" w:rsidRDefault="00FE427B" w:rsidP="0044463F">
            <w:pPr>
              <w:spacing w:line="280" w:lineRule="exact"/>
              <w:rPr>
                <w:rFonts w:ascii="HG丸ｺﾞｼｯｸM-PRO" w:eastAsia="HG丸ｺﾞｼｯｸM-PRO" w:hAnsi="HG丸ｺﾞｼｯｸM-PRO"/>
                <w:sz w:val="20"/>
                <w:szCs w:val="20"/>
              </w:rPr>
            </w:pPr>
          </w:p>
        </w:tc>
        <w:tc>
          <w:tcPr>
            <w:tcW w:w="425" w:type="dxa"/>
            <w:vMerge/>
            <w:shd w:val="clear" w:color="auto" w:fill="00FFFF"/>
          </w:tcPr>
          <w:p w:rsidR="00FE427B" w:rsidRPr="00DB52B4" w:rsidRDefault="00FE427B" w:rsidP="0044463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FE427B" w:rsidRPr="00DB52B4" w:rsidRDefault="00FE427B" w:rsidP="0044463F">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Pr="0089005B">
              <w:rPr>
                <w:rFonts w:ascii="HG丸ｺﾞｼｯｸM-PRO" w:eastAsia="HG丸ｺﾞｼｯｸM-PRO" w:hAnsi="HG丸ｺﾞｼｯｸM-PRO" w:hint="eastAsia"/>
                <w:color w:val="000000" w:themeColor="text1"/>
                <w:sz w:val="20"/>
                <w:szCs w:val="20"/>
              </w:rPr>
              <w:t>エ　その他</w:t>
            </w:r>
          </w:p>
        </w:tc>
      </w:tr>
      <w:tr w:rsidR="00D9395F" w:rsidRPr="00DB52B4" w:rsidTr="00D9395F">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425" w:type="dxa"/>
            <w:vMerge/>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9395F" w:rsidRPr="00DB52B4" w:rsidRDefault="00D9395F" w:rsidP="0089005B">
            <w:pPr>
              <w:spacing w:line="280" w:lineRule="exact"/>
              <w:rPr>
                <w:rFonts w:ascii="HG丸ｺﾞｼｯｸM-PRO" w:eastAsia="HG丸ｺﾞｼｯｸM-PRO" w:hAnsi="HG丸ｺﾞｼｯｸM-PRO"/>
                <w:sz w:val="20"/>
                <w:szCs w:val="20"/>
              </w:rPr>
            </w:pPr>
            <w:r w:rsidRPr="00DB52B4">
              <w:rPr>
                <w:rFonts w:ascii="HG丸ｺﾞｼｯｸM-PRO" w:eastAsia="HG丸ｺﾞｼｯｸM-PRO" w:hAnsi="HG丸ｺﾞｼｯｸM-PRO" w:hint="eastAsia"/>
                <w:sz w:val="20"/>
                <w:szCs w:val="20"/>
              </w:rPr>
              <w:t>②　男女雇用機会均等の更なる推進</w:t>
            </w:r>
            <w:r w:rsidR="00923378">
              <w:rPr>
                <w:rFonts w:ascii="HG丸ｺﾞｼｯｸM-PRO" w:eastAsia="HG丸ｺﾞｼｯｸM-PRO" w:hAnsi="HG丸ｺﾞｼｯｸM-PRO" w:hint="eastAsia"/>
                <w:sz w:val="20"/>
                <w:szCs w:val="20"/>
              </w:rPr>
              <w:t xml:space="preserve">　　　　　　　　　　　　　　　　　　　　　　　　Ｐ</w:t>
            </w:r>
            <w:r w:rsidR="0089005B">
              <w:rPr>
                <w:rFonts w:ascii="HG丸ｺﾞｼｯｸM-PRO" w:eastAsia="HG丸ｺﾞｼｯｸM-PRO" w:hAnsi="HG丸ｺﾞｼｯｸM-PRO" w:hint="eastAsia"/>
                <w:sz w:val="20"/>
                <w:szCs w:val="20"/>
              </w:rPr>
              <w:t>４０</w:t>
            </w:r>
          </w:p>
        </w:tc>
      </w:tr>
      <w:tr w:rsidR="00D9395F" w:rsidRPr="00DB52B4" w:rsidTr="00D9395F">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425" w:type="dxa"/>
            <w:vMerge/>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9395F" w:rsidRPr="00DB52B4" w:rsidRDefault="00E7348D" w:rsidP="0044463F">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ア　</w:t>
            </w:r>
            <w:r w:rsidR="007427FE">
              <w:rPr>
                <w:rFonts w:ascii="HG丸ｺﾞｼｯｸM-PRO" w:eastAsia="HG丸ｺﾞｼｯｸM-PRO" w:hAnsi="HG丸ｺﾞｼｯｸM-PRO" w:hint="eastAsia"/>
                <w:sz w:val="20"/>
                <w:szCs w:val="20"/>
              </w:rPr>
              <w:t>普及啓発等</w:t>
            </w:r>
          </w:p>
        </w:tc>
      </w:tr>
      <w:tr w:rsidR="00D9395F" w:rsidRPr="00DB52B4" w:rsidTr="0044463F">
        <w:tc>
          <w:tcPr>
            <w:tcW w:w="426" w:type="dxa"/>
            <w:vMerge/>
            <w:tcBorders>
              <w:bottom w:val="single" w:sz="4" w:space="0" w:color="auto"/>
            </w:tcBorders>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425" w:type="dxa"/>
            <w:vMerge/>
            <w:tcBorders>
              <w:bottom w:val="single" w:sz="4" w:space="0" w:color="auto"/>
            </w:tcBorders>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single" w:sz="4" w:space="0" w:color="auto"/>
            </w:tcBorders>
          </w:tcPr>
          <w:p w:rsidR="00D9395F" w:rsidRPr="00DB52B4" w:rsidRDefault="00E7348D" w:rsidP="00E21D32">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イ　</w:t>
            </w:r>
            <w:r w:rsidR="007427FE">
              <w:rPr>
                <w:rFonts w:ascii="HG丸ｺﾞｼｯｸM-PRO" w:eastAsia="HG丸ｺﾞｼｯｸM-PRO" w:hAnsi="HG丸ｺﾞｼｯｸM-PRO" w:hint="eastAsia"/>
                <w:sz w:val="20"/>
                <w:szCs w:val="20"/>
              </w:rPr>
              <w:t>セク</w:t>
            </w:r>
            <w:r w:rsidR="00E21D32">
              <w:rPr>
                <w:rFonts w:ascii="HG丸ｺﾞｼｯｸM-PRO" w:eastAsia="HG丸ｺﾞｼｯｸM-PRO" w:hAnsi="HG丸ｺﾞｼｯｸM-PRO" w:hint="eastAsia"/>
                <w:sz w:val="20"/>
                <w:szCs w:val="20"/>
              </w:rPr>
              <w:t>シュアル</w:t>
            </w:r>
            <w:r w:rsidR="007427FE">
              <w:rPr>
                <w:rFonts w:ascii="HG丸ｺﾞｼｯｸM-PRO" w:eastAsia="HG丸ｺﾞｼｯｸM-PRO" w:hAnsi="HG丸ｺﾞｼｯｸM-PRO" w:hint="eastAsia"/>
                <w:sz w:val="20"/>
                <w:szCs w:val="20"/>
              </w:rPr>
              <w:t>ハラスメント</w:t>
            </w:r>
            <w:r w:rsidR="00E21D32">
              <w:rPr>
                <w:rFonts w:ascii="HG丸ｺﾞｼｯｸM-PRO" w:eastAsia="HG丸ｺﾞｼｯｸM-PRO" w:hAnsi="HG丸ｺﾞｼｯｸM-PRO" w:hint="eastAsia"/>
                <w:sz w:val="20"/>
                <w:szCs w:val="20"/>
              </w:rPr>
              <w:t>・</w:t>
            </w:r>
            <w:r w:rsidR="00E21D32" w:rsidRPr="008657DF">
              <w:rPr>
                <w:rFonts w:ascii="HG丸ｺﾞｼｯｸM-PRO" w:eastAsia="HG丸ｺﾞｼｯｸM-PRO" w:hAnsi="HG丸ｺﾞｼｯｸM-PRO" w:hint="eastAsia"/>
                <w:color w:val="000000" w:themeColor="text1"/>
                <w:sz w:val="20"/>
                <w:szCs w:val="20"/>
              </w:rPr>
              <w:t>マタニティハラスメント</w:t>
            </w:r>
            <w:r w:rsidR="007427FE">
              <w:rPr>
                <w:rFonts w:ascii="HG丸ｺﾞｼｯｸM-PRO" w:eastAsia="HG丸ｺﾞｼｯｸM-PRO" w:hAnsi="HG丸ｺﾞｼｯｸM-PRO" w:hint="eastAsia"/>
                <w:sz w:val="20"/>
                <w:szCs w:val="20"/>
              </w:rPr>
              <w:t>の防止</w:t>
            </w:r>
          </w:p>
        </w:tc>
      </w:tr>
      <w:tr w:rsidR="00DB52B4" w:rsidRPr="00DB52B4" w:rsidTr="00D9395F">
        <w:tc>
          <w:tcPr>
            <w:tcW w:w="9781" w:type="dxa"/>
            <w:gridSpan w:val="3"/>
            <w:tcBorders>
              <w:bottom w:val="nil"/>
              <w:right w:val="dotted" w:sz="4" w:space="0" w:color="auto"/>
            </w:tcBorders>
            <w:shd w:val="clear" w:color="auto" w:fill="00FF00"/>
          </w:tcPr>
          <w:p w:rsidR="00DB52B4" w:rsidRPr="00DB52B4" w:rsidRDefault="00DB52B4" w:rsidP="0044463F">
            <w:pPr>
              <w:spacing w:line="280" w:lineRule="exact"/>
              <w:rPr>
                <w:rFonts w:ascii="HG丸ｺﾞｼｯｸM-PRO" w:eastAsia="HG丸ｺﾞｼｯｸM-PRO" w:hAnsi="HG丸ｺﾞｼｯｸM-PRO"/>
                <w:sz w:val="20"/>
                <w:szCs w:val="20"/>
              </w:rPr>
            </w:pPr>
            <w:r w:rsidRPr="00DB52B4">
              <w:rPr>
                <w:rFonts w:ascii="HG丸ｺﾞｼｯｸM-PRO" w:eastAsia="HG丸ｺﾞｼｯｸM-PRO" w:hAnsi="HG丸ｺﾞｼｯｸM-PRO" w:hint="eastAsia"/>
                <w:sz w:val="20"/>
                <w:szCs w:val="20"/>
              </w:rPr>
              <w:t>２　健やかに安心して暮らせる社会づくり</w:t>
            </w:r>
          </w:p>
        </w:tc>
      </w:tr>
      <w:tr w:rsidR="00D9395F" w:rsidRPr="00DB52B4" w:rsidTr="00D9395F">
        <w:tc>
          <w:tcPr>
            <w:tcW w:w="426" w:type="dxa"/>
            <w:vMerge w:val="restart"/>
            <w:tcBorders>
              <w:top w:val="nil"/>
            </w:tcBorders>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9355" w:type="dxa"/>
            <w:gridSpan w:val="2"/>
            <w:tcBorders>
              <w:bottom w:val="nil"/>
              <w:right w:val="dotted" w:sz="4" w:space="0" w:color="auto"/>
            </w:tcBorders>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r w:rsidRPr="00DB52B4">
              <w:rPr>
                <w:rFonts w:ascii="HG丸ｺﾞｼｯｸM-PRO" w:eastAsia="HG丸ｺﾞｼｯｸM-PRO" w:hAnsi="HG丸ｺﾞｼｯｸM-PRO" w:hint="eastAsia"/>
                <w:sz w:val="20"/>
                <w:szCs w:val="20"/>
              </w:rPr>
              <w:t>（１）生涯を通じた男女の健康支援</w:t>
            </w:r>
          </w:p>
        </w:tc>
      </w:tr>
      <w:tr w:rsidR="00D9395F" w:rsidRPr="00DB52B4" w:rsidTr="00DB52B4">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425" w:type="dxa"/>
            <w:vMerge w:val="restart"/>
            <w:tcBorders>
              <w:top w:val="nil"/>
            </w:tcBorders>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8930" w:type="dxa"/>
            <w:tcBorders>
              <w:bottom w:val="dotted" w:sz="4" w:space="0" w:color="auto"/>
            </w:tcBorders>
          </w:tcPr>
          <w:p w:rsidR="00D9395F" w:rsidRPr="00DB52B4" w:rsidRDefault="00D9395F" w:rsidP="0089005B">
            <w:pPr>
              <w:spacing w:line="280" w:lineRule="exact"/>
              <w:rPr>
                <w:rFonts w:ascii="HG丸ｺﾞｼｯｸM-PRO" w:eastAsia="HG丸ｺﾞｼｯｸM-PRO" w:hAnsi="HG丸ｺﾞｼｯｸM-PRO"/>
                <w:sz w:val="20"/>
                <w:szCs w:val="20"/>
              </w:rPr>
            </w:pPr>
            <w:r w:rsidRPr="00DB52B4">
              <w:rPr>
                <w:rFonts w:ascii="HG丸ｺﾞｼｯｸM-PRO" w:eastAsia="HG丸ｺﾞｼｯｸM-PRO" w:hAnsi="HG丸ｺﾞｼｯｸM-PRO" w:hint="eastAsia"/>
                <w:sz w:val="20"/>
                <w:szCs w:val="20"/>
              </w:rPr>
              <w:t>①　女性の健康対策の推進</w:t>
            </w:r>
            <w:r w:rsidR="00923378">
              <w:rPr>
                <w:rFonts w:ascii="HG丸ｺﾞｼｯｸM-PRO" w:eastAsia="HG丸ｺﾞｼｯｸM-PRO" w:hAnsi="HG丸ｺﾞｼｯｸM-PRO" w:hint="eastAsia"/>
                <w:sz w:val="20"/>
                <w:szCs w:val="20"/>
              </w:rPr>
              <w:t xml:space="preserve">　　　　　　　　　　　　　　　　　　　　　　　　　　　　Ｐ</w:t>
            </w:r>
            <w:r w:rsidR="00E21D32">
              <w:rPr>
                <w:rFonts w:ascii="HG丸ｺﾞｼｯｸM-PRO" w:eastAsia="HG丸ｺﾞｼｯｸM-PRO" w:hAnsi="HG丸ｺﾞｼｯｸM-PRO" w:hint="eastAsia"/>
                <w:sz w:val="20"/>
                <w:szCs w:val="20"/>
              </w:rPr>
              <w:t>４５</w:t>
            </w:r>
          </w:p>
        </w:tc>
      </w:tr>
      <w:tr w:rsidR="00D9395F" w:rsidRPr="00DB52B4" w:rsidTr="00DB52B4">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425" w:type="dxa"/>
            <w:vMerge/>
            <w:tcBorders>
              <w:top w:val="single" w:sz="4" w:space="0" w:color="auto"/>
            </w:tcBorders>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9395F" w:rsidRPr="00DB52B4" w:rsidRDefault="00E7348D" w:rsidP="0044463F">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ア</w:t>
            </w:r>
            <w:r w:rsidR="007427FE">
              <w:rPr>
                <w:rFonts w:ascii="HG丸ｺﾞｼｯｸM-PRO" w:eastAsia="HG丸ｺﾞｼｯｸM-PRO" w:hAnsi="HG丸ｺﾞｼｯｸM-PRO" w:hint="eastAsia"/>
                <w:sz w:val="20"/>
                <w:szCs w:val="20"/>
              </w:rPr>
              <w:t xml:space="preserve">　妊娠・出産等に関する健康支援</w:t>
            </w:r>
          </w:p>
        </w:tc>
      </w:tr>
      <w:tr w:rsidR="00D9395F" w:rsidRPr="00DB52B4" w:rsidTr="00DB52B4">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425" w:type="dxa"/>
            <w:vMerge/>
            <w:tcBorders>
              <w:top w:val="single" w:sz="4" w:space="0" w:color="auto"/>
            </w:tcBorders>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9395F" w:rsidRPr="00DB52B4" w:rsidRDefault="00D9395F" w:rsidP="0044463F">
            <w:pPr>
              <w:spacing w:line="280" w:lineRule="exact"/>
              <w:rPr>
                <w:rFonts w:ascii="HG丸ｺﾞｼｯｸM-PRO" w:eastAsia="HG丸ｺﾞｼｯｸM-PRO" w:hAnsi="HG丸ｺﾞｼｯｸM-PRO"/>
                <w:sz w:val="20"/>
                <w:szCs w:val="20"/>
              </w:rPr>
            </w:pPr>
            <w:r w:rsidRPr="00DB52B4">
              <w:rPr>
                <w:rFonts w:ascii="HG丸ｺﾞｼｯｸM-PRO" w:eastAsia="HG丸ｺﾞｼｯｸM-PRO" w:hAnsi="HG丸ｺﾞｼｯｸM-PRO" w:hint="eastAsia"/>
                <w:sz w:val="20"/>
                <w:szCs w:val="20"/>
              </w:rPr>
              <w:t>②　思春期における性に関する適切な情報の提供と保健対策の推進</w:t>
            </w:r>
            <w:r w:rsidR="00364CAD">
              <w:rPr>
                <w:rFonts w:ascii="HG丸ｺﾞｼｯｸM-PRO" w:eastAsia="HG丸ｺﾞｼｯｸM-PRO" w:hAnsi="HG丸ｺﾞｼｯｸM-PRO" w:hint="eastAsia"/>
                <w:sz w:val="20"/>
                <w:szCs w:val="20"/>
              </w:rPr>
              <w:t xml:space="preserve">　　　　　　　　　　Ｐ４６</w:t>
            </w:r>
          </w:p>
        </w:tc>
      </w:tr>
      <w:tr w:rsidR="00D9395F" w:rsidRPr="00DB52B4" w:rsidTr="00DB52B4">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425" w:type="dxa"/>
            <w:vMerge/>
            <w:tcBorders>
              <w:top w:val="single" w:sz="4" w:space="0" w:color="auto"/>
            </w:tcBorders>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9395F" w:rsidRPr="00DB52B4" w:rsidRDefault="00E7348D" w:rsidP="0044463F">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ア</w:t>
            </w:r>
            <w:r w:rsidR="007427FE">
              <w:rPr>
                <w:rFonts w:ascii="HG丸ｺﾞｼｯｸM-PRO" w:eastAsia="HG丸ｺﾞｼｯｸM-PRO" w:hAnsi="HG丸ｺﾞｼｯｸM-PRO" w:hint="eastAsia"/>
                <w:sz w:val="20"/>
                <w:szCs w:val="20"/>
              </w:rPr>
              <w:t xml:space="preserve">　性に関する適切な情報の提供と「性に関する指導」の推進</w:t>
            </w:r>
          </w:p>
        </w:tc>
      </w:tr>
      <w:tr w:rsidR="00D9395F" w:rsidRPr="00DB52B4" w:rsidTr="00DB52B4">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425" w:type="dxa"/>
            <w:vMerge/>
            <w:tcBorders>
              <w:top w:val="single" w:sz="4" w:space="0" w:color="auto"/>
            </w:tcBorders>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9395F" w:rsidRPr="00DB52B4" w:rsidRDefault="00E7348D" w:rsidP="0044463F">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イ</w:t>
            </w:r>
            <w:r w:rsidR="007427FE">
              <w:rPr>
                <w:rFonts w:ascii="HG丸ｺﾞｼｯｸM-PRO" w:eastAsia="HG丸ｺﾞｼｯｸM-PRO" w:hAnsi="HG丸ｺﾞｼｯｸM-PRO" w:hint="eastAsia"/>
                <w:sz w:val="20"/>
                <w:szCs w:val="20"/>
              </w:rPr>
              <w:t xml:space="preserve">　思春期における保健対策の推進</w:t>
            </w:r>
          </w:p>
        </w:tc>
      </w:tr>
      <w:tr w:rsidR="00D9395F" w:rsidRPr="00DB52B4" w:rsidTr="00DB52B4">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425" w:type="dxa"/>
            <w:vMerge/>
            <w:tcBorders>
              <w:top w:val="single" w:sz="4" w:space="0" w:color="auto"/>
            </w:tcBorders>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9395F" w:rsidRPr="00DB52B4" w:rsidRDefault="00D9395F" w:rsidP="0044463F">
            <w:pPr>
              <w:spacing w:line="280" w:lineRule="exact"/>
              <w:rPr>
                <w:rFonts w:ascii="HG丸ｺﾞｼｯｸM-PRO" w:eastAsia="HG丸ｺﾞｼｯｸM-PRO" w:hAnsi="HG丸ｺﾞｼｯｸM-PRO"/>
                <w:sz w:val="20"/>
                <w:szCs w:val="20"/>
              </w:rPr>
            </w:pPr>
            <w:r w:rsidRPr="00DB52B4">
              <w:rPr>
                <w:rFonts w:ascii="HG丸ｺﾞｼｯｸM-PRO" w:eastAsia="HG丸ｺﾞｼｯｸM-PRO" w:hAnsi="HG丸ｺﾞｼｯｸM-PRO" w:hint="eastAsia"/>
                <w:sz w:val="20"/>
                <w:szCs w:val="20"/>
              </w:rPr>
              <w:t>③　子どもの保健・医療の推進</w:t>
            </w:r>
            <w:r w:rsidR="0089005B">
              <w:rPr>
                <w:rFonts w:ascii="HG丸ｺﾞｼｯｸM-PRO" w:eastAsia="HG丸ｺﾞｼｯｸM-PRO" w:hAnsi="HG丸ｺﾞｼｯｸM-PRO" w:hint="eastAsia"/>
                <w:sz w:val="20"/>
                <w:szCs w:val="20"/>
              </w:rPr>
              <w:t xml:space="preserve">　　　　　　　　　　　　　　　　　</w:t>
            </w:r>
            <w:r w:rsidR="00364CAD">
              <w:rPr>
                <w:rFonts w:ascii="HG丸ｺﾞｼｯｸM-PRO" w:eastAsia="HG丸ｺﾞｼｯｸM-PRO" w:hAnsi="HG丸ｺﾞｼｯｸM-PRO" w:hint="eastAsia"/>
                <w:sz w:val="20"/>
                <w:szCs w:val="20"/>
              </w:rPr>
              <w:t xml:space="preserve">　　　　　　　　　Ｐ４７</w:t>
            </w:r>
          </w:p>
        </w:tc>
      </w:tr>
      <w:tr w:rsidR="00D9395F" w:rsidRPr="00DB52B4" w:rsidTr="00DB52B4">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425" w:type="dxa"/>
            <w:vMerge/>
            <w:tcBorders>
              <w:top w:val="single" w:sz="4" w:space="0" w:color="auto"/>
            </w:tcBorders>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9395F" w:rsidRPr="00DB52B4" w:rsidRDefault="00D9395F" w:rsidP="0044463F">
            <w:pPr>
              <w:spacing w:line="280" w:lineRule="exact"/>
              <w:rPr>
                <w:rFonts w:ascii="HG丸ｺﾞｼｯｸM-PRO" w:eastAsia="HG丸ｺﾞｼｯｸM-PRO" w:hAnsi="HG丸ｺﾞｼｯｸM-PRO"/>
                <w:sz w:val="20"/>
                <w:szCs w:val="20"/>
              </w:rPr>
            </w:pPr>
            <w:r w:rsidRPr="00DB52B4">
              <w:rPr>
                <w:rFonts w:ascii="HG丸ｺﾞｼｯｸM-PRO" w:eastAsia="HG丸ｺﾞｼｯｸM-PRO" w:hAnsi="HG丸ｺﾞｼｯｸM-PRO" w:hint="eastAsia"/>
                <w:sz w:val="20"/>
                <w:szCs w:val="20"/>
              </w:rPr>
              <w:t>④　成人期・高齢期における健康づくりの推進</w:t>
            </w:r>
            <w:r w:rsidR="00364CAD">
              <w:rPr>
                <w:rFonts w:ascii="HG丸ｺﾞｼｯｸM-PRO" w:eastAsia="HG丸ｺﾞｼｯｸM-PRO" w:hAnsi="HG丸ｺﾞｼｯｸM-PRO" w:hint="eastAsia"/>
                <w:sz w:val="20"/>
                <w:szCs w:val="20"/>
              </w:rPr>
              <w:t xml:space="preserve">　　　　　　　　　　　　　　　　　　　Ｐ４８</w:t>
            </w:r>
          </w:p>
        </w:tc>
      </w:tr>
      <w:tr w:rsidR="00D9395F" w:rsidRPr="00DB52B4" w:rsidTr="00DB52B4">
        <w:tc>
          <w:tcPr>
            <w:tcW w:w="426" w:type="dxa"/>
            <w:vMerge/>
            <w:shd w:val="clear" w:color="auto" w:fill="00FF00"/>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425" w:type="dxa"/>
            <w:vMerge/>
            <w:tcBorders>
              <w:top w:val="single" w:sz="4" w:space="0" w:color="auto"/>
              <w:bottom w:val="single" w:sz="4" w:space="0" w:color="auto"/>
            </w:tcBorders>
            <w:shd w:val="clear" w:color="auto" w:fill="00FFFF"/>
          </w:tcPr>
          <w:p w:rsidR="00D9395F" w:rsidRPr="00DB52B4" w:rsidRDefault="00D9395F" w:rsidP="0044463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single" w:sz="4" w:space="0" w:color="auto"/>
            </w:tcBorders>
          </w:tcPr>
          <w:p w:rsidR="00D9395F" w:rsidRPr="00DB52B4" w:rsidRDefault="00D9395F" w:rsidP="00364CAD">
            <w:pPr>
              <w:spacing w:line="280" w:lineRule="exact"/>
              <w:rPr>
                <w:rFonts w:ascii="HG丸ｺﾞｼｯｸM-PRO" w:eastAsia="HG丸ｺﾞｼｯｸM-PRO" w:hAnsi="HG丸ｺﾞｼｯｸM-PRO"/>
                <w:sz w:val="20"/>
                <w:szCs w:val="20"/>
              </w:rPr>
            </w:pPr>
            <w:r w:rsidRPr="00DB52B4">
              <w:rPr>
                <w:rFonts w:ascii="HG丸ｺﾞｼｯｸM-PRO" w:eastAsia="HG丸ｺﾞｼｯｸM-PRO" w:hAnsi="HG丸ｺﾞｼｯｸM-PRO" w:hint="eastAsia"/>
                <w:sz w:val="20"/>
                <w:szCs w:val="20"/>
              </w:rPr>
              <w:t>⑤　喫煙・飲酒・薬物などによる健康被害の防止</w:t>
            </w:r>
            <w:r w:rsidR="00364CAD">
              <w:rPr>
                <w:rFonts w:ascii="HG丸ｺﾞｼｯｸM-PRO" w:eastAsia="HG丸ｺﾞｼｯｸM-PRO" w:hAnsi="HG丸ｺﾞｼｯｸM-PRO" w:hint="eastAsia"/>
                <w:sz w:val="20"/>
                <w:szCs w:val="20"/>
              </w:rPr>
              <w:t xml:space="preserve">　　　　　　　　　　　　　　　　　　Ｐ４９</w:t>
            </w:r>
          </w:p>
        </w:tc>
      </w:tr>
    </w:tbl>
    <w:p w:rsidR="00DB52B4" w:rsidRPr="00DB52B4" w:rsidRDefault="00DB52B4">
      <w:pPr>
        <w:widowControl/>
        <w:jc w:val="left"/>
        <w:rPr>
          <w:rFonts w:ascii="HGP創英角ｺﾞｼｯｸUB" w:eastAsia="HGP創英角ｺﾞｼｯｸUB" w:hAnsi="HGP創英角ｺﾞｼｯｸUB"/>
          <w:color w:val="1F497D" w:themeColor="text2"/>
          <w:sz w:val="20"/>
          <w:szCs w:val="20"/>
        </w:rPr>
      </w:pPr>
    </w:p>
    <w:p w:rsidR="00EE0F30" w:rsidRDefault="00EE0F30" w:rsidP="00EE0F30">
      <w:pPr>
        <w:jc w:val="left"/>
        <w:rPr>
          <w:rFonts w:ascii="HGP創英角ｺﾞｼｯｸUB" w:eastAsia="HGP創英角ｺﾞｼｯｸUB" w:hAnsi="HGP創英角ｺﾞｼｯｸUB"/>
          <w:color w:val="1F497D" w:themeColor="text2"/>
          <w:sz w:val="20"/>
          <w:szCs w:val="20"/>
        </w:rPr>
      </w:pPr>
    </w:p>
    <w:p w:rsidR="00DE6B8F" w:rsidRDefault="007C2844" w:rsidP="00EE0F30">
      <w:pPr>
        <w:jc w:val="left"/>
        <w:rPr>
          <w:rFonts w:ascii="HGP創英角ｺﾞｼｯｸUB" w:eastAsia="HGP創英角ｺﾞｼｯｸUB" w:hAnsi="HGP創英角ｺﾞｼｯｸUB"/>
          <w:color w:val="1F497D" w:themeColor="text2"/>
          <w:sz w:val="20"/>
          <w:szCs w:val="20"/>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2625920" behindDoc="1" locked="0" layoutInCell="1" allowOverlap="1" wp14:anchorId="02388C01" wp14:editId="4E5FAEA5">
                <wp:simplePos x="0" y="0"/>
                <wp:positionH relativeFrom="column">
                  <wp:posOffset>30389</wp:posOffset>
                </wp:positionH>
                <wp:positionV relativeFrom="paragraph">
                  <wp:posOffset>10795</wp:posOffset>
                </wp:positionV>
                <wp:extent cx="6172200" cy="466725"/>
                <wp:effectExtent l="0" t="0" r="0" b="9525"/>
                <wp:wrapNone/>
                <wp:docPr id="308" name="正方形/長方形 308"/>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08" o:spid="_x0000_s1026" style="position:absolute;left:0;text-align:left;margin-left:2.4pt;margin-top:.85pt;width:486pt;height:36.75pt;z-index:-25069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" fillcolor="#9ab5e4" stroked="f" strokeweight="2pt">
                <v:fill color2="#e1e8f5" colors="0 #9ab5e4;.5 #c2d1ed;1 #e1e8f5" focus="100%" type="gradient">
                  <o:fill v:ext="view" type="gradientUnscaled"/>
                </v:fill>
              </v:rect>
            </w:pict>
          </mc:Fallback>
        </mc:AlternateContent>
      </w:r>
    </w:p>
    <w:p w:rsidR="00DE6B8F" w:rsidRDefault="00DE6B8F" w:rsidP="00EE0F30">
      <w:pPr>
        <w:jc w:val="left"/>
        <w:rPr>
          <w:rFonts w:ascii="HGP創英角ｺﾞｼｯｸUB" w:eastAsia="HGP創英角ｺﾞｼｯｸUB" w:hAnsi="HGP創英角ｺﾞｼｯｸUB"/>
          <w:color w:val="1F497D" w:themeColor="text2"/>
          <w:sz w:val="20"/>
          <w:szCs w:val="20"/>
        </w:rPr>
      </w:pPr>
    </w:p>
    <w:p w:rsidR="00DE6B8F" w:rsidRDefault="007C2844" w:rsidP="00EE0F30">
      <w:pPr>
        <w:jc w:val="left"/>
        <w:rPr>
          <w:rFonts w:ascii="HGP創英角ｺﾞｼｯｸUB" w:eastAsia="HGP創英角ｺﾞｼｯｸUB" w:hAnsi="HGP創英角ｺﾞｼｯｸUB"/>
          <w:color w:val="1F497D" w:themeColor="text2"/>
          <w:sz w:val="20"/>
          <w:szCs w:val="20"/>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627968" behindDoc="0" locked="0" layoutInCell="1" allowOverlap="1" wp14:anchorId="47BBD732" wp14:editId="0C3B6F2F">
                <wp:simplePos x="0" y="0"/>
                <wp:positionH relativeFrom="column">
                  <wp:posOffset>15875</wp:posOffset>
                </wp:positionH>
                <wp:positionV relativeFrom="paragraph">
                  <wp:posOffset>31841</wp:posOffset>
                </wp:positionV>
                <wp:extent cx="6172200" cy="0"/>
                <wp:effectExtent l="0" t="38100" r="57150" b="57150"/>
                <wp:wrapNone/>
                <wp:docPr id="309" name="直線コネクタ 309"/>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09" o:spid="_x0000_s1026" style="position:absolute;left:0;text-align:lef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2.5pt" to="487.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" strokecolor="#1f497d" strokeweight="1.5pt">
                <v:stroke endarrow="diamond"/>
              </v:line>
            </w:pict>
          </mc:Fallback>
        </mc:AlternateContent>
      </w:r>
    </w:p>
    <w:p w:rsidR="00DE6B8F" w:rsidRDefault="00DE6B8F" w:rsidP="00EE0F30">
      <w:pPr>
        <w:jc w:val="left"/>
        <w:rPr>
          <w:rFonts w:ascii="HGP創英角ｺﾞｼｯｸUB" w:eastAsia="HGP創英角ｺﾞｼｯｸUB" w:hAnsi="HGP創英角ｺﾞｼｯｸUB"/>
          <w:color w:val="1F497D" w:themeColor="text2"/>
          <w:sz w:val="20"/>
          <w:szCs w:val="20"/>
        </w:rPr>
      </w:pPr>
    </w:p>
    <w:p w:rsidR="00DE6B8F" w:rsidRPr="00EE0F30" w:rsidRDefault="00DE6B8F" w:rsidP="00D833BB">
      <w:pPr>
        <w:spacing w:line="120" w:lineRule="exact"/>
        <w:jc w:val="left"/>
        <w:rPr>
          <w:rFonts w:ascii="HGP創英角ｺﾞｼｯｸUB" w:eastAsia="HGP創英角ｺﾞｼｯｸUB" w:hAnsi="HGP創英角ｺﾞｼｯｸUB"/>
          <w:color w:val="1F497D" w:themeColor="text2"/>
          <w:sz w:val="20"/>
          <w:szCs w:val="20"/>
        </w:rPr>
      </w:pPr>
    </w:p>
    <w:tbl>
      <w:tblPr>
        <w:tblStyle w:val="1"/>
        <w:tblW w:w="0" w:type="auto"/>
        <w:tblInd w:w="108" w:type="dxa"/>
        <w:tblLayout w:type="fixed"/>
        <w:tblLook w:val="04A0" w:firstRow="1" w:lastRow="0" w:firstColumn="1" w:lastColumn="0" w:noHBand="0" w:noVBand="1"/>
      </w:tblPr>
      <w:tblGrid>
        <w:gridCol w:w="426"/>
        <w:gridCol w:w="425"/>
        <w:gridCol w:w="8930"/>
      </w:tblGrid>
      <w:tr w:rsidR="00DE6B8F" w:rsidRPr="00DE6B8F" w:rsidTr="00DE6B8F">
        <w:tc>
          <w:tcPr>
            <w:tcW w:w="426" w:type="dxa"/>
            <w:vMerge w:val="restart"/>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9355" w:type="dxa"/>
            <w:gridSpan w:val="2"/>
            <w:tcBorders>
              <w:bottom w:val="nil"/>
            </w:tcBorders>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（２）女性に対するあらゆる暴力の根絶</w:t>
            </w:r>
          </w:p>
        </w:tc>
      </w:tr>
      <w:tr w:rsidR="00DE6B8F" w:rsidRPr="00DE6B8F" w:rsidTr="00DE6B8F">
        <w:tc>
          <w:tcPr>
            <w:tcW w:w="426" w:type="dxa"/>
            <w:vMerge/>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425" w:type="dxa"/>
            <w:vMerge w:val="restart"/>
            <w:tcBorders>
              <w:top w:val="nil"/>
            </w:tcBorders>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8930" w:type="dxa"/>
            <w:tcBorders>
              <w:bottom w:val="dotted" w:sz="4" w:space="0" w:color="auto"/>
            </w:tcBorders>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①　女性に対する暴力を許さない社会の形成に向けた啓発等の推進　　　　　　　　　　Ｐ５２</w:t>
            </w:r>
          </w:p>
        </w:tc>
      </w:tr>
      <w:tr w:rsidR="00DE6B8F" w:rsidRPr="00DE6B8F" w:rsidTr="00DE6B8F">
        <w:tc>
          <w:tcPr>
            <w:tcW w:w="426" w:type="dxa"/>
            <w:vMerge/>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425" w:type="dxa"/>
            <w:vMerge/>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②　女性に対する暴力を許さない社会の形成に向けた取組の推進　　　　　　　　　　　Ｐ５３</w:t>
            </w:r>
          </w:p>
        </w:tc>
      </w:tr>
      <w:tr w:rsidR="00DE6B8F" w:rsidRPr="00DE6B8F" w:rsidTr="00DE6B8F">
        <w:tc>
          <w:tcPr>
            <w:tcW w:w="426" w:type="dxa"/>
            <w:vMerge/>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425" w:type="dxa"/>
            <w:vMerge/>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 xml:space="preserve">　ア　配偶者等からの暴力（DV</w:t>
            </w:r>
            <w:r w:rsidRPr="00DE6B8F">
              <w:rPr>
                <w:rFonts w:ascii="HG丸ｺﾞｼｯｸM-PRO" w:eastAsia="HG丸ｺﾞｼｯｸM-PRO" w:hAnsi="HG丸ｺﾞｼｯｸM-PRO"/>
                <w:sz w:val="20"/>
                <w:szCs w:val="20"/>
              </w:rPr>
              <w:t>）</w:t>
            </w:r>
            <w:r w:rsidRPr="00DE6B8F">
              <w:rPr>
                <w:rFonts w:ascii="HG丸ｺﾞｼｯｸM-PRO" w:eastAsia="HG丸ｺﾞｼｯｸM-PRO" w:hAnsi="HG丸ｺﾞｼｯｸM-PRO" w:hint="eastAsia"/>
                <w:sz w:val="20"/>
                <w:szCs w:val="20"/>
              </w:rPr>
              <w:t>への対策の推進</w:t>
            </w:r>
          </w:p>
        </w:tc>
      </w:tr>
      <w:tr w:rsidR="00DE6B8F" w:rsidRPr="00DE6B8F" w:rsidTr="00DE6B8F">
        <w:tc>
          <w:tcPr>
            <w:tcW w:w="426" w:type="dxa"/>
            <w:vMerge/>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425" w:type="dxa"/>
            <w:vMerge/>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 xml:space="preserve">　イ　性犯罪への対策の推進</w:t>
            </w:r>
          </w:p>
        </w:tc>
      </w:tr>
      <w:tr w:rsidR="00DE6B8F" w:rsidRPr="00DE6B8F" w:rsidTr="00DE6B8F">
        <w:tc>
          <w:tcPr>
            <w:tcW w:w="426" w:type="dxa"/>
            <w:vMerge/>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425" w:type="dxa"/>
            <w:vMerge/>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 xml:space="preserve">　ウ　買売春・人身取引への対策の推進</w:t>
            </w:r>
          </w:p>
        </w:tc>
      </w:tr>
      <w:tr w:rsidR="00DE6B8F" w:rsidRPr="00DE6B8F" w:rsidTr="00DE6B8F">
        <w:trPr>
          <w:trHeight w:val="315"/>
        </w:trPr>
        <w:tc>
          <w:tcPr>
            <w:tcW w:w="426" w:type="dxa"/>
            <w:vMerge/>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425" w:type="dxa"/>
            <w:vMerge/>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 xml:space="preserve">　エ　ストーカー行為等への対策の推進</w:t>
            </w:r>
          </w:p>
        </w:tc>
      </w:tr>
      <w:tr w:rsidR="00DE6B8F" w:rsidRPr="00DE6B8F" w:rsidTr="00DE6B8F">
        <w:tc>
          <w:tcPr>
            <w:tcW w:w="426" w:type="dxa"/>
            <w:vMerge/>
            <w:tcBorders>
              <w:bottom w:val="dotted" w:sz="4" w:space="0" w:color="auto"/>
            </w:tcBorders>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425" w:type="dxa"/>
            <w:vMerge/>
            <w:tcBorders>
              <w:bottom w:val="dotted" w:sz="4" w:space="0" w:color="auto"/>
            </w:tcBorders>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 xml:space="preserve">　オ　セクシュアルハラスメント防止対策の推進</w:t>
            </w:r>
          </w:p>
        </w:tc>
      </w:tr>
      <w:tr w:rsidR="00DE6B8F" w:rsidRPr="00DE6B8F" w:rsidTr="00DE6B8F">
        <w:tc>
          <w:tcPr>
            <w:tcW w:w="426" w:type="dxa"/>
            <w:vMerge/>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9355" w:type="dxa"/>
            <w:gridSpan w:val="2"/>
            <w:tcBorders>
              <w:bottom w:val="nil"/>
            </w:tcBorders>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（３）様々な困難を抱える人々への支援</w:t>
            </w:r>
          </w:p>
        </w:tc>
      </w:tr>
      <w:tr w:rsidR="00DE6B8F" w:rsidRPr="00DE6B8F" w:rsidTr="00DE6B8F">
        <w:tc>
          <w:tcPr>
            <w:tcW w:w="426" w:type="dxa"/>
            <w:vMerge/>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425" w:type="dxa"/>
            <w:vMerge w:val="restart"/>
            <w:tcBorders>
              <w:top w:val="nil"/>
            </w:tcBorders>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8930" w:type="dxa"/>
            <w:tcBorders>
              <w:bottom w:val="dotted" w:sz="4" w:space="0" w:color="auto"/>
            </w:tcBorders>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①　困難な状況を抱える人々の課題解決のための支援の強化　　　　　　　　　　　　　Ｐ５９</w:t>
            </w:r>
          </w:p>
        </w:tc>
      </w:tr>
      <w:tr w:rsidR="00DE6B8F" w:rsidRPr="00DE6B8F" w:rsidTr="00DE6B8F">
        <w:tc>
          <w:tcPr>
            <w:tcW w:w="426" w:type="dxa"/>
            <w:vMerge/>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425" w:type="dxa"/>
            <w:vMerge/>
            <w:tcBorders>
              <w:top w:val="single" w:sz="4" w:space="0" w:color="auto"/>
            </w:tcBorders>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②　ひとり親家庭や障がい児への支援　　　　　　　　　　　　　　　　　　　　　　　Ｐ６０</w:t>
            </w:r>
          </w:p>
        </w:tc>
      </w:tr>
      <w:tr w:rsidR="00DE6B8F" w:rsidRPr="00DE6B8F" w:rsidTr="00DE6B8F">
        <w:tc>
          <w:tcPr>
            <w:tcW w:w="426" w:type="dxa"/>
            <w:vMerge/>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425" w:type="dxa"/>
            <w:vMerge/>
            <w:tcBorders>
              <w:top w:val="single" w:sz="4" w:space="0" w:color="auto"/>
            </w:tcBorders>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③　子育て世帯への支援　　　　　　　　　　　　　　　　　　　　　　　　　　　　　Ｐ６１</w:t>
            </w:r>
          </w:p>
        </w:tc>
      </w:tr>
      <w:tr w:rsidR="00DE6B8F" w:rsidRPr="00DE6B8F" w:rsidTr="00DE6B8F">
        <w:tc>
          <w:tcPr>
            <w:tcW w:w="426" w:type="dxa"/>
            <w:vMerge/>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425" w:type="dxa"/>
            <w:vMerge/>
            <w:tcBorders>
              <w:top w:val="single" w:sz="4" w:space="0" w:color="auto"/>
            </w:tcBorders>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 xml:space="preserve">　ア　子育て費用の負担軽減</w:t>
            </w:r>
          </w:p>
        </w:tc>
      </w:tr>
      <w:tr w:rsidR="00DE6B8F" w:rsidRPr="00DE6B8F" w:rsidTr="00DE6B8F">
        <w:tc>
          <w:tcPr>
            <w:tcW w:w="426" w:type="dxa"/>
            <w:vMerge/>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425" w:type="dxa"/>
            <w:vMerge/>
            <w:tcBorders>
              <w:top w:val="single" w:sz="4" w:space="0" w:color="auto"/>
            </w:tcBorders>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 xml:space="preserve">　イ　女性や子育て世帯等にやさしいまちづくり</w:t>
            </w:r>
          </w:p>
        </w:tc>
      </w:tr>
      <w:tr w:rsidR="00DE6B8F" w:rsidRPr="00DE6B8F" w:rsidTr="00DE6B8F">
        <w:tc>
          <w:tcPr>
            <w:tcW w:w="426" w:type="dxa"/>
            <w:vMerge/>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425" w:type="dxa"/>
            <w:vMerge/>
            <w:tcBorders>
              <w:top w:val="single" w:sz="4" w:space="0" w:color="auto"/>
            </w:tcBorders>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 xml:space="preserve">　ウ　児童虐待等への対応、子どもの安全安心の確保</w:t>
            </w:r>
          </w:p>
        </w:tc>
      </w:tr>
      <w:tr w:rsidR="00DE6B8F" w:rsidRPr="00DE6B8F" w:rsidTr="00DE6B8F">
        <w:tc>
          <w:tcPr>
            <w:tcW w:w="426" w:type="dxa"/>
            <w:vMerge/>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425" w:type="dxa"/>
            <w:vMerge/>
            <w:tcBorders>
              <w:top w:val="single" w:sz="4" w:space="0" w:color="auto"/>
            </w:tcBorders>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④　高齢者・障がい者福祉の充実及び就業促進　　　　　　　　　　　　　　　　　　　Ｐ６４</w:t>
            </w:r>
          </w:p>
        </w:tc>
      </w:tr>
      <w:tr w:rsidR="00DE6B8F" w:rsidRPr="00DE6B8F" w:rsidTr="00DE6B8F">
        <w:tc>
          <w:tcPr>
            <w:tcW w:w="426" w:type="dxa"/>
            <w:vMerge/>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425" w:type="dxa"/>
            <w:vMerge/>
            <w:tcBorders>
              <w:top w:val="single" w:sz="4" w:space="0" w:color="auto"/>
            </w:tcBorders>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 xml:space="preserve">　ア　高齢者福祉の充実及び就業促進</w:t>
            </w:r>
          </w:p>
        </w:tc>
      </w:tr>
      <w:tr w:rsidR="00DE6B8F" w:rsidRPr="00DE6B8F" w:rsidTr="00DE6B8F">
        <w:tc>
          <w:tcPr>
            <w:tcW w:w="426" w:type="dxa"/>
            <w:vMerge/>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425" w:type="dxa"/>
            <w:vMerge/>
            <w:tcBorders>
              <w:top w:val="single" w:sz="4" w:space="0" w:color="auto"/>
            </w:tcBorders>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 xml:space="preserve">　イ　障がい者福祉の充実及び就労支援</w:t>
            </w:r>
          </w:p>
        </w:tc>
      </w:tr>
      <w:tr w:rsidR="00DE6B8F" w:rsidRPr="00DE6B8F" w:rsidTr="00DE6B8F">
        <w:tc>
          <w:tcPr>
            <w:tcW w:w="426" w:type="dxa"/>
            <w:vMerge/>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425" w:type="dxa"/>
            <w:vMerge/>
            <w:tcBorders>
              <w:top w:val="single" w:sz="4" w:space="0" w:color="auto"/>
            </w:tcBorders>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⑤　高齢者・障がい者が暮らしやすいまちづくり　　　　　　　　　　　　　　　　　　Ｐ６５</w:t>
            </w:r>
          </w:p>
        </w:tc>
      </w:tr>
      <w:tr w:rsidR="00DE6B8F" w:rsidRPr="00DE6B8F" w:rsidTr="00DE6B8F">
        <w:tc>
          <w:tcPr>
            <w:tcW w:w="426" w:type="dxa"/>
            <w:vMerge/>
            <w:tcBorders>
              <w:bottom w:val="single" w:sz="4" w:space="0" w:color="auto"/>
            </w:tcBorders>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425" w:type="dxa"/>
            <w:vMerge/>
            <w:tcBorders>
              <w:top w:val="single" w:sz="4" w:space="0" w:color="auto"/>
              <w:bottom w:val="single" w:sz="4" w:space="0" w:color="auto"/>
            </w:tcBorders>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single" w:sz="4" w:space="0" w:color="auto"/>
            </w:tcBorders>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⑥　複合的に困難な状況に置かれている人々への対応・支援　　　　　　　　　　　　　Ｐ６６</w:t>
            </w:r>
          </w:p>
        </w:tc>
      </w:tr>
      <w:tr w:rsidR="00DE6B8F" w:rsidRPr="00DE6B8F" w:rsidTr="00DE6B8F">
        <w:tc>
          <w:tcPr>
            <w:tcW w:w="9781" w:type="dxa"/>
            <w:gridSpan w:val="3"/>
            <w:tcBorders>
              <w:bottom w:val="nil"/>
            </w:tcBorders>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３　全ての世代における男女共同参画意識の醸成</w:t>
            </w:r>
          </w:p>
        </w:tc>
      </w:tr>
      <w:tr w:rsidR="00DE6B8F" w:rsidRPr="00DE6B8F" w:rsidTr="00DE6B8F">
        <w:tc>
          <w:tcPr>
            <w:tcW w:w="426" w:type="dxa"/>
            <w:vMerge w:val="restart"/>
            <w:tcBorders>
              <w:top w:val="nil"/>
            </w:tcBorders>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9355" w:type="dxa"/>
            <w:gridSpan w:val="2"/>
            <w:tcBorders>
              <w:bottom w:val="nil"/>
            </w:tcBorders>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（１）子どもの頃からの男女共同参画意識の啓発</w:t>
            </w:r>
          </w:p>
        </w:tc>
      </w:tr>
      <w:tr w:rsidR="00DE6B8F" w:rsidRPr="00DE6B8F" w:rsidTr="00DE6B8F">
        <w:tc>
          <w:tcPr>
            <w:tcW w:w="426" w:type="dxa"/>
            <w:vMerge/>
            <w:tcBorders>
              <w:top w:val="single" w:sz="4" w:space="0" w:color="auto"/>
            </w:tcBorders>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425" w:type="dxa"/>
            <w:vMerge w:val="restart"/>
            <w:tcBorders>
              <w:top w:val="nil"/>
            </w:tcBorders>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8930" w:type="dxa"/>
            <w:tcBorders>
              <w:bottom w:val="dotted" w:sz="4" w:space="0" w:color="auto"/>
            </w:tcBorders>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①　子どもの頃からの男女共同参画意識の理解の促進　　　　　　　　　　　　　　　　Ｐ６９</w:t>
            </w:r>
          </w:p>
        </w:tc>
      </w:tr>
      <w:tr w:rsidR="00DE6B8F" w:rsidRPr="00DE6B8F" w:rsidTr="00DE6B8F">
        <w:tc>
          <w:tcPr>
            <w:tcW w:w="426" w:type="dxa"/>
            <w:vMerge/>
            <w:tcBorders>
              <w:top w:val="single" w:sz="4" w:space="0" w:color="auto"/>
            </w:tcBorders>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425" w:type="dxa"/>
            <w:vMerge/>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 xml:space="preserve">　ア　男女平等を進める教育・学習の推進</w:t>
            </w:r>
          </w:p>
        </w:tc>
      </w:tr>
      <w:tr w:rsidR="00DE6B8F" w:rsidRPr="00DE6B8F" w:rsidTr="00DE6B8F">
        <w:tc>
          <w:tcPr>
            <w:tcW w:w="426" w:type="dxa"/>
            <w:vMerge/>
            <w:tcBorders>
              <w:top w:val="single" w:sz="4" w:space="0" w:color="auto"/>
            </w:tcBorders>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425" w:type="dxa"/>
            <w:vMerge/>
            <w:tcBorders>
              <w:bottom w:val="single" w:sz="4" w:space="0" w:color="auto"/>
            </w:tcBorders>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single" w:sz="4" w:space="0" w:color="auto"/>
            </w:tcBorders>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 xml:space="preserve">　イ　家庭・地域等における男女平等に関する教育・学習の推進</w:t>
            </w:r>
          </w:p>
        </w:tc>
      </w:tr>
      <w:tr w:rsidR="00DE6B8F" w:rsidRPr="00DE6B8F" w:rsidTr="00DE6B8F">
        <w:tc>
          <w:tcPr>
            <w:tcW w:w="426" w:type="dxa"/>
            <w:vMerge/>
            <w:tcBorders>
              <w:top w:val="single" w:sz="4" w:space="0" w:color="auto"/>
            </w:tcBorders>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9355" w:type="dxa"/>
            <w:gridSpan w:val="2"/>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（２）男女共同参画意識の醸成</w:t>
            </w:r>
          </w:p>
        </w:tc>
      </w:tr>
      <w:tr w:rsidR="00DE6B8F" w:rsidRPr="00DE6B8F" w:rsidTr="00DE6B8F">
        <w:tc>
          <w:tcPr>
            <w:tcW w:w="426" w:type="dxa"/>
            <w:vMerge/>
            <w:tcBorders>
              <w:top w:val="single" w:sz="4" w:space="0" w:color="auto"/>
            </w:tcBorders>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425" w:type="dxa"/>
            <w:vMerge w:val="restart"/>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8930" w:type="dxa"/>
            <w:tcBorders>
              <w:bottom w:val="dotted" w:sz="4" w:space="0" w:color="auto"/>
            </w:tcBorders>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①　身近な問題として、理解と共感を広げる取組の推進　　　　　　　　　　　　　　　Ｐ７４</w:t>
            </w:r>
          </w:p>
        </w:tc>
      </w:tr>
      <w:tr w:rsidR="00DE6B8F" w:rsidRPr="00DE6B8F" w:rsidTr="00DE6B8F">
        <w:tc>
          <w:tcPr>
            <w:tcW w:w="426" w:type="dxa"/>
            <w:vMerge/>
            <w:tcBorders>
              <w:top w:val="single" w:sz="4" w:space="0" w:color="auto"/>
            </w:tcBorders>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425" w:type="dxa"/>
            <w:vMerge/>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②　オピニオンリーダー層への意識啓発　　　　　　　　　　　　　　　　　　　　　　Ｐ７５</w:t>
            </w:r>
          </w:p>
        </w:tc>
      </w:tr>
      <w:tr w:rsidR="00DE6B8F" w:rsidRPr="00DE6B8F" w:rsidTr="00DE6B8F">
        <w:tc>
          <w:tcPr>
            <w:tcW w:w="426" w:type="dxa"/>
            <w:vMerge/>
            <w:tcBorders>
              <w:top w:val="single" w:sz="4" w:space="0" w:color="auto"/>
            </w:tcBorders>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425" w:type="dxa"/>
            <w:vMerge/>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③　多様な選択を可能とする教育・学習機会の確保　　　　　　　　　　　　　　　　　Ｐ７６</w:t>
            </w:r>
          </w:p>
        </w:tc>
      </w:tr>
      <w:tr w:rsidR="00DE6B8F" w:rsidRPr="00DE6B8F" w:rsidTr="00DE6B8F">
        <w:tc>
          <w:tcPr>
            <w:tcW w:w="426" w:type="dxa"/>
            <w:vMerge/>
            <w:tcBorders>
              <w:top w:val="single" w:sz="4" w:space="0" w:color="auto"/>
            </w:tcBorders>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425" w:type="dxa"/>
            <w:vMerge/>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 xml:space="preserve">　ア　自己実現を可能にする学習機会の確保</w:t>
            </w:r>
          </w:p>
        </w:tc>
      </w:tr>
      <w:tr w:rsidR="00DE6B8F" w:rsidRPr="00DE6B8F" w:rsidTr="00DE6B8F">
        <w:tc>
          <w:tcPr>
            <w:tcW w:w="426" w:type="dxa"/>
            <w:vMerge/>
            <w:tcBorders>
              <w:top w:val="single" w:sz="4" w:space="0" w:color="auto"/>
            </w:tcBorders>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425" w:type="dxa"/>
            <w:vMerge/>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E6B8F" w:rsidRPr="00DE6B8F" w:rsidRDefault="00526426" w:rsidP="00DE6B8F">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イ　女性の</w:t>
            </w:r>
            <w:r w:rsidR="00DE6B8F" w:rsidRPr="00DE6B8F">
              <w:rPr>
                <w:rFonts w:ascii="HG丸ｺﾞｼｯｸM-PRO" w:eastAsia="HG丸ｺﾞｼｯｸM-PRO" w:hAnsi="HG丸ｺﾞｼｯｸM-PRO" w:hint="eastAsia"/>
                <w:sz w:val="20"/>
                <w:szCs w:val="20"/>
              </w:rPr>
              <w:t>エンパワーメントとチャレンジのための能力開発、学習機会の充実</w:t>
            </w:r>
          </w:p>
        </w:tc>
      </w:tr>
      <w:tr w:rsidR="00DE6B8F" w:rsidRPr="00DE6B8F" w:rsidTr="00DE6B8F">
        <w:tc>
          <w:tcPr>
            <w:tcW w:w="426" w:type="dxa"/>
            <w:vMerge/>
            <w:tcBorders>
              <w:top w:val="single" w:sz="4" w:space="0" w:color="auto"/>
            </w:tcBorders>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425" w:type="dxa"/>
            <w:vMerge/>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④　男性に対する男女共同参画意識の醸成　　　　　　　　　　　　　　　　　　　　　Ｐ７７</w:t>
            </w:r>
          </w:p>
        </w:tc>
      </w:tr>
      <w:tr w:rsidR="00DE6B8F" w:rsidRPr="00DE6B8F" w:rsidTr="00DE6B8F">
        <w:tc>
          <w:tcPr>
            <w:tcW w:w="426" w:type="dxa"/>
            <w:vMerge/>
            <w:tcBorders>
              <w:top w:val="single" w:sz="4" w:space="0" w:color="auto"/>
            </w:tcBorders>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425" w:type="dxa"/>
            <w:vMerge/>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⑤　女性の人権を尊重した表現の推進　　　　　　　　　　　　　　　　　　　　　　　Ｐ７８</w:t>
            </w:r>
          </w:p>
        </w:tc>
      </w:tr>
      <w:tr w:rsidR="00DE6B8F" w:rsidRPr="00DE6B8F" w:rsidTr="00DE6B8F">
        <w:tc>
          <w:tcPr>
            <w:tcW w:w="426" w:type="dxa"/>
            <w:vMerge/>
            <w:tcBorders>
              <w:top w:val="single" w:sz="4" w:space="0" w:color="auto"/>
            </w:tcBorders>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425" w:type="dxa"/>
            <w:vMerge/>
            <w:tcBorders>
              <w:bottom w:val="single" w:sz="4" w:space="0" w:color="auto"/>
            </w:tcBorders>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single" w:sz="4" w:space="0" w:color="auto"/>
            </w:tcBorders>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⑥　男女共同参画にかかわる調査・研究、情報の収集・提供　　　　　　　　　　　　　Ｐ７９</w:t>
            </w:r>
          </w:p>
        </w:tc>
      </w:tr>
      <w:tr w:rsidR="00DE6B8F" w:rsidRPr="00DE6B8F" w:rsidTr="00DE6B8F">
        <w:tc>
          <w:tcPr>
            <w:tcW w:w="426" w:type="dxa"/>
            <w:vMerge/>
            <w:tcBorders>
              <w:top w:val="single" w:sz="4" w:space="0" w:color="auto"/>
            </w:tcBorders>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9355" w:type="dxa"/>
            <w:gridSpan w:val="2"/>
            <w:tcBorders>
              <w:bottom w:val="nil"/>
            </w:tcBorders>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（３）地域活動への参画促進</w:t>
            </w:r>
          </w:p>
        </w:tc>
      </w:tr>
      <w:tr w:rsidR="00DE6B8F" w:rsidRPr="00DE6B8F" w:rsidTr="00DE6B8F">
        <w:tc>
          <w:tcPr>
            <w:tcW w:w="426" w:type="dxa"/>
            <w:vMerge/>
            <w:tcBorders>
              <w:top w:val="single" w:sz="4" w:space="0" w:color="auto"/>
            </w:tcBorders>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425" w:type="dxa"/>
            <w:vMerge w:val="restart"/>
            <w:tcBorders>
              <w:top w:val="nil"/>
            </w:tcBorders>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8930" w:type="dxa"/>
            <w:tcBorders>
              <w:bottom w:val="dotted" w:sz="4" w:space="0" w:color="auto"/>
            </w:tcBorders>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①　地域における男女共同参画の促進　　　　　　　　　　　　　　　　　　　　　　　Ｐ８２</w:t>
            </w:r>
          </w:p>
        </w:tc>
      </w:tr>
      <w:tr w:rsidR="00DE6B8F" w:rsidRPr="00DE6B8F" w:rsidTr="00DE6B8F">
        <w:tc>
          <w:tcPr>
            <w:tcW w:w="426" w:type="dxa"/>
            <w:vMerge/>
            <w:tcBorders>
              <w:top w:val="single" w:sz="4" w:space="0" w:color="auto"/>
            </w:tcBorders>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425" w:type="dxa"/>
            <w:vMerge/>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dotted" w:sz="4" w:space="0" w:color="auto"/>
            </w:tcBorders>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 xml:space="preserve">　ア　自治会等地域における男女共同参画の推進</w:t>
            </w:r>
          </w:p>
        </w:tc>
      </w:tr>
      <w:tr w:rsidR="00DE6B8F" w:rsidRPr="00DE6B8F" w:rsidTr="00DE6B8F">
        <w:tc>
          <w:tcPr>
            <w:tcW w:w="426" w:type="dxa"/>
            <w:vMerge/>
            <w:tcBorders>
              <w:top w:val="single" w:sz="4" w:space="0" w:color="auto"/>
            </w:tcBorders>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425" w:type="dxa"/>
            <w:vMerge/>
            <w:tcBorders>
              <w:bottom w:val="single" w:sz="4" w:space="0" w:color="auto"/>
            </w:tcBorders>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8930" w:type="dxa"/>
            <w:tcBorders>
              <w:top w:val="dotted" w:sz="4" w:space="0" w:color="auto"/>
              <w:bottom w:val="single" w:sz="4" w:space="0" w:color="auto"/>
            </w:tcBorders>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 xml:space="preserve">　イ　女性の視点を取り入れた災害対策等の推進</w:t>
            </w:r>
          </w:p>
        </w:tc>
      </w:tr>
      <w:tr w:rsidR="00DE6B8F" w:rsidRPr="00DE6B8F" w:rsidTr="00DE6B8F">
        <w:tc>
          <w:tcPr>
            <w:tcW w:w="426" w:type="dxa"/>
            <w:vMerge/>
            <w:tcBorders>
              <w:top w:val="single" w:sz="4" w:space="0" w:color="auto"/>
            </w:tcBorders>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9355" w:type="dxa"/>
            <w:gridSpan w:val="2"/>
            <w:tcBorders>
              <w:bottom w:val="nil"/>
            </w:tcBorders>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（４）多文化共生の視点を踏まえた男女共同参画の推進</w:t>
            </w:r>
          </w:p>
        </w:tc>
      </w:tr>
      <w:tr w:rsidR="00DE6B8F" w:rsidRPr="00DE6B8F" w:rsidTr="00DE6B8F">
        <w:tc>
          <w:tcPr>
            <w:tcW w:w="426" w:type="dxa"/>
            <w:vMerge/>
            <w:tcBorders>
              <w:top w:val="single" w:sz="4" w:space="0" w:color="auto"/>
            </w:tcBorders>
            <w:shd w:val="clear" w:color="auto" w:fill="00FF00"/>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425" w:type="dxa"/>
            <w:tcBorders>
              <w:top w:val="nil"/>
            </w:tcBorders>
            <w:shd w:val="clear" w:color="auto" w:fill="00FFFF"/>
          </w:tcPr>
          <w:p w:rsidR="00DE6B8F" w:rsidRPr="00DE6B8F" w:rsidRDefault="00DE6B8F" w:rsidP="00DE6B8F">
            <w:pPr>
              <w:spacing w:line="280" w:lineRule="exact"/>
              <w:rPr>
                <w:rFonts w:ascii="HG丸ｺﾞｼｯｸM-PRO" w:eastAsia="HG丸ｺﾞｼｯｸM-PRO" w:hAnsi="HG丸ｺﾞｼｯｸM-PRO"/>
                <w:sz w:val="20"/>
                <w:szCs w:val="20"/>
              </w:rPr>
            </w:pPr>
          </w:p>
        </w:tc>
        <w:tc>
          <w:tcPr>
            <w:tcW w:w="8930" w:type="dxa"/>
          </w:tcPr>
          <w:p w:rsidR="00DE6B8F" w:rsidRPr="00DE6B8F" w:rsidRDefault="00DE6B8F" w:rsidP="00DE6B8F">
            <w:pPr>
              <w:spacing w:line="280" w:lineRule="exact"/>
              <w:rPr>
                <w:rFonts w:ascii="HG丸ｺﾞｼｯｸM-PRO" w:eastAsia="HG丸ｺﾞｼｯｸM-PRO" w:hAnsi="HG丸ｺﾞｼｯｸM-PRO"/>
                <w:sz w:val="20"/>
                <w:szCs w:val="20"/>
              </w:rPr>
            </w:pPr>
            <w:r w:rsidRPr="00DE6B8F">
              <w:rPr>
                <w:rFonts w:ascii="HG丸ｺﾞｼｯｸM-PRO" w:eastAsia="HG丸ｺﾞｼｯｸM-PRO" w:hAnsi="HG丸ｺﾞｼｯｸM-PRO" w:hint="eastAsia"/>
                <w:sz w:val="20"/>
                <w:szCs w:val="20"/>
              </w:rPr>
              <w:t>①　多文化共生の推進、外国人情報コーナーの設置等　　　　　　　　　　　　　　　　Ｐ８６</w:t>
            </w:r>
          </w:p>
        </w:tc>
      </w:tr>
    </w:tbl>
    <w:p w:rsidR="00EE0F30" w:rsidRPr="00DE6B8F" w:rsidRDefault="00EE0F30" w:rsidP="00EE0F30">
      <w:pPr>
        <w:jc w:val="left"/>
        <w:rPr>
          <w:rFonts w:ascii="HGP創英角ｺﾞｼｯｸUB" w:eastAsia="HGP創英角ｺﾞｼｯｸUB" w:hAnsi="HGP創英角ｺﾞｼｯｸUB"/>
          <w:color w:val="1F497D" w:themeColor="text2"/>
          <w:sz w:val="20"/>
          <w:szCs w:val="20"/>
        </w:rPr>
      </w:pPr>
    </w:p>
    <w:p w:rsidR="00EE0F30" w:rsidRDefault="00EE0F30" w:rsidP="00EE0F30">
      <w:pPr>
        <w:jc w:val="left"/>
        <w:rPr>
          <w:rFonts w:ascii="HGP創英角ｺﾞｼｯｸUB" w:eastAsia="HGP創英角ｺﾞｼｯｸUB" w:hAnsi="HGP創英角ｺﾞｼｯｸUB"/>
          <w:color w:val="1F497D" w:themeColor="text2"/>
          <w:sz w:val="20"/>
          <w:szCs w:val="20"/>
        </w:rPr>
      </w:pPr>
    </w:p>
    <w:p w:rsidR="00F04CC7" w:rsidRPr="00EA5D7E" w:rsidRDefault="00F04CC7" w:rsidP="00F04CC7">
      <w:pPr>
        <w:jc w:val="center"/>
        <w:rPr>
          <w:rFonts w:ascii="HGP創英角ｺﾞｼｯｸUB" w:eastAsia="HGP創英角ｺﾞｼｯｸUB" w:hAnsi="HGP創英角ｺﾞｼｯｸUB"/>
          <w:color w:val="1F497D" w:themeColor="text2"/>
          <w:sz w:val="40"/>
          <w:szCs w:val="40"/>
        </w:rPr>
      </w:pPr>
      <w:r>
        <w:rPr>
          <w:rFonts w:ascii="HGP創英角ｺﾞｼｯｸUB" w:eastAsia="HGP創英角ｺﾞｼｯｸUB" w:hAnsi="HGP創英角ｺﾞｼｯｸUB" w:hint="eastAsia"/>
          <w:noProof/>
          <w:color w:val="1F497D" w:themeColor="text2"/>
          <w:sz w:val="40"/>
          <w:szCs w:val="24"/>
        </w:rPr>
        <mc:AlternateContent>
          <mc:Choice Requires="wps">
            <w:drawing>
              <wp:anchor distT="0" distB="0" distL="114300" distR="114300" simplePos="0" relativeHeight="252049408" behindDoc="1" locked="0" layoutInCell="1" allowOverlap="1" wp14:anchorId="5F2525A1" wp14:editId="2F217D3D">
                <wp:simplePos x="0" y="0"/>
                <wp:positionH relativeFrom="column">
                  <wp:posOffset>9525</wp:posOffset>
                </wp:positionH>
                <wp:positionV relativeFrom="paragraph">
                  <wp:posOffset>19050</wp:posOffset>
                </wp:positionV>
                <wp:extent cx="6172200" cy="466725"/>
                <wp:effectExtent l="0" t="0" r="0" b="9525"/>
                <wp:wrapNone/>
                <wp:docPr id="6" name="正方形/長方形 6"/>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 o:spid="_x0000_s1026" style="position:absolute;left:0;text-align:left;margin-left:.75pt;margin-top:1.5pt;width:486pt;height:36.75pt;z-index:-25126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" fillcolor="#9ab5e4" stroked="f" strokeweight="2pt">
                <v:fill color2="#e1e8f5" colors="0 #9ab5e4;.5 #c2d1ed;1 #e1e8f5" focus="100%" type="gradient">
                  <o:fill v:ext="view" type="gradientUnscaled"/>
                </v:fill>
              </v:rect>
            </w:pict>
          </mc:Fallback>
        </mc:AlternateContent>
      </w:r>
      <w:r w:rsidRPr="00E04325">
        <w:rPr>
          <w:rFonts w:ascii="HGP創英角ｺﾞｼｯｸUB" w:eastAsia="HGP創英角ｺﾞｼｯｸUB" w:hAnsi="HGP創英角ｺﾞｼｯｸUB" w:hint="eastAsia"/>
          <w:color w:val="1F497D" w:themeColor="text2"/>
          <w:sz w:val="40"/>
          <w:szCs w:val="40"/>
        </w:rPr>
        <w:t>第</w:t>
      </w:r>
      <w:r>
        <w:rPr>
          <w:rFonts w:ascii="HGP創英角ｺﾞｼｯｸUB" w:eastAsia="HGP創英角ｺﾞｼｯｸUB" w:hAnsi="HGP創英角ｺﾞｼｯｸUB" w:hint="eastAsia"/>
          <w:color w:val="1F497D" w:themeColor="text2"/>
          <w:sz w:val="40"/>
          <w:szCs w:val="40"/>
        </w:rPr>
        <w:t>３</w:t>
      </w:r>
      <w:r w:rsidRPr="00E04325">
        <w:rPr>
          <w:rFonts w:ascii="HGP創英角ｺﾞｼｯｸUB" w:eastAsia="HGP創英角ｺﾞｼｯｸUB" w:hAnsi="HGP創英角ｺﾞｼｯｸUB" w:hint="eastAsia"/>
          <w:color w:val="1F497D" w:themeColor="text2"/>
          <w:sz w:val="40"/>
          <w:szCs w:val="40"/>
        </w:rPr>
        <w:t xml:space="preserve">章　</w:t>
      </w:r>
      <w:r>
        <w:rPr>
          <w:rFonts w:ascii="HGP創英角ｺﾞｼｯｸUB" w:eastAsia="HGP創英角ｺﾞｼｯｸUB" w:hAnsi="HGP創英角ｺﾞｼｯｸUB" w:hint="eastAsia"/>
          <w:color w:val="1F497D" w:themeColor="text2"/>
          <w:sz w:val="40"/>
          <w:szCs w:val="40"/>
        </w:rPr>
        <w:t>施策の</w:t>
      </w:r>
      <w:r w:rsidR="00EF4848">
        <w:rPr>
          <w:rFonts w:ascii="HGP創英角ｺﾞｼｯｸUB" w:eastAsia="HGP創英角ｺﾞｼｯｸUB" w:hAnsi="HGP創英角ｺﾞｼｯｸUB" w:hint="eastAsia"/>
          <w:color w:val="1F497D" w:themeColor="text2"/>
          <w:sz w:val="40"/>
          <w:szCs w:val="40"/>
        </w:rPr>
        <w:t>基本方針</w:t>
      </w:r>
      <w:r w:rsidR="005430AE">
        <w:rPr>
          <w:rFonts w:ascii="HGP創英角ｺﾞｼｯｸUB" w:eastAsia="HGP創英角ｺﾞｼｯｸUB" w:hAnsi="HGP創英角ｺﾞｼｯｸUB" w:hint="eastAsia"/>
          <w:color w:val="1F497D" w:themeColor="text2"/>
          <w:sz w:val="40"/>
          <w:szCs w:val="40"/>
        </w:rPr>
        <w:t>と具体的取組</w:t>
      </w:r>
    </w:p>
    <w:p w:rsidR="00F04CC7" w:rsidRDefault="00F04CC7" w:rsidP="00F04CC7">
      <w:pPr>
        <w:spacing w:line="280" w:lineRule="exact"/>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048384" behindDoc="0" locked="0" layoutInCell="1" allowOverlap="1" wp14:anchorId="32CE4848" wp14:editId="2EB7B1B2">
                <wp:simplePos x="0" y="0"/>
                <wp:positionH relativeFrom="column">
                  <wp:posOffset>9525</wp:posOffset>
                </wp:positionH>
                <wp:positionV relativeFrom="paragraph">
                  <wp:posOffset>25400</wp:posOffset>
                </wp:positionV>
                <wp:extent cx="6172200" cy="0"/>
                <wp:effectExtent l="0" t="38100" r="57150" b="57150"/>
                <wp:wrapNone/>
                <wp:docPr id="10" name="直線コネクタ 10"/>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0" o:spid="_x0000_s1026" style="position:absolute;left:0;text-align:lef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pt" to="486.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" strokecolor="#1f497d" strokeweight="1.5pt">
                <v:stroke endarrow="diamond"/>
              </v:line>
            </w:pict>
          </mc:Fallback>
        </mc:AlternateContent>
      </w:r>
    </w:p>
    <w:p w:rsidR="005166B9" w:rsidRPr="00D931BB" w:rsidRDefault="00CE3B0B" w:rsidP="00E05125">
      <w:pPr>
        <w:rPr>
          <w:rFonts w:ascii="メイリオ" w:eastAsia="メイリオ" w:hAnsi="メイリオ" w:cs="メイリオ"/>
          <w:b/>
          <w:color w:val="984806" w:themeColor="accent6" w:themeShade="80"/>
          <w:sz w:val="32"/>
          <w:szCs w:val="32"/>
        </w:rPr>
      </w:pPr>
      <w:r w:rsidRPr="00D931BB">
        <w:rPr>
          <w:rFonts w:ascii="メイリオ" w:eastAsia="メイリオ" w:hAnsi="メイリオ" w:cs="メイリオ" w:hint="eastAsia"/>
          <w:b/>
          <w:color w:val="984806" w:themeColor="accent6" w:themeShade="80"/>
          <w:sz w:val="32"/>
          <w:szCs w:val="32"/>
        </w:rPr>
        <w:t>１．</w:t>
      </w:r>
      <w:r w:rsidR="00EE50EB" w:rsidRPr="00D931BB">
        <w:rPr>
          <w:rFonts w:ascii="メイリオ" w:eastAsia="メイリオ" w:hAnsi="メイリオ" w:cs="メイリオ" w:hint="eastAsia"/>
          <w:b/>
          <w:color w:val="984806" w:themeColor="accent6" w:themeShade="80"/>
          <w:sz w:val="32"/>
          <w:szCs w:val="32"/>
        </w:rPr>
        <w:t xml:space="preserve">　</w:t>
      </w:r>
      <w:r w:rsidR="005127C8" w:rsidRPr="00D931BB">
        <w:rPr>
          <w:rFonts w:ascii="メイリオ" w:eastAsia="メイリオ" w:hAnsi="メイリオ" w:cs="メイリオ" w:hint="eastAsia"/>
          <w:b/>
          <w:color w:val="984806" w:themeColor="accent6" w:themeShade="80"/>
          <w:sz w:val="32"/>
          <w:szCs w:val="32"/>
        </w:rPr>
        <w:t>あらゆる分野における女性の活躍</w:t>
      </w:r>
    </w:p>
    <w:p w:rsidR="005127C8" w:rsidRPr="000F2A8C" w:rsidRDefault="005127C8" w:rsidP="005127C8">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92736" behindDoc="0" locked="0" layoutInCell="1" allowOverlap="1" wp14:anchorId="5828D4B3" wp14:editId="3174CB78">
                <wp:simplePos x="0" y="0"/>
                <wp:positionH relativeFrom="column">
                  <wp:posOffset>57150</wp:posOffset>
                </wp:positionH>
                <wp:positionV relativeFrom="paragraph">
                  <wp:posOffset>361950</wp:posOffset>
                </wp:positionV>
                <wp:extent cx="6124575" cy="0"/>
                <wp:effectExtent l="0" t="38100" r="47625" b="57150"/>
                <wp:wrapNone/>
                <wp:docPr id="94" name="直線コネクタ 94"/>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94" o:spid="_x0000_s1026" style="position:absolute;left:0;text-align:lef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（１）男性中心型の働き方の見直しとワーク・ライフ・バランスの推進</w:t>
      </w:r>
    </w:p>
    <w:p w:rsidR="00A917FE" w:rsidRPr="00BE7FBF" w:rsidRDefault="00D460B4" w:rsidP="00A917FE">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基</w:t>
      </w:r>
      <w:r w:rsidR="00A917FE">
        <w:rPr>
          <w:rFonts w:ascii="HGPｺﾞｼｯｸE" w:eastAsia="HGPｺﾞｼｯｸE" w:hAnsi="HGPｺﾞｼｯｸE" w:hint="eastAsia"/>
          <w:color w:val="215868" w:themeColor="accent5" w:themeShade="80"/>
          <w:sz w:val="28"/>
          <w:bdr w:val="single" w:sz="4" w:space="0" w:color="215868" w:themeColor="accent5" w:themeShade="80"/>
        </w:rPr>
        <w:t>本的な考え方</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p>
    <w:p w:rsidR="00A028F4" w:rsidRPr="00A028F4" w:rsidRDefault="00A028F4" w:rsidP="00A028F4">
      <w:pPr>
        <w:ind w:firstLineChars="100" w:firstLine="200"/>
        <w:rPr>
          <w:rFonts w:ascii="HG丸ｺﾞｼｯｸM-PRO" w:eastAsia="HG丸ｺﾞｼｯｸM-PRO" w:hAnsi="HG丸ｺﾞｼｯｸM-PRO"/>
          <w:sz w:val="20"/>
          <w:szCs w:val="20"/>
        </w:rPr>
      </w:pPr>
      <w:r w:rsidRPr="00A028F4">
        <w:rPr>
          <w:rFonts w:ascii="HG丸ｺﾞｼｯｸM-PRO" w:eastAsia="HG丸ｺﾞｼｯｸM-PRO" w:hAnsi="HG丸ｺﾞｼｯｸM-PRO" w:hint="eastAsia"/>
          <w:sz w:val="20"/>
          <w:szCs w:val="20"/>
        </w:rPr>
        <w:t>少子・高齢化が進み、労働力人口が減少する中、すべての女性が活躍できる社会づくりは経済社会の持続可能な発展や企業の活性化という点からも重要です。</w:t>
      </w:r>
    </w:p>
    <w:p w:rsidR="00A917FE" w:rsidRPr="00EA4BC9" w:rsidRDefault="00A028F4" w:rsidP="00EA4BC9">
      <w:pPr>
        <w:ind w:firstLineChars="100" w:firstLine="200"/>
        <w:rPr>
          <w:rFonts w:ascii="HG丸ｺﾞｼｯｸM-PRO" w:eastAsia="HG丸ｺﾞｼｯｸM-PRO" w:hAnsi="HG丸ｺﾞｼｯｸM-PRO"/>
          <w:sz w:val="20"/>
          <w:szCs w:val="20"/>
        </w:rPr>
      </w:pPr>
      <w:r w:rsidRPr="00A028F4">
        <w:rPr>
          <w:rFonts w:ascii="HG丸ｺﾞｼｯｸM-PRO" w:eastAsia="HG丸ｺﾞｼｯｸM-PRO" w:hAnsi="HG丸ｺﾞｼｯｸM-PRO" w:hint="eastAsia"/>
          <w:sz w:val="20"/>
          <w:szCs w:val="20"/>
        </w:rPr>
        <w:t>そして、府民一人ひとりが豊かな生活を送ることができる大阪をめざし、男女ともに育児・介護をしながら働き続けることができるよう、仕事と生活の調和を推進していくことが重要です。</w:t>
      </w:r>
    </w:p>
    <w:p w:rsidR="00A917FE" w:rsidRDefault="00D460B4" w:rsidP="00A917FE">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数</w:t>
      </w:r>
      <w:r w:rsidR="00A917FE">
        <w:rPr>
          <w:rFonts w:ascii="HGPｺﾞｼｯｸE" w:eastAsia="HGPｺﾞｼｯｸE" w:hAnsi="HGPｺﾞｼｯｸE" w:hint="eastAsia"/>
          <w:color w:val="215868" w:themeColor="accent5" w:themeShade="80"/>
          <w:sz w:val="28"/>
          <w:bdr w:val="single" w:sz="4" w:space="0" w:color="215868" w:themeColor="accent5" w:themeShade="80"/>
        </w:rPr>
        <w:t>値目標</w:t>
      </w:r>
      <w:r w:rsidR="00F545BC">
        <w:rPr>
          <w:rFonts w:ascii="HGPｺﾞｼｯｸE" w:eastAsia="HGPｺﾞｼｯｸE" w:hAnsi="HGPｺﾞｼｯｸE" w:hint="eastAsia"/>
          <w:color w:val="215868" w:themeColor="accent5" w:themeShade="80"/>
          <w:sz w:val="28"/>
          <w:bdr w:val="single" w:sz="4" w:space="0" w:color="215868" w:themeColor="accent5" w:themeShade="80"/>
        </w:rPr>
        <w:t>（アウトカム）</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3828"/>
        <w:gridCol w:w="2002"/>
        <w:gridCol w:w="2003"/>
        <w:gridCol w:w="2003"/>
      </w:tblGrid>
      <w:tr w:rsidR="00A917FE" w:rsidTr="00BF0D2B">
        <w:trPr>
          <w:trHeight w:val="522"/>
        </w:trPr>
        <w:tc>
          <w:tcPr>
            <w:tcW w:w="3828" w:type="dxa"/>
            <w:tcBorders>
              <w:top w:val="single" w:sz="12" w:space="0" w:color="auto"/>
              <w:bottom w:val="single" w:sz="4" w:space="0" w:color="403152" w:themeColor="accent4" w:themeShade="80"/>
              <w:right w:val="single" w:sz="4" w:space="0" w:color="auto"/>
            </w:tcBorders>
            <w:shd w:val="pct20" w:color="auto" w:fill="auto"/>
            <w:vAlign w:val="center"/>
          </w:tcPr>
          <w:p w:rsidR="00A917FE" w:rsidRPr="00932B89" w:rsidRDefault="00A917FE" w:rsidP="000C1856">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数値目標</w:t>
            </w:r>
          </w:p>
        </w:tc>
        <w:tc>
          <w:tcPr>
            <w:tcW w:w="2002" w:type="dxa"/>
            <w:tcBorders>
              <w:top w:val="single" w:sz="12" w:space="0" w:color="auto"/>
              <w:left w:val="single" w:sz="4" w:space="0" w:color="auto"/>
              <w:bottom w:val="single" w:sz="4" w:space="0" w:color="403152" w:themeColor="accent4" w:themeShade="80"/>
              <w:right w:val="single" w:sz="4" w:space="0" w:color="auto"/>
            </w:tcBorders>
            <w:shd w:val="pct20" w:color="auto" w:fill="auto"/>
            <w:vAlign w:val="center"/>
          </w:tcPr>
          <w:p w:rsidR="00A917FE" w:rsidRPr="00932B89" w:rsidRDefault="00A917FE" w:rsidP="000C1856">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現状値</w:t>
            </w:r>
          </w:p>
        </w:tc>
        <w:tc>
          <w:tcPr>
            <w:tcW w:w="2003" w:type="dxa"/>
            <w:tcBorders>
              <w:top w:val="single" w:sz="12" w:space="0" w:color="auto"/>
              <w:left w:val="single" w:sz="4" w:space="0" w:color="auto"/>
              <w:bottom w:val="single" w:sz="4" w:space="0" w:color="403152" w:themeColor="accent4" w:themeShade="80"/>
            </w:tcBorders>
            <w:shd w:val="pct20" w:color="auto" w:fill="auto"/>
            <w:vAlign w:val="center"/>
          </w:tcPr>
          <w:p w:rsidR="00A917FE" w:rsidRPr="00932B89" w:rsidRDefault="00A917FE" w:rsidP="000C1856">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目標値</w:t>
            </w:r>
            <w:r w:rsidR="00830303" w:rsidRPr="00F927A2">
              <w:rPr>
                <w:rFonts w:ascii="HGPｺﾞｼｯｸE" w:eastAsia="HGPｺﾞｼｯｸE" w:hAnsi="HGPｺﾞｼｯｸE" w:hint="eastAsia"/>
                <w:color w:val="1D1B11" w:themeColor="background2" w:themeShade="1A"/>
                <w:sz w:val="22"/>
              </w:rPr>
              <w:t>（H32年度）</w:t>
            </w:r>
          </w:p>
        </w:tc>
        <w:tc>
          <w:tcPr>
            <w:tcW w:w="2003" w:type="dxa"/>
            <w:tcBorders>
              <w:top w:val="single" w:sz="12" w:space="0" w:color="auto"/>
              <w:left w:val="single" w:sz="4" w:space="0" w:color="auto"/>
              <w:bottom w:val="single" w:sz="4" w:space="0" w:color="403152" w:themeColor="accent4" w:themeShade="80"/>
            </w:tcBorders>
            <w:shd w:val="pct20" w:color="auto" w:fill="auto"/>
            <w:vAlign w:val="center"/>
          </w:tcPr>
          <w:p w:rsidR="00A917FE" w:rsidRPr="00A837B7" w:rsidRDefault="00A871B7" w:rsidP="000C1856">
            <w:pPr>
              <w:jc w:val="center"/>
              <w:rPr>
                <w:rFonts w:ascii="HGPｺﾞｼｯｸE" w:eastAsia="HGPｺﾞｼｯｸE" w:hAnsi="HGPｺﾞｼｯｸE"/>
                <w:color w:val="FF0000"/>
                <w:sz w:val="24"/>
              </w:rPr>
            </w:pPr>
            <w:r w:rsidRPr="00B27FA5">
              <w:rPr>
                <w:rFonts w:ascii="HGPｺﾞｼｯｸE" w:eastAsia="HGPｺﾞｼｯｸE" w:hAnsi="HGPｺﾞｼｯｸE" w:hint="eastAsia"/>
                <w:color w:val="632423" w:themeColor="accent2" w:themeShade="80"/>
                <w:sz w:val="24"/>
              </w:rPr>
              <w:t>参考・</w:t>
            </w:r>
            <w:r w:rsidR="00A917FE" w:rsidRPr="00B27FA5">
              <w:rPr>
                <w:rFonts w:ascii="HGPｺﾞｼｯｸE" w:eastAsia="HGPｺﾞｼｯｸE" w:hAnsi="HGPｺﾞｼｯｸE" w:hint="eastAsia"/>
                <w:color w:val="632423" w:themeColor="accent2" w:themeShade="80"/>
                <w:sz w:val="24"/>
              </w:rPr>
              <w:t>比較指標</w:t>
            </w:r>
          </w:p>
        </w:tc>
      </w:tr>
      <w:tr w:rsidR="00AA51D4" w:rsidTr="00B46BE8">
        <w:trPr>
          <w:trHeight w:val="498"/>
        </w:trPr>
        <w:tc>
          <w:tcPr>
            <w:tcW w:w="3828" w:type="dxa"/>
            <w:tcBorders>
              <w:top w:val="dotted" w:sz="4" w:space="0" w:color="auto"/>
              <w:bottom w:val="dotted" w:sz="4" w:space="0" w:color="auto"/>
              <w:right w:val="single" w:sz="4" w:space="0" w:color="auto"/>
            </w:tcBorders>
            <w:shd w:val="clear" w:color="auto" w:fill="auto"/>
          </w:tcPr>
          <w:p w:rsidR="0044463F" w:rsidRPr="00A92664" w:rsidRDefault="00AA51D4" w:rsidP="0046572C">
            <w:pPr>
              <w:spacing w:line="300" w:lineRule="exact"/>
              <w:rPr>
                <w:rFonts w:ascii="HG丸ｺﾞｼｯｸM-PRO" w:eastAsia="HG丸ｺﾞｼｯｸM-PRO" w:hAnsi="HG丸ｺﾞｼｯｸM-PRO"/>
                <w:sz w:val="16"/>
                <w:szCs w:val="20"/>
              </w:rPr>
            </w:pPr>
            <w:r w:rsidRPr="00A92664">
              <w:rPr>
                <w:rFonts w:ascii="HG丸ｺﾞｼｯｸM-PRO" w:eastAsia="HG丸ｺﾞｼｯｸM-PRO" w:hAnsi="HG丸ｺﾞｼｯｸM-PRO" w:hint="eastAsia"/>
                <w:sz w:val="16"/>
                <w:szCs w:val="20"/>
              </w:rPr>
              <w:t>社会での女性の活躍が以前より進んだと思う</w:t>
            </w:r>
          </w:p>
          <w:p w:rsidR="00AA51D4" w:rsidRPr="00A92664" w:rsidRDefault="00AA51D4" w:rsidP="0046572C">
            <w:pPr>
              <w:spacing w:line="300" w:lineRule="exact"/>
              <w:rPr>
                <w:rFonts w:ascii="HG丸ｺﾞｼｯｸM-PRO" w:eastAsia="HG丸ｺﾞｼｯｸM-PRO" w:hAnsi="HG丸ｺﾞｼｯｸM-PRO"/>
                <w:sz w:val="16"/>
                <w:szCs w:val="20"/>
              </w:rPr>
            </w:pPr>
            <w:r w:rsidRPr="00A92664">
              <w:rPr>
                <w:rFonts w:ascii="HG丸ｺﾞｼｯｸM-PRO" w:eastAsia="HG丸ｺﾞｼｯｸM-PRO" w:hAnsi="HG丸ｺﾞｼｯｸM-PRO" w:hint="eastAsia"/>
                <w:sz w:val="16"/>
                <w:szCs w:val="20"/>
              </w:rPr>
              <w:t>府民の割合</w:t>
            </w:r>
          </w:p>
        </w:tc>
        <w:tc>
          <w:tcPr>
            <w:tcW w:w="2002" w:type="dxa"/>
            <w:tcBorders>
              <w:top w:val="dotted" w:sz="4" w:space="0" w:color="auto"/>
              <w:left w:val="single" w:sz="4" w:space="0" w:color="auto"/>
              <w:bottom w:val="dotted" w:sz="4" w:space="0" w:color="auto"/>
              <w:right w:val="single" w:sz="4" w:space="0" w:color="auto"/>
            </w:tcBorders>
            <w:shd w:val="clear" w:color="auto" w:fill="auto"/>
            <w:vAlign w:val="center"/>
          </w:tcPr>
          <w:p w:rsidR="00AA51D4" w:rsidRPr="00A92664" w:rsidRDefault="000E5853" w:rsidP="0046572C">
            <w:pPr>
              <w:spacing w:line="300" w:lineRule="exact"/>
              <w:jc w:val="center"/>
              <w:rPr>
                <w:rFonts w:ascii="HG丸ｺﾞｼｯｸM-PRO" w:eastAsia="HG丸ｺﾞｼｯｸM-PRO" w:hAnsi="HG丸ｺﾞｼｯｸM-PRO"/>
                <w:sz w:val="16"/>
                <w:szCs w:val="20"/>
              </w:rPr>
            </w:pPr>
            <w:r w:rsidRPr="00A92664">
              <w:rPr>
                <w:rFonts w:ascii="HG丸ｺﾞｼｯｸM-PRO" w:eastAsia="HG丸ｺﾞｼｯｸM-PRO" w:hAnsi="HG丸ｺﾞｼｯｸM-PRO" w:hint="eastAsia"/>
                <w:sz w:val="16"/>
                <w:szCs w:val="20"/>
              </w:rPr>
              <w:t>70</w:t>
            </w:r>
            <w:r w:rsidR="009F2CC1" w:rsidRPr="00A92664">
              <w:rPr>
                <w:rFonts w:ascii="HG丸ｺﾞｼｯｸM-PRO" w:eastAsia="HG丸ｺﾞｼｯｸM-PRO" w:hAnsi="HG丸ｺﾞｼｯｸM-PRO" w:hint="eastAsia"/>
                <w:sz w:val="16"/>
                <w:szCs w:val="20"/>
              </w:rPr>
              <w:t>.</w:t>
            </w:r>
            <w:r w:rsidRPr="00A92664">
              <w:rPr>
                <w:rFonts w:ascii="HG丸ｺﾞｼｯｸM-PRO" w:eastAsia="HG丸ｺﾞｼｯｸM-PRO" w:hAnsi="HG丸ｺﾞｼｯｸM-PRO" w:hint="eastAsia"/>
                <w:sz w:val="16"/>
                <w:szCs w:val="20"/>
              </w:rPr>
              <w:t>8％</w:t>
            </w:r>
          </w:p>
          <w:p w:rsidR="000E5853" w:rsidRPr="00A92664" w:rsidRDefault="000E5853" w:rsidP="00A871B7">
            <w:pPr>
              <w:spacing w:line="300" w:lineRule="exact"/>
              <w:jc w:val="center"/>
              <w:rPr>
                <w:rFonts w:ascii="HG丸ｺﾞｼｯｸM-PRO" w:eastAsia="HG丸ｺﾞｼｯｸM-PRO" w:hAnsi="HG丸ｺﾞｼｯｸM-PRO"/>
                <w:sz w:val="16"/>
                <w:szCs w:val="20"/>
              </w:rPr>
            </w:pPr>
            <w:r w:rsidRPr="00A92664">
              <w:rPr>
                <w:rFonts w:ascii="HG丸ｺﾞｼｯｸM-PRO" w:eastAsia="HG丸ｺﾞｼｯｸM-PRO" w:hAnsi="HG丸ｺﾞｼｯｸM-PRO" w:hint="eastAsia"/>
                <w:sz w:val="16"/>
                <w:szCs w:val="20"/>
              </w:rPr>
              <w:t>（</w:t>
            </w:r>
            <w:r w:rsidR="00A871B7" w:rsidRPr="00A92664">
              <w:rPr>
                <w:rFonts w:ascii="HG丸ｺﾞｼｯｸM-PRO" w:eastAsia="HG丸ｺﾞｼｯｸM-PRO" w:hAnsi="HG丸ｺﾞｼｯｸM-PRO" w:hint="eastAsia"/>
                <w:sz w:val="16"/>
                <w:szCs w:val="20"/>
              </w:rPr>
              <w:t>H</w:t>
            </w:r>
            <w:r w:rsidRPr="00A92664">
              <w:rPr>
                <w:rFonts w:ascii="HG丸ｺﾞｼｯｸM-PRO" w:eastAsia="HG丸ｺﾞｼｯｸM-PRO" w:hAnsi="HG丸ｺﾞｼｯｸM-PRO" w:hint="eastAsia"/>
                <w:sz w:val="16"/>
                <w:szCs w:val="20"/>
              </w:rPr>
              <w:t>26年度）</w:t>
            </w:r>
          </w:p>
        </w:tc>
        <w:tc>
          <w:tcPr>
            <w:tcW w:w="2003" w:type="dxa"/>
            <w:tcBorders>
              <w:top w:val="dotted" w:sz="4" w:space="0" w:color="auto"/>
              <w:left w:val="single" w:sz="4" w:space="0" w:color="auto"/>
              <w:bottom w:val="dotted" w:sz="4" w:space="0" w:color="auto"/>
            </w:tcBorders>
            <w:vAlign w:val="center"/>
          </w:tcPr>
          <w:p w:rsidR="000E5853" w:rsidRPr="00F927A2" w:rsidRDefault="004C7B99" w:rsidP="00B27FA5">
            <w:pPr>
              <w:spacing w:line="300" w:lineRule="exact"/>
              <w:jc w:val="center"/>
              <w:rPr>
                <w:rFonts w:ascii="HG丸ｺﾞｼｯｸM-PRO" w:eastAsia="HG丸ｺﾞｼｯｸM-PRO" w:hAnsi="HG丸ｺﾞｼｯｸM-PRO"/>
                <w:sz w:val="16"/>
                <w:szCs w:val="20"/>
              </w:rPr>
            </w:pPr>
            <w:r w:rsidRPr="00F927A2">
              <w:rPr>
                <w:rFonts w:ascii="HG丸ｺﾞｼｯｸM-PRO" w:eastAsia="HG丸ｺﾞｼｯｸM-PRO" w:hAnsi="HG丸ｺﾞｼｯｸM-PRO" w:hint="eastAsia"/>
                <w:sz w:val="16"/>
                <w:szCs w:val="20"/>
              </w:rPr>
              <w:t>90％</w:t>
            </w:r>
          </w:p>
        </w:tc>
        <w:tc>
          <w:tcPr>
            <w:tcW w:w="2003" w:type="dxa"/>
            <w:tcBorders>
              <w:top w:val="dotted" w:sz="4" w:space="0" w:color="auto"/>
              <w:left w:val="single" w:sz="4" w:space="0" w:color="auto"/>
              <w:bottom w:val="dotted" w:sz="4" w:space="0" w:color="auto"/>
            </w:tcBorders>
            <w:vAlign w:val="center"/>
          </w:tcPr>
          <w:p w:rsidR="00AA51D4" w:rsidRPr="00A92664" w:rsidRDefault="00D43A0F" w:rsidP="0046572C">
            <w:pPr>
              <w:spacing w:line="300" w:lineRule="exact"/>
              <w:jc w:val="center"/>
              <w:rPr>
                <w:rFonts w:ascii="HG丸ｺﾞｼｯｸM-PRO" w:eastAsia="HG丸ｺﾞｼｯｸM-PRO" w:hAnsi="HG丸ｺﾞｼｯｸM-PRO"/>
                <w:color w:val="FF0000"/>
                <w:sz w:val="16"/>
                <w:szCs w:val="20"/>
              </w:rPr>
            </w:pPr>
            <w:r w:rsidRPr="00B27FA5">
              <w:rPr>
                <w:rFonts w:ascii="HG丸ｺﾞｼｯｸM-PRO" w:eastAsia="HG丸ｺﾞｼｯｸM-PRO" w:hAnsi="HG丸ｺﾞｼｯｸM-PRO" w:hint="eastAsia"/>
                <w:sz w:val="16"/>
                <w:szCs w:val="20"/>
              </w:rPr>
              <w:t>―</w:t>
            </w:r>
          </w:p>
        </w:tc>
      </w:tr>
      <w:tr w:rsidR="009623E8" w:rsidTr="00B46BE8">
        <w:trPr>
          <w:trHeight w:val="450"/>
        </w:trPr>
        <w:tc>
          <w:tcPr>
            <w:tcW w:w="3828" w:type="dxa"/>
            <w:tcBorders>
              <w:top w:val="dotted" w:sz="4" w:space="0" w:color="auto"/>
              <w:bottom w:val="dotted" w:sz="4" w:space="0" w:color="auto"/>
              <w:right w:val="single" w:sz="4" w:space="0" w:color="auto"/>
            </w:tcBorders>
            <w:shd w:val="clear" w:color="auto" w:fill="auto"/>
            <w:vAlign w:val="center"/>
          </w:tcPr>
          <w:p w:rsidR="00BF0D2B" w:rsidRPr="00A92664" w:rsidRDefault="009623E8" w:rsidP="0046572C">
            <w:pPr>
              <w:spacing w:line="300" w:lineRule="exact"/>
              <w:rPr>
                <w:rFonts w:ascii="HG丸ｺﾞｼｯｸM-PRO" w:eastAsia="HG丸ｺﾞｼｯｸM-PRO" w:hAnsi="HG丸ｺﾞｼｯｸM-PRO"/>
                <w:sz w:val="16"/>
                <w:szCs w:val="20"/>
              </w:rPr>
            </w:pPr>
            <w:r w:rsidRPr="00A92664">
              <w:rPr>
                <w:rFonts w:ascii="HG丸ｺﾞｼｯｸM-PRO" w:eastAsia="HG丸ｺﾞｼｯｸM-PRO" w:hAnsi="HG丸ｺﾞｼｯｸM-PRO" w:hint="eastAsia"/>
                <w:sz w:val="16"/>
                <w:szCs w:val="20"/>
              </w:rPr>
              <w:t>「仕事と生活の調和（ワーク・ライフ･</w:t>
            </w:r>
          </w:p>
          <w:p w:rsidR="009623E8" w:rsidRPr="00A92664" w:rsidRDefault="009623E8" w:rsidP="009F2CC1">
            <w:pPr>
              <w:spacing w:line="300" w:lineRule="exact"/>
              <w:rPr>
                <w:rFonts w:ascii="HG丸ｺﾞｼｯｸM-PRO" w:eastAsia="HG丸ｺﾞｼｯｸM-PRO" w:hAnsi="HG丸ｺﾞｼｯｸM-PRO"/>
                <w:sz w:val="16"/>
                <w:szCs w:val="20"/>
              </w:rPr>
            </w:pPr>
            <w:r w:rsidRPr="00A92664">
              <w:rPr>
                <w:rFonts w:ascii="HG丸ｺﾞｼｯｸM-PRO" w:eastAsia="HG丸ｺﾞｼｯｸM-PRO" w:hAnsi="HG丸ｺﾞｼｯｸM-PRO" w:hint="eastAsia"/>
                <w:sz w:val="16"/>
                <w:szCs w:val="20"/>
              </w:rPr>
              <w:t>バランス）」の周知度</w:t>
            </w:r>
          </w:p>
        </w:tc>
        <w:tc>
          <w:tcPr>
            <w:tcW w:w="2002" w:type="dxa"/>
            <w:tcBorders>
              <w:top w:val="dotted" w:sz="4" w:space="0" w:color="auto"/>
              <w:left w:val="single" w:sz="4" w:space="0" w:color="auto"/>
              <w:bottom w:val="dotted" w:sz="4" w:space="0" w:color="auto"/>
              <w:right w:val="single" w:sz="4" w:space="0" w:color="auto"/>
            </w:tcBorders>
            <w:shd w:val="clear" w:color="auto" w:fill="auto"/>
            <w:vAlign w:val="center"/>
          </w:tcPr>
          <w:p w:rsidR="009623E8" w:rsidRPr="00A92664" w:rsidRDefault="009623E8" w:rsidP="0046572C">
            <w:pPr>
              <w:spacing w:line="300" w:lineRule="exact"/>
              <w:jc w:val="center"/>
              <w:rPr>
                <w:rFonts w:ascii="HG丸ｺﾞｼｯｸM-PRO" w:eastAsia="HG丸ｺﾞｼｯｸM-PRO" w:hAnsi="HG丸ｺﾞｼｯｸM-PRO"/>
                <w:sz w:val="16"/>
                <w:szCs w:val="20"/>
              </w:rPr>
            </w:pPr>
            <w:r w:rsidRPr="00A92664">
              <w:rPr>
                <w:rFonts w:ascii="HG丸ｺﾞｼｯｸM-PRO" w:eastAsia="HG丸ｺﾞｼｯｸM-PRO" w:hAnsi="HG丸ｺﾞｼｯｸM-PRO" w:hint="eastAsia"/>
                <w:sz w:val="16"/>
                <w:szCs w:val="20"/>
              </w:rPr>
              <w:t>43.6％</w:t>
            </w:r>
          </w:p>
          <w:p w:rsidR="009623E8" w:rsidRPr="00A92664" w:rsidRDefault="009623E8" w:rsidP="00A871B7">
            <w:pPr>
              <w:spacing w:line="300" w:lineRule="exact"/>
              <w:jc w:val="center"/>
              <w:rPr>
                <w:rFonts w:ascii="HG丸ｺﾞｼｯｸM-PRO" w:eastAsia="HG丸ｺﾞｼｯｸM-PRO" w:hAnsi="HG丸ｺﾞｼｯｸM-PRO"/>
                <w:sz w:val="16"/>
                <w:szCs w:val="20"/>
              </w:rPr>
            </w:pPr>
            <w:r w:rsidRPr="00A92664">
              <w:rPr>
                <w:rFonts w:ascii="HG丸ｺﾞｼｯｸM-PRO" w:eastAsia="HG丸ｺﾞｼｯｸM-PRO" w:hAnsi="HG丸ｺﾞｼｯｸM-PRO" w:hint="eastAsia"/>
                <w:sz w:val="16"/>
                <w:szCs w:val="20"/>
              </w:rPr>
              <w:t>（</w:t>
            </w:r>
            <w:r w:rsidR="00A871B7" w:rsidRPr="00A92664">
              <w:rPr>
                <w:rFonts w:ascii="HG丸ｺﾞｼｯｸM-PRO" w:eastAsia="HG丸ｺﾞｼｯｸM-PRO" w:hAnsi="HG丸ｺﾞｼｯｸM-PRO" w:hint="eastAsia"/>
                <w:sz w:val="16"/>
                <w:szCs w:val="20"/>
              </w:rPr>
              <w:t>H</w:t>
            </w:r>
            <w:r w:rsidRPr="00A92664">
              <w:rPr>
                <w:rFonts w:ascii="HG丸ｺﾞｼｯｸM-PRO" w:eastAsia="HG丸ｺﾞｼｯｸM-PRO" w:hAnsi="HG丸ｺﾞｼｯｸM-PRO" w:hint="eastAsia"/>
                <w:sz w:val="16"/>
                <w:szCs w:val="20"/>
              </w:rPr>
              <w:t>26年度）</w:t>
            </w:r>
          </w:p>
        </w:tc>
        <w:tc>
          <w:tcPr>
            <w:tcW w:w="2003" w:type="dxa"/>
            <w:tcBorders>
              <w:top w:val="dotted" w:sz="4" w:space="0" w:color="auto"/>
              <w:left w:val="single" w:sz="4" w:space="0" w:color="auto"/>
              <w:bottom w:val="dotted" w:sz="4" w:space="0" w:color="auto"/>
            </w:tcBorders>
            <w:vAlign w:val="center"/>
          </w:tcPr>
          <w:p w:rsidR="009623E8" w:rsidRPr="00F927A2" w:rsidRDefault="004C7B99" w:rsidP="00B27FA5">
            <w:pPr>
              <w:spacing w:line="300" w:lineRule="exact"/>
              <w:jc w:val="center"/>
              <w:rPr>
                <w:rFonts w:ascii="HG丸ｺﾞｼｯｸM-PRO" w:eastAsia="HG丸ｺﾞｼｯｸM-PRO" w:hAnsi="HG丸ｺﾞｼｯｸM-PRO"/>
                <w:noProof/>
                <w:sz w:val="16"/>
                <w:szCs w:val="20"/>
              </w:rPr>
            </w:pPr>
            <w:r w:rsidRPr="00F927A2">
              <w:rPr>
                <w:rFonts w:ascii="HG丸ｺﾞｼｯｸM-PRO" w:eastAsia="HG丸ｺﾞｼｯｸM-PRO" w:hAnsi="HG丸ｺﾞｼｯｸM-PRO" w:hint="eastAsia"/>
                <w:noProof/>
                <w:sz w:val="16"/>
                <w:szCs w:val="20"/>
              </w:rPr>
              <w:t>70％</w:t>
            </w:r>
          </w:p>
        </w:tc>
        <w:tc>
          <w:tcPr>
            <w:tcW w:w="2003" w:type="dxa"/>
            <w:tcBorders>
              <w:top w:val="dotted" w:sz="4" w:space="0" w:color="auto"/>
              <w:left w:val="single" w:sz="4" w:space="0" w:color="auto"/>
              <w:bottom w:val="dotted" w:sz="4" w:space="0" w:color="auto"/>
            </w:tcBorders>
            <w:vAlign w:val="center"/>
          </w:tcPr>
          <w:p w:rsidR="009623E8" w:rsidRPr="00A92664" w:rsidRDefault="009623E8" w:rsidP="0046572C">
            <w:pPr>
              <w:spacing w:line="300" w:lineRule="exact"/>
              <w:jc w:val="center"/>
              <w:rPr>
                <w:rFonts w:ascii="HG丸ｺﾞｼｯｸM-PRO" w:eastAsia="HG丸ｺﾞｼｯｸM-PRO" w:hAnsi="HG丸ｺﾞｼｯｸM-PRO"/>
                <w:sz w:val="16"/>
                <w:szCs w:val="20"/>
              </w:rPr>
            </w:pPr>
            <w:r w:rsidRPr="00A92664">
              <w:rPr>
                <w:rFonts w:ascii="HG丸ｺﾞｼｯｸM-PRO" w:eastAsia="HG丸ｺﾞｼｯｸM-PRO" w:hAnsi="HG丸ｺﾞｼｯｸM-PRO" w:hint="eastAsia"/>
                <w:sz w:val="16"/>
                <w:szCs w:val="20"/>
              </w:rPr>
              <w:t>41.3％</w:t>
            </w:r>
          </w:p>
          <w:p w:rsidR="009623E8" w:rsidRPr="00A92664" w:rsidRDefault="009623E8" w:rsidP="000A7067">
            <w:pPr>
              <w:spacing w:line="300" w:lineRule="exact"/>
              <w:jc w:val="center"/>
              <w:rPr>
                <w:rFonts w:ascii="HG丸ｺﾞｼｯｸM-PRO" w:eastAsia="HG丸ｺﾞｼｯｸM-PRO" w:hAnsi="HG丸ｺﾞｼｯｸM-PRO"/>
                <w:sz w:val="16"/>
                <w:szCs w:val="20"/>
              </w:rPr>
            </w:pPr>
            <w:r w:rsidRPr="00A92664">
              <w:rPr>
                <w:rFonts w:ascii="HG丸ｺﾞｼｯｸM-PRO" w:eastAsia="HG丸ｺﾞｼｯｸM-PRO" w:hAnsi="HG丸ｺﾞｼｯｸM-PRO" w:hint="eastAsia"/>
                <w:sz w:val="16"/>
                <w:szCs w:val="20"/>
              </w:rPr>
              <w:t>（</w:t>
            </w:r>
            <w:r w:rsidR="00A871B7" w:rsidRPr="00A92664">
              <w:rPr>
                <w:rFonts w:ascii="HG丸ｺﾞｼｯｸM-PRO" w:eastAsia="HG丸ｺﾞｼｯｸM-PRO" w:hAnsi="HG丸ｺﾞｼｯｸM-PRO" w:hint="eastAsia"/>
                <w:sz w:val="16"/>
                <w:szCs w:val="20"/>
              </w:rPr>
              <w:t>H</w:t>
            </w:r>
            <w:r w:rsidRPr="00A92664">
              <w:rPr>
                <w:rFonts w:ascii="HG丸ｺﾞｼｯｸM-PRO" w:eastAsia="HG丸ｺﾞｼｯｸM-PRO" w:hAnsi="HG丸ｺﾞｼｯｸM-PRO" w:hint="eastAsia"/>
                <w:sz w:val="16"/>
                <w:szCs w:val="20"/>
              </w:rPr>
              <w:t>24年）</w:t>
            </w:r>
          </w:p>
          <w:p w:rsidR="000A7067" w:rsidRPr="00A92664" w:rsidRDefault="000A7067" w:rsidP="000A7067">
            <w:pPr>
              <w:spacing w:line="300" w:lineRule="exact"/>
              <w:jc w:val="center"/>
              <w:rPr>
                <w:rFonts w:ascii="HG丸ｺﾞｼｯｸM-PRO" w:eastAsia="HG丸ｺﾞｼｯｸM-PRO" w:hAnsi="HG丸ｺﾞｼｯｸM-PRO"/>
                <w:color w:val="FF0000"/>
                <w:sz w:val="16"/>
                <w:szCs w:val="20"/>
                <w:u w:val="single"/>
              </w:rPr>
            </w:pPr>
            <w:r w:rsidRPr="00A92664">
              <w:rPr>
                <w:rFonts w:ascii="HG丸ｺﾞｼｯｸM-PRO" w:eastAsia="HG丸ｺﾞｼｯｸM-PRO" w:hAnsi="HG丸ｺﾞｼｯｸM-PRO" w:hint="eastAsia"/>
                <w:sz w:val="16"/>
                <w:szCs w:val="20"/>
              </w:rPr>
              <w:t>内閣府調査</w:t>
            </w:r>
          </w:p>
        </w:tc>
      </w:tr>
      <w:tr w:rsidR="0084696E" w:rsidTr="00B46BE8">
        <w:trPr>
          <w:trHeight w:val="251"/>
        </w:trPr>
        <w:tc>
          <w:tcPr>
            <w:tcW w:w="3828" w:type="dxa"/>
            <w:tcBorders>
              <w:top w:val="dotted" w:sz="4" w:space="0" w:color="auto"/>
              <w:bottom w:val="dotted" w:sz="4" w:space="0" w:color="auto"/>
              <w:right w:val="single" w:sz="4" w:space="0" w:color="auto"/>
            </w:tcBorders>
            <w:shd w:val="clear" w:color="auto" w:fill="auto"/>
            <w:vAlign w:val="center"/>
          </w:tcPr>
          <w:p w:rsidR="0084696E" w:rsidRPr="00A92664" w:rsidRDefault="0084696E" w:rsidP="00A837B7">
            <w:pPr>
              <w:spacing w:line="300" w:lineRule="exact"/>
              <w:rPr>
                <w:rFonts w:ascii="HG丸ｺﾞｼｯｸM-PRO" w:eastAsia="HG丸ｺﾞｼｯｸM-PRO" w:hAnsi="HG丸ｺﾞｼｯｸM-PRO"/>
                <w:sz w:val="16"/>
                <w:szCs w:val="20"/>
              </w:rPr>
            </w:pPr>
            <w:r w:rsidRPr="00A92664">
              <w:rPr>
                <w:rFonts w:ascii="HG丸ｺﾞｼｯｸM-PRO" w:eastAsia="HG丸ｺﾞｼｯｸM-PRO" w:hAnsi="HG丸ｺﾞｼｯｸM-PRO" w:hint="eastAsia"/>
                <w:sz w:val="16"/>
                <w:szCs w:val="20"/>
              </w:rPr>
              <w:t>女性の就業率</w:t>
            </w:r>
          </w:p>
        </w:tc>
        <w:tc>
          <w:tcPr>
            <w:tcW w:w="2002" w:type="dxa"/>
            <w:tcBorders>
              <w:top w:val="dotted" w:sz="4" w:space="0" w:color="auto"/>
              <w:left w:val="single" w:sz="4" w:space="0" w:color="auto"/>
              <w:bottom w:val="dotted" w:sz="4" w:space="0" w:color="auto"/>
              <w:right w:val="single" w:sz="4" w:space="0" w:color="auto"/>
            </w:tcBorders>
            <w:shd w:val="clear" w:color="auto" w:fill="auto"/>
            <w:vAlign w:val="center"/>
          </w:tcPr>
          <w:p w:rsidR="0084696E" w:rsidRPr="00A92664" w:rsidRDefault="0084696E" w:rsidP="0046572C">
            <w:pPr>
              <w:spacing w:line="300" w:lineRule="exact"/>
              <w:jc w:val="center"/>
              <w:rPr>
                <w:rFonts w:ascii="HG丸ｺﾞｼｯｸM-PRO" w:eastAsia="HG丸ｺﾞｼｯｸM-PRO" w:hAnsi="HG丸ｺﾞｼｯｸM-PRO"/>
                <w:sz w:val="16"/>
                <w:szCs w:val="20"/>
              </w:rPr>
            </w:pPr>
            <w:r w:rsidRPr="00A92664">
              <w:rPr>
                <w:rFonts w:ascii="HG丸ｺﾞｼｯｸM-PRO" w:eastAsia="HG丸ｺﾞｼｯｸM-PRO" w:hAnsi="HG丸ｺﾞｼｯｸM-PRO" w:hint="eastAsia"/>
                <w:sz w:val="16"/>
                <w:szCs w:val="20"/>
              </w:rPr>
              <w:t>年平均44.8％</w:t>
            </w:r>
          </w:p>
          <w:p w:rsidR="0084696E" w:rsidRPr="00A92664" w:rsidRDefault="0084696E" w:rsidP="0046572C">
            <w:pPr>
              <w:spacing w:line="300" w:lineRule="exact"/>
              <w:jc w:val="center"/>
              <w:rPr>
                <w:rFonts w:ascii="HG丸ｺﾞｼｯｸM-PRO" w:eastAsia="HG丸ｺﾞｼｯｸM-PRO" w:hAnsi="HG丸ｺﾞｼｯｸM-PRO"/>
                <w:sz w:val="16"/>
                <w:szCs w:val="20"/>
              </w:rPr>
            </w:pPr>
            <w:r w:rsidRPr="00A92664">
              <w:rPr>
                <w:rFonts w:ascii="HG丸ｺﾞｼｯｸM-PRO" w:eastAsia="HG丸ｺﾞｼｯｸM-PRO" w:hAnsi="HG丸ｺﾞｼｯｸM-PRO" w:hint="eastAsia"/>
                <w:sz w:val="16"/>
                <w:szCs w:val="20"/>
              </w:rPr>
              <w:t>（Ｈ26年）</w:t>
            </w:r>
          </w:p>
        </w:tc>
        <w:tc>
          <w:tcPr>
            <w:tcW w:w="2003" w:type="dxa"/>
            <w:tcBorders>
              <w:top w:val="dotted" w:sz="4" w:space="0" w:color="auto"/>
              <w:left w:val="single" w:sz="4" w:space="0" w:color="auto"/>
              <w:bottom w:val="dotted" w:sz="4" w:space="0" w:color="auto"/>
            </w:tcBorders>
            <w:vAlign w:val="center"/>
          </w:tcPr>
          <w:p w:rsidR="0084696E" w:rsidRPr="00A92664" w:rsidRDefault="0084696E" w:rsidP="0046572C">
            <w:pPr>
              <w:spacing w:line="300" w:lineRule="exact"/>
              <w:jc w:val="center"/>
              <w:rPr>
                <w:rFonts w:ascii="HG丸ｺﾞｼｯｸM-PRO" w:eastAsia="HG丸ｺﾞｼｯｸM-PRO" w:hAnsi="HG丸ｺﾞｼｯｸM-PRO"/>
                <w:noProof/>
                <w:sz w:val="16"/>
                <w:szCs w:val="20"/>
              </w:rPr>
            </w:pPr>
            <w:r w:rsidRPr="00A92664">
              <w:rPr>
                <w:rFonts w:ascii="HG丸ｺﾞｼｯｸM-PRO" w:eastAsia="HG丸ｺﾞｼｯｸM-PRO" w:hAnsi="HG丸ｺﾞｼｯｸM-PRO" w:hint="eastAsia"/>
                <w:noProof/>
                <w:sz w:val="16"/>
                <w:szCs w:val="20"/>
              </w:rPr>
              <w:t>全国平均を上回る</w:t>
            </w:r>
          </w:p>
          <w:p w:rsidR="0084696E" w:rsidRPr="00A92664" w:rsidRDefault="0084696E" w:rsidP="00A837B7">
            <w:pPr>
              <w:spacing w:line="300" w:lineRule="exact"/>
              <w:jc w:val="center"/>
              <w:rPr>
                <w:rFonts w:ascii="HG丸ｺﾞｼｯｸM-PRO" w:eastAsia="HG丸ｺﾞｼｯｸM-PRO" w:hAnsi="HG丸ｺﾞｼｯｸM-PRO"/>
                <w:noProof/>
                <w:sz w:val="16"/>
                <w:szCs w:val="20"/>
              </w:rPr>
            </w:pPr>
            <w:r w:rsidRPr="00A92664">
              <w:rPr>
                <w:rFonts w:ascii="HG丸ｺﾞｼｯｸM-PRO" w:eastAsia="HG丸ｺﾞｼｯｸM-PRO" w:hAnsi="HG丸ｺﾞｼｯｸM-PRO" w:hint="eastAsia"/>
                <w:noProof/>
                <w:sz w:val="16"/>
                <w:szCs w:val="20"/>
              </w:rPr>
              <w:t>（Ｈ</w:t>
            </w:r>
            <w:r w:rsidR="00A837B7" w:rsidRPr="00A92664">
              <w:rPr>
                <w:rFonts w:ascii="HG丸ｺﾞｼｯｸM-PRO" w:eastAsia="HG丸ｺﾞｼｯｸM-PRO" w:hAnsi="HG丸ｺﾞｼｯｸM-PRO" w:hint="eastAsia"/>
                <w:noProof/>
                <w:sz w:val="16"/>
                <w:szCs w:val="20"/>
              </w:rPr>
              <w:t>31</w:t>
            </w:r>
            <w:r w:rsidRPr="00A92664">
              <w:rPr>
                <w:rFonts w:ascii="HG丸ｺﾞｼｯｸM-PRO" w:eastAsia="HG丸ｺﾞｼｯｸM-PRO" w:hAnsi="HG丸ｺﾞｼｯｸM-PRO" w:hint="eastAsia"/>
                <w:noProof/>
                <w:sz w:val="16"/>
                <w:szCs w:val="20"/>
              </w:rPr>
              <w:t>年</w:t>
            </w:r>
            <w:r w:rsidR="00A837B7" w:rsidRPr="00A92664">
              <w:rPr>
                <w:rFonts w:ascii="HG丸ｺﾞｼｯｸM-PRO" w:eastAsia="HG丸ｺﾞｼｯｸM-PRO" w:hAnsi="HG丸ｺﾞｼｯｸM-PRO" w:hint="eastAsia"/>
                <w:noProof/>
                <w:sz w:val="16"/>
                <w:szCs w:val="20"/>
              </w:rPr>
              <w:t>度</w:t>
            </w:r>
            <w:r w:rsidRPr="00A92664">
              <w:rPr>
                <w:rFonts w:ascii="HG丸ｺﾞｼｯｸM-PRO" w:eastAsia="HG丸ｺﾞｼｯｸM-PRO" w:hAnsi="HG丸ｺﾞｼｯｸM-PRO" w:hint="eastAsia"/>
                <w:noProof/>
                <w:sz w:val="16"/>
                <w:szCs w:val="20"/>
              </w:rPr>
              <w:t>）</w:t>
            </w:r>
          </w:p>
        </w:tc>
        <w:tc>
          <w:tcPr>
            <w:tcW w:w="2003" w:type="dxa"/>
            <w:tcBorders>
              <w:top w:val="dotted" w:sz="4" w:space="0" w:color="auto"/>
              <w:left w:val="single" w:sz="4" w:space="0" w:color="auto"/>
              <w:bottom w:val="dotted" w:sz="4" w:space="0" w:color="auto"/>
            </w:tcBorders>
            <w:vAlign w:val="center"/>
          </w:tcPr>
          <w:p w:rsidR="0084696E" w:rsidRPr="00A92664" w:rsidRDefault="0084696E" w:rsidP="0046572C">
            <w:pPr>
              <w:spacing w:line="300" w:lineRule="exact"/>
              <w:jc w:val="center"/>
              <w:rPr>
                <w:rFonts w:ascii="HG丸ｺﾞｼｯｸM-PRO" w:eastAsia="HG丸ｺﾞｼｯｸM-PRO" w:hAnsi="HG丸ｺﾞｼｯｸM-PRO"/>
                <w:sz w:val="16"/>
                <w:szCs w:val="20"/>
              </w:rPr>
            </w:pPr>
            <w:r w:rsidRPr="00A92664">
              <w:rPr>
                <w:rFonts w:ascii="HG丸ｺﾞｼｯｸM-PRO" w:eastAsia="HG丸ｺﾞｼｯｸM-PRO" w:hAnsi="HG丸ｺﾞｼｯｸM-PRO" w:hint="eastAsia"/>
                <w:sz w:val="16"/>
                <w:szCs w:val="20"/>
              </w:rPr>
              <w:t>全国平均47.62％</w:t>
            </w:r>
          </w:p>
          <w:p w:rsidR="0084696E" w:rsidRPr="00A92664" w:rsidRDefault="0084696E" w:rsidP="0046572C">
            <w:pPr>
              <w:spacing w:line="300" w:lineRule="exact"/>
              <w:jc w:val="center"/>
              <w:rPr>
                <w:rFonts w:ascii="HG丸ｺﾞｼｯｸM-PRO" w:eastAsia="HG丸ｺﾞｼｯｸM-PRO" w:hAnsi="HG丸ｺﾞｼｯｸM-PRO"/>
                <w:sz w:val="16"/>
                <w:szCs w:val="20"/>
              </w:rPr>
            </w:pPr>
            <w:r w:rsidRPr="00A92664">
              <w:rPr>
                <w:rFonts w:ascii="HG丸ｺﾞｼｯｸM-PRO" w:eastAsia="HG丸ｺﾞｼｯｸM-PRO" w:hAnsi="HG丸ｺﾞｼｯｸM-PRO" w:hint="eastAsia"/>
                <w:sz w:val="16"/>
                <w:szCs w:val="20"/>
              </w:rPr>
              <w:t>（Ｈ26年）</w:t>
            </w:r>
          </w:p>
        </w:tc>
      </w:tr>
      <w:tr w:rsidR="00D1473C" w:rsidTr="00B46BE8">
        <w:trPr>
          <w:trHeight w:val="487"/>
        </w:trPr>
        <w:tc>
          <w:tcPr>
            <w:tcW w:w="3828" w:type="dxa"/>
            <w:tcBorders>
              <w:top w:val="dotted" w:sz="4" w:space="0" w:color="auto"/>
              <w:bottom w:val="dotted" w:sz="4" w:space="0" w:color="auto"/>
              <w:right w:val="single" w:sz="4" w:space="0" w:color="auto"/>
            </w:tcBorders>
            <w:shd w:val="clear" w:color="auto" w:fill="auto"/>
            <w:vAlign w:val="center"/>
          </w:tcPr>
          <w:p w:rsidR="00D1473C" w:rsidRPr="001975DD" w:rsidRDefault="00612F9B" w:rsidP="0046572C">
            <w:pPr>
              <w:spacing w:line="300" w:lineRule="exact"/>
              <w:rPr>
                <w:rFonts w:ascii="HG丸ｺﾞｼｯｸM-PRO" w:eastAsia="HG丸ｺﾞｼｯｸM-PRO" w:hAnsi="HG丸ｺﾞｼｯｸM-PRO"/>
                <w:sz w:val="16"/>
                <w:szCs w:val="20"/>
              </w:rPr>
            </w:pPr>
            <w:r w:rsidRPr="001975DD">
              <w:rPr>
                <w:rFonts w:ascii="HG丸ｺﾞｼｯｸM-PRO" w:eastAsia="HG丸ｺﾞｼｯｸM-PRO" w:hAnsi="HG丸ｺﾞｼｯｸM-PRO" w:hint="eastAsia"/>
                <w:sz w:val="16"/>
                <w:szCs w:val="20"/>
              </w:rPr>
              <w:t>男性の育児休業取得者の割合</w:t>
            </w:r>
          </w:p>
        </w:tc>
        <w:tc>
          <w:tcPr>
            <w:tcW w:w="2002" w:type="dxa"/>
            <w:tcBorders>
              <w:top w:val="dotted" w:sz="4" w:space="0" w:color="auto"/>
              <w:left w:val="single" w:sz="4" w:space="0" w:color="auto"/>
              <w:bottom w:val="dotted" w:sz="4" w:space="0" w:color="auto"/>
              <w:right w:val="single" w:sz="4" w:space="0" w:color="auto"/>
            </w:tcBorders>
            <w:shd w:val="clear" w:color="auto" w:fill="auto"/>
            <w:vAlign w:val="center"/>
          </w:tcPr>
          <w:p w:rsidR="00D1473C" w:rsidRPr="001975DD" w:rsidRDefault="00612F9B" w:rsidP="0046572C">
            <w:pPr>
              <w:spacing w:line="300" w:lineRule="exact"/>
              <w:jc w:val="center"/>
              <w:rPr>
                <w:rFonts w:ascii="HG丸ｺﾞｼｯｸM-PRO" w:eastAsia="HG丸ｺﾞｼｯｸM-PRO" w:hAnsi="HG丸ｺﾞｼｯｸM-PRO"/>
                <w:sz w:val="16"/>
                <w:szCs w:val="20"/>
              </w:rPr>
            </w:pPr>
            <w:r w:rsidRPr="001975DD">
              <w:rPr>
                <w:rFonts w:ascii="HG丸ｺﾞｼｯｸM-PRO" w:eastAsia="HG丸ｺﾞｼｯｸM-PRO" w:hAnsi="HG丸ｺﾞｼｯｸM-PRO" w:hint="eastAsia"/>
                <w:sz w:val="16"/>
                <w:szCs w:val="20"/>
              </w:rPr>
              <w:t>1.9％</w:t>
            </w:r>
          </w:p>
          <w:p w:rsidR="00612F9B" w:rsidRPr="001975DD" w:rsidRDefault="00612F9B" w:rsidP="0046572C">
            <w:pPr>
              <w:spacing w:line="300" w:lineRule="exact"/>
              <w:jc w:val="center"/>
              <w:rPr>
                <w:rFonts w:ascii="HG丸ｺﾞｼｯｸM-PRO" w:eastAsia="HG丸ｺﾞｼｯｸM-PRO" w:hAnsi="HG丸ｺﾞｼｯｸM-PRO"/>
                <w:sz w:val="16"/>
                <w:szCs w:val="20"/>
              </w:rPr>
            </w:pPr>
            <w:r w:rsidRPr="001975DD">
              <w:rPr>
                <w:rFonts w:ascii="HG丸ｺﾞｼｯｸM-PRO" w:eastAsia="HG丸ｺﾞｼｯｸM-PRO" w:hAnsi="HG丸ｺﾞｼｯｸM-PRO" w:hint="eastAsia"/>
                <w:sz w:val="16"/>
                <w:szCs w:val="20"/>
              </w:rPr>
              <w:t>（Ｈ25年度）</w:t>
            </w:r>
          </w:p>
        </w:tc>
        <w:tc>
          <w:tcPr>
            <w:tcW w:w="2003" w:type="dxa"/>
            <w:tcBorders>
              <w:top w:val="dotted" w:sz="4" w:space="0" w:color="auto"/>
              <w:left w:val="single" w:sz="4" w:space="0" w:color="auto"/>
              <w:bottom w:val="dotted" w:sz="4" w:space="0" w:color="auto"/>
            </w:tcBorders>
            <w:vAlign w:val="center"/>
          </w:tcPr>
          <w:p w:rsidR="00612F9B" w:rsidRPr="001975DD" w:rsidRDefault="00612F9B" w:rsidP="00CC35CF">
            <w:pPr>
              <w:spacing w:line="300" w:lineRule="exact"/>
              <w:jc w:val="center"/>
              <w:rPr>
                <w:rFonts w:ascii="HG丸ｺﾞｼｯｸM-PRO" w:eastAsia="HG丸ｺﾞｼｯｸM-PRO" w:hAnsi="HG丸ｺﾞｼｯｸM-PRO"/>
                <w:noProof/>
                <w:sz w:val="16"/>
                <w:szCs w:val="20"/>
              </w:rPr>
            </w:pPr>
            <w:r w:rsidRPr="001975DD">
              <w:rPr>
                <w:rFonts w:ascii="HG丸ｺﾞｼｯｸM-PRO" w:eastAsia="HG丸ｺﾞｼｯｸM-PRO" w:hAnsi="HG丸ｺﾞｼｯｸM-PRO" w:hint="eastAsia"/>
                <w:noProof/>
                <w:sz w:val="16"/>
                <w:szCs w:val="20"/>
              </w:rPr>
              <w:t>全国平均</w:t>
            </w:r>
            <w:r w:rsidR="004C7B99">
              <w:rPr>
                <w:rFonts w:ascii="HG丸ｺﾞｼｯｸM-PRO" w:eastAsia="HG丸ｺﾞｼｯｸM-PRO" w:hAnsi="HG丸ｺﾞｼｯｸM-PRO" w:hint="eastAsia"/>
                <w:noProof/>
                <w:sz w:val="16"/>
                <w:szCs w:val="20"/>
              </w:rPr>
              <w:t>を上回る</w:t>
            </w:r>
          </w:p>
        </w:tc>
        <w:tc>
          <w:tcPr>
            <w:tcW w:w="2003" w:type="dxa"/>
            <w:tcBorders>
              <w:top w:val="dotted" w:sz="4" w:space="0" w:color="auto"/>
              <w:left w:val="single" w:sz="4" w:space="0" w:color="auto"/>
              <w:bottom w:val="dotted" w:sz="4" w:space="0" w:color="auto"/>
            </w:tcBorders>
            <w:vAlign w:val="center"/>
          </w:tcPr>
          <w:p w:rsidR="00D1473C" w:rsidRPr="001975DD" w:rsidRDefault="00612F9B" w:rsidP="0046572C">
            <w:pPr>
              <w:spacing w:line="300" w:lineRule="exact"/>
              <w:jc w:val="center"/>
              <w:rPr>
                <w:rFonts w:ascii="HG丸ｺﾞｼｯｸM-PRO" w:eastAsia="HG丸ｺﾞｼｯｸM-PRO" w:hAnsi="HG丸ｺﾞｼｯｸM-PRO"/>
                <w:sz w:val="16"/>
                <w:szCs w:val="20"/>
              </w:rPr>
            </w:pPr>
            <w:r w:rsidRPr="001975DD">
              <w:rPr>
                <w:rFonts w:ascii="HG丸ｺﾞｼｯｸM-PRO" w:eastAsia="HG丸ｺﾞｼｯｸM-PRO" w:hAnsi="HG丸ｺﾞｼｯｸM-PRO" w:hint="eastAsia"/>
                <w:sz w:val="16"/>
                <w:szCs w:val="20"/>
              </w:rPr>
              <w:t>全国平均：2.02</w:t>
            </w:r>
            <w:r w:rsidR="00F056AA">
              <w:rPr>
                <w:rFonts w:ascii="HG丸ｺﾞｼｯｸM-PRO" w:eastAsia="HG丸ｺﾞｼｯｸM-PRO" w:hAnsi="HG丸ｺﾞｼｯｸM-PRO" w:hint="eastAsia"/>
                <w:sz w:val="16"/>
                <w:szCs w:val="20"/>
              </w:rPr>
              <w:t>％</w:t>
            </w:r>
          </w:p>
          <w:p w:rsidR="00612F9B" w:rsidRPr="001975DD" w:rsidRDefault="00612F9B" w:rsidP="0046572C">
            <w:pPr>
              <w:spacing w:line="300" w:lineRule="exact"/>
              <w:jc w:val="center"/>
              <w:rPr>
                <w:rFonts w:ascii="HG丸ｺﾞｼｯｸM-PRO" w:eastAsia="HG丸ｺﾞｼｯｸM-PRO" w:hAnsi="HG丸ｺﾞｼｯｸM-PRO"/>
                <w:sz w:val="16"/>
                <w:szCs w:val="20"/>
              </w:rPr>
            </w:pPr>
            <w:r w:rsidRPr="001975DD">
              <w:rPr>
                <w:rFonts w:ascii="HG丸ｺﾞｼｯｸM-PRO" w:eastAsia="HG丸ｺﾞｼｯｸM-PRO" w:hAnsi="HG丸ｺﾞｼｯｸM-PRO" w:hint="eastAsia"/>
                <w:sz w:val="16"/>
                <w:szCs w:val="20"/>
              </w:rPr>
              <w:t>（Ｈ25年度）</w:t>
            </w:r>
          </w:p>
        </w:tc>
      </w:tr>
      <w:tr w:rsidR="00BD593F" w:rsidTr="00B46BE8">
        <w:trPr>
          <w:trHeight w:val="297"/>
        </w:trPr>
        <w:tc>
          <w:tcPr>
            <w:tcW w:w="3828" w:type="dxa"/>
            <w:tcBorders>
              <w:top w:val="dotted" w:sz="4" w:space="0" w:color="auto"/>
              <w:bottom w:val="single" w:sz="12" w:space="0" w:color="auto"/>
              <w:right w:val="single" w:sz="4" w:space="0" w:color="auto"/>
            </w:tcBorders>
            <w:shd w:val="clear" w:color="auto" w:fill="auto"/>
            <w:vAlign w:val="center"/>
          </w:tcPr>
          <w:p w:rsidR="00BD593F" w:rsidRPr="001975DD" w:rsidRDefault="00612F9B" w:rsidP="0046572C">
            <w:pPr>
              <w:spacing w:line="300" w:lineRule="exact"/>
              <w:rPr>
                <w:rFonts w:ascii="HG丸ｺﾞｼｯｸM-PRO" w:eastAsia="HG丸ｺﾞｼｯｸM-PRO" w:hAnsi="HG丸ｺﾞｼｯｸM-PRO"/>
                <w:sz w:val="16"/>
                <w:szCs w:val="20"/>
              </w:rPr>
            </w:pPr>
            <w:r w:rsidRPr="001975DD">
              <w:rPr>
                <w:rFonts w:ascii="HG丸ｺﾞｼｯｸM-PRO" w:eastAsia="HG丸ｺﾞｼｯｸM-PRO" w:hAnsi="HG丸ｺﾞｼｯｸM-PRO" w:hint="eastAsia"/>
                <w:sz w:val="16"/>
                <w:szCs w:val="20"/>
              </w:rPr>
              <w:t>６歳未満の子どもを持つ夫の育児・家事</w:t>
            </w:r>
          </w:p>
          <w:p w:rsidR="00612F9B" w:rsidRPr="001975DD" w:rsidRDefault="00612F9B" w:rsidP="0046572C">
            <w:pPr>
              <w:spacing w:line="300" w:lineRule="exact"/>
              <w:rPr>
                <w:rFonts w:ascii="HG丸ｺﾞｼｯｸM-PRO" w:eastAsia="HG丸ｺﾞｼｯｸM-PRO" w:hAnsi="HG丸ｺﾞｼｯｸM-PRO"/>
                <w:sz w:val="16"/>
                <w:szCs w:val="20"/>
              </w:rPr>
            </w:pPr>
            <w:r w:rsidRPr="001975DD">
              <w:rPr>
                <w:rFonts w:ascii="HG丸ｺﾞｼｯｸM-PRO" w:eastAsia="HG丸ｺﾞｼｯｸM-PRO" w:hAnsi="HG丸ｺﾞｼｯｸM-PRO" w:hint="eastAsia"/>
                <w:sz w:val="16"/>
                <w:szCs w:val="20"/>
              </w:rPr>
              <w:t>関連時間</w:t>
            </w:r>
          </w:p>
        </w:tc>
        <w:tc>
          <w:tcPr>
            <w:tcW w:w="2002" w:type="dxa"/>
            <w:tcBorders>
              <w:top w:val="dotted" w:sz="4" w:space="0" w:color="auto"/>
              <w:left w:val="single" w:sz="4" w:space="0" w:color="auto"/>
              <w:bottom w:val="single" w:sz="12" w:space="0" w:color="auto"/>
              <w:right w:val="single" w:sz="4" w:space="0" w:color="auto"/>
            </w:tcBorders>
            <w:shd w:val="clear" w:color="auto" w:fill="auto"/>
            <w:vAlign w:val="center"/>
          </w:tcPr>
          <w:p w:rsidR="00BD593F" w:rsidRPr="001975DD" w:rsidRDefault="00A5727D" w:rsidP="0046572C">
            <w:pPr>
              <w:spacing w:line="300" w:lineRule="exact"/>
              <w:jc w:val="center"/>
              <w:rPr>
                <w:rFonts w:ascii="HG丸ｺﾞｼｯｸM-PRO" w:eastAsia="HG丸ｺﾞｼｯｸM-PRO" w:hAnsi="HG丸ｺﾞｼｯｸM-PRO"/>
                <w:sz w:val="16"/>
                <w:szCs w:val="20"/>
              </w:rPr>
            </w:pPr>
            <w:r w:rsidRPr="001975DD">
              <w:rPr>
                <w:rFonts w:ascii="HG丸ｺﾞｼｯｸM-PRO" w:eastAsia="HG丸ｺﾞｼｯｸM-PRO" w:hAnsi="HG丸ｺﾞｼｯｸM-PRO" w:hint="eastAsia"/>
                <w:sz w:val="16"/>
                <w:szCs w:val="20"/>
              </w:rPr>
              <w:t>28分／日</w:t>
            </w:r>
          </w:p>
          <w:p w:rsidR="00A5727D" w:rsidRPr="001975DD" w:rsidRDefault="00A5727D" w:rsidP="0046572C">
            <w:pPr>
              <w:spacing w:line="300" w:lineRule="exact"/>
              <w:jc w:val="center"/>
              <w:rPr>
                <w:rFonts w:ascii="HG丸ｺﾞｼｯｸM-PRO" w:eastAsia="HG丸ｺﾞｼｯｸM-PRO" w:hAnsi="HG丸ｺﾞｼｯｸM-PRO"/>
                <w:sz w:val="16"/>
                <w:szCs w:val="20"/>
              </w:rPr>
            </w:pPr>
            <w:r w:rsidRPr="001975DD">
              <w:rPr>
                <w:rFonts w:ascii="HG丸ｺﾞｼｯｸM-PRO" w:eastAsia="HG丸ｺﾞｼｯｸM-PRO" w:hAnsi="HG丸ｺﾞｼｯｸM-PRO" w:hint="eastAsia"/>
                <w:sz w:val="16"/>
                <w:szCs w:val="20"/>
              </w:rPr>
              <w:t>（Ｈ23年）</w:t>
            </w:r>
          </w:p>
        </w:tc>
        <w:tc>
          <w:tcPr>
            <w:tcW w:w="2003" w:type="dxa"/>
            <w:tcBorders>
              <w:top w:val="dotted" w:sz="4" w:space="0" w:color="auto"/>
              <w:left w:val="single" w:sz="4" w:space="0" w:color="auto"/>
              <w:bottom w:val="single" w:sz="12" w:space="0" w:color="auto"/>
            </w:tcBorders>
            <w:vAlign w:val="center"/>
          </w:tcPr>
          <w:p w:rsidR="00A5727D" w:rsidRPr="001975DD" w:rsidRDefault="00A5727D" w:rsidP="00CC35CF">
            <w:pPr>
              <w:spacing w:line="300" w:lineRule="exact"/>
              <w:jc w:val="center"/>
              <w:rPr>
                <w:rFonts w:ascii="HG丸ｺﾞｼｯｸM-PRO" w:eastAsia="HG丸ｺﾞｼｯｸM-PRO" w:hAnsi="HG丸ｺﾞｼｯｸM-PRO"/>
                <w:noProof/>
                <w:sz w:val="16"/>
                <w:szCs w:val="20"/>
              </w:rPr>
            </w:pPr>
            <w:r w:rsidRPr="001975DD">
              <w:rPr>
                <w:rFonts w:ascii="HG丸ｺﾞｼｯｸM-PRO" w:eastAsia="HG丸ｺﾞｼｯｸM-PRO" w:hAnsi="HG丸ｺﾞｼｯｸM-PRO" w:hint="eastAsia"/>
                <w:noProof/>
                <w:sz w:val="16"/>
                <w:szCs w:val="20"/>
              </w:rPr>
              <w:t>全国平均</w:t>
            </w:r>
            <w:r w:rsidR="004C7B99">
              <w:rPr>
                <w:rFonts w:ascii="HG丸ｺﾞｼｯｸM-PRO" w:eastAsia="HG丸ｺﾞｼｯｸM-PRO" w:hAnsi="HG丸ｺﾞｼｯｸM-PRO" w:hint="eastAsia"/>
                <w:noProof/>
                <w:sz w:val="16"/>
                <w:szCs w:val="20"/>
              </w:rPr>
              <w:t>を上回る</w:t>
            </w:r>
          </w:p>
        </w:tc>
        <w:tc>
          <w:tcPr>
            <w:tcW w:w="2003" w:type="dxa"/>
            <w:tcBorders>
              <w:top w:val="dotted" w:sz="4" w:space="0" w:color="auto"/>
              <w:left w:val="single" w:sz="4" w:space="0" w:color="auto"/>
              <w:bottom w:val="single" w:sz="12" w:space="0" w:color="auto"/>
            </w:tcBorders>
            <w:vAlign w:val="center"/>
          </w:tcPr>
          <w:p w:rsidR="00BD593F" w:rsidRPr="001975DD" w:rsidRDefault="00A5727D" w:rsidP="0046572C">
            <w:pPr>
              <w:spacing w:line="300" w:lineRule="exact"/>
              <w:jc w:val="center"/>
              <w:rPr>
                <w:rFonts w:ascii="HG丸ｺﾞｼｯｸM-PRO" w:eastAsia="HG丸ｺﾞｼｯｸM-PRO" w:hAnsi="HG丸ｺﾞｼｯｸM-PRO"/>
                <w:sz w:val="16"/>
                <w:szCs w:val="20"/>
              </w:rPr>
            </w:pPr>
            <w:r w:rsidRPr="001975DD">
              <w:rPr>
                <w:rFonts w:ascii="HG丸ｺﾞｼｯｸM-PRO" w:eastAsia="HG丸ｺﾞｼｯｸM-PRO" w:hAnsi="HG丸ｺﾞｼｯｸM-PRO" w:hint="eastAsia"/>
                <w:sz w:val="16"/>
                <w:szCs w:val="20"/>
              </w:rPr>
              <w:t>全国平均：39分／日</w:t>
            </w:r>
          </w:p>
          <w:p w:rsidR="00A5727D" w:rsidRPr="001975DD" w:rsidRDefault="00A5727D" w:rsidP="0046572C">
            <w:pPr>
              <w:spacing w:line="300" w:lineRule="exact"/>
              <w:jc w:val="center"/>
              <w:rPr>
                <w:rFonts w:ascii="HG丸ｺﾞｼｯｸM-PRO" w:eastAsia="HG丸ｺﾞｼｯｸM-PRO" w:hAnsi="HG丸ｺﾞｼｯｸM-PRO"/>
                <w:sz w:val="16"/>
                <w:szCs w:val="20"/>
              </w:rPr>
            </w:pPr>
            <w:r w:rsidRPr="001975DD">
              <w:rPr>
                <w:rFonts w:ascii="HG丸ｺﾞｼｯｸM-PRO" w:eastAsia="HG丸ｺﾞｼｯｸM-PRO" w:hAnsi="HG丸ｺﾞｼｯｸM-PRO" w:hint="eastAsia"/>
                <w:sz w:val="16"/>
                <w:szCs w:val="20"/>
              </w:rPr>
              <w:t>（Ｈ23年）</w:t>
            </w:r>
          </w:p>
        </w:tc>
      </w:tr>
    </w:tbl>
    <w:p w:rsidR="00F871D1" w:rsidRDefault="00F871D1" w:rsidP="00A917FE">
      <w:pPr>
        <w:rPr>
          <w:rFonts w:ascii="HGPｺﾞｼｯｸE" w:eastAsia="HGPｺﾞｼｯｸE" w:hAnsi="HGPｺﾞｼｯｸE"/>
          <w:color w:val="215868" w:themeColor="accent5" w:themeShade="80"/>
          <w:sz w:val="28"/>
          <w:bdr w:val="single" w:sz="4" w:space="0" w:color="215868" w:themeColor="accent5" w:themeShade="80"/>
        </w:rPr>
      </w:pPr>
    </w:p>
    <w:p w:rsidR="00F871D1" w:rsidRDefault="00F871D1">
      <w:pPr>
        <w:widowControl/>
        <w:jc w:val="left"/>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color w:val="215868" w:themeColor="accent5" w:themeShade="80"/>
          <w:sz w:val="28"/>
          <w:bdr w:val="single" w:sz="4" w:space="0" w:color="215868" w:themeColor="accent5" w:themeShade="80"/>
        </w:rPr>
        <w:br w:type="page"/>
      </w:r>
    </w:p>
    <w:p w:rsidR="00A917FE" w:rsidRPr="00BE7FBF" w:rsidRDefault="00D460B4" w:rsidP="00A917FE">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参　考 </w:t>
      </w:r>
    </w:p>
    <w:p w:rsidR="005B6407" w:rsidRPr="0089430E" w:rsidRDefault="009F2CC1" w:rsidP="00A917FE">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631040" behindDoc="0" locked="0" layoutInCell="1" allowOverlap="1" wp14:anchorId="09B92511" wp14:editId="1ECFB945">
                <wp:simplePos x="0" y="0"/>
                <wp:positionH relativeFrom="column">
                  <wp:posOffset>481965</wp:posOffset>
                </wp:positionH>
                <wp:positionV relativeFrom="paragraph">
                  <wp:posOffset>188784</wp:posOffset>
                </wp:positionV>
                <wp:extent cx="467360" cy="276225"/>
                <wp:effectExtent l="0" t="0" r="0" b="0"/>
                <wp:wrapNone/>
                <wp:docPr id="316" name="正方形/長方形 316"/>
                <wp:cNvGraphicFramePr/>
                <a:graphic xmlns:a="http://schemas.openxmlformats.org/drawingml/2006/main">
                  <a:graphicData uri="http://schemas.microsoft.com/office/word/2010/wordprocessingShape">
                    <wps:wsp>
                      <wps:cNvSpPr/>
                      <wps:spPr>
                        <a:xfrm>
                          <a:off x="0" y="0"/>
                          <a:ext cx="467360" cy="2762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3032D" w:rsidRPr="006E1964" w:rsidRDefault="00D3032D" w:rsidP="009F2CC1">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16" o:spid="_x0000_s1028" style="position:absolute;left:0;text-align:left;margin-left:37.95pt;margin-top:14.85pt;width:36.8pt;height:21.75pt;z-index:25263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" filled="f" stroked="f" strokeweight="2pt">
                <v:textbox>
                  <w:txbxContent>
                    <w:p w:rsidR="00D3032D" w:rsidRPr="006E1964" w:rsidRDefault="00D3032D" w:rsidP="009F2CC1">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w:t>
                      </w:r>
                    </w:p>
                  </w:txbxContent>
                </v:textbox>
              </v:rect>
            </w:pict>
          </mc:Fallback>
        </mc:AlternateContent>
      </w:r>
      <w:r w:rsidR="00C86E78" w:rsidRPr="0089430E">
        <w:rPr>
          <w:rFonts w:ascii="HG丸ｺﾞｼｯｸM-PRO" w:eastAsia="HG丸ｺﾞｼｯｸM-PRO" w:hAnsi="HG丸ｺﾞｼｯｸM-PRO" w:hint="eastAsia"/>
          <w:noProof/>
        </w:rPr>
        <mc:AlternateContent>
          <mc:Choice Requires="wps">
            <w:drawing>
              <wp:anchor distT="0" distB="0" distL="114300" distR="114300" simplePos="0" relativeHeight="252366848" behindDoc="0" locked="0" layoutInCell="1" allowOverlap="1" wp14:anchorId="45A1985E" wp14:editId="635F23DD">
                <wp:simplePos x="0" y="0"/>
                <wp:positionH relativeFrom="column">
                  <wp:posOffset>170120</wp:posOffset>
                </wp:positionH>
                <wp:positionV relativeFrom="paragraph">
                  <wp:posOffset>215660</wp:posOffset>
                </wp:positionV>
                <wp:extent cx="6012180" cy="2044461"/>
                <wp:effectExtent l="0" t="0" r="26670" b="13335"/>
                <wp:wrapNone/>
                <wp:docPr id="305" name="正方形/長方形 305"/>
                <wp:cNvGraphicFramePr/>
                <a:graphic xmlns:a="http://schemas.openxmlformats.org/drawingml/2006/main">
                  <a:graphicData uri="http://schemas.microsoft.com/office/word/2010/wordprocessingShape">
                    <wps:wsp>
                      <wps:cNvSpPr/>
                      <wps:spPr>
                        <a:xfrm>
                          <a:off x="0" y="0"/>
                          <a:ext cx="6012180" cy="2044461"/>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5B6407">
                            <w:pPr>
                              <w:jc w:val="center"/>
                            </w:pPr>
                            <w:r>
                              <w:rPr>
                                <w:noProof/>
                              </w:rPr>
                              <w:drawing>
                                <wp:inline distT="0" distB="0" distL="0" distR="0" wp14:anchorId="20D0DC47" wp14:editId="079F4692">
                                  <wp:extent cx="5840083" cy="2104845"/>
                                  <wp:effectExtent l="0" t="0" r="8890" b="0"/>
                                  <wp:docPr id="313" name="グラフ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5" o:spid="_x0000_s1029" style="position:absolute;left:0;text-align:left;margin-left:13.4pt;margin-top:17pt;width:473.4pt;height:161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" fillcolor="window" strokecolor="#f79646" strokeweight="1pt">
                <v:textbox>
                  <w:txbxContent>
                    <w:p w:rsidR="00D3032D" w:rsidRDefault="00D3032D" w:rsidP="005B6407">
                      <w:pPr>
                        <w:jc w:val="center"/>
                      </w:pPr>
                      <w:r>
                        <w:rPr>
                          <w:noProof/>
                        </w:rPr>
                        <w:drawing>
                          <wp:inline distT="0" distB="0" distL="0" distR="0" wp14:anchorId="20D0DC47" wp14:editId="079F4692">
                            <wp:extent cx="5840083" cy="2104845"/>
                            <wp:effectExtent l="0" t="0" r="8890" b="0"/>
                            <wp:docPr id="313" name="グラフ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v:textbox>
              </v:rect>
            </w:pict>
          </mc:Fallback>
        </mc:AlternateContent>
      </w:r>
      <w:r w:rsidR="004D3B7F">
        <w:rPr>
          <w:rFonts w:ascii="HG丸ｺﾞｼｯｸM-PRO" w:eastAsia="HG丸ｺﾞｼｯｸM-PRO" w:hAnsi="HG丸ｺﾞｼｯｸM-PRO" w:hint="eastAsia"/>
        </w:rPr>
        <w:t>１</w:t>
      </w:r>
      <w:r>
        <w:rPr>
          <w:rFonts w:ascii="HG丸ｺﾞｼｯｸM-PRO" w:eastAsia="HG丸ｺﾞｼｯｸM-PRO" w:hAnsi="HG丸ｺﾞｼｯｸM-PRO" w:hint="eastAsia"/>
        </w:rPr>
        <w:t>．</w:t>
      </w:r>
      <w:r w:rsidR="005B6407" w:rsidRPr="0089430E">
        <w:rPr>
          <w:rFonts w:ascii="HG丸ｺﾞｼｯｸM-PRO" w:eastAsia="HG丸ｺﾞｼｯｸM-PRO" w:hAnsi="HG丸ｺﾞｼｯｸM-PRO" w:hint="eastAsia"/>
        </w:rPr>
        <w:t>年齢階級別女性の潜在的就業率（大阪府）</w:t>
      </w:r>
      <w:r w:rsidR="00747E2F">
        <w:rPr>
          <w:rFonts w:ascii="HG丸ｺﾞｼｯｸM-PRO" w:eastAsia="HG丸ｺﾞｼｯｸM-PRO" w:hAnsi="HG丸ｺﾞｼｯｸM-PRO" w:hint="eastAsia"/>
        </w:rPr>
        <w:t xml:space="preserve">　</w:t>
      </w:r>
      <w:r w:rsidR="005B6407" w:rsidRPr="0089430E">
        <w:rPr>
          <w:rFonts w:ascii="HG丸ｺﾞｼｯｸM-PRO" w:eastAsia="HG丸ｺﾞｼｯｸM-PRO" w:hAnsi="HG丸ｺﾞｼｯｸM-PRO" w:hint="eastAsia"/>
        </w:rPr>
        <w:t>※基本的な指標</w:t>
      </w:r>
      <w:r w:rsidR="00374206">
        <w:rPr>
          <w:rFonts w:ascii="HG丸ｺﾞｼｯｸM-PRO" w:eastAsia="HG丸ｺﾞｼｯｸM-PRO" w:hAnsi="HG丸ｺﾞｼｯｸM-PRO" w:hint="eastAsia"/>
        </w:rPr>
        <w:t>（P103以降参照。以下同じ。）</w:t>
      </w:r>
    </w:p>
    <w:p w:rsidR="005B6407" w:rsidRDefault="005B6407" w:rsidP="00A917FE">
      <w:pPr>
        <w:rPr>
          <w:rFonts w:ascii="HG丸ｺﾞｼｯｸM-PRO" w:eastAsia="HG丸ｺﾞｼｯｸM-PRO" w:hAnsi="HG丸ｺﾞｼｯｸM-PRO"/>
          <w:b/>
        </w:rPr>
      </w:pPr>
    </w:p>
    <w:p w:rsidR="005B6407" w:rsidRDefault="005B6407" w:rsidP="00A917FE">
      <w:pPr>
        <w:rPr>
          <w:rFonts w:ascii="HG丸ｺﾞｼｯｸM-PRO" w:eastAsia="HG丸ｺﾞｼｯｸM-PRO" w:hAnsi="HG丸ｺﾞｼｯｸM-PRO"/>
          <w:b/>
        </w:rPr>
      </w:pPr>
    </w:p>
    <w:p w:rsidR="005B6407" w:rsidRDefault="005B6407" w:rsidP="00A917FE">
      <w:pPr>
        <w:rPr>
          <w:rFonts w:ascii="HG丸ｺﾞｼｯｸM-PRO" w:eastAsia="HG丸ｺﾞｼｯｸM-PRO" w:hAnsi="HG丸ｺﾞｼｯｸM-PRO"/>
          <w:b/>
        </w:rPr>
      </w:pPr>
    </w:p>
    <w:p w:rsidR="005B6407" w:rsidRDefault="005B6407" w:rsidP="00A917FE">
      <w:pPr>
        <w:rPr>
          <w:rFonts w:ascii="HG丸ｺﾞｼｯｸM-PRO" w:eastAsia="HG丸ｺﾞｼｯｸM-PRO" w:hAnsi="HG丸ｺﾞｼｯｸM-PRO"/>
          <w:b/>
        </w:rPr>
      </w:pPr>
    </w:p>
    <w:p w:rsidR="005B6407" w:rsidRDefault="005B6407" w:rsidP="00A917FE">
      <w:pPr>
        <w:rPr>
          <w:rFonts w:ascii="HG丸ｺﾞｼｯｸM-PRO" w:eastAsia="HG丸ｺﾞｼｯｸM-PRO" w:hAnsi="HG丸ｺﾞｼｯｸM-PRO"/>
          <w:b/>
        </w:rPr>
      </w:pPr>
    </w:p>
    <w:p w:rsidR="005B6407" w:rsidRDefault="005B6407" w:rsidP="00A917FE">
      <w:pPr>
        <w:rPr>
          <w:rFonts w:ascii="HG丸ｺﾞｼｯｸM-PRO" w:eastAsia="HG丸ｺﾞｼｯｸM-PRO" w:hAnsi="HG丸ｺﾞｼｯｸM-PRO"/>
          <w:b/>
        </w:rPr>
      </w:pPr>
    </w:p>
    <w:p w:rsidR="005B6407" w:rsidRDefault="005B6407" w:rsidP="00A917FE">
      <w:pPr>
        <w:rPr>
          <w:rFonts w:ascii="HG丸ｺﾞｼｯｸM-PRO" w:eastAsia="HG丸ｺﾞｼｯｸM-PRO" w:hAnsi="HG丸ｺﾞｼｯｸM-PRO"/>
          <w:b/>
        </w:rPr>
      </w:pPr>
    </w:p>
    <w:p w:rsidR="005B6407" w:rsidRDefault="005B6407" w:rsidP="00A917FE">
      <w:pPr>
        <w:rPr>
          <w:rFonts w:ascii="HG丸ｺﾞｼｯｸM-PRO" w:eastAsia="HG丸ｺﾞｼｯｸM-PRO" w:hAnsi="HG丸ｺﾞｼｯｸM-PRO"/>
          <w:b/>
        </w:rPr>
      </w:pPr>
    </w:p>
    <w:p w:rsidR="005B6407" w:rsidRDefault="005B6407" w:rsidP="00A917FE">
      <w:pPr>
        <w:rPr>
          <w:rFonts w:ascii="HG丸ｺﾞｼｯｸM-PRO" w:eastAsia="HG丸ｺﾞｼｯｸM-PRO" w:hAnsi="HG丸ｺﾞｼｯｸM-PRO"/>
          <w:b/>
        </w:rPr>
      </w:pPr>
    </w:p>
    <w:p w:rsidR="003741D6" w:rsidRDefault="003741D6" w:rsidP="003741D6">
      <w:pPr>
        <w:widowControl/>
        <w:spacing w:line="240" w:lineRule="exact"/>
        <w:jc w:val="left"/>
        <w:rPr>
          <w:rFonts w:ascii="ＭＳ Ｐゴシック" w:eastAsia="ＭＳ Ｐゴシック" w:hAnsi="ＭＳ Ｐゴシック"/>
          <w:sz w:val="16"/>
        </w:rPr>
      </w:pPr>
      <w:r>
        <w:rPr>
          <w:rFonts w:ascii="HG丸ｺﾞｼｯｸM-PRO" w:eastAsia="HG丸ｺﾞｼｯｸM-PRO" w:hAnsi="HG丸ｺﾞｼｯｸM-PRO" w:hint="eastAsia"/>
          <w:b/>
        </w:rPr>
        <w:t xml:space="preserve">　　</w:t>
      </w:r>
      <w:r w:rsidRPr="003741D6">
        <w:rPr>
          <w:rFonts w:ascii="ＭＳ Ｐゴシック" w:eastAsia="ＭＳ Ｐゴシック" w:hAnsi="ＭＳ Ｐゴシック" w:hint="eastAsia"/>
          <w:sz w:val="16"/>
        </w:rPr>
        <w:t>資料出所：総務省｢</w:t>
      </w:r>
      <w:r w:rsidR="005A0391">
        <w:rPr>
          <w:rFonts w:ascii="ＭＳ Ｐゴシック" w:eastAsia="ＭＳ Ｐゴシック" w:hAnsi="ＭＳ Ｐゴシック" w:hint="eastAsia"/>
          <w:sz w:val="16"/>
        </w:rPr>
        <w:t xml:space="preserve">平成24年 </w:t>
      </w:r>
      <w:r w:rsidRPr="003741D6">
        <w:rPr>
          <w:rFonts w:ascii="ＭＳ Ｐゴシック" w:eastAsia="ＭＳ Ｐゴシック" w:hAnsi="ＭＳ Ｐゴシック" w:hint="eastAsia"/>
          <w:sz w:val="16"/>
        </w:rPr>
        <w:t>就業構造基本調査｣</w:t>
      </w:r>
    </w:p>
    <w:p w:rsidR="003741D6" w:rsidRPr="003741D6" w:rsidRDefault="003741D6" w:rsidP="003741D6">
      <w:pPr>
        <w:widowControl/>
        <w:spacing w:line="240" w:lineRule="exact"/>
        <w:ind w:firstLineChars="600" w:firstLine="960"/>
        <w:jc w:val="left"/>
        <w:rPr>
          <w:rFonts w:ascii="ＭＳ Ｐゴシック" w:eastAsia="ＭＳ Ｐゴシック" w:hAnsi="ＭＳ Ｐゴシック"/>
          <w:sz w:val="10"/>
        </w:rPr>
      </w:pPr>
      <w:r>
        <w:rPr>
          <w:rFonts w:ascii="ＭＳ Ｐゴシック" w:eastAsia="ＭＳ Ｐゴシック" w:hAnsi="ＭＳ Ｐゴシック" w:hint="eastAsia"/>
          <w:sz w:val="16"/>
        </w:rPr>
        <w:t xml:space="preserve">　</w:t>
      </w:r>
      <w:r w:rsidRPr="003741D6">
        <w:rPr>
          <w:rFonts w:ascii="ＭＳ Ｐゴシック" w:eastAsia="ＭＳ Ｐゴシック" w:hAnsi="ＭＳ Ｐゴシック" w:hint="eastAsia"/>
          <w:sz w:val="16"/>
        </w:rPr>
        <w:t xml:space="preserve">　(注)潜在的就業率＝(就業者数(年齢階級別)＋就業希望者数(年齢階級別))／15歳以上人口(年齢階級別)</w:t>
      </w:r>
    </w:p>
    <w:p w:rsidR="004D3B7F" w:rsidRDefault="004D3B7F" w:rsidP="00A917FE">
      <w:pPr>
        <w:rPr>
          <w:rFonts w:ascii="ＭＳ Ｐゴシック" w:eastAsia="ＭＳ Ｐゴシック" w:hAnsi="ＭＳ Ｐゴシック"/>
          <w:b/>
        </w:rPr>
      </w:pPr>
    </w:p>
    <w:p w:rsidR="005B6407" w:rsidRPr="0089430E" w:rsidRDefault="003741D6" w:rsidP="00A917FE">
      <w:pPr>
        <w:rPr>
          <w:rFonts w:ascii="HG丸ｺﾞｼｯｸM-PRO" w:eastAsia="HG丸ｺﾞｼｯｸM-PRO" w:hAnsi="HG丸ｺﾞｼｯｸM-PRO"/>
        </w:rPr>
      </w:pPr>
      <w:r>
        <w:rPr>
          <w:rFonts w:ascii="ＭＳ Ｐゴシック" w:eastAsia="ＭＳ Ｐゴシック" w:hAnsi="ＭＳ Ｐゴシック" w:hint="eastAsia"/>
          <w:b/>
        </w:rPr>
        <w:t xml:space="preserve">　　</w:t>
      </w:r>
      <w:r w:rsidRPr="0089430E">
        <w:rPr>
          <w:rFonts w:ascii="HG丸ｺﾞｼｯｸM-PRO" w:eastAsia="HG丸ｺﾞｼｯｸM-PRO" w:hAnsi="HG丸ｺﾞｼｯｸM-PRO" w:hint="eastAsia"/>
        </w:rPr>
        <w:t>参　考</w:t>
      </w:r>
      <w:r w:rsidR="00C86E78" w:rsidRPr="0089430E">
        <w:rPr>
          <w:rFonts w:ascii="HG丸ｺﾞｼｯｸM-PRO" w:eastAsia="HG丸ｺﾞｼｯｸM-PRO" w:hAnsi="HG丸ｺﾞｼｯｸM-PRO" w:hint="eastAsia"/>
        </w:rPr>
        <w:t>：国際比較</w:t>
      </w:r>
    </w:p>
    <w:p w:rsidR="005B6407" w:rsidRDefault="003741D6" w:rsidP="0004302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368896" behindDoc="0" locked="0" layoutInCell="1" allowOverlap="1" wp14:anchorId="53EFCDB2" wp14:editId="31B2FB88">
                <wp:simplePos x="0" y="0"/>
                <wp:positionH relativeFrom="column">
                  <wp:posOffset>166710</wp:posOffset>
                </wp:positionH>
                <wp:positionV relativeFrom="paragraph">
                  <wp:posOffset>24809</wp:posOffset>
                </wp:positionV>
                <wp:extent cx="6055743" cy="4529470"/>
                <wp:effectExtent l="0" t="0" r="21590" b="23495"/>
                <wp:wrapNone/>
                <wp:docPr id="307" name="正方形/長方形 307"/>
                <wp:cNvGraphicFramePr/>
                <a:graphic xmlns:a="http://schemas.openxmlformats.org/drawingml/2006/main">
                  <a:graphicData uri="http://schemas.microsoft.com/office/word/2010/wordprocessingShape">
                    <wps:wsp>
                      <wps:cNvSpPr/>
                      <wps:spPr>
                        <a:xfrm>
                          <a:off x="0" y="0"/>
                          <a:ext cx="6055743" cy="4529470"/>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34644B">
                            <w:r>
                              <w:rPr>
                                <w:noProof/>
                              </w:rPr>
                              <w:drawing>
                                <wp:inline distT="0" distB="0" distL="0" distR="0" wp14:anchorId="27D43CDF" wp14:editId="14300145">
                                  <wp:extent cx="5964865" cy="4295554"/>
                                  <wp:effectExtent l="0" t="0" r="0" b="0"/>
                                  <wp:docPr id="46" name="グラフ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7" o:spid="_x0000_s1030" style="position:absolute;left:0;text-align:left;margin-left:13.15pt;margin-top:1.95pt;width:476.85pt;height:356.6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" fillcolor="window" strokecolor="#f79646" strokeweight="1pt">
                <v:textbox>
                  <w:txbxContent>
                    <w:p w:rsidR="00D3032D" w:rsidRDefault="00D3032D" w:rsidP="0034644B">
                      <w:r>
                        <w:rPr>
                          <w:noProof/>
                        </w:rPr>
                        <w:drawing>
                          <wp:inline distT="0" distB="0" distL="0" distR="0" wp14:anchorId="27D43CDF" wp14:editId="14300145">
                            <wp:extent cx="5964865" cy="4295554"/>
                            <wp:effectExtent l="0" t="0" r="0" b="0"/>
                            <wp:docPr id="46" name="グラフ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v:textbox>
              </v:rect>
            </w:pict>
          </mc:Fallback>
        </mc:AlternateContent>
      </w:r>
    </w:p>
    <w:p w:rsidR="005B6407" w:rsidRDefault="005B6407" w:rsidP="00043025">
      <w:pPr>
        <w:ind w:firstLineChars="100" w:firstLine="210"/>
        <w:rPr>
          <w:rFonts w:ascii="HG丸ｺﾞｼｯｸM-PRO" w:eastAsia="HG丸ｺﾞｼｯｸM-PRO" w:hAnsi="HG丸ｺﾞｼｯｸM-PRO"/>
        </w:rPr>
      </w:pPr>
    </w:p>
    <w:p w:rsidR="005B6407" w:rsidRDefault="005B6407" w:rsidP="00043025">
      <w:pPr>
        <w:ind w:firstLineChars="100" w:firstLine="210"/>
        <w:rPr>
          <w:rFonts w:ascii="HG丸ｺﾞｼｯｸM-PRO" w:eastAsia="HG丸ｺﾞｼｯｸM-PRO" w:hAnsi="HG丸ｺﾞｼｯｸM-PRO"/>
        </w:rPr>
      </w:pPr>
    </w:p>
    <w:p w:rsidR="005B6407" w:rsidRDefault="005B6407" w:rsidP="00043025">
      <w:pPr>
        <w:ind w:firstLineChars="100" w:firstLine="210"/>
        <w:rPr>
          <w:rFonts w:ascii="HG丸ｺﾞｼｯｸM-PRO" w:eastAsia="HG丸ｺﾞｼｯｸM-PRO" w:hAnsi="HG丸ｺﾞｼｯｸM-PRO"/>
        </w:rPr>
      </w:pPr>
    </w:p>
    <w:p w:rsidR="005B6407" w:rsidRDefault="005B6407" w:rsidP="00043025">
      <w:pPr>
        <w:ind w:firstLineChars="100" w:firstLine="210"/>
        <w:rPr>
          <w:rFonts w:ascii="HG丸ｺﾞｼｯｸM-PRO" w:eastAsia="HG丸ｺﾞｼｯｸM-PRO" w:hAnsi="HG丸ｺﾞｼｯｸM-PRO"/>
        </w:rPr>
      </w:pPr>
    </w:p>
    <w:p w:rsidR="005B6407" w:rsidRDefault="005B6407" w:rsidP="00043025">
      <w:pPr>
        <w:ind w:firstLineChars="100" w:firstLine="210"/>
        <w:rPr>
          <w:rFonts w:ascii="HG丸ｺﾞｼｯｸM-PRO" w:eastAsia="HG丸ｺﾞｼｯｸM-PRO" w:hAnsi="HG丸ｺﾞｼｯｸM-PRO"/>
        </w:rPr>
      </w:pPr>
    </w:p>
    <w:p w:rsidR="005B6407" w:rsidRDefault="005B6407" w:rsidP="00043025">
      <w:pPr>
        <w:ind w:firstLineChars="100" w:firstLine="210"/>
        <w:rPr>
          <w:rFonts w:ascii="HG丸ｺﾞｼｯｸM-PRO" w:eastAsia="HG丸ｺﾞｼｯｸM-PRO" w:hAnsi="HG丸ｺﾞｼｯｸM-PRO"/>
        </w:rPr>
      </w:pPr>
    </w:p>
    <w:p w:rsidR="005B6407" w:rsidRDefault="005B6407" w:rsidP="00043025">
      <w:pPr>
        <w:ind w:firstLineChars="100" w:firstLine="210"/>
        <w:rPr>
          <w:rFonts w:ascii="HG丸ｺﾞｼｯｸM-PRO" w:eastAsia="HG丸ｺﾞｼｯｸM-PRO" w:hAnsi="HG丸ｺﾞｼｯｸM-PRO"/>
        </w:rPr>
      </w:pPr>
    </w:p>
    <w:p w:rsidR="005B6407" w:rsidRDefault="005B6407" w:rsidP="00043025">
      <w:pPr>
        <w:ind w:firstLineChars="100" w:firstLine="210"/>
        <w:rPr>
          <w:rFonts w:ascii="HG丸ｺﾞｼｯｸM-PRO" w:eastAsia="HG丸ｺﾞｼｯｸM-PRO" w:hAnsi="HG丸ｺﾞｼｯｸM-PRO"/>
        </w:rPr>
      </w:pPr>
    </w:p>
    <w:p w:rsidR="005B6407" w:rsidRDefault="005B6407" w:rsidP="00043025">
      <w:pPr>
        <w:ind w:firstLineChars="100" w:firstLine="210"/>
        <w:rPr>
          <w:rFonts w:ascii="HG丸ｺﾞｼｯｸM-PRO" w:eastAsia="HG丸ｺﾞｼｯｸM-PRO" w:hAnsi="HG丸ｺﾞｼｯｸM-PRO"/>
        </w:rPr>
      </w:pPr>
    </w:p>
    <w:p w:rsidR="00A917FE" w:rsidRDefault="00A917FE" w:rsidP="00A917FE">
      <w:pPr>
        <w:rPr>
          <w:rFonts w:ascii="HG丸ｺﾞｼｯｸM-PRO" w:eastAsia="HG丸ｺﾞｼｯｸM-PRO" w:hAnsi="HG丸ｺﾞｼｯｸM-PRO"/>
        </w:rPr>
      </w:pPr>
    </w:p>
    <w:p w:rsidR="00C86E78" w:rsidRDefault="00C86E78" w:rsidP="00A917FE">
      <w:pPr>
        <w:rPr>
          <w:rFonts w:ascii="HG丸ｺﾞｼｯｸM-PRO" w:eastAsia="HG丸ｺﾞｼｯｸM-PRO" w:hAnsi="HG丸ｺﾞｼｯｸM-PRO"/>
        </w:rPr>
      </w:pPr>
    </w:p>
    <w:p w:rsidR="00C86E78" w:rsidRDefault="00C86E78" w:rsidP="00A917FE">
      <w:pPr>
        <w:rPr>
          <w:rFonts w:ascii="HG丸ｺﾞｼｯｸM-PRO" w:eastAsia="HG丸ｺﾞｼｯｸM-PRO" w:hAnsi="HG丸ｺﾞｼｯｸM-PRO"/>
        </w:rPr>
      </w:pPr>
    </w:p>
    <w:p w:rsidR="004D3B7F" w:rsidRDefault="004D3B7F" w:rsidP="00A917FE">
      <w:pPr>
        <w:rPr>
          <w:rFonts w:ascii="HG丸ｺﾞｼｯｸM-PRO" w:eastAsia="HG丸ｺﾞｼｯｸM-PRO" w:hAnsi="HG丸ｺﾞｼｯｸM-PRO"/>
        </w:rPr>
      </w:pPr>
    </w:p>
    <w:p w:rsidR="004D3B7F" w:rsidRDefault="004D3B7F" w:rsidP="00A917FE">
      <w:pPr>
        <w:rPr>
          <w:rFonts w:ascii="HG丸ｺﾞｼｯｸM-PRO" w:eastAsia="HG丸ｺﾞｼｯｸM-PRO" w:hAnsi="HG丸ｺﾞｼｯｸM-PRO"/>
        </w:rPr>
      </w:pPr>
    </w:p>
    <w:p w:rsidR="004D3B7F" w:rsidRDefault="004D3B7F" w:rsidP="00A917FE">
      <w:pPr>
        <w:rPr>
          <w:rFonts w:ascii="HG丸ｺﾞｼｯｸM-PRO" w:eastAsia="HG丸ｺﾞｼｯｸM-PRO" w:hAnsi="HG丸ｺﾞｼｯｸM-PRO"/>
        </w:rPr>
      </w:pPr>
    </w:p>
    <w:p w:rsidR="004D3B7F" w:rsidRDefault="004D3B7F" w:rsidP="00A917FE">
      <w:pPr>
        <w:rPr>
          <w:rFonts w:ascii="HG丸ｺﾞｼｯｸM-PRO" w:eastAsia="HG丸ｺﾞｼｯｸM-PRO" w:hAnsi="HG丸ｺﾞｼｯｸM-PRO"/>
        </w:rPr>
      </w:pPr>
    </w:p>
    <w:p w:rsidR="004D3B7F" w:rsidRDefault="004D3B7F" w:rsidP="00A917FE">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494848" behindDoc="0" locked="0" layoutInCell="1" allowOverlap="1" wp14:anchorId="3A687064" wp14:editId="53AC79F4">
                <wp:simplePos x="0" y="0"/>
                <wp:positionH relativeFrom="column">
                  <wp:posOffset>5440458</wp:posOffset>
                </wp:positionH>
                <wp:positionV relativeFrom="paragraph">
                  <wp:posOffset>136451</wp:posOffset>
                </wp:positionV>
                <wp:extent cx="489098" cy="297712"/>
                <wp:effectExtent l="0" t="0" r="6350" b="7620"/>
                <wp:wrapNone/>
                <wp:docPr id="2" name="正方形/長方形 2"/>
                <wp:cNvGraphicFramePr/>
                <a:graphic xmlns:a="http://schemas.openxmlformats.org/drawingml/2006/main">
                  <a:graphicData uri="http://schemas.microsoft.com/office/word/2010/wordprocessingShape">
                    <wps:wsp>
                      <wps:cNvSpPr/>
                      <wps:spPr>
                        <a:xfrm>
                          <a:off x="0" y="0"/>
                          <a:ext cx="489098" cy="29771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3032D" w:rsidRPr="004D3B7F" w:rsidRDefault="00D3032D" w:rsidP="004D3B7F">
                            <w:pPr>
                              <w:jc w:val="center"/>
                              <w:rPr>
                                <w:rFonts w:ascii="ＭＳ Ｐゴシック" w:eastAsia="ＭＳ Ｐゴシック" w:hAnsi="ＭＳ Ｐゴシック"/>
                              </w:rPr>
                            </w:pPr>
                            <w:r>
                              <w:rPr>
                                <w:rFonts w:ascii="ＭＳ Ｐゴシック" w:eastAsia="ＭＳ Ｐゴシック" w:hAnsi="ＭＳ Ｐゴシック" w:hint="eastAsia"/>
                                <w:sz w:val="18"/>
                              </w:rPr>
                              <w:t>（</w:t>
                            </w:r>
                            <w:r w:rsidRPr="004D3B7F">
                              <w:rPr>
                                <w:rFonts w:ascii="ＭＳ Ｐゴシック" w:eastAsia="ＭＳ Ｐゴシック" w:hAnsi="ＭＳ Ｐゴシック" w:hint="eastAsia"/>
                                <w:sz w:val="18"/>
                              </w:rPr>
                              <w:t>歳</w:t>
                            </w:r>
                            <w:r>
                              <w:rPr>
                                <w:rFonts w:ascii="ＭＳ Ｐゴシック" w:eastAsia="ＭＳ Ｐゴシック" w:hAnsi="ＭＳ Ｐゴシック"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 o:spid="_x0000_s1031" style="position:absolute;left:0;text-align:left;margin-left:428.4pt;margin-top:10.75pt;width:38.5pt;height:23.45pt;z-index:25249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" fillcolor="white [3201]" stroked="f" strokeweight="2pt">
                <v:textbox>
                  <w:txbxContent>
                    <w:p w:rsidR="00D3032D" w:rsidRPr="004D3B7F" w:rsidRDefault="00D3032D" w:rsidP="004D3B7F">
                      <w:pPr>
                        <w:jc w:val="center"/>
                        <w:rPr>
                          <w:rFonts w:ascii="ＭＳ Ｐゴシック" w:eastAsia="ＭＳ Ｐゴシック" w:hAnsi="ＭＳ Ｐゴシック"/>
                        </w:rPr>
                      </w:pPr>
                      <w:r>
                        <w:rPr>
                          <w:rFonts w:ascii="ＭＳ Ｐゴシック" w:eastAsia="ＭＳ Ｐゴシック" w:hAnsi="ＭＳ Ｐゴシック" w:hint="eastAsia"/>
                          <w:sz w:val="18"/>
                        </w:rPr>
                        <w:t>（</w:t>
                      </w:r>
                      <w:r w:rsidRPr="004D3B7F">
                        <w:rPr>
                          <w:rFonts w:ascii="ＭＳ Ｐゴシック" w:eastAsia="ＭＳ Ｐゴシック" w:hAnsi="ＭＳ Ｐゴシック" w:hint="eastAsia"/>
                          <w:sz w:val="18"/>
                        </w:rPr>
                        <w:t>歳</w:t>
                      </w:r>
                      <w:r>
                        <w:rPr>
                          <w:rFonts w:ascii="ＭＳ Ｐゴシック" w:eastAsia="ＭＳ Ｐゴシック" w:hAnsi="ＭＳ Ｐゴシック" w:hint="eastAsia"/>
                          <w:sz w:val="18"/>
                        </w:rPr>
                        <w:t>）</w:t>
                      </w:r>
                    </w:p>
                  </w:txbxContent>
                </v:textbox>
              </v:rect>
            </w:pict>
          </mc:Fallback>
        </mc:AlternateContent>
      </w:r>
    </w:p>
    <w:p w:rsidR="004D3B7F" w:rsidRDefault="004D3B7F" w:rsidP="00A917FE">
      <w:pPr>
        <w:rPr>
          <w:rFonts w:ascii="HG丸ｺﾞｼｯｸM-PRO" w:eastAsia="HG丸ｺﾞｼｯｸM-PRO" w:hAnsi="HG丸ｺﾞｼｯｸM-PRO"/>
        </w:rPr>
      </w:pPr>
    </w:p>
    <w:p w:rsidR="004D3B7F" w:rsidRDefault="004D3B7F" w:rsidP="00A917FE">
      <w:pPr>
        <w:rPr>
          <w:rFonts w:ascii="HG丸ｺﾞｼｯｸM-PRO" w:eastAsia="HG丸ｺﾞｼｯｸM-PRO" w:hAnsi="HG丸ｺﾞｼｯｸM-PRO"/>
        </w:rPr>
      </w:pPr>
    </w:p>
    <w:p w:rsidR="00C86E78" w:rsidRPr="00F927A2" w:rsidRDefault="00C86E78" w:rsidP="00A917FE">
      <w:pPr>
        <w:rPr>
          <w:rFonts w:ascii="ＭＳ Ｐゴシック" w:eastAsia="ＭＳ Ｐゴシック" w:hAnsi="ＭＳ Ｐゴシック"/>
          <w:sz w:val="18"/>
        </w:rPr>
      </w:pPr>
      <w:r>
        <w:rPr>
          <w:rFonts w:ascii="ＭＳ Ｐゴシック" w:eastAsia="ＭＳ Ｐゴシック" w:hAnsi="ＭＳ Ｐゴシック" w:hint="eastAsia"/>
        </w:rPr>
        <w:t xml:space="preserve">　　　</w:t>
      </w:r>
      <w:r w:rsidRPr="00C86E78">
        <w:rPr>
          <w:rFonts w:ascii="ＭＳ Ｐゴシック" w:eastAsia="ＭＳ Ｐゴシック" w:hAnsi="ＭＳ Ｐゴシック" w:hint="eastAsia"/>
          <w:sz w:val="16"/>
        </w:rPr>
        <w:t>資料出所</w:t>
      </w:r>
      <w:r w:rsidRPr="00F927A2">
        <w:rPr>
          <w:rFonts w:ascii="ＭＳ Ｐゴシック" w:eastAsia="ＭＳ Ｐゴシック" w:hAnsi="ＭＳ Ｐゴシック" w:hint="eastAsia"/>
          <w:sz w:val="16"/>
        </w:rPr>
        <w:t>：</w:t>
      </w:r>
      <w:r w:rsidR="008C6E5E">
        <w:rPr>
          <w:rFonts w:ascii="ＭＳ Ｐゴシック" w:eastAsia="ＭＳ Ｐゴシック" w:hAnsi="ＭＳ Ｐゴシック" w:hint="eastAsia"/>
          <w:sz w:val="16"/>
        </w:rPr>
        <w:t>内閣府</w:t>
      </w:r>
      <w:r w:rsidR="00073CDF" w:rsidRPr="00F927A2">
        <w:rPr>
          <w:rFonts w:ascii="ＭＳ Ｐゴシック" w:eastAsia="ＭＳ Ｐゴシック" w:hAnsi="ＭＳ Ｐゴシック" w:hint="eastAsia"/>
          <w:sz w:val="16"/>
        </w:rPr>
        <w:t>「平成27年</w:t>
      </w:r>
      <w:r w:rsidR="00F056AA" w:rsidRPr="00F927A2">
        <w:rPr>
          <w:rFonts w:ascii="ＭＳ Ｐゴシック" w:eastAsia="ＭＳ Ｐゴシック" w:hAnsi="ＭＳ Ｐゴシック" w:hint="eastAsia"/>
          <w:sz w:val="16"/>
        </w:rPr>
        <w:t xml:space="preserve">版 </w:t>
      </w:r>
      <w:r w:rsidR="00073CDF" w:rsidRPr="00F927A2">
        <w:rPr>
          <w:rFonts w:ascii="ＭＳ Ｐゴシック" w:eastAsia="ＭＳ Ｐゴシック" w:hAnsi="ＭＳ Ｐゴシック" w:hint="eastAsia"/>
          <w:sz w:val="16"/>
        </w:rPr>
        <w:t>男女</w:t>
      </w:r>
      <w:r w:rsidR="00A5727D" w:rsidRPr="00F927A2">
        <w:rPr>
          <w:rFonts w:ascii="ＭＳ Ｐゴシック" w:eastAsia="ＭＳ Ｐゴシック" w:hAnsi="ＭＳ Ｐゴシック" w:hint="eastAsia"/>
          <w:sz w:val="16"/>
        </w:rPr>
        <w:t>共同参画</w:t>
      </w:r>
      <w:r w:rsidR="00073CDF" w:rsidRPr="00F927A2">
        <w:rPr>
          <w:rFonts w:ascii="ＭＳ Ｐゴシック" w:eastAsia="ＭＳ Ｐゴシック" w:hAnsi="ＭＳ Ｐゴシック" w:hint="eastAsia"/>
          <w:sz w:val="16"/>
        </w:rPr>
        <w:t>白書」他</w:t>
      </w:r>
    </w:p>
    <w:p w:rsidR="004D3B7F" w:rsidRDefault="004D3B7F">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w:br w:type="page"/>
      </w:r>
    </w:p>
    <w:p w:rsidR="007675DE" w:rsidRPr="00CA562E" w:rsidRDefault="007C60A1" w:rsidP="00A917FE">
      <w:pPr>
        <w:rPr>
          <w:rFonts w:ascii="HG丸ｺﾞｼｯｸM-PRO" w:eastAsia="HG丸ｺﾞｼｯｸM-PRO" w:hAnsi="HG丸ｺﾞｼｯｸM-PRO"/>
          <w:noProof/>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2495872" behindDoc="0" locked="0" layoutInCell="1" allowOverlap="1" wp14:anchorId="50E26C4C" wp14:editId="1961799A">
                <wp:simplePos x="0" y="0"/>
                <wp:positionH relativeFrom="column">
                  <wp:posOffset>106416</wp:posOffset>
                </wp:positionH>
                <wp:positionV relativeFrom="paragraph">
                  <wp:posOffset>184737</wp:posOffset>
                </wp:positionV>
                <wp:extent cx="467360" cy="368135"/>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467360" cy="36813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3032D" w:rsidRPr="006E1964" w:rsidRDefault="00D3032D" w:rsidP="006E1964">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8" o:spid="_x0000_s1032" style="position:absolute;left:0;text-align:left;margin-left:8.4pt;margin-top:14.55pt;width:36.8pt;height:29pt;z-index:25249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" filled="f" stroked="f" strokeweight="2pt">
                <v:textbox>
                  <w:txbxContent>
                    <w:p w:rsidR="00D3032D" w:rsidRPr="006E1964" w:rsidRDefault="00D3032D" w:rsidP="006E1964">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時間</w:t>
                      </w:r>
                    </w:p>
                  </w:txbxContent>
                </v:textbox>
              </v:rect>
            </w:pict>
          </mc:Fallback>
        </mc:AlternateContent>
      </w:r>
      <w:r w:rsidR="0046049F" w:rsidRPr="00CA562E">
        <w:rPr>
          <w:rFonts w:ascii="HG丸ｺﾞｼｯｸM-PRO" w:eastAsia="HG丸ｺﾞｼｯｸM-PRO" w:hAnsi="HG丸ｺﾞｼｯｸM-PRO" w:hint="eastAsia"/>
          <w:noProof/>
        </w:rPr>
        <mc:AlternateContent>
          <mc:Choice Requires="wps">
            <w:drawing>
              <wp:anchor distT="0" distB="0" distL="114300" distR="114300" simplePos="0" relativeHeight="252370944" behindDoc="0" locked="0" layoutInCell="1" allowOverlap="1" wp14:anchorId="0D8BEB90" wp14:editId="4BD8A298">
                <wp:simplePos x="0" y="0"/>
                <wp:positionH relativeFrom="column">
                  <wp:posOffset>71017</wp:posOffset>
                </wp:positionH>
                <wp:positionV relativeFrom="paragraph">
                  <wp:posOffset>223284</wp:posOffset>
                </wp:positionV>
                <wp:extent cx="6118062" cy="2519916"/>
                <wp:effectExtent l="0" t="0" r="16510" b="13970"/>
                <wp:wrapNone/>
                <wp:docPr id="12" name="正方形/長方形 12"/>
                <wp:cNvGraphicFramePr/>
                <a:graphic xmlns:a="http://schemas.openxmlformats.org/drawingml/2006/main">
                  <a:graphicData uri="http://schemas.microsoft.com/office/word/2010/wordprocessingShape">
                    <wps:wsp>
                      <wps:cNvSpPr/>
                      <wps:spPr>
                        <a:xfrm>
                          <a:off x="0" y="0"/>
                          <a:ext cx="6118062" cy="2519916"/>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E761DD">
                            <w:pPr>
                              <w:spacing w:line="300" w:lineRule="atLeast"/>
                              <w:jc w:val="center"/>
                            </w:pPr>
                            <w:r>
                              <w:rPr>
                                <w:noProof/>
                              </w:rPr>
                              <w:drawing>
                                <wp:inline distT="0" distB="0" distL="0" distR="0" wp14:anchorId="2FE4C614" wp14:editId="768FAD2D">
                                  <wp:extent cx="5869172" cy="2317662"/>
                                  <wp:effectExtent l="0" t="0" r="0" b="6985"/>
                                  <wp:docPr id="42" name="グラフ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33" style="position:absolute;left:0;text-align:left;margin-left:5.6pt;margin-top:17.6pt;width:481.75pt;height:198.4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" fillcolor="window" strokecolor="#f79646" strokeweight="1pt">
                <v:textbox>
                  <w:txbxContent>
                    <w:p w:rsidR="00D3032D" w:rsidRDefault="00D3032D" w:rsidP="00E761DD">
                      <w:pPr>
                        <w:spacing w:line="300" w:lineRule="atLeast"/>
                        <w:jc w:val="center"/>
                      </w:pPr>
                      <w:r>
                        <w:rPr>
                          <w:noProof/>
                        </w:rPr>
                        <w:drawing>
                          <wp:inline distT="0" distB="0" distL="0" distR="0" wp14:anchorId="2FE4C614" wp14:editId="768FAD2D">
                            <wp:extent cx="5869172" cy="2317662"/>
                            <wp:effectExtent l="0" t="0" r="0" b="6985"/>
                            <wp:docPr id="42" name="グラフ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v:textbox>
              </v:rect>
            </w:pict>
          </mc:Fallback>
        </mc:AlternateContent>
      </w:r>
      <w:r w:rsidR="004D3B7F">
        <w:rPr>
          <w:rFonts w:ascii="HG丸ｺﾞｼｯｸM-PRO" w:eastAsia="HG丸ｺﾞｼｯｸM-PRO" w:hAnsi="HG丸ｺﾞｼｯｸM-PRO" w:hint="eastAsia"/>
          <w:noProof/>
        </w:rPr>
        <w:t>２</w:t>
      </w:r>
      <w:r w:rsidR="009F2CC1">
        <w:rPr>
          <w:rFonts w:ascii="HG丸ｺﾞｼｯｸM-PRO" w:eastAsia="HG丸ｺﾞｼｯｸM-PRO" w:hAnsi="HG丸ｺﾞｼｯｸM-PRO" w:hint="eastAsia"/>
        </w:rPr>
        <w:t>．</w:t>
      </w:r>
      <w:r w:rsidR="009D16DA" w:rsidRPr="00CA562E">
        <w:rPr>
          <w:rFonts w:ascii="HG丸ｺﾞｼｯｸM-PRO" w:eastAsia="HG丸ｺﾞｼｯｸM-PRO" w:hAnsi="HG丸ｺﾞｼｯｸM-PRO" w:hint="eastAsia"/>
          <w:noProof/>
        </w:rPr>
        <w:t>性別・年齢階級別平均就業時間</w:t>
      </w:r>
      <w:r w:rsidR="002F01AD">
        <w:rPr>
          <w:rFonts w:ascii="HG丸ｺﾞｼｯｸM-PRO" w:eastAsia="HG丸ｺﾞｼｯｸM-PRO" w:hAnsi="HG丸ｺﾞｼｯｸM-PRO" w:hint="eastAsia"/>
          <w:noProof/>
        </w:rPr>
        <w:t>（大阪府）</w:t>
      </w:r>
      <w:r w:rsidR="00747E2F">
        <w:rPr>
          <w:rFonts w:ascii="HG丸ｺﾞｼｯｸM-PRO" w:eastAsia="HG丸ｺﾞｼｯｸM-PRO" w:hAnsi="HG丸ｺﾞｼｯｸM-PRO" w:hint="eastAsia"/>
          <w:noProof/>
        </w:rPr>
        <w:t xml:space="preserve">　</w:t>
      </w:r>
      <w:r w:rsidR="002F01AD">
        <w:rPr>
          <w:rFonts w:ascii="HG丸ｺﾞｼｯｸM-PRO" w:eastAsia="HG丸ｺﾞｼｯｸM-PRO" w:hAnsi="HG丸ｺﾞｼｯｸM-PRO" w:hint="eastAsia"/>
          <w:noProof/>
        </w:rPr>
        <w:t>※基本的な指標</w:t>
      </w:r>
    </w:p>
    <w:p w:rsidR="009D16DA" w:rsidRDefault="009D16DA" w:rsidP="00A917FE">
      <w:pPr>
        <w:rPr>
          <w:rFonts w:ascii="HG丸ｺﾞｼｯｸM-PRO" w:eastAsia="HG丸ｺﾞｼｯｸM-PRO" w:hAnsi="HG丸ｺﾞｼｯｸM-PRO"/>
          <w:noProof/>
        </w:rPr>
      </w:pPr>
    </w:p>
    <w:p w:rsidR="0046049F" w:rsidRDefault="0046049F" w:rsidP="00A917FE">
      <w:pPr>
        <w:rPr>
          <w:rFonts w:ascii="HG丸ｺﾞｼｯｸM-PRO" w:eastAsia="HG丸ｺﾞｼｯｸM-PRO" w:hAnsi="HG丸ｺﾞｼｯｸM-PRO"/>
          <w:noProof/>
        </w:rPr>
      </w:pPr>
    </w:p>
    <w:p w:rsidR="0046049F" w:rsidRDefault="0046049F" w:rsidP="00A917FE">
      <w:pPr>
        <w:rPr>
          <w:rFonts w:ascii="HG丸ｺﾞｼｯｸM-PRO" w:eastAsia="HG丸ｺﾞｼｯｸM-PRO" w:hAnsi="HG丸ｺﾞｼｯｸM-PRO"/>
          <w:noProof/>
        </w:rPr>
      </w:pPr>
    </w:p>
    <w:p w:rsidR="009D16DA" w:rsidRDefault="009D16DA" w:rsidP="00A917FE">
      <w:pPr>
        <w:rPr>
          <w:rFonts w:ascii="HG丸ｺﾞｼｯｸM-PRO" w:eastAsia="HG丸ｺﾞｼｯｸM-PRO" w:hAnsi="HG丸ｺﾞｼｯｸM-PRO"/>
          <w:noProof/>
        </w:rPr>
      </w:pPr>
    </w:p>
    <w:p w:rsidR="009D16DA" w:rsidRDefault="009D16DA" w:rsidP="00A917FE">
      <w:pPr>
        <w:rPr>
          <w:rFonts w:ascii="HG丸ｺﾞｼｯｸM-PRO" w:eastAsia="HG丸ｺﾞｼｯｸM-PRO" w:hAnsi="HG丸ｺﾞｼｯｸM-PRO"/>
          <w:noProof/>
        </w:rPr>
      </w:pPr>
    </w:p>
    <w:p w:rsidR="009D16DA" w:rsidRDefault="009D16DA" w:rsidP="00A917FE">
      <w:pPr>
        <w:rPr>
          <w:rFonts w:ascii="HG丸ｺﾞｼｯｸM-PRO" w:eastAsia="HG丸ｺﾞｼｯｸM-PRO" w:hAnsi="HG丸ｺﾞｼｯｸM-PRO"/>
          <w:noProof/>
        </w:rPr>
      </w:pPr>
    </w:p>
    <w:p w:rsidR="009D16DA" w:rsidRDefault="009D16DA" w:rsidP="00A917FE">
      <w:pPr>
        <w:rPr>
          <w:rFonts w:ascii="HG丸ｺﾞｼｯｸM-PRO" w:eastAsia="HG丸ｺﾞｼｯｸM-PRO" w:hAnsi="HG丸ｺﾞｼｯｸM-PRO"/>
          <w:noProof/>
        </w:rPr>
      </w:pPr>
    </w:p>
    <w:p w:rsidR="009D16DA" w:rsidRDefault="009D16DA" w:rsidP="00A917FE">
      <w:pPr>
        <w:rPr>
          <w:rFonts w:ascii="HG丸ｺﾞｼｯｸM-PRO" w:eastAsia="HG丸ｺﾞｼｯｸM-PRO" w:hAnsi="HG丸ｺﾞｼｯｸM-PRO"/>
          <w:noProof/>
        </w:rPr>
      </w:pPr>
    </w:p>
    <w:p w:rsidR="009D16DA" w:rsidRDefault="009D16DA" w:rsidP="00A917FE">
      <w:pPr>
        <w:rPr>
          <w:rFonts w:ascii="HG丸ｺﾞｼｯｸM-PRO" w:eastAsia="HG丸ｺﾞｼｯｸM-PRO" w:hAnsi="HG丸ｺﾞｼｯｸM-PRO"/>
          <w:noProof/>
        </w:rPr>
      </w:pPr>
    </w:p>
    <w:p w:rsidR="009D16DA" w:rsidRDefault="009D16DA" w:rsidP="00A917FE">
      <w:pPr>
        <w:rPr>
          <w:rFonts w:ascii="HG丸ｺﾞｼｯｸM-PRO" w:eastAsia="HG丸ｺﾞｼｯｸM-PRO" w:hAnsi="HG丸ｺﾞｼｯｸM-PRO"/>
          <w:noProof/>
        </w:rPr>
      </w:pPr>
    </w:p>
    <w:p w:rsidR="006E1964" w:rsidRDefault="006E1964" w:rsidP="00147BE9">
      <w:pPr>
        <w:ind w:firstLineChars="100" w:firstLine="160"/>
        <w:rPr>
          <w:rFonts w:ascii="ＭＳ Ｐゴシック" w:eastAsia="ＭＳ Ｐゴシック" w:hAnsi="ＭＳ Ｐゴシック"/>
          <w:sz w:val="16"/>
        </w:rPr>
      </w:pPr>
    </w:p>
    <w:p w:rsidR="009D16DA" w:rsidRPr="00147BE9" w:rsidRDefault="00147BE9" w:rsidP="00147BE9">
      <w:pPr>
        <w:ind w:firstLineChars="100" w:firstLine="160"/>
        <w:rPr>
          <w:rFonts w:ascii="ＭＳ Ｐゴシック" w:eastAsia="ＭＳ Ｐゴシック" w:hAnsi="ＭＳ Ｐゴシック"/>
          <w:noProof/>
        </w:rPr>
      </w:pPr>
      <w:r w:rsidRPr="00147BE9">
        <w:rPr>
          <w:rFonts w:ascii="ＭＳ Ｐゴシック" w:eastAsia="ＭＳ Ｐゴシック" w:hAnsi="ＭＳ Ｐゴシック" w:hint="eastAsia"/>
          <w:sz w:val="16"/>
        </w:rPr>
        <w:t>資料出所：大阪府統計課｢大阪の就業状況｣(平成</w:t>
      </w:r>
      <w:r w:rsidR="00FE2DC3">
        <w:rPr>
          <w:rFonts w:ascii="ＭＳ Ｐゴシック" w:eastAsia="ＭＳ Ｐゴシック" w:hAnsi="ＭＳ Ｐゴシック" w:hint="eastAsia"/>
          <w:sz w:val="16"/>
        </w:rPr>
        <w:t>26</w:t>
      </w:r>
      <w:r w:rsidRPr="00147BE9">
        <w:rPr>
          <w:rFonts w:ascii="ＭＳ Ｐゴシック" w:eastAsia="ＭＳ Ｐゴシック" w:hAnsi="ＭＳ Ｐゴシック" w:hint="eastAsia"/>
          <w:sz w:val="16"/>
        </w:rPr>
        <w:t>年</w:t>
      </w:r>
      <w:r w:rsidR="005A0391">
        <w:rPr>
          <w:rFonts w:ascii="ＭＳ Ｐゴシック" w:eastAsia="ＭＳ Ｐゴシック" w:hAnsi="ＭＳ Ｐゴシック" w:hint="eastAsia"/>
          <w:sz w:val="16"/>
        </w:rPr>
        <w:t>平均</w:t>
      </w:r>
      <w:r w:rsidRPr="00147BE9">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 xml:space="preserve">   </w:t>
      </w:r>
    </w:p>
    <w:p w:rsidR="006E1964" w:rsidRDefault="007C60A1" w:rsidP="00CA562E">
      <w:pPr>
        <w:ind w:left="3990" w:hangingChars="1900" w:hanging="3990"/>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2635136" behindDoc="0" locked="0" layoutInCell="1" allowOverlap="1" wp14:anchorId="2E883E06" wp14:editId="3BC038FB">
                <wp:simplePos x="0" y="0"/>
                <wp:positionH relativeFrom="column">
                  <wp:posOffset>253159</wp:posOffset>
                </wp:positionH>
                <wp:positionV relativeFrom="paragraph">
                  <wp:posOffset>102336</wp:posOffset>
                </wp:positionV>
                <wp:extent cx="467360" cy="367665"/>
                <wp:effectExtent l="0" t="0" r="0" b="0"/>
                <wp:wrapNone/>
                <wp:docPr id="318" name="正方形/長方形 318"/>
                <wp:cNvGraphicFramePr/>
                <a:graphic xmlns:a="http://schemas.openxmlformats.org/drawingml/2006/main">
                  <a:graphicData uri="http://schemas.microsoft.com/office/word/2010/wordprocessingShape">
                    <wps:wsp>
                      <wps:cNvSpPr/>
                      <wps:spPr>
                        <a:xfrm>
                          <a:off x="0" y="0"/>
                          <a:ext cx="467360" cy="36766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3032D" w:rsidRPr="006E1964" w:rsidRDefault="00D3032D" w:rsidP="007C60A1">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18" o:spid="_x0000_s1034" style="position:absolute;left:0;text-align:left;margin-left:19.95pt;margin-top:8.05pt;width:36.8pt;height:28.95pt;z-index:25263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" filled="f" stroked="f" strokeweight="2pt">
                <v:textbox>
                  <w:txbxContent>
                    <w:p w:rsidR="00D3032D" w:rsidRPr="006E1964" w:rsidRDefault="00D3032D" w:rsidP="007C60A1">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時間</w:t>
                      </w:r>
                    </w:p>
                  </w:txbxContent>
                </v:textbox>
              </v:rect>
            </w:pict>
          </mc:Fallback>
        </mc:AlternateContent>
      </w:r>
      <w:r w:rsidR="006E1964">
        <w:rPr>
          <w:rFonts w:ascii="HG丸ｺﾞｼｯｸM-PRO" w:eastAsia="HG丸ｺﾞｼｯｸM-PRO" w:hAnsi="HG丸ｺﾞｼｯｸM-PRO" w:hint="eastAsia"/>
          <w:noProof/>
        </w:rPr>
        <mc:AlternateContent>
          <mc:Choice Requires="wps">
            <w:drawing>
              <wp:anchor distT="0" distB="0" distL="114300" distR="114300" simplePos="0" relativeHeight="252372992" behindDoc="0" locked="0" layoutInCell="1" allowOverlap="1" wp14:anchorId="4DE2BD09" wp14:editId="0E7ADDD6">
                <wp:simplePos x="0" y="0"/>
                <wp:positionH relativeFrom="column">
                  <wp:posOffset>71017</wp:posOffset>
                </wp:positionH>
                <wp:positionV relativeFrom="paragraph">
                  <wp:posOffset>186070</wp:posOffset>
                </wp:positionV>
                <wp:extent cx="6117590" cy="2817628"/>
                <wp:effectExtent l="0" t="0" r="16510" b="20955"/>
                <wp:wrapNone/>
                <wp:docPr id="44" name="正方形/長方形 44"/>
                <wp:cNvGraphicFramePr/>
                <a:graphic xmlns:a="http://schemas.openxmlformats.org/drawingml/2006/main">
                  <a:graphicData uri="http://schemas.microsoft.com/office/word/2010/wordprocessingShape">
                    <wps:wsp>
                      <wps:cNvSpPr/>
                      <wps:spPr>
                        <a:xfrm>
                          <a:off x="0" y="0"/>
                          <a:ext cx="6117590" cy="2817628"/>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EE0ABF">
                            <w:pPr>
                              <w:jc w:val="left"/>
                            </w:pPr>
                            <w:r>
                              <w:rPr>
                                <w:noProof/>
                              </w:rPr>
                              <w:drawing>
                                <wp:inline distT="0" distB="0" distL="0" distR="0" wp14:anchorId="364DE216" wp14:editId="64E72588">
                                  <wp:extent cx="6096000" cy="2686050"/>
                                  <wp:effectExtent l="0" t="0" r="0" b="0"/>
                                  <wp:docPr id="49" name="グラフ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4" o:spid="_x0000_s1035" style="position:absolute;left:0;text-align:left;margin-left:5.6pt;margin-top:14.65pt;width:481.7pt;height:221.8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" fillcolor="window" strokecolor="#f79646" strokeweight="1pt">
                <v:textbox>
                  <w:txbxContent>
                    <w:p w:rsidR="00D3032D" w:rsidRDefault="00D3032D" w:rsidP="00EE0ABF">
                      <w:pPr>
                        <w:jc w:val="left"/>
                      </w:pPr>
                      <w:r>
                        <w:rPr>
                          <w:noProof/>
                        </w:rPr>
                        <w:drawing>
                          <wp:inline distT="0" distB="0" distL="0" distR="0" wp14:anchorId="364DE216" wp14:editId="64E72588">
                            <wp:extent cx="6096000" cy="2686050"/>
                            <wp:effectExtent l="0" t="0" r="0" b="0"/>
                            <wp:docPr id="49" name="グラフ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v:textbox>
              </v:rect>
            </w:pict>
          </mc:Fallback>
        </mc:AlternateContent>
      </w:r>
      <w:r w:rsidR="006E1964">
        <w:rPr>
          <w:rFonts w:ascii="HG丸ｺﾞｼｯｸM-PRO" w:eastAsia="HG丸ｺﾞｼｯｸM-PRO" w:hAnsi="HG丸ｺﾞｼｯｸM-PRO" w:hint="eastAsia"/>
          <w:noProof/>
        </w:rPr>
        <w:t xml:space="preserve">　</w:t>
      </w:r>
      <w:r w:rsidR="009F2CC1" w:rsidRPr="0089430E">
        <w:rPr>
          <w:rFonts w:ascii="HG丸ｺﾞｼｯｸM-PRO" w:eastAsia="HG丸ｺﾞｼｯｸM-PRO" w:hAnsi="HG丸ｺﾞｼｯｸM-PRO" w:hint="eastAsia"/>
        </w:rPr>
        <w:t>参　考：</w:t>
      </w:r>
      <w:r w:rsidR="006E1964" w:rsidRPr="00F927A2">
        <w:rPr>
          <w:rFonts w:ascii="HG丸ｺﾞｼｯｸM-PRO" w:eastAsia="HG丸ｺﾞｼｯｸM-PRO" w:hAnsi="HG丸ｺﾞｼｯｸM-PRO" w:hint="eastAsia"/>
          <w:noProof/>
        </w:rPr>
        <w:t>国際比較</w:t>
      </w:r>
      <w:r w:rsidR="009D5AE9" w:rsidRPr="00F927A2">
        <w:rPr>
          <w:rFonts w:ascii="HG丸ｺﾞｼｯｸM-PRO" w:eastAsia="HG丸ｺﾞｼｯｸM-PRO" w:hAnsi="HG丸ｺﾞｼｯｸM-PRO" w:hint="eastAsia"/>
          <w:noProof/>
        </w:rPr>
        <w:t xml:space="preserve">　</w:t>
      </w:r>
      <w:r w:rsidR="00672AFD" w:rsidRPr="00F927A2">
        <w:rPr>
          <w:rFonts w:ascii="HG丸ｺﾞｼｯｸM-PRO" w:eastAsia="HG丸ｺﾞｼｯｸM-PRO" w:hAnsi="HG丸ｺﾞｼｯｸM-PRO" w:hint="eastAsia"/>
          <w:noProof/>
        </w:rPr>
        <w:t>長時間労働者（週49</w:t>
      </w:r>
      <w:r w:rsidR="00ED74F7">
        <w:rPr>
          <w:rFonts w:ascii="HG丸ｺﾞｼｯｸM-PRO" w:eastAsia="HG丸ｺﾞｼｯｸM-PRO" w:hAnsi="HG丸ｺﾞｼｯｸM-PRO" w:hint="eastAsia"/>
          <w:noProof/>
        </w:rPr>
        <w:t>時間以上）の割合</w:t>
      </w:r>
    </w:p>
    <w:p w:rsidR="004D3B7F" w:rsidRDefault="004D3B7F" w:rsidP="00CA562E">
      <w:pPr>
        <w:ind w:left="3990" w:hangingChars="1900" w:hanging="3990"/>
        <w:rPr>
          <w:rFonts w:ascii="HG丸ｺﾞｼｯｸM-PRO" w:eastAsia="HG丸ｺﾞｼｯｸM-PRO" w:hAnsi="HG丸ｺﾞｼｯｸM-PRO"/>
          <w:noProof/>
        </w:rPr>
      </w:pPr>
    </w:p>
    <w:p w:rsidR="004D3B7F" w:rsidRDefault="004D3B7F" w:rsidP="00CA562E">
      <w:pPr>
        <w:ind w:left="3990" w:hangingChars="1900" w:hanging="3990"/>
        <w:rPr>
          <w:rFonts w:ascii="HG丸ｺﾞｼｯｸM-PRO" w:eastAsia="HG丸ｺﾞｼｯｸM-PRO" w:hAnsi="HG丸ｺﾞｼｯｸM-PRO"/>
          <w:noProof/>
        </w:rPr>
      </w:pPr>
    </w:p>
    <w:p w:rsidR="004D3B7F" w:rsidRDefault="004D3B7F" w:rsidP="00CA562E">
      <w:pPr>
        <w:ind w:left="3990" w:hangingChars="1900" w:hanging="3990"/>
        <w:rPr>
          <w:rFonts w:ascii="HG丸ｺﾞｼｯｸM-PRO" w:eastAsia="HG丸ｺﾞｼｯｸM-PRO" w:hAnsi="HG丸ｺﾞｼｯｸM-PRO"/>
          <w:noProof/>
        </w:rPr>
      </w:pPr>
    </w:p>
    <w:p w:rsidR="004D3B7F" w:rsidRDefault="004D3B7F" w:rsidP="00CA562E">
      <w:pPr>
        <w:ind w:left="3990" w:hangingChars="1900" w:hanging="3990"/>
        <w:rPr>
          <w:rFonts w:ascii="HG丸ｺﾞｼｯｸM-PRO" w:eastAsia="HG丸ｺﾞｼｯｸM-PRO" w:hAnsi="HG丸ｺﾞｼｯｸM-PRO"/>
          <w:noProof/>
        </w:rPr>
      </w:pPr>
    </w:p>
    <w:p w:rsidR="004D3B7F" w:rsidRDefault="004D3B7F" w:rsidP="00CA562E">
      <w:pPr>
        <w:ind w:left="3990" w:hangingChars="1900" w:hanging="3990"/>
        <w:rPr>
          <w:rFonts w:ascii="HG丸ｺﾞｼｯｸM-PRO" w:eastAsia="HG丸ｺﾞｼｯｸM-PRO" w:hAnsi="HG丸ｺﾞｼｯｸM-PRO"/>
          <w:noProof/>
        </w:rPr>
      </w:pPr>
    </w:p>
    <w:p w:rsidR="004D3B7F" w:rsidRDefault="004D3B7F" w:rsidP="00CA562E">
      <w:pPr>
        <w:ind w:left="3990" w:hangingChars="1900" w:hanging="3990"/>
        <w:rPr>
          <w:rFonts w:ascii="HG丸ｺﾞｼｯｸM-PRO" w:eastAsia="HG丸ｺﾞｼｯｸM-PRO" w:hAnsi="HG丸ｺﾞｼｯｸM-PRO"/>
          <w:noProof/>
        </w:rPr>
      </w:pPr>
    </w:p>
    <w:p w:rsidR="004D3B7F" w:rsidRDefault="004D3B7F" w:rsidP="00CA562E">
      <w:pPr>
        <w:ind w:left="3990" w:hangingChars="1900" w:hanging="3990"/>
        <w:rPr>
          <w:rFonts w:ascii="HG丸ｺﾞｼｯｸM-PRO" w:eastAsia="HG丸ｺﾞｼｯｸM-PRO" w:hAnsi="HG丸ｺﾞｼｯｸM-PRO"/>
          <w:noProof/>
        </w:rPr>
      </w:pPr>
    </w:p>
    <w:p w:rsidR="004D3B7F" w:rsidRDefault="004D3B7F" w:rsidP="00CA562E">
      <w:pPr>
        <w:ind w:left="3990" w:hangingChars="1900" w:hanging="3990"/>
        <w:rPr>
          <w:rFonts w:ascii="HG丸ｺﾞｼｯｸM-PRO" w:eastAsia="HG丸ｺﾞｼｯｸM-PRO" w:hAnsi="HG丸ｺﾞｼｯｸM-PRO"/>
          <w:noProof/>
        </w:rPr>
      </w:pPr>
    </w:p>
    <w:p w:rsidR="004D3B7F" w:rsidRDefault="004D3B7F" w:rsidP="00CA562E">
      <w:pPr>
        <w:ind w:left="3990" w:hangingChars="1900" w:hanging="3990"/>
        <w:rPr>
          <w:rFonts w:ascii="HG丸ｺﾞｼｯｸM-PRO" w:eastAsia="HG丸ｺﾞｼｯｸM-PRO" w:hAnsi="HG丸ｺﾞｼｯｸM-PRO"/>
          <w:noProof/>
        </w:rPr>
      </w:pPr>
    </w:p>
    <w:p w:rsidR="004D3B7F" w:rsidRDefault="004D3B7F" w:rsidP="00CA562E">
      <w:pPr>
        <w:ind w:left="3990" w:hangingChars="1900" w:hanging="3990"/>
        <w:rPr>
          <w:rFonts w:ascii="HG丸ｺﾞｼｯｸM-PRO" w:eastAsia="HG丸ｺﾞｼｯｸM-PRO" w:hAnsi="HG丸ｺﾞｼｯｸM-PRO"/>
          <w:noProof/>
        </w:rPr>
      </w:pPr>
    </w:p>
    <w:p w:rsidR="004D3B7F" w:rsidRDefault="004D3B7F" w:rsidP="00CA562E">
      <w:pPr>
        <w:ind w:left="3990" w:hangingChars="1900" w:hanging="3990"/>
        <w:rPr>
          <w:rFonts w:ascii="HG丸ｺﾞｼｯｸM-PRO" w:eastAsia="HG丸ｺﾞｼｯｸM-PRO" w:hAnsi="HG丸ｺﾞｼｯｸM-PRO"/>
          <w:noProof/>
        </w:rPr>
      </w:pPr>
    </w:p>
    <w:p w:rsidR="004D3B7F" w:rsidRDefault="004D3B7F" w:rsidP="00CA562E">
      <w:pPr>
        <w:ind w:left="3990" w:hangingChars="1900" w:hanging="3990"/>
        <w:rPr>
          <w:rFonts w:ascii="HG丸ｺﾞｼｯｸM-PRO" w:eastAsia="HG丸ｺﾞｼｯｸM-PRO" w:hAnsi="HG丸ｺﾞｼｯｸM-PRO"/>
          <w:noProof/>
        </w:rPr>
      </w:pPr>
    </w:p>
    <w:p w:rsidR="004D3B7F" w:rsidRDefault="006E1964" w:rsidP="006E1964">
      <w:pPr>
        <w:ind w:leftChars="100" w:left="3090" w:hangingChars="1800" w:hanging="2880"/>
        <w:rPr>
          <w:rFonts w:ascii="HG丸ｺﾞｼｯｸM-PRO" w:eastAsia="HG丸ｺﾞｼｯｸM-PRO" w:hAnsi="HG丸ｺﾞｼｯｸM-PRO"/>
          <w:noProof/>
        </w:rPr>
      </w:pPr>
      <w:r>
        <w:rPr>
          <w:rFonts w:ascii="ＭＳ Ｐゴシック" w:eastAsia="ＭＳ Ｐゴシック" w:hAnsi="ＭＳ Ｐゴシック" w:hint="eastAsia"/>
          <w:sz w:val="16"/>
        </w:rPr>
        <w:t>資料出所：内閣府資料</w:t>
      </w:r>
    </w:p>
    <w:p w:rsidR="00391C33" w:rsidRPr="00CA562E" w:rsidRDefault="006E1964" w:rsidP="00CA562E">
      <w:pPr>
        <w:ind w:left="3990" w:hangingChars="1900" w:hanging="3990"/>
        <w:rPr>
          <w:rFonts w:ascii="HG丸ｺﾞｼｯｸM-PRO" w:eastAsia="HG丸ｺﾞｼｯｸM-PRO" w:hAnsi="HG丸ｺﾞｼｯｸM-PRO"/>
          <w:noProof/>
        </w:rPr>
      </w:pPr>
      <w:r>
        <w:rPr>
          <w:rFonts w:ascii="HG丸ｺﾞｼｯｸM-PRO" w:eastAsia="HG丸ｺﾞｼｯｸM-PRO" w:hAnsi="HG丸ｺﾞｼｯｸM-PRO" w:hint="eastAsia"/>
          <w:noProof/>
        </w:rPr>
        <w:t>３</w:t>
      </w:r>
      <w:r w:rsidR="009F2CC1">
        <w:rPr>
          <w:rFonts w:ascii="HG丸ｺﾞｼｯｸM-PRO" w:eastAsia="HG丸ｺﾞｼｯｸM-PRO" w:hAnsi="HG丸ｺﾞｼｯｸM-PRO" w:hint="eastAsia"/>
        </w:rPr>
        <w:t>．</w:t>
      </w:r>
      <w:r w:rsidR="009D16DA" w:rsidRPr="00CA562E">
        <w:rPr>
          <w:rFonts w:ascii="HG丸ｺﾞｼｯｸM-PRO" w:eastAsia="HG丸ｺﾞｼｯｸM-PRO" w:hAnsi="HG丸ｺﾞｼｯｸM-PRO" w:hint="eastAsia"/>
          <w:noProof/>
        </w:rPr>
        <w:t>女性の就業状況をめぐる状況</w:t>
      </w:r>
      <w:r w:rsidR="00EA3EB4" w:rsidRPr="00CA562E">
        <w:rPr>
          <w:rFonts w:ascii="HG丸ｺﾞｼｯｸM-PRO" w:eastAsia="HG丸ｺﾞｼｯｸM-PRO" w:hAnsi="HG丸ｺﾞｼｯｸM-PRO" w:hint="eastAsia"/>
          <w:noProof/>
        </w:rPr>
        <w:t>（全国）</w:t>
      </w:r>
    </w:p>
    <w:p w:rsidR="009D16DA" w:rsidRPr="009D16DA" w:rsidRDefault="009D16DA" w:rsidP="00A917FE">
      <w:pP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2264448" behindDoc="0" locked="0" layoutInCell="1" allowOverlap="1" wp14:anchorId="1B50755A" wp14:editId="78B2AF12">
                <wp:simplePos x="0" y="0"/>
                <wp:positionH relativeFrom="column">
                  <wp:posOffset>83856</wp:posOffset>
                </wp:positionH>
                <wp:positionV relativeFrom="paragraph">
                  <wp:posOffset>43133</wp:posOffset>
                </wp:positionV>
                <wp:extent cx="6107478" cy="2044460"/>
                <wp:effectExtent l="0" t="0" r="26670" b="13335"/>
                <wp:wrapNone/>
                <wp:docPr id="121" name="正方形/長方形 121"/>
                <wp:cNvGraphicFramePr/>
                <a:graphic xmlns:a="http://schemas.openxmlformats.org/drawingml/2006/main">
                  <a:graphicData uri="http://schemas.microsoft.com/office/word/2010/wordprocessingShape">
                    <wps:wsp>
                      <wps:cNvSpPr/>
                      <wps:spPr>
                        <a:xfrm>
                          <a:off x="0" y="0"/>
                          <a:ext cx="6107478" cy="2044460"/>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D3032D" w:rsidRDefault="00D3032D" w:rsidP="009D16DA">
                            <w:pPr>
                              <w:jc w:val="center"/>
                            </w:pPr>
                            <w:r w:rsidRPr="00073CDF">
                              <w:rPr>
                                <w:rFonts w:ascii="ＭＳ Ｐゴシック" w:eastAsia="ＭＳ Ｐゴシック" w:hAnsi="ＭＳ Ｐゴシック"/>
                                <w:noProof/>
                              </w:rPr>
                              <w:drawing>
                                <wp:inline distT="0" distB="0" distL="0" distR="0" wp14:anchorId="13BD0571" wp14:editId="558689DB">
                                  <wp:extent cx="5995358" cy="1932317"/>
                                  <wp:effectExtent l="0" t="0" r="5715" b="0"/>
                                  <wp:docPr id="83" name="グラフ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1" o:spid="_x0000_s1036" style="position:absolute;left:0;text-align:left;margin-left:6.6pt;margin-top:3.4pt;width:480.9pt;height:161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" fillcolor="white [3201]" strokecolor="#f79646 [3209]" strokeweight="1pt">
                <v:textbox>
                  <w:txbxContent>
                    <w:p w:rsidR="00D3032D" w:rsidRDefault="00D3032D" w:rsidP="009D16DA">
                      <w:pPr>
                        <w:jc w:val="center"/>
                      </w:pPr>
                      <w:r w:rsidRPr="00073CDF">
                        <w:rPr>
                          <w:rFonts w:ascii="ＭＳ Ｐゴシック" w:eastAsia="ＭＳ Ｐゴシック" w:hAnsi="ＭＳ Ｐゴシック"/>
                          <w:noProof/>
                        </w:rPr>
                        <w:drawing>
                          <wp:inline distT="0" distB="0" distL="0" distR="0" wp14:anchorId="13BD0571" wp14:editId="558689DB">
                            <wp:extent cx="5995358" cy="1932317"/>
                            <wp:effectExtent l="0" t="0" r="5715" b="0"/>
                            <wp:docPr id="83" name="グラフ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xbxContent>
                </v:textbox>
              </v:rect>
            </w:pict>
          </mc:Fallback>
        </mc:AlternateContent>
      </w:r>
    </w:p>
    <w:p w:rsidR="009D16DA" w:rsidRDefault="009D16DA" w:rsidP="00A917FE">
      <w:pPr>
        <w:rPr>
          <w:rFonts w:ascii="HG丸ｺﾞｼｯｸM-PRO" w:eastAsia="HG丸ｺﾞｼｯｸM-PRO" w:hAnsi="HG丸ｺﾞｼｯｸM-PRO"/>
          <w:noProof/>
        </w:rPr>
      </w:pPr>
    </w:p>
    <w:p w:rsidR="009D16DA" w:rsidRDefault="009D16DA" w:rsidP="00A917FE">
      <w:pPr>
        <w:rPr>
          <w:rFonts w:ascii="HG丸ｺﾞｼｯｸM-PRO" w:eastAsia="HG丸ｺﾞｼｯｸM-PRO" w:hAnsi="HG丸ｺﾞｼｯｸM-PRO"/>
          <w:noProof/>
        </w:rPr>
      </w:pPr>
    </w:p>
    <w:p w:rsidR="009D16DA" w:rsidRDefault="009D16DA" w:rsidP="00A917FE">
      <w:pPr>
        <w:rPr>
          <w:rFonts w:ascii="HG丸ｺﾞｼｯｸM-PRO" w:eastAsia="HG丸ｺﾞｼｯｸM-PRO" w:hAnsi="HG丸ｺﾞｼｯｸM-PRO"/>
          <w:noProof/>
        </w:rPr>
      </w:pPr>
    </w:p>
    <w:p w:rsidR="009D16DA" w:rsidRDefault="009D16DA" w:rsidP="00A917FE">
      <w:pPr>
        <w:rPr>
          <w:rFonts w:ascii="HG丸ｺﾞｼｯｸM-PRO" w:eastAsia="HG丸ｺﾞｼｯｸM-PRO" w:hAnsi="HG丸ｺﾞｼｯｸM-PRO"/>
          <w:noProof/>
        </w:rPr>
      </w:pPr>
    </w:p>
    <w:p w:rsidR="009D16DA" w:rsidRDefault="009D16DA" w:rsidP="00A917FE">
      <w:pPr>
        <w:rPr>
          <w:rFonts w:ascii="HG丸ｺﾞｼｯｸM-PRO" w:eastAsia="HG丸ｺﾞｼｯｸM-PRO" w:hAnsi="HG丸ｺﾞｼｯｸM-PRO"/>
          <w:noProof/>
        </w:rPr>
      </w:pPr>
    </w:p>
    <w:p w:rsidR="007675DE" w:rsidRDefault="002F01AD" w:rsidP="00A917FE">
      <w:pPr>
        <w:rPr>
          <w:rFonts w:ascii="HG丸ｺﾞｼｯｸM-PRO" w:eastAsia="HG丸ｺﾞｼｯｸM-PRO" w:hAnsi="HG丸ｺﾞｼｯｸM-PRO"/>
          <w:noProof/>
        </w:rPr>
      </w:pPr>
      <w:r>
        <w:rPr>
          <w:noProof/>
        </w:rPr>
        <mc:AlternateContent>
          <mc:Choice Requires="wps">
            <w:drawing>
              <wp:anchor distT="0" distB="0" distL="114300" distR="114300" simplePos="0" relativeHeight="252375040" behindDoc="0" locked="0" layoutInCell="1" allowOverlap="1" wp14:anchorId="79F33A46" wp14:editId="030F8FA3">
                <wp:simplePos x="0" y="0"/>
                <wp:positionH relativeFrom="column">
                  <wp:posOffset>4828263</wp:posOffset>
                </wp:positionH>
                <wp:positionV relativeFrom="paragraph">
                  <wp:posOffset>57955</wp:posOffset>
                </wp:positionV>
                <wp:extent cx="1236372" cy="361950"/>
                <wp:effectExtent l="0" t="0" r="1905" b="0"/>
                <wp:wrapNone/>
                <wp:docPr id="89" name="正方形/長方形 1"/>
                <wp:cNvGraphicFramePr/>
                <a:graphic xmlns:a="http://schemas.openxmlformats.org/drawingml/2006/main">
                  <a:graphicData uri="http://schemas.microsoft.com/office/word/2010/wordprocessingShape">
                    <wps:wsp>
                      <wps:cNvSpPr/>
                      <wps:spPr>
                        <a:xfrm>
                          <a:off x="0" y="0"/>
                          <a:ext cx="1236372" cy="361950"/>
                        </a:xfrm>
                        <a:prstGeom prst="rect">
                          <a:avLst/>
                        </a:prstGeom>
                        <a:solidFill>
                          <a:sysClr val="window" lastClr="FFFFFF"/>
                        </a:solidFill>
                        <a:ln w="25400" cap="flat" cmpd="sng" algn="ctr">
                          <a:noFill/>
                          <a:prstDash val="solid"/>
                        </a:ln>
                        <a:effectLst/>
                      </wps:spPr>
                      <wps:txbx>
                        <w:txbxContent>
                          <w:p w:rsidR="00D3032D" w:rsidRPr="00EA3EB4" w:rsidRDefault="00D3032D" w:rsidP="00EC6EE6">
                            <w:pPr>
                              <w:jc w:val="left"/>
                              <w:rPr>
                                <w:rFonts w:ascii="ＭＳ Ｐゴシック" w:eastAsia="ＭＳ Ｐゴシック" w:hAnsi="ＭＳ Ｐゴシック"/>
                                <w:b/>
                                <w:color w:val="FF0000"/>
                                <w:sz w:val="16"/>
                              </w:rPr>
                            </w:pPr>
                            <w:r w:rsidRPr="00EA3EB4">
                              <w:rPr>
                                <w:rFonts w:ascii="ＭＳ Ｐゴシック" w:eastAsia="ＭＳ Ｐゴシック" w:hAnsi="ＭＳ Ｐゴシック" w:hint="eastAsia"/>
                                <w:b/>
                                <w:color w:val="FF0000"/>
                                <w:sz w:val="16"/>
                              </w:rPr>
                              <w:t>就業継続：38.0％</w:t>
                            </w:r>
                          </w:p>
                          <w:p w:rsidR="00D3032D" w:rsidRDefault="00D3032D" w:rsidP="00EC6EE6">
                            <w:pPr>
                              <w:jc w:val="center"/>
                            </w:pPr>
                            <w:r>
                              <w:rPr>
                                <w:rFonts w:hint="eastAsia"/>
                              </w:rPr>
                              <w:t>：</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37" style="position:absolute;left:0;text-align:left;margin-left:380.2pt;margin-top:4.55pt;width:97.35pt;height:28.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" fillcolor="window" stroked="f" strokeweight="2pt">
                <v:textbox>
                  <w:txbxContent>
                    <w:p w:rsidR="00D3032D" w:rsidRPr="00EA3EB4" w:rsidRDefault="00D3032D" w:rsidP="00EC6EE6">
                      <w:pPr>
                        <w:jc w:val="left"/>
                        <w:rPr>
                          <w:rFonts w:ascii="ＭＳ Ｐゴシック" w:eastAsia="ＭＳ Ｐゴシック" w:hAnsi="ＭＳ Ｐゴシック"/>
                          <w:b/>
                          <w:color w:val="FF0000"/>
                          <w:sz w:val="16"/>
                        </w:rPr>
                      </w:pPr>
                      <w:r w:rsidRPr="00EA3EB4">
                        <w:rPr>
                          <w:rFonts w:ascii="ＭＳ Ｐゴシック" w:eastAsia="ＭＳ Ｐゴシック" w:hAnsi="ＭＳ Ｐゴシック" w:hint="eastAsia"/>
                          <w:b/>
                          <w:color w:val="FF0000"/>
                          <w:sz w:val="16"/>
                        </w:rPr>
                        <w:t>就業継続：38.0％</w:t>
                      </w:r>
                    </w:p>
                    <w:p w:rsidR="00D3032D" w:rsidRDefault="00D3032D" w:rsidP="00EC6EE6">
                      <w:pPr>
                        <w:jc w:val="center"/>
                      </w:pPr>
                      <w:r>
                        <w:rPr>
                          <w:rFonts w:hint="eastAsia"/>
                        </w:rPr>
                        <w:t>：</w:t>
                      </w:r>
                    </w:p>
                  </w:txbxContent>
                </v:textbox>
              </v:rect>
            </w:pict>
          </mc:Fallback>
        </mc:AlternateContent>
      </w:r>
    </w:p>
    <w:p w:rsidR="007675DE" w:rsidRDefault="007675DE" w:rsidP="00A917FE">
      <w:pPr>
        <w:rPr>
          <w:rFonts w:ascii="HG丸ｺﾞｼｯｸM-PRO" w:eastAsia="HG丸ｺﾞｼｯｸM-PRO" w:hAnsi="HG丸ｺﾞｼｯｸM-PRO"/>
          <w:noProof/>
        </w:rPr>
      </w:pPr>
    </w:p>
    <w:p w:rsidR="007675DE" w:rsidRDefault="007675DE" w:rsidP="00A917FE">
      <w:pPr>
        <w:rPr>
          <w:rFonts w:ascii="HG丸ｺﾞｼｯｸM-PRO" w:eastAsia="HG丸ｺﾞｼｯｸM-PRO" w:hAnsi="HG丸ｺﾞｼｯｸM-PRO"/>
          <w:noProof/>
        </w:rPr>
      </w:pPr>
    </w:p>
    <w:p w:rsidR="007675DE" w:rsidRPr="00C86E78" w:rsidRDefault="00C86E78" w:rsidP="00A917FE">
      <w:pPr>
        <w:rPr>
          <w:rFonts w:ascii="ＭＳ Ｐゴシック" w:eastAsia="ＭＳ Ｐゴシック" w:hAnsi="ＭＳ Ｐゴシック"/>
          <w:noProof/>
          <w:sz w:val="16"/>
        </w:rPr>
      </w:pPr>
      <w:r>
        <w:rPr>
          <w:rFonts w:ascii="HG丸ｺﾞｼｯｸM-PRO" w:eastAsia="HG丸ｺﾞｼｯｸM-PRO" w:hAnsi="HG丸ｺﾞｼｯｸM-PRO" w:hint="eastAsia"/>
          <w:noProof/>
        </w:rPr>
        <w:t xml:space="preserve">　</w:t>
      </w:r>
      <w:r w:rsidRPr="00C86E78">
        <w:rPr>
          <w:rFonts w:ascii="ＭＳ Ｐゴシック" w:eastAsia="ＭＳ Ｐゴシック" w:hAnsi="ＭＳ Ｐゴシック" w:hint="eastAsia"/>
          <w:noProof/>
          <w:sz w:val="16"/>
        </w:rPr>
        <w:t>資料出所：</w:t>
      </w:r>
      <w:r w:rsidR="008C6E5E">
        <w:rPr>
          <w:rFonts w:ascii="ＭＳ Ｐゴシック" w:eastAsia="ＭＳ Ｐゴシック" w:hAnsi="ＭＳ Ｐゴシック" w:hint="eastAsia"/>
          <w:noProof/>
          <w:sz w:val="16"/>
        </w:rPr>
        <w:t>内閣府</w:t>
      </w:r>
      <w:r w:rsidR="00073CDF" w:rsidRPr="00073CDF">
        <w:rPr>
          <w:rFonts w:ascii="ＭＳ Ｐゴシック" w:eastAsia="ＭＳ Ｐゴシック" w:hAnsi="ＭＳ Ｐゴシック" w:hint="eastAsia"/>
          <w:noProof/>
          <w:sz w:val="16"/>
        </w:rPr>
        <w:t>「平成27年</w:t>
      </w:r>
      <w:r w:rsidR="00F056AA">
        <w:rPr>
          <w:rFonts w:ascii="ＭＳ Ｐゴシック" w:eastAsia="ＭＳ Ｐゴシック" w:hAnsi="ＭＳ Ｐゴシック" w:hint="eastAsia"/>
          <w:noProof/>
          <w:sz w:val="16"/>
        </w:rPr>
        <w:t>版</w:t>
      </w:r>
      <w:r w:rsidR="00073CDF" w:rsidRPr="00073CDF">
        <w:rPr>
          <w:rFonts w:ascii="ＭＳ Ｐゴシック" w:eastAsia="ＭＳ Ｐゴシック" w:hAnsi="ＭＳ Ｐゴシック" w:hint="eastAsia"/>
          <w:noProof/>
          <w:sz w:val="16"/>
        </w:rPr>
        <w:t xml:space="preserve">　男女共同参画白書」</w:t>
      </w:r>
    </w:p>
    <w:p w:rsidR="007675DE" w:rsidRPr="00CA562E" w:rsidRDefault="006E1964" w:rsidP="00A917FE">
      <w:pPr>
        <w:rPr>
          <w:rFonts w:ascii="HG丸ｺﾞｼｯｸM-PRO" w:eastAsia="HG丸ｺﾞｼｯｸM-PRO" w:hAnsi="HG丸ｺﾞｼｯｸM-PRO"/>
          <w:noProof/>
        </w:rPr>
      </w:pPr>
      <w:r>
        <w:rPr>
          <w:rFonts w:ascii="HG丸ｺﾞｼｯｸM-PRO" w:eastAsia="HG丸ｺﾞｼｯｸM-PRO" w:hAnsi="HG丸ｺﾞｼｯｸM-PRO" w:hint="eastAsia"/>
          <w:noProof/>
        </w:rPr>
        <w:lastRenderedPageBreak/>
        <w:t>４</w:t>
      </w:r>
      <w:r w:rsidR="009F2CC1">
        <w:rPr>
          <w:rFonts w:ascii="HG丸ｺﾞｼｯｸM-PRO" w:eastAsia="HG丸ｺﾞｼｯｸM-PRO" w:hAnsi="HG丸ｺﾞｼｯｸM-PRO" w:hint="eastAsia"/>
        </w:rPr>
        <w:t>．</w:t>
      </w:r>
      <w:r w:rsidR="00391C33" w:rsidRPr="00CA562E">
        <w:rPr>
          <w:rFonts w:ascii="HG丸ｺﾞｼｯｸM-PRO" w:eastAsia="HG丸ｺﾞｼｯｸM-PRO" w:hAnsi="HG丸ｺﾞｼｯｸM-PRO" w:hint="eastAsia"/>
          <w:noProof/>
        </w:rPr>
        <w:t>育児休業の取得率</w:t>
      </w:r>
      <w:r w:rsidR="00EA3EB4" w:rsidRPr="00CA562E">
        <w:rPr>
          <w:rFonts w:ascii="HG丸ｺﾞｼｯｸM-PRO" w:eastAsia="HG丸ｺﾞｼｯｸM-PRO" w:hAnsi="HG丸ｺﾞｼｯｸM-PRO" w:hint="eastAsia"/>
          <w:noProof/>
        </w:rPr>
        <w:t>（大阪府　全国）</w:t>
      </w:r>
      <w:r w:rsidR="00747E2F">
        <w:rPr>
          <w:rFonts w:ascii="HG丸ｺﾞｼｯｸM-PRO" w:eastAsia="HG丸ｺﾞｼｯｸM-PRO" w:hAnsi="HG丸ｺﾞｼｯｸM-PRO" w:hint="eastAsia"/>
          <w:noProof/>
        </w:rPr>
        <w:t xml:space="preserve">　</w:t>
      </w:r>
      <w:r w:rsidR="00EA3EB4" w:rsidRPr="00CA562E">
        <w:rPr>
          <w:rFonts w:ascii="HG丸ｺﾞｼｯｸM-PRO" w:eastAsia="HG丸ｺﾞｼｯｸM-PRO" w:hAnsi="HG丸ｺﾞｼｯｸM-PRO" w:hint="eastAsia"/>
          <w:noProof/>
        </w:rPr>
        <w:t>※基本的な指標</w:t>
      </w:r>
    </w:p>
    <w:tbl>
      <w:tblPr>
        <w:tblStyle w:val="a7"/>
        <w:tblW w:w="0" w:type="auto"/>
        <w:tblInd w:w="250" w:type="dxa"/>
        <w:tblLook w:val="04A0" w:firstRow="1" w:lastRow="0" w:firstColumn="1" w:lastColumn="0" w:noHBand="0" w:noVBand="1"/>
      </w:tblPr>
      <w:tblGrid>
        <w:gridCol w:w="3074"/>
        <w:gridCol w:w="1663"/>
        <w:gridCol w:w="1663"/>
        <w:gridCol w:w="1664"/>
        <w:gridCol w:w="1603"/>
      </w:tblGrid>
      <w:tr w:rsidR="00EA3EB4" w:rsidTr="00EA3EB4">
        <w:trPr>
          <w:trHeight w:val="268"/>
        </w:trPr>
        <w:tc>
          <w:tcPr>
            <w:tcW w:w="3074" w:type="dxa"/>
          </w:tcPr>
          <w:p w:rsidR="00EA3EB4" w:rsidRPr="00177A91" w:rsidRDefault="00EA3EB4" w:rsidP="00AC3C05">
            <w:pPr>
              <w:widowControl/>
              <w:spacing w:line="280" w:lineRule="exact"/>
              <w:jc w:val="center"/>
              <w:rPr>
                <w:rFonts w:ascii="ＭＳ Ｐゴシック" w:eastAsia="ＭＳ Ｐゴシック" w:hAnsi="ＭＳ Ｐゴシック"/>
                <w:sz w:val="18"/>
              </w:rPr>
            </w:pPr>
          </w:p>
        </w:tc>
        <w:tc>
          <w:tcPr>
            <w:tcW w:w="3326" w:type="dxa"/>
            <w:gridSpan w:val="2"/>
          </w:tcPr>
          <w:p w:rsidR="00EA3EB4" w:rsidRPr="00177A91" w:rsidRDefault="00EA3EB4" w:rsidP="00AC3C05">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大阪府</w:t>
            </w:r>
          </w:p>
        </w:tc>
        <w:tc>
          <w:tcPr>
            <w:tcW w:w="3267" w:type="dxa"/>
            <w:gridSpan w:val="2"/>
          </w:tcPr>
          <w:p w:rsidR="00EA3EB4" w:rsidRPr="00177A91" w:rsidRDefault="00EA3EB4" w:rsidP="00AC3C05">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全　国</w:t>
            </w:r>
          </w:p>
        </w:tc>
      </w:tr>
      <w:tr w:rsidR="00EA3EB4" w:rsidTr="00EA3EB4">
        <w:trPr>
          <w:trHeight w:val="268"/>
        </w:trPr>
        <w:tc>
          <w:tcPr>
            <w:tcW w:w="3074" w:type="dxa"/>
          </w:tcPr>
          <w:p w:rsidR="00EA3EB4" w:rsidRPr="00177A91" w:rsidRDefault="00EA3EB4" w:rsidP="00AC3C05">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（常用労働者３０人以上規模）</w:t>
            </w:r>
          </w:p>
        </w:tc>
        <w:tc>
          <w:tcPr>
            <w:tcW w:w="1663" w:type="dxa"/>
          </w:tcPr>
          <w:p w:rsidR="00EA3EB4" w:rsidRPr="00177A91" w:rsidRDefault="00EA3EB4" w:rsidP="00AC3C05">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女性（％）</w:t>
            </w:r>
          </w:p>
        </w:tc>
        <w:tc>
          <w:tcPr>
            <w:tcW w:w="1663" w:type="dxa"/>
          </w:tcPr>
          <w:p w:rsidR="00EA3EB4" w:rsidRPr="00177A91" w:rsidRDefault="00EA3EB4" w:rsidP="00AC3C05">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男性（％）</w:t>
            </w:r>
          </w:p>
        </w:tc>
        <w:tc>
          <w:tcPr>
            <w:tcW w:w="1664" w:type="dxa"/>
          </w:tcPr>
          <w:p w:rsidR="00EA3EB4" w:rsidRPr="00177A91" w:rsidRDefault="00EA3EB4" w:rsidP="00AC3C05">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女性（％）</w:t>
            </w:r>
          </w:p>
        </w:tc>
        <w:tc>
          <w:tcPr>
            <w:tcW w:w="1603" w:type="dxa"/>
          </w:tcPr>
          <w:p w:rsidR="00EA3EB4" w:rsidRPr="00177A91" w:rsidRDefault="00EA3EB4" w:rsidP="00AC3C05">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男性（％）</w:t>
            </w:r>
          </w:p>
        </w:tc>
      </w:tr>
      <w:tr w:rsidR="00EA3EB4" w:rsidTr="00EA3EB4">
        <w:trPr>
          <w:trHeight w:val="278"/>
        </w:trPr>
        <w:tc>
          <w:tcPr>
            <w:tcW w:w="3074" w:type="dxa"/>
          </w:tcPr>
          <w:p w:rsidR="00EA3EB4" w:rsidRPr="00177A91" w:rsidRDefault="00EA3EB4" w:rsidP="00AC3C05">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平成１４年</w:t>
            </w:r>
          </w:p>
        </w:tc>
        <w:tc>
          <w:tcPr>
            <w:tcW w:w="1663" w:type="dxa"/>
          </w:tcPr>
          <w:p w:rsidR="00EA3EB4" w:rsidRPr="00177A91" w:rsidRDefault="00EA3EB4" w:rsidP="00AC3C05">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８１．５</w:t>
            </w:r>
          </w:p>
        </w:tc>
        <w:tc>
          <w:tcPr>
            <w:tcW w:w="1663" w:type="dxa"/>
          </w:tcPr>
          <w:p w:rsidR="00EA3EB4" w:rsidRPr="00177A91" w:rsidRDefault="00EA3EB4" w:rsidP="00AC3C05">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０．４</w:t>
            </w:r>
          </w:p>
        </w:tc>
        <w:tc>
          <w:tcPr>
            <w:tcW w:w="1664" w:type="dxa"/>
          </w:tcPr>
          <w:p w:rsidR="00EA3EB4" w:rsidRPr="00177A91" w:rsidRDefault="00EA3EB4" w:rsidP="00AC3C05">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７１．２</w:t>
            </w:r>
          </w:p>
        </w:tc>
        <w:tc>
          <w:tcPr>
            <w:tcW w:w="1603" w:type="dxa"/>
          </w:tcPr>
          <w:p w:rsidR="00EA3EB4" w:rsidRPr="00177A91" w:rsidRDefault="00EA3EB4" w:rsidP="00AC3C05">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０．０５</w:t>
            </w:r>
          </w:p>
        </w:tc>
      </w:tr>
      <w:tr w:rsidR="00EA3EB4" w:rsidTr="00EA3EB4">
        <w:trPr>
          <w:trHeight w:val="268"/>
        </w:trPr>
        <w:tc>
          <w:tcPr>
            <w:tcW w:w="3074" w:type="dxa"/>
          </w:tcPr>
          <w:p w:rsidR="00EA3EB4" w:rsidRPr="00177A91" w:rsidRDefault="00EA3EB4" w:rsidP="00AC3C05">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平成２０年</w:t>
            </w:r>
          </w:p>
        </w:tc>
        <w:tc>
          <w:tcPr>
            <w:tcW w:w="1663" w:type="dxa"/>
          </w:tcPr>
          <w:p w:rsidR="00EA3EB4" w:rsidRPr="00177A91" w:rsidRDefault="00EA3EB4" w:rsidP="00AC3C05">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８６．１</w:t>
            </w:r>
          </w:p>
        </w:tc>
        <w:tc>
          <w:tcPr>
            <w:tcW w:w="1663" w:type="dxa"/>
          </w:tcPr>
          <w:p w:rsidR="00EA3EB4" w:rsidRPr="00177A91" w:rsidRDefault="00EA3EB4" w:rsidP="00AC3C05">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０．９</w:t>
            </w:r>
          </w:p>
        </w:tc>
        <w:tc>
          <w:tcPr>
            <w:tcW w:w="1664" w:type="dxa"/>
          </w:tcPr>
          <w:p w:rsidR="00EA3EB4" w:rsidRPr="00177A91" w:rsidRDefault="00EA3EB4" w:rsidP="00AC3C05">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８９．０</w:t>
            </w:r>
          </w:p>
        </w:tc>
        <w:tc>
          <w:tcPr>
            <w:tcW w:w="1603" w:type="dxa"/>
          </w:tcPr>
          <w:p w:rsidR="00EA3EB4" w:rsidRPr="00177A91" w:rsidRDefault="00EA3EB4" w:rsidP="00AC3C05">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１．２２</w:t>
            </w:r>
          </w:p>
        </w:tc>
      </w:tr>
      <w:tr w:rsidR="00EA3EB4" w:rsidTr="00EA3EB4">
        <w:trPr>
          <w:trHeight w:val="278"/>
        </w:trPr>
        <w:tc>
          <w:tcPr>
            <w:tcW w:w="3074" w:type="dxa"/>
          </w:tcPr>
          <w:p w:rsidR="00EA3EB4" w:rsidRPr="00177A91" w:rsidRDefault="00EA3EB4" w:rsidP="00AC3C05">
            <w:pPr>
              <w:widowControl/>
              <w:spacing w:line="280" w:lineRule="exact"/>
              <w:jc w:val="center"/>
              <w:rPr>
                <w:rFonts w:ascii="ＭＳ Ｐゴシック" w:eastAsia="ＭＳ Ｐゴシック" w:hAnsi="ＭＳ Ｐゴシック"/>
                <w:sz w:val="18"/>
              </w:rPr>
            </w:pPr>
            <w:r>
              <w:rPr>
                <w:rFonts w:ascii="ＭＳ Ｐゴシック" w:eastAsia="ＭＳ Ｐゴシック" w:hAnsi="ＭＳ Ｐゴシック" w:hint="eastAsia"/>
                <w:sz w:val="18"/>
              </w:rPr>
              <w:t>平成２</w:t>
            </w:r>
            <w:r w:rsidR="003A22E7">
              <w:rPr>
                <w:rFonts w:ascii="ＭＳ Ｐゴシック" w:eastAsia="ＭＳ Ｐゴシック" w:hAnsi="ＭＳ Ｐゴシック" w:hint="eastAsia"/>
                <w:sz w:val="18"/>
              </w:rPr>
              <w:t>５</w:t>
            </w:r>
            <w:r w:rsidRPr="00177A91">
              <w:rPr>
                <w:rFonts w:ascii="ＭＳ Ｐゴシック" w:eastAsia="ＭＳ Ｐゴシック" w:hAnsi="ＭＳ Ｐゴシック" w:hint="eastAsia"/>
                <w:sz w:val="18"/>
              </w:rPr>
              <w:t>年</w:t>
            </w:r>
          </w:p>
        </w:tc>
        <w:tc>
          <w:tcPr>
            <w:tcW w:w="1663" w:type="dxa"/>
          </w:tcPr>
          <w:p w:rsidR="00EA3EB4" w:rsidRPr="00177A91" w:rsidRDefault="00EA3EB4" w:rsidP="00AC3C05">
            <w:pPr>
              <w:widowControl/>
              <w:spacing w:line="280" w:lineRule="exact"/>
              <w:jc w:val="center"/>
              <w:rPr>
                <w:rFonts w:ascii="ＭＳ Ｐゴシック" w:eastAsia="ＭＳ Ｐゴシック" w:hAnsi="ＭＳ Ｐゴシック"/>
                <w:sz w:val="18"/>
              </w:rPr>
            </w:pPr>
            <w:r>
              <w:rPr>
                <w:rFonts w:ascii="ＭＳ Ｐゴシック" w:eastAsia="ＭＳ Ｐゴシック" w:hAnsi="ＭＳ Ｐゴシック" w:hint="eastAsia"/>
                <w:sz w:val="18"/>
              </w:rPr>
              <w:t>８３．８</w:t>
            </w:r>
          </w:p>
        </w:tc>
        <w:tc>
          <w:tcPr>
            <w:tcW w:w="1663" w:type="dxa"/>
          </w:tcPr>
          <w:p w:rsidR="00EA3EB4" w:rsidRPr="00177A91" w:rsidRDefault="00EA3EB4" w:rsidP="00AC3C05">
            <w:pPr>
              <w:widowControl/>
              <w:spacing w:line="280" w:lineRule="exact"/>
              <w:jc w:val="center"/>
              <w:rPr>
                <w:rFonts w:ascii="ＭＳ Ｐゴシック" w:eastAsia="ＭＳ Ｐゴシック" w:hAnsi="ＭＳ Ｐゴシック"/>
                <w:sz w:val="18"/>
              </w:rPr>
            </w:pPr>
            <w:r>
              <w:rPr>
                <w:rFonts w:ascii="ＭＳ Ｐゴシック" w:eastAsia="ＭＳ Ｐゴシック" w:hAnsi="ＭＳ Ｐゴシック" w:hint="eastAsia"/>
                <w:sz w:val="18"/>
              </w:rPr>
              <w:t>１．９</w:t>
            </w:r>
          </w:p>
        </w:tc>
        <w:tc>
          <w:tcPr>
            <w:tcW w:w="1664" w:type="dxa"/>
          </w:tcPr>
          <w:p w:rsidR="00EA3EB4" w:rsidRPr="00177A91" w:rsidRDefault="00EA3EB4" w:rsidP="00AC3C05">
            <w:pPr>
              <w:widowControl/>
              <w:spacing w:line="280" w:lineRule="exact"/>
              <w:jc w:val="center"/>
              <w:rPr>
                <w:rFonts w:ascii="ＭＳ Ｐゴシック" w:eastAsia="ＭＳ Ｐゴシック" w:hAnsi="ＭＳ Ｐゴシック"/>
                <w:sz w:val="18"/>
              </w:rPr>
            </w:pPr>
            <w:r>
              <w:rPr>
                <w:rFonts w:ascii="ＭＳ Ｐゴシック" w:eastAsia="ＭＳ Ｐゴシック" w:hAnsi="ＭＳ Ｐゴシック" w:hint="eastAsia"/>
                <w:sz w:val="18"/>
              </w:rPr>
              <w:t>９１．１</w:t>
            </w:r>
          </w:p>
        </w:tc>
        <w:tc>
          <w:tcPr>
            <w:tcW w:w="1603" w:type="dxa"/>
          </w:tcPr>
          <w:p w:rsidR="00EA3EB4" w:rsidRPr="00177A91" w:rsidRDefault="00EA3EB4" w:rsidP="00AC3C05">
            <w:pPr>
              <w:widowControl/>
              <w:spacing w:line="280" w:lineRule="exact"/>
              <w:jc w:val="center"/>
              <w:rPr>
                <w:rFonts w:ascii="ＭＳ Ｐゴシック" w:eastAsia="ＭＳ Ｐゴシック" w:hAnsi="ＭＳ Ｐゴシック"/>
                <w:sz w:val="18"/>
              </w:rPr>
            </w:pPr>
            <w:r>
              <w:rPr>
                <w:rFonts w:ascii="ＭＳ Ｐゴシック" w:eastAsia="ＭＳ Ｐゴシック" w:hAnsi="ＭＳ Ｐゴシック" w:hint="eastAsia"/>
                <w:sz w:val="18"/>
              </w:rPr>
              <w:t>２．０２</w:t>
            </w:r>
          </w:p>
        </w:tc>
      </w:tr>
    </w:tbl>
    <w:p w:rsidR="00EA3EB4" w:rsidRPr="00177A91" w:rsidRDefault="00EA3EB4" w:rsidP="00EA3EB4">
      <w:pPr>
        <w:widowControl/>
        <w:spacing w:line="240" w:lineRule="exact"/>
        <w:jc w:val="left"/>
        <w:rPr>
          <w:rFonts w:ascii="ＭＳ Ｐゴシック" w:eastAsia="ＭＳ Ｐゴシック" w:hAnsi="ＭＳ Ｐゴシック"/>
          <w:sz w:val="16"/>
        </w:rPr>
      </w:pPr>
      <w:r w:rsidRPr="000912AC">
        <w:rPr>
          <w:rFonts w:ascii="HG丸ｺﾞｼｯｸM-PRO" w:eastAsia="HG丸ｺﾞｼｯｸM-PRO" w:hAnsi="HG丸ｺﾞｼｯｸM-PRO" w:hint="eastAsia"/>
          <w:sz w:val="16"/>
        </w:rPr>
        <w:t xml:space="preserve">　 </w:t>
      </w:r>
      <w:r w:rsidR="001F2CE8">
        <w:rPr>
          <w:rFonts w:ascii="ＭＳ Ｐゴシック" w:eastAsia="ＭＳ Ｐゴシック" w:hAnsi="ＭＳ Ｐゴシック" w:hint="eastAsia"/>
          <w:sz w:val="16"/>
        </w:rPr>
        <w:t>資料出所：厚生労働省「女性雇用管理基本調査」（Ｈ14</w:t>
      </w:r>
      <w:r w:rsidRPr="00177A91">
        <w:rPr>
          <w:rFonts w:ascii="ＭＳ Ｐゴシック" w:eastAsia="ＭＳ Ｐゴシック" w:hAnsi="ＭＳ Ｐゴシック" w:hint="eastAsia"/>
          <w:sz w:val="16"/>
        </w:rPr>
        <w:t>）、「雇用均等基本調査」（Ｈ</w:t>
      </w:r>
      <w:r w:rsidR="001F2CE8">
        <w:rPr>
          <w:rFonts w:ascii="ＭＳ Ｐゴシック" w:eastAsia="ＭＳ Ｐゴシック" w:hAnsi="ＭＳ Ｐゴシック" w:hint="eastAsia"/>
          <w:sz w:val="16"/>
        </w:rPr>
        <w:t>20</w:t>
      </w:r>
      <w:r w:rsidRPr="00177A91">
        <w:rPr>
          <w:rFonts w:ascii="ＭＳ Ｐゴシック" w:eastAsia="ＭＳ Ｐゴシック" w:hAnsi="ＭＳ Ｐゴシック" w:hint="eastAsia"/>
          <w:sz w:val="16"/>
        </w:rPr>
        <w:t>）、</w:t>
      </w:r>
    </w:p>
    <w:p w:rsidR="00EA3EB4" w:rsidRPr="00177A91" w:rsidRDefault="00EA3EB4" w:rsidP="00EA3EB4">
      <w:pPr>
        <w:widowControl/>
        <w:spacing w:line="240" w:lineRule="exact"/>
        <w:jc w:val="left"/>
        <w:rPr>
          <w:rFonts w:ascii="ＭＳ Ｐゴシック" w:eastAsia="ＭＳ Ｐゴシック" w:hAnsi="ＭＳ Ｐゴシック"/>
          <w:sz w:val="16"/>
        </w:rPr>
      </w:pPr>
      <w:r w:rsidRPr="00177A91">
        <w:rPr>
          <w:rFonts w:ascii="ＭＳ Ｐゴシック" w:eastAsia="ＭＳ Ｐゴシック" w:hAnsi="ＭＳ Ｐゴシック" w:hint="eastAsia"/>
          <w:sz w:val="16"/>
        </w:rPr>
        <w:t xml:space="preserve">　　　　　　  </w:t>
      </w:r>
      <w:r>
        <w:rPr>
          <w:rFonts w:ascii="ＭＳ Ｐゴシック" w:eastAsia="ＭＳ Ｐゴシック" w:hAnsi="ＭＳ Ｐゴシック" w:hint="eastAsia"/>
          <w:sz w:val="16"/>
        </w:rPr>
        <w:t xml:space="preserve">　　</w:t>
      </w:r>
      <w:r w:rsidRPr="00177A91">
        <w:rPr>
          <w:rFonts w:ascii="ＭＳ Ｐゴシック" w:eastAsia="ＭＳ Ｐゴシック" w:hAnsi="ＭＳ Ｐゴシック" w:hint="eastAsia"/>
          <w:sz w:val="16"/>
        </w:rPr>
        <w:t>大阪府雇用推進室「基本的労働条件調査」（Ｈ</w:t>
      </w:r>
      <w:r w:rsidR="00B71F46">
        <w:rPr>
          <w:rFonts w:ascii="ＭＳ Ｐゴシック" w:eastAsia="ＭＳ Ｐゴシック" w:hAnsi="ＭＳ Ｐゴシック" w:hint="eastAsia"/>
          <w:sz w:val="16"/>
        </w:rPr>
        <w:t>14</w:t>
      </w:r>
      <w:r w:rsidRPr="00177A91">
        <w:rPr>
          <w:rFonts w:ascii="ＭＳ Ｐゴシック" w:eastAsia="ＭＳ Ｐゴシック" w:hAnsi="ＭＳ Ｐゴシック" w:hint="eastAsia"/>
          <w:sz w:val="16"/>
        </w:rPr>
        <w:t>）、大阪府総合労働事務所「</w:t>
      </w:r>
      <w:r w:rsidR="001F2CE8">
        <w:rPr>
          <w:rFonts w:ascii="ＭＳ Ｐゴシック" w:eastAsia="ＭＳ Ｐゴシック" w:hAnsi="ＭＳ Ｐゴシック" w:hint="eastAsia"/>
          <w:sz w:val="16"/>
        </w:rPr>
        <w:t xml:space="preserve">平成25年度 </w:t>
      </w:r>
      <w:r w:rsidRPr="00177A91">
        <w:rPr>
          <w:rFonts w:ascii="ＭＳ Ｐゴシック" w:eastAsia="ＭＳ Ｐゴシック" w:hAnsi="ＭＳ Ｐゴシック" w:hint="eastAsia"/>
          <w:sz w:val="16"/>
        </w:rPr>
        <w:t>大阪府労働関係調査」</w:t>
      </w:r>
    </w:p>
    <w:p w:rsidR="00FA1AA3" w:rsidRPr="00EA3EB4" w:rsidRDefault="00FA1AA3" w:rsidP="00A917FE">
      <w:pPr>
        <w:rPr>
          <w:rFonts w:ascii="HG丸ｺﾞｼｯｸM-PRO" w:eastAsia="HG丸ｺﾞｼｯｸM-PRO" w:hAnsi="HG丸ｺﾞｼｯｸM-PRO"/>
        </w:rPr>
      </w:pPr>
    </w:p>
    <w:p w:rsidR="00FA1AA3" w:rsidRPr="00CA562E" w:rsidRDefault="006E1964" w:rsidP="00A917FE">
      <w:pPr>
        <w:rPr>
          <w:rFonts w:ascii="HG丸ｺﾞｼｯｸM-PRO" w:eastAsia="HG丸ｺﾞｼｯｸM-PRO" w:hAnsi="HG丸ｺﾞｼｯｸM-PRO"/>
        </w:rPr>
      </w:pPr>
      <w:r>
        <w:rPr>
          <w:rFonts w:ascii="HG丸ｺﾞｼｯｸM-PRO" w:eastAsia="HG丸ｺﾞｼｯｸM-PRO" w:hAnsi="HG丸ｺﾞｼｯｸM-PRO" w:hint="eastAsia"/>
        </w:rPr>
        <w:t>５</w:t>
      </w:r>
      <w:r w:rsidR="009F2CC1">
        <w:rPr>
          <w:rFonts w:ascii="HG丸ｺﾞｼｯｸM-PRO" w:eastAsia="HG丸ｺﾞｼｯｸM-PRO" w:hAnsi="HG丸ｺﾞｼｯｸM-PRO" w:hint="eastAsia"/>
        </w:rPr>
        <w:t>．</w:t>
      </w:r>
      <w:r w:rsidR="00FA1AA3" w:rsidRPr="00CA562E">
        <w:rPr>
          <w:rFonts w:ascii="HG丸ｺﾞｼｯｸM-PRO" w:eastAsia="HG丸ｺﾞｼｯｸM-PRO" w:hAnsi="HG丸ｺﾞｼｯｸM-PRO" w:hint="eastAsia"/>
        </w:rPr>
        <w:t>介護・看護を理由に離職・転職した者（全国）</w:t>
      </w:r>
    </w:p>
    <w:p w:rsidR="00617E43" w:rsidRPr="00FA1AA3" w:rsidRDefault="007C60A1" w:rsidP="00A917FE">
      <w:pPr>
        <w:rPr>
          <w:rFonts w:ascii="HG丸ｺﾞｼｯｸM-PRO" w:eastAsia="HG丸ｺﾞｼｯｸM-PRO" w:hAnsi="HG丸ｺﾞｼｯｸM-PRO"/>
          <w:b/>
        </w:rPr>
      </w:pPr>
      <w:r>
        <w:rPr>
          <w:rFonts w:ascii="HG丸ｺﾞｼｯｸM-PRO" w:eastAsia="HG丸ｺﾞｼｯｸM-PRO" w:hAnsi="HG丸ｺﾞｼｯｸM-PRO"/>
          <w:noProof/>
        </w:rPr>
        <mc:AlternateContent>
          <mc:Choice Requires="wps">
            <w:drawing>
              <wp:anchor distT="0" distB="0" distL="114300" distR="114300" simplePos="0" relativeHeight="252637184" behindDoc="0" locked="0" layoutInCell="1" allowOverlap="1" wp14:anchorId="47DAF861" wp14:editId="36776978">
                <wp:simplePos x="0" y="0"/>
                <wp:positionH relativeFrom="column">
                  <wp:posOffset>637445</wp:posOffset>
                </wp:positionH>
                <wp:positionV relativeFrom="paragraph">
                  <wp:posOffset>-3175</wp:posOffset>
                </wp:positionV>
                <wp:extent cx="467360" cy="367665"/>
                <wp:effectExtent l="0" t="0" r="0" b="0"/>
                <wp:wrapNone/>
                <wp:docPr id="707" name="正方形/長方形 707"/>
                <wp:cNvGraphicFramePr/>
                <a:graphic xmlns:a="http://schemas.openxmlformats.org/drawingml/2006/main">
                  <a:graphicData uri="http://schemas.microsoft.com/office/word/2010/wordprocessingShape">
                    <wps:wsp>
                      <wps:cNvSpPr/>
                      <wps:spPr>
                        <a:xfrm>
                          <a:off x="0" y="0"/>
                          <a:ext cx="467360" cy="36766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3032D" w:rsidRPr="006E1964" w:rsidRDefault="00D3032D" w:rsidP="007C60A1">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07" o:spid="_x0000_s1038" style="position:absolute;left:0;text-align:left;margin-left:50.2pt;margin-top:-.25pt;width:36.8pt;height:28.95pt;z-index:25263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" filled="f" stroked="f" strokeweight="2pt">
                <v:textbox>
                  <w:txbxContent>
                    <w:p w:rsidR="00D3032D" w:rsidRPr="006E1964" w:rsidRDefault="00D3032D" w:rsidP="007C60A1">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（人）</w:t>
                      </w:r>
                    </w:p>
                  </w:txbxContent>
                </v:textbox>
              </v:rect>
            </w:pict>
          </mc:Fallback>
        </mc:AlternateContent>
      </w:r>
      <w:r w:rsidR="00617E43">
        <w:rPr>
          <w:rFonts w:ascii="HG丸ｺﾞｼｯｸM-PRO" w:eastAsia="HG丸ｺﾞｼｯｸM-PRO" w:hAnsi="HG丸ｺﾞｼｯｸM-PRO" w:hint="eastAsia"/>
          <w:noProof/>
        </w:rPr>
        <mc:AlternateContent>
          <mc:Choice Requires="wps">
            <w:drawing>
              <wp:anchor distT="0" distB="0" distL="114300" distR="114300" simplePos="0" relativeHeight="252268544" behindDoc="0" locked="0" layoutInCell="1" allowOverlap="1" wp14:anchorId="2842D33A" wp14:editId="26AE2493">
                <wp:simplePos x="0" y="0"/>
                <wp:positionH relativeFrom="column">
                  <wp:posOffset>83855</wp:posOffset>
                </wp:positionH>
                <wp:positionV relativeFrom="paragraph">
                  <wp:posOffset>53436</wp:posOffset>
                </wp:positionV>
                <wp:extent cx="6167887" cy="2872105"/>
                <wp:effectExtent l="0" t="0" r="23495" b="23495"/>
                <wp:wrapNone/>
                <wp:docPr id="257" name="正方形/長方形 257"/>
                <wp:cNvGraphicFramePr/>
                <a:graphic xmlns:a="http://schemas.openxmlformats.org/drawingml/2006/main">
                  <a:graphicData uri="http://schemas.microsoft.com/office/word/2010/wordprocessingShape">
                    <wps:wsp>
                      <wps:cNvSpPr/>
                      <wps:spPr>
                        <a:xfrm>
                          <a:off x="0" y="0"/>
                          <a:ext cx="6167887" cy="2872105"/>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D3032D" w:rsidRDefault="00D3032D" w:rsidP="00FA1AA3">
                            <w:pPr>
                              <w:jc w:val="center"/>
                            </w:pPr>
                            <w:r>
                              <w:rPr>
                                <w:noProof/>
                              </w:rPr>
                              <w:drawing>
                                <wp:inline distT="0" distB="0" distL="0" distR="0" wp14:anchorId="37539AB4" wp14:editId="1D62C7B4">
                                  <wp:extent cx="6003913" cy="2743200"/>
                                  <wp:effectExtent l="0" t="0" r="0" b="0"/>
                                  <wp:docPr id="109" name="グラフ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7" o:spid="_x0000_s1039" style="position:absolute;left:0;text-align:left;margin-left:6.6pt;margin-top:4.2pt;width:485.65pt;height:226.1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" fillcolor="white [3201]" strokecolor="#f79646 [3209]" strokeweight="1pt">
                <v:textbox>
                  <w:txbxContent>
                    <w:p w:rsidR="00D3032D" w:rsidRDefault="00D3032D" w:rsidP="00FA1AA3">
                      <w:pPr>
                        <w:jc w:val="center"/>
                      </w:pPr>
                      <w:r>
                        <w:rPr>
                          <w:noProof/>
                        </w:rPr>
                        <w:drawing>
                          <wp:inline distT="0" distB="0" distL="0" distR="0" wp14:anchorId="37539AB4" wp14:editId="1D62C7B4">
                            <wp:extent cx="6003913" cy="2743200"/>
                            <wp:effectExtent l="0" t="0" r="0" b="0"/>
                            <wp:docPr id="109" name="グラフ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v:textbox>
              </v:rect>
            </w:pict>
          </mc:Fallback>
        </mc:AlternateContent>
      </w:r>
    </w:p>
    <w:p w:rsidR="00FA1AA3" w:rsidRDefault="00FA1AA3" w:rsidP="00A917FE">
      <w:pPr>
        <w:rPr>
          <w:rFonts w:ascii="HG丸ｺﾞｼｯｸM-PRO" w:eastAsia="HG丸ｺﾞｼｯｸM-PRO" w:hAnsi="HG丸ｺﾞｼｯｸM-PRO"/>
        </w:rPr>
      </w:pPr>
    </w:p>
    <w:p w:rsidR="00FA1AA3" w:rsidRDefault="00FA1AA3" w:rsidP="00A917FE">
      <w:pPr>
        <w:rPr>
          <w:rFonts w:ascii="HG丸ｺﾞｼｯｸM-PRO" w:eastAsia="HG丸ｺﾞｼｯｸM-PRO" w:hAnsi="HG丸ｺﾞｼｯｸM-PRO"/>
        </w:rPr>
      </w:pPr>
    </w:p>
    <w:p w:rsidR="00FA1AA3" w:rsidRDefault="00FA1AA3" w:rsidP="00A917FE">
      <w:pPr>
        <w:rPr>
          <w:rFonts w:ascii="HG丸ｺﾞｼｯｸM-PRO" w:eastAsia="HG丸ｺﾞｼｯｸM-PRO" w:hAnsi="HG丸ｺﾞｼｯｸM-PRO"/>
        </w:rPr>
      </w:pPr>
    </w:p>
    <w:p w:rsidR="00FA1AA3" w:rsidRDefault="00FA1AA3" w:rsidP="00A917FE">
      <w:pPr>
        <w:rPr>
          <w:rFonts w:ascii="HG丸ｺﾞｼｯｸM-PRO" w:eastAsia="HG丸ｺﾞｼｯｸM-PRO" w:hAnsi="HG丸ｺﾞｼｯｸM-PRO"/>
        </w:rPr>
      </w:pPr>
    </w:p>
    <w:p w:rsidR="00FA1AA3" w:rsidRDefault="00FA1AA3" w:rsidP="00A917FE">
      <w:pPr>
        <w:rPr>
          <w:rFonts w:ascii="HG丸ｺﾞｼｯｸM-PRO" w:eastAsia="HG丸ｺﾞｼｯｸM-PRO" w:hAnsi="HG丸ｺﾞｼｯｸM-PRO"/>
        </w:rPr>
      </w:pPr>
    </w:p>
    <w:p w:rsidR="00FA1AA3" w:rsidRDefault="00FA1AA3" w:rsidP="00A917FE">
      <w:pPr>
        <w:rPr>
          <w:rFonts w:ascii="HG丸ｺﾞｼｯｸM-PRO" w:eastAsia="HG丸ｺﾞｼｯｸM-PRO" w:hAnsi="HG丸ｺﾞｼｯｸM-PRO"/>
        </w:rPr>
      </w:pPr>
    </w:p>
    <w:p w:rsidR="00FA1AA3" w:rsidRDefault="00FA1AA3" w:rsidP="00A917FE">
      <w:pPr>
        <w:rPr>
          <w:rFonts w:ascii="HG丸ｺﾞｼｯｸM-PRO" w:eastAsia="HG丸ｺﾞｼｯｸM-PRO" w:hAnsi="HG丸ｺﾞｼｯｸM-PRO"/>
        </w:rPr>
      </w:pPr>
    </w:p>
    <w:p w:rsidR="008E76E7" w:rsidRDefault="008E76E7" w:rsidP="00A917FE">
      <w:pPr>
        <w:rPr>
          <w:rFonts w:ascii="HG丸ｺﾞｼｯｸM-PRO" w:eastAsia="HG丸ｺﾞｼｯｸM-PRO" w:hAnsi="HG丸ｺﾞｼｯｸM-PRO"/>
        </w:rPr>
      </w:pPr>
    </w:p>
    <w:p w:rsidR="008E76E7" w:rsidRDefault="008E76E7" w:rsidP="00A917FE">
      <w:pPr>
        <w:rPr>
          <w:rFonts w:ascii="HG丸ｺﾞｼｯｸM-PRO" w:eastAsia="HG丸ｺﾞｼｯｸM-PRO" w:hAnsi="HG丸ｺﾞｼｯｸM-PRO"/>
        </w:rPr>
      </w:pPr>
    </w:p>
    <w:p w:rsidR="00FA1AA3" w:rsidRDefault="00FA1AA3" w:rsidP="00A917FE">
      <w:pPr>
        <w:rPr>
          <w:rFonts w:ascii="HG丸ｺﾞｼｯｸM-PRO" w:eastAsia="HG丸ｺﾞｼｯｸM-PRO" w:hAnsi="HG丸ｺﾞｼｯｸM-PRO"/>
        </w:rPr>
      </w:pPr>
    </w:p>
    <w:p w:rsidR="00FA1AA3" w:rsidRDefault="00FA1AA3" w:rsidP="00A917FE">
      <w:pPr>
        <w:rPr>
          <w:rFonts w:ascii="HG丸ｺﾞｼｯｸM-PRO" w:eastAsia="HG丸ｺﾞｼｯｸM-PRO" w:hAnsi="HG丸ｺﾞｼｯｸM-PRO"/>
        </w:rPr>
      </w:pPr>
    </w:p>
    <w:p w:rsidR="00FA1AA3" w:rsidRDefault="00FA1AA3" w:rsidP="00A917FE">
      <w:pPr>
        <w:rPr>
          <w:rFonts w:ascii="HG丸ｺﾞｼｯｸM-PRO" w:eastAsia="HG丸ｺﾞｼｯｸM-PRO" w:hAnsi="HG丸ｺﾞｼｯｸM-PRO"/>
        </w:rPr>
      </w:pPr>
    </w:p>
    <w:p w:rsidR="00FA1AA3" w:rsidRPr="00A62CEF" w:rsidRDefault="00A62CEF" w:rsidP="00A917FE">
      <w:pPr>
        <w:rPr>
          <w:rFonts w:ascii="ＭＳ Ｐゴシック" w:eastAsia="ＭＳ Ｐゴシック" w:hAnsi="ＭＳ Ｐゴシック"/>
          <w:sz w:val="16"/>
        </w:rPr>
      </w:pPr>
      <w:r>
        <w:rPr>
          <w:rFonts w:ascii="HG丸ｺﾞｼｯｸM-PRO" w:eastAsia="HG丸ｺﾞｼｯｸM-PRO" w:hAnsi="HG丸ｺﾞｼｯｸM-PRO" w:hint="eastAsia"/>
        </w:rPr>
        <w:t xml:space="preserve">　</w:t>
      </w:r>
      <w:r w:rsidRPr="00A62CEF">
        <w:rPr>
          <w:rFonts w:ascii="ＭＳ Ｐゴシック" w:eastAsia="ＭＳ Ｐゴシック" w:hAnsi="ＭＳ Ｐゴシック" w:hint="eastAsia"/>
          <w:sz w:val="16"/>
        </w:rPr>
        <w:t>資料出所：</w:t>
      </w:r>
      <w:r w:rsidR="008C6E5E">
        <w:rPr>
          <w:rFonts w:ascii="ＭＳ Ｐゴシック" w:eastAsia="ＭＳ Ｐゴシック" w:hAnsi="ＭＳ Ｐゴシック" w:hint="eastAsia"/>
          <w:sz w:val="16"/>
        </w:rPr>
        <w:t>内閣府</w:t>
      </w:r>
      <w:r w:rsidR="00A56270">
        <w:rPr>
          <w:rFonts w:ascii="ＭＳ Ｐゴシック" w:eastAsia="ＭＳ Ｐゴシック" w:hAnsi="ＭＳ Ｐゴシック" w:hint="eastAsia"/>
          <w:sz w:val="16"/>
        </w:rPr>
        <w:t>「平成27年</w:t>
      </w:r>
      <w:r w:rsidR="00DA092C">
        <w:rPr>
          <w:rFonts w:ascii="ＭＳ Ｐゴシック" w:eastAsia="ＭＳ Ｐゴシック" w:hAnsi="ＭＳ Ｐゴシック" w:hint="eastAsia"/>
          <w:sz w:val="16"/>
        </w:rPr>
        <w:t>版</w:t>
      </w:r>
      <w:r w:rsidR="00A56270">
        <w:rPr>
          <w:rFonts w:ascii="ＭＳ Ｐゴシック" w:eastAsia="ＭＳ Ｐゴシック" w:hAnsi="ＭＳ Ｐゴシック" w:hint="eastAsia"/>
          <w:sz w:val="16"/>
        </w:rPr>
        <w:t xml:space="preserve">　</w:t>
      </w:r>
      <w:r w:rsidR="00B71F46" w:rsidRPr="00B71F46">
        <w:rPr>
          <w:rFonts w:ascii="ＭＳ Ｐゴシック" w:eastAsia="ＭＳ Ｐゴシック" w:hAnsi="ＭＳ Ｐゴシック" w:hint="eastAsia"/>
          <w:sz w:val="16"/>
        </w:rPr>
        <w:t>男女共同参画</w:t>
      </w:r>
      <w:r w:rsidR="00A56270">
        <w:rPr>
          <w:rFonts w:ascii="ＭＳ Ｐゴシック" w:eastAsia="ＭＳ Ｐゴシック" w:hAnsi="ＭＳ Ｐゴシック" w:hint="eastAsia"/>
          <w:sz w:val="16"/>
        </w:rPr>
        <w:t>白書</w:t>
      </w:r>
      <w:r w:rsidRPr="00A62CEF">
        <w:rPr>
          <w:rFonts w:ascii="ＭＳ Ｐゴシック" w:eastAsia="ＭＳ Ｐゴシック" w:hAnsi="ＭＳ Ｐゴシック" w:hint="eastAsia"/>
          <w:sz w:val="16"/>
        </w:rPr>
        <w:t>」</w:t>
      </w:r>
    </w:p>
    <w:p w:rsidR="0086692B" w:rsidRDefault="0086692B">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4C51AC" w:rsidRPr="00BE7FBF" w:rsidRDefault="00E05125" w:rsidP="00E05125">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w:t>
      </w:r>
      <w:r w:rsidR="00EF4848">
        <w:rPr>
          <w:rFonts w:ascii="HGPｺﾞｼｯｸE" w:eastAsia="HGPｺﾞｼｯｸE" w:hAnsi="HGPｺﾞｼｯｸE" w:hint="eastAsia"/>
          <w:color w:val="215868" w:themeColor="accent5" w:themeShade="80"/>
          <w:sz w:val="28"/>
          <w:bdr w:val="single" w:sz="4" w:space="0" w:color="215868" w:themeColor="accent5" w:themeShade="80"/>
        </w:rPr>
        <w:t>基本方針</w:t>
      </w:r>
      <w:r w:rsidR="0087102E">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Pr>
          <w:rFonts w:ascii="HGPｺﾞｼｯｸE" w:eastAsia="HGPｺﾞｼｯｸE" w:hAnsi="HGPｺﾞｼｯｸE" w:hint="eastAsia"/>
          <w:color w:val="215868" w:themeColor="accent5" w:themeShade="80"/>
          <w:sz w:val="28"/>
          <w:bdr w:val="single" w:sz="4" w:space="0" w:color="215868" w:themeColor="accent5" w:themeShade="80"/>
        </w:rPr>
        <w:t>１ (</w:t>
      </w:r>
      <w:r w:rsidR="006859D2">
        <w:rPr>
          <w:rFonts w:ascii="HGPｺﾞｼｯｸE" w:eastAsia="HGPｺﾞｼｯｸE" w:hAnsi="HGPｺﾞｼｯｸE" w:hint="eastAsia"/>
          <w:color w:val="215868" w:themeColor="accent5" w:themeShade="80"/>
          <w:sz w:val="28"/>
          <w:bdr w:val="single" w:sz="4" w:space="0" w:color="215868" w:themeColor="accent5" w:themeShade="80"/>
        </w:rPr>
        <w:t>１</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FA696F">
        <w:rPr>
          <w:rFonts w:ascii="HGPｺﾞｼｯｸE" w:eastAsia="HGPｺﾞｼｯｸE" w:hAnsi="HGPｺﾞｼｯｸE" w:hint="eastAsia"/>
          <w:color w:val="215868" w:themeColor="accent5" w:themeShade="80"/>
          <w:sz w:val="28"/>
          <w:bdr w:val="single" w:sz="4" w:space="0" w:color="215868" w:themeColor="accent5" w:themeShade="80"/>
        </w:rPr>
        <w:t>①</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4C51AC" w:rsidRPr="00BE7FBF">
        <w:rPr>
          <w:rFonts w:ascii="HGPｺﾞｼｯｸE" w:eastAsia="HGPｺﾞｼｯｸE" w:hAnsi="HGPｺﾞｼｯｸE" w:hint="eastAsia"/>
          <w:color w:val="215868" w:themeColor="accent5" w:themeShade="80"/>
          <w:sz w:val="28"/>
        </w:rPr>
        <w:t xml:space="preserve">　</w:t>
      </w:r>
      <w:r w:rsidR="009C6A64" w:rsidRPr="009C6A64">
        <w:rPr>
          <w:rFonts w:ascii="HGPｺﾞｼｯｸE" w:eastAsia="HGPｺﾞｼｯｸE" w:hAnsi="HGPｺﾞｼｯｸE" w:hint="eastAsia"/>
          <w:color w:val="215868" w:themeColor="accent5" w:themeShade="80"/>
          <w:sz w:val="28"/>
        </w:rPr>
        <w:t>働き方の見直しと働き続けやすい職場環境の整備</w:t>
      </w:r>
    </w:p>
    <w:p w:rsidR="00A028F4" w:rsidRPr="006E1964" w:rsidRDefault="00A028F4" w:rsidP="00A028F4">
      <w:pPr>
        <w:ind w:firstLineChars="100" w:firstLine="200"/>
        <w:rPr>
          <w:rFonts w:ascii="HG丸ｺﾞｼｯｸM-PRO" w:eastAsia="HG丸ｺﾞｼｯｸM-PRO" w:hAnsi="HG丸ｺﾞｼｯｸM-PRO"/>
          <w:color w:val="000000" w:themeColor="text1"/>
          <w:sz w:val="20"/>
          <w:szCs w:val="20"/>
        </w:rPr>
      </w:pPr>
      <w:r w:rsidRPr="00A028F4">
        <w:rPr>
          <w:rFonts w:ascii="HG丸ｺﾞｼｯｸM-PRO" w:eastAsia="HG丸ｺﾞｼｯｸM-PRO" w:hAnsi="HG丸ｺﾞｼｯｸM-PRO" w:hint="eastAsia"/>
          <w:sz w:val="20"/>
          <w:szCs w:val="20"/>
        </w:rPr>
        <w:t>働きたい男女が就業し、育児・介護等をしながら就業を継続することができ、その能力を十分発揮できるような環境整備を進めるためには、男性正社員を前提とした長時間労働や既婚女性の家計補助的な非正規雇用などを特徴とする「男性中心型の働き方」を</w:t>
      </w:r>
      <w:r w:rsidRPr="00F927A2">
        <w:rPr>
          <w:rFonts w:ascii="HG丸ｺﾞｼｯｸM-PRO" w:eastAsia="HG丸ｺﾞｼｯｸM-PRO" w:hAnsi="HG丸ｺﾞｼｯｸM-PRO" w:hint="eastAsia"/>
          <w:sz w:val="20"/>
          <w:szCs w:val="20"/>
        </w:rPr>
        <w:t>見直す</w:t>
      </w:r>
      <w:r w:rsidR="001A204B" w:rsidRPr="00F927A2">
        <w:rPr>
          <w:rFonts w:ascii="HG丸ｺﾞｼｯｸM-PRO" w:eastAsia="HG丸ｺﾞｼｯｸM-PRO" w:hAnsi="HG丸ｺﾞｼｯｸM-PRO" w:hint="eastAsia"/>
          <w:sz w:val="20"/>
          <w:szCs w:val="20"/>
        </w:rPr>
        <w:t>ことで</w:t>
      </w:r>
      <w:r w:rsidRPr="00F927A2">
        <w:rPr>
          <w:rFonts w:ascii="HG丸ｺﾞｼｯｸM-PRO" w:eastAsia="HG丸ｺﾞｼｯｸM-PRO" w:hAnsi="HG丸ｺﾞｼｯｸM-PRO" w:hint="eastAsia"/>
          <w:sz w:val="20"/>
          <w:szCs w:val="20"/>
        </w:rPr>
        <w:t>、「</w:t>
      </w:r>
      <w:r w:rsidRPr="00A028F4">
        <w:rPr>
          <w:rFonts w:ascii="HG丸ｺﾞｼｯｸM-PRO" w:eastAsia="HG丸ｺﾞｼｯｸM-PRO" w:hAnsi="HG丸ｺﾞｼｯｸM-PRO" w:hint="eastAsia"/>
          <w:sz w:val="20"/>
          <w:szCs w:val="20"/>
        </w:rPr>
        <w:t>仕事と生活の調和（ワーク・ライフ・バランス）」を推進するとともに、「経営者・職場の理解」を</w:t>
      </w:r>
      <w:r w:rsidR="00E754C9" w:rsidRPr="006E1964">
        <w:rPr>
          <w:rFonts w:ascii="HG丸ｺﾞｼｯｸM-PRO" w:eastAsia="HG丸ｺﾞｼｯｸM-PRO" w:hAnsi="HG丸ｺﾞｼｯｸM-PRO" w:hint="eastAsia"/>
          <w:color w:val="000000" w:themeColor="text1"/>
          <w:sz w:val="20"/>
          <w:szCs w:val="20"/>
        </w:rPr>
        <w:t>併</w:t>
      </w:r>
      <w:r w:rsidRPr="006E1964">
        <w:rPr>
          <w:rFonts w:ascii="HG丸ｺﾞｼｯｸM-PRO" w:eastAsia="HG丸ｺﾞｼｯｸM-PRO" w:hAnsi="HG丸ｺﾞｼｯｸM-PRO" w:hint="eastAsia"/>
          <w:color w:val="000000" w:themeColor="text1"/>
          <w:sz w:val="20"/>
          <w:szCs w:val="20"/>
        </w:rPr>
        <w:t>せて進めていきます。</w:t>
      </w:r>
    </w:p>
    <w:p w:rsidR="00A028F4" w:rsidRPr="006E1964" w:rsidRDefault="00A028F4" w:rsidP="00A028F4">
      <w:pPr>
        <w:ind w:firstLineChars="100" w:firstLine="200"/>
        <w:rPr>
          <w:rFonts w:ascii="HG丸ｺﾞｼｯｸM-PRO" w:eastAsia="HG丸ｺﾞｼｯｸM-PRO" w:hAnsi="HG丸ｺﾞｼｯｸM-PRO"/>
          <w:color w:val="000000" w:themeColor="text1"/>
          <w:sz w:val="20"/>
          <w:szCs w:val="20"/>
        </w:rPr>
      </w:pPr>
      <w:r w:rsidRPr="006E1964">
        <w:rPr>
          <w:rFonts w:ascii="HG丸ｺﾞｼｯｸM-PRO" w:eastAsia="HG丸ｺﾞｼｯｸM-PRO" w:hAnsi="HG丸ｺﾞｼｯｸM-PRO" w:hint="eastAsia"/>
          <w:color w:val="000000" w:themeColor="text1"/>
          <w:sz w:val="20"/>
          <w:szCs w:val="20"/>
        </w:rPr>
        <w:t>企業等においては、働き方の見直しにより労働生産性を向上させ、長時間労働を抑制していくことや、テレワークなどの在宅勤務やフレックスタイム制度を導入することなど柔軟な働き方が選択できる仕組みを導入し、ワーク・ライフ・バランスを推進していくことが必要です。また、子育てや介護について男性の積極的な参画が促されるよう、各種休暇制度の整備・充実を図っていくことも必要です。そして、育児や介護をしながら働き続ける女性を支援するため、子育て、介護をしながら働き続けているロールモデルやメンターを派遣し、アドバイスする機会を設定するなど、コーディネート機能の発揮に努めることも重要です。</w:t>
      </w:r>
    </w:p>
    <w:p w:rsidR="00A917FE" w:rsidRPr="00133A1A" w:rsidRDefault="00A028F4" w:rsidP="00A028F4">
      <w:pPr>
        <w:ind w:firstLineChars="100" w:firstLine="200"/>
        <w:rPr>
          <w:rFonts w:ascii="HG丸ｺﾞｼｯｸM-PRO" w:eastAsia="HG丸ｺﾞｼｯｸM-PRO" w:hAnsi="HG丸ｺﾞｼｯｸM-PRO"/>
          <w:sz w:val="20"/>
          <w:szCs w:val="20"/>
        </w:rPr>
      </w:pPr>
      <w:r w:rsidRPr="006E1964">
        <w:rPr>
          <w:rFonts w:ascii="HG丸ｺﾞｼｯｸM-PRO" w:eastAsia="HG丸ｺﾞｼｯｸM-PRO" w:hAnsi="HG丸ｺﾞｼｯｸM-PRO" w:hint="eastAsia"/>
          <w:color w:val="000000" w:themeColor="text1"/>
          <w:sz w:val="20"/>
          <w:szCs w:val="20"/>
        </w:rPr>
        <w:t>経営者・職場の理解を促進していくためには、まず、企業経営者・管理職の意識改革が重要であり、これらの者を対象とした意識啓発を進めます。その際、行政、経済団体、企業、大学</w:t>
      </w:r>
      <w:r w:rsidR="00B06D66" w:rsidRPr="006E1964">
        <w:rPr>
          <w:rFonts w:ascii="HG丸ｺﾞｼｯｸM-PRO" w:eastAsia="HG丸ｺﾞｼｯｸM-PRO" w:hAnsi="HG丸ｺﾞｼｯｸM-PRO" w:hint="eastAsia"/>
          <w:color w:val="000000" w:themeColor="text1"/>
          <w:sz w:val="20"/>
          <w:szCs w:val="20"/>
        </w:rPr>
        <w:t>、労働団体</w:t>
      </w:r>
      <w:r w:rsidRPr="006E1964">
        <w:rPr>
          <w:rFonts w:ascii="HG丸ｺﾞｼｯｸM-PRO" w:eastAsia="HG丸ｺﾞｼｯｸM-PRO" w:hAnsi="HG丸ｺﾞｼｯｸM-PRO" w:hint="eastAsia"/>
          <w:color w:val="000000" w:themeColor="text1"/>
          <w:sz w:val="20"/>
          <w:szCs w:val="20"/>
        </w:rPr>
        <w:t>など産</w:t>
      </w:r>
      <w:r w:rsidRPr="00A028F4">
        <w:rPr>
          <w:rFonts w:ascii="HG丸ｺﾞｼｯｸM-PRO" w:eastAsia="HG丸ｺﾞｼｯｸM-PRO" w:hAnsi="HG丸ｺﾞｼｯｸM-PRO" w:hint="eastAsia"/>
          <w:sz w:val="20"/>
          <w:szCs w:val="20"/>
        </w:rPr>
        <w:t>官学のオール大阪で取り組むことで啓発効果がより高まることが期待できることから、</w:t>
      </w:r>
      <w:r w:rsidR="00FE427B" w:rsidRPr="006E1964">
        <w:rPr>
          <w:rFonts w:ascii="HG丸ｺﾞｼｯｸM-PRO" w:eastAsia="HG丸ｺﾞｼｯｸM-PRO" w:hAnsi="HG丸ｺﾞｼｯｸM-PRO" w:hint="eastAsia"/>
          <w:color w:val="000000" w:themeColor="text1"/>
          <w:sz w:val="20"/>
          <w:szCs w:val="20"/>
        </w:rPr>
        <w:t>「ＯＳＡＫＡ女性活躍推進会議」や</w:t>
      </w:r>
      <w:r w:rsidRPr="006E1964">
        <w:rPr>
          <w:rFonts w:ascii="HG丸ｺﾞｼｯｸM-PRO" w:eastAsia="HG丸ｺﾞｼｯｸM-PRO" w:hAnsi="HG丸ｺﾞｼｯｸM-PRO" w:hint="eastAsia"/>
          <w:color w:val="000000" w:themeColor="text1"/>
          <w:sz w:val="20"/>
          <w:szCs w:val="20"/>
        </w:rPr>
        <w:t>「おおさか男女共同参画促進プラットフォーム」のような産官学</w:t>
      </w:r>
      <w:r w:rsidRPr="008657DF">
        <w:rPr>
          <w:rFonts w:ascii="HG丸ｺﾞｼｯｸM-PRO" w:eastAsia="HG丸ｺﾞｼｯｸM-PRO" w:hAnsi="HG丸ｺﾞｼｯｸM-PRO" w:hint="eastAsia"/>
          <w:color w:val="000000" w:themeColor="text1"/>
          <w:sz w:val="20"/>
          <w:szCs w:val="20"/>
        </w:rPr>
        <w:t>労</w:t>
      </w:r>
      <w:r w:rsidRPr="006E1964">
        <w:rPr>
          <w:rFonts w:ascii="HG丸ｺﾞｼｯｸM-PRO" w:eastAsia="HG丸ｺﾞｼｯｸM-PRO" w:hAnsi="HG丸ｺﾞｼｯｸM-PRO" w:hint="eastAsia"/>
          <w:color w:val="000000" w:themeColor="text1"/>
          <w:sz w:val="20"/>
          <w:szCs w:val="20"/>
        </w:rPr>
        <w:t>で構成</w:t>
      </w:r>
      <w:r w:rsidRPr="00A028F4">
        <w:rPr>
          <w:rFonts w:ascii="HG丸ｺﾞｼｯｸM-PRO" w:eastAsia="HG丸ｺﾞｼｯｸM-PRO" w:hAnsi="HG丸ｺﾞｼｯｸM-PRO" w:hint="eastAsia"/>
          <w:sz w:val="20"/>
          <w:szCs w:val="20"/>
        </w:rPr>
        <w:t>する組織を十分に活用し、今まで以上に、各団体の連携や協力に努めます。</w:t>
      </w:r>
    </w:p>
    <w:p w:rsidR="00F545BC" w:rsidRDefault="00F545BC" w:rsidP="00953795">
      <w:pPr>
        <w:rPr>
          <w:rFonts w:ascii="HG丸ｺﾞｼｯｸM-PRO" w:eastAsia="HG丸ｺﾞｼｯｸM-PRO" w:hAnsi="HG丸ｺﾞｼｯｸM-PRO"/>
        </w:rPr>
      </w:pP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938"/>
        <w:gridCol w:w="1898"/>
      </w:tblGrid>
      <w:tr w:rsidR="00A028F4" w:rsidTr="0044463F">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rsidR="00A028F4" w:rsidRPr="00932B89" w:rsidRDefault="00A028F4"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rsidR="00A028F4" w:rsidRPr="00932B89" w:rsidRDefault="00A028F4"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担当・関連部局</w:t>
            </w:r>
          </w:p>
        </w:tc>
      </w:tr>
      <w:tr w:rsidR="00A028F4" w:rsidTr="0044463F">
        <w:trPr>
          <w:trHeight w:val="522"/>
        </w:trPr>
        <w:tc>
          <w:tcPr>
            <w:tcW w:w="7938" w:type="dxa"/>
            <w:tcBorders>
              <w:top w:val="single" w:sz="4" w:space="0" w:color="403152" w:themeColor="accent4" w:themeShade="80"/>
              <w:right w:val="single" w:sz="4" w:space="0" w:color="auto"/>
            </w:tcBorders>
            <w:shd w:val="clear" w:color="auto" w:fill="auto"/>
          </w:tcPr>
          <w:p w:rsidR="00A028F4" w:rsidRPr="005A6CBE" w:rsidRDefault="00A028F4" w:rsidP="00891256">
            <w:pPr>
              <w:rPr>
                <w:rFonts w:ascii="HG丸ｺﾞｼｯｸM-PRO" w:eastAsia="HG丸ｺﾞｼｯｸM-PRO" w:hAnsi="HG丸ｺﾞｼｯｸM-PRO"/>
                <w:sz w:val="20"/>
                <w:szCs w:val="20"/>
                <w:u w:val="single"/>
              </w:rPr>
            </w:pPr>
            <w:r w:rsidRPr="005A6CBE">
              <w:rPr>
                <w:rFonts w:ascii="HG丸ｺﾞｼｯｸM-PRO" w:eastAsia="HG丸ｺﾞｼｯｸM-PRO" w:hAnsi="HG丸ｺﾞｼｯｸM-PRO" w:hint="eastAsia"/>
                <w:sz w:val="20"/>
                <w:szCs w:val="20"/>
                <w:u w:val="single"/>
              </w:rPr>
              <w:t>ア　経営者・管理職の意識啓発</w:t>
            </w:r>
          </w:p>
          <w:p w:rsidR="00A028F4" w:rsidRPr="008657DF" w:rsidRDefault="00A028F4" w:rsidP="002207DA">
            <w:pPr>
              <w:ind w:leftChars="100" w:left="610" w:hangingChars="200" w:hanging="400"/>
              <w:rPr>
                <w:rFonts w:ascii="HG丸ｺﾞｼｯｸM-PRO" w:eastAsia="HG丸ｺﾞｼｯｸM-PRO" w:hAnsi="HG丸ｺﾞｼｯｸM-PRO"/>
                <w:color w:val="000000" w:themeColor="text1"/>
                <w:sz w:val="16"/>
                <w:szCs w:val="20"/>
              </w:rPr>
            </w:pPr>
            <w:r w:rsidRPr="00133A1A">
              <w:rPr>
                <w:rFonts w:ascii="HG丸ｺﾞｼｯｸM-PRO" w:eastAsia="HG丸ｺﾞｼｯｸM-PRO" w:hAnsi="HG丸ｺﾞｼｯｸM-PRO" w:hint="eastAsia"/>
                <w:sz w:val="20"/>
                <w:szCs w:val="20"/>
              </w:rPr>
              <w:t xml:space="preserve">・　</w:t>
            </w:r>
            <w:r w:rsidR="005654F2" w:rsidRPr="006E1964">
              <w:rPr>
                <w:rFonts w:ascii="HG丸ｺﾞｼｯｸM-PRO" w:eastAsia="HG丸ｺﾞｼｯｸM-PRO" w:hAnsi="HG丸ｺﾞｼｯｸM-PRO" w:hint="eastAsia"/>
                <w:color w:val="000000" w:themeColor="text1"/>
                <w:sz w:val="20"/>
                <w:szCs w:val="20"/>
              </w:rPr>
              <w:t>企業経営者</w:t>
            </w:r>
            <w:r w:rsidRPr="006E1964">
              <w:rPr>
                <w:rFonts w:ascii="HG丸ｺﾞｼｯｸM-PRO" w:eastAsia="HG丸ｺﾞｼｯｸM-PRO" w:hAnsi="HG丸ｺﾞｼｯｸM-PRO" w:hint="eastAsia"/>
                <w:color w:val="000000" w:themeColor="text1"/>
                <w:sz w:val="20"/>
                <w:szCs w:val="20"/>
              </w:rPr>
              <w:t>、人事労務担当者、管理者、労働者に対し、育児・介護休業制度等の周知と利用促進に向けた啓発を行うとともに、仕事と子育ての両立が図れるよう配慮した企業等の先進的な取組</w:t>
            </w:r>
            <w:r w:rsidR="009E2CBA" w:rsidRPr="008657DF">
              <w:rPr>
                <w:rFonts w:ascii="HG丸ｺﾞｼｯｸM-PRO" w:eastAsia="HG丸ｺﾞｼｯｸM-PRO" w:hAnsi="HG丸ｺﾞｼｯｸM-PRO" w:hint="eastAsia"/>
                <w:color w:val="000000" w:themeColor="text1"/>
                <w:sz w:val="20"/>
                <w:szCs w:val="20"/>
              </w:rPr>
              <w:t>や、トップがイクボスの場合やイクボスの育成等に先進的に取り組む企業の取組を</w:t>
            </w:r>
            <w:r w:rsidRPr="008657DF">
              <w:rPr>
                <w:rFonts w:ascii="HG丸ｺﾞｼｯｸM-PRO" w:eastAsia="HG丸ｺﾞｼｯｸM-PRO" w:hAnsi="HG丸ｺﾞｼｯｸM-PRO" w:hint="eastAsia"/>
                <w:color w:val="000000" w:themeColor="text1"/>
                <w:sz w:val="20"/>
                <w:szCs w:val="20"/>
              </w:rPr>
              <w:t>紹介するなどし、働き続けやすい職場環境づくりを促進します。</w:t>
            </w:r>
          </w:p>
          <w:p w:rsidR="00A028F4" w:rsidRDefault="00A028F4" w:rsidP="00891256">
            <w:pPr>
              <w:ind w:left="600" w:hangingChars="300" w:hanging="600"/>
              <w:rPr>
                <w:rFonts w:ascii="HG丸ｺﾞｼｯｸM-PRO" w:eastAsia="HG丸ｺﾞｼｯｸM-PRO" w:hAnsi="HG丸ｺﾞｼｯｸM-PRO"/>
                <w:sz w:val="20"/>
                <w:szCs w:val="20"/>
              </w:rPr>
            </w:pPr>
          </w:p>
          <w:p w:rsidR="00FB1D8A" w:rsidRDefault="00A028F4" w:rsidP="002207DA">
            <w:pPr>
              <w:ind w:left="1" w:firstLineChars="100" w:firstLine="200"/>
              <w:rPr>
                <w:rFonts w:ascii="HG丸ｺﾞｼｯｸM-PRO" w:eastAsia="HG丸ｺﾞｼｯｸM-PRO" w:hAnsi="HG丸ｺﾞｼｯｸM-PRO"/>
                <w:sz w:val="20"/>
                <w:szCs w:val="20"/>
              </w:rPr>
            </w:pPr>
            <w:r w:rsidRPr="00133A1A">
              <w:rPr>
                <w:rFonts w:ascii="HG丸ｺﾞｼｯｸM-PRO" w:eastAsia="HG丸ｺﾞｼｯｸM-PRO" w:hAnsi="HG丸ｺﾞｼｯｸM-PRO" w:hint="eastAsia"/>
                <w:sz w:val="20"/>
                <w:szCs w:val="20"/>
              </w:rPr>
              <w:t>・　労働者が男女ともに仕事と家庭や地域活動とをバランスよく両立させ、生涯</w:t>
            </w:r>
            <w:r w:rsidR="00FB1D8A">
              <w:rPr>
                <w:rFonts w:ascii="HG丸ｺﾞｼｯｸM-PRO" w:eastAsia="HG丸ｺﾞｼｯｸM-PRO" w:hAnsi="HG丸ｺﾞｼｯｸM-PRO" w:hint="eastAsia"/>
                <w:sz w:val="20"/>
                <w:szCs w:val="20"/>
              </w:rPr>
              <w:t>を</w:t>
            </w:r>
          </w:p>
          <w:p w:rsidR="002207DA" w:rsidRDefault="00A028F4" w:rsidP="002207DA">
            <w:pPr>
              <w:ind w:firstLineChars="300" w:firstLine="600"/>
              <w:rPr>
                <w:rFonts w:ascii="HG丸ｺﾞｼｯｸM-PRO" w:eastAsia="HG丸ｺﾞｼｯｸM-PRO" w:hAnsi="HG丸ｺﾞｼｯｸM-PRO"/>
                <w:sz w:val="20"/>
                <w:szCs w:val="20"/>
              </w:rPr>
            </w:pPr>
            <w:r w:rsidRPr="00133A1A">
              <w:rPr>
                <w:rFonts w:ascii="HG丸ｺﾞｼｯｸM-PRO" w:eastAsia="HG丸ｺﾞｼｯｸM-PRO" w:hAnsi="HG丸ｺﾞｼｯｸM-PRO" w:hint="eastAsia"/>
                <w:sz w:val="20"/>
                <w:szCs w:val="20"/>
              </w:rPr>
              <w:t>通じて充実した生活を送ることができるよう、総労働時間の短縮、所定外労働</w:t>
            </w:r>
          </w:p>
          <w:p w:rsidR="002207DA" w:rsidRDefault="00A028F4" w:rsidP="002207DA">
            <w:pPr>
              <w:ind w:leftChars="300" w:left="630"/>
              <w:rPr>
                <w:rFonts w:ascii="HG丸ｺﾞｼｯｸM-PRO" w:eastAsia="HG丸ｺﾞｼｯｸM-PRO" w:hAnsi="HG丸ｺﾞｼｯｸM-PRO"/>
                <w:sz w:val="20"/>
                <w:szCs w:val="20"/>
              </w:rPr>
            </w:pPr>
            <w:r w:rsidRPr="00133A1A">
              <w:rPr>
                <w:rFonts w:ascii="HG丸ｺﾞｼｯｸM-PRO" w:eastAsia="HG丸ｺﾞｼｯｸM-PRO" w:hAnsi="HG丸ｺﾞｼｯｸM-PRO" w:hint="eastAsia"/>
                <w:sz w:val="20"/>
                <w:szCs w:val="20"/>
              </w:rPr>
              <w:t>時間の削減、年次有給休暇の取得促進、各種休暇制度の充実や子育て・介護</w:t>
            </w:r>
          </w:p>
          <w:p w:rsidR="002207DA" w:rsidRDefault="00A028F4" w:rsidP="002207DA">
            <w:pPr>
              <w:ind w:leftChars="300" w:left="630"/>
              <w:rPr>
                <w:rFonts w:ascii="HG丸ｺﾞｼｯｸM-PRO" w:eastAsia="HG丸ｺﾞｼｯｸM-PRO" w:hAnsi="HG丸ｺﾞｼｯｸM-PRO"/>
                <w:sz w:val="20"/>
                <w:szCs w:val="20"/>
              </w:rPr>
            </w:pPr>
            <w:r w:rsidRPr="00133A1A">
              <w:rPr>
                <w:rFonts w:ascii="HG丸ｺﾞｼｯｸM-PRO" w:eastAsia="HG丸ｺﾞｼｯｸM-PRO" w:hAnsi="HG丸ｺﾞｼｯｸM-PRO" w:hint="eastAsia"/>
                <w:sz w:val="20"/>
                <w:szCs w:val="20"/>
              </w:rPr>
              <w:t>との両立に向けた制度の定着促進、非正規労働者の待遇改善など、企業等に</w:t>
            </w:r>
          </w:p>
          <w:p w:rsidR="00A028F4" w:rsidRPr="00447FCB" w:rsidRDefault="00A028F4" w:rsidP="002207DA">
            <w:pPr>
              <w:ind w:leftChars="300" w:left="630"/>
              <w:rPr>
                <w:rFonts w:ascii="HG丸ｺﾞｼｯｸM-PRO" w:eastAsia="HG丸ｺﾞｼｯｸM-PRO" w:hAnsi="HG丸ｺﾞｼｯｸM-PRO"/>
                <w:sz w:val="20"/>
                <w:szCs w:val="20"/>
              </w:rPr>
            </w:pPr>
            <w:r w:rsidRPr="00133A1A">
              <w:rPr>
                <w:rFonts w:ascii="HG丸ｺﾞｼｯｸM-PRO" w:eastAsia="HG丸ｺﾞｼｯｸM-PRO" w:hAnsi="HG丸ｺﾞｼｯｸM-PRO" w:hint="eastAsia"/>
                <w:sz w:val="20"/>
                <w:szCs w:val="20"/>
              </w:rPr>
              <w:t>対して働き続けやすい職場環境づくりのための啓発等を行います。</w:t>
            </w:r>
          </w:p>
          <w:p w:rsidR="00A028F4" w:rsidRDefault="00A028F4" w:rsidP="002207DA">
            <w:pPr>
              <w:ind w:left="1"/>
              <w:rPr>
                <w:rFonts w:ascii="HG丸ｺﾞｼｯｸM-PRO" w:eastAsia="HG丸ｺﾞｼｯｸM-PRO" w:hAnsi="HG丸ｺﾞｼｯｸM-PRO"/>
                <w:sz w:val="20"/>
                <w:szCs w:val="20"/>
              </w:rPr>
            </w:pPr>
          </w:p>
          <w:p w:rsidR="00A028F4" w:rsidRPr="005A6CBE" w:rsidRDefault="00A028F4" w:rsidP="00891256">
            <w:pPr>
              <w:ind w:left="600" w:hangingChars="300" w:hanging="600"/>
              <w:rPr>
                <w:rFonts w:ascii="HG丸ｺﾞｼｯｸM-PRO" w:eastAsia="HG丸ｺﾞｼｯｸM-PRO" w:hAnsi="HG丸ｺﾞｼｯｸM-PRO"/>
                <w:sz w:val="20"/>
                <w:szCs w:val="20"/>
                <w:u w:val="single"/>
              </w:rPr>
            </w:pPr>
            <w:r w:rsidRPr="005A6CBE">
              <w:rPr>
                <w:rFonts w:ascii="HG丸ｺﾞｼｯｸM-PRO" w:eastAsia="HG丸ｺﾞｼｯｸM-PRO" w:hAnsi="HG丸ｺﾞｼｯｸM-PRO" w:hint="eastAsia"/>
                <w:sz w:val="20"/>
                <w:szCs w:val="20"/>
                <w:u w:val="single"/>
              </w:rPr>
              <w:t>イ　官民協働による啓発</w:t>
            </w:r>
            <w:r w:rsidRPr="00A84C2F">
              <w:rPr>
                <w:rFonts w:ascii="HG丸ｺﾞｼｯｸM-PRO" w:eastAsia="HG丸ｺﾞｼｯｸM-PRO" w:hAnsi="HG丸ｺﾞｼｯｸM-PRO" w:hint="eastAsia"/>
                <w:sz w:val="20"/>
                <w:szCs w:val="20"/>
                <w:u w:val="single"/>
              </w:rPr>
              <w:t>と働き方の見直し</w:t>
            </w:r>
          </w:p>
          <w:p w:rsidR="00A028F4" w:rsidRPr="00A84C2F" w:rsidRDefault="00A028F4" w:rsidP="00891256">
            <w:pPr>
              <w:ind w:leftChars="100" w:left="610" w:hangingChars="200" w:hanging="400"/>
              <w:rPr>
                <w:rFonts w:ascii="HG丸ｺﾞｼｯｸM-PRO" w:eastAsia="HG丸ｺﾞｼｯｸM-PRO" w:hAnsi="HG丸ｺﾞｼｯｸM-PRO"/>
                <w:sz w:val="16"/>
                <w:szCs w:val="20"/>
              </w:rPr>
            </w:pPr>
            <w:r w:rsidRPr="00133A1A">
              <w:rPr>
                <w:rFonts w:ascii="HG丸ｺﾞｼｯｸM-PRO" w:eastAsia="HG丸ｺﾞｼｯｸM-PRO" w:hAnsi="HG丸ｺﾞｼｯｸM-PRO" w:hint="eastAsia"/>
                <w:sz w:val="20"/>
                <w:szCs w:val="20"/>
              </w:rPr>
              <w:t>・　経済団体や労働組合等と連携してワーク・ライフ・バランスの必要性を周知するとともに、中小企業も含め府内企業において働き続けやすい職場環境づくりの取組がより一層推進されるよう、仕事と子育ての両立支援など、男女ともに働きやすい職場環境づくりを進める意欲のある企業の取組を応援</w:t>
            </w:r>
            <w:r w:rsidRPr="00A84C2F">
              <w:rPr>
                <w:rFonts w:ascii="HG丸ｺﾞｼｯｸM-PRO" w:eastAsia="HG丸ｺﾞｼｯｸM-PRO" w:hAnsi="HG丸ｺﾞｼｯｸM-PRO" w:hint="eastAsia"/>
                <w:sz w:val="20"/>
                <w:szCs w:val="20"/>
              </w:rPr>
              <w:t>します。また、「男女</w:t>
            </w:r>
            <w:r w:rsidRPr="00A84C2F">
              <w:rPr>
                <w:rFonts w:ascii="HG丸ｺﾞｼｯｸM-PRO" w:eastAsia="HG丸ｺﾞｼｯｸM-PRO" w:hAnsi="HG丸ｺﾞｼｯｸM-PRO" w:hint="eastAsia"/>
                <w:sz w:val="20"/>
                <w:szCs w:val="20"/>
              </w:rPr>
              <w:lastRenderedPageBreak/>
              <w:t>いきいき・元気宣言登録制度」の充実を</w:t>
            </w:r>
            <w:r w:rsidRPr="006E1964">
              <w:rPr>
                <w:rFonts w:ascii="HG丸ｺﾞｼｯｸM-PRO" w:eastAsia="HG丸ｺﾞｼｯｸM-PRO" w:hAnsi="HG丸ｺﾞｼｯｸM-PRO" w:hint="eastAsia"/>
                <w:color w:val="000000" w:themeColor="text1"/>
                <w:sz w:val="20"/>
                <w:szCs w:val="20"/>
              </w:rPr>
              <w:t>図</w:t>
            </w:r>
            <w:r w:rsidR="006353BF" w:rsidRPr="006E1964">
              <w:rPr>
                <w:rFonts w:ascii="HG丸ｺﾞｼｯｸM-PRO" w:eastAsia="HG丸ｺﾞｼｯｸM-PRO" w:hAnsi="HG丸ｺﾞｼｯｸM-PRO" w:hint="eastAsia"/>
                <w:color w:val="000000" w:themeColor="text1"/>
                <w:sz w:val="20"/>
                <w:szCs w:val="20"/>
              </w:rPr>
              <w:t>るとともに、登録</w:t>
            </w:r>
            <w:r w:rsidR="00562AC9" w:rsidRPr="006E1964">
              <w:rPr>
                <w:rFonts w:ascii="HG丸ｺﾞｼｯｸM-PRO" w:eastAsia="HG丸ｺﾞｼｯｸM-PRO" w:hAnsi="HG丸ｺﾞｼｯｸM-PRO" w:hint="eastAsia"/>
                <w:color w:val="000000" w:themeColor="text1"/>
                <w:sz w:val="20"/>
                <w:szCs w:val="20"/>
              </w:rPr>
              <w:t>者</w:t>
            </w:r>
            <w:r w:rsidR="006353BF" w:rsidRPr="006E1964">
              <w:rPr>
                <w:rFonts w:ascii="HG丸ｺﾞｼｯｸM-PRO" w:eastAsia="HG丸ｺﾞｼｯｸM-PRO" w:hAnsi="HG丸ｺﾞｼｯｸM-PRO" w:hint="eastAsia"/>
                <w:color w:val="000000" w:themeColor="text1"/>
                <w:sz w:val="20"/>
                <w:szCs w:val="20"/>
              </w:rPr>
              <w:t>を増やします。</w:t>
            </w:r>
          </w:p>
          <w:p w:rsidR="00011C4D" w:rsidRDefault="00011C4D" w:rsidP="002207DA">
            <w:pPr>
              <w:ind w:left="2"/>
              <w:rPr>
                <w:rFonts w:ascii="HG丸ｺﾞｼｯｸM-PRO" w:eastAsia="HG丸ｺﾞｼｯｸM-PRO" w:hAnsi="HG丸ｺﾞｼｯｸM-PRO"/>
                <w:sz w:val="20"/>
                <w:szCs w:val="20"/>
              </w:rPr>
            </w:pPr>
          </w:p>
          <w:p w:rsidR="00011C4D" w:rsidRPr="008657DF" w:rsidRDefault="00011C4D" w:rsidP="002207DA">
            <w:pPr>
              <w:ind w:leftChars="100" w:left="610" w:hangingChars="200" w:hanging="4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sz w:val="20"/>
                <w:szCs w:val="20"/>
              </w:rPr>
              <w:t xml:space="preserve">・　</w:t>
            </w:r>
            <w:r w:rsidRPr="008657DF">
              <w:rPr>
                <w:rFonts w:ascii="HG丸ｺﾞｼｯｸM-PRO" w:eastAsia="HG丸ｺﾞｼｯｸM-PRO" w:hAnsi="HG丸ｺﾞｼｯｸM-PRO" w:hint="eastAsia"/>
                <w:color w:val="000000" w:themeColor="text1"/>
                <w:sz w:val="20"/>
                <w:szCs w:val="20"/>
              </w:rPr>
              <w:t>行政と経済団体、大学等が相互に連携・協力し、オール大阪で女性の活躍推進の機運を盛り上げるため、</w:t>
            </w:r>
            <w:r w:rsidR="00E761DD">
              <w:rPr>
                <w:rFonts w:ascii="HG丸ｺﾞｼｯｸM-PRO" w:eastAsia="HG丸ｺﾞｼｯｸM-PRO" w:hAnsi="HG丸ｺﾞｼｯｸM-PRO" w:hint="eastAsia"/>
                <w:color w:val="000000" w:themeColor="text1"/>
                <w:sz w:val="20"/>
                <w:szCs w:val="20"/>
              </w:rPr>
              <w:t>平成２７年7月に</w:t>
            </w:r>
            <w:r w:rsidRPr="008657DF">
              <w:rPr>
                <w:rFonts w:ascii="HG丸ｺﾞｼｯｸM-PRO" w:eastAsia="HG丸ｺﾞｼｯｸM-PRO" w:hAnsi="HG丸ｺﾞｼｯｸM-PRO" w:hint="eastAsia"/>
                <w:color w:val="000000" w:themeColor="text1"/>
                <w:sz w:val="20"/>
                <w:szCs w:val="20"/>
              </w:rPr>
              <w:t>設置したOSAKA女性活躍推進会議を通じ、機運醸成や組織トップを始めとした意識改革、</w:t>
            </w:r>
            <w:r w:rsidR="005654F2" w:rsidRPr="008657DF">
              <w:rPr>
                <w:rFonts w:ascii="HG丸ｺﾞｼｯｸM-PRO" w:eastAsia="HG丸ｺﾞｼｯｸM-PRO" w:hAnsi="HG丸ｺﾞｼｯｸM-PRO" w:hint="eastAsia"/>
                <w:color w:val="000000" w:themeColor="text1"/>
                <w:sz w:val="20"/>
                <w:szCs w:val="20"/>
              </w:rPr>
              <w:t>女性のキャリア形成支援や就業機会の提供、働きやすい職場環境づくりに取り組みます。</w:t>
            </w:r>
          </w:p>
          <w:p w:rsidR="005654F2" w:rsidRPr="008657DF" w:rsidRDefault="005654F2" w:rsidP="002207DA">
            <w:pPr>
              <w:ind w:left="600" w:hangingChars="300" w:hanging="600"/>
              <w:rPr>
                <w:rFonts w:ascii="HG丸ｺﾞｼｯｸM-PRO" w:eastAsia="HG丸ｺﾞｼｯｸM-PRO" w:hAnsi="HG丸ｺﾞｼｯｸM-PRO"/>
                <w:color w:val="000000" w:themeColor="text1"/>
                <w:sz w:val="20"/>
                <w:szCs w:val="20"/>
              </w:rPr>
            </w:pPr>
            <w:r w:rsidRPr="008657DF">
              <w:rPr>
                <w:rFonts w:ascii="HG丸ｺﾞｼｯｸM-PRO" w:eastAsia="HG丸ｺﾞｼｯｸM-PRO" w:hAnsi="HG丸ｺﾞｼｯｸM-PRO" w:hint="eastAsia"/>
                <w:color w:val="000000" w:themeColor="text1"/>
                <w:sz w:val="20"/>
                <w:szCs w:val="20"/>
              </w:rPr>
              <w:t xml:space="preserve">　　　そして、OSAKA女性活躍推進会議で決定する連携方策等については、「おおさか男女共同参画促進プラットフォーム」等の個別企業や大学が参画する組織を活用しながら進めます。</w:t>
            </w:r>
          </w:p>
          <w:p w:rsidR="00011C4D" w:rsidRDefault="00011C4D" w:rsidP="002207DA">
            <w:pPr>
              <w:ind w:left="2"/>
              <w:rPr>
                <w:rFonts w:ascii="HG丸ｺﾞｼｯｸM-PRO" w:eastAsia="HG丸ｺﾞｼｯｸM-PRO" w:hAnsi="HG丸ｺﾞｼｯｸM-PRO"/>
                <w:sz w:val="20"/>
                <w:szCs w:val="20"/>
              </w:rPr>
            </w:pPr>
          </w:p>
          <w:p w:rsidR="00A028F4" w:rsidRPr="003F4C72" w:rsidRDefault="00A028F4" w:rsidP="00891256">
            <w:pPr>
              <w:ind w:left="600" w:hangingChars="300" w:hanging="600"/>
              <w:rPr>
                <w:rFonts w:ascii="HG丸ｺﾞｼｯｸM-PRO" w:eastAsia="HG丸ｺﾞｼｯｸM-PRO" w:hAnsi="HG丸ｺﾞｼｯｸM-PRO"/>
                <w:sz w:val="20"/>
                <w:szCs w:val="20"/>
              </w:rPr>
            </w:pPr>
            <w:r w:rsidRPr="00133A1A">
              <w:rPr>
                <w:rFonts w:ascii="HG丸ｺﾞｼｯｸM-PRO" w:eastAsia="HG丸ｺﾞｼｯｸM-PRO" w:hAnsi="HG丸ｺﾞｼｯｸM-PRO" w:hint="eastAsia"/>
                <w:sz w:val="20"/>
                <w:szCs w:val="20"/>
              </w:rPr>
              <w:t xml:space="preserve">　・　</w:t>
            </w:r>
            <w:r w:rsidRPr="003F4C72">
              <w:rPr>
                <w:rFonts w:ascii="HG丸ｺﾞｼｯｸM-PRO" w:eastAsia="HG丸ｺﾞｼｯｸM-PRO" w:hAnsi="HG丸ｺﾞｼｯｸM-PRO" w:hint="eastAsia"/>
                <w:sz w:val="20"/>
                <w:szCs w:val="20"/>
              </w:rPr>
              <w:t>医療現場など、長時間労働等の厳しい就労環境にある職場において、仕事と生活の調和の実現に向けた取組が促進されるよう、就労環境の改善等に向けた先進的な取組を情報提供するとともに、働き方の見直しに向けた啓発等を行います。</w:t>
            </w:r>
          </w:p>
          <w:p w:rsidR="00A028F4" w:rsidRDefault="00A028F4" w:rsidP="00891256">
            <w:pPr>
              <w:ind w:left="600" w:hangingChars="300" w:hanging="600"/>
              <w:rPr>
                <w:rFonts w:ascii="HG丸ｺﾞｼｯｸM-PRO" w:eastAsia="HG丸ｺﾞｼｯｸM-PRO" w:hAnsi="HG丸ｺﾞｼｯｸM-PRO"/>
                <w:sz w:val="20"/>
                <w:szCs w:val="20"/>
              </w:rPr>
            </w:pPr>
          </w:p>
          <w:p w:rsidR="00A028F4" w:rsidRDefault="00A028F4" w:rsidP="00891256">
            <w:pPr>
              <w:ind w:leftChars="100" w:left="610" w:hangingChars="200" w:hanging="400"/>
              <w:rPr>
                <w:rFonts w:ascii="HG丸ｺﾞｼｯｸM-PRO" w:eastAsia="HG丸ｺﾞｼｯｸM-PRO" w:hAnsi="HG丸ｺﾞｼｯｸM-PRO"/>
                <w:sz w:val="16"/>
                <w:szCs w:val="20"/>
              </w:rPr>
            </w:pPr>
            <w:r w:rsidRPr="00133A1A">
              <w:rPr>
                <w:rFonts w:ascii="HG丸ｺﾞｼｯｸM-PRO" w:eastAsia="HG丸ｺﾞｼｯｸM-PRO" w:hAnsi="HG丸ｺﾞｼｯｸM-PRO" w:hint="eastAsia"/>
                <w:sz w:val="20"/>
                <w:szCs w:val="20"/>
              </w:rPr>
              <w:t xml:space="preserve">・　</w:t>
            </w:r>
            <w:r w:rsidRPr="00A84C2F">
              <w:rPr>
                <w:rFonts w:ascii="HG丸ｺﾞｼｯｸM-PRO" w:eastAsia="HG丸ｺﾞｼｯｸM-PRO" w:hAnsi="HG丸ｺﾞｼｯｸM-PRO" w:hint="eastAsia"/>
                <w:color w:val="000000" w:themeColor="text1"/>
                <w:sz w:val="20"/>
                <w:szCs w:val="20"/>
              </w:rPr>
              <w:t>大阪府では、次世代育成支援対策推進法に基づく「大阪府特定事業主行動計画～みんなでサポート！子育てしやすい環境づくり～」（平成２７年４月策定）</w:t>
            </w:r>
            <w:r w:rsidRPr="006E1964">
              <w:rPr>
                <w:rFonts w:ascii="HG丸ｺﾞｼｯｸM-PRO" w:eastAsia="HG丸ｺﾞｼｯｸM-PRO" w:hAnsi="HG丸ｺﾞｼｯｸM-PRO" w:hint="eastAsia"/>
                <w:color w:val="000000" w:themeColor="text1"/>
                <w:sz w:val="20"/>
                <w:szCs w:val="20"/>
              </w:rPr>
              <w:t>に</w:t>
            </w:r>
            <w:r w:rsidR="006C34F3" w:rsidRPr="006E1964">
              <w:rPr>
                <w:rFonts w:ascii="HG丸ｺﾞｼｯｸM-PRO" w:eastAsia="HG丸ｺﾞｼｯｸM-PRO" w:hAnsi="HG丸ｺﾞｼｯｸM-PRO" w:hint="eastAsia"/>
                <w:color w:val="000000" w:themeColor="text1"/>
                <w:sz w:val="20"/>
                <w:szCs w:val="20"/>
              </w:rPr>
              <w:t>沿って</w:t>
            </w:r>
            <w:r w:rsidRPr="006E1964">
              <w:rPr>
                <w:rFonts w:ascii="HG丸ｺﾞｼｯｸM-PRO" w:eastAsia="HG丸ｺﾞｼｯｸM-PRO" w:hAnsi="HG丸ｺﾞｼｯｸM-PRO" w:hint="eastAsia"/>
                <w:color w:val="000000" w:themeColor="text1"/>
                <w:sz w:val="20"/>
                <w:szCs w:val="20"/>
              </w:rPr>
              <w:t>、子育てを職場としてサポートしていく観点から、子育て中の職員が、育児休業や子育てのための休暇等の制度を活用できる環境づくりを行います。また、時間外勤務の縮減とともに、年次休暇の取得を促進して、子育てのための</w:t>
            </w:r>
            <w:r w:rsidRPr="00A84C2F">
              <w:rPr>
                <w:rFonts w:ascii="HG丸ｺﾞｼｯｸM-PRO" w:eastAsia="HG丸ｺﾞｼｯｸM-PRO" w:hAnsi="HG丸ｺﾞｼｯｸM-PRO" w:hint="eastAsia"/>
                <w:color w:val="000000" w:themeColor="text1"/>
                <w:sz w:val="20"/>
                <w:szCs w:val="20"/>
              </w:rPr>
              <w:t>時間づくりや職員の仕事と生活の調和の実現を推進します。</w:t>
            </w:r>
          </w:p>
          <w:p w:rsidR="00A028F4" w:rsidRDefault="00A028F4" w:rsidP="00891256">
            <w:pPr>
              <w:ind w:left="600" w:hangingChars="300" w:hanging="600"/>
              <w:rPr>
                <w:rFonts w:ascii="HG丸ｺﾞｼｯｸM-PRO" w:eastAsia="HG丸ｺﾞｼｯｸM-PRO" w:hAnsi="HG丸ｺﾞｼｯｸM-PRO"/>
                <w:sz w:val="20"/>
                <w:szCs w:val="20"/>
              </w:rPr>
            </w:pPr>
          </w:p>
          <w:p w:rsidR="00A028F4" w:rsidRDefault="00A028F4" w:rsidP="00891256">
            <w:pPr>
              <w:ind w:leftChars="100" w:left="610" w:hangingChars="200" w:hanging="400"/>
              <w:rPr>
                <w:rFonts w:ascii="HG丸ｺﾞｼｯｸM-PRO" w:eastAsia="HG丸ｺﾞｼｯｸM-PRO" w:hAnsi="HG丸ｺﾞｼｯｸM-PRO"/>
                <w:sz w:val="16"/>
                <w:szCs w:val="20"/>
              </w:rPr>
            </w:pPr>
            <w:r>
              <w:rPr>
                <w:rFonts w:ascii="HG丸ｺﾞｼｯｸM-PRO" w:eastAsia="HG丸ｺﾞｼｯｸM-PRO" w:hAnsi="HG丸ｺﾞｼｯｸM-PRO" w:hint="eastAsia"/>
                <w:sz w:val="20"/>
                <w:szCs w:val="20"/>
              </w:rPr>
              <w:t xml:space="preserve">・　</w:t>
            </w:r>
            <w:r w:rsidRPr="00A84C2F">
              <w:rPr>
                <w:rFonts w:ascii="HG丸ｺﾞｼｯｸM-PRO" w:eastAsia="HG丸ｺﾞｼｯｸM-PRO" w:hAnsi="HG丸ｺﾞｼｯｸM-PRO" w:hint="eastAsia"/>
                <w:sz w:val="20"/>
                <w:szCs w:val="20"/>
              </w:rPr>
              <w:t>大阪府</w:t>
            </w:r>
            <w:r>
              <w:rPr>
                <w:rFonts w:ascii="HG丸ｺﾞｼｯｸM-PRO" w:eastAsia="HG丸ｺﾞｼｯｸM-PRO" w:hAnsi="HG丸ｺﾞｼｯｸM-PRO" w:hint="eastAsia"/>
                <w:sz w:val="20"/>
                <w:szCs w:val="20"/>
              </w:rPr>
              <w:t>教育委員会</w:t>
            </w:r>
            <w:r w:rsidRPr="00A84C2F">
              <w:rPr>
                <w:rFonts w:ascii="HG丸ｺﾞｼｯｸM-PRO" w:eastAsia="HG丸ｺﾞｼｯｸM-PRO" w:hAnsi="HG丸ｺﾞｼｯｸM-PRO" w:hint="eastAsia"/>
                <w:sz w:val="20"/>
                <w:szCs w:val="20"/>
              </w:rPr>
              <w:t>では、次世代育成支援対策推進法に基づく「大阪府</w:t>
            </w:r>
            <w:r w:rsidRPr="003924AB">
              <w:rPr>
                <w:rFonts w:ascii="HG丸ｺﾞｼｯｸM-PRO" w:eastAsia="HG丸ｺﾞｼｯｸM-PRO" w:hAnsi="HG丸ｺﾞｼｯｸM-PRO" w:hint="eastAsia"/>
                <w:sz w:val="20"/>
                <w:szCs w:val="20"/>
              </w:rPr>
              <w:t>教育委員会特</w:t>
            </w:r>
            <w:r w:rsidRPr="00A84C2F">
              <w:rPr>
                <w:rFonts w:ascii="HG丸ｺﾞｼｯｸM-PRO" w:eastAsia="HG丸ｺﾞｼｯｸM-PRO" w:hAnsi="HG丸ｺﾞｼｯｸM-PRO" w:hint="eastAsia"/>
                <w:sz w:val="20"/>
                <w:szCs w:val="20"/>
              </w:rPr>
              <w:t>定事業主行動計画～みんなでサポート！子育てしやすい環境づくり～」（平成２７年４月策定）に</w:t>
            </w:r>
            <w:r w:rsidR="006C34F3" w:rsidRPr="006E1964">
              <w:rPr>
                <w:rFonts w:ascii="HG丸ｺﾞｼｯｸM-PRO" w:eastAsia="HG丸ｺﾞｼｯｸM-PRO" w:hAnsi="HG丸ｺﾞｼｯｸM-PRO" w:hint="eastAsia"/>
                <w:color w:val="000000" w:themeColor="text1"/>
                <w:sz w:val="20"/>
                <w:szCs w:val="20"/>
              </w:rPr>
              <w:t>沿って</w:t>
            </w:r>
            <w:r w:rsidRPr="006E1964">
              <w:rPr>
                <w:rFonts w:ascii="HG丸ｺﾞｼｯｸM-PRO" w:eastAsia="HG丸ｺﾞｼｯｸM-PRO" w:hAnsi="HG丸ｺﾞｼｯｸM-PRO" w:hint="eastAsia"/>
                <w:color w:val="000000" w:themeColor="text1"/>
                <w:sz w:val="20"/>
                <w:szCs w:val="20"/>
              </w:rPr>
              <w:t>、子育</w:t>
            </w:r>
            <w:r w:rsidRPr="00A84C2F">
              <w:rPr>
                <w:rFonts w:ascii="HG丸ｺﾞｼｯｸM-PRO" w:eastAsia="HG丸ｺﾞｼｯｸM-PRO" w:hAnsi="HG丸ｺﾞｼｯｸM-PRO" w:hint="eastAsia"/>
                <w:sz w:val="20"/>
                <w:szCs w:val="20"/>
              </w:rPr>
              <w:t>てを職場としてサポートしていく観点から、子育て中の職員が、育児休業や子育てのための休暇等の制度を活用できる環境づくりを行います。また、時間外勤務</w:t>
            </w:r>
            <w:r w:rsidR="00A62E85">
              <w:rPr>
                <w:rFonts w:ascii="HG丸ｺﾞｼｯｸM-PRO" w:eastAsia="HG丸ｺﾞｼｯｸM-PRO" w:hAnsi="HG丸ｺﾞｼｯｸM-PRO" w:hint="eastAsia"/>
                <w:sz w:val="20"/>
                <w:szCs w:val="20"/>
              </w:rPr>
              <w:t>等</w:t>
            </w:r>
            <w:r w:rsidRPr="00A84C2F">
              <w:rPr>
                <w:rFonts w:ascii="HG丸ｺﾞｼｯｸM-PRO" w:eastAsia="HG丸ｺﾞｼｯｸM-PRO" w:hAnsi="HG丸ｺﾞｼｯｸM-PRO" w:hint="eastAsia"/>
                <w:sz w:val="20"/>
                <w:szCs w:val="20"/>
              </w:rPr>
              <w:t>の縮減とともに、年次休暇の取得を促進して、子育てのための時間づくりや職員の仕事と生活の調和の実現を推進します。</w:t>
            </w:r>
          </w:p>
          <w:p w:rsidR="002207DA" w:rsidRDefault="002207DA" w:rsidP="002207DA">
            <w:pPr>
              <w:rPr>
                <w:rFonts w:ascii="HG丸ｺﾞｼｯｸM-PRO" w:eastAsia="HG丸ｺﾞｼｯｸM-PRO" w:hAnsi="HG丸ｺﾞｼｯｸM-PRO"/>
                <w:sz w:val="20"/>
                <w:szCs w:val="20"/>
              </w:rPr>
            </w:pPr>
          </w:p>
          <w:p w:rsidR="00FB1D8A" w:rsidRPr="00FB1D8A" w:rsidRDefault="00FB1D8A" w:rsidP="002207DA">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00F30CE2" w:rsidRPr="00FB1D8A">
              <w:rPr>
                <w:rFonts w:ascii="HG丸ｺﾞｼｯｸM-PRO" w:eastAsia="HG丸ｺﾞｼｯｸM-PRO" w:hAnsi="HG丸ｺﾞｼｯｸM-PRO" w:hint="eastAsia"/>
                <w:sz w:val="20"/>
                <w:szCs w:val="20"/>
              </w:rPr>
              <w:t>大阪府警察本部においては、女性活躍推進法に基づく「大阪府警察女性活躍・</w:t>
            </w:r>
          </w:p>
          <w:p w:rsidR="002207DA" w:rsidRDefault="00F30CE2" w:rsidP="002207DA">
            <w:pPr>
              <w:pStyle w:val="aa"/>
              <w:ind w:leftChars="0" w:left="0" w:firstLineChars="300" w:firstLine="600"/>
              <w:rPr>
                <w:rFonts w:ascii="HG丸ｺﾞｼｯｸM-PRO" w:eastAsia="HG丸ｺﾞｼｯｸM-PRO" w:hAnsi="HG丸ｺﾞｼｯｸM-PRO"/>
                <w:sz w:val="20"/>
                <w:szCs w:val="20"/>
              </w:rPr>
            </w:pPr>
            <w:r w:rsidRPr="00F30CE2">
              <w:rPr>
                <w:rFonts w:ascii="HG丸ｺﾞｼｯｸM-PRO" w:eastAsia="HG丸ｺﾞｼｯｸM-PRO" w:hAnsi="HG丸ｺﾞｼｯｸM-PRO" w:hint="eastAsia"/>
                <w:sz w:val="20"/>
                <w:szCs w:val="20"/>
              </w:rPr>
              <w:t>次世代育成支援対策行動計画」やワークライフバランス推進に向けた対策に</w:t>
            </w:r>
          </w:p>
          <w:p w:rsidR="002207DA" w:rsidRDefault="00F30CE2" w:rsidP="002207DA">
            <w:pPr>
              <w:pStyle w:val="aa"/>
              <w:ind w:leftChars="0" w:left="0" w:firstLineChars="300" w:firstLine="600"/>
              <w:rPr>
                <w:rFonts w:ascii="HG丸ｺﾞｼｯｸM-PRO" w:eastAsia="HG丸ｺﾞｼｯｸM-PRO" w:hAnsi="HG丸ｺﾞｼｯｸM-PRO"/>
                <w:sz w:val="20"/>
                <w:szCs w:val="20"/>
              </w:rPr>
            </w:pPr>
            <w:r w:rsidRPr="00F30CE2">
              <w:rPr>
                <w:rFonts w:ascii="HG丸ｺﾞｼｯｸM-PRO" w:eastAsia="HG丸ｺﾞｼｯｸM-PRO" w:hAnsi="HG丸ｺﾞｼｯｸM-PRO" w:hint="eastAsia"/>
                <w:sz w:val="20"/>
                <w:szCs w:val="20"/>
              </w:rPr>
              <w:t>より、出産・子育てに係る休暇等の制度の周知徹底及び意識改革、勤務環境の</w:t>
            </w:r>
          </w:p>
          <w:p w:rsidR="00A028F4" w:rsidRPr="00F30CE2" w:rsidRDefault="00F30CE2" w:rsidP="002207DA">
            <w:pPr>
              <w:pStyle w:val="aa"/>
              <w:ind w:leftChars="0" w:left="0" w:firstLineChars="300" w:firstLine="600"/>
              <w:rPr>
                <w:rFonts w:ascii="HG丸ｺﾞｼｯｸM-PRO" w:eastAsia="HG丸ｺﾞｼｯｸM-PRO" w:hAnsi="HG丸ｺﾞｼｯｸM-PRO"/>
                <w:sz w:val="20"/>
                <w:szCs w:val="20"/>
              </w:rPr>
            </w:pPr>
            <w:r w:rsidRPr="00F30CE2">
              <w:rPr>
                <w:rFonts w:ascii="HG丸ｺﾞｼｯｸM-PRO" w:eastAsia="HG丸ｺﾞｼｯｸM-PRO" w:hAnsi="HG丸ｺﾞｼｯｸM-PRO" w:hint="eastAsia"/>
                <w:sz w:val="20"/>
                <w:szCs w:val="20"/>
              </w:rPr>
              <w:t>整備等、子育てをする家庭をより支援する取組を推進します。</w:t>
            </w:r>
          </w:p>
          <w:p w:rsidR="00A028F4" w:rsidRPr="00FB1D8A" w:rsidRDefault="00A028F4" w:rsidP="00891256">
            <w:pPr>
              <w:ind w:left="600" w:hangingChars="300" w:hanging="600"/>
              <w:rPr>
                <w:rFonts w:ascii="HG丸ｺﾞｼｯｸM-PRO" w:eastAsia="HG丸ｺﾞｼｯｸM-PRO" w:hAnsi="HG丸ｺﾞｼｯｸM-PRO"/>
                <w:sz w:val="20"/>
                <w:szCs w:val="20"/>
              </w:rPr>
            </w:pPr>
          </w:p>
          <w:p w:rsidR="00A028F4" w:rsidRPr="005A6CBE" w:rsidRDefault="00A028F4" w:rsidP="00891256">
            <w:pPr>
              <w:ind w:left="600" w:hangingChars="300" w:hanging="600"/>
              <w:rPr>
                <w:rFonts w:ascii="HG丸ｺﾞｼｯｸM-PRO" w:eastAsia="HG丸ｺﾞｼｯｸM-PRO" w:hAnsi="HG丸ｺﾞｼｯｸM-PRO"/>
                <w:sz w:val="20"/>
                <w:szCs w:val="20"/>
                <w:u w:val="single"/>
              </w:rPr>
            </w:pPr>
            <w:r w:rsidRPr="005A6CBE">
              <w:rPr>
                <w:rFonts w:ascii="HG丸ｺﾞｼｯｸM-PRO" w:eastAsia="HG丸ｺﾞｼｯｸM-PRO" w:hAnsi="HG丸ｺﾞｼｯｸM-PRO" w:hint="eastAsia"/>
                <w:sz w:val="20"/>
                <w:szCs w:val="20"/>
                <w:u w:val="single"/>
              </w:rPr>
              <w:t>ウ　多様な働き方への支援</w:t>
            </w:r>
          </w:p>
          <w:p w:rsidR="002207DA" w:rsidRDefault="00A028F4" w:rsidP="00891256">
            <w:pPr>
              <w:ind w:leftChars="100" w:left="610" w:hangingChars="200" w:hanging="400"/>
              <w:rPr>
                <w:rFonts w:ascii="HG丸ｺﾞｼｯｸM-PRO" w:eastAsia="HG丸ｺﾞｼｯｸM-PRO" w:hAnsi="HG丸ｺﾞｼｯｸM-PRO"/>
                <w:sz w:val="20"/>
                <w:szCs w:val="20"/>
              </w:rPr>
            </w:pPr>
            <w:r w:rsidRPr="00133A1A">
              <w:rPr>
                <w:rFonts w:ascii="HG丸ｺﾞｼｯｸM-PRO" w:eastAsia="HG丸ｺﾞｼｯｸM-PRO" w:hAnsi="HG丸ｺﾞｼｯｸM-PRO" w:hint="eastAsia"/>
                <w:sz w:val="20"/>
                <w:szCs w:val="20"/>
              </w:rPr>
              <w:t>・　フルタイム労働者とパートタイム労働者との均衡を考慮した処遇や労働条件</w:t>
            </w:r>
          </w:p>
          <w:p w:rsidR="00A028F4" w:rsidRPr="00B60525" w:rsidRDefault="00A028F4" w:rsidP="00891256">
            <w:pPr>
              <w:ind w:leftChars="300" w:left="630"/>
              <w:rPr>
                <w:rFonts w:ascii="HG丸ｺﾞｼｯｸM-PRO" w:eastAsia="HG丸ｺﾞｼｯｸM-PRO" w:hAnsi="HG丸ｺﾞｼｯｸM-PRO"/>
                <w:sz w:val="20"/>
                <w:szCs w:val="20"/>
              </w:rPr>
            </w:pPr>
            <w:r w:rsidRPr="00133A1A">
              <w:rPr>
                <w:rFonts w:ascii="HG丸ｺﾞｼｯｸM-PRO" w:eastAsia="HG丸ｺﾞｼｯｸM-PRO" w:hAnsi="HG丸ｺﾞｼｯｸM-PRO" w:hint="eastAsia"/>
                <w:sz w:val="20"/>
                <w:szCs w:val="20"/>
              </w:rPr>
              <w:t>の確保を図るため､事業主、人事労務担当者、労働者へ、「パートタイム労働法（短時間労働者の雇用管理の改善等に関する法律）」を周知します。また、短時間労働者に関する国の研究などの情報を収集し、提供に努めます。</w:t>
            </w:r>
          </w:p>
          <w:p w:rsidR="00A028F4" w:rsidRDefault="00A028F4" w:rsidP="00891256">
            <w:pPr>
              <w:ind w:left="600" w:hangingChars="300" w:hanging="600"/>
              <w:rPr>
                <w:rFonts w:ascii="HG丸ｺﾞｼｯｸM-PRO" w:eastAsia="HG丸ｺﾞｼｯｸM-PRO" w:hAnsi="HG丸ｺﾞｼｯｸM-PRO"/>
                <w:sz w:val="20"/>
                <w:szCs w:val="20"/>
              </w:rPr>
            </w:pPr>
          </w:p>
          <w:p w:rsidR="00A028F4" w:rsidRPr="00B60525" w:rsidRDefault="00A028F4" w:rsidP="002207DA">
            <w:pPr>
              <w:ind w:leftChars="118" w:left="648" w:hangingChars="200" w:hanging="4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133A1A">
              <w:rPr>
                <w:rFonts w:ascii="HG丸ｺﾞｼｯｸM-PRO" w:eastAsia="HG丸ｺﾞｼｯｸM-PRO" w:hAnsi="HG丸ｺﾞｼｯｸM-PRO" w:hint="eastAsia"/>
                <w:sz w:val="20"/>
                <w:szCs w:val="20"/>
              </w:rPr>
              <w:t xml:space="preserve">　在宅で働く者の権利が十分に守られるよう、「在宅ワークの適正な実施のためのガイドライン」の周知を図るとともに、在宅ワークに関するポータルサイトの運営などにより、ITを活用した各種の情報提供等を行います。</w:t>
            </w:r>
          </w:p>
          <w:p w:rsidR="00A028F4" w:rsidRDefault="00A028F4" w:rsidP="00891256">
            <w:pPr>
              <w:ind w:firstLineChars="18" w:firstLine="36"/>
              <w:rPr>
                <w:rFonts w:ascii="HG丸ｺﾞｼｯｸM-PRO" w:eastAsia="HG丸ｺﾞｼｯｸM-PRO" w:hAnsi="HG丸ｺﾞｼｯｸM-PRO"/>
                <w:sz w:val="20"/>
                <w:szCs w:val="20"/>
              </w:rPr>
            </w:pPr>
          </w:p>
          <w:p w:rsidR="00DD4FE9" w:rsidRDefault="00A028F4" w:rsidP="002207DA">
            <w:pPr>
              <w:ind w:firstLineChars="118" w:firstLine="236"/>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農業</w:t>
            </w:r>
            <w:r w:rsidRPr="00133A1A">
              <w:rPr>
                <w:rFonts w:ascii="HG丸ｺﾞｼｯｸM-PRO" w:eastAsia="HG丸ｺﾞｼｯｸM-PRO" w:hAnsi="HG丸ｺﾞｼｯｸM-PRO" w:hint="eastAsia"/>
                <w:sz w:val="20"/>
                <w:szCs w:val="20"/>
              </w:rPr>
              <w:t>における従業者の実態把握や仕事と生活の調和の普及に努めるとともに、</w:t>
            </w:r>
          </w:p>
          <w:p w:rsidR="00DD4FE9" w:rsidRDefault="00A028F4" w:rsidP="002207DA">
            <w:pPr>
              <w:ind w:firstLineChars="318" w:firstLine="636"/>
              <w:rPr>
                <w:rFonts w:ascii="HG丸ｺﾞｼｯｸM-PRO" w:eastAsia="HG丸ｺﾞｼｯｸM-PRO" w:hAnsi="HG丸ｺﾞｼｯｸM-PRO"/>
                <w:sz w:val="20"/>
                <w:szCs w:val="20"/>
              </w:rPr>
            </w:pPr>
            <w:r w:rsidRPr="00133A1A">
              <w:rPr>
                <w:rFonts w:ascii="HG丸ｺﾞｼｯｸM-PRO" w:eastAsia="HG丸ｺﾞｼｯｸM-PRO" w:hAnsi="HG丸ｺﾞｼｯｸM-PRO" w:hint="eastAsia"/>
                <w:sz w:val="20"/>
                <w:szCs w:val="20"/>
              </w:rPr>
              <w:t>仕事と育児や介護との両立を支援するため、</w:t>
            </w:r>
            <w:r w:rsidRPr="000361B6">
              <w:rPr>
                <w:rFonts w:ascii="HG丸ｺﾞｼｯｸM-PRO" w:eastAsia="HG丸ｺﾞｼｯｸM-PRO" w:hAnsi="HG丸ｺﾞｼｯｸM-PRO" w:hint="eastAsia"/>
                <w:sz w:val="20"/>
                <w:szCs w:val="20"/>
              </w:rPr>
              <w:t>家族経営協定の普及</w:t>
            </w:r>
            <w:r w:rsidRPr="00133A1A">
              <w:rPr>
                <w:rFonts w:ascii="HG丸ｺﾞｼｯｸM-PRO" w:eastAsia="HG丸ｺﾞｼｯｸM-PRO" w:hAnsi="HG丸ｺﾞｼｯｸM-PRO" w:hint="eastAsia"/>
                <w:sz w:val="20"/>
                <w:szCs w:val="20"/>
              </w:rPr>
              <w:t>や、男性の</w:t>
            </w:r>
          </w:p>
          <w:p w:rsidR="00DD4FE9" w:rsidRDefault="00A028F4" w:rsidP="002207DA">
            <w:pPr>
              <w:ind w:firstLineChars="318" w:firstLine="636"/>
              <w:rPr>
                <w:rFonts w:ascii="HG丸ｺﾞｼｯｸM-PRO" w:eastAsia="HG丸ｺﾞｼｯｸM-PRO" w:hAnsi="HG丸ｺﾞｼｯｸM-PRO"/>
                <w:color w:val="000000" w:themeColor="text1"/>
                <w:sz w:val="20"/>
                <w:szCs w:val="20"/>
              </w:rPr>
            </w:pPr>
            <w:r w:rsidRPr="00133A1A">
              <w:rPr>
                <w:rFonts w:ascii="HG丸ｺﾞｼｯｸM-PRO" w:eastAsia="HG丸ｺﾞｼｯｸM-PRO" w:hAnsi="HG丸ｺﾞｼｯｸM-PRO" w:hint="eastAsia"/>
                <w:sz w:val="20"/>
                <w:szCs w:val="20"/>
              </w:rPr>
              <w:t>家事・育児・介護等への参画を促進します。</w:t>
            </w:r>
            <w:r w:rsidR="0053000E" w:rsidRPr="008657DF">
              <w:rPr>
                <w:rFonts w:ascii="HG丸ｺﾞｼｯｸM-PRO" w:eastAsia="HG丸ｺﾞｼｯｸM-PRO" w:hAnsi="HG丸ｺﾞｼｯｸM-PRO" w:hint="eastAsia"/>
                <w:color w:val="000000" w:themeColor="text1"/>
                <w:sz w:val="20"/>
                <w:szCs w:val="20"/>
              </w:rPr>
              <w:t>また、</w:t>
            </w:r>
            <w:r w:rsidR="00293AC9" w:rsidRPr="008657DF">
              <w:rPr>
                <w:rFonts w:ascii="HG丸ｺﾞｼｯｸM-PRO" w:eastAsia="HG丸ｺﾞｼｯｸM-PRO" w:hAnsi="HG丸ｺﾞｼｯｸM-PRO" w:hint="eastAsia"/>
                <w:color w:val="000000" w:themeColor="text1"/>
                <w:sz w:val="20"/>
                <w:szCs w:val="20"/>
              </w:rPr>
              <w:t>商工業等の自営業における</w:t>
            </w:r>
          </w:p>
          <w:p w:rsidR="00A028F4" w:rsidRDefault="00293AC9" w:rsidP="002207DA">
            <w:pPr>
              <w:ind w:leftChars="300" w:left="630" w:firstLineChars="18" w:firstLine="36"/>
              <w:rPr>
                <w:rFonts w:ascii="HG丸ｺﾞｼｯｸM-PRO" w:eastAsia="HG丸ｺﾞｼｯｸM-PRO" w:hAnsi="HG丸ｺﾞｼｯｸM-PRO"/>
                <w:color w:val="000000" w:themeColor="text1"/>
                <w:sz w:val="20"/>
                <w:szCs w:val="20"/>
              </w:rPr>
            </w:pPr>
            <w:r w:rsidRPr="008657DF">
              <w:rPr>
                <w:rFonts w:ascii="HG丸ｺﾞｼｯｸM-PRO" w:eastAsia="HG丸ｺﾞｼｯｸM-PRO" w:hAnsi="HG丸ｺﾞｼｯｸM-PRO" w:hint="eastAsia"/>
                <w:color w:val="000000" w:themeColor="text1"/>
                <w:sz w:val="20"/>
                <w:szCs w:val="20"/>
              </w:rPr>
              <w:t>家族従事者の実態を踏まえ、</w:t>
            </w:r>
            <w:r w:rsidR="0053000E" w:rsidRPr="008657DF">
              <w:rPr>
                <w:rFonts w:ascii="HG丸ｺﾞｼｯｸM-PRO" w:eastAsia="HG丸ｺﾞｼｯｸM-PRO" w:hAnsi="HG丸ｺﾞｼｯｸM-PRO" w:hint="eastAsia"/>
                <w:color w:val="000000" w:themeColor="text1"/>
                <w:sz w:val="20"/>
                <w:szCs w:val="20"/>
              </w:rPr>
              <w:t>女性が家族従業者として果たしている役割が適切に評価されるよう、国の税制等の各種制度の在り方</w:t>
            </w:r>
            <w:r w:rsidRPr="008657DF">
              <w:rPr>
                <w:rFonts w:ascii="HG丸ｺﾞｼｯｸM-PRO" w:eastAsia="HG丸ｺﾞｼｯｸM-PRO" w:hAnsi="HG丸ｺﾞｼｯｸM-PRO" w:hint="eastAsia"/>
                <w:color w:val="000000" w:themeColor="text1"/>
                <w:sz w:val="20"/>
                <w:szCs w:val="20"/>
              </w:rPr>
              <w:t>の検討</w:t>
            </w:r>
            <w:r w:rsidR="0053000E" w:rsidRPr="008657DF">
              <w:rPr>
                <w:rFonts w:ascii="HG丸ｺﾞｼｯｸM-PRO" w:eastAsia="HG丸ｺﾞｼｯｸM-PRO" w:hAnsi="HG丸ｺﾞｼｯｸM-PRO" w:hint="eastAsia"/>
                <w:color w:val="000000" w:themeColor="text1"/>
                <w:sz w:val="20"/>
                <w:szCs w:val="20"/>
              </w:rPr>
              <w:t>を注視し</w:t>
            </w:r>
            <w:r w:rsidR="00B71F46" w:rsidRPr="008657DF">
              <w:rPr>
                <w:rFonts w:ascii="HG丸ｺﾞｼｯｸM-PRO" w:eastAsia="HG丸ｺﾞｼｯｸM-PRO" w:hAnsi="HG丸ｺﾞｼｯｸM-PRO" w:hint="eastAsia"/>
                <w:color w:val="000000" w:themeColor="text1"/>
                <w:sz w:val="20"/>
                <w:szCs w:val="20"/>
              </w:rPr>
              <w:t>ていき</w:t>
            </w:r>
            <w:r w:rsidR="0053000E" w:rsidRPr="008657DF">
              <w:rPr>
                <w:rFonts w:ascii="HG丸ｺﾞｼｯｸM-PRO" w:eastAsia="HG丸ｺﾞｼｯｸM-PRO" w:hAnsi="HG丸ｺﾞｼｯｸM-PRO" w:hint="eastAsia"/>
                <w:color w:val="000000" w:themeColor="text1"/>
                <w:sz w:val="20"/>
                <w:szCs w:val="20"/>
              </w:rPr>
              <w:t>ます。</w:t>
            </w:r>
          </w:p>
          <w:p w:rsidR="00977564" w:rsidRDefault="00977564" w:rsidP="00891256">
            <w:pPr>
              <w:ind w:firstLineChars="18" w:firstLine="36"/>
              <w:rPr>
                <w:rFonts w:ascii="HG丸ｺﾞｼｯｸM-PRO" w:eastAsia="HG丸ｺﾞｼｯｸM-PRO" w:hAnsi="HG丸ｺﾞｼｯｸM-PRO"/>
                <w:color w:val="000000" w:themeColor="text1"/>
                <w:sz w:val="20"/>
                <w:szCs w:val="20"/>
              </w:rPr>
            </w:pPr>
          </w:p>
          <w:p w:rsidR="002207DA" w:rsidRDefault="002207DA" w:rsidP="002207DA">
            <w:pPr>
              <w:pStyle w:val="aa"/>
              <w:ind w:leftChars="100" w:left="610" w:hangingChars="200" w:hanging="4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00977564" w:rsidRPr="00F927A2">
              <w:rPr>
                <w:rFonts w:ascii="HG丸ｺﾞｼｯｸM-PRO" w:eastAsia="HG丸ｺﾞｼｯｸM-PRO" w:hAnsi="HG丸ｺﾞｼｯｸM-PRO" w:hint="eastAsia"/>
                <w:sz w:val="20"/>
                <w:szCs w:val="20"/>
              </w:rPr>
              <w:t>これまで男性中心と考えられてきた職域に、未就労女性が就労することを後押</w:t>
            </w:r>
          </w:p>
          <w:p w:rsidR="00977564" w:rsidRPr="00F927A2" w:rsidRDefault="00977564" w:rsidP="002207DA">
            <w:pPr>
              <w:pStyle w:val="aa"/>
              <w:ind w:leftChars="300" w:left="630"/>
              <w:rPr>
                <w:rFonts w:ascii="HG丸ｺﾞｼｯｸM-PRO" w:eastAsia="HG丸ｺﾞｼｯｸM-PRO" w:hAnsi="HG丸ｺﾞｼｯｸM-PRO"/>
                <w:sz w:val="20"/>
                <w:szCs w:val="20"/>
              </w:rPr>
            </w:pPr>
            <w:r w:rsidRPr="00F927A2">
              <w:rPr>
                <w:rFonts w:ascii="HG丸ｺﾞｼｯｸM-PRO" w:eastAsia="HG丸ｺﾞｼｯｸM-PRO" w:hAnsi="HG丸ｺﾞｼｯｸM-PRO" w:hint="eastAsia"/>
                <w:sz w:val="20"/>
                <w:szCs w:val="20"/>
              </w:rPr>
              <w:t>しするための方策について検討します。</w:t>
            </w:r>
          </w:p>
          <w:p w:rsidR="006E1964" w:rsidRPr="00133A1A" w:rsidRDefault="006E1964" w:rsidP="00DD4FE9">
            <w:pPr>
              <w:rPr>
                <w:rFonts w:ascii="HG丸ｺﾞｼｯｸM-PRO" w:eastAsia="HG丸ｺﾞｼｯｸM-PRO" w:hAnsi="HG丸ｺﾞｼｯｸM-PRO"/>
                <w:sz w:val="20"/>
                <w:szCs w:val="20"/>
              </w:rPr>
            </w:pPr>
          </w:p>
        </w:tc>
        <w:tc>
          <w:tcPr>
            <w:tcW w:w="1898" w:type="dxa"/>
            <w:tcBorders>
              <w:top w:val="single" w:sz="4" w:space="0" w:color="403152" w:themeColor="accent4" w:themeShade="80"/>
              <w:left w:val="single" w:sz="4" w:space="0" w:color="auto"/>
            </w:tcBorders>
          </w:tcPr>
          <w:p w:rsidR="00A028F4" w:rsidRDefault="00A028F4" w:rsidP="0044463F">
            <w:pPr>
              <w:rPr>
                <w:rFonts w:ascii="HG丸ｺﾞｼｯｸM-PRO" w:eastAsia="HG丸ｺﾞｼｯｸM-PRO" w:hAnsi="HG丸ｺﾞｼｯｸM-PRO"/>
                <w:sz w:val="20"/>
                <w:szCs w:val="20"/>
              </w:rPr>
            </w:pPr>
          </w:p>
          <w:p w:rsidR="00A028F4" w:rsidRDefault="00A028F4" w:rsidP="0044463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府民文化部</w:t>
            </w:r>
          </w:p>
          <w:p w:rsidR="00A028F4" w:rsidRPr="00133A1A" w:rsidRDefault="00A028F4" w:rsidP="0044463F">
            <w:pPr>
              <w:rPr>
                <w:rFonts w:ascii="HG丸ｺﾞｼｯｸM-PRO" w:eastAsia="HG丸ｺﾞｼｯｸM-PRO" w:hAnsi="HG丸ｺﾞｼｯｸM-PRO"/>
                <w:sz w:val="20"/>
                <w:szCs w:val="20"/>
              </w:rPr>
            </w:pPr>
            <w:r w:rsidRPr="00133A1A">
              <w:rPr>
                <w:rFonts w:ascii="HG丸ｺﾞｼｯｸM-PRO" w:eastAsia="HG丸ｺﾞｼｯｸM-PRO" w:hAnsi="HG丸ｺﾞｼｯｸM-PRO" w:hint="eastAsia"/>
                <w:sz w:val="20"/>
                <w:szCs w:val="20"/>
              </w:rPr>
              <w:t>福祉部</w:t>
            </w:r>
          </w:p>
          <w:p w:rsidR="00A028F4" w:rsidRPr="00133A1A" w:rsidRDefault="00A028F4" w:rsidP="0044463F">
            <w:pPr>
              <w:rPr>
                <w:rFonts w:ascii="HG丸ｺﾞｼｯｸM-PRO" w:eastAsia="HG丸ｺﾞｼｯｸM-PRO" w:hAnsi="HG丸ｺﾞｼｯｸM-PRO"/>
                <w:sz w:val="20"/>
                <w:szCs w:val="20"/>
              </w:rPr>
            </w:pPr>
            <w:r w:rsidRPr="00133A1A">
              <w:rPr>
                <w:rFonts w:ascii="HG丸ｺﾞｼｯｸM-PRO" w:eastAsia="HG丸ｺﾞｼｯｸM-PRO" w:hAnsi="HG丸ｺﾞｼｯｸM-PRO" w:hint="eastAsia"/>
                <w:sz w:val="20"/>
                <w:szCs w:val="20"/>
              </w:rPr>
              <w:t>商工労働部</w:t>
            </w:r>
          </w:p>
          <w:p w:rsidR="00A028F4" w:rsidRPr="00133A1A" w:rsidRDefault="00A028F4" w:rsidP="0044463F">
            <w:pPr>
              <w:rPr>
                <w:rFonts w:ascii="HG丸ｺﾞｼｯｸM-PRO" w:eastAsia="HG丸ｺﾞｼｯｸM-PRO" w:hAnsi="HG丸ｺﾞｼｯｸM-PRO"/>
                <w:sz w:val="20"/>
                <w:szCs w:val="20"/>
              </w:rPr>
            </w:pPr>
          </w:p>
          <w:p w:rsidR="00A028F4" w:rsidRDefault="00A028F4" w:rsidP="0044463F">
            <w:pPr>
              <w:rPr>
                <w:rFonts w:ascii="HG丸ｺﾞｼｯｸM-PRO" w:eastAsia="HG丸ｺﾞｼｯｸM-PRO" w:hAnsi="HG丸ｺﾞｼｯｸM-PRO"/>
                <w:sz w:val="20"/>
                <w:szCs w:val="20"/>
              </w:rPr>
            </w:pPr>
          </w:p>
          <w:p w:rsidR="009E2CBA" w:rsidRDefault="009E2CBA" w:rsidP="0044463F">
            <w:pPr>
              <w:rPr>
                <w:rFonts w:ascii="HG丸ｺﾞｼｯｸM-PRO" w:eastAsia="HG丸ｺﾞｼｯｸM-PRO" w:hAnsi="HG丸ｺﾞｼｯｸM-PRO"/>
                <w:sz w:val="20"/>
                <w:szCs w:val="20"/>
              </w:rPr>
            </w:pPr>
          </w:p>
          <w:p w:rsidR="00A028F4" w:rsidRPr="00133A1A" w:rsidRDefault="00A028F4" w:rsidP="0044463F">
            <w:pPr>
              <w:rPr>
                <w:rFonts w:ascii="HG丸ｺﾞｼｯｸM-PRO" w:eastAsia="HG丸ｺﾞｼｯｸM-PRO" w:hAnsi="HG丸ｺﾞｼｯｸM-PRO"/>
                <w:sz w:val="20"/>
                <w:szCs w:val="20"/>
              </w:rPr>
            </w:pPr>
            <w:r w:rsidRPr="00133A1A">
              <w:rPr>
                <w:rFonts w:ascii="HG丸ｺﾞｼｯｸM-PRO" w:eastAsia="HG丸ｺﾞｼｯｸM-PRO" w:hAnsi="HG丸ｺﾞｼｯｸM-PRO" w:hint="eastAsia"/>
                <w:sz w:val="20"/>
                <w:szCs w:val="20"/>
              </w:rPr>
              <w:t>府民文化部</w:t>
            </w:r>
          </w:p>
          <w:p w:rsidR="00A028F4" w:rsidRPr="00133A1A" w:rsidRDefault="00A028F4" w:rsidP="0044463F">
            <w:pPr>
              <w:rPr>
                <w:rFonts w:ascii="HG丸ｺﾞｼｯｸM-PRO" w:eastAsia="HG丸ｺﾞｼｯｸM-PRO" w:hAnsi="HG丸ｺﾞｼｯｸM-PRO"/>
                <w:sz w:val="20"/>
                <w:szCs w:val="20"/>
              </w:rPr>
            </w:pPr>
            <w:r w:rsidRPr="00133A1A">
              <w:rPr>
                <w:rFonts w:ascii="HG丸ｺﾞｼｯｸM-PRO" w:eastAsia="HG丸ｺﾞｼｯｸM-PRO" w:hAnsi="HG丸ｺﾞｼｯｸM-PRO" w:hint="eastAsia"/>
                <w:sz w:val="20"/>
                <w:szCs w:val="20"/>
              </w:rPr>
              <w:t>福祉部</w:t>
            </w:r>
          </w:p>
          <w:p w:rsidR="00A028F4" w:rsidRPr="00133A1A" w:rsidRDefault="00A028F4" w:rsidP="0044463F">
            <w:pPr>
              <w:rPr>
                <w:rFonts w:ascii="HG丸ｺﾞｼｯｸM-PRO" w:eastAsia="HG丸ｺﾞｼｯｸM-PRO" w:hAnsi="HG丸ｺﾞｼｯｸM-PRO"/>
                <w:sz w:val="20"/>
                <w:szCs w:val="20"/>
              </w:rPr>
            </w:pPr>
            <w:r w:rsidRPr="00133A1A">
              <w:rPr>
                <w:rFonts w:ascii="HG丸ｺﾞｼｯｸM-PRO" w:eastAsia="HG丸ｺﾞｼｯｸM-PRO" w:hAnsi="HG丸ｺﾞｼｯｸM-PRO" w:hint="eastAsia"/>
                <w:sz w:val="20"/>
                <w:szCs w:val="20"/>
              </w:rPr>
              <w:t>商工労働部</w:t>
            </w:r>
          </w:p>
          <w:p w:rsidR="00A028F4" w:rsidRPr="00133A1A" w:rsidRDefault="00A028F4" w:rsidP="0044463F">
            <w:pPr>
              <w:rPr>
                <w:rFonts w:ascii="HG丸ｺﾞｼｯｸM-PRO" w:eastAsia="HG丸ｺﾞｼｯｸM-PRO" w:hAnsi="HG丸ｺﾞｼｯｸM-PRO"/>
                <w:sz w:val="20"/>
                <w:szCs w:val="20"/>
              </w:rPr>
            </w:pPr>
          </w:p>
          <w:p w:rsidR="00A028F4" w:rsidRDefault="00A028F4" w:rsidP="0044463F">
            <w:pPr>
              <w:rPr>
                <w:rFonts w:ascii="HG丸ｺﾞｼｯｸM-PRO" w:eastAsia="HG丸ｺﾞｼｯｸM-PRO" w:hAnsi="HG丸ｺﾞｼｯｸM-PRO"/>
                <w:sz w:val="20"/>
                <w:szCs w:val="20"/>
              </w:rPr>
            </w:pPr>
          </w:p>
          <w:p w:rsidR="000B28A7" w:rsidRDefault="000B28A7" w:rsidP="0044463F">
            <w:pPr>
              <w:rPr>
                <w:rFonts w:ascii="HG丸ｺﾞｼｯｸM-PRO" w:eastAsia="HG丸ｺﾞｼｯｸM-PRO" w:hAnsi="HG丸ｺﾞｼｯｸM-PRO"/>
                <w:sz w:val="20"/>
                <w:szCs w:val="20"/>
              </w:rPr>
            </w:pPr>
          </w:p>
          <w:p w:rsidR="000B28A7" w:rsidRDefault="000B28A7" w:rsidP="0044463F">
            <w:pPr>
              <w:rPr>
                <w:rFonts w:ascii="HG丸ｺﾞｼｯｸM-PRO" w:eastAsia="HG丸ｺﾞｼｯｸM-PRO" w:hAnsi="HG丸ｺﾞｼｯｸM-PRO"/>
                <w:sz w:val="20"/>
                <w:szCs w:val="20"/>
              </w:rPr>
            </w:pPr>
          </w:p>
          <w:p w:rsidR="00A028F4" w:rsidRDefault="00A028F4" w:rsidP="0044463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府民文化部</w:t>
            </w:r>
          </w:p>
          <w:p w:rsidR="00A028F4" w:rsidRDefault="00A028F4" w:rsidP="0044463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福祉部</w:t>
            </w:r>
          </w:p>
          <w:p w:rsidR="00A028F4" w:rsidRDefault="00A028F4" w:rsidP="0044463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商工労働部</w:t>
            </w:r>
          </w:p>
          <w:p w:rsidR="00A028F4" w:rsidRDefault="00A028F4" w:rsidP="0044463F">
            <w:pPr>
              <w:rPr>
                <w:rFonts w:ascii="HG丸ｺﾞｼｯｸM-PRO" w:eastAsia="HG丸ｺﾞｼｯｸM-PRO" w:hAnsi="HG丸ｺﾞｼｯｸM-PRO"/>
                <w:sz w:val="20"/>
                <w:szCs w:val="20"/>
              </w:rPr>
            </w:pPr>
          </w:p>
          <w:p w:rsidR="00A028F4" w:rsidRDefault="00A028F4" w:rsidP="0044463F">
            <w:pPr>
              <w:rPr>
                <w:rFonts w:ascii="HG丸ｺﾞｼｯｸM-PRO" w:eastAsia="HG丸ｺﾞｼｯｸM-PRO" w:hAnsi="HG丸ｺﾞｼｯｸM-PRO"/>
                <w:sz w:val="20"/>
                <w:szCs w:val="20"/>
              </w:rPr>
            </w:pPr>
          </w:p>
          <w:p w:rsidR="00011C4D" w:rsidRDefault="00011C4D" w:rsidP="0044463F">
            <w:pPr>
              <w:rPr>
                <w:rFonts w:ascii="HG丸ｺﾞｼｯｸM-PRO" w:eastAsia="HG丸ｺﾞｼｯｸM-PRO" w:hAnsi="HG丸ｺﾞｼｯｸM-PRO"/>
                <w:sz w:val="20"/>
                <w:szCs w:val="20"/>
              </w:rPr>
            </w:pPr>
          </w:p>
          <w:p w:rsidR="00011C4D" w:rsidRPr="008657DF" w:rsidRDefault="00011C4D" w:rsidP="0044463F">
            <w:pPr>
              <w:rPr>
                <w:rFonts w:ascii="HG丸ｺﾞｼｯｸM-PRO" w:eastAsia="HG丸ｺﾞｼｯｸM-PRO" w:hAnsi="HG丸ｺﾞｼｯｸM-PRO"/>
                <w:color w:val="000000" w:themeColor="text1"/>
                <w:sz w:val="20"/>
                <w:szCs w:val="20"/>
              </w:rPr>
            </w:pPr>
            <w:r w:rsidRPr="008657DF">
              <w:rPr>
                <w:rFonts w:ascii="HG丸ｺﾞｼｯｸM-PRO" w:eastAsia="HG丸ｺﾞｼｯｸM-PRO" w:hAnsi="HG丸ｺﾞｼｯｸM-PRO" w:hint="eastAsia"/>
                <w:color w:val="000000" w:themeColor="text1"/>
                <w:sz w:val="20"/>
                <w:szCs w:val="20"/>
              </w:rPr>
              <w:t>政策企画部</w:t>
            </w:r>
          </w:p>
          <w:p w:rsidR="00011C4D" w:rsidRPr="008657DF" w:rsidRDefault="00011C4D" w:rsidP="0044463F">
            <w:pPr>
              <w:rPr>
                <w:rFonts w:ascii="HG丸ｺﾞｼｯｸM-PRO" w:eastAsia="HG丸ｺﾞｼｯｸM-PRO" w:hAnsi="HG丸ｺﾞｼｯｸM-PRO"/>
                <w:color w:val="000000" w:themeColor="text1"/>
                <w:sz w:val="20"/>
                <w:szCs w:val="20"/>
              </w:rPr>
            </w:pPr>
            <w:r w:rsidRPr="008657DF">
              <w:rPr>
                <w:rFonts w:ascii="HG丸ｺﾞｼｯｸM-PRO" w:eastAsia="HG丸ｺﾞｼｯｸM-PRO" w:hAnsi="HG丸ｺﾞｼｯｸM-PRO" w:hint="eastAsia"/>
                <w:color w:val="000000" w:themeColor="text1"/>
                <w:sz w:val="20"/>
                <w:szCs w:val="20"/>
              </w:rPr>
              <w:t>府民文化部</w:t>
            </w:r>
          </w:p>
          <w:p w:rsidR="00011C4D" w:rsidRPr="008657DF" w:rsidRDefault="00011C4D" w:rsidP="0044463F">
            <w:pPr>
              <w:rPr>
                <w:rFonts w:ascii="HG丸ｺﾞｼｯｸM-PRO" w:eastAsia="HG丸ｺﾞｼｯｸM-PRO" w:hAnsi="HG丸ｺﾞｼｯｸM-PRO"/>
                <w:color w:val="000000" w:themeColor="text1"/>
                <w:sz w:val="20"/>
                <w:szCs w:val="20"/>
              </w:rPr>
            </w:pPr>
            <w:r w:rsidRPr="008657DF">
              <w:rPr>
                <w:rFonts w:ascii="HG丸ｺﾞｼｯｸM-PRO" w:eastAsia="HG丸ｺﾞｼｯｸM-PRO" w:hAnsi="HG丸ｺﾞｼｯｸM-PRO" w:hint="eastAsia"/>
                <w:color w:val="000000" w:themeColor="text1"/>
                <w:sz w:val="20"/>
                <w:szCs w:val="20"/>
              </w:rPr>
              <w:t>商工労働部</w:t>
            </w:r>
          </w:p>
          <w:p w:rsidR="00011C4D" w:rsidRDefault="00011C4D" w:rsidP="0044463F">
            <w:pPr>
              <w:rPr>
                <w:rFonts w:ascii="HG丸ｺﾞｼｯｸM-PRO" w:eastAsia="HG丸ｺﾞｼｯｸM-PRO" w:hAnsi="HG丸ｺﾞｼｯｸM-PRO"/>
                <w:sz w:val="20"/>
                <w:szCs w:val="20"/>
              </w:rPr>
            </w:pPr>
          </w:p>
          <w:p w:rsidR="005654F2" w:rsidRDefault="005654F2" w:rsidP="0044463F">
            <w:pPr>
              <w:rPr>
                <w:rFonts w:ascii="HG丸ｺﾞｼｯｸM-PRO" w:eastAsia="HG丸ｺﾞｼｯｸM-PRO" w:hAnsi="HG丸ｺﾞｼｯｸM-PRO"/>
                <w:sz w:val="20"/>
                <w:szCs w:val="20"/>
              </w:rPr>
            </w:pPr>
          </w:p>
          <w:p w:rsidR="005654F2" w:rsidRDefault="005654F2" w:rsidP="0044463F">
            <w:pPr>
              <w:rPr>
                <w:rFonts w:ascii="HG丸ｺﾞｼｯｸM-PRO" w:eastAsia="HG丸ｺﾞｼｯｸM-PRO" w:hAnsi="HG丸ｺﾞｼｯｸM-PRO"/>
                <w:sz w:val="20"/>
                <w:szCs w:val="20"/>
              </w:rPr>
            </w:pPr>
          </w:p>
          <w:p w:rsidR="005654F2" w:rsidRDefault="005654F2" w:rsidP="0044463F">
            <w:pPr>
              <w:rPr>
                <w:rFonts w:ascii="HG丸ｺﾞｼｯｸM-PRO" w:eastAsia="HG丸ｺﾞｼｯｸM-PRO" w:hAnsi="HG丸ｺﾞｼｯｸM-PRO"/>
                <w:sz w:val="20"/>
                <w:szCs w:val="20"/>
              </w:rPr>
            </w:pPr>
          </w:p>
          <w:p w:rsidR="005654F2" w:rsidRDefault="005654F2" w:rsidP="0044463F">
            <w:pPr>
              <w:rPr>
                <w:rFonts w:ascii="HG丸ｺﾞｼｯｸM-PRO" w:eastAsia="HG丸ｺﾞｼｯｸM-PRO" w:hAnsi="HG丸ｺﾞｼｯｸM-PRO"/>
                <w:sz w:val="20"/>
                <w:szCs w:val="20"/>
              </w:rPr>
            </w:pPr>
          </w:p>
          <w:p w:rsidR="00A028F4" w:rsidRPr="00133A1A" w:rsidRDefault="00A028F4" w:rsidP="0044463F">
            <w:pPr>
              <w:rPr>
                <w:rFonts w:ascii="HG丸ｺﾞｼｯｸM-PRO" w:eastAsia="HG丸ｺﾞｼｯｸM-PRO" w:hAnsi="HG丸ｺﾞｼｯｸM-PRO"/>
                <w:sz w:val="20"/>
                <w:szCs w:val="20"/>
              </w:rPr>
            </w:pPr>
            <w:r w:rsidRPr="00133A1A">
              <w:rPr>
                <w:rFonts w:ascii="HG丸ｺﾞｼｯｸM-PRO" w:eastAsia="HG丸ｺﾞｼｯｸM-PRO" w:hAnsi="HG丸ｺﾞｼｯｸM-PRO" w:hint="eastAsia"/>
                <w:sz w:val="20"/>
                <w:szCs w:val="20"/>
              </w:rPr>
              <w:t>府民文化部</w:t>
            </w:r>
          </w:p>
          <w:p w:rsidR="00A028F4" w:rsidRPr="00133A1A" w:rsidRDefault="00A028F4" w:rsidP="0044463F">
            <w:pPr>
              <w:rPr>
                <w:rFonts w:ascii="HG丸ｺﾞｼｯｸM-PRO" w:eastAsia="HG丸ｺﾞｼｯｸM-PRO" w:hAnsi="HG丸ｺﾞｼｯｸM-PRO"/>
                <w:sz w:val="20"/>
                <w:szCs w:val="20"/>
              </w:rPr>
            </w:pPr>
            <w:r w:rsidRPr="00133A1A">
              <w:rPr>
                <w:rFonts w:ascii="HG丸ｺﾞｼｯｸM-PRO" w:eastAsia="HG丸ｺﾞｼｯｸM-PRO" w:hAnsi="HG丸ｺﾞｼｯｸM-PRO" w:hint="eastAsia"/>
                <w:sz w:val="20"/>
                <w:szCs w:val="20"/>
              </w:rPr>
              <w:t>健康医療部</w:t>
            </w:r>
          </w:p>
          <w:p w:rsidR="00A028F4" w:rsidRPr="00133A1A" w:rsidRDefault="00A028F4" w:rsidP="0044463F">
            <w:pPr>
              <w:rPr>
                <w:rFonts w:ascii="HG丸ｺﾞｼｯｸM-PRO" w:eastAsia="HG丸ｺﾞｼｯｸM-PRO" w:hAnsi="HG丸ｺﾞｼｯｸM-PRO"/>
                <w:sz w:val="20"/>
                <w:szCs w:val="20"/>
              </w:rPr>
            </w:pPr>
            <w:r w:rsidRPr="00133A1A">
              <w:rPr>
                <w:rFonts w:ascii="HG丸ｺﾞｼｯｸM-PRO" w:eastAsia="HG丸ｺﾞｼｯｸM-PRO" w:hAnsi="HG丸ｺﾞｼｯｸM-PRO" w:hint="eastAsia"/>
                <w:sz w:val="20"/>
                <w:szCs w:val="20"/>
              </w:rPr>
              <w:t>商工労働部</w:t>
            </w:r>
          </w:p>
          <w:p w:rsidR="00A028F4" w:rsidRPr="003850EE" w:rsidRDefault="00A028F4" w:rsidP="0044463F">
            <w:pPr>
              <w:rPr>
                <w:rFonts w:ascii="HG丸ｺﾞｼｯｸM-PRO" w:eastAsia="HG丸ｺﾞｼｯｸM-PRO" w:hAnsi="HG丸ｺﾞｼｯｸM-PRO"/>
                <w:strike/>
                <w:color w:val="FF0000"/>
                <w:sz w:val="20"/>
                <w:szCs w:val="20"/>
              </w:rPr>
            </w:pPr>
          </w:p>
          <w:p w:rsidR="00A028F4" w:rsidRPr="00A84C2F" w:rsidRDefault="00A028F4" w:rsidP="0044463F">
            <w:pPr>
              <w:rPr>
                <w:rFonts w:ascii="HG丸ｺﾞｼｯｸM-PRO" w:eastAsia="HG丸ｺﾞｼｯｸM-PRO" w:hAnsi="HG丸ｺﾞｼｯｸM-PRO"/>
                <w:color w:val="000000" w:themeColor="text1"/>
                <w:sz w:val="20"/>
                <w:szCs w:val="20"/>
              </w:rPr>
            </w:pPr>
            <w:r w:rsidRPr="00A84C2F">
              <w:rPr>
                <w:rFonts w:ascii="HG丸ｺﾞｼｯｸM-PRO" w:eastAsia="HG丸ｺﾞｼｯｸM-PRO" w:hAnsi="HG丸ｺﾞｼｯｸM-PRO" w:hint="eastAsia"/>
                <w:color w:val="000000" w:themeColor="text1"/>
                <w:sz w:val="20"/>
                <w:szCs w:val="20"/>
              </w:rPr>
              <w:t>総務部</w:t>
            </w:r>
          </w:p>
          <w:p w:rsidR="00A028F4" w:rsidRPr="00133A1A" w:rsidRDefault="00A028F4" w:rsidP="0044463F">
            <w:pPr>
              <w:rPr>
                <w:rFonts w:ascii="HG丸ｺﾞｼｯｸM-PRO" w:eastAsia="HG丸ｺﾞｼｯｸM-PRO" w:hAnsi="HG丸ｺﾞｼｯｸM-PRO"/>
                <w:sz w:val="20"/>
                <w:szCs w:val="20"/>
              </w:rPr>
            </w:pPr>
          </w:p>
          <w:p w:rsidR="00A028F4" w:rsidRPr="00133A1A" w:rsidRDefault="00A028F4" w:rsidP="0044463F">
            <w:pPr>
              <w:rPr>
                <w:rFonts w:ascii="HG丸ｺﾞｼｯｸM-PRO" w:eastAsia="HG丸ｺﾞｼｯｸM-PRO" w:hAnsi="HG丸ｺﾞｼｯｸM-PRO"/>
                <w:sz w:val="20"/>
                <w:szCs w:val="20"/>
              </w:rPr>
            </w:pPr>
          </w:p>
          <w:p w:rsidR="00A028F4" w:rsidRPr="00133A1A" w:rsidRDefault="00A028F4" w:rsidP="0044463F">
            <w:pPr>
              <w:rPr>
                <w:rFonts w:ascii="HG丸ｺﾞｼｯｸM-PRO" w:eastAsia="HG丸ｺﾞｼｯｸM-PRO" w:hAnsi="HG丸ｺﾞｼｯｸM-PRO"/>
                <w:sz w:val="20"/>
                <w:szCs w:val="20"/>
              </w:rPr>
            </w:pPr>
          </w:p>
          <w:p w:rsidR="00A028F4" w:rsidRPr="00133A1A" w:rsidRDefault="00A028F4" w:rsidP="0044463F">
            <w:pPr>
              <w:rPr>
                <w:rFonts w:ascii="HG丸ｺﾞｼｯｸM-PRO" w:eastAsia="HG丸ｺﾞｼｯｸM-PRO" w:hAnsi="HG丸ｺﾞｼｯｸM-PRO"/>
                <w:sz w:val="20"/>
                <w:szCs w:val="20"/>
              </w:rPr>
            </w:pPr>
          </w:p>
          <w:p w:rsidR="00A028F4" w:rsidRDefault="00A028F4" w:rsidP="0044463F">
            <w:pPr>
              <w:rPr>
                <w:rFonts w:ascii="HG丸ｺﾞｼｯｸM-PRO" w:eastAsia="HG丸ｺﾞｼｯｸM-PRO" w:hAnsi="HG丸ｺﾞｼｯｸM-PRO"/>
                <w:sz w:val="20"/>
                <w:szCs w:val="20"/>
              </w:rPr>
            </w:pPr>
          </w:p>
          <w:p w:rsidR="00A028F4" w:rsidRDefault="00A028F4" w:rsidP="0044463F">
            <w:pPr>
              <w:rPr>
                <w:rFonts w:ascii="HG丸ｺﾞｼｯｸM-PRO" w:eastAsia="HG丸ｺﾞｼｯｸM-PRO" w:hAnsi="HG丸ｺﾞｼｯｸM-PRO"/>
                <w:sz w:val="20"/>
                <w:szCs w:val="20"/>
              </w:rPr>
            </w:pPr>
          </w:p>
          <w:p w:rsidR="00A028F4" w:rsidRPr="00A84C2F" w:rsidRDefault="00A028F4" w:rsidP="0044463F">
            <w:pPr>
              <w:rPr>
                <w:rFonts w:ascii="HG丸ｺﾞｼｯｸM-PRO" w:eastAsia="HG丸ｺﾞｼｯｸM-PRO" w:hAnsi="HG丸ｺﾞｼｯｸM-PRO"/>
                <w:color w:val="000000" w:themeColor="text1"/>
                <w:sz w:val="20"/>
                <w:szCs w:val="20"/>
              </w:rPr>
            </w:pPr>
            <w:r w:rsidRPr="00A84C2F">
              <w:rPr>
                <w:rFonts w:ascii="HG丸ｺﾞｼｯｸM-PRO" w:eastAsia="HG丸ｺﾞｼｯｸM-PRO" w:hAnsi="HG丸ｺﾞｼｯｸM-PRO" w:hint="eastAsia"/>
                <w:color w:val="000000" w:themeColor="text1"/>
                <w:sz w:val="20"/>
                <w:szCs w:val="20"/>
              </w:rPr>
              <w:t>教育委員会</w:t>
            </w:r>
          </w:p>
          <w:p w:rsidR="00A028F4" w:rsidRDefault="00A028F4" w:rsidP="0044463F">
            <w:pPr>
              <w:rPr>
                <w:rFonts w:ascii="HG丸ｺﾞｼｯｸM-PRO" w:eastAsia="HG丸ｺﾞｼｯｸM-PRO" w:hAnsi="HG丸ｺﾞｼｯｸM-PRO"/>
                <w:sz w:val="20"/>
                <w:szCs w:val="20"/>
              </w:rPr>
            </w:pPr>
          </w:p>
          <w:p w:rsidR="00A028F4" w:rsidRDefault="00A028F4" w:rsidP="0044463F">
            <w:pPr>
              <w:rPr>
                <w:rFonts w:ascii="HG丸ｺﾞｼｯｸM-PRO" w:eastAsia="HG丸ｺﾞｼｯｸM-PRO" w:hAnsi="HG丸ｺﾞｼｯｸM-PRO"/>
                <w:sz w:val="20"/>
                <w:szCs w:val="20"/>
              </w:rPr>
            </w:pPr>
          </w:p>
          <w:p w:rsidR="00A028F4" w:rsidRDefault="00A028F4" w:rsidP="0044463F">
            <w:pPr>
              <w:rPr>
                <w:rFonts w:ascii="HG丸ｺﾞｼｯｸM-PRO" w:eastAsia="HG丸ｺﾞｼｯｸM-PRO" w:hAnsi="HG丸ｺﾞｼｯｸM-PRO"/>
                <w:sz w:val="20"/>
                <w:szCs w:val="20"/>
              </w:rPr>
            </w:pPr>
          </w:p>
          <w:p w:rsidR="00A028F4" w:rsidRDefault="00A028F4" w:rsidP="0044463F">
            <w:pPr>
              <w:rPr>
                <w:rFonts w:ascii="HG丸ｺﾞｼｯｸM-PRO" w:eastAsia="HG丸ｺﾞｼｯｸM-PRO" w:hAnsi="HG丸ｺﾞｼｯｸM-PRO"/>
                <w:sz w:val="20"/>
                <w:szCs w:val="20"/>
              </w:rPr>
            </w:pPr>
          </w:p>
          <w:p w:rsidR="00A028F4" w:rsidRDefault="00A028F4" w:rsidP="0044463F">
            <w:pPr>
              <w:rPr>
                <w:rFonts w:ascii="HG丸ｺﾞｼｯｸM-PRO" w:eastAsia="HG丸ｺﾞｼｯｸM-PRO" w:hAnsi="HG丸ｺﾞｼｯｸM-PRO"/>
                <w:sz w:val="20"/>
                <w:szCs w:val="20"/>
              </w:rPr>
            </w:pPr>
          </w:p>
          <w:p w:rsidR="00A028F4" w:rsidRDefault="00A028F4" w:rsidP="0044463F">
            <w:pPr>
              <w:rPr>
                <w:rFonts w:ascii="HG丸ｺﾞｼｯｸM-PRO" w:eastAsia="HG丸ｺﾞｼｯｸM-PRO" w:hAnsi="HG丸ｺﾞｼｯｸM-PRO"/>
                <w:sz w:val="20"/>
                <w:szCs w:val="20"/>
              </w:rPr>
            </w:pPr>
          </w:p>
          <w:p w:rsidR="00A028F4" w:rsidRPr="00654FAB" w:rsidRDefault="00A028F4" w:rsidP="0044463F">
            <w:pPr>
              <w:rPr>
                <w:rFonts w:ascii="HG丸ｺﾞｼｯｸM-PRO" w:eastAsia="HG丸ｺﾞｼｯｸM-PRO" w:hAnsi="HG丸ｺﾞｼｯｸM-PRO"/>
                <w:color w:val="000000" w:themeColor="text1"/>
                <w:sz w:val="20"/>
                <w:szCs w:val="20"/>
              </w:rPr>
            </w:pPr>
            <w:r w:rsidRPr="00654FAB">
              <w:rPr>
                <w:rFonts w:ascii="HG丸ｺﾞｼｯｸM-PRO" w:eastAsia="HG丸ｺﾞｼｯｸM-PRO" w:hAnsi="HG丸ｺﾞｼｯｸM-PRO" w:hint="eastAsia"/>
                <w:color w:val="000000" w:themeColor="text1"/>
                <w:sz w:val="20"/>
                <w:szCs w:val="20"/>
              </w:rPr>
              <w:t>警察本部</w:t>
            </w:r>
          </w:p>
          <w:p w:rsidR="00A028F4" w:rsidRDefault="00A028F4" w:rsidP="0044463F">
            <w:pPr>
              <w:rPr>
                <w:rFonts w:ascii="HG丸ｺﾞｼｯｸM-PRO" w:eastAsia="HG丸ｺﾞｼｯｸM-PRO" w:hAnsi="HG丸ｺﾞｼｯｸM-PRO"/>
                <w:sz w:val="20"/>
                <w:szCs w:val="20"/>
              </w:rPr>
            </w:pPr>
          </w:p>
          <w:p w:rsidR="00A028F4" w:rsidRDefault="00A028F4" w:rsidP="0044463F">
            <w:pPr>
              <w:rPr>
                <w:rFonts w:ascii="HG丸ｺﾞｼｯｸM-PRO" w:eastAsia="HG丸ｺﾞｼｯｸM-PRO" w:hAnsi="HG丸ｺﾞｼｯｸM-PRO"/>
                <w:sz w:val="20"/>
                <w:szCs w:val="20"/>
              </w:rPr>
            </w:pPr>
          </w:p>
          <w:p w:rsidR="00A028F4" w:rsidRDefault="00A028F4" w:rsidP="0044463F">
            <w:pPr>
              <w:rPr>
                <w:rFonts w:ascii="HG丸ｺﾞｼｯｸM-PRO" w:eastAsia="HG丸ｺﾞｼｯｸM-PRO" w:hAnsi="HG丸ｺﾞｼｯｸM-PRO"/>
                <w:sz w:val="20"/>
                <w:szCs w:val="20"/>
              </w:rPr>
            </w:pPr>
          </w:p>
          <w:p w:rsidR="00A028F4" w:rsidRDefault="00A028F4" w:rsidP="0044463F">
            <w:pPr>
              <w:rPr>
                <w:rFonts w:ascii="HG丸ｺﾞｼｯｸM-PRO" w:eastAsia="HG丸ｺﾞｼｯｸM-PRO" w:hAnsi="HG丸ｺﾞｼｯｸM-PRO"/>
                <w:sz w:val="20"/>
                <w:szCs w:val="20"/>
              </w:rPr>
            </w:pPr>
          </w:p>
          <w:p w:rsidR="00A028F4" w:rsidRPr="003F4C72" w:rsidRDefault="00A028F4" w:rsidP="0044463F">
            <w:pPr>
              <w:rPr>
                <w:rFonts w:ascii="HG丸ｺﾞｼｯｸM-PRO" w:eastAsia="HG丸ｺﾞｼｯｸM-PRO" w:hAnsi="HG丸ｺﾞｼｯｸM-PRO"/>
                <w:sz w:val="20"/>
                <w:szCs w:val="20"/>
              </w:rPr>
            </w:pPr>
          </w:p>
          <w:p w:rsidR="00A028F4" w:rsidRPr="00133A1A" w:rsidRDefault="00A028F4" w:rsidP="0044463F">
            <w:pPr>
              <w:rPr>
                <w:rFonts w:ascii="HG丸ｺﾞｼｯｸM-PRO" w:eastAsia="HG丸ｺﾞｼｯｸM-PRO" w:hAnsi="HG丸ｺﾞｼｯｸM-PRO"/>
                <w:sz w:val="20"/>
                <w:szCs w:val="20"/>
              </w:rPr>
            </w:pPr>
            <w:r w:rsidRPr="00133A1A">
              <w:rPr>
                <w:rFonts w:ascii="HG丸ｺﾞｼｯｸM-PRO" w:eastAsia="HG丸ｺﾞｼｯｸM-PRO" w:hAnsi="HG丸ｺﾞｼｯｸM-PRO" w:hint="eastAsia"/>
                <w:sz w:val="20"/>
                <w:szCs w:val="20"/>
              </w:rPr>
              <w:t>商工労働部</w:t>
            </w:r>
          </w:p>
          <w:p w:rsidR="00A028F4" w:rsidRPr="00133A1A" w:rsidRDefault="00A028F4" w:rsidP="0044463F">
            <w:pPr>
              <w:rPr>
                <w:rFonts w:ascii="HG丸ｺﾞｼｯｸM-PRO" w:eastAsia="HG丸ｺﾞｼｯｸM-PRO" w:hAnsi="HG丸ｺﾞｼｯｸM-PRO"/>
                <w:sz w:val="20"/>
                <w:szCs w:val="20"/>
              </w:rPr>
            </w:pPr>
          </w:p>
          <w:p w:rsidR="00A028F4" w:rsidRPr="00133A1A" w:rsidRDefault="00A028F4" w:rsidP="0044463F">
            <w:pPr>
              <w:rPr>
                <w:rFonts w:ascii="HG丸ｺﾞｼｯｸM-PRO" w:eastAsia="HG丸ｺﾞｼｯｸM-PRO" w:hAnsi="HG丸ｺﾞｼｯｸM-PRO"/>
                <w:sz w:val="20"/>
                <w:szCs w:val="20"/>
              </w:rPr>
            </w:pPr>
          </w:p>
          <w:p w:rsidR="00A028F4" w:rsidRPr="00133A1A" w:rsidRDefault="00A028F4" w:rsidP="0044463F">
            <w:pPr>
              <w:rPr>
                <w:rFonts w:ascii="HG丸ｺﾞｼｯｸM-PRO" w:eastAsia="HG丸ｺﾞｼｯｸM-PRO" w:hAnsi="HG丸ｺﾞｼｯｸM-PRO"/>
                <w:sz w:val="20"/>
                <w:szCs w:val="20"/>
              </w:rPr>
            </w:pPr>
          </w:p>
          <w:p w:rsidR="00A028F4" w:rsidRDefault="00A028F4" w:rsidP="0044463F">
            <w:pPr>
              <w:rPr>
                <w:rFonts w:ascii="HG丸ｺﾞｼｯｸM-PRO" w:eastAsia="HG丸ｺﾞｼｯｸM-PRO" w:hAnsi="HG丸ｺﾞｼｯｸM-PRO"/>
                <w:sz w:val="20"/>
                <w:szCs w:val="20"/>
              </w:rPr>
            </w:pPr>
          </w:p>
          <w:p w:rsidR="00A028F4" w:rsidRDefault="00A028F4" w:rsidP="0044463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商工労働部</w:t>
            </w:r>
          </w:p>
          <w:p w:rsidR="00A028F4" w:rsidRDefault="00A028F4" w:rsidP="0044463F">
            <w:pPr>
              <w:rPr>
                <w:rFonts w:ascii="HG丸ｺﾞｼｯｸM-PRO" w:eastAsia="HG丸ｺﾞｼｯｸM-PRO" w:hAnsi="HG丸ｺﾞｼｯｸM-PRO"/>
                <w:sz w:val="20"/>
                <w:szCs w:val="20"/>
              </w:rPr>
            </w:pPr>
          </w:p>
          <w:p w:rsidR="00A028F4" w:rsidRDefault="00A028F4" w:rsidP="0044463F">
            <w:pPr>
              <w:rPr>
                <w:rFonts w:ascii="HG丸ｺﾞｼｯｸM-PRO" w:eastAsia="HG丸ｺﾞｼｯｸM-PRO" w:hAnsi="HG丸ｺﾞｼｯｸM-PRO"/>
                <w:sz w:val="20"/>
                <w:szCs w:val="20"/>
              </w:rPr>
            </w:pPr>
          </w:p>
          <w:p w:rsidR="00A028F4" w:rsidRDefault="00A028F4" w:rsidP="0044463F">
            <w:pPr>
              <w:rPr>
                <w:rFonts w:ascii="HG丸ｺﾞｼｯｸM-PRO" w:eastAsia="HG丸ｺﾞｼｯｸM-PRO" w:hAnsi="HG丸ｺﾞｼｯｸM-PRO"/>
                <w:sz w:val="20"/>
                <w:szCs w:val="20"/>
              </w:rPr>
            </w:pPr>
          </w:p>
          <w:p w:rsidR="00A028F4" w:rsidRPr="00133A1A" w:rsidRDefault="00A028F4" w:rsidP="0044463F">
            <w:pPr>
              <w:rPr>
                <w:rFonts w:ascii="HG丸ｺﾞｼｯｸM-PRO" w:eastAsia="HG丸ｺﾞｼｯｸM-PRO" w:hAnsi="HG丸ｺﾞｼｯｸM-PRO"/>
                <w:sz w:val="20"/>
                <w:szCs w:val="20"/>
              </w:rPr>
            </w:pPr>
            <w:r w:rsidRPr="00133A1A">
              <w:rPr>
                <w:rFonts w:ascii="HG丸ｺﾞｼｯｸM-PRO" w:eastAsia="HG丸ｺﾞｼｯｸM-PRO" w:hAnsi="HG丸ｺﾞｼｯｸM-PRO" w:hint="eastAsia"/>
                <w:sz w:val="20"/>
                <w:szCs w:val="20"/>
              </w:rPr>
              <w:t>環境農林水産部</w:t>
            </w:r>
          </w:p>
          <w:p w:rsidR="0053000E" w:rsidRDefault="0053000E" w:rsidP="0044463F">
            <w:pPr>
              <w:rPr>
                <w:rFonts w:ascii="HG丸ｺﾞｼｯｸM-PRO" w:eastAsia="HG丸ｺﾞｼｯｸM-PRO" w:hAnsi="HG丸ｺﾞｼｯｸM-PRO"/>
                <w:color w:val="000000" w:themeColor="text1"/>
                <w:sz w:val="20"/>
                <w:szCs w:val="20"/>
              </w:rPr>
            </w:pPr>
            <w:r w:rsidRPr="008657DF">
              <w:rPr>
                <w:rFonts w:ascii="HG丸ｺﾞｼｯｸM-PRO" w:eastAsia="HG丸ｺﾞｼｯｸM-PRO" w:hAnsi="HG丸ｺﾞｼｯｸM-PRO" w:hint="eastAsia"/>
                <w:color w:val="000000" w:themeColor="text1"/>
                <w:sz w:val="20"/>
                <w:szCs w:val="20"/>
              </w:rPr>
              <w:t>府民文化部</w:t>
            </w:r>
          </w:p>
          <w:p w:rsidR="00977564" w:rsidRDefault="00977564" w:rsidP="0044463F">
            <w:pPr>
              <w:rPr>
                <w:rFonts w:ascii="HG丸ｺﾞｼｯｸM-PRO" w:eastAsia="HG丸ｺﾞｼｯｸM-PRO" w:hAnsi="HG丸ｺﾞｼｯｸM-PRO"/>
                <w:color w:val="000000" w:themeColor="text1"/>
                <w:sz w:val="20"/>
                <w:szCs w:val="20"/>
              </w:rPr>
            </w:pPr>
          </w:p>
          <w:p w:rsidR="00977564" w:rsidRDefault="00977564" w:rsidP="0044463F">
            <w:pPr>
              <w:rPr>
                <w:rFonts w:ascii="HG丸ｺﾞｼｯｸM-PRO" w:eastAsia="HG丸ｺﾞｼｯｸM-PRO" w:hAnsi="HG丸ｺﾞｼｯｸM-PRO"/>
                <w:color w:val="000000" w:themeColor="text1"/>
                <w:sz w:val="20"/>
                <w:szCs w:val="20"/>
              </w:rPr>
            </w:pPr>
          </w:p>
          <w:p w:rsidR="00977564" w:rsidRDefault="00977564" w:rsidP="0044463F">
            <w:pPr>
              <w:rPr>
                <w:rFonts w:ascii="HG丸ｺﾞｼｯｸM-PRO" w:eastAsia="HG丸ｺﾞｼｯｸM-PRO" w:hAnsi="HG丸ｺﾞｼｯｸM-PRO"/>
                <w:color w:val="000000" w:themeColor="text1"/>
                <w:sz w:val="20"/>
                <w:szCs w:val="20"/>
              </w:rPr>
            </w:pPr>
          </w:p>
          <w:p w:rsidR="00977564" w:rsidRDefault="00977564" w:rsidP="0044463F">
            <w:pPr>
              <w:rPr>
                <w:rFonts w:ascii="HG丸ｺﾞｼｯｸM-PRO" w:eastAsia="HG丸ｺﾞｼｯｸM-PRO" w:hAnsi="HG丸ｺﾞｼｯｸM-PRO"/>
                <w:color w:val="000000" w:themeColor="text1"/>
                <w:sz w:val="20"/>
                <w:szCs w:val="20"/>
              </w:rPr>
            </w:pPr>
          </w:p>
          <w:p w:rsidR="00977564" w:rsidRPr="00977564" w:rsidRDefault="00977564" w:rsidP="00977564">
            <w:pPr>
              <w:rPr>
                <w:rFonts w:ascii="HG丸ｺﾞｼｯｸM-PRO" w:eastAsia="HG丸ｺﾞｼｯｸM-PRO" w:hAnsi="HG丸ｺﾞｼｯｸM-PRO"/>
                <w:sz w:val="20"/>
                <w:szCs w:val="20"/>
              </w:rPr>
            </w:pPr>
            <w:r w:rsidRPr="00977564">
              <w:rPr>
                <w:rFonts w:ascii="HG丸ｺﾞｼｯｸM-PRO" w:eastAsia="HG丸ｺﾞｼｯｸM-PRO" w:hAnsi="HG丸ｺﾞｼｯｸM-PRO" w:hint="eastAsia"/>
                <w:sz w:val="20"/>
                <w:szCs w:val="20"/>
              </w:rPr>
              <w:t>政策企画部</w:t>
            </w:r>
          </w:p>
          <w:p w:rsidR="00977564" w:rsidRPr="00977564" w:rsidRDefault="00977564" w:rsidP="00977564">
            <w:pPr>
              <w:rPr>
                <w:rFonts w:ascii="HG丸ｺﾞｼｯｸM-PRO" w:eastAsia="HG丸ｺﾞｼｯｸM-PRO" w:hAnsi="HG丸ｺﾞｼｯｸM-PRO"/>
                <w:sz w:val="20"/>
                <w:szCs w:val="20"/>
              </w:rPr>
            </w:pPr>
            <w:r w:rsidRPr="00977564">
              <w:rPr>
                <w:rFonts w:ascii="HG丸ｺﾞｼｯｸM-PRO" w:eastAsia="HG丸ｺﾞｼｯｸM-PRO" w:hAnsi="HG丸ｺﾞｼｯｸM-PRO" w:hint="eastAsia"/>
                <w:sz w:val="20"/>
                <w:szCs w:val="20"/>
              </w:rPr>
              <w:t>府民文化部</w:t>
            </w:r>
          </w:p>
          <w:p w:rsidR="00977564" w:rsidRPr="00977564" w:rsidRDefault="00977564" w:rsidP="00977564">
            <w:pPr>
              <w:rPr>
                <w:rFonts w:ascii="HG丸ｺﾞｼｯｸM-PRO" w:eastAsia="HG丸ｺﾞｼｯｸM-PRO" w:hAnsi="HG丸ｺﾞｼｯｸM-PRO"/>
                <w:sz w:val="20"/>
                <w:szCs w:val="20"/>
              </w:rPr>
            </w:pPr>
            <w:r w:rsidRPr="00977564">
              <w:rPr>
                <w:rFonts w:ascii="HG丸ｺﾞｼｯｸM-PRO" w:eastAsia="HG丸ｺﾞｼｯｸM-PRO" w:hAnsi="HG丸ｺﾞｼｯｸM-PRO" w:hint="eastAsia"/>
                <w:sz w:val="20"/>
                <w:szCs w:val="20"/>
              </w:rPr>
              <w:t>福祉部</w:t>
            </w:r>
          </w:p>
          <w:p w:rsidR="00977564" w:rsidRPr="00977564" w:rsidRDefault="00977564" w:rsidP="00977564">
            <w:pPr>
              <w:rPr>
                <w:rFonts w:ascii="HG丸ｺﾞｼｯｸM-PRO" w:eastAsia="HG丸ｺﾞｼｯｸM-PRO" w:hAnsi="HG丸ｺﾞｼｯｸM-PRO"/>
                <w:sz w:val="20"/>
                <w:szCs w:val="20"/>
              </w:rPr>
            </w:pPr>
            <w:r w:rsidRPr="00977564">
              <w:rPr>
                <w:rFonts w:ascii="HG丸ｺﾞｼｯｸM-PRO" w:eastAsia="HG丸ｺﾞｼｯｸM-PRO" w:hAnsi="HG丸ｺﾞｼｯｸM-PRO" w:hint="eastAsia"/>
                <w:sz w:val="20"/>
                <w:szCs w:val="20"/>
              </w:rPr>
              <w:t>商工労働部</w:t>
            </w:r>
          </w:p>
          <w:p w:rsidR="00977564" w:rsidRDefault="00977564" w:rsidP="00977564">
            <w:pPr>
              <w:rPr>
                <w:rFonts w:ascii="HG丸ｺﾞｼｯｸM-PRO" w:eastAsia="HG丸ｺﾞｼｯｸM-PRO" w:hAnsi="HG丸ｺﾞｼｯｸM-PRO"/>
                <w:sz w:val="20"/>
                <w:szCs w:val="20"/>
              </w:rPr>
            </w:pPr>
            <w:r w:rsidRPr="00977564">
              <w:rPr>
                <w:rFonts w:ascii="HG丸ｺﾞｼｯｸM-PRO" w:eastAsia="HG丸ｺﾞｼｯｸM-PRO" w:hAnsi="HG丸ｺﾞｼｯｸM-PRO" w:hint="eastAsia"/>
                <w:sz w:val="20"/>
                <w:szCs w:val="20"/>
              </w:rPr>
              <w:t>住宅まちづくり部</w:t>
            </w:r>
          </w:p>
          <w:p w:rsidR="00977564" w:rsidRPr="008657DF" w:rsidRDefault="00977564" w:rsidP="00977564">
            <w:pPr>
              <w:rPr>
                <w:rFonts w:ascii="HG丸ｺﾞｼｯｸM-PRO" w:eastAsia="HG丸ｺﾞｼｯｸM-PRO" w:hAnsi="HG丸ｺﾞｼｯｸM-PRO"/>
                <w:sz w:val="20"/>
                <w:szCs w:val="20"/>
              </w:rPr>
            </w:pPr>
          </w:p>
        </w:tc>
      </w:tr>
    </w:tbl>
    <w:p w:rsidR="005654F2" w:rsidRDefault="005654F2" w:rsidP="00834080">
      <w:pPr>
        <w:rPr>
          <w:rFonts w:ascii="HGPｺﾞｼｯｸE" w:eastAsia="HGPｺﾞｼｯｸE" w:hAnsi="HGPｺﾞｼｯｸE"/>
          <w:color w:val="215868" w:themeColor="accent5" w:themeShade="80"/>
          <w:sz w:val="28"/>
          <w:bdr w:val="single" w:sz="4" w:space="0" w:color="215868" w:themeColor="accent5" w:themeShade="80"/>
        </w:rPr>
      </w:pPr>
    </w:p>
    <w:p w:rsidR="005654F2" w:rsidRDefault="005654F2">
      <w:pPr>
        <w:widowControl/>
        <w:jc w:val="left"/>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color w:val="215868" w:themeColor="accent5" w:themeShade="80"/>
          <w:sz w:val="28"/>
          <w:bdr w:val="single" w:sz="4" w:space="0" w:color="215868" w:themeColor="accent5" w:themeShade="80"/>
        </w:rPr>
        <w:br w:type="page"/>
      </w:r>
    </w:p>
    <w:p w:rsidR="00834080" w:rsidRPr="00BE7FBF" w:rsidRDefault="0044463F" w:rsidP="00834080">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w:t>
      </w:r>
      <w:r w:rsidR="00EF4848">
        <w:rPr>
          <w:rFonts w:ascii="HGPｺﾞｼｯｸE" w:eastAsia="HGPｺﾞｼｯｸE" w:hAnsi="HGPｺﾞｼｯｸE" w:hint="eastAsia"/>
          <w:color w:val="215868" w:themeColor="accent5" w:themeShade="80"/>
          <w:sz w:val="28"/>
          <w:bdr w:val="single" w:sz="4" w:space="0" w:color="215868" w:themeColor="accent5" w:themeShade="80"/>
        </w:rPr>
        <w:t>基本方針</w:t>
      </w:r>
      <w:r w:rsidR="0087102E">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E05125">
        <w:rPr>
          <w:rFonts w:ascii="HGPｺﾞｼｯｸE" w:eastAsia="HGPｺﾞｼｯｸE" w:hAnsi="HGPｺﾞｼｯｸE" w:hint="eastAsia"/>
          <w:color w:val="215868" w:themeColor="accent5" w:themeShade="80"/>
          <w:sz w:val="28"/>
          <w:bdr w:val="single" w:sz="4" w:space="0" w:color="215868" w:themeColor="accent5" w:themeShade="80"/>
        </w:rPr>
        <w:t>１ (</w:t>
      </w:r>
      <w:r w:rsidR="006859D2">
        <w:rPr>
          <w:rFonts w:ascii="HGPｺﾞｼｯｸE" w:eastAsia="HGPｺﾞｼｯｸE" w:hAnsi="HGPｺﾞｼｯｸE" w:hint="eastAsia"/>
          <w:color w:val="215868" w:themeColor="accent5" w:themeShade="80"/>
          <w:sz w:val="28"/>
          <w:bdr w:val="single" w:sz="4" w:space="0" w:color="215868" w:themeColor="accent5" w:themeShade="80"/>
        </w:rPr>
        <w:t>１</w:t>
      </w:r>
      <w:r w:rsidR="00E05125">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FA696F">
        <w:rPr>
          <w:rFonts w:ascii="HGPｺﾞｼｯｸE" w:eastAsia="HGPｺﾞｼｯｸE" w:hAnsi="HGPｺﾞｼｯｸE" w:hint="eastAsia"/>
          <w:color w:val="215868" w:themeColor="accent5" w:themeShade="80"/>
          <w:sz w:val="28"/>
          <w:bdr w:val="single" w:sz="4" w:space="0" w:color="215868" w:themeColor="accent5" w:themeShade="80"/>
        </w:rPr>
        <w:t>②</w:t>
      </w:r>
      <w:r w:rsidR="000C1856">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834080" w:rsidRPr="00BE7FBF">
        <w:rPr>
          <w:rFonts w:ascii="HGPｺﾞｼｯｸE" w:eastAsia="HGPｺﾞｼｯｸE" w:hAnsi="HGPｺﾞｼｯｸE" w:hint="eastAsia"/>
          <w:color w:val="215868" w:themeColor="accent5" w:themeShade="80"/>
          <w:sz w:val="28"/>
        </w:rPr>
        <w:t xml:space="preserve">　</w:t>
      </w:r>
      <w:r w:rsidR="00834080" w:rsidRPr="00834080">
        <w:rPr>
          <w:rFonts w:ascii="HGPｺﾞｼｯｸE" w:eastAsia="HGPｺﾞｼｯｸE" w:hAnsi="HGPｺﾞｼｯｸE" w:hint="eastAsia"/>
          <w:color w:val="215868" w:themeColor="accent5" w:themeShade="80"/>
          <w:sz w:val="28"/>
        </w:rPr>
        <w:t>仕事</w:t>
      </w:r>
      <w:r w:rsidR="004D640B">
        <w:rPr>
          <w:rFonts w:ascii="HGPｺﾞｼｯｸE" w:eastAsia="HGPｺﾞｼｯｸE" w:hAnsi="HGPｺﾞｼｯｸE" w:hint="eastAsia"/>
          <w:color w:val="215868" w:themeColor="accent5" w:themeShade="80"/>
          <w:sz w:val="28"/>
        </w:rPr>
        <w:t>と子育て</w:t>
      </w:r>
      <w:r w:rsidR="00834080" w:rsidRPr="00834080">
        <w:rPr>
          <w:rFonts w:ascii="HGPｺﾞｼｯｸE" w:eastAsia="HGPｺﾞｼｯｸE" w:hAnsi="HGPｺﾞｼｯｸE" w:hint="eastAsia"/>
          <w:color w:val="215868" w:themeColor="accent5" w:themeShade="80"/>
          <w:sz w:val="28"/>
        </w:rPr>
        <w:t>との両立</w:t>
      </w:r>
    </w:p>
    <w:p w:rsidR="00A917FE" w:rsidRDefault="00A028F4" w:rsidP="00A028F4">
      <w:pPr>
        <w:ind w:firstLineChars="100" w:firstLine="200"/>
        <w:rPr>
          <w:rFonts w:ascii="HG丸ｺﾞｼｯｸM-PRO" w:eastAsia="HG丸ｺﾞｼｯｸM-PRO" w:hAnsi="HG丸ｺﾞｼｯｸM-PRO"/>
          <w:sz w:val="20"/>
          <w:szCs w:val="20"/>
        </w:rPr>
      </w:pPr>
      <w:r w:rsidRPr="00A028F4">
        <w:rPr>
          <w:rFonts w:ascii="HG丸ｺﾞｼｯｸM-PRO" w:eastAsia="HG丸ｺﾞｼｯｸM-PRO" w:hAnsi="HG丸ｺﾞｼｯｸM-PRO" w:hint="eastAsia"/>
          <w:sz w:val="20"/>
          <w:szCs w:val="20"/>
        </w:rPr>
        <w:t>平成２７年度から、幼児期の学校教育や保育、地域の子育て支援の量の拡充や質の向上を進めていく「子ども・子育て支援新制度」が始まりました。この制度では、教育と保育とを一体的に行う「認定こども園」のより一層の普及や、一時預かり、放課後児童クラブの拡充などが示されており、これらの施策を活用しながら、待機児童解消に向けて</w:t>
      </w:r>
      <w:r w:rsidRPr="006E1964">
        <w:rPr>
          <w:rFonts w:ascii="HG丸ｺﾞｼｯｸM-PRO" w:eastAsia="HG丸ｺﾞｼｯｸM-PRO" w:hAnsi="HG丸ｺﾞｼｯｸM-PRO" w:hint="eastAsia"/>
          <w:color w:val="000000" w:themeColor="text1"/>
          <w:sz w:val="20"/>
          <w:szCs w:val="20"/>
        </w:rPr>
        <w:t>取</w:t>
      </w:r>
      <w:r w:rsidR="00CD718D" w:rsidRPr="006E1964">
        <w:rPr>
          <w:rFonts w:ascii="HG丸ｺﾞｼｯｸM-PRO" w:eastAsia="HG丸ｺﾞｼｯｸM-PRO" w:hAnsi="HG丸ｺﾞｼｯｸM-PRO" w:hint="eastAsia"/>
          <w:color w:val="000000" w:themeColor="text1"/>
          <w:sz w:val="20"/>
          <w:szCs w:val="20"/>
        </w:rPr>
        <w:t>り</w:t>
      </w:r>
      <w:r w:rsidRPr="006E1964">
        <w:rPr>
          <w:rFonts w:ascii="HG丸ｺﾞｼｯｸM-PRO" w:eastAsia="HG丸ｺﾞｼｯｸM-PRO" w:hAnsi="HG丸ｺﾞｼｯｸM-PRO" w:hint="eastAsia"/>
          <w:color w:val="000000" w:themeColor="text1"/>
          <w:sz w:val="20"/>
          <w:szCs w:val="20"/>
        </w:rPr>
        <w:t>組みます</w:t>
      </w:r>
      <w:r w:rsidRPr="00A028F4">
        <w:rPr>
          <w:rFonts w:ascii="HG丸ｺﾞｼｯｸM-PRO" w:eastAsia="HG丸ｺﾞｼｯｸM-PRO" w:hAnsi="HG丸ｺﾞｼｯｸM-PRO" w:hint="eastAsia"/>
          <w:sz w:val="20"/>
          <w:szCs w:val="20"/>
        </w:rPr>
        <w:t>。また、多様化するライフスタイルに対応できるよう、休日保育、延長保育、病児保育などの環境整備の充実を図ります。</w:t>
      </w:r>
    </w:p>
    <w:p w:rsidR="000E5853" w:rsidRDefault="00D04B63" w:rsidP="000E5853">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具</w:t>
      </w:r>
      <w:r w:rsidR="000E5853">
        <w:rPr>
          <w:rFonts w:ascii="HGPｺﾞｼｯｸE" w:eastAsia="HGPｺﾞｼｯｸE" w:hAnsi="HGPｺﾞｼｯｸE" w:hint="eastAsia"/>
          <w:color w:val="215868" w:themeColor="accent5" w:themeShade="80"/>
          <w:sz w:val="28"/>
          <w:bdr w:val="single" w:sz="4" w:space="0" w:color="215868" w:themeColor="accent5" w:themeShade="80"/>
        </w:rPr>
        <w:t xml:space="preserve">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938"/>
        <w:gridCol w:w="1898"/>
      </w:tblGrid>
      <w:tr w:rsidR="00A028F4" w:rsidTr="0044463F">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rsidR="00A028F4" w:rsidRPr="00932B89" w:rsidRDefault="00A028F4"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rsidR="00A028F4" w:rsidRPr="00932B89" w:rsidRDefault="00A028F4"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担当・関連部局</w:t>
            </w:r>
          </w:p>
        </w:tc>
      </w:tr>
      <w:tr w:rsidR="00A028F4" w:rsidTr="0044463F">
        <w:trPr>
          <w:trHeight w:val="522"/>
        </w:trPr>
        <w:tc>
          <w:tcPr>
            <w:tcW w:w="7938" w:type="dxa"/>
            <w:tcBorders>
              <w:top w:val="single" w:sz="4" w:space="0" w:color="403152" w:themeColor="accent4" w:themeShade="80"/>
              <w:right w:val="single" w:sz="4" w:space="0" w:color="auto"/>
            </w:tcBorders>
            <w:shd w:val="clear" w:color="auto" w:fill="auto"/>
          </w:tcPr>
          <w:p w:rsidR="00A028F4" w:rsidRPr="005A6CBE" w:rsidRDefault="00A028F4" w:rsidP="00C42BBD">
            <w:pPr>
              <w:ind w:left="2"/>
              <w:rPr>
                <w:rFonts w:ascii="HG丸ｺﾞｼｯｸM-PRO" w:eastAsia="HG丸ｺﾞｼｯｸM-PRO" w:hAnsi="HG丸ｺﾞｼｯｸM-PRO"/>
                <w:sz w:val="20"/>
                <w:szCs w:val="20"/>
                <w:u w:val="single"/>
              </w:rPr>
            </w:pPr>
            <w:r w:rsidRPr="005A6CBE">
              <w:rPr>
                <w:rFonts w:ascii="HG丸ｺﾞｼｯｸM-PRO" w:eastAsia="HG丸ｺﾞｼｯｸM-PRO" w:hAnsi="HG丸ｺﾞｼｯｸM-PRO" w:hint="eastAsia"/>
                <w:sz w:val="20"/>
                <w:szCs w:val="20"/>
                <w:u w:val="single"/>
              </w:rPr>
              <w:t>ア　子育てと仕事が両立できるよう保育所等の環境整備の促進</w:t>
            </w:r>
          </w:p>
          <w:p w:rsidR="00287C06" w:rsidRDefault="00A028F4" w:rsidP="00C42BBD">
            <w:pPr>
              <w:ind w:firstLineChars="100" w:firstLine="200"/>
              <w:rPr>
                <w:rFonts w:ascii="HG丸ｺﾞｼｯｸM-PRO" w:eastAsia="HG丸ｺﾞｼｯｸM-PRO" w:hAnsi="HG丸ｺﾞｼｯｸM-PRO"/>
                <w:color w:val="000000" w:themeColor="text1"/>
                <w:sz w:val="20"/>
                <w:szCs w:val="20"/>
              </w:rPr>
            </w:pPr>
            <w:r w:rsidRPr="00AA51D4">
              <w:rPr>
                <w:rFonts w:ascii="HG丸ｺﾞｼｯｸM-PRO" w:eastAsia="HG丸ｺﾞｼｯｸM-PRO" w:hAnsi="HG丸ｺﾞｼｯｸM-PRO" w:hint="eastAsia"/>
                <w:sz w:val="20"/>
                <w:szCs w:val="20"/>
              </w:rPr>
              <w:t xml:space="preserve">・　</w:t>
            </w:r>
            <w:r w:rsidRPr="00654FAB">
              <w:rPr>
                <w:rFonts w:ascii="HG丸ｺﾞｼｯｸM-PRO" w:eastAsia="HG丸ｺﾞｼｯｸM-PRO" w:hAnsi="HG丸ｺﾞｼｯｸM-PRO" w:hint="eastAsia"/>
                <w:color w:val="000000" w:themeColor="text1"/>
                <w:sz w:val="20"/>
                <w:szCs w:val="20"/>
              </w:rPr>
              <w:t>子ども・子育て支援新制度を円滑に実施し、認定こども</w:t>
            </w:r>
            <w:r w:rsidR="006E22F0">
              <w:rPr>
                <w:rFonts w:ascii="HG丸ｺﾞｼｯｸM-PRO" w:eastAsia="HG丸ｺﾞｼｯｸM-PRO" w:hAnsi="HG丸ｺﾞｼｯｸM-PRO" w:hint="eastAsia"/>
                <w:color w:val="000000" w:themeColor="text1"/>
                <w:sz w:val="20"/>
                <w:szCs w:val="20"/>
              </w:rPr>
              <w:t>園のより一層の普及や</w:t>
            </w:r>
          </w:p>
          <w:p w:rsidR="00C42BBD" w:rsidRDefault="006E22F0" w:rsidP="00C42BBD">
            <w:pPr>
              <w:ind w:firstLineChars="300" w:firstLine="6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地域の子ども・子育て支援のための市町村の取</w:t>
            </w:r>
            <w:r w:rsidR="0091188E">
              <w:rPr>
                <w:rFonts w:ascii="HG丸ｺﾞｼｯｸM-PRO" w:eastAsia="HG丸ｺﾞｼｯｸM-PRO" w:hAnsi="HG丸ｺﾞｼｯｸM-PRO" w:hint="eastAsia"/>
                <w:color w:val="000000" w:themeColor="text1"/>
                <w:sz w:val="20"/>
                <w:szCs w:val="20"/>
              </w:rPr>
              <w:t>組を支援することにより、待機</w:t>
            </w:r>
          </w:p>
          <w:p w:rsidR="00A028F4" w:rsidRPr="00654FAB" w:rsidRDefault="0091188E" w:rsidP="00C42BBD">
            <w:pPr>
              <w:ind w:firstLineChars="300" w:firstLine="600"/>
              <w:rPr>
                <w:rFonts w:ascii="HG丸ｺﾞｼｯｸM-PRO" w:eastAsia="HG丸ｺﾞｼｯｸM-PRO" w:hAnsi="HG丸ｺﾞｼｯｸM-PRO"/>
                <w:color w:val="000000" w:themeColor="text1"/>
                <w:sz w:val="16"/>
                <w:szCs w:val="20"/>
              </w:rPr>
            </w:pPr>
            <w:r>
              <w:rPr>
                <w:rFonts w:ascii="HG丸ｺﾞｼｯｸM-PRO" w:eastAsia="HG丸ｺﾞｼｯｸM-PRO" w:hAnsi="HG丸ｺﾞｼｯｸM-PRO" w:hint="eastAsia"/>
                <w:color w:val="000000" w:themeColor="text1"/>
                <w:sz w:val="20"/>
                <w:szCs w:val="20"/>
              </w:rPr>
              <w:t>児童の解消に向けた取組</w:t>
            </w:r>
            <w:r w:rsidR="00A028F4" w:rsidRPr="00654FAB">
              <w:rPr>
                <w:rFonts w:ascii="HG丸ｺﾞｼｯｸM-PRO" w:eastAsia="HG丸ｺﾞｼｯｸM-PRO" w:hAnsi="HG丸ｺﾞｼｯｸM-PRO" w:hint="eastAsia"/>
                <w:color w:val="000000" w:themeColor="text1"/>
                <w:sz w:val="20"/>
                <w:szCs w:val="20"/>
              </w:rPr>
              <w:t>を進めます。</w:t>
            </w:r>
          </w:p>
          <w:p w:rsidR="00A028F4" w:rsidRPr="00574C46" w:rsidRDefault="00A028F4" w:rsidP="00C42BBD">
            <w:pPr>
              <w:rPr>
                <w:rFonts w:ascii="HG丸ｺﾞｼｯｸM-PRO" w:eastAsia="HG丸ｺﾞｼｯｸM-PRO" w:hAnsi="HG丸ｺﾞｼｯｸM-PRO"/>
                <w:sz w:val="20"/>
                <w:szCs w:val="20"/>
              </w:rPr>
            </w:pPr>
          </w:p>
          <w:p w:rsidR="00A028F4" w:rsidRPr="001C57E1" w:rsidRDefault="00A028F4" w:rsidP="00C42BBD">
            <w:pPr>
              <w:ind w:leftChars="100" w:left="610" w:hangingChars="200" w:hanging="400"/>
              <w:rPr>
                <w:rFonts w:ascii="HG丸ｺﾞｼｯｸM-PRO" w:eastAsia="HG丸ｺﾞｼｯｸM-PRO" w:hAnsi="HG丸ｺﾞｼｯｸM-PRO"/>
                <w:sz w:val="16"/>
                <w:szCs w:val="20"/>
              </w:rPr>
            </w:pPr>
            <w:r w:rsidRPr="00AA51D4">
              <w:rPr>
                <w:rFonts w:ascii="HG丸ｺﾞｼｯｸM-PRO" w:eastAsia="HG丸ｺﾞｼｯｸM-PRO" w:hAnsi="HG丸ｺﾞｼｯｸM-PRO" w:hint="eastAsia"/>
                <w:sz w:val="20"/>
                <w:szCs w:val="20"/>
              </w:rPr>
              <w:t>・　放課後児童クラブの利用者等のニーズを踏まえ、開設時間の延長や大規模クラブの分割化等、放課後児童クラブの運営の充実を図る市町村の取組を支援します。</w:t>
            </w:r>
          </w:p>
          <w:p w:rsidR="00A028F4" w:rsidRDefault="00A028F4" w:rsidP="00C42BBD">
            <w:pPr>
              <w:rPr>
                <w:rFonts w:ascii="HG丸ｺﾞｼｯｸM-PRO" w:eastAsia="HG丸ｺﾞｼｯｸM-PRO" w:hAnsi="HG丸ｺﾞｼｯｸM-PRO"/>
                <w:sz w:val="20"/>
                <w:szCs w:val="20"/>
              </w:rPr>
            </w:pPr>
          </w:p>
          <w:p w:rsidR="00287C06" w:rsidRDefault="00A028F4" w:rsidP="00C42BBD">
            <w:pPr>
              <w:ind w:firstLineChars="100" w:firstLine="200"/>
              <w:rPr>
                <w:rFonts w:ascii="HG丸ｺﾞｼｯｸM-PRO" w:eastAsia="HG丸ｺﾞｼｯｸM-PRO" w:hAnsi="HG丸ｺﾞｼｯｸM-PRO"/>
                <w:sz w:val="20"/>
                <w:szCs w:val="20"/>
              </w:rPr>
            </w:pPr>
            <w:r w:rsidRPr="00AA51D4">
              <w:rPr>
                <w:rFonts w:ascii="HG丸ｺﾞｼｯｸM-PRO" w:eastAsia="HG丸ｺﾞｼｯｸM-PRO" w:hAnsi="HG丸ｺﾞｼｯｸM-PRO" w:hint="eastAsia"/>
                <w:sz w:val="20"/>
                <w:szCs w:val="20"/>
              </w:rPr>
              <w:t>・　保育所</w:t>
            </w:r>
            <w:r w:rsidRPr="00654FAB">
              <w:rPr>
                <w:rFonts w:ascii="HG丸ｺﾞｼｯｸM-PRO" w:eastAsia="HG丸ｺﾞｼｯｸM-PRO" w:hAnsi="HG丸ｺﾞｼｯｸM-PRO" w:hint="eastAsia"/>
                <w:color w:val="000000" w:themeColor="text1"/>
                <w:sz w:val="20"/>
                <w:szCs w:val="20"/>
              </w:rPr>
              <w:t>・認定こども園、放</w:t>
            </w:r>
            <w:r w:rsidRPr="00AA51D4">
              <w:rPr>
                <w:rFonts w:ascii="HG丸ｺﾞｼｯｸM-PRO" w:eastAsia="HG丸ｺﾞｼｯｸM-PRO" w:hAnsi="HG丸ｺﾞｼｯｸM-PRO" w:hint="eastAsia"/>
                <w:sz w:val="20"/>
                <w:szCs w:val="20"/>
              </w:rPr>
              <w:t>課後児童クラブにおける障がい児の受入体制の充実</w:t>
            </w:r>
          </w:p>
          <w:p w:rsidR="00A028F4" w:rsidRPr="001C57E1" w:rsidRDefault="00A028F4" w:rsidP="00C42BBD">
            <w:pPr>
              <w:ind w:firstLineChars="300" w:firstLine="600"/>
              <w:rPr>
                <w:rFonts w:ascii="HG丸ｺﾞｼｯｸM-PRO" w:eastAsia="HG丸ｺﾞｼｯｸM-PRO" w:hAnsi="HG丸ｺﾞｼｯｸM-PRO"/>
                <w:sz w:val="16"/>
                <w:szCs w:val="20"/>
              </w:rPr>
            </w:pPr>
            <w:r w:rsidRPr="00AA51D4">
              <w:rPr>
                <w:rFonts w:ascii="HG丸ｺﾞｼｯｸM-PRO" w:eastAsia="HG丸ｺﾞｼｯｸM-PRO" w:hAnsi="HG丸ｺﾞｼｯｸM-PRO" w:hint="eastAsia"/>
                <w:sz w:val="20"/>
                <w:szCs w:val="20"/>
              </w:rPr>
              <w:t>や、ひとり親家庭の子どもの優先入所を促進します。</w:t>
            </w:r>
          </w:p>
          <w:p w:rsidR="00A028F4" w:rsidRDefault="00A028F4" w:rsidP="00C42BBD">
            <w:pPr>
              <w:rPr>
                <w:rFonts w:ascii="HG丸ｺﾞｼｯｸM-PRO" w:eastAsia="HG丸ｺﾞｼｯｸM-PRO" w:hAnsi="HG丸ｺﾞｼｯｸM-PRO"/>
                <w:sz w:val="20"/>
                <w:szCs w:val="20"/>
              </w:rPr>
            </w:pPr>
          </w:p>
          <w:p w:rsidR="00287C06" w:rsidRDefault="00A028F4" w:rsidP="00C42BBD">
            <w:pPr>
              <w:ind w:firstLineChars="100" w:firstLine="200"/>
              <w:rPr>
                <w:rFonts w:ascii="HG丸ｺﾞｼｯｸM-PRO" w:eastAsia="HG丸ｺﾞｼｯｸM-PRO" w:hAnsi="HG丸ｺﾞｼｯｸM-PRO"/>
                <w:sz w:val="20"/>
                <w:szCs w:val="20"/>
              </w:rPr>
            </w:pPr>
            <w:r w:rsidRPr="00AA51D4">
              <w:rPr>
                <w:rFonts w:ascii="HG丸ｺﾞｼｯｸM-PRO" w:eastAsia="HG丸ｺﾞｼｯｸM-PRO" w:hAnsi="HG丸ｺﾞｼｯｸM-PRO" w:hint="eastAsia"/>
                <w:sz w:val="20"/>
                <w:szCs w:val="20"/>
              </w:rPr>
              <w:t>・　病院内保育所運営事業への助成制度等の活用を通じ、病院内保育所の更なる</w:t>
            </w:r>
          </w:p>
          <w:p w:rsidR="00A028F4" w:rsidRPr="00AA51D4" w:rsidRDefault="00A028F4" w:rsidP="00C42BBD">
            <w:pPr>
              <w:ind w:firstLineChars="300" w:firstLine="600"/>
              <w:rPr>
                <w:rFonts w:ascii="HG丸ｺﾞｼｯｸM-PRO" w:eastAsia="HG丸ｺﾞｼｯｸM-PRO" w:hAnsi="HG丸ｺﾞｼｯｸM-PRO"/>
                <w:sz w:val="20"/>
                <w:szCs w:val="20"/>
              </w:rPr>
            </w:pPr>
            <w:r w:rsidRPr="00AA51D4">
              <w:rPr>
                <w:rFonts w:ascii="HG丸ｺﾞｼｯｸM-PRO" w:eastAsia="HG丸ｺﾞｼｯｸM-PRO" w:hAnsi="HG丸ｺﾞｼｯｸM-PRO" w:hint="eastAsia"/>
                <w:sz w:val="20"/>
                <w:szCs w:val="20"/>
              </w:rPr>
              <w:t>充実を図ります。</w:t>
            </w:r>
          </w:p>
          <w:p w:rsidR="00A028F4" w:rsidRDefault="00A028F4" w:rsidP="00C42BBD">
            <w:pPr>
              <w:rPr>
                <w:rFonts w:ascii="HG丸ｺﾞｼｯｸM-PRO" w:eastAsia="HG丸ｺﾞｼｯｸM-PRO" w:hAnsi="HG丸ｺﾞｼｯｸM-PRO"/>
                <w:sz w:val="20"/>
                <w:szCs w:val="20"/>
              </w:rPr>
            </w:pPr>
          </w:p>
          <w:p w:rsidR="00A028F4" w:rsidRPr="005A6CBE" w:rsidRDefault="00A028F4" w:rsidP="00C42BBD">
            <w:pPr>
              <w:rPr>
                <w:rFonts w:ascii="HG丸ｺﾞｼｯｸM-PRO" w:eastAsia="HG丸ｺﾞｼｯｸM-PRO" w:hAnsi="HG丸ｺﾞｼｯｸM-PRO"/>
                <w:sz w:val="20"/>
                <w:szCs w:val="20"/>
                <w:u w:val="single"/>
              </w:rPr>
            </w:pPr>
            <w:r w:rsidRPr="005A6CBE">
              <w:rPr>
                <w:rFonts w:ascii="HG丸ｺﾞｼｯｸM-PRO" w:eastAsia="HG丸ｺﾞｼｯｸM-PRO" w:hAnsi="HG丸ｺﾞｼｯｸM-PRO" w:hint="eastAsia"/>
                <w:sz w:val="20"/>
                <w:szCs w:val="20"/>
                <w:u w:val="single"/>
              </w:rPr>
              <w:t>イ　地域における子育て支援策の充実</w:t>
            </w:r>
          </w:p>
          <w:p w:rsidR="00287C06" w:rsidRDefault="00A028F4" w:rsidP="00C42BBD">
            <w:pPr>
              <w:ind w:firstLineChars="100" w:firstLine="200"/>
              <w:rPr>
                <w:rFonts w:ascii="HG丸ｺﾞｼｯｸM-PRO" w:eastAsia="HG丸ｺﾞｼｯｸM-PRO" w:hAnsi="HG丸ｺﾞｼｯｸM-PRO"/>
                <w:sz w:val="20"/>
                <w:szCs w:val="20"/>
              </w:rPr>
            </w:pPr>
            <w:r w:rsidRPr="00AA51D4">
              <w:rPr>
                <w:rFonts w:ascii="HG丸ｺﾞｼｯｸM-PRO" w:eastAsia="HG丸ｺﾞｼｯｸM-PRO" w:hAnsi="HG丸ｺﾞｼｯｸM-PRO" w:hint="eastAsia"/>
                <w:sz w:val="20"/>
                <w:szCs w:val="20"/>
              </w:rPr>
              <w:t>・　子育ての悩みなどに関する様々な相談に対応するため、福祉、保健・医療、</w:t>
            </w:r>
          </w:p>
          <w:p w:rsidR="00287C06" w:rsidRDefault="00A028F4" w:rsidP="00C42BBD">
            <w:pPr>
              <w:ind w:leftChars="300" w:left="630"/>
              <w:rPr>
                <w:rFonts w:ascii="HG丸ｺﾞｼｯｸM-PRO" w:eastAsia="HG丸ｺﾞｼｯｸM-PRO" w:hAnsi="HG丸ｺﾞｼｯｸM-PRO"/>
                <w:sz w:val="20"/>
                <w:szCs w:val="20"/>
              </w:rPr>
            </w:pPr>
            <w:r w:rsidRPr="00AA51D4">
              <w:rPr>
                <w:rFonts w:ascii="HG丸ｺﾞｼｯｸM-PRO" w:eastAsia="HG丸ｺﾞｼｯｸM-PRO" w:hAnsi="HG丸ｺﾞｼｯｸM-PRO" w:hint="eastAsia"/>
                <w:sz w:val="20"/>
                <w:szCs w:val="20"/>
              </w:rPr>
              <w:t>教育、警察等の専門機関が、実践研修の実施等に努め、地域の関係機関と連携、協働しながら、効果的、総合的な相談支援を推進します。また、子ども家庭</w:t>
            </w:r>
          </w:p>
          <w:p w:rsidR="00287C06" w:rsidRDefault="00A028F4" w:rsidP="00C42BBD">
            <w:pPr>
              <w:ind w:firstLineChars="300" w:firstLine="600"/>
              <w:rPr>
                <w:rFonts w:ascii="HG丸ｺﾞｼｯｸM-PRO" w:eastAsia="HG丸ｺﾞｼｯｸM-PRO" w:hAnsi="HG丸ｺﾞｼｯｸM-PRO"/>
                <w:color w:val="000000" w:themeColor="text1"/>
                <w:sz w:val="20"/>
                <w:szCs w:val="20"/>
              </w:rPr>
            </w:pPr>
            <w:r w:rsidRPr="00AA51D4">
              <w:rPr>
                <w:rFonts w:ascii="HG丸ｺﾞｼｯｸM-PRO" w:eastAsia="HG丸ｺﾞｼｯｸM-PRO" w:hAnsi="HG丸ｺﾞｼｯｸM-PRO" w:hint="eastAsia"/>
                <w:sz w:val="20"/>
                <w:szCs w:val="20"/>
              </w:rPr>
              <w:t>センター、保健所・市町村保健センター、保育所、幼稚園、</w:t>
            </w:r>
            <w:r w:rsidRPr="00654FAB">
              <w:rPr>
                <w:rFonts w:ascii="HG丸ｺﾞｼｯｸM-PRO" w:eastAsia="HG丸ｺﾞｼｯｸM-PRO" w:hAnsi="HG丸ｺﾞｼｯｸM-PRO" w:hint="eastAsia"/>
                <w:color w:val="000000" w:themeColor="text1"/>
                <w:sz w:val="20"/>
                <w:szCs w:val="20"/>
              </w:rPr>
              <w:t>認定こども園、</w:t>
            </w:r>
          </w:p>
          <w:p w:rsidR="00287C06" w:rsidRDefault="00A028F4" w:rsidP="00C42BBD">
            <w:pPr>
              <w:ind w:firstLineChars="300" w:firstLine="600"/>
              <w:rPr>
                <w:rFonts w:ascii="HG丸ｺﾞｼｯｸM-PRO" w:eastAsia="HG丸ｺﾞｼｯｸM-PRO" w:hAnsi="HG丸ｺﾞｼｯｸM-PRO"/>
                <w:sz w:val="20"/>
                <w:szCs w:val="20"/>
              </w:rPr>
            </w:pPr>
            <w:r w:rsidRPr="00654FAB">
              <w:rPr>
                <w:rFonts w:ascii="HG丸ｺﾞｼｯｸM-PRO" w:eastAsia="HG丸ｺﾞｼｯｸM-PRO" w:hAnsi="HG丸ｺﾞｼｯｸM-PRO" w:hint="eastAsia"/>
                <w:color w:val="000000" w:themeColor="text1"/>
                <w:sz w:val="20"/>
                <w:szCs w:val="20"/>
              </w:rPr>
              <w:t>学校などの各機関と、府民に身近なＮＰＯ、ボランティアが連携し</w:t>
            </w:r>
            <w:r w:rsidRPr="00AA51D4">
              <w:rPr>
                <w:rFonts w:ascii="HG丸ｺﾞｼｯｸM-PRO" w:eastAsia="HG丸ｺﾞｼｯｸM-PRO" w:hAnsi="HG丸ｺﾞｼｯｸM-PRO" w:hint="eastAsia"/>
                <w:sz w:val="20"/>
                <w:szCs w:val="20"/>
              </w:rPr>
              <w:t>、地域で</w:t>
            </w:r>
          </w:p>
          <w:p w:rsidR="00A028F4" w:rsidRPr="001C57E1" w:rsidRDefault="00A028F4" w:rsidP="00C42BBD">
            <w:pPr>
              <w:ind w:firstLineChars="300" w:firstLine="600"/>
              <w:rPr>
                <w:rFonts w:ascii="HG丸ｺﾞｼｯｸM-PRO" w:eastAsia="HG丸ｺﾞｼｯｸM-PRO" w:hAnsi="HG丸ｺﾞｼｯｸM-PRO"/>
                <w:sz w:val="16"/>
                <w:szCs w:val="20"/>
              </w:rPr>
            </w:pPr>
            <w:r w:rsidRPr="00AA51D4">
              <w:rPr>
                <w:rFonts w:ascii="HG丸ｺﾞｼｯｸM-PRO" w:eastAsia="HG丸ｺﾞｼｯｸM-PRO" w:hAnsi="HG丸ｺﾞｼｯｸM-PRO" w:hint="eastAsia"/>
                <w:sz w:val="20"/>
                <w:szCs w:val="20"/>
              </w:rPr>
              <w:t>気軽に相談できる多様な相談窓口の整備を進めます。</w:t>
            </w:r>
          </w:p>
          <w:p w:rsidR="00A028F4" w:rsidRDefault="00A028F4" w:rsidP="00C42BBD">
            <w:pPr>
              <w:rPr>
                <w:rFonts w:ascii="HG丸ｺﾞｼｯｸM-PRO" w:eastAsia="HG丸ｺﾞｼｯｸM-PRO" w:hAnsi="HG丸ｺﾞｼｯｸM-PRO"/>
                <w:sz w:val="20"/>
                <w:szCs w:val="20"/>
              </w:rPr>
            </w:pPr>
          </w:p>
          <w:p w:rsidR="00287C06" w:rsidRDefault="00A028F4" w:rsidP="00C42BBD">
            <w:pPr>
              <w:ind w:firstLineChars="100" w:firstLine="200"/>
              <w:rPr>
                <w:rFonts w:ascii="HG丸ｺﾞｼｯｸM-PRO" w:eastAsia="HG丸ｺﾞｼｯｸM-PRO" w:hAnsi="HG丸ｺﾞｼｯｸM-PRO"/>
                <w:sz w:val="20"/>
                <w:szCs w:val="20"/>
              </w:rPr>
            </w:pPr>
            <w:r w:rsidRPr="00AA51D4">
              <w:rPr>
                <w:rFonts w:ascii="HG丸ｺﾞｼｯｸM-PRO" w:eastAsia="HG丸ｺﾞｼｯｸM-PRO" w:hAnsi="HG丸ｺﾞｼｯｸM-PRO" w:hint="eastAsia"/>
                <w:sz w:val="20"/>
                <w:szCs w:val="20"/>
              </w:rPr>
              <w:t>・　地域福祉・子育て支援交付金</w:t>
            </w:r>
            <w:r w:rsidRPr="00654FAB">
              <w:rPr>
                <w:rFonts w:ascii="HG丸ｺﾞｼｯｸM-PRO" w:eastAsia="HG丸ｺﾞｼｯｸM-PRO" w:hAnsi="HG丸ｺﾞｼｯｸM-PRO" w:hint="eastAsia"/>
                <w:color w:val="000000" w:themeColor="text1"/>
                <w:sz w:val="20"/>
                <w:szCs w:val="20"/>
              </w:rPr>
              <w:t>や新子育て支援交付金</w:t>
            </w:r>
            <w:r w:rsidRPr="00AA51D4">
              <w:rPr>
                <w:rFonts w:ascii="HG丸ｺﾞｼｯｸM-PRO" w:eastAsia="HG丸ｺﾞｼｯｸM-PRO" w:hAnsi="HG丸ｺﾞｼｯｸM-PRO" w:hint="eastAsia"/>
                <w:sz w:val="20"/>
                <w:szCs w:val="20"/>
              </w:rPr>
              <w:t>を活用し、市町村が創意</w:t>
            </w:r>
          </w:p>
          <w:p w:rsidR="00A028F4" w:rsidRPr="00AA51D4" w:rsidRDefault="00A028F4" w:rsidP="00C42BBD">
            <w:pPr>
              <w:ind w:firstLineChars="300" w:firstLine="600"/>
              <w:rPr>
                <w:rFonts w:ascii="HG丸ｺﾞｼｯｸM-PRO" w:eastAsia="HG丸ｺﾞｼｯｸM-PRO" w:hAnsi="HG丸ｺﾞｼｯｸM-PRO"/>
                <w:sz w:val="20"/>
                <w:szCs w:val="20"/>
              </w:rPr>
            </w:pPr>
            <w:r w:rsidRPr="00AA51D4">
              <w:rPr>
                <w:rFonts w:ascii="HG丸ｺﾞｼｯｸM-PRO" w:eastAsia="HG丸ｺﾞｼｯｸM-PRO" w:hAnsi="HG丸ｺﾞｼｯｸM-PRO" w:hint="eastAsia"/>
                <w:sz w:val="20"/>
                <w:szCs w:val="20"/>
              </w:rPr>
              <w:t>工夫を凝らし、住民ニーズに沿った施策を展開できるよう支援を行います。</w:t>
            </w:r>
          </w:p>
          <w:p w:rsidR="0091188E" w:rsidRDefault="0091188E" w:rsidP="00C42BBD">
            <w:pPr>
              <w:rPr>
                <w:rFonts w:ascii="HG丸ｺﾞｼｯｸM-PRO" w:eastAsia="HG丸ｺﾞｼｯｸM-PRO" w:hAnsi="HG丸ｺﾞｼｯｸM-PRO"/>
                <w:sz w:val="20"/>
                <w:szCs w:val="20"/>
              </w:rPr>
            </w:pPr>
          </w:p>
          <w:p w:rsidR="00287C06" w:rsidRDefault="00A028F4" w:rsidP="00C42BBD">
            <w:pPr>
              <w:ind w:firstLineChars="100" w:firstLine="200"/>
              <w:rPr>
                <w:rFonts w:ascii="HG丸ｺﾞｼｯｸM-PRO" w:eastAsia="HG丸ｺﾞｼｯｸM-PRO" w:hAnsi="HG丸ｺﾞｼｯｸM-PRO"/>
                <w:sz w:val="20"/>
                <w:szCs w:val="20"/>
              </w:rPr>
            </w:pPr>
            <w:r w:rsidRPr="00AA51D4">
              <w:rPr>
                <w:rFonts w:ascii="HG丸ｺﾞｼｯｸM-PRO" w:eastAsia="HG丸ｺﾞｼｯｸM-PRO" w:hAnsi="HG丸ｺﾞｼｯｸM-PRO" w:hint="eastAsia"/>
                <w:sz w:val="20"/>
                <w:szCs w:val="20"/>
              </w:rPr>
              <w:t xml:space="preserve">・　</w:t>
            </w:r>
            <w:r w:rsidR="00023729" w:rsidRPr="00F927A2">
              <w:rPr>
                <w:rFonts w:ascii="HG丸ｺﾞｼｯｸM-PRO" w:eastAsia="HG丸ｺﾞｼｯｸM-PRO" w:hAnsi="HG丸ｺﾞｼｯｸM-PRO" w:hint="eastAsia"/>
                <w:sz w:val="20"/>
                <w:szCs w:val="20"/>
              </w:rPr>
              <w:t>保育園</w:t>
            </w:r>
            <w:r w:rsidR="00CB35DE" w:rsidRPr="00F927A2">
              <w:rPr>
                <w:rFonts w:ascii="HG丸ｺﾞｼｯｸM-PRO" w:eastAsia="HG丸ｺﾞｼｯｸM-PRO" w:hAnsi="HG丸ｺﾞｼｯｸM-PRO" w:hint="eastAsia"/>
                <w:sz w:val="20"/>
                <w:szCs w:val="20"/>
              </w:rPr>
              <w:t>、</w:t>
            </w:r>
            <w:r w:rsidRPr="00F927A2">
              <w:rPr>
                <w:rFonts w:ascii="HG丸ｺﾞｼｯｸM-PRO" w:eastAsia="HG丸ｺﾞｼｯｸM-PRO" w:hAnsi="HG丸ｺﾞｼｯｸM-PRO" w:hint="eastAsia"/>
                <w:sz w:val="20"/>
                <w:szCs w:val="20"/>
              </w:rPr>
              <w:t>幼稚園</w:t>
            </w:r>
            <w:r w:rsidR="00CB35DE" w:rsidRPr="00F927A2">
              <w:rPr>
                <w:rFonts w:ascii="HG丸ｺﾞｼｯｸM-PRO" w:eastAsia="HG丸ｺﾞｼｯｸM-PRO" w:hAnsi="HG丸ｺﾞｼｯｸM-PRO" w:hint="eastAsia"/>
                <w:sz w:val="20"/>
                <w:szCs w:val="20"/>
              </w:rPr>
              <w:t>、認定こども園</w:t>
            </w:r>
            <w:r w:rsidRPr="00AA51D4">
              <w:rPr>
                <w:rFonts w:ascii="HG丸ｺﾞｼｯｸM-PRO" w:eastAsia="HG丸ｺﾞｼｯｸM-PRO" w:hAnsi="HG丸ｺﾞｼｯｸM-PRO" w:hint="eastAsia"/>
                <w:sz w:val="20"/>
                <w:szCs w:val="20"/>
              </w:rPr>
              <w:t>において、地域の子育て支援センターの機能を</w:t>
            </w:r>
          </w:p>
          <w:p w:rsidR="00A028F4" w:rsidRPr="00AA51D4" w:rsidRDefault="00A028F4" w:rsidP="00C42BBD">
            <w:pPr>
              <w:ind w:leftChars="300" w:left="630"/>
              <w:rPr>
                <w:rFonts w:ascii="HG丸ｺﾞｼｯｸM-PRO" w:eastAsia="HG丸ｺﾞｼｯｸM-PRO" w:hAnsi="HG丸ｺﾞｼｯｸM-PRO"/>
                <w:sz w:val="20"/>
                <w:szCs w:val="20"/>
              </w:rPr>
            </w:pPr>
            <w:r w:rsidRPr="00AA51D4">
              <w:rPr>
                <w:rFonts w:ascii="HG丸ｺﾞｼｯｸM-PRO" w:eastAsia="HG丸ｺﾞｼｯｸM-PRO" w:hAnsi="HG丸ｺﾞｼｯｸM-PRO" w:hint="eastAsia"/>
                <w:sz w:val="20"/>
                <w:szCs w:val="20"/>
              </w:rPr>
              <w:t>活用し、子育て支援や、保護者同士あるいは世代を超えた交流の場づくり・機</w:t>
            </w:r>
            <w:r w:rsidRPr="00AA51D4">
              <w:rPr>
                <w:rFonts w:ascii="HG丸ｺﾞｼｯｸM-PRO" w:eastAsia="HG丸ｺﾞｼｯｸM-PRO" w:hAnsi="HG丸ｺﾞｼｯｸM-PRO" w:hint="eastAsia"/>
                <w:sz w:val="20"/>
                <w:szCs w:val="20"/>
              </w:rPr>
              <w:lastRenderedPageBreak/>
              <w:t>会づくりを推進します。</w:t>
            </w:r>
          </w:p>
          <w:p w:rsidR="00A028F4" w:rsidRDefault="00A028F4" w:rsidP="00C42BBD">
            <w:pPr>
              <w:rPr>
                <w:rFonts w:ascii="HG丸ｺﾞｼｯｸM-PRO" w:eastAsia="HG丸ｺﾞｼｯｸM-PRO" w:hAnsi="HG丸ｺﾞｼｯｸM-PRO"/>
                <w:sz w:val="20"/>
                <w:szCs w:val="20"/>
              </w:rPr>
            </w:pPr>
          </w:p>
          <w:p w:rsidR="00287C06" w:rsidRDefault="00A028F4" w:rsidP="00C42BBD">
            <w:pPr>
              <w:ind w:firstLineChars="100" w:firstLine="200"/>
              <w:rPr>
                <w:rFonts w:ascii="HG丸ｺﾞｼｯｸM-PRO" w:eastAsia="HG丸ｺﾞｼｯｸM-PRO" w:hAnsi="HG丸ｺﾞｼｯｸM-PRO"/>
                <w:sz w:val="20"/>
                <w:szCs w:val="20"/>
              </w:rPr>
            </w:pPr>
            <w:r w:rsidRPr="00AA51D4">
              <w:rPr>
                <w:rFonts w:ascii="HG丸ｺﾞｼｯｸM-PRO" w:eastAsia="HG丸ｺﾞｼｯｸM-PRO" w:hAnsi="HG丸ｺﾞｼｯｸM-PRO" w:hint="eastAsia"/>
                <w:sz w:val="20"/>
                <w:szCs w:val="20"/>
              </w:rPr>
              <w:t>・　子ども家庭センターが市町村と連携し、孤立しがちな家庭、専門的な支援を要</w:t>
            </w:r>
          </w:p>
          <w:p w:rsidR="00A028F4" w:rsidRPr="00AA51D4" w:rsidRDefault="00A028F4" w:rsidP="00C42BBD">
            <w:pPr>
              <w:ind w:firstLineChars="300" w:firstLine="600"/>
              <w:rPr>
                <w:rFonts w:ascii="HG丸ｺﾞｼｯｸM-PRO" w:eastAsia="HG丸ｺﾞｼｯｸM-PRO" w:hAnsi="HG丸ｺﾞｼｯｸM-PRO"/>
                <w:sz w:val="20"/>
                <w:szCs w:val="20"/>
              </w:rPr>
            </w:pPr>
            <w:r w:rsidRPr="00AA51D4">
              <w:rPr>
                <w:rFonts w:ascii="HG丸ｺﾞｼｯｸM-PRO" w:eastAsia="HG丸ｺﾞｼｯｸM-PRO" w:hAnsi="HG丸ｺﾞｼｯｸM-PRO" w:hint="eastAsia"/>
                <w:sz w:val="20"/>
                <w:szCs w:val="20"/>
              </w:rPr>
              <w:t>する家庭等の見守り・支援を行います。</w:t>
            </w:r>
          </w:p>
          <w:p w:rsidR="00A028F4" w:rsidRDefault="00A028F4" w:rsidP="00C42BBD">
            <w:pPr>
              <w:rPr>
                <w:rFonts w:ascii="HG丸ｺﾞｼｯｸM-PRO" w:eastAsia="HG丸ｺﾞｼｯｸM-PRO" w:hAnsi="HG丸ｺﾞｼｯｸM-PRO"/>
                <w:sz w:val="20"/>
                <w:szCs w:val="20"/>
              </w:rPr>
            </w:pPr>
          </w:p>
          <w:p w:rsidR="00287C06" w:rsidRDefault="00A028F4" w:rsidP="00C42BBD">
            <w:pPr>
              <w:rPr>
                <w:rFonts w:ascii="HG丸ｺﾞｼｯｸM-PRO" w:eastAsia="HG丸ｺﾞｼｯｸM-PRO" w:hAnsi="HG丸ｺﾞｼｯｸM-PRO"/>
                <w:sz w:val="20"/>
                <w:szCs w:val="20"/>
              </w:rPr>
            </w:pPr>
            <w:r w:rsidRPr="00AA51D4">
              <w:rPr>
                <w:rFonts w:ascii="HG丸ｺﾞｼｯｸM-PRO" w:eastAsia="HG丸ｺﾞｼｯｸM-PRO" w:hAnsi="HG丸ｺﾞｼｯｸM-PRO" w:hint="eastAsia"/>
                <w:sz w:val="20"/>
                <w:szCs w:val="20"/>
              </w:rPr>
              <w:t xml:space="preserve">　・　学校、児童館、青少年会館等の既存資源の活用などにより、放課後等の安全で</w:t>
            </w:r>
          </w:p>
          <w:p w:rsidR="00A028F4" w:rsidRPr="00AA51D4" w:rsidRDefault="00A028F4" w:rsidP="00C42BBD">
            <w:pPr>
              <w:ind w:firstLineChars="300" w:firstLine="600"/>
              <w:rPr>
                <w:rFonts w:ascii="HG丸ｺﾞｼｯｸM-PRO" w:eastAsia="HG丸ｺﾞｼｯｸM-PRO" w:hAnsi="HG丸ｺﾞｼｯｸM-PRO"/>
                <w:sz w:val="20"/>
                <w:szCs w:val="20"/>
              </w:rPr>
            </w:pPr>
            <w:r w:rsidRPr="00AA51D4">
              <w:rPr>
                <w:rFonts w:ascii="HG丸ｺﾞｼｯｸM-PRO" w:eastAsia="HG丸ｺﾞｼｯｸM-PRO" w:hAnsi="HG丸ｺﾞｼｯｸM-PRO" w:hint="eastAsia"/>
                <w:sz w:val="20"/>
                <w:szCs w:val="20"/>
              </w:rPr>
              <w:t>安心な子どもの居場所づくりを推進します。</w:t>
            </w:r>
          </w:p>
          <w:p w:rsidR="00A028F4" w:rsidRDefault="00A028F4" w:rsidP="00C42BBD">
            <w:pPr>
              <w:rPr>
                <w:rFonts w:ascii="HG丸ｺﾞｼｯｸM-PRO" w:eastAsia="HG丸ｺﾞｼｯｸM-PRO" w:hAnsi="HG丸ｺﾞｼｯｸM-PRO"/>
                <w:sz w:val="20"/>
                <w:szCs w:val="20"/>
              </w:rPr>
            </w:pPr>
          </w:p>
          <w:p w:rsidR="00287C06" w:rsidRDefault="00A028F4" w:rsidP="00C42BBD">
            <w:pPr>
              <w:rPr>
                <w:rFonts w:ascii="HG丸ｺﾞｼｯｸM-PRO" w:eastAsia="HG丸ｺﾞｼｯｸM-PRO" w:hAnsi="HG丸ｺﾞｼｯｸM-PRO"/>
                <w:sz w:val="20"/>
                <w:szCs w:val="20"/>
              </w:rPr>
            </w:pPr>
            <w:r w:rsidRPr="00AA51D4">
              <w:rPr>
                <w:rFonts w:ascii="HG丸ｺﾞｼｯｸM-PRO" w:eastAsia="HG丸ｺﾞｼｯｸM-PRO" w:hAnsi="HG丸ｺﾞｼｯｸM-PRO" w:hint="eastAsia"/>
                <w:sz w:val="20"/>
                <w:szCs w:val="20"/>
              </w:rPr>
              <w:t xml:space="preserve">　・　子どもの遊びや運動の場となる公園等の整備、自然に親しむイベント等の実施</w:t>
            </w:r>
          </w:p>
          <w:p w:rsidR="00A028F4" w:rsidRPr="001C57E1" w:rsidRDefault="00A028F4" w:rsidP="00C42BBD">
            <w:pPr>
              <w:ind w:firstLineChars="300" w:firstLine="600"/>
              <w:rPr>
                <w:rFonts w:ascii="HG丸ｺﾞｼｯｸM-PRO" w:eastAsia="HG丸ｺﾞｼｯｸM-PRO" w:hAnsi="HG丸ｺﾞｼｯｸM-PRO"/>
                <w:sz w:val="16"/>
                <w:szCs w:val="20"/>
              </w:rPr>
            </w:pPr>
            <w:r w:rsidRPr="00AA51D4">
              <w:rPr>
                <w:rFonts w:ascii="HG丸ｺﾞｼｯｸM-PRO" w:eastAsia="HG丸ｺﾞｼｯｸM-PRO" w:hAnsi="HG丸ｺﾞｼｯｸM-PRO" w:hint="eastAsia"/>
                <w:sz w:val="20"/>
                <w:szCs w:val="20"/>
              </w:rPr>
              <w:t>などに取り組みます。</w:t>
            </w:r>
          </w:p>
          <w:p w:rsidR="00A028F4" w:rsidRDefault="00A028F4" w:rsidP="00C42BBD">
            <w:pPr>
              <w:rPr>
                <w:rFonts w:ascii="HG丸ｺﾞｼｯｸM-PRO" w:eastAsia="HG丸ｺﾞｼｯｸM-PRO" w:hAnsi="HG丸ｺﾞｼｯｸM-PRO"/>
                <w:sz w:val="20"/>
                <w:szCs w:val="20"/>
              </w:rPr>
            </w:pPr>
          </w:p>
          <w:p w:rsidR="00287C06" w:rsidRDefault="00A028F4" w:rsidP="00C42BBD">
            <w:pPr>
              <w:rPr>
                <w:rFonts w:ascii="HG丸ｺﾞｼｯｸM-PRO" w:eastAsia="HG丸ｺﾞｼｯｸM-PRO" w:hAnsi="HG丸ｺﾞｼｯｸM-PRO"/>
                <w:sz w:val="20"/>
                <w:szCs w:val="20"/>
              </w:rPr>
            </w:pPr>
            <w:r w:rsidRPr="00AA51D4">
              <w:rPr>
                <w:rFonts w:ascii="HG丸ｺﾞｼｯｸM-PRO" w:eastAsia="HG丸ｺﾞｼｯｸM-PRO" w:hAnsi="HG丸ｺﾞｼｯｸM-PRO" w:hint="eastAsia"/>
                <w:sz w:val="20"/>
                <w:szCs w:val="20"/>
              </w:rPr>
              <w:t xml:space="preserve">　・　「まいど子でもカード」事業の普及・拡大などを通じて、子育てを社会全体で</w:t>
            </w:r>
          </w:p>
          <w:p w:rsidR="00A028F4" w:rsidRDefault="00A028F4" w:rsidP="00C42BBD">
            <w:pPr>
              <w:ind w:firstLineChars="300" w:firstLine="600"/>
              <w:rPr>
                <w:rFonts w:ascii="HG丸ｺﾞｼｯｸM-PRO" w:eastAsia="HG丸ｺﾞｼｯｸM-PRO" w:hAnsi="HG丸ｺﾞｼｯｸM-PRO"/>
                <w:sz w:val="16"/>
                <w:szCs w:val="20"/>
              </w:rPr>
            </w:pPr>
            <w:r w:rsidRPr="00AA51D4">
              <w:rPr>
                <w:rFonts w:ascii="HG丸ｺﾞｼｯｸM-PRO" w:eastAsia="HG丸ｺﾞｼｯｸM-PRO" w:hAnsi="HG丸ｺﾞｼｯｸM-PRO" w:hint="eastAsia"/>
                <w:sz w:val="20"/>
                <w:szCs w:val="20"/>
              </w:rPr>
              <w:t>応援する機運を醸成します。</w:t>
            </w:r>
          </w:p>
          <w:p w:rsidR="00A028F4" w:rsidRPr="00574C46" w:rsidRDefault="00A028F4" w:rsidP="00C42BBD">
            <w:pPr>
              <w:rPr>
                <w:rFonts w:ascii="HG丸ｺﾞｼｯｸM-PRO" w:eastAsia="HG丸ｺﾞｼｯｸM-PRO" w:hAnsi="HG丸ｺﾞｼｯｸM-PRO"/>
                <w:sz w:val="20"/>
                <w:szCs w:val="20"/>
              </w:rPr>
            </w:pPr>
          </w:p>
          <w:p w:rsidR="00287C06" w:rsidRDefault="00A028F4" w:rsidP="00C42BBD">
            <w:pPr>
              <w:ind w:firstLineChars="100" w:firstLine="200"/>
              <w:rPr>
                <w:rFonts w:ascii="HG丸ｺﾞｼｯｸM-PRO" w:eastAsia="HG丸ｺﾞｼｯｸM-PRO" w:hAnsi="HG丸ｺﾞｼｯｸM-PRO"/>
                <w:color w:val="000000" w:themeColor="text1"/>
                <w:sz w:val="20"/>
                <w:szCs w:val="20"/>
              </w:rPr>
            </w:pPr>
            <w:r w:rsidRPr="00574C46">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654FAB">
              <w:rPr>
                <w:rFonts w:ascii="HG丸ｺﾞｼｯｸM-PRO" w:eastAsia="HG丸ｺﾞｼｯｸM-PRO" w:hAnsi="HG丸ｺﾞｼｯｸM-PRO" w:hint="eastAsia"/>
                <w:color w:val="000000" w:themeColor="text1"/>
                <w:sz w:val="20"/>
                <w:szCs w:val="20"/>
              </w:rPr>
              <w:t>子育てに必要な情報提供や相談などの利用者支援のサービスが受けられる場所</w:t>
            </w:r>
          </w:p>
          <w:p w:rsidR="00A028F4" w:rsidRDefault="00A028F4" w:rsidP="00C42BBD">
            <w:pPr>
              <w:ind w:firstLineChars="300" w:firstLine="600"/>
              <w:rPr>
                <w:rFonts w:ascii="HG丸ｺﾞｼｯｸM-PRO" w:eastAsia="HG丸ｺﾞｼｯｸM-PRO" w:hAnsi="HG丸ｺﾞｼｯｸM-PRO"/>
                <w:sz w:val="16"/>
                <w:szCs w:val="20"/>
              </w:rPr>
            </w:pPr>
            <w:r w:rsidRPr="00654FAB">
              <w:rPr>
                <w:rFonts w:ascii="HG丸ｺﾞｼｯｸM-PRO" w:eastAsia="HG丸ｺﾞｼｯｸM-PRO" w:hAnsi="HG丸ｺﾞｼｯｸM-PRO" w:hint="eastAsia"/>
                <w:color w:val="000000" w:themeColor="text1"/>
                <w:sz w:val="20"/>
                <w:szCs w:val="20"/>
              </w:rPr>
              <w:t>を増やします。</w:t>
            </w:r>
          </w:p>
          <w:p w:rsidR="00A028F4" w:rsidRPr="00AA51D4" w:rsidRDefault="00A028F4" w:rsidP="00287C06">
            <w:pPr>
              <w:ind w:left="600" w:hangingChars="300" w:hanging="600"/>
              <w:rPr>
                <w:rFonts w:ascii="HG丸ｺﾞｼｯｸM-PRO" w:eastAsia="HG丸ｺﾞｼｯｸM-PRO" w:hAnsi="HG丸ｺﾞｼｯｸM-PRO"/>
                <w:sz w:val="20"/>
                <w:szCs w:val="20"/>
              </w:rPr>
            </w:pPr>
          </w:p>
        </w:tc>
        <w:tc>
          <w:tcPr>
            <w:tcW w:w="1898" w:type="dxa"/>
            <w:tcBorders>
              <w:top w:val="single" w:sz="4" w:space="0" w:color="403152" w:themeColor="accent4" w:themeShade="80"/>
              <w:left w:val="single" w:sz="4" w:space="0" w:color="auto"/>
            </w:tcBorders>
          </w:tcPr>
          <w:p w:rsidR="00A028F4" w:rsidRDefault="00A028F4" w:rsidP="0044463F">
            <w:pPr>
              <w:rPr>
                <w:rFonts w:ascii="HG丸ｺﾞｼｯｸM-PRO" w:eastAsia="HG丸ｺﾞｼｯｸM-PRO" w:hAnsi="HG丸ｺﾞｼｯｸM-PRO"/>
                <w:sz w:val="20"/>
                <w:szCs w:val="20"/>
              </w:rPr>
            </w:pPr>
          </w:p>
          <w:p w:rsidR="00D26191" w:rsidRPr="00F927A2" w:rsidRDefault="00D26191" w:rsidP="0044463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府民文化部</w:t>
            </w:r>
          </w:p>
          <w:p w:rsidR="00A028F4" w:rsidRPr="00F927A2" w:rsidRDefault="00A028F4" w:rsidP="0044463F">
            <w:pPr>
              <w:rPr>
                <w:rFonts w:ascii="HG丸ｺﾞｼｯｸM-PRO" w:eastAsia="HG丸ｺﾞｼｯｸM-PRO" w:hAnsi="HG丸ｺﾞｼｯｸM-PRO"/>
                <w:sz w:val="20"/>
                <w:szCs w:val="20"/>
              </w:rPr>
            </w:pPr>
            <w:r w:rsidRPr="00F927A2">
              <w:rPr>
                <w:rFonts w:ascii="HG丸ｺﾞｼｯｸM-PRO" w:eastAsia="HG丸ｺﾞｼｯｸM-PRO" w:hAnsi="HG丸ｺﾞｼｯｸM-PRO" w:hint="eastAsia"/>
                <w:sz w:val="20"/>
                <w:szCs w:val="20"/>
              </w:rPr>
              <w:t>福祉部</w:t>
            </w:r>
          </w:p>
          <w:p w:rsidR="00A028F4" w:rsidRDefault="001A1DCB" w:rsidP="0044463F">
            <w:pPr>
              <w:rPr>
                <w:rFonts w:ascii="HG丸ｺﾞｼｯｸM-PRO" w:eastAsia="HG丸ｺﾞｼｯｸM-PRO" w:hAnsi="HG丸ｺﾞｼｯｸM-PRO"/>
                <w:sz w:val="20"/>
                <w:szCs w:val="20"/>
              </w:rPr>
            </w:pPr>
            <w:r w:rsidRPr="00F927A2">
              <w:rPr>
                <w:rFonts w:ascii="HG丸ｺﾞｼｯｸM-PRO" w:eastAsia="HG丸ｺﾞｼｯｸM-PRO" w:hAnsi="HG丸ｺﾞｼｯｸM-PRO" w:hint="eastAsia"/>
                <w:sz w:val="20"/>
                <w:szCs w:val="20"/>
              </w:rPr>
              <w:t>教育委員会</w:t>
            </w:r>
          </w:p>
          <w:p w:rsidR="00906EAC" w:rsidRPr="00F927A2" w:rsidRDefault="00906EAC" w:rsidP="0044463F">
            <w:pPr>
              <w:rPr>
                <w:rFonts w:ascii="HG丸ｺﾞｼｯｸM-PRO" w:eastAsia="HG丸ｺﾞｼｯｸM-PRO" w:hAnsi="HG丸ｺﾞｼｯｸM-PRO"/>
                <w:sz w:val="20"/>
                <w:szCs w:val="20"/>
              </w:rPr>
            </w:pPr>
          </w:p>
          <w:p w:rsidR="00A028F4" w:rsidRPr="00F927A2" w:rsidRDefault="00A028F4" w:rsidP="0044463F">
            <w:pPr>
              <w:rPr>
                <w:rFonts w:ascii="HG丸ｺﾞｼｯｸM-PRO" w:eastAsia="HG丸ｺﾞｼｯｸM-PRO" w:hAnsi="HG丸ｺﾞｼｯｸM-PRO"/>
                <w:sz w:val="20"/>
                <w:szCs w:val="20"/>
              </w:rPr>
            </w:pPr>
            <w:r w:rsidRPr="00F927A2">
              <w:rPr>
                <w:rFonts w:ascii="HG丸ｺﾞｼｯｸM-PRO" w:eastAsia="HG丸ｺﾞｼｯｸM-PRO" w:hAnsi="HG丸ｺﾞｼｯｸM-PRO" w:hint="eastAsia"/>
                <w:sz w:val="20"/>
                <w:szCs w:val="20"/>
              </w:rPr>
              <w:t>福祉部</w:t>
            </w:r>
          </w:p>
          <w:p w:rsidR="00A028F4" w:rsidRPr="00F927A2" w:rsidRDefault="00A028F4" w:rsidP="0044463F">
            <w:pPr>
              <w:rPr>
                <w:rFonts w:ascii="HG丸ｺﾞｼｯｸM-PRO" w:eastAsia="HG丸ｺﾞｼｯｸM-PRO" w:hAnsi="HG丸ｺﾞｼｯｸM-PRO"/>
                <w:sz w:val="20"/>
                <w:szCs w:val="20"/>
              </w:rPr>
            </w:pPr>
          </w:p>
          <w:p w:rsidR="00A028F4" w:rsidRPr="00F927A2" w:rsidRDefault="00A028F4" w:rsidP="0044463F">
            <w:pPr>
              <w:rPr>
                <w:rFonts w:ascii="HG丸ｺﾞｼｯｸM-PRO" w:eastAsia="HG丸ｺﾞｼｯｸM-PRO" w:hAnsi="HG丸ｺﾞｼｯｸM-PRO"/>
                <w:sz w:val="20"/>
                <w:szCs w:val="20"/>
              </w:rPr>
            </w:pPr>
          </w:p>
          <w:p w:rsidR="00A028F4" w:rsidRPr="00F927A2" w:rsidRDefault="00A028F4" w:rsidP="0044463F">
            <w:pPr>
              <w:rPr>
                <w:rFonts w:ascii="HG丸ｺﾞｼｯｸM-PRO" w:eastAsia="HG丸ｺﾞｼｯｸM-PRO" w:hAnsi="HG丸ｺﾞｼｯｸM-PRO"/>
                <w:sz w:val="20"/>
                <w:szCs w:val="20"/>
              </w:rPr>
            </w:pPr>
            <w:r w:rsidRPr="00F927A2">
              <w:rPr>
                <w:rFonts w:ascii="HG丸ｺﾞｼｯｸM-PRO" w:eastAsia="HG丸ｺﾞｼｯｸM-PRO" w:hAnsi="HG丸ｺﾞｼｯｸM-PRO" w:hint="eastAsia"/>
                <w:sz w:val="20"/>
                <w:szCs w:val="20"/>
              </w:rPr>
              <w:t>福祉部</w:t>
            </w:r>
          </w:p>
          <w:p w:rsidR="00A028F4" w:rsidRPr="00F927A2" w:rsidRDefault="00A028F4" w:rsidP="0044463F">
            <w:pPr>
              <w:rPr>
                <w:rFonts w:ascii="HG丸ｺﾞｼｯｸM-PRO" w:eastAsia="HG丸ｺﾞｼｯｸM-PRO" w:hAnsi="HG丸ｺﾞｼｯｸM-PRO"/>
                <w:sz w:val="20"/>
                <w:szCs w:val="20"/>
              </w:rPr>
            </w:pPr>
          </w:p>
          <w:p w:rsidR="00A028F4" w:rsidRPr="00F927A2" w:rsidRDefault="00A028F4" w:rsidP="0044463F">
            <w:pPr>
              <w:rPr>
                <w:rFonts w:ascii="HG丸ｺﾞｼｯｸM-PRO" w:eastAsia="HG丸ｺﾞｼｯｸM-PRO" w:hAnsi="HG丸ｺﾞｼｯｸM-PRO"/>
                <w:sz w:val="20"/>
                <w:szCs w:val="20"/>
              </w:rPr>
            </w:pPr>
          </w:p>
          <w:p w:rsidR="00A028F4" w:rsidRPr="00F927A2" w:rsidRDefault="00A028F4" w:rsidP="0044463F">
            <w:pPr>
              <w:rPr>
                <w:rFonts w:ascii="HG丸ｺﾞｼｯｸM-PRO" w:eastAsia="HG丸ｺﾞｼｯｸM-PRO" w:hAnsi="HG丸ｺﾞｼｯｸM-PRO"/>
                <w:sz w:val="20"/>
                <w:szCs w:val="20"/>
              </w:rPr>
            </w:pPr>
            <w:r w:rsidRPr="00F927A2">
              <w:rPr>
                <w:rFonts w:ascii="HG丸ｺﾞｼｯｸM-PRO" w:eastAsia="HG丸ｺﾞｼｯｸM-PRO" w:hAnsi="HG丸ｺﾞｼｯｸM-PRO" w:hint="eastAsia"/>
                <w:sz w:val="20"/>
                <w:szCs w:val="20"/>
              </w:rPr>
              <w:t>健康医療部</w:t>
            </w:r>
          </w:p>
          <w:p w:rsidR="00A028F4" w:rsidRPr="00F927A2" w:rsidRDefault="00A028F4" w:rsidP="0044463F">
            <w:pPr>
              <w:rPr>
                <w:rFonts w:ascii="HG丸ｺﾞｼｯｸM-PRO" w:eastAsia="HG丸ｺﾞｼｯｸM-PRO" w:hAnsi="HG丸ｺﾞｼｯｸM-PRO"/>
                <w:sz w:val="20"/>
                <w:szCs w:val="20"/>
              </w:rPr>
            </w:pPr>
            <w:r w:rsidRPr="00F927A2">
              <w:rPr>
                <w:rFonts w:ascii="HG丸ｺﾞｼｯｸM-PRO" w:eastAsia="HG丸ｺﾞｼｯｸM-PRO" w:hAnsi="HG丸ｺﾞｼｯｸM-PRO" w:hint="eastAsia"/>
                <w:sz w:val="20"/>
                <w:szCs w:val="20"/>
              </w:rPr>
              <w:t>福祉部</w:t>
            </w:r>
          </w:p>
          <w:p w:rsidR="00A028F4" w:rsidRPr="00F927A2" w:rsidRDefault="00A028F4" w:rsidP="0044463F">
            <w:pPr>
              <w:rPr>
                <w:rFonts w:ascii="HG丸ｺﾞｼｯｸM-PRO" w:eastAsia="HG丸ｺﾞｼｯｸM-PRO" w:hAnsi="HG丸ｺﾞｼｯｸM-PRO"/>
                <w:sz w:val="20"/>
                <w:szCs w:val="20"/>
              </w:rPr>
            </w:pPr>
          </w:p>
          <w:p w:rsidR="00A028F4" w:rsidRDefault="00A028F4" w:rsidP="0044463F">
            <w:pPr>
              <w:rPr>
                <w:rFonts w:ascii="HG丸ｺﾞｼｯｸM-PRO" w:eastAsia="HG丸ｺﾞｼｯｸM-PRO" w:hAnsi="HG丸ｺﾞｼｯｸM-PRO"/>
                <w:sz w:val="20"/>
                <w:szCs w:val="20"/>
              </w:rPr>
            </w:pPr>
          </w:p>
          <w:p w:rsidR="00D26191" w:rsidRPr="00F927A2" w:rsidRDefault="00D26191" w:rsidP="0044463F">
            <w:pPr>
              <w:rPr>
                <w:rFonts w:ascii="HG丸ｺﾞｼｯｸM-PRO" w:eastAsia="HG丸ｺﾞｼｯｸM-PRO" w:hAnsi="HG丸ｺﾞｼｯｸM-PRO"/>
                <w:sz w:val="20"/>
                <w:szCs w:val="20"/>
              </w:rPr>
            </w:pPr>
            <w:r w:rsidRPr="00D26191">
              <w:rPr>
                <w:rFonts w:ascii="HG丸ｺﾞｼｯｸM-PRO" w:eastAsia="HG丸ｺﾞｼｯｸM-PRO" w:hAnsi="HG丸ｺﾞｼｯｸM-PRO" w:hint="eastAsia"/>
                <w:sz w:val="20"/>
                <w:szCs w:val="20"/>
              </w:rPr>
              <w:t>府民文化部</w:t>
            </w:r>
          </w:p>
          <w:p w:rsidR="00A028F4" w:rsidRPr="00F927A2" w:rsidRDefault="00A028F4" w:rsidP="0044463F">
            <w:pPr>
              <w:rPr>
                <w:rFonts w:ascii="HG丸ｺﾞｼｯｸM-PRO" w:eastAsia="HG丸ｺﾞｼｯｸM-PRO" w:hAnsi="HG丸ｺﾞｼｯｸM-PRO"/>
                <w:sz w:val="20"/>
                <w:szCs w:val="20"/>
              </w:rPr>
            </w:pPr>
            <w:r w:rsidRPr="00F927A2">
              <w:rPr>
                <w:rFonts w:ascii="HG丸ｺﾞｼｯｸM-PRO" w:eastAsia="HG丸ｺﾞｼｯｸM-PRO" w:hAnsi="HG丸ｺﾞｼｯｸM-PRO" w:hint="eastAsia"/>
                <w:sz w:val="20"/>
                <w:szCs w:val="20"/>
              </w:rPr>
              <w:t>福祉部</w:t>
            </w:r>
          </w:p>
          <w:p w:rsidR="00A028F4" w:rsidRPr="00F927A2" w:rsidRDefault="00A028F4" w:rsidP="0044463F">
            <w:pPr>
              <w:rPr>
                <w:rFonts w:ascii="HG丸ｺﾞｼｯｸM-PRO" w:eastAsia="HG丸ｺﾞｼｯｸM-PRO" w:hAnsi="HG丸ｺﾞｼｯｸM-PRO"/>
                <w:sz w:val="20"/>
                <w:szCs w:val="20"/>
              </w:rPr>
            </w:pPr>
            <w:r w:rsidRPr="00F927A2">
              <w:rPr>
                <w:rFonts w:ascii="HG丸ｺﾞｼｯｸM-PRO" w:eastAsia="HG丸ｺﾞｼｯｸM-PRO" w:hAnsi="HG丸ｺﾞｼｯｸM-PRO" w:hint="eastAsia"/>
                <w:sz w:val="20"/>
                <w:szCs w:val="20"/>
              </w:rPr>
              <w:t>教育委員会</w:t>
            </w:r>
          </w:p>
          <w:p w:rsidR="00A028F4" w:rsidRPr="00F927A2" w:rsidRDefault="00A028F4" w:rsidP="0044463F">
            <w:pPr>
              <w:rPr>
                <w:rFonts w:ascii="HG丸ｺﾞｼｯｸM-PRO" w:eastAsia="HG丸ｺﾞｼｯｸM-PRO" w:hAnsi="HG丸ｺﾞｼｯｸM-PRO"/>
                <w:sz w:val="20"/>
                <w:szCs w:val="20"/>
              </w:rPr>
            </w:pPr>
            <w:r w:rsidRPr="00F927A2">
              <w:rPr>
                <w:rFonts w:ascii="HG丸ｺﾞｼｯｸM-PRO" w:eastAsia="HG丸ｺﾞｼｯｸM-PRO" w:hAnsi="HG丸ｺﾞｼｯｸM-PRO" w:hint="eastAsia"/>
                <w:sz w:val="20"/>
                <w:szCs w:val="20"/>
              </w:rPr>
              <w:t>警察本部</w:t>
            </w:r>
          </w:p>
          <w:p w:rsidR="00A028F4" w:rsidRPr="00F927A2" w:rsidRDefault="00A028F4" w:rsidP="0044463F">
            <w:pPr>
              <w:rPr>
                <w:rFonts w:ascii="HG丸ｺﾞｼｯｸM-PRO" w:eastAsia="HG丸ｺﾞｼｯｸM-PRO" w:hAnsi="HG丸ｺﾞｼｯｸM-PRO"/>
                <w:sz w:val="20"/>
                <w:szCs w:val="20"/>
              </w:rPr>
            </w:pPr>
          </w:p>
          <w:p w:rsidR="00906EAC" w:rsidRPr="00F927A2" w:rsidRDefault="00906EAC" w:rsidP="0044463F">
            <w:pPr>
              <w:rPr>
                <w:rFonts w:ascii="HG丸ｺﾞｼｯｸM-PRO" w:eastAsia="HG丸ｺﾞｼｯｸM-PRO" w:hAnsi="HG丸ｺﾞｼｯｸM-PRO"/>
                <w:sz w:val="20"/>
                <w:szCs w:val="20"/>
              </w:rPr>
            </w:pPr>
          </w:p>
          <w:p w:rsidR="00A028F4" w:rsidRPr="00F927A2" w:rsidRDefault="00A028F4" w:rsidP="0044463F">
            <w:pPr>
              <w:rPr>
                <w:rFonts w:ascii="HG丸ｺﾞｼｯｸM-PRO" w:eastAsia="HG丸ｺﾞｼｯｸM-PRO" w:hAnsi="HG丸ｺﾞｼｯｸM-PRO"/>
                <w:sz w:val="20"/>
                <w:szCs w:val="20"/>
              </w:rPr>
            </w:pPr>
          </w:p>
          <w:p w:rsidR="00A028F4" w:rsidRPr="00F927A2" w:rsidRDefault="00A028F4" w:rsidP="0044463F">
            <w:pPr>
              <w:rPr>
                <w:rFonts w:ascii="HG丸ｺﾞｼｯｸM-PRO" w:eastAsia="HG丸ｺﾞｼｯｸM-PRO" w:hAnsi="HG丸ｺﾞｼｯｸM-PRO"/>
                <w:sz w:val="20"/>
                <w:szCs w:val="20"/>
              </w:rPr>
            </w:pPr>
            <w:r w:rsidRPr="00F927A2">
              <w:rPr>
                <w:rFonts w:ascii="HG丸ｺﾞｼｯｸM-PRO" w:eastAsia="HG丸ｺﾞｼｯｸM-PRO" w:hAnsi="HG丸ｺﾞｼｯｸM-PRO" w:hint="eastAsia"/>
                <w:sz w:val="20"/>
                <w:szCs w:val="20"/>
              </w:rPr>
              <w:t>福祉部</w:t>
            </w:r>
          </w:p>
          <w:p w:rsidR="00F76CB7" w:rsidRPr="00F927A2" w:rsidRDefault="00F76CB7" w:rsidP="0044463F">
            <w:pPr>
              <w:rPr>
                <w:rFonts w:ascii="HG丸ｺﾞｼｯｸM-PRO" w:eastAsia="HG丸ｺﾞｼｯｸM-PRO" w:hAnsi="HG丸ｺﾞｼｯｸM-PRO"/>
                <w:sz w:val="20"/>
                <w:szCs w:val="20"/>
              </w:rPr>
            </w:pPr>
          </w:p>
          <w:p w:rsidR="0091188E" w:rsidRDefault="0091188E" w:rsidP="0044463F">
            <w:pPr>
              <w:rPr>
                <w:rFonts w:ascii="HG丸ｺﾞｼｯｸM-PRO" w:eastAsia="HG丸ｺﾞｼｯｸM-PRO" w:hAnsi="HG丸ｺﾞｼｯｸM-PRO"/>
                <w:sz w:val="20"/>
                <w:szCs w:val="20"/>
              </w:rPr>
            </w:pPr>
          </w:p>
          <w:p w:rsidR="00D26191" w:rsidRPr="00F927A2" w:rsidRDefault="00D26191" w:rsidP="0044463F">
            <w:pPr>
              <w:rPr>
                <w:rFonts w:ascii="HG丸ｺﾞｼｯｸM-PRO" w:eastAsia="HG丸ｺﾞｼｯｸM-PRO" w:hAnsi="HG丸ｺﾞｼｯｸM-PRO"/>
                <w:sz w:val="20"/>
                <w:szCs w:val="20"/>
              </w:rPr>
            </w:pPr>
            <w:r w:rsidRPr="00D26191">
              <w:rPr>
                <w:rFonts w:ascii="HG丸ｺﾞｼｯｸM-PRO" w:eastAsia="HG丸ｺﾞｼｯｸM-PRO" w:hAnsi="HG丸ｺﾞｼｯｸM-PRO" w:hint="eastAsia"/>
                <w:sz w:val="20"/>
                <w:szCs w:val="20"/>
              </w:rPr>
              <w:t>府民文化部</w:t>
            </w:r>
          </w:p>
          <w:p w:rsidR="00A028F4" w:rsidRPr="00F927A2" w:rsidRDefault="00A028F4" w:rsidP="0044463F">
            <w:pPr>
              <w:rPr>
                <w:rFonts w:ascii="HG丸ｺﾞｼｯｸM-PRO" w:eastAsia="HG丸ｺﾞｼｯｸM-PRO" w:hAnsi="HG丸ｺﾞｼｯｸM-PRO"/>
                <w:sz w:val="20"/>
                <w:szCs w:val="20"/>
              </w:rPr>
            </w:pPr>
            <w:r w:rsidRPr="00F927A2">
              <w:rPr>
                <w:rFonts w:ascii="HG丸ｺﾞｼｯｸM-PRO" w:eastAsia="HG丸ｺﾞｼｯｸM-PRO" w:hAnsi="HG丸ｺﾞｼｯｸM-PRO" w:hint="eastAsia"/>
                <w:sz w:val="20"/>
                <w:szCs w:val="20"/>
              </w:rPr>
              <w:t>福祉部</w:t>
            </w:r>
          </w:p>
          <w:p w:rsidR="00A028F4" w:rsidRDefault="00906EAC" w:rsidP="0044463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lastRenderedPageBreak/>
              <w:t>教育委員会</w:t>
            </w:r>
          </w:p>
          <w:p w:rsidR="00023729" w:rsidRPr="00F927A2" w:rsidRDefault="00023729" w:rsidP="0044463F">
            <w:pPr>
              <w:rPr>
                <w:rFonts w:ascii="HG丸ｺﾞｼｯｸM-PRO" w:eastAsia="HG丸ｺﾞｼｯｸM-PRO" w:hAnsi="HG丸ｺﾞｼｯｸM-PRO"/>
                <w:sz w:val="20"/>
                <w:szCs w:val="20"/>
              </w:rPr>
            </w:pPr>
          </w:p>
          <w:p w:rsidR="00A028F4" w:rsidRPr="00F927A2" w:rsidRDefault="00A028F4" w:rsidP="0044463F">
            <w:pPr>
              <w:rPr>
                <w:rFonts w:ascii="HG丸ｺﾞｼｯｸM-PRO" w:eastAsia="HG丸ｺﾞｼｯｸM-PRO" w:hAnsi="HG丸ｺﾞｼｯｸM-PRO"/>
                <w:sz w:val="20"/>
                <w:szCs w:val="20"/>
              </w:rPr>
            </w:pPr>
            <w:r w:rsidRPr="00F927A2">
              <w:rPr>
                <w:rFonts w:ascii="HG丸ｺﾞｼｯｸM-PRO" w:eastAsia="HG丸ｺﾞｼｯｸM-PRO" w:hAnsi="HG丸ｺﾞｼｯｸM-PRO" w:hint="eastAsia"/>
                <w:sz w:val="20"/>
                <w:szCs w:val="20"/>
              </w:rPr>
              <w:t>福祉部</w:t>
            </w:r>
          </w:p>
          <w:p w:rsidR="00A028F4" w:rsidRPr="00F927A2" w:rsidRDefault="00A028F4" w:rsidP="0044463F">
            <w:pPr>
              <w:rPr>
                <w:rFonts w:ascii="HG丸ｺﾞｼｯｸM-PRO" w:eastAsia="HG丸ｺﾞｼｯｸM-PRO" w:hAnsi="HG丸ｺﾞｼｯｸM-PRO"/>
                <w:sz w:val="20"/>
                <w:szCs w:val="20"/>
              </w:rPr>
            </w:pPr>
          </w:p>
          <w:p w:rsidR="00A028F4" w:rsidRPr="00F927A2" w:rsidRDefault="00A028F4" w:rsidP="0044463F">
            <w:pPr>
              <w:rPr>
                <w:rFonts w:ascii="HG丸ｺﾞｼｯｸM-PRO" w:eastAsia="HG丸ｺﾞｼｯｸM-PRO" w:hAnsi="HG丸ｺﾞｼｯｸM-PRO"/>
                <w:sz w:val="20"/>
                <w:szCs w:val="20"/>
              </w:rPr>
            </w:pPr>
          </w:p>
          <w:p w:rsidR="00A028F4" w:rsidRPr="00F927A2" w:rsidRDefault="00A028F4" w:rsidP="0044463F">
            <w:pPr>
              <w:rPr>
                <w:rFonts w:ascii="HG丸ｺﾞｼｯｸM-PRO" w:eastAsia="HG丸ｺﾞｼｯｸM-PRO" w:hAnsi="HG丸ｺﾞｼｯｸM-PRO"/>
                <w:sz w:val="20"/>
                <w:szCs w:val="20"/>
              </w:rPr>
            </w:pPr>
            <w:r w:rsidRPr="00F927A2">
              <w:rPr>
                <w:rFonts w:ascii="HG丸ｺﾞｼｯｸM-PRO" w:eastAsia="HG丸ｺﾞｼｯｸM-PRO" w:hAnsi="HG丸ｺﾞｼｯｸM-PRO" w:hint="eastAsia"/>
                <w:sz w:val="20"/>
                <w:szCs w:val="20"/>
              </w:rPr>
              <w:t>福祉部</w:t>
            </w:r>
          </w:p>
          <w:p w:rsidR="00A028F4" w:rsidRPr="00F927A2" w:rsidRDefault="00A028F4" w:rsidP="0044463F">
            <w:pPr>
              <w:rPr>
                <w:rFonts w:ascii="HG丸ｺﾞｼｯｸM-PRO" w:eastAsia="HG丸ｺﾞｼｯｸM-PRO" w:hAnsi="HG丸ｺﾞｼｯｸM-PRO"/>
                <w:sz w:val="20"/>
                <w:szCs w:val="20"/>
              </w:rPr>
            </w:pPr>
            <w:r w:rsidRPr="00F927A2">
              <w:rPr>
                <w:rFonts w:ascii="HG丸ｺﾞｼｯｸM-PRO" w:eastAsia="HG丸ｺﾞｼｯｸM-PRO" w:hAnsi="HG丸ｺﾞｼｯｸM-PRO" w:hint="eastAsia"/>
                <w:sz w:val="20"/>
                <w:szCs w:val="20"/>
              </w:rPr>
              <w:t>教育委員会</w:t>
            </w:r>
          </w:p>
          <w:p w:rsidR="00A028F4" w:rsidRPr="00F927A2" w:rsidRDefault="00A028F4" w:rsidP="0044463F">
            <w:pPr>
              <w:rPr>
                <w:rFonts w:ascii="HG丸ｺﾞｼｯｸM-PRO" w:eastAsia="HG丸ｺﾞｼｯｸM-PRO" w:hAnsi="HG丸ｺﾞｼｯｸM-PRO"/>
                <w:sz w:val="20"/>
                <w:szCs w:val="20"/>
              </w:rPr>
            </w:pPr>
          </w:p>
          <w:p w:rsidR="00A028F4" w:rsidRPr="00F927A2" w:rsidRDefault="00A028F4" w:rsidP="0044463F">
            <w:pPr>
              <w:rPr>
                <w:rFonts w:ascii="HG丸ｺﾞｼｯｸM-PRO" w:eastAsia="HG丸ｺﾞｼｯｸM-PRO" w:hAnsi="HG丸ｺﾞｼｯｸM-PRO"/>
                <w:sz w:val="20"/>
                <w:szCs w:val="20"/>
              </w:rPr>
            </w:pPr>
            <w:r w:rsidRPr="00F927A2">
              <w:rPr>
                <w:rFonts w:ascii="HG丸ｺﾞｼｯｸM-PRO" w:eastAsia="HG丸ｺﾞｼｯｸM-PRO" w:hAnsi="HG丸ｺﾞｼｯｸM-PRO" w:hint="eastAsia"/>
                <w:sz w:val="20"/>
                <w:szCs w:val="20"/>
              </w:rPr>
              <w:t>都市整備部</w:t>
            </w:r>
          </w:p>
          <w:p w:rsidR="00A028F4" w:rsidRPr="00F927A2" w:rsidRDefault="00A028F4" w:rsidP="0044463F">
            <w:pPr>
              <w:rPr>
                <w:rFonts w:ascii="HG丸ｺﾞｼｯｸM-PRO" w:eastAsia="HG丸ｺﾞｼｯｸM-PRO" w:hAnsi="HG丸ｺﾞｼｯｸM-PRO"/>
                <w:sz w:val="20"/>
                <w:szCs w:val="20"/>
              </w:rPr>
            </w:pPr>
          </w:p>
          <w:p w:rsidR="00A028F4" w:rsidRPr="00F927A2" w:rsidRDefault="00A028F4" w:rsidP="0044463F">
            <w:pPr>
              <w:rPr>
                <w:rFonts w:ascii="HG丸ｺﾞｼｯｸM-PRO" w:eastAsia="HG丸ｺﾞｼｯｸM-PRO" w:hAnsi="HG丸ｺﾞｼｯｸM-PRO"/>
                <w:sz w:val="20"/>
                <w:szCs w:val="20"/>
              </w:rPr>
            </w:pPr>
          </w:p>
          <w:p w:rsidR="00A028F4" w:rsidRPr="00F927A2" w:rsidRDefault="00A028F4" w:rsidP="0044463F">
            <w:pPr>
              <w:rPr>
                <w:rFonts w:ascii="HG丸ｺﾞｼｯｸM-PRO" w:eastAsia="HG丸ｺﾞｼｯｸM-PRO" w:hAnsi="HG丸ｺﾞｼｯｸM-PRO"/>
                <w:sz w:val="20"/>
                <w:szCs w:val="20"/>
              </w:rPr>
            </w:pPr>
            <w:r w:rsidRPr="00F927A2">
              <w:rPr>
                <w:rFonts w:ascii="HG丸ｺﾞｼｯｸM-PRO" w:eastAsia="HG丸ｺﾞｼｯｸM-PRO" w:hAnsi="HG丸ｺﾞｼｯｸM-PRO" w:hint="eastAsia"/>
                <w:sz w:val="20"/>
                <w:szCs w:val="20"/>
              </w:rPr>
              <w:t>福祉部</w:t>
            </w:r>
          </w:p>
          <w:p w:rsidR="00A028F4" w:rsidRPr="00F927A2" w:rsidRDefault="00A028F4" w:rsidP="0044463F">
            <w:pPr>
              <w:rPr>
                <w:rFonts w:ascii="HG丸ｺﾞｼｯｸM-PRO" w:eastAsia="HG丸ｺﾞｼｯｸM-PRO" w:hAnsi="HG丸ｺﾞｼｯｸM-PRO"/>
                <w:sz w:val="20"/>
                <w:szCs w:val="20"/>
              </w:rPr>
            </w:pPr>
          </w:p>
          <w:p w:rsidR="00A028F4" w:rsidRPr="00F927A2" w:rsidRDefault="00A028F4" w:rsidP="0044463F">
            <w:pPr>
              <w:rPr>
                <w:rFonts w:ascii="HG丸ｺﾞｼｯｸM-PRO" w:eastAsia="HG丸ｺﾞｼｯｸM-PRO" w:hAnsi="HG丸ｺﾞｼｯｸM-PRO"/>
                <w:sz w:val="20"/>
                <w:szCs w:val="20"/>
              </w:rPr>
            </w:pPr>
          </w:p>
          <w:p w:rsidR="00A028F4" w:rsidRPr="00F927A2" w:rsidRDefault="00A028F4" w:rsidP="0044463F">
            <w:pPr>
              <w:rPr>
                <w:rFonts w:ascii="HG丸ｺﾞｼｯｸM-PRO" w:eastAsia="HG丸ｺﾞｼｯｸM-PRO" w:hAnsi="HG丸ｺﾞｼｯｸM-PRO"/>
                <w:sz w:val="20"/>
                <w:szCs w:val="20"/>
              </w:rPr>
            </w:pPr>
            <w:r w:rsidRPr="00F927A2">
              <w:rPr>
                <w:rFonts w:ascii="HG丸ｺﾞｼｯｸM-PRO" w:eastAsia="HG丸ｺﾞｼｯｸM-PRO" w:hAnsi="HG丸ｺﾞｼｯｸM-PRO" w:hint="eastAsia"/>
                <w:sz w:val="20"/>
                <w:szCs w:val="20"/>
              </w:rPr>
              <w:t>福祉部</w:t>
            </w:r>
          </w:p>
          <w:p w:rsidR="00A028F4" w:rsidRPr="00F927A2" w:rsidRDefault="00A028F4" w:rsidP="0044463F">
            <w:pPr>
              <w:rPr>
                <w:rFonts w:ascii="HG丸ｺﾞｼｯｸM-PRO" w:eastAsia="HG丸ｺﾞｼｯｸM-PRO" w:hAnsi="HG丸ｺﾞｼｯｸM-PRO"/>
                <w:sz w:val="20"/>
                <w:szCs w:val="20"/>
              </w:rPr>
            </w:pPr>
          </w:p>
          <w:p w:rsidR="00A028F4" w:rsidRPr="00F927A2" w:rsidRDefault="00A028F4" w:rsidP="0044463F">
            <w:pPr>
              <w:rPr>
                <w:rFonts w:ascii="HG丸ｺﾞｼｯｸM-PRO" w:eastAsia="HG丸ｺﾞｼｯｸM-PRO" w:hAnsi="HG丸ｺﾞｼｯｸM-PRO"/>
                <w:sz w:val="20"/>
                <w:szCs w:val="20"/>
              </w:rPr>
            </w:pPr>
          </w:p>
        </w:tc>
      </w:tr>
    </w:tbl>
    <w:p w:rsidR="001C57E1" w:rsidRDefault="001C57E1">
      <w:pPr>
        <w:widowControl/>
        <w:jc w:val="left"/>
        <w:rPr>
          <w:rFonts w:ascii="HG丸ｺﾞｼｯｸM-PRO" w:eastAsia="HG丸ｺﾞｼｯｸM-PRO" w:hAnsi="HG丸ｺﾞｼｯｸM-PRO"/>
        </w:rPr>
      </w:pPr>
      <w:r>
        <w:rPr>
          <w:rFonts w:ascii="HG丸ｺﾞｼｯｸM-PRO" w:eastAsia="HG丸ｺﾞｼｯｸM-PRO" w:hAnsi="HG丸ｺﾞｼｯｸM-PRO"/>
        </w:rPr>
        <w:lastRenderedPageBreak/>
        <w:br w:type="page"/>
      </w:r>
    </w:p>
    <w:p w:rsidR="00A917FE" w:rsidRPr="00BE7FBF" w:rsidRDefault="00E05125" w:rsidP="00A917FE">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w:t>
      </w:r>
      <w:r w:rsidR="00EF4848">
        <w:rPr>
          <w:rFonts w:ascii="HGPｺﾞｼｯｸE" w:eastAsia="HGPｺﾞｼｯｸE" w:hAnsi="HGPｺﾞｼｯｸE" w:hint="eastAsia"/>
          <w:color w:val="215868" w:themeColor="accent5" w:themeShade="80"/>
          <w:sz w:val="28"/>
          <w:bdr w:val="single" w:sz="4" w:space="0" w:color="215868" w:themeColor="accent5" w:themeShade="80"/>
        </w:rPr>
        <w:t>基本方針</w:t>
      </w:r>
      <w:r w:rsidR="0087102E">
        <w:rPr>
          <w:rFonts w:ascii="HGPｺﾞｼｯｸE" w:eastAsia="HGPｺﾞｼｯｸE" w:hAnsi="HGPｺﾞｼｯｸE" w:hint="eastAsia"/>
          <w:color w:val="215868" w:themeColor="accent5" w:themeShade="80"/>
          <w:sz w:val="28"/>
          <w:bdr w:val="single" w:sz="4" w:space="0" w:color="215868" w:themeColor="accent5" w:themeShade="80"/>
        </w:rPr>
        <w:t xml:space="preserve"> １</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6859D2">
        <w:rPr>
          <w:rFonts w:ascii="HGPｺﾞｼｯｸE" w:eastAsia="HGPｺﾞｼｯｸE" w:hAnsi="HGPｺﾞｼｯｸE" w:hint="eastAsia"/>
          <w:color w:val="215868" w:themeColor="accent5" w:themeShade="80"/>
          <w:sz w:val="28"/>
          <w:bdr w:val="single" w:sz="4" w:space="0" w:color="215868" w:themeColor="accent5" w:themeShade="80"/>
        </w:rPr>
        <w:t>１</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FA696F">
        <w:rPr>
          <w:rFonts w:ascii="HGPｺﾞｼｯｸE" w:eastAsia="HGPｺﾞｼｯｸE" w:hAnsi="HGPｺﾞｼｯｸE" w:hint="eastAsia"/>
          <w:color w:val="215868" w:themeColor="accent5" w:themeShade="80"/>
          <w:sz w:val="28"/>
          <w:bdr w:val="single" w:sz="4" w:space="0" w:color="215868" w:themeColor="accent5" w:themeShade="80"/>
        </w:rPr>
        <w:t>③</w:t>
      </w:r>
      <w:r w:rsidR="000C1856">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Pr>
          <w:rFonts w:ascii="HGPｺﾞｼｯｸE" w:eastAsia="HGPｺﾞｼｯｸE" w:hAnsi="HGPｺﾞｼｯｸE" w:hint="eastAsia"/>
          <w:color w:val="215868" w:themeColor="accent5" w:themeShade="80"/>
          <w:sz w:val="28"/>
        </w:rPr>
        <w:t xml:space="preserve"> </w:t>
      </w:r>
      <w:r w:rsidR="00834080" w:rsidRPr="00834080">
        <w:rPr>
          <w:rFonts w:ascii="HGPｺﾞｼｯｸE" w:eastAsia="HGPｺﾞｼｯｸE" w:hAnsi="HGPｺﾞｼｯｸE" w:hint="eastAsia"/>
          <w:color w:val="215868" w:themeColor="accent5" w:themeShade="80"/>
          <w:sz w:val="28"/>
        </w:rPr>
        <w:t>退職後の再就職・起業等の支援</w:t>
      </w:r>
    </w:p>
    <w:p w:rsidR="00A917FE" w:rsidRPr="00CE7B48" w:rsidRDefault="008765F3" w:rsidP="00CE7B48">
      <w:pPr>
        <w:ind w:firstLineChars="100" w:firstLine="200"/>
        <w:rPr>
          <w:rFonts w:ascii="HG丸ｺﾞｼｯｸM-PRO" w:eastAsia="HG丸ｺﾞｼｯｸM-PRO" w:hAnsi="HG丸ｺﾞｼｯｸM-PRO"/>
          <w:sz w:val="20"/>
          <w:szCs w:val="20"/>
        </w:rPr>
      </w:pPr>
      <w:r w:rsidRPr="00CE7B48">
        <w:rPr>
          <w:rFonts w:ascii="HG丸ｺﾞｼｯｸM-PRO" w:eastAsia="HG丸ｺﾞｼｯｸM-PRO" w:hAnsi="HG丸ｺﾞｼｯｸM-PRO" w:hint="eastAsia"/>
          <w:sz w:val="20"/>
          <w:szCs w:val="20"/>
        </w:rPr>
        <w:t>出産、子育てなどの理由により、一旦、仕事を辞めた女性の再就職を支援するため、相談体制の整備・充実を図るとともに、再就職に向けた学び直しのための講座情報の提供など</w:t>
      </w:r>
      <w:r>
        <w:rPr>
          <w:rFonts w:ascii="HG丸ｺﾞｼｯｸM-PRO" w:eastAsia="HG丸ｺﾞｼｯｸM-PRO" w:hAnsi="HG丸ｺﾞｼｯｸM-PRO" w:hint="eastAsia"/>
          <w:sz w:val="20"/>
          <w:szCs w:val="20"/>
        </w:rPr>
        <w:t>、</w:t>
      </w:r>
      <w:r w:rsidRPr="00CE7B48">
        <w:rPr>
          <w:rFonts w:ascii="HG丸ｺﾞｼｯｸM-PRO" w:eastAsia="HG丸ｺﾞｼｯｸM-PRO" w:hAnsi="HG丸ｺﾞｼｯｸM-PRO" w:hint="eastAsia"/>
          <w:sz w:val="20"/>
          <w:szCs w:val="20"/>
        </w:rPr>
        <w:t>再就職を支援するための情報提供に努めます。また、起業等を希望する人に対して</w:t>
      </w:r>
      <w:r>
        <w:rPr>
          <w:rFonts w:ascii="HG丸ｺﾞｼｯｸM-PRO" w:eastAsia="HG丸ｺﾞｼｯｸM-PRO" w:hAnsi="HG丸ｺﾞｼｯｸM-PRO" w:hint="eastAsia"/>
          <w:sz w:val="20"/>
          <w:szCs w:val="20"/>
        </w:rPr>
        <w:t>、</w:t>
      </w:r>
      <w:r w:rsidRPr="00CE7B48">
        <w:rPr>
          <w:rFonts w:ascii="HG丸ｺﾞｼｯｸM-PRO" w:eastAsia="HG丸ｺﾞｼｯｸM-PRO" w:hAnsi="HG丸ｺﾞｼｯｸM-PRO" w:hint="eastAsia"/>
          <w:sz w:val="20"/>
          <w:szCs w:val="20"/>
        </w:rPr>
        <w:t>起業等に関する情報の提供や相談などの支援に努めます。</w:t>
      </w:r>
    </w:p>
    <w:p w:rsidR="000E5853" w:rsidRDefault="0044463F" w:rsidP="000E5853">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具</w:t>
      </w:r>
      <w:r w:rsidR="000E5853">
        <w:rPr>
          <w:rFonts w:ascii="HGPｺﾞｼｯｸE" w:eastAsia="HGPｺﾞｼｯｸE" w:hAnsi="HGPｺﾞｼｯｸE" w:hint="eastAsia"/>
          <w:color w:val="215868" w:themeColor="accent5" w:themeShade="80"/>
          <w:sz w:val="28"/>
          <w:bdr w:val="single" w:sz="4" w:space="0" w:color="215868" w:themeColor="accent5" w:themeShade="80"/>
        </w:rPr>
        <w:t xml:space="preserve">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938"/>
        <w:gridCol w:w="1898"/>
      </w:tblGrid>
      <w:tr w:rsidR="008765F3" w:rsidTr="0044463F">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rsidR="008765F3" w:rsidRPr="00932B89" w:rsidRDefault="008765F3"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rsidR="008765F3" w:rsidRPr="00932B89" w:rsidRDefault="008765F3"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担当・関連部局</w:t>
            </w:r>
          </w:p>
        </w:tc>
      </w:tr>
      <w:tr w:rsidR="008765F3" w:rsidTr="0044463F">
        <w:trPr>
          <w:trHeight w:val="522"/>
        </w:trPr>
        <w:tc>
          <w:tcPr>
            <w:tcW w:w="7938" w:type="dxa"/>
            <w:tcBorders>
              <w:top w:val="single" w:sz="4" w:space="0" w:color="403152" w:themeColor="accent4" w:themeShade="80"/>
              <w:right w:val="single" w:sz="4" w:space="0" w:color="auto"/>
            </w:tcBorders>
            <w:shd w:val="clear" w:color="auto" w:fill="auto"/>
          </w:tcPr>
          <w:p w:rsidR="008765F3" w:rsidRPr="005A6CBE" w:rsidRDefault="008765F3" w:rsidP="0044463F">
            <w:pPr>
              <w:rPr>
                <w:rFonts w:ascii="HG丸ｺﾞｼｯｸM-PRO" w:eastAsia="HG丸ｺﾞｼｯｸM-PRO" w:hAnsi="HG丸ｺﾞｼｯｸM-PRO"/>
                <w:sz w:val="20"/>
                <w:szCs w:val="20"/>
                <w:u w:val="single"/>
              </w:rPr>
            </w:pPr>
            <w:r w:rsidRPr="005A6CBE">
              <w:rPr>
                <w:rFonts w:ascii="HG丸ｺﾞｼｯｸM-PRO" w:eastAsia="HG丸ｺﾞｼｯｸM-PRO" w:hAnsi="HG丸ｺﾞｼｯｸM-PRO" w:hint="eastAsia"/>
                <w:sz w:val="20"/>
                <w:szCs w:val="20"/>
                <w:u w:val="single"/>
              </w:rPr>
              <w:t xml:space="preserve">ア　</w:t>
            </w:r>
            <w:r w:rsidRPr="00654FAB">
              <w:rPr>
                <w:rFonts w:ascii="HG丸ｺﾞｼｯｸM-PRO" w:eastAsia="HG丸ｺﾞｼｯｸM-PRO" w:hAnsi="HG丸ｺﾞｼｯｸM-PRO" w:hint="eastAsia"/>
                <w:color w:val="000000" w:themeColor="text1"/>
                <w:sz w:val="20"/>
                <w:szCs w:val="20"/>
                <w:u w:val="single"/>
              </w:rPr>
              <w:t>結婚・出産</w:t>
            </w:r>
            <w:r w:rsidRPr="005A6CBE">
              <w:rPr>
                <w:rFonts w:ascii="HG丸ｺﾞｼｯｸM-PRO" w:eastAsia="HG丸ｺﾞｼｯｸM-PRO" w:hAnsi="HG丸ｺﾞｼｯｸM-PRO" w:hint="eastAsia"/>
                <w:sz w:val="20"/>
                <w:szCs w:val="20"/>
                <w:u w:val="single"/>
              </w:rPr>
              <w:t>・子育てのための退職後の再就職の支援</w:t>
            </w:r>
          </w:p>
          <w:p w:rsidR="008765F3" w:rsidRDefault="008765F3" w:rsidP="0044463F">
            <w:pPr>
              <w:ind w:leftChars="100" w:left="610" w:hangingChars="200" w:hanging="400"/>
              <w:rPr>
                <w:rFonts w:ascii="HG丸ｺﾞｼｯｸM-PRO" w:eastAsia="HG丸ｺﾞｼｯｸM-PRO" w:hAnsi="HG丸ｺﾞｼｯｸM-PRO"/>
                <w:sz w:val="20"/>
                <w:szCs w:val="20"/>
              </w:rPr>
            </w:pPr>
            <w:r w:rsidRPr="00CE7B48">
              <w:rPr>
                <w:rFonts w:ascii="HG丸ｺﾞｼｯｸM-PRO" w:eastAsia="HG丸ｺﾞｼｯｸM-PRO" w:hAnsi="HG丸ｺﾞｼｯｸM-PRO" w:hint="eastAsia"/>
                <w:sz w:val="20"/>
                <w:szCs w:val="20"/>
              </w:rPr>
              <w:t>・　出産、育児のために、一旦、仕事を辞めた女性の再就職を支援するため、</w:t>
            </w:r>
            <w:r w:rsidRPr="00654FAB">
              <w:rPr>
                <w:rFonts w:ascii="HG丸ｺﾞｼｯｸM-PRO" w:eastAsia="HG丸ｺﾞｼｯｸM-PRO" w:hAnsi="HG丸ｺﾞｼｯｸM-PRO" w:hint="eastAsia"/>
                <w:color w:val="000000" w:themeColor="text1"/>
                <w:sz w:val="20"/>
                <w:szCs w:val="20"/>
              </w:rPr>
              <w:t>職業訓練、情報提供や相談、自己啓発・能力開発のための講習、研修</w:t>
            </w:r>
            <w:r w:rsidRPr="00CE7B48">
              <w:rPr>
                <w:rFonts w:ascii="HG丸ｺﾞｼｯｸM-PRO" w:eastAsia="HG丸ｺﾞｼｯｸM-PRO" w:hAnsi="HG丸ｺﾞｼｯｸM-PRO" w:hint="eastAsia"/>
                <w:sz w:val="20"/>
                <w:szCs w:val="20"/>
              </w:rPr>
              <w:t>等を実施します。</w:t>
            </w:r>
          </w:p>
          <w:p w:rsidR="008765F3" w:rsidRDefault="008765F3" w:rsidP="0044463F">
            <w:pPr>
              <w:rPr>
                <w:rFonts w:ascii="HG丸ｺﾞｼｯｸM-PRO" w:eastAsia="HG丸ｺﾞｼｯｸM-PRO" w:hAnsi="HG丸ｺﾞｼｯｸM-PRO"/>
                <w:sz w:val="20"/>
                <w:szCs w:val="20"/>
              </w:rPr>
            </w:pPr>
          </w:p>
          <w:p w:rsidR="008765F3" w:rsidRPr="00654FAB" w:rsidRDefault="008765F3" w:rsidP="0044463F">
            <w:pPr>
              <w:ind w:left="600" w:hangingChars="300" w:hanging="6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sz w:val="20"/>
                <w:szCs w:val="20"/>
              </w:rPr>
              <w:t xml:space="preserve">　・　</w:t>
            </w:r>
            <w:r w:rsidRPr="00654FAB">
              <w:rPr>
                <w:rFonts w:ascii="HG丸ｺﾞｼｯｸM-PRO" w:eastAsia="HG丸ｺﾞｼｯｸM-PRO" w:hAnsi="HG丸ｺﾞｼｯｸM-PRO" w:hint="eastAsia"/>
                <w:color w:val="000000" w:themeColor="text1"/>
                <w:sz w:val="20"/>
                <w:szCs w:val="20"/>
              </w:rPr>
              <w:t>大阪府立男女共同参画・青少年センター</w:t>
            </w:r>
            <w:r w:rsidR="00556E84" w:rsidRPr="006E1964">
              <w:rPr>
                <w:rFonts w:ascii="HG丸ｺﾞｼｯｸM-PRO" w:eastAsia="HG丸ｺﾞｼｯｸM-PRO" w:hAnsi="HG丸ｺﾞｼｯｸM-PRO" w:hint="eastAsia"/>
                <w:color w:val="000000" w:themeColor="text1"/>
                <w:sz w:val="20"/>
                <w:szCs w:val="20"/>
              </w:rPr>
              <w:t>（以下、「ドーンセンター」という。）</w:t>
            </w:r>
            <w:r w:rsidR="006B06EC">
              <w:rPr>
                <w:rFonts w:ascii="HG丸ｺﾞｼｯｸM-PRO" w:eastAsia="HG丸ｺﾞｼｯｸM-PRO" w:hAnsi="HG丸ｺﾞｼｯｸM-PRO" w:hint="eastAsia"/>
                <w:color w:val="000000" w:themeColor="text1"/>
                <w:sz w:val="20"/>
                <w:szCs w:val="20"/>
              </w:rPr>
              <w:t>に</w:t>
            </w:r>
            <w:r w:rsidRPr="006E1964">
              <w:rPr>
                <w:rFonts w:ascii="HG丸ｺﾞｼｯｸM-PRO" w:eastAsia="HG丸ｺﾞｼｯｸM-PRO" w:hAnsi="HG丸ｺﾞｼｯｸM-PRO" w:hint="eastAsia"/>
                <w:color w:val="000000" w:themeColor="text1"/>
                <w:sz w:val="20"/>
                <w:szCs w:val="20"/>
              </w:rPr>
              <w:t>設</w:t>
            </w:r>
            <w:r w:rsidRPr="003450E6">
              <w:rPr>
                <w:rFonts w:ascii="HG丸ｺﾞｼｯｸM-PRO" w:eastAsia="HG丸ｺﾞｼｯｸM-PRO" w:hAnsi="HG丸ｺﾞｼｯｸM-PRO" w:hint="eastAsia"/>
                <w:sz w:val="20"/>
                <w:szCs w:val="20"/>
              </w:rPr>
              <w:t>置の女性就労支援コーナーを活用</w:t>
            </w:r>
            <w:r w:rsidRPr="00654FAB">
              <w:rPr>
                <w:rFonts w:ascii="HG丸ｺﾞｼｯｸM-PRO" w:eastAsia="HG丸ｺﾞｼｯｸM-PRO" w:hAnsi="HG丸ｺﾞｼｯｸM-PRO" w:hint="eastAsia"/>
                <w:color w:val="000000" w:themeColor="text1"/>
                <w:sz w:val="20"/>
                <w:szCs w:val="20"/>
              </w:rPr>
              <w:t>し、結婚や出産などで仕事を中断した後に再就職を希望している女性の方を対象に、就職や再就職活動を円滑にスタートさせることを応援します。</w:t>
            </w:r>
          </w:p>
          <w:p w:rsidR="008765F3" w:rsidRPr="00CE7B48" w:rsidRDefault="008765F3" w:rsidP="0044463F">
            <w:pPr>
              <w:rPr>
                <w:rFonts w:ascii="HG丸ｺﾞｼｯｸM-PRO" w:eastAsia="HG丸ｺﾞｼｯｸM-PRO" w:hAnsi="HG丸ｺﾞｼｯｸM-PRO"/>
                <w:sz w:val="20"/>
                <w:szCs w:val="20"/>
              </w:rPr>
            </w:pPr>
          </w:p>
          <w:p w:rsidR="008765F3" w:rsidRPr="005A6CBE" w:rsidRDefault="008765F3" w:rsidP="0044463F">
            <w:pPr>
              <w:rPr>
                <w:rFonts w:ascii="HG丸ｺﾞｼｯｸM-PRO" w:eastAsia="HG丸ｺﾞｼｯｸM-PRO" w:hAnsi="HG丸ｺﾞｼｯｸM-PRO"/>
                <w:sz w:val="20"/>
                <w:szCs w:val="20"/>
                <w:u w:val="single"/>
              </w:rPr>
            </w:pPr>
            <w:r w:rsidRPr="005A6CBE">
              <w:rPr>
                <w:rFonts w:ascii="HG丸ｺﾞｼｯｸM-PRO" w:eastAsia="HG丸ｺﾞｼｯｸM-PRO" w:hAnsi="HG丸ｺﾞｼｯｸM-PRO" w:hint="eastAsia"/>
                <w:sz w:val="20"/>
                <w:szCs w:val="20"/>
                <w:u w:val="single"/>
              </w:rPr>
              <w:t>イ　女性起業家等への支援</w:t>
            </w:r>
          </w:p>
          <w:p w:rsidR="008765F3" w:rsidRDefault="008765F3" w:rsidP="0044463F">
            <w:pPr>
              <w:ind w:leftChars="100" w:left="610" w:hangingChars="200" w:hanging="400"/>
              <w:rPr>
                <w:rFonts w:ascii="HG丸ｺﾞｼｯｸM-PRO" w:eastAsia="HG丸ｺﾞｼｯｸM-PRO" w:hAnsi="HG丸ｺﾞｼｯｸM-PRO"/>
                <w:sz w:val="16"/>
                <w:szCs w:val="20"/>
              </w:rPr>
            </w:pPr>
            <w:r w:rsidRPr="00CE7B48">
              <w:rPr>
                <w:rFonts w:ascii="HG丸ｺﾞｼｯｸM-PRO" w:eastAsia="HG丸ｺﾞｼｯｸM-PRO" w:hAnsi="HG丸ｺﾞｼｯｸM-PRO" w:hint="eastAsia"/>
                <w:sz w:val="20"/>
                <w:szCs w:val="20"/>
              </w:rPr>
              <w:t xml:space="preserve">・　</w:t>
            </w:r>
            <w:r w:rsidRPr="00654FAB">
              <w:rPr>
                <w:rFonts w:ascii="HG丸ｺﾞｼｯｸM-PRO" w:eastAsia="HG丸ｺﾞｼｯｸM-PRO" w:hAnsi="HG丸ｺﾞｼｯｸM-PRO" w:hint="eastAsia"/>
                <w:color w:val="000000" w:themeColor="text1"/>
                <w:sz w:val="20"/>
                <w:szCs w:val="20"/>
              </w:rPr>
              <w:t>身近な創業支援として、市町村単位でのネットワーク構築を促進するとともに、創業に役立つ各種情報の提供、女性創業支援団体等と共同企画セミナー等の実施を通じて、キャリアの選択肢としての「起業」や生活に密着した分野での「起業」など、新たに事業を始める女性への創業を支援します。また、ビジネスプランコンテストによる有望起業家の発掘やネットワーク形成のための起業家との交流の場を設け、着実な成長を支援します。</w:t>
            </w:r>
          </w:p>
          <w:p w:rsidR="008765F3" w:rsidRPr="00CE7B48" w:rsidRDefault="008765F3" w:rsidP="0044463F">
            <w:pPr>
              <w:rPr>
                <w:rFonts w:ascii="HG丸ｺﾞｼｯｸM-PRO" w:eastAsia="HG丸ｺﾞｼｯｸM-PRO" w:hAnsi="HG丸ｺﾞｼｯｸM-PRO"/>
                <w:sz w:val="20"/>
                <w:szCs w:val="20"/>
              </w:rPr>
            </w:pPr>
          </w:p>
        </w:tc>
        <w:tc>
          <w:tcPr>
            <w:tcW w:w="1898" w:type="dxa"/>
            <w:tcBorders>
              <w:top w:val="single" w:sz="4" w:space="0" w:color="403152" w:themeColor="accent4" w:themeShade="80"/>
              <w:left w:val="single" w:sz="4" w:space="0" w:color="auto"/>
            </w:tcBorders>
          </w:tcPr>
          <w:p w:rsidR="008765F3" w:rsidRPr="00CE7B48" w:rsidRDefault="008765F3" w:rsidP="0044463F">
            <w:pPr>
              <w:rPr>
                <w:rFonts w:ascii="HG丸ｺﾞｼｯｸM-PRO" w:eastAsia="HG丸ｺﾞｼｯｸM-PRO" w:hAnsi="HG丸ｺﾞｼｯｸM-PRO"/>
                <w:sz w:val="20"/>
                <w:szCs w:val="20"/>
              </w:rPr>
            </w:pPr>
          </w:p>
          <w:p w:rsidR="008765F3" w:rsidRPr="00CE7B48" w:rsidRDefault="008765F3" w:rsidP="0044463F">
            <w:pPr>
              <w:rPr>
                <w:rFonts w:ascii="HG丸ｺﾞｼｯｸM-PRO" w:eastAsia="HG丸ｺﾞｼｯｸM-PRO" w:hAnsi="HG丸ｺﾞｼｯｸM-PRO"/>
                <w:sz w:val="20"/>
                <w:szCs w:val="20"/>
              </w:rPr>
            </w:pPr>
            <w:r w:rsidRPr="00CE7B48">
              <w:rPr>
                <w:rFonts w:ascii="HG丸ｺﾞｼｯｸM-PRO" w:eastAsia="HG丸ｺﾞｼｯｸM-PRO" w:hAnsi="HG丸ｺﾞｼｯｸM-PRO" w:hint="eastAsia"/>
                <w:sz w:val="20"/>
                <w:szCs w:val="20"/>
              </w:rPr>
              <w:t>商工労働部</w:t>
            </w:r>
          </w:p>
          <w:p w:rsidR="008765F3" w:rsidRPr="00CE7B48" w:rsidRDefault="008765F3" w:rsidP="0044463F">
            <w:pPr>
              <w:rPr>
                <w:rFonts w:ascii="HG丸ｺﾞｼｯｸM-PRO" w:eastAsia="HG丸ｺﾞｼｯｸM-PRO" w:hAnsi="HG丸ｺﾞｼｯｸM-PRO"/>
                <w:sz w:val="20"/>
                <w:szCs w:val="20"/>
              </w:rPr>
            </w:pPr>
          </w:p>
          <w:p w:rsidR="008765F3" w:rsidRPr="00CE7B48" w:rsidRDefault="008765F3" w:rsidP="0044463F">
            <w:pPr>
              <w:rPr>
                <w:rFonts w:ascii="HG丸ｺﾞｼｯｸM-PRO" w:eastAsia="HG丸ｺﾞｼｯｸM-PRO" w:hAnsi="HG丸ｺﾞｼｯｸM-PRO"/>
                <w:sz w:val="20"/>
                <w:szCs w:val="20"/>
              </w:rPr>
            </w:pPr>
          </w:p>
          <w:p w:rsidR="008765F3" w:rsidRPr="00654FAB" w:rsidRDefault="008765F3" w:rsidP="0044463F">
            <w:pPr>
              <w:rPr>
                <w:rFonts w:ascii="HG丸ｺﾞｼｯｸM-PRO" w:eastAsia="HG丸ｺﾞｼｯｸM-PRO" w:hAnsi="HG丸ｺﾞｼｯｸM-PRO"/>
                <w:color w:val="000000" w:themeColor="text1"/>
                <w:sz w:val="20"/>
                <w:szCs w:val="20"/>
              </w:rPr>
            </w:pPr>
            <w:r w:rsidRPr="00654FAB">
              <w:rPr>
                <w:rFonts w:ascii="HG丸ｺﾞｼｯｸM-PRO" w:eastAsia="HG丸ｺﾞｼｯｸM-PRO" w:hAnsi="HG丸ｺﾞｼｯｸM-PRO" w:hint="eastAsia"/>
                <w:color w:val="000000" w:themeColor="text1"/>
                <w:sz w:val="20"/>
                <w:szCs w:val="20"/>
              </w:rPr>
              <w:t>府民文化部</w:t>
            </w:r>
          </w:p>
          <w:p w:rsidR="008765F3" w:rsidRDefault="008765F3" w:rsidP="0044463F">
            <w:pPr>
              <w:rPr>
                <w:rFonts w:ascii="HG丸ｺﾞｼｯｸM-PRO" w:eastAsia="HG丸ｺﾞｼｯｸM-PRO" w:hAnsi="HG丸ｺﾞｼｯｸM-PRO"/>
                <w:sz w:val="20"/>
                <w:szCs w:val="20"/>
              </w:rPr>
            </w:pPr>
          </w:p>
          <w:p w:rsidR="008765F3" w:rsidRDefault="008765F3" w:rsidP="0044463F">
            <w:pPr>
              <w:rPr>
                <w:rFonts w:ascii="HG丸ｺﾞｼｯｸM-PRO" w:eastAsia="HG丸ｺﾞｼｯｸM-PRO" w:hAnsi="HG丸ｺﾞｼｯｸM-PRO"/>
                <w:sz w:val="20"/>
                <w:szCs w:val="20"/>
              </w:rPr>
            </w:pPr>
          </w:p>
          <w:p w:rsidR="008765F3" w:rsidRDefault="008765F3" w:rsidP="0044463F">
            <w:pPr>
              <w:rPr>
                <w:rFonts w:ascii="HG丸ｺﾞｼｯｸM-PRO" w:eastAsia="HG丸ｺﾞｼｯｸM-PRO" w:hAnsi="HG丸ｺﾞｼｯｸM-PRO"/>
                <w:sz w:val="20"/>
                <w:szCs w:val="20"/>
              </w:rPr>
            </w:pPr>
          </w:p>
          <w:p w:rsidR="008765F3" w:rsidRDefault="008765F3" w:rsidP="0044463F">
            <w:pPr>
              <w:rPr>
                <w:rFonts w:ascii="HG丸ｺﾞｼｯｸM-PRO" w:eastAsia="HG丸ｺﾞｼｯｸM-PRO" w:hAnsi="HG丸ｺﾞｼｯｸM-PRO"/>
                <w:sz w:val="20"/>
                <w:szCs w:val="20"/>
              </w:rPr>
            </w:pPr>
          </w:p>
          <w:p w:rsidR="00556E84" w:rsidRDefault="00556E84" w:rsidP="0044463F">
            <w:pPr>
              <w:rPr>
                <w:rFonts w:ascii="HG丸ｺﾞｼｯｸM-PRO" w:eastAsia="HG丸ｺﾞｼｯｸM-PRO" w:hAnsi="HG丸ｺﾞｼｯｸM-PRO"/>
                <w:sz w:val="20"/>
                <w:szCs w:val="20"/>
              </w:rPr>
            </w:pPr>
          </w:p>
          <w:p w:rsidR="008765F3" w:rsidRDefault="008765F3" w:rsidP="0044463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商工労働部</w:t>
            </w:r>
          </w:p>
          <w:p w:rsidR="008765F3" w:rsidRPr="00CE7B48" w:rsidRDefault="008765F3" w:rsidP="0044463F">
            <w:pPr>
              <w:rPr>
                <w:rFonts w:ascii="HG丸ｺﾞｼｯｸM-PRO" w:eastAsia="HG丸ｺﾞｼｯｸM-PRO" w:hAnsi="HG丸ｺﾞｼｯｸM-PRO"/>
                <w:sz w:val="20"/>
                <w:szCs w:val="20"/>
              </w:rPr>
            </w:pPr>
            <w:r w:rsidRPr="003924AB">
              <w:rPr>
                <w:rFonts w:ascii="HG丸ｺﾞｼｯｸM-PRO" w:eastAsia="HG丸ｺﾞｼｯｸM-PRO" w:hAnsi="HG丸ｺﾞｼｯｸM-PRO" w:hint="eastAsia"/>
                <w:sz w:val="20"/>
                <w:szCs w:val="20"/>
              </w:rPr>
              <w:t>府民文化部</w:t>
            </w:r>
          </w:p>
        </w:tc>
      </w:tr>
    </w:tbl>
    <w:p w:rsidR="00CB4C32" w:rsidRDefault="00CB4C32">
      <w:pPr>
        <w:widowControl/>
        <w:jc w:val="left"/>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color w:val="215868" w:themeColor="accent5" w:themeShade="80"/>
          <w:sz w:val="28"/>
          <w:bdr w:val="single" w:sz="4" w:space="0" w:color="215868" w:themeColor="accent5" w:themeShade="80"/>
        </w:rPr>
        <w:br w:type="page"/>
      </w:r>
    </w:p>
    <w:p w:rsidR="00834080" w:rsidRPr="00BE7FBF" w:rsidRDefault="00E05125" w:rsidP="00CB4C32">
      <w:pPr>
        <w:widowControl/>
        <w:jc w:val="left"/>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w:t>
      </w:r>
      <w:r w:rsidR="00EF4848">
        <w:rPr>
          <w:rFonts w:ascii="HGPｺﾞｼｯｸE" w:eastAsia="HGPｺﾞｼｯｸE" w:hAnsi="HGPｺﾞｼｯｸE" w:hint="eastAsia"/>
          <w:color w:val="215868" w:themeColor="accent5" w:themeShade="80"/>
          <w:sz w:val="28"/>
          <w:bdr w:val="single" w:sz="4" w:space="0" w:color="215868" w:themeColor="accent5" w:themeShade="80"/>
        </w:rPr>
        <w:t>基本方針</w:t>
      </w:r>
      <w:r w:rsidR="0087102E">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Pr>
          <w:rFonts w:ascii="HGPｺﾞｼｯｸE" w:eastAsia="HGPｺﾞｼｯｸE" w:hAnsi="HGPｺﾞｼｯｸE" w:hint="eastAsia"/>
          <w:color w:val="215868" w:themeColor="accent5" w:themeShade="80"/>
          <w:sz w:val="28"/>
          <w:bdr w:val="single" w:sz="4" w:space="0" w:color="215868" w:themeColor="accent5" w:themeShade="80"/>
        </w:rPr>
        <w:t>１ (</w:t>
      </w:r>
      <w:r w:rsidR="006859D2">
        <w:rPr>
          <w:rFonts w:ascii="HGPｺﾞｼｯｸE" w:eastAsia="HGPｺﾞｼｯｸE" w:hAnsi="HGPｺﾞｼｯｸE" w:hint="eastAsia"/>
          <w:color w:val="215868" w:themeColor="accent5" w:themeShade="80"/>
          <w:sz w:val="28"/>
          <w:bdr w:val="single" w:sz="4" w:space="0" w:color="215868" w:themeColor="accent5" w:themeShade="80"/>
        </w:rPr>
        <w:t>１</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FA696F">
        <w:rPr>
          <w:rFonts w:ascii="HGPｺﾞｼｯｸE" w:eastAsia="HGPｺﾞｼｯｸE" w:hAnsi="HGPｺﾞｼｯｸE" w:hint="eastAsia"/>
          <w:color w:val="215868" w:themeColor="accent5" w:themeShade="80"/>
          <w:sz w:val="28"/>
          <w:bdr w:val="single" w:sz="4" w:space="0" w:color="215868" w:themeColor="accent5" w:themeShade="80"/>
        </w:rPr>
        <w:t>④</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834080" w:rsidRPr="00BE7FBF">
        <w:rPr>
          <w:rFonts w:ascii="HGPｺﾞｼｯｸE" w:eastAsia="HGPｺﾞｼｯｸE" w:hAnsi="HGPｺﾞｼｯｸE" w:hint="eastAsia"/>
          <w:color w:val="215868" w:themeColor="accent5" w:themeShade="80"/>
          <w:sz w:val="28"/>
        </w:rPr>
        <w:t xml:space="preserve">　</w:t>
      </w:r>
      <w:r w:rsidR="00834080" w:rsidRPr="00834080">
        <w:rPr>
          <w:rFonts w:ascii="HGPｺﾞｼｯｸE" w:eastAsia="HGPｺﾞｼｯｸE" w:hAnsi="HGPｺﾞｼｯｸE" w:hint="eastAsia"/>
          <w:color w:val="215868" w:themeColor="accent5" w:themeShade="80"/>
          <w:sz w:val="28"/>
        </w:rPr>
        <w:t>働く男女の健康管理対策の推進</w:t>
      </w:r>
    </w:p>
    <w:p w:rsidR="00186866" w:rsidRPr="00BA3925" w:rsidRDefault="008765F3" w:rsidP="008765F3">
      <w:pPr>
        <w:ind w:firstLineChars="100" w:firstLine="200"/>
        <w:rPr>
          <w:rFonts w:ascii="HG丸ｺﾞｼｯｸM-PRO" w:eastAsia="HG丸ｺﾞｼｯｸM-PRO" w:hAnsi="HG丸ｺﾞｼｯｸM-PRO"/>
          <w:sz w:val="20"/>
          <w:szCs w:val="20"/>
        </w:rPr>
      </w:pPr>
      <w:r w:rsidRPr="008765F3">
        <w:rPr>
          <w:rFonts w:ascii="HG丸ｺﾞｼｯｸM-PRO" w:eastAsia="HG丸ｺﾞｼｯｸM-PRO" w:hAnsi="HG丸ｺﾞｼｯｸM-PRO" w:hint="eastAsia"/>
          <w:sz w:val="20"/>
          <w:szCs w:val="20"/>
        </w:rPr>
        <w:t>昨今の社会構造がもたらすストレス等の問題に関しては、職場での対人関係に加え、介護などの家庭事情、過重労働なども影響していると考えられます。このため、男女を問わず心身の健康対策を積極的に行うとともに、働き方の見直しや介護休暇等の休暇制度の充実、相談体制の整備などの</w:t>
      </w:r>
      <w:r w:rsidRPr="006E1964">
        <w:rPr>
          <w:rFonts w:ascii="HG丸ｺﾞｼｯｸM-PRO" w:eastAsia="HG丸ｺﾞｼｯｸM-PRO" w:hAnsi="HG丸ｺﾞｼｯｸM-PRO" w:hint="eastAsia"/>
          <w:color w:val="000000" w:themeColor="text1"/>
          <w:sz w:val="20"/>
          <w:szCs w:val="20"/>
        </w:rPr>
        <w:t>取組を</w:t>
      </w:r>
      <w:r w:rsidRPr="008765F3">
        <w:rPr>
          <w:rFonts w:ascii="HG丸ｺﾞｼｯｸM-PRO" w:eastAsia="HG丸ｺﾞｼｯｸM-PRO" w:hAnsi="HG丸ｺﾞｼｯｸM-PRO" w:hint="eastAsia"/>
          <w:sz w:val="20"/>
          <w:szCs w:val="20"/>
        </w:rPr>
        <w:t>進めます。</w:t>
      </w:r>
    </w:p>
    <w:p w:rsidR="007204E4" w:rsidRDefault="00D5678A" w:rsidP="00CB4C32">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具</w:t>
      </w:r>
      <w:r w:rsidR="000E5853">
        <w:rPr>
          <w:rFonts w:ascii="HGPｺﾞｼｯｸE" w:eastAsia="HGPｺﾞｼｯｸE" w:hAnsi="HGPｺﾞｼｯｸE" w:hint="eastAsia"/>
          <w:color w:val="215868" w:themeColor="accent5" w:themeShade="80"/>
          <w:sz w:val="28"/>
          <w:bdr w:val="single" w:sz="4" w:space="0" w:color="215868" w:themeColor="accent5" w:themeShade="80"/>
        </w:rPr>
        <w:t xml:space="preserve">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938"/>
        <w:gridCol w:w="1898"/>
      </w:tblGrid>
      <w:tr w:rsidR="008765F3" w:rsidTr="0044463F">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rsidR="008765F3" w:rsidRPr="00932B89" w:rsidRDefault="008765F3"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rsidR="008765F3" w:rsidRPr="00932B89" w:rsidRDefault="008765F3"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担当・関連部局</w:t>
            </w:r>
          </w:p>
        </w:tc>
      </w:tr>
      <w:tr w:rsidR="008765F3" w:rsidTr="0044463F">
        <w:trPr>
          <w:trHeight w:val="522"/>
        </w:trPr>
        <w:tc>
          <w:tcPr>
            <w:tcW w:w="7938" w:type="dxa"/>
            <w:tcBorders>
              <w:top w:val="single" w:sz="4" w:space="0" w:color="403152" w:themeColor="accent4" w:themeShade="80"/>
              <w:right w:val="single" w:sz="4" w:space="0" w:color="auto"/>
            </w:tcBorders>
            <w:shd w:val="clear" w:color="auto" w:fill="auto"/>
          </w:tcPr>
          <w:p w:rsidR="008765F3" w:rsidRPr="00BA3925" w:rsidRDefault="008765F3" w:rsidP="0044463F">
            <w:pPr>
              <w:ind w:leftChars="33" w:left="69"/>
              <w:rPr>
                <w:rFonts w:ascii="HG丸ｺﾞｼｯｸM-PRO" w:eastAsia="HG丸ｺﾞｼｯｸM-PRO" w:hAnsi="HG丸ｺﾞｼｯｸM-PRO"/>
                <w:sz w:val="20"/>
                <w:szCs w:val="20"/>
              </w:rPr>
            </w:pPr>
          </w:p>
          <w:p w:rsidR="008765F3" w:rsidRPr="005926AC" w:rsidRDefault="008765F3" w:rsidP="0044463F">
            <w:pPr>
              <w:ind w:leftChars="100" w:left="610" w:hangingChars="200" w:hanging="400"/>
              <w:rPr>
                <w:rFonts w:ascii="HG丸ｺﾞｼｯｸM-PRO" w:eastAsia="HG丸ｺﾞｼｯｸM-PRO" w:hAnsi="HG丸ｺﾞｼｯｸM-PRO"/>
                <w:sz w:val="16"/>
                <w:szCs w:val="20"/>
              </w:rPr>
            </w:pPr>
            <w:r w:rsidRPr="00BA3925">
              <w:rPr>
                <w:rFonts w:ascii="HG丸ｺﾞｼｯｸM-PRO" w:eastAsia="HG丸ｺﾞｼｯｸM-PRO" w:hAnsi="HG丸ｺﾞｼｯｸM-PRO" w:hint="eastAsia"/>
                <w:sz w:val="20"/>
                <w:szCs w:val="20"/>
              </w:rPr>
              <w:t>・　職場における健康管理を進めるため、労働安全衛生法の周知や職場のメンタルヘルスに関する啓発を行います。また、中小企業等において職場のメンタルヘルス対策を推進する人材の養成を図るため研修を行います。</w:t>
            </w:r>
          </w:p>
          <w:p w:rsidR="008765F3" w:rsidRDefault="008765F3" w:rsidP="0044463F">
            <w:pPr>
              <w:ind w:left="600" w:hangingChars="300" w:hanging="600"/>
              <w:rPr>
                <w:rFonts w:ascii="HG丸ｺﾞｼｯｸM-PRO" w:eastAsia="HG丸ｺﾞｼｯｸM-PRO" w:hAnsi="HG丸ｺﾞｼｯｸM-PRO"/>
                <w:sz w:val="20"/>
                <w:szCs w:val="20"/>
              </w:rPr>
            </w:pPr>
          </w:p>
          <w:p w:rsidR="008765F3" w:rsidRPr="005926AC" w:rsidRDefault="008765F3" w:rsidP="0044463F">
            <w:pPr>
              <w:ind w:left="600" w:hangingChars="300" w:hanging="600"/>
              <w:rPr>
                <w:rFonts w:ascii="HG丸ｺﾞｼｯｸM-PRO" w:eastAsia="HG丸ｺﾞｼｯｸM-PRO" w:hAnsi="HG丸ｺﾞｼｯｸM-PRO"/>
                <w:sz w:val="16"/>
                <w:szCs w:val="20"/>
              </w:rPr>
            </w:pPr>
            <w:r w:rsidRPr="00BA3925">
              <w:rPr>
                <w:rFonts w:ascii="HG丸ｺﾞｼｯｸM-PRO" w:eastAsia="HG丸ｺﾞｼｯｸM-PRO" w:hAnsi="HG丸ｺﾞｼｯｸM-PRO" w:hint="eastAsia"/>
                <w:sz w:val="20"/>
                <w:szCs w:val="20"/>
              </w:rPr>
              <w:t xml:space="preserve">　・　妊娠・出産に</w:t>
            </w:r>
            <w:r w:rsidR="00F96926">
              <w:rPr>
                <w:rFonts w:ascii="HG丸ｺﾞｼｯｸM-PRO" w:eastAsia="HG丸ｺﾞｼｯｸM-PRO" w:hAnsi="HG丸ｺﾞｼｯｸM-PRO" w:hint="eastAsia"/>
                <w:sz w:val="20"/>
                <w:szCs w:val="20"/>
              </w:rPr>
              <w:t>かかわ</w:t>
            </w:r>
            <w:r w:rsidRPr="00BA3925">
              <w:rPr>
                <w:rFonts w:ascii="HG丸ｺﾞｼｯｸM-PRO" w:eastAsia="HG丸ｺﾞｼｯｸM-PRO" w:hAnsi="HG丸ｺﾞｼｯｸM-PRO" w:hint="eastAsia"/>
                <w:sz w:val="20"/>
                <w:szCs w:val="20"/>
              </w:rPr>
              <w:t>る機能の保護について、企業等の事業主に啓発を行うとともに、健康管理に関する情報提供を充実します。</w:t>
            </w:r>
          </w:p>
          <w:p w:rsidR="008765F3" w:rsidRDefault="008765F3" w:rsidP="0044463F">
            <w:pPr>
              <w:rPr>
                <w:rFonts w:ascii="HG丸ｺﾞｼｯｸM-PRO" w:eastAsia="HG丸ｺﾞｼｯｸM-PRO" w:hAnsi="HG丸ｺﾞｼｯｸM-PRO"/>
                <w:sz w:val="20"/>
                <w:szCs w:val="20"/>
              </w:rPr>
            </w:pPr>
          </w:p>
          <w:p w:rsidR="008765F3" w:rsidRDefault="008765F3" w:rsidP="0044463F">
            <w:pPr>
              <w:ind w:leftChars="100" w:left="610" w:hangingChars="200" w:hanging="400"/>
              <w:rPr>
                <w:rFonts w:ascii="HG丸ｺﾞｼｯｸM-PRO" w:eastAsia="HG丸ｺﾞｼｯｸM-PRO" w:hAnsi="HG丸ｺﾞｼｯｸM-PRO"/>
                <w:sz w:val="20"/>
                <w:szCs w:val="20"/>
              </w:rPr>
            </w:pPr>
            <w:r w:rsidRPr="00BA3925">
              <w:rPr>
                <w:rFonts w:ascii="HG丸ｺﾞｼｯｸM-PRO" w:eastAsia="HG丸ｺﾞｼｯｸM-PRO" w:hAnsi="HG丸ｺﾞｼｯｸM-PRO" w:hint="eastAsia"/>
                <w:sz w:val="20"/>
                <w:szCs w:val="20"/>
              </w:rPr>
              <w:t>・　自殺予防等心身の健康維持の支援を進めるとともに、</w:t>
            </w:r>
            <w:r w:rsidRPr="00E63FB8">
              <w:rPr>
                <w:rFonts w:ascii="HG丸ｺﾞｼｯｸM-PRO" w:eastAsia="HG丸ｺﾞｼｯｸM-PRO" w:hAnsi="HG丸ｺﾞｼｯｸM-PRO" w:hint="eastAsia"/>
                <w:color w:val="000000" w:themeColor="text1"/>
                <w:sz w:val="20"/>
                <w:szCs w:val="20"/>
              </w:rPr>
              <w:t>自殺者全体の約４割が40歳代から60歳代の男性である現状に鑑み、中高年の男性及びその周辺の人を中心に</w:t>
            </w:r>
            <w:r w:rsidRPr="00BA3925">
              <w:rPr>
                <w:rFonts w:ascii="HG丸ｺﾞｼｯｸM-PRO" w:eastAsia="HG丸ｺﾞｼｯｸM-PRO" w:hAnsi="HG丸ｺﾞｼｯｸM-PRO" w:hint="eastAsia"/>
                <w:sz w:val="20"/>
                <w:szCs w:val="20"/>
              </w:rPr>
              <w:t>自殺予防に関する啓発活動を推進します。</w:t>
            </w:r>
          </w:p>
          <w:p w:rsidR="005F27BF" w:rsidRDefault="005F27BF" w:rsidP="00C42BBD">
            <w:pPr>
              <w:rPr>
                <w:rFonts w:ascii="HG丸ｺﾞｼｯｸM-PRO" w:eastAsia="HG丸ｺﾞｼｯｸM-PRO" w:hAnsi="HG丸ｺﾞｼｯｸM-PRO"/>
                <w:sz w:val="20"/>
                <w:szCs w:val="20"/>
              </w:rPr>
            </w:pPr>
          </w:p>
          <w:p w:rsidR="005F27BF" w:rsidRPr="008657DF" w:rsidRDefault="005F27BF" w:rsidP="0044463F">
            <w:pPr>
              <w:ind w:leftChars="100" w:left="610" w:hangingChars="200" w:hanging="4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sz w:val="20"/>
                <w:szCs w:val="20"/>
              </w:rPr>
              <w:t xml:space="preserve">・　</w:t>
            </w:r>
            <w:r w:rsidRPr="008657DF">
              <w:rPr>
                <w:rFonts w:ascii="HG丸ｺﾞｼｯｸM-PRO" w:eastAsia="HG丸ｺﾞｼｯｸM-PRO" w:hAnsi="HG丸ｺﾞｼｯｸM-PRO" w:hint="eastAsia"/>
                <w:color w:val="000000" w:themeColor="text1"/>
                <w:sz w:val="20"/>
                <w:szCs w:val="20"/>
              </w:rPr>
              <w:t>社会経済情勢の変化に伴い、対人関係、過重労働、</w:t>
            </w:r>
            <w:r w:rsidR="00C612EC" w:rsidRPr="008657DF">
              <w:rPr>
                <w:rFonts w:ascii="HG丸ｺﾞｼｯｸM-PRO" w:eastAsia="HG丸ｺﾞｼｯｸM-PRO" w:hAnsi="HG丸ｺﾞｼｯｸM-PRO" w:hint="eastAsia"/>
                <w:color w:val="000000" w:themeColor="text1"/>
                <w:sz w:val="20"/>
                <w:szCs w:val="20"/>
              </w:rPr>
              <w:t>子育てや</w:t>
            </w:r>
            <w:r w:rsidRPr="008657DF">
              <w:rPr>
                <w:rFonts w:ascii="HG丸ｺﾞｼｯｸM-PRO" w:eastAsia="HG丸ｺﾞｼｯｸM-PRO" w:hAnsi="HG丸ｺﾞｼｯｸM-PRO" w:hint="eastAsia"/>
                <w:color w:val="000000" w:themeColor="text1"/>
                <w:sz w:val="20"/>
                <w:szCs w:val="20"/>
              </w:rPr>
              <w:t>介護問題などを抱える労働者が増加しているため、</w:t>
            </w:r>
            <w:r w:rsidR="00487F9D" w:rsidRPr="008657DF">
              <w:rPr>
                <w:rFonts w:ascii="HG丸ｺﾞｼｯｸM-PRO" w:eastAsia="HG丸ｺﾞｼｯｸM-PRO" w:hAnsi="HG丸ｺﾞｼｯｸM-PRO" w:hint="eastAsia"/>
                <w:color w:val="000000" w:themeColor="text1"/>
                <w:sz w:val="20"/>
                <w:szCs w:val="20"/>
              </w:rPr>
              <w:t>女性相談に加え、</w:t>
            </w:r>
            <w:r w:rsidR="003F6534" w:rsidRPr="008657DF">
              <w:rPr>
                <w:rFonts w:ascii="HG丸ｺﾞｼｯｸM-PRO" w:eastAsia="HG丸ｺﾞｼｯｸM-PRO" w:hAnsi="HG丸ｺﾞｼｯｸM-PRO" w:hint="eastAsia"/>
                <w:color w:val="000000" w:themeColor="text1"/>
                <w:sz w:val="20"/>
                <w:szCs w:val="20"/>
              </w:rPr>
              <w:t>新たに</w:t>
            </w:r>
            <w:r w:rsidRPr="008657DF">
              <w:rPr>
                <w:rFonts w:ascii="HG丸ｺﾞｼｯｸM-PRO" w:eastAsia="HG丸ｺﾞｼｯｸM-PRO" w:hAnsi="HG丸ｺﾞｼｯｸM-PRO" w:hint="eastAsia"/>
                <w:color w:val="000000" w:themeColor="text1"/>
                <w:sz w:val="20"/>
                <w:szCs w:val="20"/>
              </w:rPr>
              <w:t>男性のための電話相談窓口を設置し、健康</w:t>
            </w:r>
            <w:r w:rsidR="00DE51E6">
              <w:rPr>
                <w:rFonts w:ascii="HG丸ｺﾞｼｯｸM-PRO" w:eastAsia="HG丸ｺﾞｼｯｸM-PRO" w:hAnsi="HG丸ｺﾞｼｯｸM-PRO" w:hint="eastAsia"/>
                <w:color w:val="000000" w:themeColor="text1"/>
                <w:sz w:val="20"/>
                <w:szCs w:val="20"/>
              </w:rPr>
              <w:t>の</w:t>
            </w:r>
            <w:r w:rsidRPr="008657DF">
              <w:rPr>
                <w:rFonts w:ascii="HG丸ｺﾞｼｯｸM-PRO" w:eastAsia="HG丸ｺﾞｼｯｸM-PRO" w:hAnsi="HG丸ｺﾞｼｯｸM-PRO" w:hint="eastAsia"/>
                <w:color w:val="000000" w:themeColor="text1"/>
                <w:sz w:val="20"/>
                <w:szCs w:val="20"/>
              </w:rPr>
              <w:t>確保と仕事と生活の調和（ワーク・ライフ・バランス）の実現</w:t>
            </w:r>
            <w:r w:rsidR="00DE51E6" w:rsidRPr="00F927A2">
              <w:rPr>
                <w:rFonts w:ascii="HG丸ｺﾞｼｯｸM-PRO" w:eastAsia="HG丸ｺﾞｼｯｸM-PRO" w:hAnsi="HG丸ｺﾞｼｯｸM-PRO" w:hint="eastAsia"/>
                <w:sz w:val="20"/>
                <w:szCs w:val="20"/>
              </w:rPr>
              <w:t>を推進します</w:t>
            </w:r>
            <w:r w:rsidRPr="00F927A2">
              <w:rPr>
                <w:rFonts w:ascii="HG丸ｺﾞｼｯｸM-PRO" w:eastAsia="HG丸ｺﾞｼｯｸM-PRO" w:hAnsi="HG丸ｺﾞｼｯｸM-PRO" w:hint="eastAsia"/>
                <w:sz w:val="20"/>
                <w:szCs w:val="20"/>
              </w:rPr>
              <w:t>。</w:t>
            </w:r>
          </w:p>
          <w:p w:rsidR="008765F3" w:rsidRPr="00DE51E6" w:rsidRDefault="008765F3" w:rsidP="0044463F">
            <w:pPr>
              <w:ind w:left="600" w:hangingChars="300" w:hanging="600"/>
              <w:rPr>
                <w:rFonts w:ascii="HG丸ｺﾞｼｯｸM-PRO" w:eastAsia="HG丸ｺﾞｼｯｸM-PRO" w:hAnsi="HG丸ｺﾞｼｯｸM-PRO"/>
                <w:sz w:val="20"/>
                <w:szCs w:val="20"/>
              </w:rPr>
            </w:pPr>
          </w:p>
        </w:tc>
        <w:tc>
          <w:tcPr>
            <w:tcW w:w="1898" w:type="dxa"/>
            <w:tcBorders>
              <w:top w:val="single" w:sz="4" w:space="0" w:color="403152" w:themeColor="accent4" w:themeShade="80"/>
              <w:left w:val="single" w:sz="4" w:space="0" w:color="auto"/>
            </w:tcBorders>
          </w:tcPr>
          <w:p w:rsidR="008765F3" w:rsidRPr="00BA3925" w:rsidRDefault="008765F3" w:rsidP="0044463F">
            <w:pPr>
              <w:rPr>
                <w:rFonts w:ascii="HG丸ｺﾞｼｯｸM-PRO" w:eastAsia="HG丸ｺﾞｼｯｸM-PRO" w:hAnsi="HG丸ｺﾞｼｯｸM-PRO"/>
                <w:sz w:val="20"/>
                <w:szCs w:val="20"/>
              </w:rPr>
            </w:pPr>
          </w:p>
          <w:p w:rsidR="008765F3" w:rsidRPr="00BA3925" w:rsidRDefault="008765F3" w:rsidP="0044463F">
            <w:pPr>
              <w:rPr>
                <w:rFonts w:ascii="HG丸ｺﾞｼｯｸM-PRO" w:eastAsia="HG丸ｺﾞｼｯｸM-PRO" w:hAnsi="HG丸ｺﾞｼｯｸM-PRO"/>
                <w:sz w:val="20"/>
                <w:szCs w:val="20"/>
              </w:rPr>
            </w:pPr>
            <w:r w:rsidRPr="00BA3925">
              <w:rPr>
                <w:rFonts w:ascii="HG丸ｺﾞｼｯｸM-PRO" w:eastAsia="HG丸ｺﾞｼｯｸM-PRO" w:hAnsi="HG丸ｺﾞｼｯｸM-PRO" w:hint="eastAsia"/>
                <w:sz w:val="20"/>
                <w:szCs w:val="20"/>
              </w:rPr>
              <w:t>商工労働部</w:t>
            </w:r>
          </w:p>
          <w:p w:rsidR="008765F3" w:rsidRPr="00BA3925" w:rsidRDefault="008765F3" w:rsidP="0044463F">
            <w:pPr>
              <w:rPr>
                <w:rFonts w:ascii="HG丸ｺﾞｼｯｸM-PRO" w:eastAsia="HG丸ｺﾞｼｯｸM-PRO" w:hAnsi="HG丸ｺﾞｼｯｸM-PRO"/>
                <w:sz w:val="20"/>
                <w:szCs w:val="20"/>
              </w:rPr>
            </w:pPr>
          </w:p>
          <w:p w:rsidR="008765F3" w:rsidRPr="00BA3925" w:rsidRDefault="008765F3" w:rsidP="0044463F">
            <w:pPr>
              <w:rPr>
                <w:rFonts w:ascii="HG丸ｺﾞｼｯｸM-PRO" w:eastAsia="HG丸ｺﾞｼｯｸM-PRO" w:hAnsi="HG丸ｺﾞｼｯｸM-PRO"/>
                <w:sz w:val="20"/>
                <w:szCs w:val="20"/>
              </w:rPr>
            </w:pPr>
          </w:p>
          <w:p w:rsidR="008765F3" w:rsidRDefault="008765F3" w:rsidP="0044463F">
            <w:pPr>
              <w:rPr>
                <w:rFonts w:ascii="HG丸ｺﾞｼｯｸM-PRO" w:eastAsia="HG丸ｺﾞｼｯｸM-PRO" w:hAnsi="HG丸ｺﾞｼｯｸM-PRO"/>
                <w:sz w:val="20"/>
                <w:szCs w:val="20"/>
              </w:rPr>
            </w:pPr>
          </w:p>
          <w:p w:rsidR="008765F3" w:rsidRPr="00BA3925" w:rsidRDefault="008765F3" w:rsidP="0044463F">
            <w:pPr>
              <w:rPr>
                <w:rFonts w:ascii="HG丸ｺﾞｼｯｸM-PRO" w:eastAsia="HG丸ｺﾞｼｯｸM-PRO" w:hAnsi="HG丸ｺﾞｼｯｸM-PRO"/>
                <w:sz w:val="20"/>
                <w:szCs w:val="20"/>
              </w:rPr>
            </w:pPr>
            <w:r w:rsidRPr="00BA3925">
              <w:rPr>
                <w:rFonts w:ascii="HG丸ｺﾞｼｯｸM-PRO" w:eastAsia="HG丸ｺﾞｼｯｸM-PRO" w:hAnsi="HG丸ｺﾞｼｯｸM-PRO" w:hint="eastAsia"/>
                <w:sz w:val="20"/>
                <w:szCs w:val="20"/>
              </w:rPr>
              <w:t>商工労働部</w:t>
            </w:r>
          </w:p>
          <w:p w:rsidR="008765F3" w:rsidRPr="00BA3925" w:rsidRDefault="008765F3" w:rsidP="0044463F">
            <w:pPr>
              <w:rPr>
                <w:rFonts w:ascii="HG丸ｺﾞｼｯｸM-PRO" w:eastAsia="HG丸ｺﾞｼｯｸM-PRO" w:hAnsi="HG丸ｺﾞｼｯｸM-PRO"/>
                <w:sz w:val="20"/>
                <w:szCs w:val="20"/>
              </w:rPr>
            </w:pPr>
          </w:p>
          <w:p w:rsidR="008765F3" w:rsidRDefault="008765F3" w:rsidP="0044463F">
            <w:pPr>
              <w:rPr>
                <w:rFonts w:ascii="HG丸ｺﾞｼｯｸM-PRO" w:eastAsia="HG丸ｺﾞｼｯｸM-PRO" w:hAnsi="HG丸ｺﾞｼｯｸM-PRO"/>
                <w:sz w:val="20"/>
                <w:szCs w:val="20"/>
              </w:rPr>
            </w:pPr>
          </w:p>
          <w:p w:rsidR="008765F3" w:rsidRPr="00BA3925" w:rsidRDefault="008765F3" w:rsidP="0044463F">
            <w:pPr>
              <w:rPr>
                <w:rFonts w:ascii="HG丸ｺﾞｼｯｸM-PRO" w:eastAsia="HG丸ｺﾞｼｯｸM-PRO" w:hAnsi="HG丸ｺﾞｼｯｸM-PRO"/>
                <w:sz w:val="20"/>
                <w:szCs w:val="20"/>
              </w:rPr>
            </w:pPr>
            <w:r w:rsidRPr="00BA3925">
              <w:rPr>
                <w:rFonts w:ascii="HG丸ｺﾞｼｯｸM-PRO" w:eastAsia="HG丸ｺﾞｼｯｸM-PRO" w:hAnsi="HG丸ｺﾞｼｯｸM-PRO" w:hint="eastAsia"/>
                <w:sz w:val="20"/>
                <w:szCs w:val="20"/>
              </w:rPr>
              <w:t>健康医療部</w:t>
            </w:r>
          </w:p>
          <w:p w:rsidR="008765F3" w:rsidRDefault="008765F3" w:rsidP="0044463F">
            <w:pPr>
              <w:rPr>
                <w:rFonts w:ascii="HG丸ｺﾞｼｯｸM-PRO" w:eastAsia="HG丸ｺﾞｼｯｸM-PRO" w:hAnsi="HG丸ｺﾞｼｯｸM-PRO"/>
                <w:sz w:val="20"/>
                <w:szCs w:val="20"/>
              </w:rPr>
            </w:pPr>
          </w:p>
          <w:p w:rsidR="008765F3" w:rsidRDefault="008765F3" w:rsidP="0044463F">
            <w:pPr>
              <w:rPr>
                <w:rFonts w:ascii="HG丸ｺﾞｼｯｸM-PRO" w:eastAsia="HG丸ｺﾞｼｯｸM-PRO" w:hAnsi="HG丸ｺﾞｼｯｸM-PRO"/>
                <w:sz w:val="20"/>
                <w:szCs w:val="20"/>
              </w:rPr>
            </w:pPr>
          </w:p>
          <w:p w:rsidR="008765F3" w:rsidRDefault="008765F3" w:rsidP="0044463F">
            <w:pPr>
              <w:rPr>
                <w:rFonts w:ascii="HG丸ｺﾞｼｯｸM-PRO" w:eastAsia="HG丸ｺﾞｼｯｸM-PRO" w:hAnsi="HG丸ｺﾞｼｯｸM-PRO"/>
                <w:sz w:val="20"/>
                <w:szCs w:val="20"/>
                <w:u w:val="single"/>
              </w:rPr>
            </w:pPr>
          </w:p>
          <w:p w:rsidR="005F27BF" w:rsidRPr="008657DF" w:rsidRDefault="005F27BF" w:rsidP="0044463F">
            <w:pPr>
              <w:rPr>
                <w:rFonts w:ascii="HG丸ｺﾞｼｯｸM-PRO" w:eastAsia="HG丸ｺﾞｼｯｸM-PRO" w:hAnsi="HG丸ｺﾞｼｯｸM-PRO"/>
                <w:color w:val="000000" w:themeColor="text1"/>
                <w:sz w:val="20"/>
                <w:szCs w:val="20"/>
              </w:rPr>
            </w:pPr>
            <w:r w:rsidRPr="008657DF">
              <w:rPr>
                <w:rFonts w:ascii="HG丸ｺﾞｼｯｸM-PRO" w:eastAsia="HG丸ｺﾞｼｯｸM-PRO" w:hAnsi="HG丸ｺﾞｼｯｸM-PRO" w:hint="eastAsia"/>
                <w:color w:val="000000" w:themeColor="text1"/>
                <w:sz w:val="20"/>
                <w:szCs w:val="20"/>
              </w:rPr>
              <w:t>府民文化部</w:t>
            </w:r>
          </w:p>
          <w:p w:rsidR="005F27BF" w:rsidRPr="00C15CB1" w:rsidRDefault="005F27BF" w:rsidP="0044463F">
            <w:pPr>
              <w:rPr>
                <w:rFonts w:ascii="HG丸ｺﾞｼｯｸM-PRO" w:eastAsia="HG丸ｺﾞｼｯｸM-PRO" w:hAnsi="HG丸ｺﾞｼｯｸM-PRO"/>
                <w:sz w:val="20"/>
                <w:szCs w:val="20"/>
                <w:u w:val="single"/>
              </w:rPr>
            </w:pPr>
          </w:p>
        </w:tc>
      </w:tr>
    </w:tbl>
    <w:p w:rsidR="00CB4C32" w:rsidRDefault="00CB4C32">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5127C8" w:rsidRPr="003B7F35" w:rsidRDefault="005127C8" w:rsidP="005127C8">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894784" behindDoc="0" locked="0" layoutInCell="1" allowOverlap="1" wp14:anchorId="767E1AA5" wp14:editId="5ED12C7B">
                <wp:simplePos x="0" y="0"/>
                <wp:positionH relativeFrom="column">
                  <wp:posOffset>57150</wp:posOffset>
                </wp:positionH>
                <wp:positionV relativeFrom="paragraph">
                  <wp:posOffset>371475</wp:posOffset>
                </wp:positionV>
                <wp:extent cx="6124575" cy="0"/>
                <wp:effectExtent l="0" t="38100" r="47625" b="57150"/>
                <wp:wrapNone/>
                <wp:docPr id="96" name="直線コネクタ 96"/>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96" o:spid="_x0000_s1026" style="position:absolute;left:0;text-align:lef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（２）政策・方針決定過程への女性の参画促進</w:t>
      </w:r>
    </w:p>
    <w:p w:rsidR="00B03A25" w:rsidRPr="00BE7FBF" w:rsidRDefault="000C1856" w:rsidP="00B03A25">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基</w:t>
      </w:r>
      <w:r w:rsidR="00B03A25">
        <w:rPr>
          <w:rFonts w:ascii="HGPｺﾞｼｯｸE" w:eastAsia="HGPｺﾞｼｯｸE" w:hAnsi="HGPｺﾞｼｯｸE" w:hint="eastAsia"/>
          <w:color w:val="215868" w:themeColor="accent5" w:themeShade="80"/>
          <w:sz w:val="28"/>
          <w:bdr w:val="single" w:sz="4" w:space="0" w:color="215868" w:themeColor="accent5" w:themeShade="80"/>
        </w:rPr>
        <w:t>本的な考え方</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p>
    <w:p w:rsidR="00A66BDE" w:rsidRPr="00161767" w:rsidRDefault="008765F3" w:rsidP="008765F3">
      <w:pPr>
        <w:ind w:firstLineChars="100" w:firstLine="200"/>
        <w:rPr>
          <w:rFonts w:ascii="HG丸ｺﾞｼｯｸM-PRO" w:eastAsia="HG丸ｺﾞｼｯｸM-PRO" w:hAnsi="HG丸ｺﾞｼｯｸM-PRO"/>
          <w:sz w:val="20"/>
          <w:szCs w:val="20"/>
        </w:rPr>
      </w:pPr>
      <w:r w:rsidRPr="008765F3">
        <w:rPr>
          <w:rFonts w:ascii="HG丸ｺﾞｼｯｸM-PRO" w:eastAsia="HG丸ｺﾞｼｯｸM-PRO" w:hAnsi="HG丸ｺﾞｼｯｸM-PRO" w:hint="eastAsia"/>
          <w:sz w:val="20"/>
          <w:szCs w:val="20"/>
        </w:rPr>
        <w:t>大阪を元気なまちにしていくためには、政策立案、企業経営、地域活動に新たな発想・価値観を取り入れていく仕組みが求められています。そのためには政策・方針決定過程に多くの女性が参画し、社会や企業などの組織風土を変革していくことが重要です。</w:t>
      </w:r>
    </w:p>
    <w:p w:rsidR="00B03A25" w:rsidRDefault="000C1856" w:rsidP="00B03A25">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数</w:t>
      </w:r>
      <w:r w:rsidR="00B03A25">
        <w:rPr>
          <w:rFonts w:ascii="HGPｺﾞｼｯｸE" w:eastAsia="HGPｺﾞｼｯｸE" w:hAnsi="HGPｺﾞｼｯｸE" w:hint="eastAsia"/>
          <w:color w:val="215868" w:themeColor="accent5" w:themeShade="80"/>
          <w:sz w:val="28"/>
          <w:bdr w:val="single" w:sz="4" w:space="0" w:color="215868" w:themeColor="accent5" w:themeShade="80"/>
        </w:rPr>
        <w:t>値目標</w:t>
      </w:r>
      <w:r w:rsidR="008F54B6">
        <w:rPr>
          <w:rFonts w:ascii="HGPｺﾞｼｯｸE" w:eastAsia="HGPｺﾞｼｯｸE" w:hAnsi="HGPｺﾞｼｯｸE" w:hint="eastAsia"/>
          <w:color w:val="215868" w:themeColor="accent5" w:themeShade="80"/>
          <w:sz w:val="28"/>
          <w:bdr w:val="single" w:sz="4" w:space="0" w:color="215868" w:themeColor="accent5" w:themeShade="80"/>
        </w:rPr>
        <w:t>（アウトカム）</w:t>
      </w:r>
      <w:r w:rsidR="00621A51">
        <w:rPr>
          <w:rFonts w:ascii="HGPｺﾞｼｯｸE" w:eastAsia="HGPｺﾞｼｯｸE" w:hAnsi="HGPｺﾞｼｯｸE" w:hint="eastAsia"/>
          <w:color w:val="215868" w:themeColor="accent5" w:themeShade="80"/>
          <w:sz w:val="28"/>
          <w:bdr w:val="single" w:sz="4" w:space="0" w:color="215868" w:themeColor="accent5" w:themeShade="80"/>
        </w:rPr>
        <w:t xml:space="preserve">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3119"/>
        <w:gridCol w:w="1417"/>
        <w:gridCol w:w="1843"/>
        <w:gridCol w:w="3457"/>
      </w:tblGrid>
      <w:tr w:rsidR="00B03A25" w:rsidTr="007F3C9B">
        <w:trPr>
          <w:trHeight w:val="522"/>
        </w:trPr>
        <w:tc>
          <w:tcPr>
            <w:tcW w:w="3119" w:type="dxa"/>
            <w:tcBorders>
              <w:top w:val="single" w:sz="12" w:space="0" w:color="auto"/>
              <w:bottom w:val="single" w:sz="4" w:space="0" w:color="403152" w:themeColor="accent4" w:themeShade="80"/>
              <w:right w:val="single" w:sz="4" w:space="0" w:color="auto"/>
            </w:tcBorders>
            <w:shd w:val="pct20" w:color="auto" w:fill="auto"/>
            <w:vAlign w:val="center"/>
          </w:tcPr>
          <w:p w:rsidR="00B03A25" w:rsidRPr="00932B89" w:rsidRDefault="00B03A25" w:rsidP="000C1856">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数値目標</w:t>
            </w:r>
          </w:p>
        </w:tc>
        <w:tc>
          <w:tcPr>
            <w:tcW w:w="1417" w:type="dxa"/>
            <w:tcBorders>
              <w:top w:val="single" w:sz="12" w:space="0" w:color="auto"/>
              <w:left w:val="single" w:sz="4" w:space="0" w:color="auto"/>
              <w:bottom w:val="single" w:sz="4" w:space="0" w:color="403152" w:themeColor="accent4" w:themeShade="80"/>
              <w:right w:val="single" w:sz="4" w:space="0" w:color="auto"/>
            </w:tcBorders>
            <w:shd w:val="pct20" w:color="auto" w:fill="auto"/>
            <w:vAlign w:val="center"/>
          </w:tcPr>
          <w:p w:rsidR="00B03A25" w:rsidRPr="00932B89" w:rsidRDefault="00B03A25" w:rsidP="000C1856">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現状値</w:t>
            </w:r>
          </w:p>
        </w:tc>
        <w:tc>
          <w:tcPr>
            <w:tcW w:w="1843" w:type="dxa"/>
            <w:tcBorders>
              <w:top w:val="single" w:sz="12" w:space="0" w:color="auto"/>
              <w:left w:val="single" w:sz="4" w:space="0" w:color="auto"/>
              <w:bottom w:val="single" w:sz="4" w:space="0" w:color="403152" w:themeColor="accent4" w:themeShade="80"/>
            </w:tcBorders>
            <w:shd w:val="pct20" w:color="auto" w:fill="auto"/>
            <w:vAlign w:val="center"/>
          </w:tcPr>
          <w:p w:rsidR="00B03A25" w:rsidRPr="00932B89" w:rsidRDefault="00B03A25" w:rsidP="000C1856">
            <w:pPr>
              <w:jc w:val="center"/>
              <w:rPr>
                <w:rFonts w:ascii="HGPｺﾞｼｯｸE" w:eastAsia="HGPｺﾞｼｯｸE" w:hAnsi="HGPｺﾞｼｯｸE"/>
                <w:color w:val="632423" w:themeColor="accent2" w:themeShade="80"/>
                <w:sz w:val="24"/>
              </w:rPr>
            </w:pPr>
            <w:r w:rsidRPr="00830303">
              <w:rPr>
                <w:rFonts w:ascii="HGPｺﾞｼｯｸE" w:eastAsia="HGPｺﾞｼｯｸE" w:hAnsi="HGPｺﾞｼｯｸE" w:hint="eastAsia"/>
                <w:color w:val="632423" w:themeColor="accent2" w:themeShade="80"/>
                <w:sz w:val="22"/>
              </w:rPr>
              <w:t>目標値</w:t>
            </w:r>
            <w:r w:rsidR="00830303" w:rsidRPr="00F927A2">
              <w:rPr>
                <w:rFonts w:ascii="HGPｺﾞｼｯｸE" w:eastAsia="HGPｺﾞｼｯｸE" w:hAnsi="HGPｺﾞｼｯｸE" w:hint="eastAsia"/>
                <w:color w:val="1D1B11" w:themeColor="background2" w:themeShade="1A"/>
                <w:sz w:val="18"/>
              </w:rPr>
              <w:t>（</w:t>
            </w:r>
            <w:r w:rsidR="00830303" w:rsidRPr="00F927A2">
              <w:rPr>
                <w:rFonts w:ascii="HGPｺﾞｼｯｸE" w:eastAsia="HGPｺﾞｼｯｸE" w:hAnsi="HGPｺﾞｼｯｸE" w:hint="eastAsia"/>
                <w:color w:val="1D1B11" w:themeColor="background2" w:themeShade="1A"/>
                <w:sz w:val="20"/>
              </w:rPr>
              <w:t>H32年度）</w:t>
            </w:r>
          </w:p>
        </w:tc>
        <w:tc>
          <w:tcPr>
            <w:tcW w:w="3457" w:type="dxa"/>
            <w:tcBorders>
              <w:top w:val="single" w:sz="12" w:space="0" w:color="auto"/>
              <w:left w:val="single" w:sz="4" w:space="0" w:color="auto"/>
              <w:bottom w:val="single" w:sz="4" w:space="0" w:color="403152" w:themeColor="accent4" w:themeShade="80"/>
            </w:tcBorders>
            <w:shd w:val="pct20" w:color="auto" w:fill="auto"/>
            <w:vAlign w:val="center"/>
          </w:tcPr>
          <w:p w:rsidR="00B03A25" w:rsidRPr="00830303" w:rsidRDefault="00B231E8" w:rsidP="000C1856">
            <w:pPr>
              <w:jc w:val="center"/>
              <w:rPr>
                <w:rFonts w:ascii="HGPｺﾞｼｯｸE" w:eastAsia="HGPｺﾞｼｯｸE" w:hAnsi="HGPｺﾞｼｯｸE"/>
                <w:color w:val="632423" w:themeColor="accent2" w:themeShade="80"/>
                <w:sz w:val="24"/>
              </w:rPr>
            </w:pPr>
            <w:r w:rsidRPr="00830303">
              <w:rPr>
                <w:rFonts w:ascii="HGPｺﾞｼｯｸE" w:eastAsia="HGPｺﾞｼｯｸE" w:hAnsi="HGPｺﾞｼｯｸE" w:hint="eastAsia"/>
                <w:color w:val="632423" w:themeColor="accent2" w:themeShade="80"/>
                <w:sz w:val="24"/>
              </w:rPr>
              <w:t>参考・</w:t>
            </w:r>
            <w:r w:rsidR="00B03A25" w:rsidRPr="00830303">
              <w:rPr>
                <w:rFonts w:ascii="HGPｺﾞｼｯｸE" w:eastAsia="HGPｺﾞｼｯｸE" w:hAnsi="HGPｺﾞｼｯｸE" w:hint="eastAsia"/>
                <w:color w:val="632423" w:themeColor="accent2" w:themeShade="80"/>
                <w:sz w:val="24"/>
              </w:rPr>
              <w:t>比較指標</w:t>
            </w:r>
          </w:p>
        </w:tc>
      </w:tr>
      <w:tr w:rsidR="008F54B6" w:rsidTr="007F3C9B">
        <w:trPr>
          <w:trHeight w:val="415"/>
        </w:trPr>
        <w:tc>
          <w:tcPr>
            <w:tcW w:w="3119" w:type="dxa"/>
            <w:tcBorders>
              <w:top w:val="dotted" w:sz="4" w:space="0" w:color="auto"/>
              <w:bottom w:val="dotted" w:sz="4" w:space="0" w:color="auto"/>
              <w:right w:val="single" w:sz="4" w:space="0" w:color="auto"/>
            </w:tcBorders>
            <w:shd w:val="clear" w:color="auto" w:fill="auto"/>
            <w:vAlign w:val="center"/>
          </w:tcPr>
          <w:p w:rsidR="00330FC4" w:rsidRPr="00330FC4" w:rsidRDefault="00885663" w:rsidP="00621A51">
            <w:pPr>
              <w:spacing w:line="300" w:lineRule="exact"/>
              <w:rPr>
                <w:rFonts w:ascii="HG丸ｺﾞｼｯｸM-PRO" w:eastAsia="HG丸ｺﾞｼｯｸM-PRO" w:hAnsi="HG丸ｺﾞｼｯｸM-PRO"/>
                <w:sz w:val="16"/>
                <w:szCs w:val="18"/>
              </w:rPr>
            </w:pPr>
            <w:r w:rsidRPr="00330FC4">
              <w:rPr>
                <w:rFonts w:ascii="HG丸ｺﾞｼｯｸM-PRO" w:eastAsia="HG丸ｺﾞｼｯｸM-PRO" w:hAnsi="HG丸ｺﾞｼｯｸM-PRO" w:hint="eastAsia"/>
                <w:sz w:val="16"/>
                <w:szCs w:val="18"/>
              </w:rPr>
              <w:t>社会で女性の活躍が以前より進んだと</w:t>
            </w:r>
          </w:p>
          <w:p w:rsidR="00885663" w:rsidRPr="00330FC4" w:rsidRDefault="00885663" w:rsidP="007C6F5E">
            <w:pPr>
              <w:spacing w:line="300" w:lineRule="exact"/>
              <w:rPr>
                <w:rFonts w:ascii="HG丸ｺﾞｼｯｸM-PRO" w:eastAsia="HG丸ｺﾞｼｯｸM-PRO" w:hAnsi="HG丸ｺﾞｼｯｸM-PRO"/>
                <w:sz w:val="16"/>
                <w:szCs w:val="18"/>
              </w:rPr>
            </w:pPr>
            <w:r w:rsidRPr="00330FC4">
              <w:rPr>
                <w:rFonts w:ascii="HG丸ｺﾞｼｯｸM-PRO" w:eastAsia="HG丸ｺﾞｼｯｸM-PRO" w:hAnsi="HG丸ｺﾞｼｯｸM-PRO" w:hint="eastAsia"/>
                <w:sz w:val="16"/>
                <w:szCs w:val="18"/>
              </w:rPr>
              <w:t>思う府民の割合</w:t>
            </w:r>
            <w:r w:rsidR="00CE639D" w:rsidRPr="00330FC4">
              <w:rPr>
                <w:rFonts w:ascii="HG丸ｺﾞｼｯｸM-PRO" w:eastAsia="HG丸ｺﾞｼｯｸM-PRO" w:hAnsi="HG丸ｺﾞｼｯｸM-PRO" w:hint="eastAsia"/>
                <w:sz w:val="16"/>
                <w:szCs w:val="18"/>
              </w:rPr>
              <w:t>（再掲）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center"/>
          </w:tcPr>
          <w:p w:rsidR="008F54B6" w:rsidRPr="00330FC4" w:rsidRDefault="00BF0D2B" w:rsidP="00621A51">
            <w:pPr>
              <w:spacing w:line="30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70.8</w:t>
            </w:r>
            <w:r w:rsidR="00885663" w:rsidRPr="00330FC4">
              <w:rPr>
                <w:rFonts w:ascii="HG丸ｺﾞｼｯｸM-PRO" w:eastAsia="HG丸ｺﾞｼｯｸM-PRO" w:hAnsi="HG丸ｺﾞｼｯｸM-PRO" w:hint="eastAsia"/>
                <w:sz w:val="16"/>
                <w:szCs w:val="18"/>
              </w:rPr>
              <w:t>％</w:t>
            </w:r>
          </w:p>
          <w:p w:rsidR="00885663" w:rsidRPr="00330FC4" w:rsidRDefault="00885663" w:rsidP="004A709E">
            <w:pPr>
              <w:spacing w:line="300" w:lineRule="exact"/>
              <w:jc w:val="center"/>
              <w:rPr>
                <w:rFonts w:ascii="HG丸ｺﾞｼｯｸM-PRO" w:eastAsia="HG丸ｺﾞｼｯｸM-PRO" w:hAnsi="HG丸ｺﾞｼｯｸM-PRO"/>
                <w:sz w:val="16"/>
                <w:szCs w:val="18"/>
              </w:rPr>
            </w:pPr>
            <w:r w:rsidRPr="00330FC4">
              <w:rPr>
                <w:rFonts w:ascii="HG丸ｺﾞｼｯｸM-PRO" w:eastAsia="HG丸ｺﾞｼｯｸM-PRO" w:hAnsi="HG丸ｺﾞｼｯｸM-PRO" w:hint="eastAsia"/>
                <w:sz w:val="16"/>
                <w:szCs w:val="18"/>
              </w:rPr>
              <w:t>（</w:t>
            </w:r>
            <w:r w:rsidR="004A709E" w:rsidRPr="00330FC4">
              <w:rPr>
                <w:rFonts w:ascii="HG丸ｺﾞｼｯｸM-PRO" w:eastAsia="HG丸ｺﾞｼｯｸM-PRO" w:hAnsi="HG丸ｺﾞｼｯｸM-PRO" w:hint="eastAsia"/>
                <w:sz w:val="16"/>
                <w:szCs w:val="18"/>
              </w:rPr>
              <w:t>Ｈ</w:t>
            </w:r>
            <w:r w:rsidR="00E71B1E">
              <w:rPr>
                <w:rFonts w:ascii="HG丸ｺﾞｼｯｸM-PRO" w:eastAsia="HG丸ｺﾞｼｯｸM-PRO" w:hAnsi="HG丸ｺﾞｼｯｸM-PRO" w:hint="eastAsia"/>
                <w:sz w:val="16"/>
                <w:szCs w:val="18"/>
              </w:rPr>
              <w:t>26</w:t>
            </w:r>
            <w:r w:rsidRPr="00330FC4">
              <w:rPr>
                <w:rFonts w:ascii="HG丸ｺﾞｼｯｸM-PRO" w:eastAsia="HG丸ｺﾞｼｯｸM-PRO" w:hAnsi="HG丸ｺﾞｼｯｸM-PRO" w:hint="eastAsia"/>
                <w:sz w:val="16"/>
                <w:szCs w:val="18"/>
              </w:rPr>
              <w:t>年度）</w:t>
            </w:r>
          </w:p>
        </w:tc>
        <w:tc>
          <w:tcPr>
            <w:tcW w:w="1843" w:type="dxa"/>
            <w:tcBorders>
              <w:top w:val="dotted" w:sz="4" w:space="0" w:color="auto"/>
              <w:left w:val="single" w:sz="4" w:space="0" w:color="auto"/>
              <w:bottom w:val="dotted" w:sz="4" w:space="0" w:color="auto"/>
            </w:tcBorders>
            <w:vAlign w:val="center"/>
          </w:tcPr>
          <w:p w:rsidR="00885663" w:rsidRPr="00F927A2" w:rsidRDefault="00E71B1E" w:rsidP="00CC35CF">
            <w:pPr>
              <w:spacing w:line="300" w:lineRule="exact"/>
              <w:jc w:val="center"/>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90%</w:t>
            </w:r>
          </w:p>
        </w:tc>
        <w:tc>
          <w:tcPr>
            <w:tcW w:w="3457" w:type="dxa"/>
            <w:tcBorders>
              <w:top w:val="dotted" w:sz="4" w:space="0" w:color="auto"/>
              <w:left w:val="single" w:sz="4" w:space="0" w:color="auto"/>
              <w:bottom w:val="dotted" w:sz="4" w:space="0" w:color="auto"/>
            </w:tcBorders>
            <w:vAlign w:val="center"/>
          </w:tcPr>
          <w:p w:rsidR="00885663" w:rsidRPr="00C612EC" w:rsidRDefault="00ED431B" w:rsidP="00885663">
            <w:pPr>
              <w:spacing w:line="300" w:lineRule="exact"/>
              <w:jc w:val="center"/>
              <w:rPr>
                <w:rFonts w:ascii="HG丸ｺﾞｼｯｸM-PRO" w:eastAsia="HG丸ｺﾞｼｯｸM-PRO" w:hAnsi="HG丸ｺﾞｼｯｸM-PRO"/>
                <w:color w:val="FF0000"/>
                <w:sz w:val="16"/>
                <w:szCs w:val="18"/>
              </w:rPr>
            </w:pPr>
            <w:r w:rsidRPr="00520A25">
              <w:rPr>
                <w:rFonts w:ascii="HG丸ｺﾞｼｯｸM-PRO" w:eastAsia="HG丸ｺﾞｼｯｸM-PRO" w:hAnsi="HG丸ｺﾞｼｯｸM-PRO" w:hint="eastAsia"/>
                <w:color w:val="000000" w:themeColor="text1"/>
                <w:sz w:val="16"/>
                <w:szCs w:val="18"/>
              </w:rPr>
              <w:t>―</w:t>
            </w:r>
          </w:p>
        </w:tc>
      </w:tr>
      <w:tr w:rsidR="00F927A2" w:rsidRPr="00F927A2" w:rsidTr="007F3C9B">
        <w:trPr>
          <w:trHeight w:val="415"/>
        </w:trPr>
        <w:tc>
          <w:tcPr>
            <w:tcW w:w="3119" w:type="dxa"/>
            <w:tcBorders>
              <w:top w:val="dotted" w:sz="4" w:space="0" w:color="auto"/>
              <w:bottom w:val="dotted" w:sz="4" w:space="0" w:color="auto"/>
              <w:right w:val="single" w:sz="4" w:space="0" w:color="auto"/>
            </w:tcBorders>
            <w:shd w:val="clear" w:color="auto" w:fill="auto"/>
            <w:vAlign w:val="center"/>
          </w:tcPr>
          <w:p w:rsidR="004A709E" w:rsidRPr="00F927A2" w:rsidRDefault="004A709E" w:rsidP="005129BB">
            <w:pPr>
              <w:spacing w:line="300" w:lineRule="exact"/>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審議会等における女性委員の登用</w:t>
            </w:r>
            <w:r w:rsidR="005129BB" w:rsidRPr="00F927A2">
              <w:rPr>
                <w:rFonts w:ascii="HG丸ｺﾞｼｯｸM-PRO" w:eastAsia="HG丸ｺﾞｼｯｸM-PRO" w:hAnsi="HG丸ｺﾞｼｯｸM-PRO" w:hint="eastAsia"/>
                <w:color w:val="1D1B11" w:themeColor="background2" w:themeShade="1A"/>
                <w:sz w:val="16"/>
                <w:szCs w:val="18"/>
              </w:rPr>
              <w:t>率</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center"/>
          </w:tcPr>
          <w:p w:rsidR="004A709E" w:rsidRPr="00F927A2" w:rsidRDefault="00BF0D2B" w:rsidP="00621A51">
            <w:pPr>
              <w:spacing w:line="300" w:lineRule="exact"/>
              <w:jc w:val="center"/>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29.8</w:t>
            </w:r>
            <w:r w:rsidR="004A709E" w:rsidRPr="00F927A2">
              <w:rPr>
                <w:rFonts w:ascii="HG丸ｺﾞｼｯｸM-PRO" w:eastAsia="HG丸ｺﾞｼｯｸM-PRO" w:hAnsi="HG丸ｺﾞｼｯｸM-PRO" w:hint="eastAsia"/>
                <w:color w:val="1D1B11" w:themeColor="background2" w:themeShade="1A"/>
                <w:sz w:val="16"/>
                <w:szCs w:val="18"/>
              </w:rPr>
              <w:t>％</w:t>
            </w:r>
          </w:p>
          <w:p w:rsidR="004A709E" w:rsidRPr="00F927A2" w:rsidRDefault="004A709E" w:rsidP="00BF0D2B">
            <w:pPr>
              <w:spacing w:line="300" w:lineRule="exact"/>
              <w:jc w:val="center"/>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（Ｈ27</w:t>
            </w:r>
            <w:r w:rsidR="00CC35CF" w:rsidRPr="00F927A2">
              <w:rPr>
                <w:rFonts w:ascii="HG丸ｺﾞｼｯｸM-PRO" w:eastAsia="HG丸ｺﾞｼｯｸM-PRO" w:hAnsi="HG丸ｺﾞｼｯｸM-PRO" w:hint="eastAsia"/>
                <w:color w:val="1D1B11" w:themeColor="background2" w:themeShade="1A"/>
                <w:sz w:val="16"/>
                <w:szCs w:val="18"/>
              </w:rPr>
              <w:t>年度</w:t>
            </w:r>
            <w:r w:rsidRPr="00F927A2">
              <w:rPr>
                <w:rFonts w:ascii="HG丸ｺﾞｼｯｸM-PRO" w:eastAsia="HG丸ｺﾞｼｯｸM-PRO" w:hAnsi="HG丸ｺﾞｼｯｸM-PRO" w:hint="eastAsia"/>
                <w:color w:val="1D1B11" w:themeColor="background2" w:themeShade="1A"/>
                <w:sz w:val="16"/>
                <w:szCs w:val="18"/>
              </w:rPr>
              <w:t>）</w:t>
            </w:r>
          </w:p>
        </w:tc>
        <w:tc>
          <w:tcPr>
            <w:tcW w:w="1843" w:type="dxa"/>
            <w:tcBorders>
              <w:top w:val="dotted" w:sz="4" w:space="0" w:color="auto"/>
              <w:left w:val="single" w:sz="4" w:space="0" w:color="auto"/>
              <w:bottom w:val="dotted" w:sz="4" w:space="0" w:color="auto"/>
            </w:tcBorders>
            <w:vAlign w:val="center"/>
          </w:tcPr>
          <w:p w:rsidR="00C612EC" w:rsidRPr="00F927A2" w:rsidRDefault="00A015B7" w:rsidP="00621A51">
            <w:pPr>
              <w:spacing w:line="300" w:lineRule="exact"/>
              <w:jc w:val="center"/>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40</w:t>
            </w:r>
            <w:r w:rsidR="004A709E" w:rsidRPr="00F927A2">
              <w:rPr>
                <w:rFonts w:ascii="HG丸ｺﾞｼｯｸM-PRO" w:eastAsia="HG丸ｺﾞｼｯｸM-PRO" w:hAnsi="HG丸ｺﾞｼｯｸM-PRO" w:hint="eastAsia"/>
                <w:color w:val="1D1B11" w:themeColor="background2" w:themeShade="1A"/>
                <w:sz w:val="16"/>
                <w:szCs w:val="18"/>
              </w:rPr>
              <w:t>％以上</w:t>
            </w:r>
          </w:p>
          <w:p w:rsidR="004A709E" w:rsidRPr="00F927A2" w:rsidRDefault="00A015B7" w:rsidP="00CC35CF">
            <w:pPr>
              <w:spacing w:line="300" w:lineRule="exact"/>
              <w:jc w:val="center"/>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60</w:t>
            </w:r>
            <w:r w:rsidR="004A709E" w:rsidRPr="00F927A2">
              <w:rPr>
                <w:rFonts w:ascii="HG丸ｺﾞｼｯｸM-PRO" w:eastAsia="HG丸ｺﾞｼｯｸM-PRO" w:hAnsi="HG丸ｺﾞｼｯｸM-PRO" w:hint="eastAsia"/>
                <w:color w:val="1D1B11" w:themeColor="background2" w:themeShade="1A"/>
                <w:sz w:val="16"/>
                <w:szCs w:val="18"/>
              </w:rPr>
              <w:t>％未満</w:t>
            </w:r>
          </w:p>
        </w:tc>
        <w:tc>
          <w:tcPr>
            <w:tcW w:w="3457" w:type="dxa"/>
            <w:tcBorders>
              <w:top w:val="dotted" w:sz="4" w:space="0" w:color="auto"/>
              <w:left w:val="single" w:sz="4" w:space="0" w:color="auto"/>
              <w:bottom w:val="dotted" w:sz="4" w:space="0" w:color="auto"/>
            </w:tcBorders>
            <w:vAlign w:val="center"/>
          </w:tcPr>
          <w:p w:rsidR="00C612EC" w:rsidRPr="00F927A2" w:rsidRDefault="0003428C" w:rsidP="00520A25">
            <w:pPr>
              <w:spacing w:line="300" w:lineRule="exact"/>
              <w:jc w:val="left"/>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w:t>
            </w:r>
            <w:r w:rsidR="00C612EC" w:rsidRPr="00F927A2">
              <w:rPr>
                <w:rFonts w:ascii="HG丸ｺﾞｼｯｸM-PRO" w:eastAsia="HG丸ｺﾞｼｯｸM-PRO" w:hAnsi="HG丸ｺﾞｼｯｸM-PRO" w:hint="eastAsia"/>
                <w:color w:val="1D1B11" w:themeColor="background2" w:themeShade="1A"/>
                <w:sz w:val="16"/>
                <w:szCs w:val="18"/>
              </w:rPr>
              <w:t>第４次男女共同参画基本計画</w:t>
            </w:r>
            <w:r w:rsidRPr="00F927A2">
              <w:rPr>
                <w:rFonts w:ascii="HG丸ｺﾞｼｯｸM-PRO" w:eastAsia="HG丸ｺﾞｼｯｸM-PRO" w:hAnsi="HG丸ｺﾞｼｯｸM-PRO" w:hint="eastAsia"/>
                <w:color w:val="1D1B11" w:themeColor="background2" w:themeShade="1A"/>
                <w:sz w:val="16"/>
                <w:szCs w:val="18"/>
              </w:rPr>
              <w:t>」</w:t>
            </w:r>
          </w:p>
          <w:p w:rsidR="004A709E" w:rsidRPr="00F927A2" w:rsidRDefault="00330FC4" w:rsidP="0003428C">
            <w:pPr>
              <w:spacing w:line="300" w:lineRule="exact"/>
              <w:ind w:firstLineChars="100" w:firstLine="160"/>
              <w:jc w:val="left"/>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40％以上60％以下</w:t>
            </w:r>
            <w:r w:rsidR="00C612EC" w:rsidRPr="00F927A2">
              <w:rPr>
                <w:rFonts w:ascii="HG丸ｺﾞｼｯｸM-PRO" w:eastAsia="HG丸ｺﾞｼｯｸM-PRO" w:hAnsi="HG丸ｺﾞｼｯｸM-PRO" w:hint="eastAsia"/>
                <w:color w:val="1D1B11" w:themeColor="background2" w:themeShade="1A"/>
                <w:sz w:val="16"/>
                <w:szCs w:val="18"/>
              </w:rPr>
              <w:t>（Ｈ</w:t>
            </w:r>
            <w:r w:rsidRPr="00F927A2">
              <w:rPr>
                <w:rFonts w:ascii="HG丸ｺﾞｼｯｸM-PRO" w:eastAsia="HG丸ｺﾞｼｯｸM-PRO" w:hAnsi="HG丸ｺﾞｼｯｸM-PRO" w:hint="eastAsia"/>
                <w:color w:val="1D1B11" w:themeColor="background2" w:themeShade="1A"/>
                <w:sz w:val="16"/>
                <w:szCs w:val="18"/>
              </w:rPr>
              <w:t>32</w:t>
            </w:r>
            <w:r w:rsidR="007A5FAD">
              <w:rPr>
                <w:rFonts w:ascii="HG丸ｺﾞｼｯｸM-PRO" w:eastAsia="HG丸ｺﾞｼｯｸM-PRO" w:hAnsi="HG丸ｺﾞｼｯｸM-PRO" w:hint="eastAsia"/>
                <w:color w:val="1D1B11" w:themeColor="background2" w:themeShade="1A"/>
                <w:sz w:val="16"/>
                <w:szCs w:val="18"/>
              </w:rPr>
              <w:t>年</w:t>
            </w:r>
            <w:r w:rsidRPr="00F927A2">
              <w:rPr>
                <w:rFonts w:ascii="HG丸ｺﾞｼｯｸM-PRO" w:eastAsia="HG丸ｺﾞｼｯｸM-PRO" w:hAnsi="HG丸ｺﾞｼｯｸM-PRO" w:hint="eastAsia"/>
                <w:color w:val="1D1B11" w:themeColor="background2" w:themeShade="1A"/>
                <w:sz w:val="16"/>
                <w:szCs w:val="18"/>
              </w:rPr>
              <w:t>）</w:t>
            </w:r>
          </w:p>
          <w:p w:rsidR="00330FC4" w:rsidRPr="00F927A2" w:rsidRDefault="007A5FAD" w:rsidP="005129BB">
            <w:pPr>
              <w:spacing w:line="300" w:lineRule="exact"/>
              <w:ind w:firstLineChars="100" w:firstLine="160"/>
              <w:jc w:val="left"/>
              <w:rPr>
                <w:rFonts w:ascii="HG丸ｺﾞｼｯｸM-PRO" w:eastAsia="HG丸ｺﾞｼｯｸM-PRO" w:hAnsi="HG丸ｺﾞｼｯｸM-PRO"/>
                <w:color w:val="1D1B11" w:themeColor="background2" w:themeShade="1A"/>
                <w:sz w:val="16"/>
                <w:szCs w:val="18"/>
              </w:rPr>
            </w:pPr>
            <w:r>
              <w:rPr>
                <w:rFonts w:ascii="HG丸ｺﾞｼｯｸM-PRO" w:eastAsia="HG丸ｺﾞｼｯｸM-PRO" w:hAnsi="HG丸ｺﾞｼｯｸM-PRO" w:hint="eastAsia"/>
                <w:color w:val="1D1B11" w:themeColor="background2" w:themeShade="1A"/>
                <w:sz w:val="16"/>
                <w:szCs w:val="18"/>
              </w:rPr>
              <w:t>国の現状値</w:t>
            </w:r>
            <w:r w:rsidR="00330FC4" w:rsidRPr="00F927A2">
              <w:rPr>
                <w:rFonts w:ascii="HG丸ｺﾞｼｯｸM-PRO" w:eastAsia="HG丸ｺﾞｼｯｸM-PRO" w:hAnsi="HG丸ｺﾞｼｯｸM-PRO" w:hint="eastAsia"/>
                <w:color w:val="1D1B11" w:themeColor="background2" w:themeShade="1A"/>
                <w:sz w:val="16"/>
                <w:szCs w:val="18"/>
              </w:rPr>
              <w:t>：</w:t>
            </w:r>
            <w:r>
              <w:rPr>
                <w:rFonts w:ascii="HG丸ｺﾞｼｯｸM-PRO" w:eastAsia="HG丸ｺﾞｼｯｸM-PRO" w:hAnsi="HG丸ｺﾞｼｯｸM-PRO" w:hint="eastAsia"/>
                <w:color w:val="1D1B11" w:themeColor="background2" w:themeShade="1A"/>
                <w:sz w:val="16"/>
                <w:szCs w:val="18"/>
              </w:rPr>
              <w:t>36.7</w:t>
            </w:r>
            <w:r w:rsidR="00330FC4" w:rsidRPr="00F927A2">
              <w:rPr>
                <w:rFonts w:ascii="HG丸ｺﾞｼｯｸM-PRO" w:eastAsia="HG丸ｺﾞｼｯｸM-PRO" w:hAnsi="HG丸ｺﾞｼｯｸM-PRO" w:hint="eastAsia"/>
                <w:color w:val="1D1B11" w:themeColor="background2" w:themeShade="1A"/>
                <w:sz w:val="16"/>
                <w:szCs w:val="18"/>
              </w:rPr>
              <w:t>％（Ｈ27</w:t>
            </w:r>
            <w:r>
              <w:rPr>
                <w:rFonts w:ascii="HG丸ｺﾞｼｯｸM-PRO" w:eastAsia="HG丸ｺﾞｼｯｸM-PRO" w:hAnsi="HG丸ｺﾞｼｯｸM-PRO" w:hint="eastAsia"/>
                <w:color w:val="1D1B11" w:themeColor="background2" w:themeShade="1A"/>
                <w:sz w:val="16"/>
                <w:szCs w:val="18"/>
              </w:rPr>
              <w:t>年</w:t>
            </w:r>
            <w:r w:rsidR="00330FC4" w:rsidRPr="00F927A2">
              <w:rPr>
                <w:rFonts w:ascii="HG丸ｺﾞｼｯｸM-PRO" w:eastAsia="HG丸ｺﾞｼｯｸM-PRO" w:hAnsi="HG丸ｺﾞｼｯｸM-PRO" w:hint="eastAsia"/>
                <w:color w:val="1D1B11" w:themeColor="background2" w:themeShade="1A"/>
                <w:sz w:val="16"/>
                <w:szCs w:val="18"/>
              </w:rPr>
              <w:t>）</w:t>
            </w:r>
          </w:p>
        </w:tc>
      </w:tr>
      <w:tr w:rsidR="00F927A2" w:rsidRPr="00F927A2" w:rsidTr="007F3C9B">
        <w:trPr>
          <w:trHeight w:val="415"/>
        </w:trPr>
        <w:tc>
          <w:tcPr>
            <w:tcW w:w="3119" w:type="dxa"/>
            <w:tcBorders>
              <w:top w:val="dotted" w:sz="4" w:space="0" w:color="auto"/>
              <w:bottom w:val="dotted" w:sz="4" w:space="0" w:color="auto"/>
              <w:right w:val="single" w:sz="4" w:space="0" w:color="auto"/>
            </w:tcBorders>
            <w:shd w:val="clear" w:color="auto" w:fill="auto"/>
            <w:vAlign w:val="center"/>
          </w:tcPr>
          <w:p w:rsidR="00C52EFB" w:rsidRPr="00F927A2" w:rsidRDefault="00FB38B5" w:rsidP="00621A51">
            <w:pPr>
              <w:spacing w:line="300" w:lineRule="exact"/>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大阪府</w:t>
            </w:r>
            <w:r w:rsidR="00C52EFB" w:rsidRPr="00F927A2">
              <w:rPr>
                <w:rFonts w:ascii="HG丸ｺﾞｼｯｸM-PRO" w:eastAsia="HG丸ｺﾞｼｯｸM-PRO" w:hAnsi="HG丸ｺﾞｼｯｸM-PRO" w:hint="eastAsia"/>
                <w:color w:val="1D1B11" w:themeColor="background2" w:themeShade="1A"/>
                <w:sz w:val="16"/>
                <w:szCs w:val="18"/>
              </w:rPr>
              <w:t>（知事部局</w:t>
            </w:r>
            <w:r w:rsidR="00C612EC" w:rsidRPr="00F927A2">
              <w:rPr>
                <w:rFonts w:ascii="HG丸ｺﾞｼｯｸM-PRO" w:eastAsia="HG丸ｺﾞｼｯｸM-PRO" w:hAnsi="HG丸ｺﾞｼｯｸM-PRO" w:hint="eastAsia"/>
                <w:color w:val="1D1B11" w:themeColor="background2" w:themeShade="1A"/>
                <w:sz w:val="16"/>
                <w:szCs w:val="18"/>
              </w:rPr>
              <w:t>等</w:t>
            </w:r>
            <w:r w:rsidR="00C52EFB" w:rsidRPr="00F927A2">
              <w:rPr>
                <w:rFonts w:ascii="HG丸ｺﾞｼｯｸM-PRO" w:eastAsia="HG丸ｺﾞｼｯｸM-PRO" w:hAnsi="HG丸ｺﾞｼｯｸM-PRO" w:hint="eastAsia"/>
                <w:color w:val="1D1B11" w:themeColor="background2" w:themeShade="1A"/>
                <w:sz w:val="16"/>
                <w:szCs w:val="18"/>
              </w:rPr>
              <w:t>）</w:t>
            </w:r>
            <w:r w:rsidR="0003428C" w:rsidRPr="00F927A2">
              <w:rPr>
                <w:rFonts w:ascii="HG丸ｺﾞｼｯｸM-PRO" w:eastAsia="HG丸ｺﾞｼｯｸM-PRO" w:hAnsi="HG丸ｺﾞｼｯｸM-PRO" w:hint="eastAsia"/>
                <w:color w:val="1D1B11" w:themeColor="background2" w:themeShade="1A"/>
                <w:sz w:val="16"/>
                <w:szCs w:val="18"/>
              </w:rPr>
              <w:t>職員の</w:t>
            </w:r>
            <w:r w:rsidRPr="00F927A2">
              <w:rPr>
                <w:rFonts w:ascii="HG丸ｺﾞｼｯｸM-PRO" w:eastAsia="HG丸ｺﾞｼｯｸM-PRO" w:hAnsi="HG丸ｺﾞｼｯｸM-PRO" w:hint="eastAsia"/>
                <w:color w:val="1D1B11" w:themeColor="background2" w:themeShade="1A"/>
                <w:sz w:val="16"/>
                <w:szCs w:val="18"/>
              </w:rPr>
              <w:t>課長級以上</w:t>
            </w:r>
          </w:p>
          <w:p w:rsidR="00C52EFB" w:rsidRPr="00F927A2" w:rsidRDefault="00C52EFB" w:rsidP="00FB38B5">
            <w:pPr>
              <w:spacing w:line="300" w:lineRule="exact"/>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に</w:t>
            </w:r>
            <w:r w:rsidR="00FB38B5" w:rsidRPr="00F927A2">
              <w:rPr>
                <w:rFonts w:ascii="HG丸ｺﾞｼｯｸM-PRO" w:eastAsia="HG丸ｺﾞｼｯｸM-PRO" w:hAnsi="HG丸ｺﾞｼｯｸM-PRO" w:hint="eastAsia"/>
                <w:color w:val="1D1B11" w:themeColor="background2" w:themeShade="1A"/>
                <w:sz w:val="16"/>
                <w:szCs w:val="18"/>
              </w:rPr>
              <w:t>占める</w:t>
            </w:r>
            <w:r w:rsidRPr="00F927A2">
              <w:rPr>
                <w:rFonts w:ascii="HG丸ｺﾞｼｯｸM-PRO" w:eastAsia="HG丸ｺﾞｼｯｸM-PRO" w:hAnsi="HG丸ｺﾞｼｯｸM-PRO" w:hint="eastAsia"/>
                <w:color w:val="1D1B11" w:themeColor="background2" w:themeShade="1A"/>
                <w:sz w:val="16"/>
                <w:szCs w:val="18"/>
              </w:rPr>
              <w:t>女性</w:t>
            </w:r>
            <w:r w:rsidR="0003428C" w:rsidRPr="00F927A2">
              <w:rPr>
                <w:rFonts w:ascii="HG丸ｺﾞｼｯｸM-PRO" w:eastAsia="HG丸ｺﾞｼｯｸM-PRO" w:hAnsi="HG丸ｺﾞｼｯｸM-PRO" w:hint="eastAsia"/>
                <w:color w:val="1D1B11" w:themeColor="background2" w:themeShade="1A"/>
                <w:sz w:val="16"/>
                <w:szCs w:val="18"/>
              </w:rPr>
              <w:t>職員</w:t>
            </w:r>
            <w:r w:rsidRPr="00F927A2">
              <w:rPr>
                <w:rFonts w:ascii="HG丸ｺﾞｼｯｸM-PRO" w:eastAsia="HG丸ｺﾞｼｯｸM-PRO" w:hAnsi="HG丸ｺﾞｼｯｸM-PRO" w:hint="eastAsia"/>
                <w:color w:val="1D1B11" w:themeColor="background2" w:themeShade="1A"/>
                <w:sz w:val="16"/>
                <w:szCs w:val="18"/>
              </w:rPr>
              <w:t>の割合</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center"/>
          </w:tcPr>
          <w:p w:rsidR="00C52EFB" w:rsidRPr="00F927A2" w:rsidRDefault="00C52EFB" w:rsidP="00621A51">
            <w:pPr>
              <w:spacing w:line="300" w:lineRule="exact"/>
              <w:jc w:val="center"/>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6.4％</w:t>
            </w:r>
          </w:p>
          <w:p w:rsidR="00C52EFB" w:rsidRPr="00F927A2" w:rsidRDefault="00C52EFB" w:rsidP="00621A51">
            <w:pPr>
              <w:spacing w:line="300" w:lineRule="exact"/>
              <w:jc w:val="center"/>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（Ｈ</w:t>
            </w:r>
            <w:r w:rsidR="0003428C" w:rsidRPr="00F927A2">
              <w:rPr>
                <w:rFonts w:ascii="HG丸ｺﾞｼｯｸM-PRO" w:eastAsia="HG丸ｺﾞｼｯｸM-PRO" w:hAnsi="HG丸ｺﾞｼｯｸM-PRO" w:hint="eastAsia"/>
                <w:color w:val="1D1B11" w:themeColor="background2" w:themeShade="1A"/>
                <w:sz w:val="16"/>
                <w:szCs w:val="18"/>
              </w:rPr>
              <w:t>27</w:t>
            </w:r>
            <w:r w:rsidRPr="00F927A2">
              <w:rPr>
                <w:rFonts w:ascii="HG丸ｺﾞｼｯｸM-PRO" w:eastAsia="HG丸ｺﾞｼｯｸM-PRO" w:hAnsi="HG丸ｺﾞｼｯｸM-PRO" w:hint="eastAsia"/>
                <w:color w:val="1D1B11" w:themeColor="background2" w:themeShade="1A"/>
                <w:sz w:val="16"/>
                <w:szCs w:val="18"/>
              </w:rPr>
              <w:t>年度）</w:t>
            </w:r>
          </w:p>
        </w:tc>
        <w:tc>
          <w:tcPr>
            <w:tcW w:w="1843" w:type="dxa"/>
            <w:tcBorders>
              <w:top w:val="dotted" w:sz="4" w:space="0" w:color="auto"/>
              <w:left w:val="single" w:sz="4" w:space="0" w:color="auto"/>
              <w:bottom w:val="dotted" w:sz="4" w:space="0" w:color="auto"/>
            </w:tcBorders>
            <w:vAlign w:val="center"/>
          </w:tcPr>
          <w:p w:rsidR="00C52EFB" w:rsidRPr="00F927A2" w:rsidRDefault="0003428C" w:rsidP="005129BB">
            <w:pPr>
              <w:spacing w:line="300" w:lineRule="exact"/>
              <w:jc w:val="center"/>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10</w:t>
            </w:r>
            <w:r w:rsidR="00C52EFB" w:rsidRPr="00F927A2">
              <w:rPr>
                <w:rFonts w:ascii="HG丸ｺﾞｼｯｸM-PRO" w:eastAsia="HG丸ｺﾞｼｯｸM-PRO" w:hAnsi="HG丸ｺﾞｼｯｸM-PRO" w:hint="eastAsia"/>
                <w:color w:val="1D1B11" w:themeColor="background2" w:themeShade="1A"/>
                <w:sz w:val="16"/>
                <w:szCs w:val="18"/>
              </w:rPr>
              <w:t>％以上</w:t>
            </w:r>
          </w:p>
        </w:tc>
        <w:tc>
          <w:tcPr>
            <w:tcW w:w="3457" w:type="dxa"/>
            <w:tcBorders>
              <w:top w:val="dotted" w:sz="4" w:space="0" w:color="auto"/>
              <w:left w:val="single" w:sz="4" w:space="0" w:color="auto"/>
              <w:bottom w:val="dotted" w:sz="4" w:space="0" w:color="auto"/>
            </w:tcBorders>
            <w:vAlign w:val="center"/>
          </w:tcPr>
          <w:p w:rsidR="00C52EFB" w:rsidRPr="00F927A2" w:rsidRDefault="0003428C" w:rsidP="00C612EC">
            <w:pPr>
              <w:spacing w:line="300" w:lineRule="exact"/>
              <w:jc w:val="left"/>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w:t>
            </w:r>
            <w:r w:rsidR="00C52EFB" w:rsidRPr="00F927A2">
              <w:rPr>
                <w:rFonts w:ascii="HG丸ｺﾞｼｯｸM-PRO" w:eastAsia="HG丸ｺﾞｼｯｸM-PRO" w:hAnsi="HG丸ｺﾞｼｯｸM-PRO" w:hint="eastAsia"/>
                <w:color w:val="1D1B11" w:themeColor="background2" w:themeShade="1A"/>
                <w:sz w:val="16"/>
                <w:szCs w:val="18"/>
              </w:rPr>
              <w:t>第4次</w:t>
            </w:r>
            <w:r w:rsidR="00C612EC" w:rsidRPr="00F927A2">
              <w:rPr>
                <w:rFonts w:ascii="HG丸ｺﾞｼｯｸM-PRO" w:eastAsia="HG丸ｺﾞｼｯｸM-PRO" w:hAnsi="HG丸ｺﾞｼｯｸM-PRO" w:hint="eastAsia"/>
                <w:color w:val="1D1B11" w:themeColor="background2" w:themeShade="1A"/>
                <w:sz w:val="16"/>
                <w:szCs w:val="18"/>
              </w:rPr>
              <w:t>男女</w:t>
            </w:r>
            <w:r w:rsidR="00C52EFB" w:rsidRPr="00F927A2">
              <w:rPr>
                <w:rFonts w:ascii="HG丸ｺﾞｼｯｸM-PRO" w:eastAsia="HG丸ｺﾞｼｯｸM-PRO" w:hAnsi="HG丸ｺﾞｼｯｸM-PRO" w:hint="eastAsia"/>
                <w:color w:val="1D1B11" w:themeColor="background2" w:themeShade="1A"/>
                <w:sz w:val="16"/>
                <w:szCs w:val="18"/>
              </w:rPr>
              <w:t>共同参画基本計画</w:t>
            </w:r>
            <w:r w:rsidRPr="00F927A2">
              <w:rPr>
                <w:rFonts w:ascii="HG丸ｺﾞｼｯｸM-PRO" w:eastAsia="HG丸ｺﾞｼｯｸM-PRO" w:hAnsi="HG丸ｺﾞｼｯｸM-PRO" w:hint="eastAsia"/>
                <w:color w:val="1D1B11" w:themeColor="background2" w:themeShade="1A"/>
                <w:sz w:val="16"/>
                <w:szCs w:val="18"/>
              </w:rPr>
              <w:t>」</w:t>
            </w:r>
          </w:p>
          <w:p w:rsidR="00C52EFB" w:rsidRPr="00F927A2" w:rsidRDefault="00520A25" w:rsidP="00520A25">
            <w:pPr>
              <w:spacing w:line="300" w:lineRule="exact"/>
              <w:jc w:val="left"/>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w:t>
            </w:r>
            <w:r w:rsidR="00C52EFB" w:rsidRPr="00F927A2">
              <w:rPr>
                <w:rFonts w:ascii="HG丸ｺﾞｼｯｸM-PRO" w:eastAsia="HG丸ｺﾞｼｯｸM-PRO" w:hAnsi="HG丸ｺﾞｼｯｸM-PRO" w:hint="eastAsia"/>
                <w:color w:val="1D1B11" w:themeColor="background2" w:themeShade="1A"/>
                <w:sz w:val="16"/>
                <w:szCs w:val="18"/>
              </w:rPr>
              <w:t>都道府県課長相当職</w:t>
            </w:r>
            <w:r w:rsidRPr="00F927A2">
              <w:rPr>
                <w:rFonts w:ascii="HG丸ｺﾞｼｯｸM-PRO" w:eastAsia="HG丸ｺﾞｼｯｸM-PRO" w:hAnsi="HG丸ｺﾞｼｯｸM-PRO" w:hint="eastAsia"/>
                <w:color w:val="1D1B11" w:themeColor="background2" w:themeShade="1A"/>
                <w:sz w:val="16"/>
                <w:szCs w:val="18"/>
              </w:rPr>
              <w:t>）</w:t>
            </w:r>
            <w:r w:rsidR="00C52EFB" w:rsidRPr="00F927A2">
              <w:rPr>
                <w:rFonts w:ascii="HG丸ｺﾞｼｯｸM-PRO" w:eastAsia="HG丸ｺﾞｼｯｸM-PRO" w:hAnsi="HG丸ｺﾞｼｯｸM-PRO" w:hint="eastAsia"/>
                <w:color w:val="1D1B11" w:themeColor="background2" w:themeShade="1A"/>
                <w:sz w:val="16"/>
                <w:szCs w:val="18"/>
              </w:rPr>
              <w:t>15％（Ｈ32年度末）</w:t>
            </w:r>
          </w:p>
        </w:tc>
      </w:tr>
      <w:tr w:rsidR="00F927A2" w:rsidRPr="00F927A2" w:rsidTr="007F3C9B">
        <w:trPr>
          <w:trHeight w:val="415"/>
        </w:trPr>
        <w:tc>
          <w:tcPr>
            <w:tcW w:w="3119" w:type="dxa"/>
            <w:tcBorders>
              <w:top w:val="dotted" w:sz="4" w:space="0" w:color="auto"/>
              <w:bottom w:val="dotted" w:sz="4" w:space="0" w:color="auto"/>
              <w:right w:val="single" w:sz="4" w:space="0" w:color="auto"/>
            </w:tcBorders>
            <w:shd w:val="clear" w:color="auto" w:fill="auto"/>
            <w:vAlign w:val="center"/>
          </w:tcPr>
          <w:p w:rsidR="00C52EFB" w:rsidRPr="00F927A2" w:rsidRDefault="00FB38B5" w:rsidP="00E34790">
            <w:pPr>
              <w:spacing w:line="300" w:lineRule="exact"/>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大阪府</w:t>
            </w:r>
            <w:r w:rsidR="00C52EFB" w:rsidRPr="00F927A2">
              <w:rPr>
                <w:rFonts w:ascii="HG丸ｺﾞｼｯｸM-PRO" w:eastAsia="HG丸ｺﾞｼｯｸM-PRO" w:hAnsi="HG丸ｺﾞｼｯｸM-PRO" w:hint="eastAsia"/>
                <w:color w:val="1D1B11" w:themeColor="background2" w:themeShade="1A"/>
                <w:sz w:val="16"/>
                <w:szCs w:val="18"/>
              </w:rPr>
              <w:t>（知事部局</w:t>
            </w:r>
            <w:r w:rsidR="00C612EC" w:rsidRPr="00F927A2">
              <w:rPr>
                <w:rFonts w:ascii="HG丸ｺﾞｼｯｸM-PRO" w:eastAsia="HG丸ｺﾞｼｯｸM-PRO" w:hAnsi="HG丸ｺﾞｼｯｸM-PRO" w:hint="eastAsia"/>
                <w:color w:val="1D1B11" w:themeColor="background2" w:themeShade="1A"/>
                <w:sz w:val="16"/>
                <w:szCs w:val="18"/>
              </w:rPr>
              <w:t>等</w:t>
            </w:r>
            <w:r w:rsidR="00C52EFB" w:rsidRPr="00F927A2">
              <w:rPr>
                <w:rFonts w:ascii="HG丸ｺﾞｼｯｸM-PRO" w:eastAsia="HG丸ｺﾞｼｯｸM-PRO" w:hAnsi="HG丸ｺﾞｼｯｸM-PRO" w:hint="eastAsia"/>
                <w:color w:val="1D1B11" w:themeColor="background2" w:themeShade="1A"/>
                <w:sz w:val="16"/>
                <w:szCs w:val="18"/>
              </w:rPr>
              <w:t>）</w:t>
            </w:r>
            <w:r w:rsidR="0003428C" w:rsidRPr="00F927A2">
              <w:rPr>
                <w:rFonts w:ascii="HG丸ｺﾞｼｯｸM-PRO" w:eastAsia="HG丸ｺﾞｼｯｸM-PRO" w:hAnsi="HG丸ｺﾞｼｯｸM-PRO" w:hint="eastAsia"/>
                <w:color w:val="1D1B11" w:themeColor="background2" w:themeShade="1A"/>
                <w:sz w:val="16"/>
                <w:szCs w:val="18"/>
              </w:rPr>
              <w:t>職員</w:t>
            </w:r>
            <w:r w:rsidR="00C52EFB" w:rsidRPr="00F927A2">
              <w:rPr>
                <w:rFonts w:ascii="HG丸ｺﾞｼｯｸM-PRO" w:eastAsia="HG丸ｺﾞｼｯｸM-PRO" w:hAnsi="HG丸ｺﾞｼｯｸM-PRO" w:hint="eastAsia"/>
                <w:color w:val="1D1B11" w:themeColor="background2" w:themeShade="1A"/>
                <w:sz w:val="16"/>
                <w:szCs w:val="18"/>
              </w:rPr>
              <w:t>の</w:t>
            </w:r>
            <w:r w:rsidRPr="00F927A2">
              <w:rPr>
                <w:rFonts w:ascii="HG丸ｺﾞｼｯｸM-PRO" w:eastAsia="HG丸ｺﾞｼｯｸM-PRO" w:hAnsi="HG丸ｺﾞｼｯｸM-PRO" w:hint="eastAsia"/>
                <w:color w:val="1D1B11" w:themeColor="background2" w:themeShade="1A"/>
                <w:sz w:val="16"/>
                <w:szCs w:val="18"/>
              </w:rPr>
              <w:t>主査級以上</w:t>
            </w:r>
          </w:p>
          <w:p w:rsidR="00C52EFB" w:rsidRPr="00F927A2" w:rsidRDefault="00FB38B5" w:rsidP="00FB38B5">
            <w:pPr>
              <w:spacing w:line="300" w:lineRule="exact"/>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に占める</w:t>
            </w:r>
            <w:r w:rsidR="00C52EFB" w:rsidRPr="00F927A2">
              <w:rPr>
                <w:rFonts w:ascii="HG丸ｺﾞｼｯｸM-PRO" w:eastAsia="HG丸ｺﾞｼｯｸM-PRO" w:hAnsi="HG丸ｺﾞｼｯｸM-PRO" w:hint="eastAsia"/>
                <w:color w:val="1D1B11" w:themeColor="background2" w:themeShade="1A"/>
                <w:sz w:val="16"/>
                <w:szCs w:val="18"/>
              </w:rPr>
              <w:t>女性</w:t>
            </w:r>
            <w:r w:rsidR="0003428C" w:rsidRPr="00F927A2">
              <w:rPr>
                <w:rFonts w:ascii="HG丸ｺﾞｼｯｸM-PRO" w:eastAsia="HG丸ｺﾞｼｯｸM-PRO" w:hAnsi="HG丸ｺﾞｼｯｸM-PRO" w:hint="eastAsia"/>
                <w:color w:val="1D1B11" w:themeColor="background2" w:themeShade="1A"/>
                <w:sz w:val="16"/>
                <w:szCs w:val="18"/>
              </w:rPr>
              <w:t>職員</w:t>
            </w:r>
            <w:r w:rsidR="00C52EFB" w:rsidRPr="00F927A2">
              <w:rPr>
                <w:rFonts w:ascii="HG丸ｺﾞｼｯｸM-PRO" w:eastAsia="HG丸ｺﾞｼｯｸM-PRO" w:hAnsi="HG丸ｺﾞｼｯｸM-PRO" w:hint="eastAsia"/>
                <w:color w:val="1D1B11" w:themeColor="background2" w:themeShade="1A"/>
                <w:sz w:val="16"/>
                <w:szCs w:val="18"/>
              </w:rPr>
              <w:t>の割合</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center"/>
          </w:tcPr>
          <w:p w:rsidR="00C52EFB" w:rsidRPr="00F927A2" w:rsidRDefault="00C52EFB" w:rsidP="00621A51">
            <w:pPr>
              <w:spacing w:line="300" w:lineRule="exact"/>
              <w:jc w:val="center"/>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19.5％</w:t>
            </w:r>
          </w:p>
          <w:p w:rsidR="00C52EFB" w:rsidRPr="00F927A2" w:rsidRDefault="00C52EFB" w:rsidP="00621A51">
            <w:pPr>
              <w:spacing w:line="300" w:lineRule="exact"/>
              <w:jc w:val="center"/>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（Ｈ</w:t>
            </w:r>
            <w:r w:rsidR="0003428C" w:rsidRPr="00F927A2">
              <w:rPr>
                <w:rFonts w:ascii="HG丸ｺﾞｼｯｸM-PRO" w:eastAsia="HG丸ｺﾞｼｯｸM-PRO" w:hAnsi="HG丸ｺﾞｼｯｸM-PRO" w:hint="eastAsia"/>
                <w:color w:val="1D1B11" w:themeColor="background2" w:themeShade="1A"/>
                <w:sz w:val="16"/>
                <w:szCs w:val="18"/>
              </w:rPr>
              <w:t>27</w:t>
            </w:r>
            <w:r w:rsidRPr="00F927A2">
              <w:rPr>
                <w:rFonts w:ascii="HG丸ｺﾞｼｯｸM-PRO" w:eastAsia="HG丸ｺﾞｼｯｸM-PRO" w:hAnsi="HG丸ｺﾞｼｯｸM-PRO" w:hint="eastAsia"/>
                <w:color w:val="1D1B11" w:themeColor="background2" w:themeShade="1A"/>
                <w:sz w:val="16"/>
                <w:szCs w:val="18"/>
              </w:rPr>
              <w:t>年度）</w:t>
            </w:r>
          </w:p>
        </w:tc>
        <w:tc>
          <w:tcPr>
            <w:tcW w:w="1843" w:type="dxa"/>
            <w:tcBorders>
              <w:top w:val="dotted" w:sz="4" w:space="0" w:color="auto"/>
              <w:left w:val="single" w:sz="4" w:space="0" w:color="auto"/>
              <w:bottom w:val="dotted" w:sz="4" w:space="0" w:color="auto"/>
            </w:tcBorders>
            <w:vAlign w:val="center"/>
          </w:tcPr>
          <w:p w:rsidR="00C52EFB" w:rsidRPr="00F927A2" w:rsidRDefault="0003428C" w:rsidP="005129BB">
            <w:pPr>
              <w:spacing w:line="300" w:lineRule="exact"/>
              <w:jc w:val="center"/>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25</w:t>
            </w:r>
            <w:r w:rsidR="00C52EFB" w:rsidRPr="00F927A2">
              <w:rPr>
                <w:rFonts w:ascii="HG丸ｺﾞｼｯｸM-PRO" w:eastAsia="HG丸ｺﾞｼｯｸM-PRO" w:hAnsi="HG丸ｺﾞｼｯｸM-PRO" w:hint="eastAsia"/>
                <w:color w:val="1D1B11" w:themeColor="background2" w:themeShade="1A"/>
                <w:sz w:val="16"/>
                <w:szCs w:val="18"/>
              </w:rPr>
              <w:t>％以上</w:t>
            </w:r>
          </w:p>
        </w:tc>
        <w:tc>
          <w:tcPr>
            <w:tcW w:w="3457" w:type="dxa"/>
            <w:tcBorders>
              <w:top w:val="dotted" w:sz="4" w:space="0" w:color="auto"/>
              <w:left w:val="single" w:sz="4" w:space="0" w:color="auto"/>
              <w:bottom w:val="dotted" w:sz="4" w:space="0" w:color="auto"/>
            </w:tcBorders>
            <w:vAlign w:val="center"/>
          </w:tcPr>
          <w:p w:rsidR="00C52EFB" w:rsidRPr="00F927A2" w:rsidRDefault="0003428C" w:rsidP="00C612EC">
            <w:pPr>
              <w:spacing w:line="300" w:lineRule="exact"/>
              <w:jc w:val="left"/>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w:t>
            </w:r>
            <w:r w:rsidR="00C52EFB" w:rsidRPr="00F927A2">
              <w:rPr>
                <w:rFonts w:ascii="HG丸ｺﾞｼｯｸM-PRO" w:eastAsia="HG丸ｺﾞｼｯｸM-PRO" w:hAnsi="HG丸ｺﾞｼｯｸM-PRO" w:hint="eastAsia"/>
                <w:color w:val="1D1B11" w:themeColor="background2" w:themeShade="1A"/>
                <w:sz w:val="16"/>
                <w:szCs w:val="18"/>
              </w:rPr>
              <w:t>第4次</w:t>
            </w:r>
            <w:r w:rsidR="00C612EC" w:rsidRPr="00F927A2">
              <w:rPr>
                <w:rFonts w:ascii="HG丸ｺﾞｼｯｸM-PRO" w:eastAsia="HG丸ｺﾞｼｯｸM-PRO" w:hAnsi="HG丸ｺﾞｼｯｸM-PRO" w:hint="eastAsia"/>
                <w:color w:val="1D1B11" w:themeColor="background2" w:themeShade="1A"/>
                <w:sz w:val="16"/>
                <w:szCs w:val="18"/>
              </w:rPr>
              <w:t>男女共同参画</w:t>
            </w:r>
            <w:r w:rsidR="00C52EFB" w:rsidRPr="00F927A2">
              <w:rPr>
                <w:rFonts w:ascii="HG丸ｺﾞｼｯｸM-PRO" w:eastAsia="HG丸ｺﾞｼｯｸM-PRO" w:hAnsi="HG丸ｺﾞｼｯｸM-PRO" w:hint="eastAsia"/>
                <w:color w:val="1D1B11" w:themeColor="background2" w:themeShade="1A"/>
                <w:sz w:val="16"/>
                <w:szCs w:val="18"/>
              </w:rPr>
              <w:t>基本計画</w:t>
            </w:r>
            <w:r w:rsidRPr="00F927A2">
              <w:rPr>
                <w:rFonts w:ascii="HG丸ｺﾞｼｯｸM-PRO" w:eastAsia="HG丸ｺﾞｼｯｸM-PRO" w:hAnsi="HG丸ｺﾞｼｯｸM-PRO" w:hint="eastAsia"/>
                <w:color w:val="1D1B11" w:themeColor="background2" w:themeShade="1A"/>
                <w:sz w:val="16"/>
                <w:szCs w:val="18"/>
              </w:rPr>
              <w:t>」</w:t>
            </w:r>
          </w:p>
          <w:p w:rsidR="00C52EFB" w:rsidRPr="00F927A2" w:rsidRDefault="00520A25" w:rsidP="00520A25">
            <w:pPr>
              <w:spacing w:line="300" w:lineRule="exact"/>
              <w:jc w:val="left"/>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w:t>
            </w:r>
            <w:r w:rsidR="00C52EFB" w:rsidRPr="00F927A2">
              <w:rPr>
                <w:rFonts w:ascii="HG丸ｺﾞｼｯｸM-PRO" w:eastAsia="HG丸ｺﾞｼｯｸM-PRO" w:hAnsi="HG丸ｺﾞｼｯｸM-PRO" w:hint="eastAsia"/>
                <w:color w:val="1D1B11" w:themeColor="background2" w:themeShade="1A"/>
                <w:sz w:val="16"/>
                <w:szCs w:val="18"/>
              </w:rPr>
              <w:t>都道府県係長相当職</w:t>
            </w:r>
            <w:r w:rsidRPr="00F927A2">
              <w:rPr>
                <w:rFonts w:ascii="HG丸ｺﾞｼｯｸM-PRO" w:eastAsia="HG丸ｺﾞｼｯｸM-PRO" w:hAnsi="HG丸ｺﾞｼｯｸM-PRO" w:hint="eastAsia"/>
                <w:color w:val="1D1B11" w:themeColor="background2" w:themeShade="1A"/>
                <w:sz w:val="16"/>
                <w:szCs w:val="18"/>
              </w:rPr>
              <w:t>）</w:t>
            </w:r>
            <w:r w:rsidR="00C52EFB" w:rsidRPr="00F927A2">
              <w:rPr>
                <w:rFonts w:ascii="HG丸ｺﾞｼｯｸM-PRO" w:eastAsia="HG丸ｺﾞｼｯｸM-PRO" w:hAnsi="HG丸ｺﾞｼｯｸM-PRO" w:hint="eastAsia"/>
                <w:color w:val="1D1B11" w:themeColor="background2" w:themeShade="1A"/>
                <w:sz w:val="16"/>
                <w:szCs w:val="18"/>
              </w:rPr>
              <w:t>30％（Ｈ32年度末）</w:t>
            </w:r>
          </w:p>
        </w:tc>
      </w:tr>
      <w:tr w:rsidR="00F927A2" w:rsidRPr="00F927A2" w:rsidTr="007F3C9B">
        <w:trPr>
          <w:trHeight w:val="415"/>
        </w:trPr>
        <w:tc>
          <w:tcPr>
            <w:tcW w:w="3119" w:type="dxa"/>
            <w:tcBorders>
              <w:top w:val="dotted" w:sz="4" w:space="0" w:color="auto"/>
              <w:bottom w:val="dotted" w:sz="4" w:space="0" w:color="auto"/>
              <w:right w:val="single" w:sz="4" w:space="0" w:color="auto"/>
            </w:tcBorders>
            <w:shd w:val="clear" w:color="auto" w:fill="auto"/>
            <w:vAlign w:val="center"/>
          </w:tcPr>
          <w:p w:rsidR="002207DA" w:rsidRDefault="00E71B1E" w:rsidP="00E71B1E">
            <w:pPr>
              <w:spacing w:line="260" w:lineRule="exact"/>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大阪府（公立学校）教職員の</w:t>
            </w:r>
            <w:r w:rsidR="008A0179" w:rsidRPr="00F927A2">
              <w:rPr>
                <w:rFonts w:ascii="HG丸ｺﾞｼｯｸM-PRO" w:eastAsia="HG丸ｺﾞｼｯｸM-PRO" w:hAnsi="HG丸ｺﾞｼｯｸM-PRO" w:hint="eastAsia"/>
                <w:color w:val="1D1B11" w:themeColor="background2" w:themeShade="1A"/>
                <w:sz w:val="16"/>
                <w:szCs w:val="18"/>
              </w:rPr>
              <w:t>教頭以上</w:t>
            </w:r>
          </w:p>
          <w:p w:rsidR="008A0179" w:rsidRPr="00F927A2" w:rsidRDefault="008A0179" w:rsidP="00E71B1E">
            <w:pPr>
              <w:spacing w:line="260" w:lineRule="exact"/>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に占める女性教員の割合</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center"/>
          </w:tcPr>
          <w:p w:rsidR="008A0179" w:rsidRPr="00F927A2" w:rsidRDefault="008A0179" w:rsidP="00E71B1E">
            <w:pPr>
              <w:spacing w:line="260" w:lineRule="exact"/>
              <w:jc w:val="center"/>
              <w:rPr>
                <w:rFonts w:ascii="HG丸ｺﾞｼｯｸM-PRO" w:eastAsia="HG丸ｺﾞｼｯｸM-PRO" w:hAnsi="HG丸ｺﾞｼｯｸM-PRO"/>
                <w:color w:val="1D1B11" w:themeColor="background2" w:themeShade="1A"/>
                <w:sz w:val="16"/>
                <w:szCs w:val="16"/>
              </w:rPr>
            </w:pPr>
            <w:r w:rsidRPr="00F927A2">
              <w:rPr>
                <w:rFonts w:ascii="HG丸ｺﾞｼｯｸM-PRO" w:eastAsia="HG丸ｺﾞｼｯｸM-PRO" w:hAnsi="HG丸ｺﾞｼｯｸM-PRO" w:hint="eastAsia"/>
                <w:color w:val="1D1B11" w:themeColor="background2" w:themeShade="1A"/>
                <w:sz w:val="16"/>
                <w:szCs w:val="16"/>
              </w:rPr>
              <w:t>19.5％</w:t>
            </w:r>
          </w:p>
          <w:p w:rsidR="008A0179" w:rsidRPr="00F927A2" w:rsidRDefault="008A0179" w:rsidP="00E71B1E">
            <w:pPr>
              <w:spacing w:line="260" w:lineRule="exact"/>
              <w:jc w:val="center"/>
              <w:rPr>
                <w:rFonts w:ascii="HG丸ｺﾞｼｯｸM-PRO" w:eastAsia="HG丸ｺﾞｼｯｸM-PRO" w:hAnsi="HG丸ｺﾞｼｯｸM-PRO"/>
                <w:color w:val="1D1B11" w:themeColor="background2" w:themeShade="1A"/>
                <w:sz w:val="16"/>
                <w:szCs w:val="16"/>
              </w:rPr>
            </w:pPr>
            <w:r w:rsidRPr="00F927A2">
              <w:rPr>
                <w:rFonts w:ascii="HG丸ｺﾞｼｯｸM-PRO" w:eastAsia="HG丸ｺﾞｼｯｸM-PRO" w:hAnsi="HG丸ｺﾞｼｯｸM-PRO" w:hint="eastAsia"/>
                <w:color w:val="1D1B11" w:themeColor="background2" w:themeShade="1A"/>
                <w:sz w:val="16"/>
                <w:szCs w:val="16"/>
              </w:rPr>
              <w:t>（Ｈ27年度）</w:t>
            </w:r>
          </w:p>
        </w:tc>
        <w:tc>
          <w:tcPr>
            <w:tcW w:w="1843" w:type="dxa"/>
            <w:tcBorders>
              <w:top w:val="dotted" w:sz="4" w:space="0" w:color="auto"/>
              <w:left w:val="single" w:sz="4" w:space="0" w:color="auto"/>
              <w:bottom w:val="dotted" w:sz="4" w:space="0" w:color="auto"/>
            </w:tcBorders>
            <w:vAlign w:val="center"/>
          </w:tcPr>
          <w:p w:rsidR="008A0179" w:rsidRPr="00F927A2" w:rsidRDefault="008A0179" w:rsidP="005129BB">
            <w:pPr>
              <w:spacing w:line="260" w:lineRule="exact"/>
              <w:jc w:val="center"/>
              <w:rPr>
                <w:rFonts w:ascii="HG丸ｺﾞｼｯｸM-PRO" w:eastAsia="HG丸ｺﾞｼｯｸM-PRO" w:hAnsi="HG丸ｺﾞｼｯｸM-PRO"/>
                <w:color w:val="1D1B11" w:themeColor="background2" w:themeShade="1A"/>
                <w:sz w:val="16"/>
                <w:szCs w:val="16"/>
              </w:rPr>
            </w:pPr>
            <w:r w:rsidRPr="00F927A2">
              <w:rPr>
                <w:rFonts w:ascii="HG丸ｺﾞｼｯｸM-PRO" w:eastAsia="HG丸ｺﾞｼｯｸM-PRO" w:hAnsi="HG丸ｺﾞｼｯｸM-PRO" w:hint="eastAsia"/>
                <w:color w:val="1D1B11" w:themeColor="background2" w:themeShade="1A"/>
                <w:sz w:val="16"/>
                <w:szCs w:val="16"/>
              </w:rPr>
              <w:t>25％以上</w:t>
            </w:r>
          </w:p>
        </w:tc>
        <w:tc>
          <w:tcPr>
            <w:tcW w:w="3457" w:type="dxa"/>
            <w:tcBorders>
              <w:top w:val="dotted" w:sz="4" w:space="0" w:color="auto"/>
              <w:left w:val="single" w:sz="4" w:space="0" w:color="auto"/>
              <w:bottom w:val="dotted" w:sz="4" w:space="0" w:color="auto"/>
            </w:tcBorders>
            <w:vAlign w:val="center"/>
          </w:tcPr>
          <w:p w:rsidR="008A0179" w:rsidRPr="00F927A2" w:rsidRDefault="008A0179" w:rsidP="00E71B1E">
            <w:pPr>
              <w:spacing w:line="260" w:lineRule="exact"/>
              <w:jc w:val="center"/>
              <w:rPr>
                <w:rFonts w:ascii="HG丸ｺﾞｼｯｸM-PRO" w:eastAsia="HG丸ｺﾞｼｯｸM-PRO" w:hAnsi="HG丸ｺﾞｼｯｸM-PRO"/>
                <w:color w:val="1D1B11" w:themeColor="background2" w:themeShade="1A"/>
                <w:sz w:val="16"/>
                <w:szCs w:val="16"/>
              </w:rPr>
            </w:pPr>
            <w:r w:rsidRPr="00F927A2">
              <w:rPr>
                <w:rFonts w:ascii="HG丸ｺﾞｼｯｸM-PRO" w:eastAsia="HG丸ｺﾞｼｯｸM-PRO" w:hAnsi="HG丸ｺﾞｼｯｸM-PRO" w:hint="eastAsia"/>
                <w:color w:val="1D1B11" w:themeColor="background2" w:themeShade="1A"/>
                <w:sz w:val="16"/>
                <w:szCs w:val="16"/>
              </w:rPr>
              <w:t>―</w:t>
            </w:r>
          </w:p>
        </w:tc>
      </w:tr>
      <w:tr w:rsidR="00F927A2" w:rsidRPr="00F927A2" w:rsidTr="007F3C9B">
        <w:trPr>
          <w:trHeight w:val="415"/>
        </w:trPr>
        <w:tc>
          <w:tcPr>
            <w:tcW w:w="3119" w:type="dxa"/>
            <w:tcBorders>
              <w:top w:val="dotted" w:sz="4" w:space="0" w:color="auto"/>
              <w:bottom w:val="dotted" w:sz="4" w:space="0" w:color="auto"/>
              <w:right w:val="single" w:sz="4" w:space="0" w:color="auto"/>
            </w:tcBorders>
            <w:shd w:val="clear" w:color="auto" w:fill="auto"/>
            <w:vAlign w:val="center"/>
          </w:tcPr>
          <w:p w:rsidR="008A0179" w:rsidRPr="00F927A2" w:rsidRDefault="008A0179" w:rsidP="00BF1275">
            <w:pPr>
              <w:spacing w:line="300" w:lineRule="exact"/>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管理的職業従事者</w:t>
            </w:r>
            <w:r w:rsidR="00BF1275" w:rsidRPr="00F927A2">
              <w:rPr>
                <w:rFonts w:ascii="HG丸ｺﾞｼｯｸM-PRO" w:eastAsia="HG丸ｺﾞｼｯｸM-PRO" w:hAnsi="HG丸ｺﾞｼｯｸM-PRO" w:hint="eastAsia"/>
                <w:color w:val="1D1B11" w:themeColor="background2" w:themeShade="1A"/>
                <w:sz w:val="16"/>
                <w:szCs w:val="18"/>
              </w:rPr>
              <w:t>※</w:t>
            </w:r>
            <w:r w:rsidRPr="00F927A2">
              <w:rPr>
                <w:rFonts w:ascii="HG丸ｺﾞｼｯｸM-PRO" w:eastAsia="HG丸ｺﾞｼｯｸM-PRO" w:hAnsi="HG丸ｺﾞｼｯｸM-PRO" w:hint="eastAsia"/>
                <w:color w:val="1D1B11" w:themeColor="background2" w:themeShade="1A"/>
                <w:sz w:val="16"/>
                <w:szCs w:val="18"/>
              </w:rPr>
              <w:t>に占める</w:t>
            </w:r>
            <w:r w:rsidR="007F3C9B" w:rsidRPr="00F927A2">
              <w:rPr>
                <w:rFonts w:ascii="HG丸ｺﾞｼｯｸM-PRO" w:eastAsia="HG丸ｺﾞｼｯｸM-PRO" w:hAnsi="HG丸ｺﾞｼｯｸM-PRO" w:hint="eastAsia"/>
                <w:color w:val="1D1B11" w:themeColor="background2" w:themeShade="1A"/>
                <w:sz w:val="16"/>
                <w:szCs w:val="18"/>
              </w:rPr>
              <w:t>女性の</w:t>
            </w:r>
            <w:r w:rsidRPr="00F927A2">
              <w:rPr>
                <w:rFonts w:ascii="HG丸ｺﾞｼｯｸM-PRO" w:eastAsia="HG丸ｺﾞｼｯｸM-PRO" w:hAnsi="HG丸ｺﾞｼｯｸM-PRO" w:hint="eastAsia"/>
                <w:color w:val="1D1B11" w:themeColor="background2" w:themeShade="1A"/>
                <w:sz w:val="16"/>
                <w:szCs w:val="18"/>
              </w:rPr>
              <w:t>割合</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center"/>
          </w:tcPr>
          <w:p w:rsidR="008A0179" w:rsidRPr="00F927A2" w:rsidRDefault="007A5FAD" w:rsidP="00621A51">
            <w:pPr>
              <w:spacing w:line="300" w:lineRule="exact"/>
              <w:jc w:val="center"/>
              <w:rPr>
                <w:rFonts w:ascii="HG丸ｺﾞｼｯｸM-PRO" w:eastAsia="HG丸ｺﾞｼｯｸM-PRO" w:hAnsi="HG丸ｺﾞｼｯｸM-PRO"/>
                <w:color w:val="1D1B11" w:themeColor="background2" w:themeShade="1A"/>
                <w:sz w:val="16"/>
                <w:szCs w:val="18"/>
              </w:rPr>
            </w:pPr>
            <w:r>
              <w:rPr>
                <w:rFonts w:ascii="HG丸ｺﾞｼｯｸM-PRO" w:eastAsia="HG丸ｺﾞｼｯｸM-PRO" w:hAnsi="HG丸ｺﾞｼｯｸM-PRO" w:hint="eastAsia"/>
                <w:color w:val="1D1B11" w:themeColor="background2" w:themeShade="1A"/>
                <w:sz w:val="16"/>
                <w:szCs w:val="18"/>
              </w:rPr>
              <w:t>8.6</w:t>
            </w:r>
            <w:r w:rsidR="008A0179" w:rsidRPr="00F927A2">
              <w:rPr>
                <w:rFonts w:ascii="HG丸ｺﾞｼｯｸM-PRO" w:eastAsia="HG丸ｺﾞｼｯｸM-PRO" w:hAnsi="HG丸ｺﾞｼｯｸM-PRO" w:hint="eastAsia"/>
                <w:color w:val="1D1B11" w:themeColor="background2" w:themeShade="1A"/>
                <w:sz w:val="16"/>
                <w:szCs w:val="18"/>
              </w:rPr>
              <w:t>％</w:t>
            </w:r>
          </w:p>
          <w:p w:rsidR="008A0179" w:rsidRPr="00F927A2" w:rsidRDefault="008A0179" w:rsidP="00621A51">
            <w:pPr>
              <w:spacing w:line="300" w:lineRule="exact"/>
              <w:jc w:val="center"/>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（Ｈ22年度）</w:t>
            </w:r>
          </w:p>
        </w:tc>
        <w:tc>
          <w:tcPr>
            <w:tcW w:w="1843" w:type="dxa"/>
            <w:tcBorders>
              <w:top w:val="dotted" w:sz="4" w:space="0" w:color="auto"/>
              <w:left w:val="single" w:sz="4" w:space="0" w:color="auto"/>
              <w:bottom w:val="dotted" w:sz="4" w:space="0" w:color="auto"/>
            </w:tcBorders>
            <w:vAlign w:val="center"/>
          </w:tcPr>
          <w:p w:rsidR="008A0179" w:rsidRPr="00F927A2" w:rsidRDefault="00A015B7" w:rsidP="00CC35CF">
            <w:pPr>
              <w:spacing w:line="300" w:lineRule="exact"/>
              <w:jc w:val="center"/>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11％</w:t>
            </w:r>
          </w:p>
        </w:tc>
        <w:tc>
          <w:tcPr>
            <w:tcW w:w="3457" w:type="dxa"/>
            <w:tcBorders>
              <w:top w:val="dotted" w:sz="4" w:space="0" w:color="auto"/>
              <w:left w:val="single" w:sz="4" w:space="0" w:color="auto"/>
              <w:bottom w:val="dotted" w:sz="4" w:space="0" w:color="auto"/>
            </w:tcBorders>
            <w:vAlign w:val="center"/>
          </w:tcPr>
          <w:p w:rsidR="008A0179" w:rsidRPr="00F927A2" w:rsidRDefault="008A0179" w:rsidP="00A015B7">
            <w:pPr>
              <w:spacing w:line="300" w:lineRule="exact"/>
              <w:ind w:firstLineChars="100" w:firstLine="160"/>
              <w:jc w:val="left"/>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全国平均</w:t>
            </w:r>
            <w:r w:rsidR="00A015B7" w:rsidRPr="00F927A2">
              <w:rPr>
                <w:rFonts w:ascii="HG丸ｺﾞｼｯｸM-PRO" w:eastAsia="HG丸ｺﾞｼｯｸM-PRO" w:hAnsi="HG丸ｺﾞｼｯｸM-PRO" w:hint="eastAsia"/>
                <w:color w:val="1D1B11" w:themeColor="background2" w:themeShade="1A"/>
                <w:sz w:val="16"/>
                <w:szCs w:val="18"/>
              </w:rPr>
              <w:t>7.</w:t>
            </w:r>
            <w:r w:rsidR="007A5FAD">
              <w:rPr>
                <w:rFonts w:ascii="HG丸ｺﾞｼｯｸM-PRO" w:eastAsia="HG丸ｺﾞｼｯｸM-PRO" w:hAnsi="HG丸ｺﾞｼｯｸM-PRO" w:hint="eastAsia"/>
                <w:color w:val="1D1B11" w:themeColor="background2" w:themeShade="1A"/>
                <w:sz w:val="16"/>
                <w:szCs w:val="18"/>
              </w:rPr>
              <w:t>1</w:t>
            </w:r>
            <w:r w:rsidRPr="00F927A2">
              <w:rPr>
                <w:rFonts w:ascii="HG丸ｺﾞｼｯｸM-PRO" w:eastAsia="HG丸ｺﾞｼｯｸM-PRO" w:hAnsi="HG丸ｺﾞｼｯｸM-PRO" w:hint="eastAsia"/>
                <w:color w:val="1D1B11" w:themeColor="background2" w:themeShade="1A"/>
                <w:sz w:val="16"/>
                <w:szCs w:val="18"/>
              </w:rPr>
              <w:t>％（Ｈ22年度）</w:t>
            </w:r>
          </w:p>
        </w:tc>
      </w:tr>
      <w:tr w:rsidR="00F927A2" w:rsidRPr="00F927A2" w:rsidTr="007F3C9B">
        <w:trPr>
          <w:trHeight w:val="415"/>
        </w:trPr>
        <w:tc>
          <w:tcPr>
            <w:tcW w:w="3119" w:type="dxa"/>
            <w:tcBorders>
              <w:top w:val="dotted" w:sz="4" w:space="0" w:color="auto"/>
              <w:bottom w:val="single" w:sz="12" w:space="0" w:color="auto"/>
              <w:right w:val="single" w:sz="4" w:space="0" w:color="auto"/>
            </w:tcBorders>
            <w:shd w:val="clear" w:color="auto" w:fill="auto"/>
            <w:vAlign w:val="center"/>
          </w:tcPr>
          <w:p w:rsidR="008A0179" w:rsidRPr="00F927A2" w:rsidRDefault="008A0179" w:rsidP="00621A51">
            <w:pPr>
              <w:spacing w:line="300" w:lineRule="exact"/>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自治会長に占める女性の割合</w:t>
            </w:r>
          </w:p>
        </w:tc>
        <w:tc>
          <w:tcPr>
            <w:tcW w:w="1417" w:type="dxa"/>
            <w:tcBorders>
              <w:top w:val="dotted" w:sz="4" w:space="0" w:color="auto"/>
              <w:left w:val="single" w:sz="4" w:space="0" w:color="auto"/>
              <w:bottom w:val="single" w:sz="12" w:space="0" w:color="auto"/>
              <w:right w:val="single" w:sz="4" w:space="0" w:color="auto"/>
            </w:tcBorders>
            <w:shd w:val="clear" w:color="auto" w:fill="auto"/>
            <w:vAlign w:val="center"/>
          </w:tcPr>
          <w:p w:rsidR="008A0179" w:rsidRPr="00F927A2" w:rsidRDefault="00CC35CF" w:rsidP="00621A51">
            <w:pPr>
              <w:spacing w:line="300" w:lineRule="exact"/>
              <w:jc w:val="center"/>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13</w:t>
            </w:r>
            <w:r w:rsidR="008A0179" w:rsidRPr="00F927A2">
              <w:rPr>
                <w:rFonts w:ascii="HG丸ｺﾞｼｯｸM-PRO" w:eastAsia="HG丸ｺﾞｼｯｸM-PRO" w:hAnsi="HG丸ｺﾞｼｯｸM-PRO" w:hint="eastAsia"/>
                <w:color w:val="1D1B11" w:themeColor="background2" w:themeShade="1A"/>
                <w:sz w:val="16"/>
                <w:szCs w:val="18"/>
              </w:rPr>
              <w:t>％</w:t>
            </w:r>
          </w:p>
          <w:p w:rsidR="008A0179" w:rsidRPr="00F927A2" w:rsidRDefault="008A0179" w:rsidP="00860681">
            <w:pPr>
              <w:spacing w:line="300" w:lineRule="exact"/>
              <w:jc w:val="center"/>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（Ｈ</w:t>
            </w:r>
            <w:r w:rsidR="00860681" w:rsidRPr="00F927A2">
              <w:rPr>
                <w:rFonts w:ascii="HG丸ｺﾞｼｯｸM-PRO" w:eastAsia="HG丸ｺﾞｼｯｸM-PRO" w:hAnsi="HG丸ｺﾞｼｯｸM-PRO" w:hint="eastAsia"/>
                <w:color w:val="1D1B11" w:themeColor="background2" w:themeShade="1A"/>
                <w:sz w:val="16"/>
                <w:szCs w:val="18"/>
              </w:rPr>
              <w:t>27</w:t>
            </w:r>
            <w:r w:rsidRPr="00F927A2">
              <w:rPr>
                <w:rFonts w:ascii="HG丸ｺﾞｼｯｸM-PRO" w:eastAsia="HG丸ｺﾞｼｯｸM-PRO" w:hAnsi="HG丸ｺﾞｼｯｸM-PRO" w:hint="eastAsia"/>
                <w:color w:val="1D1B11" w:themeColor="background2" w:themeShade="1A"/>
                <w:sz w:val="16"/>
                <w:szCs w:val="18"/>
              </w:rPr>
              <w:t>年度）</w:t>
            </w:r>
          </w:p>
        </w:tc>
        <w:tc>
          <w:tcPr>
            <w:tcW w:w="1843" w:type="dxa"/>
            <w:tcBorders>
              <w:top w:val="dotted" w:sz="4" w:space="0" w:color="auto"/>
              <w:left w:val="single" w:sz="4" w:space="0" w:color="auto"/>
              <w:bottom w:val="single" w:sz="12" w:space="0" w:color="auto"/>
            </w:tcBorders>
            <w:vAlign w:val="center"/>
          </w:tcPr>
          <w:p w:rsidR="008A0179" w:rsidRPr="00F927A2" w:rsidRDefault="00860681" w:rsidP="00CC35CF">
            <w:pPr>
              <w:spacing w:line="300" w:lineRule="exact"/>
              <w:jc w:val="center"/>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15％</w:t>
            </w:r>
          </w:p>
        </w:tc>
        <w:tc>
          <w:tcPr>
            <w:tcW w:w="3457" w:type="dxa"/>
            <w:tcBorders>
              <w:top w:val="dotted" w:sz="4" w:space="0" w:color="auto"/>
              <w:left w:val="single" w:sz="4" w:space="0" w:color="auto"/>
              <w:bottom w:val="single" w:sz="12" w:space="0" w:color="auto"/>
            </w:tcBorders>
            <w:vAlign w:val="center"/>
          </w:tcPr>
          <w:p w:rsidR="008A0179" w:rsidRPr="00F927A2" w:rsidRDefault="008A0179" w:rsidP="00860681">
            <w:pPr>
              <w:spacing w:line="300" w:lineRule="exact"/>
              <w:ind w:firstLineChars="100" w:firstLine="160"/>
              <w:jc w:val="left"/>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全国平均</w:t>
            </w:r>
            <w:r w:rsidR="00860681" w:rsidRPr="00F927A2">
              <w:rPr>
                <w:rFonts w:ascii="HG丸ｺﾞｼｯｸM-PRO" w:eastAsia="HG丸ｺﾞｼｯｸM-PRO" w:hAnsi="HG丸ｺﾞｼｯｸM-PRO" w:hint="eastAsia"/>
                <w:color w:val="1D1B11" w:themeColor="background2" w:themeShade="1A"/>
                <w:sz w:val="16"/>
                <w:szCs w:val="18"/>
              </w:rPr>
              <w:t>4.9</w:t>
            </w:r>
            <w:r w:rsidRPr="00F927A2">
              <w:rPr>
                <w:rFonts w:ascii="HG丸ｺﾞｼｯｸM-PRO" w:eastAsia="HG丸ｺﾞｼｯｸM-PRO" w:hAnsi="HG丸ｺﾞｼｯｸM-PRO" w:hint="eastAsia"/>
                <w:color w:val="1D1B11" w:themeColor="background2" w:themeShade="1A"/>
                <w:sz w:val="16"/>
                <w:szCs w:val="18"/>
              </w:rPr>
              <w:t>％（Ｈ</w:t>
            </w:r>
            <w:r w:rsidR="00860681" w:rsidRPr="00F927A2">
              <w:rPr>
                <w:rFonts w:ascii="HG丸ｺﾞｼｯｸM-PRO" w:eastAsia="HG丸ｺﾞｼｯｸM-PRO" w:hAnsi="HG丸ｺﾞｼｯｸM-PRO" w:hint="eastAsia"/>
                <w:color w:val="1D1B11" w:themeColor="background2" w:themeShade="1A"/>
                <w:sz w:val="16"/>
                <w:szCs w:val="18"/>
              </w:rPr>
              <w:t>27</w:t>
            </w:r>
            <w:r w:rsidRPr="00F927A2">
              <w:rPr>
                <w:rFonts w:ascii="HG丸ｺﾞｼｯｸM-PRO" w:eastAsia="HG丸ｺﾞｼｯｸM-PRO" w:hAnsi="HG丸ｺﾞｼｯｸM-PRO" w:hint="eastAsia"/>
                <w:color w:val="1D1B11" w:themeColor="background2" w:themeShade="1A"/>
                <w:sz w:val="16"/>
                <w:szCs w:val="18"/>
              </w:rPr>
              <w:t>年度）</w:t>
            </w:r>
          </w:p>
        </w:tc>
      </w:tr>
    </w:tbl>
    <w:p w:rsidR="0086692B" w:rsidRPr="00F927A2" w:rsidRDefault="00A015B7" w:rsidP="000E20FE">
      <w:pPr>
        <w:widowControl/>
        <w:spacing w:line="200" w:lineRule="exact"/>
        <w:ind w:left="1840" w:hangingChars="1150" w:hanging="1840"/>
        <w:jc w:val="left"/>
        <w:rPr>
          <w:rFonts w:ascii="HG丸ｺﾞｼｯｸM-PRO" w:eastAsia="HG丸ｺﾞｼｯｸM-PRO" w:hAnsi="HG丸ｺﾞｼｯｸM-PRO"/>
          <w:color w:val="1D1B11" w:themeColor="background2" w:themeShade="1A"/>
          <w:sz w:val="16"/>
          <w:bdr w:val="single" w:sz="4" w:space="0" w:color="215868" w:themeColor="accent5" w:themeShade="80"/>
        </w:rPr>
      </w:pPr>
      <w:r w:rsidRPr="00F927A2">
        <w:rPr>
          <w:rFonts w:ascii="HG丸ｺﾞｼｯｸM-PRO" w:eastAsia="HG丸ｺﾞｼｯｸM-PRO" w:hAnsi="HG丸ｺﾞｼｯｸM-PRO" w:hint="eastAsia"/>
          <w:color w:val="1D1B11" w:themeColor="background2" w:themeShade="1A"/>
          <w:sz w:val="16"/>
        </w:rPr>
        <w:t xml:space="preserve">　※管理的職業従事者･･･</w:t>
      </w:r>
      <w:r w:rsidR="000E20FE" w:rsidRPr="00F927A2">
        <w:rPr>
          <w:rFonts w:ascii="HG丸ｺﾞｼｯｸM-PRO" w:eastAsia="HG丸ｺﾞｼｯｸM-PRO" w:hAnsi="HG丸ｺﾞｼｯｸM-PRO" w:hint="eastAsia"/>
          <w:color w:val="1D1B11" w:themeColor="background2" w:themeShade="1A"/>
          <w:sz w:val="16"/>
        </w:rPr>
        <w:t>事業経営方針の決定・経営方針に基づく執行計画の樹立・作業の監督・統制など、経営体の全般又は課（課相当を含む）以上の内部組織の経営・管理に従事するものをいう。国・地方公共団体の各機関の公選された公務員も含まれる。</w:t>
      </w:r>
    </w:p>
    <w:p w:rsidR="00BF1275" w:rsidRDefault="00BF1275">
      <w:pPr>
        <w:widowControl/>
        <w:jc w:val="left"/>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color w:val="215868" w:themeColor="accent5" w:themeShade="80"/>
          <w:sz w:val="28"/>
          <w:bdr w:val="single" w:sz="4" w:space="0" w:color="215868" w:themeColor="accent5" w:themeShade="80"/>
        </w:rPr>
        <w:br w:type="page"/>
      </w:r>
    </w:p>
    <w:p w:rsidR="00765FAD" w:rsidRPr="00BE7FBF" w:rsidRDefault="00765FAD" w:rsidP="00765FAD">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参　考 </w:t>
      </w:r>
    </w:p>
    <w:p w:rsidR="00765FAD" w:rsidRPr="00CA562E" w:rsidRDefault="00765FAD" w:rsidP="00765FAD">
      <w:pPr>
        <w:rPr>
          <w:rFonts w:ascii="HG丸ｺﾞｼｯｸM-PRO" w:eastAsia="HG丸ｺﾞｼｯｸM-PRO" w:hAnsi="HG丸ｺﾞｼｯｸM-PRO"/>
          <w:sz w:val="20"/>
          <w:szCs w:val="20"/>
        </w:rPr>
      </w:pPr>
      <w:r w:rsidRPr="00CA562E">
        <w:rPr>
          <w:rFonts w:ascii="HG丸ｺﾞｼｯｸM-PRO" w:eastAsia="HG丸ｺﾞｼｯｸM-PRO" w:hAnsi="HG丸ｺﾞｼｯｸM-PRO" w:hint="eastAsia"/>
          <w:sz w:val="20"/>
          <w:szCs w:val="20"/>
        </w:rPr>
        <w:t>１．各分野における「指導的地位」に女性が占める割合</w:t>
      </w:r>
    </w:p>
    <w:p w:rsidR="00765FAD" w:rsidRDefault="00EA7721" w:rsidP="00765FAD">
      <w:pPr>
        <w:rPr>
          <w:noProof/>
        </w:rPr>
      </w:pPr>
      <w:r>
        <w:rPr>
          <w:rFonts w:hint="eastAsia"/>
          <w:noProof/>
        </w:rPr>
        <mc:AlternateContent>
          <mc:Choice Requires="wps">
            <w:drawing>
              <wp:anchor distT="0" distB="0" distL="114300" distR="114300" simplePos="0" relativeHeight="252507136" behindDoc="0" locked="0" layoutInCell="1" allowOverlap="1" wp14:anchorId="19A44892" wp14:editId="4E80D35E">
                <wp:simplePos x="0" y="0"/>
                <wp:positionH relativeFrom="column">
                  <wp:posOffset>162411</wp:posOffset>
                </wp:positionH>
                <wp:positionV relativeFrom="paragraph">
                  <wp:posOffset>34047</wp:posOffset>
                </wp:positionV>
                <wp:extent cx="6011883" cy="4027251"/>
                <wp:effectExtent l="0" t="0" r="27305" b="11430"/>
                <wp:wrapNone/>
                <wp:docPr id="47" name="正方形/長方形 47"/>
                <wp:cNvGraphicFramePr/>
                <a:graphic xmlns:a="http://schemas.openxmlformats.org/drawingml/2006/main">
                  <a:graphicData uri="http://schemas.microsoft.com/office/word/2010/wordprocessingShape">
                    <wps:wsp>
                      <wps:cNvSpPr/>
                      <wps:spPr>
                        <a:xfrm>
                          <a:off x="0" y="0"/>
                          <a:ext cx="6011883" cy="4027251"/>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D3032D" w:rsidRDefault="00D3032D" w:rsidP="00EA7721">
                            <w:pPr>
                              <w:jc w:val="left"/>
                            </w:pPr>
                            <w:r>
                              <w:rPr>
                                <w:noProof/>
                              </w:rPr>
                              <w:drawing>
                                <wp:inline distT="0" distB="0" distL="0" distR="0" wp14:anchorId="78359B24" wp14:editId="3B8DAD9D">
                                  <wp:extent cx="5982511" cy="3871609"/>
                                  <wp:effectExtent l="0" t="0" r="0" b="0"/>
                                  <wp:docPr id="52" name="グラフ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 o:spid="_x0000_s1040" style="position:absolute;left:0;text-align:left;margin-left:12.8pt;margin-top:2.7pt;width:473.4pt;height:317.1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" fillcolor="white [3201]" strokecolor="#f79646 [3209]" strokeweight="1pt">
                <v:textbox>
                  <w:txbxContent>
                    <w:p w:rsidR="00D3032D" w:rsidRDefault="00D3032D" w:rsidP="00EA7721">
                      <w:pPr>
                        <w:jc w:val="left"/>
                      </w:pPr>
                      <w:r>
                        <w:rPr>
                          <w:noProof/>
                        </w:rPr>
                        <w:drawing>
                          <wp:inline distT="0" distB="0" distL="0" distR="0" wp14:anchorId="78359B24" wp14:editId="3B8DAD9D">
                            <wp:extent cx="5982511" cy="3871609"/>
                            <wp:effectExtent l="0" t="0" r="0" b="0"/>
                            <wp:docPr id="52" name="グラフ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v:textbox>
              </v:rect>
            </w:pict>
          </mc:Fallback>
        </mc:AlternateContent>
      </w:r>
    </w:p>
    <w:p w:rsidR="00EA7721" w:rsidRDefault="00EA7721" w:rsidP="00765FAD">
      <w:pPr>
        <w:rPr>
          <w:noProof/>
        </w:rPr>
      </w:pPr>
    </w:p>
    <w:p w:rsidR="00EA7721" w:rsidRDefault="00EA7721" w:rsidP="00765FAD">
      <w:pPr>
        <w:rPr>
          <w:noProof/>
        </w:rPr>
      </w:pPr>
    </w:p>
    <w:p w:rsidR="00EA7721" w:rsidRDefault="00EA7721" w:rsidP="00765FAD">
      <w:pPr>
        <w:rPr>
          <w:noProof/>
        </w:rPr>
      </w:pPr>
    </w:p>
    <w:p w:rsidR="00EA7721" w:rsidRDefault="00EA7721" w:rsidP="00765FAD">
      <w:pPr>
        <w:rPr>
          <w:noProof/>
        </w:rPr>
      </w:pPr>
    </w:p>
    <w:p w:rsidR="00EA7721" w:rsidRDefault="00EA7721" w:rsidP="00765FAD">
      <w:pPr>
        <w:rPr>
          <w:noProof/>
        </w:rPr>
      </w:pPr>
    </w:p>
    <w:p w:rsidR="00EA7721" w:rsidRDefault="00EA7721" w:rsidP="00765FAD">
      <w:pPr>
        <w:rPr>
          <w:noProof/>
        </w:rPr>
      </w:pPr>
    </w:p>
    <w:p w:rsidR="00EA7721" w:rsidRDefault="00EA7721" w:rsidP="00765FAD">
      <w:pPr>
        <w:rPr>
          <w:noProof/>
        </w:rPr>
      </w:pPr>
    </w:p>
    <w:p w:rsidR="00EA7721" w:rsidRDefault="00EA7721" w:rsidP="00765FAD">
      <w:pPr>
        <w:rPr>
          <w:noProof/>
        </w:rPr>
      </w:pPr>
    </w:p>
    <w:p w:rsidR="00EA7721" w:rsidRDefault="00EA7721" w:rsidP="00765FAD">
      <w:pPr>
        <w:rPr>
          <w:noProof/>
        </w:rPr>
      </w:pPr>
    </w:p>
    <w:p w:rsidR="00EA7721" w:rsidRDefault="00EA7721" w:rsidP="00765FAD">
      <w:pPr>
        <w:rPr>
          <w:noProof/>
        </w:rPr>
      </w:pPr>
    </w:p>
    <w:p w:rsidR="00EA7721" w:rsidRDefault="00EA7721" w:rsidP="00765FAD">
      <w:pPr>
        <w:rPr>
          <w:noProof/>
        </w:rPr>
      </w:pPr>
    </w:p>
    <w:p w:rsidR="00EA7721" w:rsidRDefault="00EA7721" w:rsidP="00765FAD">
      <w:pPr>
        <w:rPr>
          <w:noProof/>
        </w:rPr>
      </w:pPr>
    </w:p>
    <w:p w:rsidR="00EA7721" w:rsidRDefault="00EA7721" w:rsidP="00765FAD">
      <w:pPr>
        <w:rPr>
          <w:noProof/>
        </w:rPr>
      </w:pPr>
    </w:p>
    <w:p w:rsidR="00EA7721" w:rsidRDefault="00EA7721" w:rsidP="00765FAD">
      <w:pPr>
        <w:rPr>
          <w:noProof/>
        </w:rPr>
      </w:pPr>
    </w:p>
    <w:p w:rsidR="00EA7721" w:rsidRDefault="00EA7721" w:rsidP="00765FAD">
      <w:pPr>
        <w:rPr>
          <w:noProof/>
        </w:rPr>
      </w:pPr>
    </w:p>
    <w:p w:rsidR="00EA7721" w:rsidRDefault="00EA7721" w:rsidP="00765FAD">
      <w:pPr>
        <w:rPr>
          <w:noProof/>
        </w:rPr>
      </w:pPr>
    </w:p>
    <w:p w:rsidR="00EA7721" w:rsidRDefault="00EA7721" w:rsidP="00765FAD">
      <w:pPr>
        <w:rPr>
          <w:noProof/>
        </w:rPr>
      </w:pPr>
    </w:p>
    <w:p w:rsidR="006249E1" w:rsidRDefault="006249E1" w:rsidP="00392F00">
      <w:pPr>
        <w:spacing w:line="260" w:lineRule="exact"/>
        <w:rPr>
          <w:rFonts w:ascii="ＭＳ Ｐゴシック" w:eastAsia="ＭＳ Ｐゴシック" w:hAnsi="ＭＳ Ｐゴシック"/>
          <w:sz w:val="16"/>
          <w:szCs w:val="20"/>
        </w:rPr>
      </w:pPr>
      <w:r>
        <w:rPr>
          <w:rFonts w:ascii="ＭＳ Ｐゴシック" w:eastAsia="ＭＳ Ｐゴシック" w:hAnsi="ＭＳ Ｐゴシック" w:hint="eastAsia"/>
          <w:b/>
          <w:sz w:val="16"/>
          <w:szCs w:val="20"/>
        </w:rPr>
        <w:t xml:space="preserve">　</w:t>
      </w:r>
      <w:r w:rsidR="00EA7721">
        <w:rPr>
          <w:rFonts w:ascii="ＭＳ Ｐゴシック" w:eastAsia="ＭＳ Ｐゴシック" w:hAnsi="ＭＳ Ｐゴシック" w:hint="eastAsia"/>
          <w:b/>
          <w:sz w:val="16"/>
          <w:szCs w:val="20"/>
        </w:rPr>
        <w:t xml:space="preserve">　　</w:t>
      </w:r>
      <w:r w:rsidRPr="00F927A2">
        <w:rPr>
          <w:rFonts w:ascii="ＭＳ Ｐゴシック" w:eastAsia="ＭＳ Ｐゴシック" w:hAnsi="ＭＳ Ｐゴシック" w:hint="eastAsia"/>
          <w:color w:val="1D1B11" w:themeColor="background2" w:themeShade="1A"/>
          <w:sz w:val="16"/>
          <w:szCs w:val="20"/>
        </w:rPr>
        <w:t>資料出所：</w:t>
      </w:r>
      <w:r w:rsidR="008C6E5E">
        <w:rPr>
          <w:rFonts w:ascii="ＭＳ Ｐゴシック" w:eastAsia="ＭＳ Ｐゴシック" w:hAnsi="ＭＳ Ｐゴシック" w:hint="eastAsia"/>
          <w:color w:val="1D1B11" w:themeColor="background2" w:themeShade="1A"/>
          <w:sz w:val="16"/>
          <w:szCs w:val="20"/>
        </w:rPr>
        <w:t>内閣府</w:t>
      </w:r>
      <w:r w:rsidR="00392F00" w:rsidRPr="00F927A2">
        <w:rPr>
          <w:rFonts w:ascii="ＭＳ Ｐゴシック" w:eastAsia="ＭＳ Ｐゴシック" w:hAnsi="ＭＳ Ｐゴシック" w:hint="eastAsia"/>
          <w:color w:val="1D1B11" w:themeColor="background2" w:themeShade="1A"/>
          <w:sz w:val="16"/>
          <w:szCs w:val="20"/>
        </w:rPr>
        <w:t>「平成27年</w:t>
      </w:r>
      <w:r w:rsidR="005129BB" w:rsidRPr="00F927A2">
        <w:rPr>
          <w:rFonts w:ascii="ＭＳ Ｐゴシック" w:eastAsia="ＭＳ Ｐゴシック" w:hAnsi="ＭＳ Ｐゴシック" w:hint="eastAsia"/>
          <w:color w:val="1D1B11" w:themeColor="background2" w:themeShade="1A"/>
          <w:sz w:val="16"/>
          <w:szCs w:val="20"/>
        </w:rPr>
        <w:t>版</w:t>
      </w:r>
      <w:r w:rsidR="00EA7721" w:rsidRPr="00F927A2">
        <w:rPr>
          <w:rFonts w:ascii="ＭＳ Ｐゴシック" w:eastAsia="ＭＳ Ｐゴシック" w:hAnsi="ＭＳ Ｐゴシック" w:hint="eastAsia"/>
          <w:color w:val="1D1B11" w:themeColor="background2" w:themeShade="1A"/>
          <w:sz w:val="16"/>
          <w:szCs w:val="20"/>
        </w:rPr>
        <w:t xml:space="preserve">　男女共同参画</w:t>
      </w:r>
      <w:r w:rsidR="00392F00" w:rsidRPr="00F927A2">
        <w:rPr>
          <w:rFonts w:ascii="ＭＳ Ｐゴシック" w:eastAsia="ＭＳ Ｐゴシック" w:hAnsi="ＭＳ Ｐゴシック" w:hint="eastAsia"/>
          <w:color w:val="1D1B11" w:themeColor="background2" w:themeShade="1A"/>
          <w:sz w:val="16"/>
          <w:szCs w:val="20"/>
        </w:rPr>
        <w:t>白書</w:t>
      </w:r>
      <w:r w:rsidRPr="00F927A2">
        <w:rPr>
          <w:rFonts w:ascii="ＭＳ Ｐゴシック" w:eastAsia="ＭＳ Ｐゴシック" w:hAnsi="ＭＳ Ｐゴシック" w:hint="eastAsia"/>
          <w:color w:val="1D1B11" w:themeColor="background2" w:themeShade="1A"/>
          <w:sz w:val="16"/>
          <w:szCs w:val="20"/>
        </w:rPr>
        <w:t>」、大阪</w:t>
      </w:r>
      <w:r w:rsidR="009F2CC1">
        <w:rPr>
          <w:rFonts w:ascii="ＭＳ Ｐゴシック" w:eastAsia="ＭＳ Ｐゴシック" w:hAnsi="ＭＳ Ｐゴシック" w:hint="eastAsia"/>
          <w:sz w:val="16"/>
          <w:szCs w:val="20"/>
        </w:rPr>
        <w:t>府男女参画・府民協働</w:t>
      </w:r>
      <w:r w:rsidRPr="006249E1">
        <w:rPr>
          <w:rFonts w:ascii="ＭＳ Ｐゴシック" w:eastAsia="ＭＳ Ｐゴシック" w:hAnsi="ＭＳ Ｐゴシック" w:hint="eastAsia"/>
          <w:sz w:val="16"/>
          <w:szCs w:val="20"/>
        </w:rPr>
        <w:t>課調べ</w:t>
      </w:r>
    </w:p>
    <w:p w:rsidR="00765FAD" w:rsidRPr="00CA562E" w:rsidRDefault="00765FAD" w:rsidP="00765FAD">
      <w:pPr>
        <w:rPr>
          <w:rFonts w:ascii="HG丸ｺﾞｼｯｸM-PRO" w:eastAsia="HG丸ｺﾞｼｯｸM-PRO" w:hAnsi="HG丸ｺﾞｼｯｸM-PRO"/>
          <w:sz w:val="20"/>
          <w:szCs w:val="20"/>
        </w:rPr>
      </w:pPr>
      <w:r w:rsidRPr="00CA562E">
        <w:rPr>
          <w:rFonts w:ascii="HG丸ｺﾞｼｯｸM-PRO" w:eastAsia="HG丸ｺﾞｼｯｸM-PRO" w:hAnsi="HG丸ｺﾞｼｯｸM-PRO" w:hint="eastAsia"/>
          <w:sz w:val="20"/>
          <w:szCs w:val="20"/>
        </w:rPr>
        <w:t>２．審議会等における女性委員の登用状況の推移</w:t>
      </w:r>
      <w:r w:rsidR="00CA562E" w:rsidRPr="00CA562E">
        <w:rPr>
          <w:rFonts w:ascii="HG丸ｺﾞｼｯｸM-PRO" w:eastAsia="HG丸ｺﾞｼｯｸM-PRO" w:hAnsi="HG丸ｺﾞｼｯｸM-PRO" w:hint="eastAsia"/>
          <w:sz w:val="20"/>
          <w:szCs w:val="20"/>
        </w:rPr>
        <w:t>（大阪府　国）</w:t>
      </w:r>
      <w:r w:rsidR="00711BED">
        <w:rPr>
          <w:rFonts w:ascii="HG丸ｺﾞｼｯｸM-PRO" w:eastAsia="HG丸ｺﾞｼｯｸM-PRO" w:hAnsi="HG丸ｺﾞｼｯｸM-PRO" w:hint="eastAsia"/>
          <w:sz w:val="20"/>
          <w:szCs w:val="20"/>
        </w:rPr>
        <w:t xml:space="preserve">　</w:t>
      </w:r>
      <w:r w:rsidR="00CA562E" w:rsidRPr="00CA562E">
        <w:rPr>
          <w:rFonts w:ascii="HG丸ｺﾞｼｯｸM-PRO" w:eastAsia="HG丸ｺﾞｼｯｸM-PRO" w:hAnsi="HG丸ｺﾞｼｯｸM-PRO" w:hint="eastAsia"/>
          <w:sz w:val="20"/>
          <w:szCs w:val="20"/>
        </w:rPr>
        <w:t>※基本的な指標</w:t>
      </w:r>
    </w:p>
    <w:p w:rsidR="00CA562E" w:rsidRDefault="00CA562E" w:rsidP="00CA562E">
      <w:pPr>
        <w:widowControl/>
        <w:jc w:val="left"/>
        <w:rPr>
          <w:rFonts w:ascii="HG丸ｺﾞｼｯｸM-PRO" w:eastAsia="HG丸ｺﾞｼｯｸM-PRO" w:hAnsi="HG丸ｺﾞｼｯｸM-PRO"/>
        </w:rPr>
      </w:pPr>
      <w:r w:rsidRPr="009611DA">
        <w:rPr>
          <w:rFonts w:ascii="HG丸ｺﾞｼｯｸM-PRO" w:eastAsia="HG丸ｺﾞｼｯｸM-PRO" w:hAnsi="HG丸ｺﾞｼｯｸM-PRO" w:hint="eastAsia"/>
          <w:noProof/>
        </w:rPr>
        <mc:AlternateContent>
          <mc:Choice Requires="wps">
            <w:drawing>
              <wp:anchor distT="0" distB="0" distL="114300" distR="114300" simplePos="0" relativeHeight="252377088" behindDoc="0" locked="0" layoutInCell="1" allowOverlap="1" wp14:anchorId="3F399E2E" wp14:editId="20762D2B">
                <wp:simplePos x="0" y="0"/>
                <wp:positionH relativeFrom="column">
                  <wp:posOffset>161494</wp:posOffset>
                </wp:positionH>
                <wp:positionV relativeFrom="paragraph">
                  <wp:posOffset>51758</wp:posOffset>
                </wp:positionV>
                <wp:extent cx="6012228" cy="2907102"/>
                <wp:effectExtent l="0" t="0" r="26670" b="26670"/>
                <wp:wrapNone/>
                <wp:docPr id="116" name="正方形/長方形 116"/>
                <wp:cNvGraphicFramePr/>
                <a:graphic xmlns:a="http://schemas.openxmlformats.org/drawingml/2006/main">
                  <a:graphicData uri="http://schemas.microsoft.com/office/word/2010/wordprocessingShape">
                    <wps:wsp>
                      <wps:cNvSpPr/>
                      <wps:spPr>
                        <a:xfrm>
                          <a:off x="0" y="0"/>
                          <a:ext cx="6012228" cy="2907102"/>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CA562E">
                            <w:pPr>
                              <w:jc w:val="left"/>
                            </w:pPr>
                            <w:r>
                              <w:rPr>
                                <w:noProof/>
                              </w:rPr>
                              <w:drawing>
                                <wp:inline distT="0" distB="0" distL="0" distR="0" wp14:anchorId="6326F2BD" wp14:editId="683B360B">
                                  <wp:extent cx="5916930" cy="2933700"/>
                                  <wp:effectExtent l="0" t="0" r="7620" b="0"/>
                                  <wp:docPr id="117" name="グラフ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6" o:spid="_x0000_s1041" style="position:absolute;margin-left:12.7pt;margin-top:4.1pt;width:473.4pt;height:228.9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" fillcolor="window" strokecolor="#f79646" strokeweight="1pt">
                <v:textbox>
                  <w:txbxContent>
                    <w:p w:rsidR="00D3032D" w:rsidRDefault="00D3032D" w:rsidP="00CA562E">
                      <w:pPr>
                        <w:jc w:val="left"/>
                      </w:pPr>
                      <w:r>
                        <w:rPr>
                          <w:noProof/>
                        </w:rPr>
                        <w:drawing>
                          <wp:inline distT="0" distB="0" distL="0" distR="0" wp14:anchorId="6326F2BD" wp14:editId="683B360B">
                            <wp:extent cx="5916930" cy="2933700"/>
                            <wp:effectExtent l="0" t="0" r="7620" b="0"/>
                            <wp:docPr id="117" name="グラフ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v:textbox>
              </v:rect>
            </w:pict>
          </mc:Fallback>
        </mc:AlternateContent>
      </w:r>
      <w:r>
        <w:rPr>
          <w:rFonts w:ascii="HG丸ｺﾞｼｯｸM-PRO" w:eastAsia="HG丸ｺﾞｼｯｸM-PRO" w:hAnsi="HG丸ｺﾞｼｯｸM-PRO" w:hint="eastAsia"/>
        </w:rPr>
        <w:t xml:space="preserve">　</w:t>
      </w: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9E38DE" w:rsidRDefault="00CA562E" w:rsidP="004F6817">
      <w:pPr>
        <w:widowControl/>
        <w:spacing w:line="260" w:lineRule="exact"/>
        <w:jc w:val="left"/>
        <w:rPr>
          <w:rFonts w:ascii="ＭＳ Ｐゴシック" w:eastAsia="ＭＳ Ｐゴシック" w:hAnsi="ＭＳ Ｐゴシック"/>
          <w:sz w:val="16"/>
        </w:rPr>
      </w:pPr>
      <w:r>
        <w:rPr>
          <w:rFonts w:ascii="HG丸ｺﾞｼｯｸM-PRO" w:eastAsia="HG丸ｺﾞｼｯｸM-PRO" w:hAnsi="HG丸ｺﾞｼｯｸM-PRO" w:hint="eastAsia"/>
        </w:rPr>
        <w:t xml:space="preserve">　</w:t>
      </w:r>
      <w:r w:rsidRPr="00CA562E">
        <w:rPr>
          <w:rFonts w:ascii="ＭＳ Ｐゴシック" w:eastAsia="ＭＳ Ｐゴシック" w:hAnsi="ＭＳ Ｐゴシック" w:hint="eastAsia"/>
          <w:sz w:val="16"/>
        </w:rPr>
        <w:t>資料出所：大阪府男女参画・府民協働課調べ（各年4月1日現在）</w:t>
      </w:r>
    </w:p>
    <w:p w:rsidR="009E38DE" w:rsidRDefault="009E38DE" w:rsidP="004F6817">
      <w:pPr>
        <w:widowControl/>
        <w:spacing w:line="260" w:lineRule="exact"/>
        <w:ind w:firstLineChars="600" w:firstLine="960"/>
        <w:jc w:val="left"/>
        <w:rPr>
          <w:rFonts w:ascii="ＭＳ Ｐゴシック" w:eastAsia="ＭＳ Ｐゴシック" w:hAnsi="ＭＳ Ｐゴシック"/>
          <w:sz w:val="16"/>
        </w:rPr>
      </w:pPr>
      <w:r>
        <w:rPr>
          <w:rFonts w:ascii="ＭＳ Ｐゴシック" w:eastAsia="ＭＳ Ｐゴシック" w:hAnsi="ＭＳ Ｐゴシック" w:hint="eastAsia"/>
          <w:sz w:val="16"/>
        </w:rPr>
        <w:t>（注）</w:t>
      </w:r>
      <w:r w:rsidR="004F6817">
        <w:rPr>
          <w:rFonts w:ascii="ＭＳ Ｐゴシック" w:eastAsia="ＭＳ Ｐゴシック" w:hAnsi="ＭＳ Ｐゴシック" w:hint="eastAsia"/>
          <w:sz w:val="16"/>
        </w:rPr>
        <w:t>大阪府附属機関条例</w:t>
      </w:r>
      <w:r>
        <w:rPr>
          <w:rFonts w:ascii="ＭＳ Ｐゴシック" w:eastAsia="ＭＳ Ｐゴシック" w:hAnsi="ＭＳ Ｐゴシック" w:hint="eastAsia"/>
          <w:sz w:val="16"/>
        </w:rPr>
        <w:t>の</w:t>
      </w:r>
      <w:r w:rsidR="004F6817">
        <w:rPr>
          <w:rFonts w:ascii="ＭＳ Ｐゴシック" w:eastAsia="ＭＳ Ｐゴシック" w:hAnsi="ＭＳ Ｐゴシック" w:hint="eastAsia"/>
          <w:sz w:val="16"/>
        </w:rPr>
        <w:t>改正（Ｈ24.11）により、審議会数が大幅に増加し、これまで算定の対象外で女性委員登用を意識して</w:t>
      </w:r>
    </w:p>
    <w:p w:rsidR="00D26191" w:rsidRPr="009F2CC1" w:rsidRDefault="004F6817" w:rsidP="009F2CC1">
      <w:pPr>
        <w:widowControl/>
        <w:spacing w:line="260" w:lineRule="exact"/>
        <w:ind w:firstLineChars="800" w:firstLine="1280"/>
        <w:jc w:val="left"/>
        <w:rPr>
          <w:rFonts w:ascii="ＭＳ Ｐゴシック" w:eastAsia="ＭＳ Ｐゴシック" w:hAnsi="ＭＳ Ｐゴシック"/>
          <w:sz w:val="16"/>
        </w:rPr>
      </w:pPr>
      <w:r>
        <w:rPr>
          <w:rFonts w:ascii="ＭＳ Ｐゴシック" w:eastAsia="ＭＳ Ｐゴシック" w:hAnsi="ＭＳ Ｐゴシック" w:hint="eastAsia"/>
          <w:sz w:val="16"/>
        </w:rPr>
        <w:t>こなかった会議が対象となったため</w:t>
      </w:r>
      <w:r w:rsidR="006D769E">
        <w:rPr>
          <w:rFonts w:ascii="ＭＳ Ｐゴシック" w:eastAsia="ＭＳ Ｐゴシック" w:hAnsi="ＭＳ Ｐゴシック" w:hint="eastAsia"/>
          <w:sz w:val="16"/>
        </w:rPr>
        <w:t>。</w:t>
      </w:r>
    </w:p>
    <w:p w:rsidR="00CA562E" w:rsidRPr="00CA562E" w:rsidRDefault="00CA562E" w:rsidP="00CA562E">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lastRenderedPageBreak/>
        <w:t>３．</w:t>
      </w:r>
      <w:r w:rsidRPr="00CA562E">
        <w:rPr>
          <w:rFonts w:ascii="HG丸ｺﾞｼｯｸM-PRO" w:eastAsia="HG丸ｺﾞｼｯｸM-PRO" w:hAnsi="HG丸ｺﾞｼｯｸM-PRO" w:hint="eastAsia"/>
        </w:rPr>
        <w:t>大阪府における知事部局の女性職員・役職者比率の推移</w:t>
      </w:r>
      <w:r>
        <w:rPr>
          <w:rFonts w:ascii="HG丸ｺﾞｼｯｸM-PRO" w:eastAsia="HG丸ｺﾞｼｯｸM-PRO" w:hAnsi="HG丸ｺﾞｼｯｸM-PRO" w:hint="eastAsia"/>
        </w:rPr>
        <w:t xml:space="preserve">　</w:t>
      </w:r>
      <w:r w:rsidRPr="00CA562E">
        <w:rPr>
          <w:rFonts w:ascii="HG丸ｺﾞｼｯｸM-PRO" w:eastAsia="HG丸ｺﾞｼｯｸM-PRO" w:hAnsi="HG丸ｺﾞｼｯｸM-PRO" w:hint="eastAsia"/>
        </w:rPr>
        <w:t>※基本的な指標</w:t>
      </w:r>
    </w:p>
    <w:p w:rsidR="00CA562E" w:rsidRDefault="00CA562E" w:rsidP="00CA562E">
      <w:pPr>
        <w:widowControl/>
        <w:jc w:val="left"/>
        <w:rPr>
          <w:rFonts w:ascii="HG丸ｺﾞｼｯｸM-PRO" w:eastAsia="HG丸ｺﾞｼｯｸM-PRO" w:hAnsi="HG丸ｺﾞｼｯｸM-PRO"/>
        </w:rPr>
      </w:pPr>
      <w:r w:rsidRPr="001F5695">
        <w:rPr>
          <w:rFonts w:ascii="HG丸ｺﾞｼｯｸM-PRO" w:eastAsia="HG丸ｺﾞｼｯｸM-PRO" w:hAnsi="HG丸ｺﾞｼｯｸM-PRO" w:hint="eastAsia"/>
          <w:noProof/>
        </w:rPr>
        <mc:AlternateContent>
          <mc:Choice Requires="wps">
            <w:drawing>
              <wp:anchor distT="0" distB="0" distL="114300" distR="114300" simplePos="0" relativeHeight="252379136" behindDoc="0" locked="0" layoutInCell="1" allowOverlap="1" wp14:anchorId="70AF9805" wp14:editId="1B67EA02">
                <wp:simplePos x="0" y="0"/>
                <wp:positionH relativeFrom="column">
                  <wp:posOffset>113547</wp:posOffset>
                </wp:positionH>
                <wp:positionV relativeFrom="paragraph">
                  <wp:posOffset>26581</wp:posOffset>
                </wp:positionV>
                <wp:extent cx="6055360" cy="3859619"/>
                <wp:effectExtent l="0" t="0" r="21590" b="26670"/>
                <wp:wrapNone/>
                <wp:docPr id="120" name="正方形/長方形 120"/>
                <wp:cNvGraphicFramePr/>
                <a:graphic xmlns:a="http://schemas.openxmlformats.org/drawingml/2006/main">
                  <a:graphicData uri="http://schemas.microsoft.com/office/word/2010/wordprocessingShape">
                    <wps:wsp>
                      <wps:cNvSpPr/>
                      <wps:spPr>
                        <a:xfrm>
                          <a:off x="0" y="0"/>
                          <a:ext cx="6055360" cy="3859619"/>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CA562E">
                            <w:pPr>
                              <w:jc w:val="left"/>
                            </w:pPr>
                            <w:r>
                              <w:rPr>
                                <w:noProof/>
                              </w:rPr>
                              <w:drawing>
                                <wp:inline distT="0" distB="0" distL="0" distR="0" wp14:anchorId="00E89178" wp14:editId="75215B9E">
                                  <wp:extent cx="5854535" cy="3621974"/>
                                  <wp:effectExtent l="0" t="0" r="0" b="0"/>
                                  <wp:docPr id="283" name="グラフ 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0" o:spid="_x0000_s1042" style="position:absolute;margin-left:8.95pt;margin-top:2.1pt;width:476.8pt;height:303.9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" fillcolor="window" strokecolor="#f79646" strokeweight="1pt">
                <v:textbox>
                  <w:txbxContent>
                    <w:p w:rsidR="00D3032D" w:rsidRDefault="00D3032D" w:rsidP="00CA562E">
                      <w:pPr>
                        <w:jc w:val="left"/>
                      </w:pPr>
                      <w:r>
                        <w:rPr>
                          <w:noProof/>
                        </w:rPr>
                        <w:drawing>
                          <wp:inline distT="0" distB="0" distL="0" distR="0" wp14:anchorId="00E89178" wp14:editId="75215B9E">
                            <wp:extent cx="5854535" cy="3621974"/>
                            <wp:effectExtent l="0" t="0" r="0" b="0"/>
                            <wp:docPr id="283" name="グラフ 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xbxContent>
                </v:textbox>
              </v:rect>
            </w:pict>
          </mc:Fallback>
        </mc:AlternateContent>
      </w:r>
      <w:r>
        <w:rPr>
          <w:rFonts w:ascii="HG丸ｺﾞｼｯｸM-PRO" w:eastAsia="HG丸ｺﾞｼｯｸM-PRO" w:hAnsi="HG丸ｺﾞｼｯｸM-PRO" w:hint="eastAsia"/>
        </w:rPr>
        <w:t xml:space="preserve">　</w:t>
      </w: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ED431B" w:rsidRDefault="00CA562E" w:rsidP="00C65B90">
      <w:pPr>
        <w:widowControl/>
        <w:spacing w:line="200" w:lineRule="exact"/>
        <w:ind w:left="840" w:hangingChars="400" w:hanging="840"/>
        <w:jc w:val="left"/>
        <w:rPr>
          <w:rFonts w:ascii="ＭＳ Ｐゴシック" w:eastAsia="ＭＳ Ｐゴシック" w:hAnsi="ＭＳ Ｐゴシック"/>
          <w:sz w:val="16"/>
        </w:rPr>
      </w:pPr>
      <w:r>
        <w:rPr>
          <w:rFonts w:ascii="HG丸ｺﾞｼｯｸM-PRO" w:eastAsia="HG丸ｺﾞｼｯｸM-PRO" w:hAnsi="HG丸ｺﾞｼｯｸM-PRO" w:hint="eastAsia"/>
        </w:rPr>
        <w:t xml:space="preserve">　</w:t>
      </w:r>
      <w:r w:rsidRPr="00C65B90">
        <w:rPr>
          <w:rFonts w:ascii="ＭＳ Ｐゴシック" w:eastAsia="ＭＳ Ｐゴシック" w:hAnsi="ＭＳ Ｐゴシック" w:hint="eastAsia"/>
          <w:sz w:val="16"/>
        </w:rPr>
        <w:t>資料出所：大阪府人事局調べ(</w:t>
      </w:r>
      <w:r w:rsidR="00C83BA9">
        <w:rPr>
          <w:rFonts w:ascii="ＭＳ Ｐゴシック" w:eastAsia="ＭＳ Ｐゴシック" w:hAnsi="ＭＳ Ｐゴシック" w:hint="eastAsia"/>
          <w:sz w:val="16"/>
        </w:rPr>
        <w:t>各年</w:t>
      </w:r>
      <w:r w:rsidRPr="00C65B90">
        <w:rPr>
          <w:rFonts w:ascii="ＭＳ Ｐゴシック" w:eastAsia="ＭＳ Ｐゴシック" w:hAnsi="ＭＳ Ｐゴシック" w:hint="eastAsia"/>
          <w:sz w:val="16"/>
        </w:rPr>
        <w:t>5月1日現在</w:t>
      </w:r>
      <w:r w:rsidR="005129BB">
        <w:rPr>
          <w:rFonts w:ascii="ＭＳ Ｐゴシック" w:eastAsia="ＭＳ Ｐゴシック" w:hAnsi="ＭＳ Ｐゴシック" w:hint="eastAsia"/>
          <w:sz w:val="16"/>
        </w:rPr>
        <w:t>。Ｈ</w:t>
      </w:r>
      <w:r w:rsidR="00ED431B">
        <w:rPr>
          <w:rFonts w:ascii="ＭＳ Ｐゴシック" w:eastAsia="ＭＳ Ｐゴシック" w:hAnsi="ＭＳ Ｐゴシック" w:hint="eastAsia"/>
          <w:sz w:val="16"/>
        </w:rPr>
        <w:t>23からは4月17日現在</w:t>
      </w:r>
      <w:r w:rsidRPr="00C65B90">
        <w:rPr>
          <w:rFonts w:ascii="ＭＳ Ｐゴシック" w:eastAsia="ＭＳ Ｐゴシック" w:hAnsi="ＭＳ Ｐゴシック" w:hint="eastAsia"/>
          <w:sz w:val="16"/>
        </w:rPr>
        <w:t>)</w:t>
      </w:r>
    </w:p>
    <w:p w:rsidR="00CA562E" w:rsidRPr="001F5695" w:rsidRDefault="00CA562E" w:rsidP="00ED431B">
      <w:pPr>
        <w:widowControl/>
        <w:spacing w:line="200" w:lineRule="exact"/>
        <w:ind w:leftChars="500" w:left="1530" w:hangingChars="300" w:hanging="480"/>
        <w:jc w:val="left"/>
        <w:rPr>
          <w:rFonts w:ascii="HG丸ｺﾞｼｯｸM-PRO" w:eastAsia="HG丸ｺﾞｼｯｸM-PRO" w:hAnsi="HG丸ｺﾞｼｯｸM-PRO"/>
          <w:sz w:val="16"/>
        </w:rPr>
      </w:pPr>
      <w:r w:rsidRPr="00C65B90">
        <w:rPr>
          <w:rFonts w:ascii="ＭＳ Ｐゴシック" w:eastAsia="ＭＳ Ｐゴシック" w:hAnsi="ＭＳ Ｐゴシック" w:hint="eastAsia"/>
          <w:sz w:val="16"/>
        </w:rPr>
        <w:t xml:space="preserve">　(注)</w:t>
      </w:r>
      <w:r w:rsidR="00ED431B">
        <w:rPr>
          <w:rFonts w:ascii="ＭＳ Ｐゴシック" w:eastAsia="ＭＳ Ｐゴシック" w:hAnsi="ＭＳ Ｐゴシック" w:hint="eastAsia"/>
          <w:sz w:val="16"/>
        </w:rPr>
        <w:t xml:space="preserve">　</w:t>
      </w:r>
      <w:r w:rsidRPr="00C65B90">
        <w:rPr>
          <w:rFonts w:ascii="ＭＳ Ｐゴシック" w:eastAsia="ＭＳ Ｐゴシック" w:hAnsi="ＭＳ Ｐゴシック" w:hint="eastAsia"/>
          <w:sz w:val="16"/>
        </w:rPr>
        <w:t>役職者は、主査(係長)級以上の職。平成18年度の全職種で女性割合が大きく減少しているのは、独立行政法人化に伴い病院職員を除外したためである。</w:t>
      </w:r>
      <w:r w:rsidR="005C1160">
        <w:rPr>
          <w:rFonts w:ascii="ＭＳ Ｐゴシック" w:eastAsia="ＭＳ Ｐゴシック" w:hAnsi="ＭＳ Ｐゴシック" w:hint="eastAsia"/>
          <w:sz w:val="16"/>
        </w:rPr>
        <w:t>なお、Ｈ26までは知事部局、Ｈ27は一般行政部門</w:t>
      </w:r>
      <w:r w:rsidR="001211EC">
        <w:rPr>
          <w:rFonts w:ascii="ＭＳ Ｐゴシック" w:eastAsia="ＭＳ Ｐゴシック" w:hAnsi="ＭＳ Ｐゴシック" w:hint="eastAsia"/>
          <w:sz w:val="16"/>
        </w:rPr>
        <w:t>（学校・警察を除く、知事部局・議会事務局・行政委員会事務局）の</w:t>
      </w:r>
      <w:r w:rsidR="005C1160">
        <w:rPr>
          <w:rFonts w:ascii="ＭＳ Ｐゴシック" w:eastAsia="ＭＳ Ｐゴシック" w:hAnsi="ＭＳ Ｐゴシック" w:hint="eastAsia"/>
          <w:sz w:val="16"/>
        </w:rPr>
        <w:t>比率</w:t>
      </w:r>
      <w:r w:rsidR="001211EC">
        <w:rPr>
          <w:rFonts w:ascii="ＭＳ Ｐゴシック" w:eastAsia="ＭＳ Ｐゴシック" w:hAnsi="ＭＳ Ｐゴシック" w:hint="eastAsia"/>
          <w:sz w:val="16"/>
        </w:rPr>
        <w:t>。</w:t>
      </w:r>
    </w:p>
    <w:p w:rsidR="00CA562E" w:rsidRDefault="00C65B90" w:rsidP="00CA562E">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４．</w:t>
      </w:r>
      <w:r w:rsidR="00CA562E" w:rsidRPr="00C65B90">
        <w:rPr>
          <w:rFonts w:ascii="HG丸ｺﾞｼｯｸM-PRO" w:eastAsia="HG丸ｺﾞｼｯｸM-PRO" w:hAnsi="HG丸ｺﾞｼｯｸM-PRO" w:hint="eastAsia"/>
        </w:rPr>
        <w:t>学校における管理職に占める女性の登用状況の推移（大阪府）</w:t>
      </w:r>
      <w:r w:rsidR="00711BED">
        <w:rPr>
          <w:rFonts w:ascii="HG丸ｺﾞｼｯｸM-PRO" w:eastAsia="HG丸ｺﾞｼｯｸM-PRO" w:hAnsi="HG丸ｺﾞｼｯｸM-PRO" w:hint="eastAsia"/>
        </w:rPr>
        <w:t xml:space="preserve">　</w:t>
      </w:r>
      <w:r w:rsidR="00CA562E" w:rsidRPr="00C65B90">
        <w:rPr>
          <w:rFonts w:ascii="HG丸ｺﾞｼｯｸM-PRO" w:eastAsia="HG丸ｺﾞｼｯｸM-PRO" w:hAnsi="HG丸ｺﾞｼｯｸM-PRO" w:hint="eastAsia"/>
        </w:rPr>
        <w:t>※基本的な指標</w:t>
      </w:r>
    </w:p>
    <w:p w:rsidR="00CA562E" w:rsidRDefault="00CA562E" w:rsidP="00CA562E">
      <w:pPr>
        <w:widowControl/>
        <w:jc w:val="left"/>
        <w:rPr>
          <w:rFonts w:ascii="HG丸ｺﾞｼｯｸM-PRO" w:eastAsia="HG丸ｺﾞｼｯｸM-PRO" w:hAnsi="HG丸ｺﾞｼｯｸM-PRO"/>
        </w:rPr>
      </w:pPr>
      <w:r w:rsidRPr="001F5695">
        <w:rPr>
          <w:rFonts w:ascii="HG丸ｺﾞｼｯｸM-PRO" w:eastAsia="HG丸ｺﾞｼｯｸM-PRO" w:hAnsi="HG丸ｺﾞｼｯｸM-PRO" w:hint="eastAsia"/>
          <w:noProof/>
        </w:rPr>
        <mc:AlternateContent>
          <mc:Choice Requires="wps">
            <w:drawing>
              <wp:anchor distT="0" distB="0" distL="114300" distR="114300" simplePos="0" relativeHeight="252384256" behindDoc="0" locked="0" layoutInCell="1" allowOverlap="1" wp14:anchorId="7C8921AB" wp14:editId="33DDA03F">
                <wp:simplePos x="0" y="0"/>
                <wp:positionH relativeFrom="column">
                  <wp:posOffset>59055</wp:posOffset>
                </wp:positionH>
                <wp:positionV relativeFrom="paragraph">
                  <wp:posOffset>41275</wp:posOffset>
                </wp:positionV>
                <wp:extent cx="6158769" cy="3171825"/>
                <wp:effectExtent l="0" t="0" r="13970" b="28575"/>
                <wp:wrapNone/>
                <wp:docPr id="124" name="正方形/長方形 124"/>
                <wp:cNvGraphicFramePr/>
                <a:graphic xmlns:a="http://schemas.openxmlformats.org/drawingml/2006/main">
                  <a:graphicData uri="http://schemas.microsoft.com/office/word/2010/wordprocessingShape">
                    <wps:wsp>
                      <wps:cNvSpPr/>
                      <wps:spPr>
                        <a:xfrm>
                          <a:off x="0" y="0"/>
                          <a:ext cx="6158769" cy="3171825"/>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CA562E">
                            <w:pPr>
                              <w:jc w:val="left"/>
                            </w:pPr>
                            <w:r>
                              <w:rPr>
                                <w:noProof/>
                              </w:rPr>
                              <w:drawing>
                                <wp:inline distT="0" distB="0" distL="0" distR="0" wp14:anchorId="5888E2D1" wp14:editId="16725E58">
                                  <wp:extent cx="6062980" cy="3086100"/>
                                  <wp:effectExtent l="0" t="0" r="0" b="0"/>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4" o:spid="_x0000_s1043" style="position:absolute;margin-left:4.65pt;margin-top:3.25pt;width:484.95pt;height:249.7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" fillcolor="window" strokecolor="#f79646" strokeweight="1pt">
                <v:textbox>
                  <w:txbxContent>
                    <w:p w:rsidR="00D3032D" w:rsidRDefault="00D3032D" w:rsidP="00CA562E">
                      <w:pPr>
                        <w:jc w:val="left"/>
                      </w:pPr>
                      <w:r>
                        <w:rPr>
                          <w:noProof/>
                        </w:rPr>
                        <w:drawing>
                          <wp:inline distT="0" distB="0" distL="0" distR="0" wp14:anchorId="5888E2D1" wp14:editId="16725E58">
                            <wp:extent cx="6062980" cy="3086100"/>
                            <wp:effectExtent l="0" t="0" r="0" b="0"/>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xbxContent>
                </v:textbox>
              </v:rect>
            </w:pict>
          </mc:Fallback>
        </mc:AlternateContent>
      </w:r>
      <w:r>
        <w:rPr>
          <w:rFonts w:ascii="HG丸ｺﾞｼｯｸM-PRO" w:eastAsia="HG丸ｺﾞｼｯｸM-PRO" w:hAnsi="HG丸ｺﾞｼｯｸM-PRO" w:hint="eastAsia"/>
        </w:rPr>
        <w:t xml:space="preserve">　</w:t>
      </w: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ED431B" w:rsidRDefault="00BF0D2B" w:rsidP="00016E36">
      <w:pPr>
        <w:widowControl/>
        <w:spacing w:line="260" w:lineRule="exact"/>
        <w:ind w:firstLineChars="100" w:firstLine="160"/>
        <w:jc w:val="left"/>
        <w:rPr>
          <w:rFonts w:ascii="ＭＳ Ｐゴシック" w:eastAsia="ＭＳ Ｐゴシック" w:hAnsi="ＭＳ Ｐゴシック"/>
          <w:sz w:val="16"/>
        </w:rPr>
      </w:pPr>
      <w:r w:rsidRPr="00BF0D2B">
        <w:rPr>
          <w:rFonts w:ascii="ＭＳ Ｐゴシック" w:eastAsia="ＭＳ Ｐゴシック" w:hAnsi="ＭＳ Ｐゴシック" w:hint="eastAsia"/>
          <w:sz w:val="16"/>
        </w:rPr>
        <w:t>資料出所：大阪府統計課「大阪の学校統計」</w:t>
      </w:r>
    </w:p>
    <w:p w:rsidR="00BF0D2B" w:rsidRPr="00BF0D2B" w:rsidRDefault="00BF0D2B" w:rsidP="00016E36">
      <w:pPr>
        <w:widowControl/>
        <w:spacing w:line="260" w:lineRule="exact"/>
        <w:ind w:firstLineChars="500" w:firstLine="800"/>
        <w:jc w:val="left"/>
        <w:rPr>
          <w:rFonts w:ascii="ＭＳ Ｐゴシック" w:eastAsia="ＭＳ Ｐゴシック" w:hAnsi="ＭＳ Ｐゴシック"/>
          <w:sz w:val="16"/>
        </w:rPr>
      </w:pPr>
      <w:r w:rsidRPr="00BF0D2B">
        <w:rPr>
          <w:rFonts w:ascii="ＭＳ Ｐゴシック" w:eastAsia="ＭＳ Ｐゴシック" w:hAnsi="ＭＳ Ｐゴシック" w:hint="eastAsia"/>
          <w:sz w:val="16"/>
        </w:rPr>
        <w:t>(注)</w:t>
      </w:r>
      <w:r w:rsidR="00BD2AC3">
        <w:rPr>
          <w:rFonts w:ascii="ＭＳ Ｐゴシック" w:eastAsia="ＭＳ Ｐゴシック" w:hAnsi="ＭＳ Ｐゴシック" w:hint="eastAsia"/>
          <w:sz w:val="16"/>
        </w:rPr>
        <w:t xml:space="preserve">　</w:t>
      </w:r>
      <w:r w:rsidRPr="00BF0D2B">
        <w:rPr>
          <w:rFonts w:ascii="ＭＳ Ｐゴシック" w:eastAsia="ＭＳ Ｐゴシック" w:hAnsi="ＭＳ Ｐゴシック" w:hint="eastAsia"/>
          <w:sz w:val="16"/>
        </w:rPr>
        <w:t>小中学校は大阪市、堺市を除く。　管理職とは</w:t>
      </w:r>
      <w:r w:rsidR="006128F8">
        <w:rPr>
          <w:rFonts w:ascii="ＭＳ Ｐゴシック" w:eastAsia="ＭＳ Ｐゴシック" w:hAnsi="ＭＳ Ｐゴシック" w:hint="eastAsia"/>
          <w:sz w:val="16"/>
        </w:rPr>
        <w:t>、</w:t>
      </w:r>
      <w:r w:rsidRPr="00BF0D2B">
        <w:rPr>
          <w:rFonts w:ascii="ＭＳ Ｐゴシック" w:eastAsia="ＭＳ Ｐゴシック" w:hAnsi="ＭＳ Ｐゴシック" w:hint="eastAsia"/>
          <w:sz w:val="16"/>
        </w:rPr>
        <w:t>校長と教頭の計</w:t>
      </w:r>
    </w:p>
    <w:p w:rsidR="00BF0D2B" w:rsidRPr="00BF0D2B" w:rsidRDefault="00BF0D2B" w:rsidP="00016E36">
      <w:pPr>
        <w:widowControl/>
        <w:spacing w:line="260" w:lineRule="exact"/>
        <w:ind w:firstLineChars="100" w:firstLine="160"/>
        <w:jc w:val="left"/>
        <w:rPr>
          <w:rFonts w:ascii="ＭＳ Ｐゴシック" w:eastAsia="ＭＳ Ｐゴシック" w:hAnsi="ＭＳ Ｐゴシック"/>
          <w:sz w:val="16"/>
        </w:rPr>
      </w:pPr>
      <w:r w:rsidRPr="00BF0D2B">
        <w:rPr>
          <w:rFonts w:ascii="ＭＳ Ｐゴシック" w:eastAsia="ＭＳ Ｐゴシック" w:hAnsi="ＭＳ Ｐゴシック" w:hint="eastAsia"/>
          <w:sz w:val="16"/>
        </w:rPr>
        <w:t>(参考)</w:t>
      </w:r>
      <w:r w:rsidR="00CA2C44">
        <w:rPr>
          <w:rFonts w:ascii="ＭＳ Ｐゴシック" w:eastAsia="ＭＳ Ｐゴシック" w:hAnsi="ＭＳ Ｐゴシック" w:hint="eastAsia"/>
          <w:sz w:val="16"/>
        </w:rPr>
        <w:t xml:space="preserve">　</w:t>
      </w:r>
      <w:r w:rsidRPr="00BF0D2B">
        <w:rPr>
          <w:rFonts w:ascii="ＭＳ Ｐゴシック" w:eastAsia="ＭＳ Ｐゴシック" w:hAnsi="ＭＳ Ｐゴシック" w:hint="eastAsia"/>
          <w:sz w:val="16"/>
        </w:rPr>
        <w:t>公立小学校(大阪市立、堺市立を含む)　管理職 23.1%</w:t>
      </w:r>
      <w:r w:rsidR="00BD2AC3">
        <w:rPr>
          <w:rFonts w:ascii="ＭＳ Ｐゴシック" w:eastAsia="ＭＳ Ｐゴシック" w:hAnsi="ＭＳ Ｐゴシック" w:hint="eastAsia"/>
          <w:sz w:val="16"/>
        </w:rPr>
        <w:t xml:space="preserve">　</w:t>
      </w:r>
      <w:r w:rsidR="00CA2C44">
        <w:rPr>
          <w:rFonts w:ascii="ＭＳ Ｐゴシック" w:eastAsia="ＭＳ Ｐゴシック" w:hAnsi="ＭＳ Ｐゴシック" w:hint="eastAsia"/>
          <w:sz w:val="16"/>
        </w:rPr>
        <w:t xml:space="preserve"> </w:t>
      </w:r>
      <w:r w:rsidRPr="00BF0D2B">
        <w:rPr>
          <w:rFonts w:ascii="ＭＳ Ｐゴシック" w:eastAsia="ＭＳ Ｐゴシック" w:hAnsi="ＭＳ Ｐゴシック" w:hint="eastAsia"/>
          <w:sz w:val="16"/>
        </w:rPr>
        <w:t>公立中学校(大阪市立、堺市立を含む)　　管理職  8.3%</w:t>
      </w:r>
    </w:p>
    <w:p w:rsidR="00CA562E" w:rsidRPr="00BF0D2B" w:rsidRDefault="00BF0D2B" w:rsidP="00CA2C44">
      <w:pPr>
        <w:widowControl/>
        <w:spacing w:line="260" w:lineRule="exact"/>
        <w:ind w:firstLineChars="450" w:firstLine="720"/>
        <w:jc w:val="left"/>
        <w:rPr>
          <w:rFonts w:ascii="ＭＳ Ｐゴシック" w:eastAsia="ＭＳ Ｐゴシック" w:hAnsi="ＭＳ Ｐゴシック"/>
          <w:sz w:val="16"/>
        </w:rPr>
      </w:pPr>
      <w:r w:rsidRPr="00BF0D2B">
        <w:rPr>
          <w:rFonts w:ascii="ＭＳ Ｐゴシック" w:eastAsia="ＭＳ Ｐゴシック" w:hAnsi="ＭＳ Ｐゴシック" w:hint="eastAsia"/>
          <w:sz w:val="16"/>
        </w:rPr>
        <w:t>公立高等学校(市立を含む)　　　　　　　　管理職  9.5%</w:t>
      </w:r>
      <w:r w:rsidR="00B231E8">
        <w:rPr>
          <w:rFonts w:ascii="ＭＳ Ｐゴシック" w:eastAsia="ＭＳ Ｐゴシック" w:hAnsi="ＭＳ Ｐゴシック" w:hint="eastAsia"/>
          <w:sz w:val="16"/>
        </w:rPr>
        <w:t xml:space="preserve">　</w:t>
      </w:r>
      <w:r w:rsidRPr="00BF0D2B">
        <w:rPr>
          <w:rFonts w:ascii="ＭＳ Ｐゴシック" w:eastAsia="ＭＳ Ｐゴシック" w:hAnsi="ＭＳ Ｐゴシック" w:hint="eastAsia"/>
          <w:sz w:val="16"/>
        </w:rPr>
        <w:t xml:space="preserve">公立特別支援学校(市立を含む)　　</w:t>
      </w:r>
      <w:r w:rsidR="00CA2C44">
        <w:rPr>
          <w:rFonts w:ascii="ＭＳ Ｐゴシック" w:eastAsia="ＭＳ Ｐゴシック" w:hAnsi="ＭＳ Ｐゴシック" w:hint="eastAsia"/>
          <w:sz w:val="16"/>
        </w:rPr>
        <w:t xml:space="preserve">      </w:t>
      </w:r>
      <w:r w:rsidRPr="00BF0D2B">
        <w:rPr>
          <w:rFonts w:ascii="ＭＳ Ｐゴシック" w:eastAsia="ＭＳ Ｐゴシック" w:hAnsi="ＭＳ Ｐゴシック" w:hint="eastAsia"/>
          <w:sz w:val="16"/>
        </w:rPr>
        <w:t>管理職 23.7%</w:t>
      </w:r>
    </w:p>
    <w:p w:rsidR="00CA562E" w:rsidRDefault="00C65B90" w:rsidP="00CA562E">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lastRenderedPageBreak/>
        <w:t>５．</w:t>
      </w:r>
      <w:r w:rsidR="00CA562E" w:rsidRPr="00C65B90">
        <w:rPr>
          <w:rFonts w:ascii="HG丸ｺﾞｼｯｸM-PRO" w:eastAsia="HG丸ｺﾞｼｯｸM-PRO" w:hAnsi="HG丸ｺﾞｼｯｸM-PRO" w:hint="eastAsia"/>
        </w:rPr>
        <w:t>女性の管理職比率の推移（大阪府　全国）</w:t>
      </w:r>
      <w:r w:rsidR="00711BED">
        <w:rPr>
          <w:rFonts w:ascii="HG丸ｺﾞｼｯｸM-PRO" w:eastAsia="HG丸ｺﾞｼｯｸM-PRO" w:hAnsi="HG丸ｺﾞｼｯｸM-PRO" w:hint="eastAsia"/>
        </w:rPr>
        <w:t xml:space="preserve">　</w:t>
      </w:r>
      <w:r w:rsidR="00CA562E" w:rsidRPr="00C65B90">
        <w:rPr>
          <w:rFonts w:ascii="HG丸ｺﾞｼｯｸM-PRO" w:eastAsia="HG丸ｺﾞｼｯｸM-PRO" w:hAnsi="HG丸ｺﾞｼｯｸM-PRO" w:hint="eastAsia"/>
        </w:rPr>
        <w:t>※基本的な指標</w:t>
      </w:r>
    </w:p>
    <w:p w:rsidR="00CA562E" w:rsidRPr="004D253F" w:rsidRDefault="00CA562E" w:rsidP="00CA562E">
      <w:pPr>
        <w:widowControl/>
        <w:jc w:val="left"/>
        <w:rPr>
          <w:rFonts w:ascii="HG丸ｺﾞｼｯｸM-PRO" w:eastAsia="HG丸ｺﾞｼｯｸM-PRO" w:hAnsi="HG丸ｺﾞｼｯｸM-PRO"/>
        </w:rPr>
      </w:pPr>
      <w:r w:rsidRPr="004D253F">
        <w:rPr>
          <w:rFonts w:ascii="HG丸ｺﾞｼｯｸM-PRO" w:eastAsia="HG丸ｺﾞｼｯｸM-PRO" w:hAnsi="HG丸ｺﾞｼｯｸM-PRO" w:hint="eastAsia"/>
          <w:noProof/>
        </w:rPr>
        <mc:AlternateContent>
          <mc:Choice Requires="wps">
            <w:drawing>
              <wp:anchor distT="0" distB="0" distL="114300" distR="114300" simplePos="0" relativeHeight="252382208" behindDoc="0" locked="0" layoutInCell="1" allowOverlap="1" wp14:anchorId="585965EE" wp14:editId="78A83B84">
                <wp:simplePos x="0" y="0"/>
                <wp:positionH relativeFrom="column">
                  <wp:posOffset>170120</wp:posOffset>
                </wp:positionH>
                <wp:positionV relativeFrom="paragraph">
                  <wp:posOffset>17253</wp:posOffset>
                </wp:positionV>
                <wp:extent cx="6072505" cy="2743200"/>
                <wp:effectExtent l="0" t="0" r="23495" b="19050"/>
                <wp:wrapNone/>
                <wp:docPr id="314" name="正方形/長方形 314"/>
                <wp:cNvGraphicFramePr/>
                <a:graphic xmlns:a="http://schemas.openxmlformats.org/drawingml/2006/main">
                  <a:graphicData uri="http://schemas.microsoft.com/office/word/2010/wordprocessingShape">
                    <wps:wsp>
                      <wps:cNvSpPr/>
                      <wps:spPr>
                        <a:xfrm>
                          <a:off x="0" y="0"/>
                          <a:ext cx="6072505" cy="2743200"/>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CA562E">
                            <w:pPr>
                              <w:jc w:val="left"/>
                            </w:pPr>
                            <w:r>
                              <w:rPr>
                                <w:noProof/>
                              </w:rPr>
                              <w:drawing>
                                <wp:inline distT="0" distB="0" distL="0" distR="0" wp14:anchorId="773C7AEF" wp14:editId="664510BE">
                                  <wp:extent cx="5917720" cy="2518913"/>
                                  <wp:effectExtent l="0" t="0" r="6985" b="0"/>
                                  <wp:docPr id="704" name="グラフ 7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4" o:spid="_x0000_s1044" style="position:absolute;margin-left:13.4pt;margin-top:1.35pt;width:478.15pt;height:3in;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" fillcolor="window" strokecolor="#f79646" strokeweight="1pt">
                <v:textbox>
                  <w:txbxContent>
                    <w:p w:rsidR="00D3032D" w:rsidRDefault="00D3032D" w:rsidP="00CA562E">
                      <w:pPr>
                        <w:jc w:val="left"/>
                      </w:pPr>
                      <w:r>
                        <w:rPr>
                          <w:noProof/>
                        </w:rPr>
                        <w:drawing>
                          <wp:inline distT="0" distB="0" distL="0" distR="0" wp14:anchorId="773C7AEF" wp14:editId="664510BE">
                            <wp:extent cx="5917720" cy="2518913"/>
                            <wp:effectExtent l="0" t="0" r="6985" b="0"/>
                            <wp:docPr id="704" name="グラフ 7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xbxContent>
                </v:textbox>
              </v:rect>
            </w:pict>
          </mc:Fallback>
        </mc:AlternateContent>
      </w:r>
      <w:r>
        <w:rPr>
          <w:rFonts w:ascii="HG丸ｺﾞｼｯｸM-PRO" w:eastAsia="HG丸ｺﾞｼｯｸM-PRO" w:hAnsi="HG丸ｺﾞｼｯｸM-PRO" w:hint="eastAsia"/>
        </w:rPr>
        <w:t xml:space="preserve">　</w:t>
      </w: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Default="00CA562E" w:rsidP="00CA562E">
      <w:pPr>
        <w:widowControl/>
        <w:jc w:val="left"/>
        <w:rPr>
          <w:rFonts w:ascii="HG丸ｺﾞｼｯｸM-PRO" w:eastAsia="HG丸ｺﾞｼｯｸM-PRO" w:hAnsi="HG丸ｺﾞｼｯｸM-PRO"/>
        </w:rPr>
      </w:pPr>
    </w:p>
    <w:p w:rsidR="00CA562E" w:rsidRPr="00C65B90" w:rsidRDefault="00CA562E" w:rsidP="00CA562E">
      <w:pPr>
        <w:widowControl/>
        <w:jc w:val="left"/>
        <w:rPr>
          <w:rFonts w:ascii="ＭＳ Ｐゴシック" w:eastAsia="ＭＳ Ｐゴシック" w:hAnsi="ＭＳ Ｐゴシック"/>
        </w:rPr>
      </w:pPr>
      <w:r>
        <w:rPr>
          <w:rFonts w:ascii="HG丸ｺﾞｼｯｸM-PRO" w:eastAsia="HG丸ｺﾞｼｯｸM-PRO" w:hAnsi="HG丸ｺﾞｼｯｸM-PRO" w:hint="eastAsia"/>
        </w:rPr>
        <w:t xml:space="preserve">　  </w:t>
      </w:r>
      <w:r w:rsidRPr="00C65B90">
        <w:rPr>
          <w:rFonts w:ascii="ＭＳ Ｐゴシック" w:eastAsia="ＭＳ Ｐゴシック" w:hAnsi="ＭＳ Ｐゴシック" w:hint="eastAsia"/>
          <w:sz w:val="16"/>
        </w:rPr>
        <w:t>資料出所：総務省「国勢調査」※男女雇用者（役員を除く）のうち、「管理的職業従事者」に女性が占める割合としている。</w:t>
      </w:r>
    </w:p>
    <w:p w:rsidR="001F21DA" w:rsidRDefault="001F21DA" w:rsidP="00C65B90">
      <w:pPr>
        <w:widowControl/>
        <w:jc w:val="left"/>
        <w:rPr>
          <w:rFonts w:ascii="HG丸ｺﾞｼｯｸM-PRO" w:eastAsia="HG丸ｺﾞｼｯｸM-PRO" w:hAnsi="HG丸ｺﾞｼｯｸM-PRO"/>
        </w:rPr>
      </w:pPr>
    </w:p>
    <w:p w:rsidR="00CA562E" w:rsidRDefault="00C65B90" w:rsidP="00C65B90">
      <w:pPr>
        <w:widowControl/>
        <w:jc w:val="left"/>
        <w:rPr>
          <w:rFonts w:ascii="HG丸ｺﾞｼｯｸM-PRO" w:eastAsia="HG丸ｺﾞｼｯｸM-PRO" w:hAnsi="HG丸ｺﾞｼｯｸM-PRO"/>
        </w:rPr>
      </w:pPr>
      <w:r w:rsidRPr="00C65B90">
        <w:rPr>
          <w:rFonts w:ascii="HG丸ｺﾞｼｯｸM-PRO" w:eastAsia="HG丸ｺﾞｼｯｸM-PRO" w:hAnsi="HG丸ｺﾞｼｯｸM-PRO" w:hint="eastAsia"/>
        </w:rPr>
        <w:t>６．</w:t>
      </w:r>
      <w:r w:rsidR="00BD1FB7">
        <w:rPr>
          <w:rFonts w:ascii="HG丸ｺﾞｼｯｸM-PRO" w:eastAsia="HG丸ｺﾞｼｯｸM-PRO" w:hAnsi="HG丸ｺﾞｼｯｸM-PRO" w:hint="eastAsia"/>
        </w:rPr>
        <w:t>団体等における女性の登用状況（自治会長に占める女性の割合</w:t>
      </w:r>
      <w:r w:rsidR="00CA562E" w:rsidRPr="00C65B90">
        <w:rPr>
          <w:rFonts w:ascii="HG丸ｺﾞｼｯｸM-PRO" w:eastAsia="HG丸ｺﾞｼｯｸM-PRO" w:hAnsi="HG丸ｺﾞｼｯｸM-PRO" w:hint="eastAsia"/>
        </w:rPr>
        <w:t>）</w:t>
      </w:r>
      <w:r w:rsidR="00711BE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※基本的な指標</w:t>
      </w:r>
    </w:p>
    <w:p w:rsidR="00DE0364" w:rsidRDefault="00DE0364" w:rsidP="00DE0364">
      <w:pPr>
        <w:widowControl/>
        <w:jc w:val="left"/>
        <w:rPr>
          <w:rFonts w:ascii="HG丸ｺﾞｼｯｸM-PRO" w:eastAsia="HG丸ｺﾞｼｯｸM-PRO" w:hAnsi="HG丸ｺﾞｼｯｸM-PRO"/>
        </w:rPr>
      </w:pPr>
      <w:r w:rsidRPr="004D253F">
        <w:rPr>
          <w:rFonts w:ascii="HG丸ｺﾞｼｯｸM-PRO" w:eastAsia="HG丸ｺﾞｼｯｸM-PRO" w:hAnsi="HG丸ｺﾞｼｯｸM-PRO" w:hint="eastAsia"/>
          <w:noProof/>
        </w:rPr>
        <mc:AlternateContent>
          <mc:Choice Requires="wps">
            <w:drawing>
              <wp:anchor distT="0" distB="0" distL="114300" distR="114300" simplePos="0" relativeHeight="252414976" behindDoc="0" locked="0" layoutInCell="1" allowOverlap="1" wp14:anchorId="690031E9" wp14:editId="47879455">
                <wp:simplePos x="0" y="0"/>
                <wp:positionH relativeFrom="column">
                  <wp:posOffset>170120</wp:posOffset>
                </wp:positionH>
                <wp:positionV relativeFrom="paragraph">
                  <wp:posOffset>12941</wp:posOffset>
                </wp:positionV>
                <wp:extent cx="6072505" cy="2458528"/>
                <wp:effectExtent l="0" t="0" r="23495" b="18415"/>
                <wp:wrapNone/>
                <wp:docPr id="258" name="正方形/長方形 258"/>
                <wp:cNvGraphicFramePr/>
                <a:graphic xmlns:a="http://schemas.openxmlformats.org/drawingml/2006/main">
                  <a:graphicData uri="http://schemas.microsoft.com/office/word/2010/wordprocessingShape">
                    <wps:wsp>
                      <wps:cNvSpPr/>
                      <wps:spPr>
                        <a:xfrm>
                          <a:off x="0" y="0"/>
                          <a:ext cx="6072505" cy="2458528"/>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DE0364">
                            <w:pPr>
                              <w:jc w:val="left"/>
                            </w:pPr>
                            <w:r>
                              <w:rPr>
                                <w:noProof/>
                              </w:rPr>
                              <w:drawing>
                                <wp:inline distT="0" distB="0" distL="0" distR="0" wp14:anchorId="55335B27" wp14:editId="2E3CD996">
                                  <wp:extent cx="5973288" cy="2256312"/>
                                  <wp:effectExtent l="0" t="0" r="8890" b="0"/>
                                  <wp:docPr id="64" name="グラフ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8" o:spid="_x0000_s1045" style="position:absolute;margin-left:13.4pt;margin-top:1pt;width:478.15pt;height:193.6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" fillcolor="window" strokecolor="#f79646" strokeweight="1pt">
                <v:textbox>
                  <w:txbxContent>
                    <w:p w:rsidR="00D3032D" w:rsidRDefault="00D3032D" w:rsidP="00DE0364">
                      <w:pPr>
                        <w:jc w:val="left"/>
                      </w:pPr>
                      <w:r>
                        <w:rPr>
                          <w:noProof/>
                        </w:rPr>
                        <w:drawing>
                          <wp:inline distT="0" distB="0" distL="0" distR="0" wp14:anchorId="55335B27" wp14:editId="2E3CD996">
                            <wp:extent cx="5973288" cy="2256312"/>
                            <wp:effectExtent l="0" t="0" r="8890" b="0"/>
                            <wp:docPr id="64" name="グラフ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xbxContent>
                </v:textbox>
              </v:rect>
            </w:pict>
          </mc:Fallback>
        </mc:AlternateContent>
      </w:r>
    </w:p>
    <w:p w:rsidR="00DE0364" w:rsidRDefault="00DE0364" w:rsidP="00DE0364">
      <w:pPr>
        <w:widowControl/>
        <w:jc w:val="left"/>
        <w:rPr>
          <w:rFonts w:ascii="HG丸ｺﾞｼｯｸM-PRO" w:eastAsia="HG丸ｺﾞｼｯｸM-PRO" w:hAnsi="HG丸ｺﾞｼｯｸM-PRO"/>
        </w:rPr>
      </w:pPr>
    </w:p>
    <w:p w:rsidR="00DE0364" w:rsidRDefault="00DE0364" w:rsidP="00DE0364">
      <w:pPr>
        <w:widowControl/>
        <w:jc w:val="left"/>
        <w:rPr>
          <w:rFonts w:ascii="HG丸ｺﾞｼｯｸM-PRO" w:eastAsia="HG丸ｺﾞｼｯｸM-PRO" w:hAnsi="HG丸ｺﾞｼｯｸM-PRO"/>
        </w:rPr>
      </w:pPr>
    </w:p>
    <w:p w:rsidR="00DE0364" w:rsidRDefault="00DE0364" w:rsidP="00DE0364">
      <w:pPr>
        <w:widowControl/>
        <w:jc w:val="left"/>
        <w:rPr>
          <w:rFonts w:ascii="HG丸ｺﾞｼｯｸM-PRO" w:eastAsia="HG丸ｺﾞｼｯｸM-PRO" w:hAnsi="HG丸ｺﾞｼｯｸM-PRO"/>
        </w:rPr>
      </w:pPr>
    </w:p>
    <w:p w:rsidR="00DE0364" w:rsidRDefault="00DE0364" w:rsidP="00DE0364">
      <w:pPr>
        <w:widowControl/>
        <w:jc w:val="left"/>
        <w:rPr>
          <w:rFonts w:ascii="HG丸ｺﾞｼｯｸM-PRO" w:eastAsia="HG丸ｺﾞｼｯｸM-PRO" w:hAnsi="HG丸ｺﾞｼｯｸM-PRO"/>
        </w:rPr>
      </w:pPr>
    </w:p>
    <w:p w:rsidR="00DE0364" w:rsidRDefault="00DE0364" w:rsidP="00DE0364">
      <w:pPr>
        <w:widowControl/>
        <w:jc w:val="left"/>
        <w:rPr>
          <w:rFonts w:ascii="HG丸ｺﾞｼｯｸM-PRO" w:eastAsia="HG丸ｺﾞｼｯｸM-PRO" w:hAnsi="HG丸ｺﾞｼｯｸM-PRO"/>
        </w:rPr>
      </w:pPr>
    </w:p>
    <w:p w:rsidR="00DE0364" w:rsidRDefault="00DE0364" w:rsidP="00DE0364">
      <w:pPr>
        <w:widowControl/>
        <w:jc w:val="left"/>
        <w:rPr>
          <w:rFonts w:ascii="HG丸ｺﾞｼｯｸM-PRO" w:eastAsia="HG丸ｺﾞｼｯｸM-PRO" w:hAnsi="HG丸ｺﾞｼｯｸM-PRO"/>
        </w:rPr>
      </w:pPr>
    </w:p>
    <w:p w:rsidR="00DE0364" w:rsidRDefault="00DE0364" w:rsidP="00DE0364">
      <w:pPr>
        <w:widowControl/>
        <w:jc w:val="left"/>
        <w:rPr>
          <w:rFonts w:ascii="HG丸ｺﾞｼｯｸM-PRO" w:eastAsia="HG丸ｺﾞｼｯｸM-PRO" w:hAnsi="HG丸ｺﾞｼｯｸM-PRO"/>
        </w:rPr>
      </w:pPr>
    </w:p>
    <w:p w:rsidR="00DE0364" w:rsidRDefault="00DE0364" w:rsidP="00DE0364">
      <w:pPr>
        <w:widowControl/>
        <w:jc w:val="left"/>
        <w:rPr>
          <w:rFonts w:ascii="HG丸ｺﾞｼｯｸM-PRO" w:eastAsia="HG丸ｺﾞｼｯｸM-PRO" w:hAnsi="HG丸ｺﾞｼｯｸM-PRO"/>
        </w:rPr>
      </w:pPr>
    </w:p>
    <w:p w:rsidR="00DE0364" w:rsidRDefault="00DE0364" w:rsidP="00DE0364">
      <w:pPr>
        <w:widowControl/>
        <w:jc w:val="left"/>
        <w:rPr>
          <w:rFonts w:ascii="HG丸ｺﾞｼｯｸM-PRO" w:eastAsia="HG丸ｺﾞｼｯｸM-PRO" w:hAnsi="HG丸ｺﾞｼｯｸM-PRO"/>
        </w:rPr>
      </w:pPr>
    </w:p>
    <w:p w:rsidR="00DE0364" w:rsidRDefault="00DE0364" w:rsidP="00DE0364">
      <w:pPr>
        <w:widowControl/>
        <w:jc w:val="left"/>
        <w:rPr>
          <w:rFonts w:ascii="HG丸ｺﾞｼｯｸM-PRO" w:eastAsia="HG丸ｺﾞｼｯｸM-PRO" w:hAnsi="HG丸ｺﾞｼｯｸM-PRO"/>
        </w:rPr>
      </w:pPr>
    </w:p>
    <w:p w:rsidR="00C85EFE" w:rsidRPr="00C85EFE" w:rsidRDefault="00DE0364" w:rsidP="00C85EFE">
      <w:pPr>
        <w:widowControl/>
        <w:jc w:val="left"/>
        <w:rPr>
          <w:rFonts w:ascii="ＭＳ Ｐゴシック" w:eastAsia="ＭＳ Ｐゴシック" w:hAnsi="ＭＳ Ｐゴシック"/>
          <w:color w:val="000000" w:themeColor="text1"/>
          <w:sz w:val="16"/>
        </w:rPr>
      </w:pPr>
      <w:r>
        <w:rPr>
          <w:rFonts w:ascii="HG丸ｺﾞｼｯｸM-PRO" w:eastAsia="HG丸ｺﾞｼｯｸM-PRO" w:hAnsi="HG丸ｺﾞｼｯｸM-PRO" w:hint="eastAsia"/>
        </w:rPr>
        <w:t xml:space="preserve">　　</w:t>
      </w:r>
      <w:r w:rsidRPr="00016E36">
        <w:rPr>
          <w:rFonts w:ascii="ＭＳ Ｐゴシック" w:eastAsia="ＭＳ Ｐゴシック" w:hAnsi="ＭＳ Ｐゴシック" w:hint="eastAsia"/>
          <w:color w:val="000000" w:themeColor="text1"/>
          <w:sz w:val="16"/>
        </w:rPr>
        <w:t>資料出所：</w:t>
      </w:r>
      <w:r w:rsidR="00C85EFE" w:rsidRPr="00C85EFE">
        <w:rPr>
          <w:rFonts w:ascii="ＭＳ Ｐゴシック" w:eastAsia="ＭＳ Ｐゴシック" w:hAnsi="ＭＳ Ｐゴシック" w:hint="eastAsia"/>
          <w:color w:val="000000" w:themeColor="text1"/>
          <w:sz w:val="16"/>
        </w:rPr>
        <w:t>内閣府「女性の政策・方針決定参画状況調べ」（平成27年</w:t>
      </w:r>
      <w:r w:rsidR="003A44CA">
        <w:rPr>
          <w:rFonts w:ascii="ＭＳ Ｐゴシック" w:eastAsia="ＭＳ Ｐゴシック" w:hAnsi="ＭＳ Ｐゴシック" w:hint="eastAsia"/>
          <w:color w:val="000000" w:themeColor="text1"/>
          <w:sz w:val="16"/>
        </w:rPr>
        <w:t>12</w:t>
      </w:r>
      <w:r w:rsidR="00C85EFE" w:rsidRPr="00C85EFE">
        <w:rPr>
          <w:rFonts w:ascii="ＭＳ Ｐゴシック" w:eastAsia="ＭＳ Ｐゴシック" w:hAnsi="ＭＳ Ｐゴシック" w:hint="eastAsia"/>
          <w:color w:val="000000" w:themeColor="text1"/>
          <w:sz w:val="16"/>
        </w:rPr>
        <w:t>月）</w:t>
      </w:r>
    </w:p>
    <w:p w:rsidR="00DE0364" w:rsidRPr="00BD2AC3" w:rsidRDefault="00C85EFE" w:rsidP="00C85EFE">
      <w:pPr>
        <w:widowControl/>
        <w:jc w:val="left"/>
        <w:rPr>
          <w:rFonts w:ascii="ＭＳ Ｐゴシック" w:eastAsia="ＭＳ Ｐゴシック" w:hAnsi="ＭＳ Ｐゴシック"/>
          <w:color w:val="FF0000"/>
          <w:sz w:val="16"/>
        </w:rPr>
      </w:pPr>
      <w:r w:rsidRPr="00C85EFE">
        <w:rPr>
          <w:rFonts w:ascii="ＭＳ Ｐゴシック" w:eastAsia="ＭＳ Ｐゴシック" w:hAnsi="ＭＳ Ｐゴシック" w:hint="eastAsia"/>
          <w:color w:val="000000" w:themeColor="text1"/>
          <w:sz w:val="16"/>
        </w:rPr>
        <w:t xml:space="preserve">　　　　　　　　　　 内閣府「地方公共団体における男女共同参画社会の形成又は女性に関する施策の推進状況</w:t>
      </w:r>
      <w:r w:rsidR="009F2CC1">
        <w:rPr>
          <w:rFonts w:ascii="ＭＳ Ｐゴシック" w:eastAsia="ＭＳ Ｐゴシック" w:hAnsi="ＭＳ Ｐゴシック" w:hint="eastAsia"/>
          <w:color w:val="000000" w:themeColor="text1"/>
          <w:sz w:val="16"/>
        </w:rPr>
        <w:t>」</w:t>
      </w:r>
    </w:p>
    <w:p w:rsidR="00FB2D9D" w:rsidRDefault="00FB2D9D">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AE7057" w:rsidRDefault="002951EE" w:rsidP="00AE7057">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2496896" behindDoc="0" locked="0" layoutInCell="1" allowOverlap="1" wp14:anchorId="37524ECE" wp14:editId="6BA60B13">
                <wp:simplePos x="0" y="0"/>
                <wp:positionH relativeFrom="column">
                  <wp:posOffset>221615</wp:posOffset>
                </wp:positionH>
                <wp:positionV relativeFrom="paragraph">
                  <wp:posOffset>147638</wp:posOffset>
                </wp:positionV>
                <wp:extent cx="709295" cy="29972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709295" cy="2997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3032D" w:rsidRPr="00FB5117" w:rsidRDefault="00D3032D" w:rsidP="00FB5117">
                            <w:pPr>
                              <w:rPr>
                                <w:rFonts w:ascii="ＭＳ Ｐゴシック" w:eastAsia="ＭＳ Ｐゴシック" w:hAnsi="ＭＳ Ｐゴシック"/>
                                <w:sz w:val="16"/>
                              </w:rPr>
                            </w:pPr>
                            <w:r w:rsidRPr="00FB5117">
                              <w:rPr>
                                <w:rFonts w:ascii="ＭＳ Ｐゴシック" w:eastAsia="ＭＳ Ｐゴシック" w:hAnsi="ＭＳ Ｐゴシック" w:hint="eastAsia"/>
                                <w:sz w:val="16"/>
                              </w:rPr>
                              <w:t>（千人）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46" style="position:absolute;margin-left:17.45pt;margin-top:11.65pt;width:55.85pt;height:23.6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" filled="f" stroked="f" strokeweight="2pt">
                <v:textbox>
                  <w:txbxContent>
                    <w:p w:rsidR="00D3032D" w:rsidRPr="00FB5117" w:rsidRDefault="00D3032D" w:rsidP="00FB5117">
                      <w:pPr>
                        <w:rPr>
                          <w:rFonts w:ascii="ＭＳ Ｐゴシック" w:eastAsia="ＭＳ Ｐゴシック" w:hAnsi="ＭＳ Ｐゴシック"/>
                          <w:sz w:val="16"/>
                        </w:rPr>
                      </w:pPr>
                      <w:r w:rsidRPr="00FB5117">
                        <w:rPr>
                          <w:rFonts w:ascii="ＭＳ Ｐゴシック" w:eastAsia="ＭＳ Ｐゴシック" w:hAnsi="ＭＳ Ｐゴシック" w:hint="eastAsia"/>
                          <w:sz w:val="16"/>
                        </w:rPr>
                        <w:t>（千人）</w:t>
                      </w:r>
                    </w:p>
                  </w:txbxContent>
                </v:textbox>
              </v:rect>
            </w:pict>
          </mc:Fallback>
        </mc:AlternateContent>
      </w:r>
      <w:r w:rsidR="00D07DA4">
        <w:rPr>
          <w:rFonts w:ascii="HG丸ｺﾞｼｯｸM-PRO" w:eastAsia="HG丸ｺﾞｼｯｸM-PRO" w:hAnsi="HG丸ｺﾞｼｯｸM-PRO" w:hint="eastAsia"/>
        </w:rPr>
        <w:t>７．府内大学における学部学科別生徒</w:t>
      </w:r>
      <w:r w:rsidR="000E0C92">
        <w:rPr>
          <w:rFonts w:ascii="HG丸ｺﾞｼｯｸM-PRO" w:eastAsia="HG丸ｺﾞｼｯｸM-PRO" w:hAnsi="HG丸ｺﾞｼｯｸM-PRO" w:hint="eastAsia"/>
        </w:rPr>
        <w:t>数</w:t>
      </w:r>
      <w:r w:rsidR="00AE7057" w:rsidRPr="00AE7057">
        <w:rPr>
          <w:rFonts w:ascii="HG丸ｺﾞｼｯｸM-PRO" w:eastAsia="HG丸ｺﾞｼｯｸM-PRO" w:hAnsi="HG丸ｺﾞｼｯｸM-PRO" w:hint="eastAsia"/>
        </w:rPr>
        <w:t xml:space="preserve">　※基本的な指標</w:t>
      </w:r>
    </w:p>
    <w:p w:rsidR="00106918" w:rsidRDefault="000E0C92" w:rsidP="00106918">
      <w:pPr>
        <w:widowControl/>
        <w:jc w:val="left"/>
        <w:rPr>
          <w:rFonts w:ascii="HG丸ｺﾞｼｯｸM-PRO" w:eastAsia="HG丸ｺﾞｼｯｸM-PRO" w:hAnsi="HG丸ｺﾞｼｯｸM-PRO"/>
        </w:rPr>
      </w:pPr>
      <w:r w:rsidRPr="00BA17A6">
        <w:rPr>
          <w:rFonts w:ascii="HG丸ｺﾞｼｯｸM-PRO" w:eastAsia="HG丸ｺﾞｼｯｸM-PRO" w:hAnsi="HG丸ｺﾞｼｯｸM-PRO" w:hint="eastAsia"/>
          <w:noProof/>
        </w:rPr>
        <mc:AlternateContent>
          <mc:Choice Requires="wps">
            <w:drawing>
              <wp:anchor distT="0" distB="0" distL="114300" distR="114300" simplePos="0" relativeHeight="252417024" behindDoc="0" locked="0" layoutInCell="1" allowOverlap="1" wp14:anchorId="5C03DABA" wp14:editId="1AEAF11B">
                <wp:simplePos x="0" y="0"/>
                <wp:positionH relativeFrom="column">
                  <wp:posOffset>97155</wp:posOffset>
                </wp:positionH>
                <wp:positionV relativeFrom="paragraph">
                  <wp:posOffset>0</wp:posOffset>
                </wp:positionV>
                <wp:extent cx="6072505" cy="2324100"/>
                <wp:effectExtent l="0" t="0" r="23495" b="19050"/>
                <wp:wrapNone/>
                <wp:docPr id="261" name="正方形/長方形 261"/>
                <wp:cNvGraphicFramePr/>
                <a:graphic xmlns:a="http://schemas.openxmlformats.org/drawingml/2006/main">
                  <a:graphicData uri="http://schemas.microsoft.com/office/word/2010/wordprocessingShape">
                    <wps:wsp>
                      <wps:cNvSpPr/>
                      <wps:spPr>
                        <a:xfrm>
                          <a:off x="0" y="0"/>
                          <a:ext cx="6072505" cy="2324100"/>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106918">
                            <w:pPr>
                              <w:jc w:val="left"/>
                            </w:pPr>
                            <w:r>
                              <w:rPr>
                                <w:noProof/>
                              </w:rPr>
                              <w:drawing>
                                <wp:inline distT="0" distB="0" distL="0" distR="0" wp14:anchorId="2C003F10" wp14:editId="2080044F">
                                  <wp:extent cx="5613991" cy="2169042"/>
                                  <wp:effectExtent l="0" t="0" r="6350" b="3175"/>
                                  <wp:docPr id="263" name="グラフ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1" o:spid="_x0000_s1047" style="position:absolute;margin-left:7.65pt;margin-top:0;width:478.15pt;height:183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" fillcolor="window" strokecolor="#f79646" strokeweight="1pt">
                <v:textbox>
                  <w:txbxContent>
                    <w:p w:rsidR="00D3032D" w:rsidRDefault="00D3032D" w:rsidP="00106918">
                      <w:pPr>
                        <w:jc w:val="left"/>
                      </w:pPr>
                      <w:r>
                        <w:rPr>
                          <w:noProof/>
                        </w:rPr>
                        <w:drawing>
                          <wp:inline distT="0" distB="0" distL="0" distR="0" wp14:anchorId="2C003F10" wp14:editId="2080044F">
                            <wp:extent cx="5613991" cy="2169042"/>
                            <wp:effectExtent l="0" t="0" r="6350" b="3175"/>
                            <wp:docPr id="263" name="グラフ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xbxContent>
                </v:textbox>
              </v:rect>
            </w:pict>
          </mc:Fallback>
        </mc:AlternateContent>
      </w:r>
      <w:r w:rsidR="00106918">
        <w:rPr>
          <w:rFonts w:ascii="HG丸ｺﾞｼｯｸM-PRO" w:eastAsia="HG丸ｺﾞｼｯｸM-PRO" w:hAnsi="HG丸ｺﾞｼｯｸM-PRO" w:hint="eastAsia"/>
        </w:rPr>
        <w:t xml:space="preserve">　</w:t>
      </w:r>
    </w:p>
    <w:p w:rsidR="00106918" w:rsidRDefault="00106918" w:rsidP="00106918">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106918" w:rsidRDefault="00106918" w:rsidP="00106918">
      <w:pPr>
        <w:widowControl/>
        <w:jc w:val="left"/>
        <w:rPr>
          <w:rFonts w:ascii="HG丸ｺﾞｼｯｸM-PRO" w:eastAsia="HG丸ｺﾞｼｯｸM-PRO" w:hAnsi="HG丸ｺﾞｼｯｸM-PRO"/>
        </w:rPr>
      </w:pPr>
    </w:p>
    <w:p w:rsidR="00106918" w:rsidRDefault="00106918" w:rsidP="00106918">
      <w:pPr>
        <w:widowControl/>
        <w:jc w:val="left"/>
        <w:rPr>
          <w:rFonts w:ascii="HG丸ｺﾞｼｯｸM-PRO" w:eastAsia="HG丸ｺﾞｼｯｸM-PRO" w:hAnsi="HG丸ｺﾞｼｯｸM-PRO"/>
        </w:rPr>
      </w:pPr>
    </w:p>
    <w:p w:rsidR="00106918" w:rsidRDefault="00106918" w:rsidP="00106918">
      <w:pPr>
        <w:widowControl/>
        <w:jc w:val="left"/>
        <w:rPr>
          <w:rFonts w:ascii="HG丸ｺﾞｼｯｸM-PRO" w:eastAsia="HG丸ｺﾞｼｯｸM-PRO" w:hAnsi="HG丸ｺﾞｼｯｸM-PRO"/>
        </w:rPr>
      </w:pPr>
    </w:p>
    <w:p w:rsidR="00106918" w:rsidRDefault="00106918" w:rsidP="00106918">
      <w:pPr>
        <w:widowControl/>
        <w:jc w:val="left"/>
        <w:rPr>
          <w:rFonts w:ascii="HG丸ｺﾞｼｯｸM-PRO" w:eastAsia="HG丸ｺﾞｼｯｸM-PRO" w:hAnsi="HG丸ｺﾞｼｯｸM-PRO"/>
        </w:rPr>
      </w:pPr>
    </w:p>
    <w:p w:rsidR="00106918" w:rsidRDefault="00106918" w:rsidP="00106918">
      <w:pPr>
        <w:widowControl/>
        <w:jc w:val="left"/>
        <w:rPr>
          <w:rFonts w:ascii="HG丸ｺﾞｼｯｸM-PRO" w:eastAsia="HG丸ｺﾞｼｯｸM-PRO" w:hAnsi="HG丸ｺﾞｼｯｸM-PRO"/>
        </w:rPr>
      </w:pPr>
    </w:p>
    <w:p w:rsidR="00106918" w:rsidRDefault="00106918" w:rsidP="00106918">
      <w:pPr>
        <w:widowControl/>
        <w:jc w:val="left"/>
        <w:rPr>
          <w:rFonts w:ascii="HG丸ｺﾞｼｯｸM-PRO" w:eastAsia="HG丸ｺﾞｼｯｸM-PRO" w:hAnsi="HG丸ｺﾞｼｯｸM-PRO"/>
        </w:rPr>
      </w:pPr>
    </w:p>
    <w:p w:rsidR="00106918" w:rsidRDefault="00106918" w:rsidP="00106918">
      <w:pPr>
        <w:widowControl/>
        <w:jc w:val="left"/>
        <w:rPr>
          <w:rFonts w:ascii="HG丸ｺﾞｼｯｸM-PRO" w:eastAsia="HG丸ｺﾞｼｯｸM-PRO" w:hAnsi="HG丸ｺﾞｼｯｸM-PRO"/>
        </w:rPr>
      </w:pPr>
    </w:p>
    <w:p w:rsidR="00106918" w:rsidRDefault="00106918" w:rsidP="00106918">
      <w:pPr>
        <w:widowControl/>
        <w:jc w:val="left"/>
        <w:rPr>
          <w:rFonts w:ascii="HG丸ｺﾞｼｯｸM-PRO" w:eastAsia="HG丸ｺﾞｼｯｸM-PRO" w:hAnsi="HG丸ｺﾞｼｯｸM-PRO"/>
        </w:rPr>
      </w:pPr>
    </w:p>
    <w:p w:rsidR="00106918" w:rsidRDefault="00106918" w:rsidP="00106918">
      <w:pPr>
        <w:widowControl/>
        <w:jc w:val="left"/>
        <w:rPr>
          <w:rFonts w:ascii="ＭＳ Ｐゴシック" w:eastAsia="ＭＳ Ｐゴシック" w:hAnsi="ＭＳ Ｐゴシック"/>
          <w:sz w:val="16"/>
        </w:rPr>
      </w:pPr>
      <w:r>
        <w:rPr>
          <w:rFonts w:ascii="HG丸ｺﾞｼｯｸM-PRO" w:eastAsia="HG丸ｺﾞｼｯｸM-PRO" w:hAnsi="HG丸ｺﾞｼｯｸM-PRO" w:hint="eastAsia"/>
        </w:rPr>
        <w:t xml:space="preserve">　</w:t>
      </w:r>
      <w:r w:rsidRPr="009614B5">
        <w:rPr>
          <w:rFonts w:ascii="ＭＳ Ｐゴシック" w:eastAsia="ＭＳ Ｐゴシック" w:hAnsi="ＭＳ Ｐゴシック" w:hint="eastAsia"/>
          <w:sz w:val="16"/>
        </w:rPr>
        <w:t>資料出所：大阪府統計課「大阪の学校統計」（平成26年度）</w:t>
      </w:r>
    </w:p>
    <w:p w:rsidR="001F21DA" w:rsidRDefault="001F21DA" w:rsidP="00106918">
      <w:pPr>
        <w:widowControl/>
        <w:jc w:val="left"/>
        <w:rPr>
          <w:rFonts w:ascii="ＭＳ Ｐゴシック" w:eastAsia="ＭＳ Ｐゴシック" w:hAnsi="ＭＳ Ｐゴシック"/>
          <w:sz w:val="16"/>
        </w:rPr>
      </w:pPr>
    </w:p>
    <w:p w:rsidR="00106918" w:rsidRPr="0002529F" w:rsidRDefault="00FB5117" w:rsidP="00FB5117">
      <w:pPr>
        <w:widowControl/>
        <w:ind w:firstLineChars="100" w:firstLine="210"/>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rPr>
        <mc:AlternateContent>
          <mc:Choice Requires="wps">
            <w:drawing>
              <wp:anchor distT="0" distB="0" distL="114300" distR="114300" simplePos="0" relativeHeight="252497920" behindDoc="0" locked="0" layoutInCell="1" allowOverlap="1" wp14:anchorId="423062FD" wp14:editId="55525701">
                <wp:simplePos x="0" y="0"/>
                <wp:positionH relativeFrom="column">
                  <wp:posOffset>113030</wp:posOffset>
                </wp:positionH>
                <wp:positionV relativeFrom="paragraph">
                  <wp:posOffset>210185</wp:posOffset>
                </wp:positionV>
                <wp:extent cx="628015" cy="285115"/>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628015" cy="28511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3032D" w:rsidRPr="00FB5117" w:rsidRDefault="00D3032D" w:rsidP="00FB511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（千人）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48" style="position:absolute;left:0;text-align:left;margin-left:8.9pt;margin-top:16.55pt;width:49.45pt;height:22.4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" filled="f" stroked="f" strokeweight="2pt">
                <v:textbox>
                  <w:txbxContent>
                    <w:p w:rsidR="00D3032D" w:rsidRPr="00FB5117" w:rsidRDefault="00D3032D" w:rsidP="00FB511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（千人）</w:t>
                      </w:r>
                    </w:p>
                  </w:txbxContent>
                </v:textbox>
              </v:rect>
            </w:pict>
          </mc:Fallback>
        </mc:AlternateContent>
      </w:r>
      <w:r w:rsidR="00106918">
        <w:rPr>
          <w:rFonts w:ascii="ＭＳ Ｐゴシック" w:eastAsia="ＭＳ Ｐゴシック" w:hAnsi="ＭＳ Ｐゴシック" w:hint="eastAsia"/>
          <w:sz w:val="16"/>
        </w:rPr>
        <w:t xml:space="preserve"> </w:t>
      </w:r>
      <w:r w:rsidR="00106918" w:rsidRPr="0002529F">
        <w:rPr>
          <w:rFonts w:ascii="HG丸ｺﾞｼｯｸM-PRO" w:eastAsia="HG丸ｺﾞｼｯｸM-PRO" w:hAnsi="HG丸ｺﾞｼｯｸM-PRO" w:hint="eastAsia"/>
        </w:rPr>
        <w:t>参考：府内大学の理工系学部（※理学、工学分野）の女子学生数</w:t>
      </w:r>
      <w:r>
        <w:rPr>
          <w:rFonts w:ascii="HG丸ｺﾞｼｯｸM-PRO" w:eastAsia="HG丸ｺﾞｼｯｸM-PRO" w:hAnsi="HG丸ｺﾞｼｯｸM-PRO" w:hint="eastAsia"/>
        </w:rPr>
        <w:t>の推移</w:t>
      </w:r>
    </w:p>
    <w:p w:rsidR="00106918" w:rsidRDefault="00106918" w:rsidP="00106918">
      <w:pPr>
        <w:widowControl/>
        <w:jc w:val="left"/>
        <w:rPr>
          <w:rFonts w:ascii="HG丸ｺﾞｼｯｸM-PRO" w:eastAsia="HG丸ｺﾞｼｯｸM-PRO" w:hAnsi="HG丸ｺﾞｼｯｸM-PRO"/>
        </w:rPr>
      </w:pPr>
      <w:r w:rsidRPr="00BA17A6">
        <w:rPr>
          <w:rFonts w:ascii="HG丸ｺﾞｼｯｸM-PRO" w:eastAsia="HG丸ｺﾞｼｯｸM-PRO" w:hAnsi="HG丸ｺﾞｼｯｸM-PRO" w:hint="eastAsia"/>
          <w:noProof/>
        </w:rPr>
        <mc:AlternateContent>
          <mc:Choice Requires="wps">
            <w:drawing>
              <wp:anchor distT="0" distB="0" distL="114300" distR="114300" simplePos="0" relativeHeight="252418048" behindDoc="0" locked="0" layoutInCell="1" allowOverlap="1" wp14:anchorId="52E0AC0F" wp14:editId="1035AE78">
                <wp:simplePos x="0" y="0"/>
                <wp:positionH relativeFrom="column">
                  <wp:posOffset>113462</wp:posOffset>
                </wp:positionH>
                <wp:positionV relativeFrom="paragraph">
                  <wp:posOffset>54863</wp:posOffset>
                </wp:positionV>
                <wp:extent cx="6072505" cy="1580083"/>
                <wp:effectExtent l="0" t="0" r="23495" b="20320"/>
                <wp:wrapNone/>
                <wp:docPr id="262" name="正方形/長方形 262"/>
                <wp:cNvGraphicFramePr/>
                <a:graphic xmlns:a="http://schemas.openxmlformats.org/drawingml/2006/main">
                  <a:graphicData uri="http://schemas.microsoft.com/office/word/2010/wordprocessingShape">
                    <wps:wsp>
                      <wps:cNvSpPr/>
                      <wps:spPr>
                        <a:xfrm>
                          <a:off x="0" y="0"/>
                          <a:ext cx="6072505" cy="1580083"/>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106918">
                            <w:pPr>
                              <w:jc w:val="left"/>
                            </w:pPr>
                            <w:r>
                              <w:rPr>
                                <w:noProof/>
                              </w:rPr>
                              <w:drawing>
                                <wp:inline distT="0" distB="0" distL="0" distR="0" wp14:anchorId="7828D480" wp14:editId="516D1C00">
                                  <wp:extent cx="5742432" cy="1411834"/>
                                  <wp:effectExtent l="0" t="0" r="0" b="0"/>
                                  <wp:docPr id="264" name="グラフ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2" o:spid="_x0000_s1049" style="position:absolute;margin-left:8.95pt;margin-top:4.3pt;width:478.15pt;height:124.4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" fillcolor="window" strokecolor="#f79646" strokeweight="1pt">
                <v:textbox>
                  <w:txbxContent>
                    <w:p w:rsidR="00D3032D" w:rsidRDefault="00D3032D" w:rsidP="00106918">
                      <w:pPr>
                        <w:jc w:val="left"/>
                      </w:pPr>
                      <w:r>
                        <w:rPr>
                          <w:noProof/>
                        </w:rPr>
                        <w:drawing>
                          <wp:inline distT="0" distB="0" distL="0" distR="0" wp14:anchorId="7828D480" wp14:editId="516D1C00">
                            <wp:extent cx="5742432" cy="1411834"/>
                            <wp:effectExtent l="0" t="0" r="0" b="0"/>
                            <wp:docPr id="264" name="グラフ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xbxContent>
                </v:textbox>
              </v:rect>
            </w:pict>
          </mc:Fallback>
        </mc:AlternateContent>
      </w:r>
    </w:p>
    <w:p w:rsidR="00106918" w:rsidRDefault="00106918" w:rsidP="00106918">
      <w:pPr>
        <w:widowControl/>
        <w:jc w:val="left"/>
        <w:rPr>
          <w:rFonts w:ascii="HG丸ｺﾞｼｯｸM-PRO" w:eastAsia="HG丸ｺﾞｼｯｸM-PRO" w:hAnsi="HG丸ｺﾞｼｯｸM-PRO"/>
        </w:rPr>
      </w:pPr>
    </w:p>
    <w:p w:rsidR="00106918" w:rsidRDefault="00106918" w:rsidP="00106918">
      <w:pPr>
        <w:widowControl/>
        <w:jc w:val="left"/>
        <w:rPr>
          <w:rFonts w:ascii="HG丸ｺﾞｼｯｸM-PRO" w:eastAsia="HG丸ｺﾞｼｯｸM-PRO" w:hAnsi="HG丸ｺﾞｼｯｸM-PRO"/>
        </w:rPr>
      </w:pPr>
    </w:p>
    <w:p w:rsidR="00106918" w:rsidRDefault="00106918" w:rsidP="00106918">
      <w:pPr>
        <w:widowControl/>
        <w:jc w:val="left"/>
        <w:rPr>
          <w:rFonts w:ascii="HG丸ｺﾞｼｯｸM-PRO" w:eastAsia="HG丸ｺﾞｼｯｸM-PRO" w:hAnsi="HG丸ｺﾞｼｯｸM-PRO"/>
        </w:rPr>
      </w:pPr>
    </w:p>
    <w:p w:rsidR="00106918" w:rsidRDefault="00106918" w:rsidP="00106918">
      <w:pPr>
        <w:widowControl/>
        <w:jc w:val="left"/>
        <w:rPr>
          <w:rFonts w:ascii="HG丸ｺﾞｼｯｸM-PRO" w:eastAsia="HG丸ｺﾞｼｯｸM-PRO" w:hAnsi="HG丸ｺﾞｼｯｸM-PRO"/>
        </w:rPr>
      </w:pPr>
    </w:p>
    <w:p w:rsidR="00106918" w:rsidRDefault="00106918" w:rsidP="00106918">
      <w:pPr>
        <w:widowControl/>
        <w:jc w:val="left"/>
        <w:rPr>
          <w:rFonts w:ascii="HG丸ｺﾞｼｯｸM-PRO" w:eastAsia="HG丸ｺﾞｼｯｸM-PRO" w:hAnsi="HG丸ｺﾞｼｯｸM-PRO"/>
        </w:rPr>
      </w:pPr>
    </w:p>
    <w:p w:rsidR="00106918" w:rsidRDefault="00106918" w:rsidP="00106918">
      <w:pPr>
        <w:widowControl/>
        <w:spacing w:line="220" w:lineRule="exact"/>
        <w:jc w:val="left"/>
        <w:rPr>
          <w:rFonts w:ascii="HG丸ｺﾞｼｯｸM-PRO" w:eastAsia="HG丸ｺﾞｼｯｸM-PRO" w:hAnsi="HG丸ｺﾞｼｯｸM-PRO"/>
        </w:rPr>
      </w:pPr>
    </w:p>
    <w:p w:rsidR="00FB5117" w:rsidRDefault="00FB5117" w:rsidP="00106918">
      <w:pPr>
        <w:widowControl/>
        <w:spacing w:line="220" w:lineRule="exact"/>
        <w:jc w:val="left"/>
        <w:rPr>
          <w:rFonts w:ascii="HG丸ｺﾞｼｯｸM-PRO" w:eastAsia="HG丸ｺﾞｼｯｸM-PRO" w:hAnsi="HG丸ｺﾞｼｯｸM-PRO"/>
        </w:rPr>
      </w:pPr>
    </w:p>
    <w:p w:rsidR="00106918" w:rsidRPr="0002529F" w:rsidRDefault="00106918" w:rsidP="00106918">
      <w:pPr>
        <w:widowControl/>
        <w:spacing w:line="220" w:lineRule="exact"/>
        <w:ind w:firstLineChars="200" w:firstLine="320"/>
        <w:jc w:val="left"/>
        <w:rPr>
          <w:rFonts w:ascii="ＭＳ Ｐゴシック" w:eastAsia="ＭＳ Ｐゴシック" w:hAnsi="ＭＳ Ｐゴシック"/>
          <w:sz w:val="16"/>
          <w:szCs w:val="16"/>
        </w:rPr>
      </w:pPr>
      <w:r w:rsidRPr="0002529F">
        <w:rPr>
          <w:rFonts w:ascii="ＭＳ Ｐゴシック" w:eastAsia="ＭＳ Ｐゴシック" w:hAnsi="ＭＳ Ｐゴシック" w:hint="eastAsia"/>
          <w:sz w:val="16"/>
          <w:szCs w:val="16"/>
        </w:rPr>
        <w:t>資料出所：大阪府統計課「大阪の学校統計」（平成</w:t>
      </w:r>
      <w:r w:rsidR="00FB5117">
        <w:rPr>
          <w:rFonts w:ascii="ＭＳ Ｐゴシック" w:eastAsia="ＭＳ Ｐゴシック" w:hAnsi="ＭＳ Ｐゴシック" w:hint="eastAsia"/>
          <w:sz w:val="16"/>
          <w:szCs w:val="16"/>
        </w:rPr>
        <w:t>20</w:t>
      </w:r>
      <w:r w:rsidR="000E0C92">
        <w:rPr>
          <w:rFonts w:ascii="ＭＳ Ｐゴシック" w:eastAsia="ＭＳ Ｐゴシック" w:hAnsi="ＭＳ Ｐゴシック" w:hint="eastAsia"/>
          <w:sz w:val="16"/>
          <w:szCs w:val="16"/>
        </w:rPr>
        <w:t>～</w:t>
      </w:r>
      <w:r w:rsidRPr="0002529F">
        <w:rPr>
          <w:rFonts w:ascii="ＭＳ Ｐゴシック" w:eastAsia="ＭＳ Ｐゴシック" w:hAnsi="ＭＳ Ｐゴシック" w:hint="eastAsia"/>
          <w:sz w:val="16"/>
          <w:szCs w:val="16"/>
        </w:rPr>
        <w:t>26年度）</w:t>
      </w:r>
    </w:p>
    <w:p w:rsidR="001F21DA" w:rsidRDefault="001F21DA">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5E0235" w:rsidRDefault="00106918" w:rsidP="005E0235">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w:t>
      </w:r>
      <w:r w:rsidR="00EF4848">
        <w:rPr>
          <w:rFonts w:ascii="HGPｺﾞｼｯｸE" w:eastAsia="HGPｺﾞｼｯｸE" w:hAnsi="HGPｺﾞｼｯｸE" w:hint="eastAsia"/>
          <w:color w:val="215868" w:themeColor="accent5" w:themeShade="80"/>
          <w:sz w:val="28"/>
          <w:bdr w:val="single" w:sz="4" w:space="0" w:color="215868" w:themeColor="accent5" w:themeShade="80"/>
        </w:rPr>
        <w:t>基本方針</w:t>
      </w:r>
      <w:r w:rsidR="0087102E">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6859D2">
        <w:rPr>
          <w:rFonts w:ascii="HGPｺﾞｼｯｸE" w:eastAsia="HGPｺﾞｼｯｸE" w:hAnsi="HGPｺﾞｼｯｸE" w:hint="eastAsia"/>
          <w:color w:val="215868" w:themeColor="accent5" w:themeShade="80"/>
          <w:sz w:val="28"/>
          <w:bdr w:val="single" w:sz="4" w:space="0" w:color="215868" w:themeColor="accent5" w:themeShade="80"/>
        </w:rPr>
        <w:t>１</w:t>
      </w:r>
      <w:r w:rsidR="000C1856">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6859D2">
        <w:rPr>
          <w:rFonts w:ascii="HGPｺﾞｼｯｸE" w:eastAsia="HGPｺﾞｼｯｸE" w:hAnsi="HGPｺﾞｼｯｸE" w:hint="eastAsia"/>
          <w:color w:val="215868" w:themeColor="accent5" w:themeShade="80"/>
          <w:sz w:val="28"/>
          <w:bdr w:val="single" w:sz="4" w:space="0" w:color="215868" w:themeColor="accent5" w:themeShade="80"/>
        </w:rPr>
        <w:t>２</w:t>
      </w:r>
      <w:r w:rsidR="000C1856">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FA696F">
        <w:rPr>
          <w:rFonts w:ascii="HGPｺﾞｼｯｸE" w:eastAsia="HGPｺﾞｼｯｸE" w:hAnsi="HGPｺﾞｼｯｸE" w:hint="eastAsia"/>
          <w:color w:val="215868" w:themeColor="accent5" w:themeShade="80"/>
          <w:sz w:val="28"/>
          <w:bdr w:val="single" w:sz="4" w:space="0" w:color="215868" w:themeColor="accent5" w:themeShade="80"/>
        </w:rPr>
        <w:t>①</w:t>
      </w:r>
      <w:r w:rsidR="000C1856">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0C1856">
        <w:rPr>
          <w:rFonts w:ascii="HGPｺﾞｼｯｸE" w:eastAsia="HGPｺﾞｼｯｸE" w:hAnsi="HGPｺﾞｼｯｸE" w:hint="eastAsia"/>
          <w:color w:val="215868" w:themeColor="accent5" w:themeShade="80"/>
          <w:sz w:val="28"/>
        </w:rPr>
        <w:t xml:space="preserve">　</w:t>
      </w:r>
      <w:r w:rsidR="005E0235" w:rsidRPr="005E0235">
        <w:rPr>
          <w:rFonts w:ascii="HGPｺﾞｼｯｸE" w:eastAsia="HGPｺﾞｼｯｸE" w:hAnsi="HGPｺﾞｼｯｸE" w:hint="eastAsia"/>
          <w:color w:val="215868" w:themeColor="accent5" w:themeShade="80"/>
          <w:sz w:val="28"/>
        </w:rPr>
        <w:t>政策・方針決定過程への女性の参画促進</w:t>
      </w:r>
    </w:p>
    <w:p w:rsidR="008765F3" w:rsidRPr="00885663" w:rsidRDefault="008765F3" w:rsidP="003F6534">
      <w:pPr>
        <w:ind w:firstLineChars="100" w:firstLine="200"/>
        <w:rPr>
          <w:rFonts w:ascii="HG丸ｺﾞｼｯｸM-PRO" w:eastAsia="HG丸ｺﾞｼｯｸM-PRO" w:hAnsi="HG丸ｺﾞｼｯｸM-PRO"/>
          <w:sz w:val="20"/>
          <w:szCs w:val="20"/>
        </w:rPr>
      </w:pPr>
      <w:r w:rsidRPr="00C82BB8">
        <w:rPr>
          <w:rFonts w:ascii="HG丸ｺﾞｼｯｸM-PRO" w:eastAsia="HG丸ｺﾞｼｯｸM-PRO" w:hAnsi="HG丸ｺﾞｼｯｸM-PRO" w:hint="eastAsia"/>
          <w:sz w:val="20"/>
          <w:szCs w:val="20"/>
        </w:rPr>
        <w:t>政策・方針決定過程への女性の参画促進については、</w:t>
      </w:r>
      <w:r w:rsidR="00023729" w:rsidRPr="008657DF">
        <w:rPr>
          <w:rFonts w:ascii="HG丸ｺﾞｼｯｸM-PRO" w:eastAsia="HG丸ｺﾞｼｯｸM-PRO" w:hAnsi="HG丸ｺﾞｼｯｸM-PRO" w:hint="eastAsia"/>
          <w:color w:val="000000" w:themeColor="text1"/>
          <w:sz w:val="20"/>
          <w:szCs w:val="20"/>
        </w:rPr>
        <w:t>女性の活躍を推進し、社会</w:t>
      </w:r>
      <w:r w:rsidR="003F6534" w:rsidRPr="008657DF">
        <w:rPr>
          <w:rFonts w:ascii="HG丸ｺﾞｼｯｸM-PRO" w:eastAsia="HG丸ｺﾞｼｯｸM-PRO" w:hAnsi="HG丸ｺﾞｼｯｸM-PRO" w:hint="eastAsia"/>
          <w:color w:val="000000" w:themeColor="text1"/>
          <w:sz w:val="20"/>
          <w:szCs w:val="20"/>
        </w:rPr>
        <w:t>経済を活性化させる観点だけでなく、</w:t>
      </w:r>
      <w:r w:rsidRPr="008657DF">
        <w:rPr>
          <w:rFonts w:ascii="HG丸ｺﾞｼｯｸM-PRO" w:eastAsia="HG丸ｺﾞｼｯｸM-PRO" w:hAnsi="HG丸ｺﾞｼｯｸM-PRO" w:hint="eastAsia"/>
          <w:color w:val="000000" w:themeColor="text1"/>
          <w:sz w:val="20"/>
          <w:szCs w:val="20"/>
        </w:rPr>
        <w:t>男女共同参画の現状を示す重要な指標で</w:t>
      </w:r>
      <w:r w:rsidR="003F6534" w:rsidRPr="008657DF">
        <w:rPr>
          <w:rFonts w:ascii="HG丸ｺﾞｼｯｸM-PRO" w:eastAsia="HG丸ｺﾞｼｯｸM-PRO" w:hAnsi="HG丸ｺﾞｼｯｸM-PRO" w:hint="eastAsia"/>
          <w:color w:val="000000" w:themeColor="text1"/>
          <w:sz w:val="20"/>
          <w:szCs w:val="20"/>
        </w:rPr>
        <w:t>も</w:t>
      </w:r>
      <w:r w:rsidRPr="008657DF">
        <w:rPr>
          <w:rFonts w:ascii="HG丸ｺﾞｼｯｸM-PRO" w:eastAsia="HG丸ｺﾞｼｯｸM-PRO" w:hAnsi="HG丸ｺﾞｼｯｸM-PRO" w:hint="eastAsia"/>
          <w:color w:val="000000" w:themeColor="text1"/>
          <w:sz w:val="20"/>
          <w:szCs w:val="20"/>
        </w:rPr>
        <w:t>あること</w:t>
      </w:r>
      <w:r w:rsidRPr="00C82BB8">
        <w:rPr>
          <w:rFonts w:ascii="HG丸ｺﾞｼｯｸM-PRO" w:eastAsia="HG丸ｺﾞｼｯｸM-PRO" w:hAnsi="HG丸ｺﾞｼｯｸM-PRO" w:hint="eastAsia"/>
          <w:sz w:val="20"/>
          <w:szCs w:val="20"/>
        </w:rPr>
        <w:t>から、</w:t>
      </w:r>
      <w:r w:rsidRPr="003450E6">
        <w:rPr>
          <w:rFonts w:ascii="HG丸ｺﾞｼｯｸM-PRO" w:eastAsia="HG丸ｺﾞｼｯｸM-PRO" w:hAnsi="HG丸ｺﾞｼｯｸM-PRO" w:hint="eastAsia"/>
          <w:sz w:val="20"/>
          <w:szCs w:val="20"/>
        </w:rPr>
        <w:t>さらなる取組に努めます</w:t>
      </w:r>
      <w:r>
        <w:rPr>
          <w:rFonts w:ascii="HG丸ｺﾞｼｯｸM-PRO" w:eastAsia="HG丸ｺﾞｼｯｸM-PRO" w:hAnsi="HG丸ｺﾞｼｯｸM-PRO" w:hint="eastAsia"/>
          <w:sz w:val="20"/>
          <w:szCs w:val="20"/>
        </w:rPr>
        <w:t>。</w:t>
      </w:r>
    </w:p>
    <w:p w:rsidR="008765F3" w:rsidRPr="00C82BB8" w:rsidRDefault="008765F3" w:rsidP="008765F3">
      <w:pPr>
        <w:ind w:firstLineChars="100" w:firstLine="200"/>
        <w:rPr>
          <w:rFonts w:ascii="HG丸ｺﾞｼｯｸM-PRO" w:eastAsia="HG丸ｺﾞｼｯｸM-PRO" w:hAnsi="HG丸ｺﾞｼｯｸM-PRO"/>
          <w:sz w:val="20"/>
          <w:szCs w:val="20"/>
        </w:rPr>
      </w:pPr>
      <w:r w:rsidRPr="00C82BB8">
        <w:rPr>
          <w:rFonts w:ascii="HG丸ｺﾞｼｯｸM-PRO" w:eastAsia="HG丸ｺﾞｼｯｸM-PRO" w:hAnsi="HG丸ｺﾞｼｯｸM-PRO" w:hint="eastAsia"/>
          <w:sz w:val="20"/>
          <w:szCs w:val="20"/>
        </w:rPr>
        <w:t>審議会等委員への女性登用を進めるためには</w:t>
      </w:r>
      <w:r>
        <w:rPr>
          <w:rFonts w:ascii="HG丸ｺﾞｼｯｸM-PRO" w:eastAsia="HG丸ｺﾞｼｯｸM-PRO" w:hAnsi="HG丸ｺﾞｼｯｸM-PRO" w:hint="eastAsia"/>
          <w:sz w:val="20"/>
          <w:szCs w:val="20"/>
        </w:rPr>
        <w:t>、</w:t>
      </w:r>
      <w:r w:rsidRPr="00C82BB8">
        <w:rPr>
          <w:rFonts w:ascii="HG丸ｺﾞｼｯｸM-PRO" w:eastAsia="HG丸ｺﾞｼｯｸM-PRO" w:hAnsi="HG丸ｺﾞｼｯｸM-PRO" w:hint="eastAsia"/>
          <w:sz w:val="20"/>
          <w:szCs w:val="20"/>
        </w:rPr>
        <w:t>女性の人材情報を広く収集し、活用を図っていく必要があ</w:t>
      </w:r>
      <w:r>
        <w:rPr>
          <w:rFonts w:ascii="HG丸ｺﾞｼｯｸM-PRO" w:eastAsia="HG丸ｺﾞｼｯｸM-PRO" w:hAnsi="HG丸ｺﾞｼｯｸM-PRO" w:hint="eastAsia"/>
          <w:sz w:val="20"/>
          <w:szCs w:val="20"/>
        </w:rPr>
        <w:t>ります。そこで、</w:t>
      </w:r>
      <w:r w:rsidRPr="00C82BB8">
        <w:rPr>
          <w:rFonts w:ascii="HG丸ｺﾞｼｯｸM-PRO" w:eastAsia="HG丸ｺﾞｼｯｸM-PRO" w:hAnsi="HG丸ｺﾞｼｯｸM-PRO" w:hint="eastAsia"/>
          <w:sz w:val="20"/>
          <w:szCs w:val="20"/>
        </w:rPr>
        <w:t>企業や大学等の</w:t>
      </w:r>
      <w:r w:rsidR="00023F15">
        <w:rPr>
          <w:rFonts w:ascii="HG丸ｺﾞｼｯｸM-PRO" w:eastAsia="HG丸ｺﾞｼｯｸM-PRO" w:hAnsi="HG丸ｺﾞｼｯｸM-PRO" w:hint="eastAsia"/>
          <w:sz w:val="20"/>
          <w:szCs w:val="20"/>
        </w:rPr>
        <w:t>協力も得ながら</w:t>
      </w:r>
      <w:r w:rsidRPr="00C82BB8">
        <w:rPr>
          <w:rFonts w:ascii="HG丸ｺﾞｼｯｸM-PRO" w:eastAsia="HG丸ｺﾞｼｯｸM-PRO" w:hAnsi="HG丸ｺﾞｼｯｸM-PRO" w:hint="eastAsia"/>
          <w:sz w:val="20"/>
          <w:szCs w:val="20"/>
        </w:rPr>
        <w:t>、技術系や医療系分野などの女性人材の発掘に努めるとともに、ニーズに沿った人材紹介や経済団体等と連携した女性登用の成功事例の共有などコーディネートに努めます。また、自治会、ＰＴＡなど地域における多様な方針決定過程への女性の参画を進めます。</w:t>
      </w:r>
    </w:p>
    <w:p w:rsidR="008765F3" w:rsidRPr="00F927A2" w:rsidRDefault="008765F3" w:rsidP="008765F3">
      <w:pPr>
        <w:rPr>
          <w:rFonts w:ascii="HG丸ｺﾞｼｯｸM-PRO" w:eastAsia="HG丸ｺﾞｼｯｸM-PRO" w:hAnsi="HG丸ｺﾞｼｯｸM-PRO"/>
          <w:color w:val="1D1B11" w:themeColor="background2" w:themeShade="1A"/>
          <w:sz w:val="20"/>
          <w:szCs w:val="20"/>
        </w:rPr>
      </w:pPr>
      <w:r w:rsidRPr="00C82BB8">
        <w:rPr>
          <w:rFonts w:ascii="HG丸ｺﾞｼｯｸM-PRO" w:eastAsia="HG丸ｺﾞｼｯｸM-PRO" w:hAnsi="HG丸ｺﾞｼｯｸM-PRO" w:hint="eastAsia"/>
          <w:sz w:val="20"/>
          <w:szCs w:val="20"/>
        </w:rPr>
        <w:t xml:space="preserve">　</w:t>
      </w:r>
      <w:r w:rsidRPr="00F927A2">
        <w:rPr>
          <w:rFonts w:ascii="HG丸ｺﾞｼｯｸM-PRO" w:eastAsia="HG丸ｺﾞｼｯｸM-PRO" w:hAnsi="HG丸ｺﾞｼｯｸM-PRO" w:hint="eastAsia"/>
          <w:color w:val="1D1B11" w:themeColor="background2" w:themeShade="1A"/>
          <w:sz w:val="20"/>
          <w:szCs w:val="20"/>
        </w:rPr>
        <w:t>また、</w:t>
      </w:r>
      <w:r w:rsidR="0040459C" w:rsidRPr="00F927A2">
        <w:rPr>
          <w:rFonts w:ascii="HG丸ｺﾞｼｯｸM-PRO" w:eastAsia="HG丸ｺﾞｼｯｸM-PRO" w:hAnsi="HG丸ｺﾞｼｯｸM-PRO" w:hint="eastAsia"/>
          <w:color w:val="1D1B11" w:themeColor="background2" w:themeShade="1A"/>
          <w:sz w:val="20"/>
          <w:szCs w:val="20"/>
        </w:rPr>
        <w:t>大阪府においては、女性職員の個性と能力を更に引き出すことができるよう、女性活躍推進法に基づく特定事業主行動計画（平成28年3</w:t>
      </w:r>
      <w:r w:rsidR="0091188E" w:rsidRPr="00F927A2">
        <w:rPr>
          <w:rFonts w:ascii="HG丸ｺﾞｼｯｸM-PRO" w:eastAsia="HG丸ｺﾞｼｯｸM-PRO" w:hAnsi="HG丸ｺﾞｼｯｸM-PRO" w:hint="eastAsia"/>
          <w:color w:val="1D1B11" w:themeColor="background2" w:themeShade="1A"/>
          <w:sz w:val="20"/>
          <w:szCs w:val="20"/>
        </w:rPr>
        <w:t>月）を策定し、管理職等への女性登用の取組</w:t>
      </w:r>
      <w:r w:rsidR="0040459C" w:rsidRPr="00F927A2">
        <w:rPr>
          <w:rFonts w:ascii="HG丸ｺﾞｼｯｸM-PRO" w:eastAsia="HG丸ｺﾞｼｯｸM-PRO" w:hAnsi="HG丸ｺﾞｼｯｸM-PRO" w:hint="eastAsia"/>
          <w:color w:val="1D1B11" w:themeColor="background2" w:themeShade="1A"/>
          <w:sz w:val="20"/>
          <w:szCs w:val="20"/>
        </w:rPr>
        <w:t>を進めます。</w:t>
      </w:r>
    </w:p>
    <w:p w:rsidR="008765F3" w:rsidRDefault="008765F3" w:rsidP="008765F3">
      <w:pPr>
        <w:rPr>
          <w:rFonts w:ascii="HG丸ｺﾞｼｯｸM-PRO" w:eastAsia="HG丸ｺﾞｼｯｸM-PRO" w:hAnsi="HG丸ｺﾞｼｯｸM-PRO"/>
          <w:sz w:val="20"/>
          <w:szCs w:val="20"/>
        </w:rPr>
      </w:pPr>
      <w:r w:rsidRPr="00C82BB8">
        <w:rPr>
          <w:rFonts w:ascii="HG丸ｺﾞｼｯｸM-PRO" w:eastAsia="HG丸ｺﾞｼｯｸM-PRO" w:hAnsi="HG丸ｺﾞｼｯｸM-PRO" w:hint="eastAsia"/>
          <w:sz w:val="20"/>
          <w:szCs w:val="20"/>
        </w:rPr>
        <w:t xml:space="preserve">　そして、女性の積極的活用により業績が伸びた企業事例を紹介するなど、女性の活用が今後の企業成長に</w:t>
      </w:r>
      <w:r>
        <w:rPr>
          <w:rFonts w:ascii="HG丸ｺﾞｼｯｸM-PRO" w:eastAsia="HG丸ｺﾞｼｯｸM-PRO" w:hAnsi="HG丸ｺﾞｼｯｸM-PRO" w:hint="eastAsia"/>
          <w:sz w:val="20"/>
          <w:szCs w:val="20"/>
        </w:rPr>
        <w:t>も</w:t>
      </w:r>
      <w:r w:rsidRPr="00C82BB8">
        <w:rPr>
          <w:rFonts w:ascii="HG丸ｺﾞｼｯｸM-PRO" w:eastAsia="HG丸ｺﾞｼｯｸM-PRO" w:hAnsi="HG丸ｺﾞｼｯｸM-PRO" w:hint="eastAsia"/>
          <w:sz w:val="20"/>
          <w:szCs w:val="20"/>
        </w:rPr>
        <w:t>繋がること</w:t>
      </w:r>
      <w:r>
        <w:rPr>
          <w:rFonts w:ascii="HG丸ｺﾞｼｯｸM-PRO" w:eastAsia="HG丸ｺﾞｼｯｸM-PRO" w:hAnsi="HG丸ｺﾞｼｯｸM-PRO" w:hint="eastAsia"/>
          <w:sz w:val="20"/>
          <w:szCs w:val="20"/>
        </w:rPr>
        <w:t>を</w:t>
      </w:r>
      <w:r w:rsidRPr="00C82BB8">
        <w:rPr>
          <w:rFonts w:ascii="HG丸ｺﾞｼｯｸM-PRO" w:eastAsia="HG丸ｺﾞｼｯｸM-PRO" w:hAnsi="HG丸ｺﾞｼｯｸM-PRO" w:hint="eastAsia"/>
          <w:sz w:val="20"/>
          <w:szCs w:val="20"/>
        </w:rPr>
        <w:t>幅広い機会を捉えて、経営者をはじめ指導者層に対して啓発します。</w:t>
      </w:r>
    </w:p>
    <w:p w:rsidR="006778DE" w:rsidRDefault="0044463F" w:rsidP="006778DE">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具体的</w:t>
      </w:r>
      <w:r w:rsidR="006778DE">
        <w:rPr>
          <w:rFonts w:ascii="HGPｺﾞｼｯｸE" w:eastAsia="HGPｺﾞｼｯｸE" w:hAnsi="HGPｺﾞｼｯｸE" w:hint="eastAsia"/>
          <w:color w:val="215868" w:themeColor="accent5" w:themeShade="80"/>
          <w:sz w:val="28"/>
          <w:bdr w:val="single" w:sz="4" w:space="0" w:color="215868" w:themeColor="accent5" w:themeShade="80"/>
        </w:rPr>
        <w:t xml:space="preserve">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938"/>
        <w:gridCol w:w="1898"/>
      </w:tblGrid>
      <w:tr w:rsidR="00053F36" w:rsidTr="00053F36">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rsidR="00053F36" w:rsidRPr="00932B89" w:rsidRDefault="00053F36" w:rsidP="00053F36">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rsidR="00053F36" w:rsidRPr="00932B89" w:rsidRDefault="00053F36" w:rsidP="00053F36">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担当・関連部局</w:t>
            </w:r>
          </w:p>
        </w:tc>
      </w:tr>
      <w:tr w:rsidR="00053F36" w:rsidTr="00053F36">
        <w:trPr>
          <w:trHeight w:val="522"/>
        </w:trPr>
        <w:tc>
          <w:tcPr>
            <w:tcW w:w="7938" w:type="dxa"/>
            <w:tcBorders>
              <w:top w:val="single" w:sz="4" w:space="0" w:color="403152" w:themeColor="accent4" w:themeShade="80"/>
              <w:right w:val="single" w:sz="4" w:space="0" w:color="auto"/>
            </w:tcBorders>
            <w:shd w:val="clear" w:color="auto" w:fill="auto"/>
          </w:tcPr>
          <w:p w:rsidR="00053F36" w:rsidRPr="00C84E9F" w:rsidRDefault="00053F36" w:rsidP="002207DA">
            <w:pPr>
              <w:ind w:left="2"/>
              <w:rPr>
                <w:rFonts w:ascii="HG丸ｺﾞｼｯｸM-PRO" w:eastAsia="HG丸ｺﾞｼｯｸM-PRO" w:hAnsi="HG丸ｺﾞｼｯｸM-PRO"/>
                <w:sz w:val="20"/>
                <w:szCs w:val="20"/>
                <w:u w:val="single"/>
              </w:rPr>
            </w:pPr>
            <w:r w:rsidRPr="00C84E9F">
              <w:rPr>
                <w:rFonts w:ascii="HG丸ｺﾞｼｯｸM-PRO" w:eastAsia="HG丸ｺﾞｼｯｸM-PRO" w:hAnsi="HG丸ｺﾞｼｯｸM-PRO" w:hint="eastAsia"/>
                <w:sz w:val="20"/>
                <w:szCs w:val="20"/>
                <w:u w:val="single"/>
              </w:rPr>
              <w:t>ア　審議会等委員等への女性の参画促進</w:t>
            </w:r>
          </w:p>
          <w:p w:rsidR="002207DA" w:rsidRDefault="00053F36" w:rsidP="002207DA">
            <w:pPr>
              <w:ind w:firstLineChars="100" w:firstLine="200"/>
              <w:rPr>
                <w:rFonts w:ascii="HG丸ｺﾞｼｯｸM-PRO" w:eastAsia="HG丸ｺﾞｼｯｸM-PRO" w:hAnsi="HG丸ｺﾞｼｯｸM-PRO"/>
                <w:color w:val="000000" w:themeColor="text1"/>
                <w:sz w:val="20"/>
                <w:szCs w:val="20"/>
              </w:rPr>
            </w:pPr>
            <w:r w:rsidRPr="00FF678F">
              <w:rPr>
                <w:rFonts w:ascii="HG丸ｺﾞｼｯｸM-PRO" w:eastAsia="HG丸ｺﾞｼｯｸM-PRO" w:hAnsi="HG丸ｺﾞｼｯｸM-PRO" w:hint="eastAsia"/>
                <w:color w:val="000000" w:themeColor="text1"/>
                <w:sz w:val="20"/>
                <w:szCs w:val="20"/>
              </w:rPr>
              <w:t xml:space="preserve">・　</w:t>
            </w:r>
            <w:r w:rsidRPr="00654FAB">
              <w:rPr>
                <w:rFonts w:ascii="HG丸ｺﾞｼｯｸM-PRO" w:eastAsia="HG丸ｺﾞｼｯｸM-PRO" w:hAnsi="HG丸ｺﾞｼｯｸM-PRO" w:hint="eastAsia"/>
                <w:color w:val="000000" w:themeColor="text1"/>
                <w:sz w:val="20"/>
                <w:szCs w:val="20"/>
              </w:rPr>
              <w:t>平成32（2020）年度</w:t>
            </w:r>
            <w:r w:rsidRPr="00FF678F">
              <w:rPr>
                <w:rFonts w:ascii="HG丸ｺﾞｼｯｸM-PRO" w:eastAsia="HG丸ｺﾞｼｯｸM-PRO" w:hAnsi="HG丸ｺﾞｼｯｸM-PRO" w:hint="eastAsia"/>
                <w:color w:val="000000" w:themeColor="text1"/>
                <w:sz w:val="20"/>
                <w:szCs w:val="20"/>
              </w:rPr>
              <w:t>までに、審議会等委員における女性委員の登用割合を</w:t>
            </w:r>
          </w:p>
          <w:p w:rsidR="002207DA" w:rsidRDefault="00053F36" w:rsidP="002207DA">
            <w:pPr>
              <w:ind w:leftChars="16" w:left="34" w:firstLineChars="301" w:firstLine="602"/>
              <w:rPr>
                <w:rFonts w:ascii="HG丸ｺﾞｼｯｸM-PRO" w:eastAsia="HG丸ｺﾞｼｯｸM-PRO" w:hAnsi="HG丸ｺﾞｼｯｸM-PRO"/>
                <w:color w:val="000000" w:themeColor="text1"/>
                <w:sz w:val="20"/>
                <w:szCs w:val="20"/>
              </w:rPr>
            </w:pPr>
            <w:r w:rsidRPr="00FF678F">
              <w:rPr>
                <w:rFonts w:ascii="HG丸ｺﾞｼｯｸM-PRO" w:eastAsia="HG丸ｺﾞｼｯｸM-PRO" w:hAnsi="HG丸ｺﾞｼｯｸM-PRO" w:hint="eastAsia"/>
                <w:color w:val="000000" w:themeColor="text1"/>
                <w:sz w:val="20"/>
                <w:szCs w:val="20"/>
              </w:rPr>
              <w:t>４割以上６割未満（男女いずれか一方の委員が４割未満とならない状態）に</w:t>
            </w:r>
          </w:p>
          <w:p w:rsidR="00053F36" w:rsidRDefault="00053F36" w:rsidP="002207DA">
            <w:pPr>
              <w:ind w:leftChars="316" w:left="664" w:firstLineChars="1" w:firstLine="2"/>
              <w:rPr>
                <w:rFonts w:ascii="HG丸ｺﾞｼｯｸM-PRO" w:eastAsia="HG丸ｺﾞｼｯｸM-PRO" w:hAnsi="HG丸ｺﾞｼｯｸM-PRO"/>
                <w:color w:val="000000" w:themeColor="text1"/>
                <w:sz w:val="20"/>
                <w:szCs w:val="20"/>
              </w:rPr>
            </w:pPr>
            <w:r w:rsidRPr="00FF678F">
              <w:rPr>
                <w:rFonts w:ascii="HG丸ｺﾞｼｯｸM-PRO" w:eastAsia="HG丸ｺﾞｼｯｸM-PRO" w:hAnsi="HG丸ｺﾞｼｯｸM-PRO" w:hint="eastAsia"/>
                <w:color w:val="000000" w:themeColor="text1"/>
                <w:sz w:val="20"/>
                <w:szCs w:val="20"/>
              </w:rPr>
              <w:t>するために登用の促進を図るとともに、登用の取組状況について定期的に公表します。また、大阪府の行政委員会委員への女性登用に努めます。</w:t>
            </w:r>
          </w:p>
          <w:p w:rsidR="00053F36" w:rsidRDefault="00053F36" w:rsidP="002207DA">
            <w:pPr>
              <w:rPr>
                <w:rFonts w:ascii="HG丸ｺﾞｼｯｸM-PRO" w:eastAsia="HG丸ｺﾞｼｯｸM-PRO" w:hAnsi="HG丸ｺﾞｼｯｸM-PRO"/>
                <w:sz w:val="20"/>
                <w:szCs w:val="20"/>
              </w:rPr>
            </w:pPr>
          </w:p>
          <w:p w:rsidR="00053F36" w:rsidRPr="00F34AF2" w:rsidRDefault="00053F36" w:rsidP="002207DA">
            <w:pPr>
              <w:ind w:leftChars="100" w:left="610" w:hangingChars="200" w:hanging="400"/>
              <w:jc w:val="left"/>
              <w:rPr>
                <w:rFonts w:ascii="HG丸ｺﾞｼｯｸM-PRO" w:eastAsia="HG丸ｺﾞｼｯｸM-PRO" w:hAnsi="HG丸ｺﾞｼｯｸM-PRO"/>
                <w:sz w:val="16"/>
                <w:szCs w:val="20"/>
              </w:rPr>
            </w:pPr>
            <w:r w:rsidRPr="00A179E3">
              <w:rPr>
                <w:rFonts w:ascii="HG丸ｺﾞｼｯｸM-PRO" w:eastAsia="HG丸ｺﾞｼｯｸM-PRO" w:hAnsi="HG丸ｺﾞｼｯｸM-PRO" w:hint="eastAsia"/>
                <w:sz w:val="20"/>
                <w:szCs w:val="20"/>
              </w:rPr>
              <w:t>・　審議会等委員への女性の登用を進めるため、</w:t>
            </w:r>
            <w:r w:rsidRPr="00802952">
              <w:rPr>
                <w:rFonts w:ascii="HG丸ｺﾞｼｯｸM-PRO" w:eastAsia="HG丸ｺﾞｼｯｸM-PRO" w:hAnsi="HG丸ｺﾞｼｯｸM-PRO" w:hint="eastAsia"/>
                <w:color w:val="000000" w:themeColor="text1"/>
                <w:sz w:val="20"/>
                <w:szCs w:val="20"/>
              </w:rPr>
              <w:t>クォータ制をはじめ、</w:t>
            </w:r>
            <w:r w:rsidRPr="00802952">
              <w:rPr>
                <w:rFonts w:ascii="HG丸ｺﾞｼｯｸM-PRO" w:eastAsia="HG丸ｺﾞｼｯｸM-PRO" w:hAnsi="HG丸ｺﾞｼｯｸM-PRO" w:hint="eastAsia"/>
                <w:sz w:val="20"/>
                <w:szCs w:val="20"/>
              </w:rPr>
              <w:t>先進的な取組を調査研究し、登用を促進するための有効な手法について検討</w:t>
            </w:r>
            <w:r w:rsidRPr="00A179E3">
              <w:rPr>
                <w:rFonts w:ascii="HG丸ｺﾞｼｯｸM-PRO" w:eastAsia="HG丸ｺﾞｼｯｸM-PRO" w:hAnsi="HG丸ｺﾞｼｯｸM-PRO" w:hint="eastAsia"/>
                <w:sz w:val="20"/>
                <w:szCs w:val="20"/>
              </w:rPr>
              <w:t>を行います。さらに、各分野で活躍する女性人材の情報についてデータベースの充実等を図ります。</w:t>
            </w:r>
          </w:p>
          <w:p w:rsidR="00053F36" w:rsidRDefault="00053F36" w:rsidP="002207DA">
            <w:pPr>
              <w:rPr>
                <w:rFonts w:ascii="HG丸ｺﾞｼｯｸM-PRO" w:eastAsia="HG丸ｺﾞｼｯｸM-PRO" w:hAnsi="HG丸ｺﾞｼｯｸM-PRO"/>
                <w:sz w:val="20"/>
                <w:szCs w:val="20"/>
              </w:rPr>
            </w:pPr>
          </w:p>
          <w:p w:rsidR="002207DA" w:rsidRDefault="00053F36" w:rsidP="002207DA">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府内市町村における審議会委員等への女性登用促進のための資料整備の一環と</w:t>
            </w:r>
          </w:p>
          <w:p w:rsidR="002207DA" w:rsidRDefault="00053F36" w:rsidP="002207DA">
            <w:pPr>
              <w:ind w:leftChars="300" w:left="63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して、市町村における政策決定への女性参画状況調査を行うとともに、</w:t>
            </w:r>
            <w:r w:rsidRPr="00A179E3">
              <w:rPr>
                <w:rFonts w:ascii="HG丸ｺﾞｼｯｸM-PRO" w:eastAsia="HG丸ｺﾞｼｯｸM-PRO" w:hAnsi="HG丸ｺﾞｼｯｸM-PRO" w:hint="eastAsia"/>
                <w:sz w:val="20"/>
                <w:szCs w:val="20"/>
              </w:rPr>
              <w:t>女性</w:t>
            </w:r>
          </w:p>
          <w:p w:rsidR="00053F36" w:rsidRDefault="00053F36" w:rsidP="002207DA">
            <w:pPr>
              <w:ind w:leftChars="300" w:left="630"/>
              <w:rPr>
                <w:rFonts w:ascii="HG丸ｺﾞｼｯｸM-PRO" w:eastAsia="HG丸ｺﾞｼｯｸM-PRO" w:hAnsi="HG丸ｺﾞｼｯｸM-PRO"/>
                <w:sz w:val="20"/>
                <w:szCs w:val="20"/>
              </w:rPr>
            </w:pPr>
            <w:r w:rsidRPr="00A179E3">
              <w:rPr>
                <w:rFonts w:ascii="HG丸ｺﾞｼｯｸM-PRO" w:eastAsia="HG丸ｺﾞｼｯｸM-PRO" w:hAnsi="HG丸ｺﾞｼｯｸM-PRO" w:hint="eastAsia"/>
                <w:sz w:val="20"/>
                <w:szCs w:val="20"/>
              </w:rPr>
              <w:t>登用が促進されるよう､市町村に対し助言、支援を行います。</w:t>
            </w:r>
          </w:p>
          <w:p w:rsidR="00053F36" w:rsidRPr="00960314" w:rsidRDefault="00053F36" w:rsidP="002207DA">
            <w:pPr>
              <w:rPr>
                <w:rFonts w:ascii="HG丸ｺﾞｼｯｸM-PRO" w:eastAsia="HG丸ｺﾞｼｯｸM-PRO" w:hAnsi="HG丸ｺﾞｼｯｸM-PRO"/>
                <w:sz w:val="20"/>
                <w:szCs w:val="20"/>
              </w:rPr>
            </w:pPr>
          </w:p>
          <w:p w:rsidR="005C1160" w:rsidRDefault="00053F36" w:rsidP="002207DA">
            <w:pPr>
              <w:rPr>
                <w:rFonts w:ascii="HG丸ｺﾞｼｯｸM-PRO" w:eastAsia="HG丸ｺﾞｼｯｸM-PRO" w:hAnsi="HG丸ｺﾞｼｯｸM-PRO"/>
                <w:sz w:val="20"/>
                <w:szCs w:val="20"/>
                <w:u w:val="single"/>
              </w:rPr>
            </w:pPr>
            <w:r w:rsidRPr="00C84E9F">
              <w:rPr>
                <w:rFonts w:ascii="HG丸ｺﾞｼｯｸM-PRO" w:eastAsia="HG丸ｺﾞｼｯｸM-PRO" w:hAnsi="HG丸ｺﾞｼｯｸM-PRO" w:hint="eastAsia"/>
                <w:sz w:val="20"/>
                <w:szCs w:val="20"/>
                <w:u w:val="single"/>
              </w:rPr>
              <w:t>イ　大阪府職員・教員等における女性の登用の促進</w:t>
            </w:r>
          </w:p>
          <w:p w:rsidR="002207DA" w:rsidRDefault="0040459C" w:rsidP="002207DA">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大阪府（知事部局等）</w:t>
            </w:r>
            <w:r w:rsidR="00977564">
              <w:rPr>
                <w:rFonts w:ascii="HG丸ｺﾞｼｯｸM-PRO" w:eastAsia="HG丸ｺﾞｼｯｸM-PRO" w:hAnsi="HG丸ｺﾞｼｯｸM-PRO" w:hint="eastAsia"/>
                <w:sz w:val="20"/>
                <w:szCs w:val="20"/>
              </w:rPr>
              <w:t>に</w:t>
            </w:r>
            <w:r w:rsidR="005C1160" w:rsidRPr="0040459C">
              <w:rPr>
                <w:rFonts w:ascii="HG丸ｺﾞｼｯｸM-PRO" w:eastAsia="HG丸ｺﾞｼｯｸM-PRO" w:hAnsi="HG丸ｺﾞｼｯｸM-PRO" w:hint="eastAsia"/>
                <w:sz w:val="20"/>
                <w:szCs w:val="20"/>
              </w:rPr>
              <w:t>おける女性職員の登用については、女性職員を対象と</w:t>
            </w:r>
          </w:p>
          <w:p w:rsidR="002207DA" w:rsidRDefault="005C1160" w:rsidP="002207DA">
            <w:pPr>
              <w:ind w:firstLineChars="300" w:firstLine="600"/>
              <w:rPr>
                <w:rFonts w:ascii="HG丸ｺﾞｼｯｸM-PRO" w:eastAsia="HG丸ｺﾞｼｯｸM-PRO" w:hAnsi="HG丸ｺﾞｼｯｸM-PRO"/>
                <w:sz w:val="20"/>
                <w:szCs w:val="20"/>
              </w:rPr>
            </w:pPr>
            <w:r w:rsidRPr="0040459C">
              <w:rPr>
                <w:rFonts w:ascii="HG丸ｺﾞｼｯｸM-PRO" w:eastAsia="HG丸ｺﾞｼｯｸM-PRO" w:hAnsi="HG丸ｺﾞｼｯｸM-PRO" w:hint="eastAsia"/>
                <w:sz w:val="20"/>
                <w:szCs w:val="20"/>
              </w:rPr>
              <w:t>した研修の実施など</w:t>
            </w:r>
            <w:r w:rsidR="002833BD" w:rsidRPr="0040459C">
              <w:rPr>
                <w:rFonts w:ascii="HG丸ｺﾞｼｯｸM-PRO" w:eastAsia="HG丸ｺﾞｼｯｸM-PRO" w:hAnsi="HG丸ｺﾞｼｯｸM-PRO" w:hint="eastAsia"/>
                <w:sz w:val="20"/>
                <w:szCs w:val="20"/>
              </w:rPr>
              <w:t>に</w:t>
            </w:r>
            <w:r w:rsidR="002833BD">
              <w:rPr>
                <w:rFonts w:ascii="HG丸ｺﾞｼｯｸM-PRO" w:eastAsia="HG丸ｺﾞｼｯｸM-PRO" w:hAnsi="HG丸ｺﾞｼｯｸM-PRO" w:hint="eastAsia"/>
                <w:sz w:val="20"/>
                <w:szCs w:val="20"/>
              </w:rPr>
              <w:t>よる</w:t>
            </w:r>
            <w:r w:rsidRPr="005C1160">
              <w:rPr>
                <w:rFonts w:ascii="HG丸ｺﾞｼｯｸM-PRO" w:eastAsia="HG丸ｺﾞｼｯｸM-PRO" w:hAnsi="HG丸ｺﾞｼｯｸM-PRO" w:hint="eastAsia"/>
                <w:sz w:val="20"/>
                <w:szCs w:val="20"/>
              </w:rPr>
              <w:t>意欲向上や育児休業からの復帰支援、多様な職務従事</w:t>
            </w:r>
          </w:p>
          <w:p w:rsidR="00053F36" w:rsidRDefault="005C1160" w:rsidP="002207DA">
            <w:pPr>
              <w:ind w:firstLineChars="300" w:firstLine="600"/>
              <w:rPr>
                <w:rFonts w:ascii="HG丸ｺﾞｼｯｸM-PRO" w:eastAsia="HG丸ｺﾞｼｯｸM-PRO" w:hAnsi="HG丸ｺﾞｼｯｸM-PRO"/>
                <w:sz w:val="20"/>
                <w:szCs w:val="20"/>
              </w:rPr>
            </w:pPr>
            <w:r w:rsidRPr="005C1160">
              <w:rPr>
                <w:rFonts w:ascii="HG丸ｺﾞｼｯｸM-PRO" w:eastAsia="HG丸ｺﾞｼｯｸM-PRO" w:hAnsi="HG丸ｺﾞｼｯｸM-PRO" w:hint="eastAsia"/>
                <w:sz w:val="20"/>
                <w:szCs w:val="20"/>
              </w:rPr>
              <w:t>機会の付与及びキャリア形成に取</w:t>
            </w:r>
            <w:r w:rsidR="0091188E">
              <w:rPr>
                <w:rFonts w:ascii="HG丸ｺﾞｼｯｸM-PRO" w:eastAsia="HG丸ｺﾞｼｯｸM-PRO" w:hAnsi="HG丸ｺﾞｼｯｸM-PRO" w:hint="eastAsia"/>
                <w:sz w:val="20"/>
                <w:szCs w:val="20"/>
              </w:rPr>
              <w:t>り</w:t>
            </w:r>
            <w:r w:rsidRPr="005C1160">
              <w:rPr>
                <w:rFonts w:ascii="HG丸ｺﾞｼｯｸM-PRO" w:eastAsia="HG丸ｺﾞｼｯｸM-PRO" w:hAnsi="HG丸ｺﾞｼｯｸM-PRO" w:hint="eastAsia"/>
                <w:sz w:val="20"/>
                <w:szCs w:val="20"/>
              </w:rPr>
              <w:t>組みます。</w:t>
            </w:r>
          </w:p>
          <w:p w:rsidR="005C1160" w:rsidRDefault="005C1160" w:rsidP="002207DA">
            <w:pPr>
              <w:jc w:val="left"/>
              <w:rPr>
                <w:rFonts w:ascii="HG丸ｺﾞｼｯｸM-PRO" w:eastAsia="HG丸ｺﾞｼｯｸM-PRO" w:hAnsi="HG丸ｺﾞｼｯｸM-PRO"/>
                <w:sz w:val="20"/>
                <w:szCs w:val="20"/>
              </w:rPr>
            </w:pPr>
          </w:p>
          <w:p w:rsidR="002207DA" w:rsidRDefault="00053F36" w:rsidP="002207DA">
            <w:pPr>
              <w:ind w:firstLineChars="100" w:firstLine="200"/>
              <w:jc w:val="left"/>
              <w:rPr>
                <w:rFonts w:ascii="HG丸ｺﾞｼｯｸM-PRO" w:eastAsia="HG丸ｺﾞｼｯｸM-PRO" w:hAnsi="HG丸ｺﾞｼｯｸM-PRO"/>
                <w:sz w:val="20"/>
                <w:szCs w:val="20"/>
              </w:rPr>
            </w:pPr>
            <w:r w:rsidRPr="00960314">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女性教員の登用促進を図るため、人材の計画的育成に努め、女性教員の管理職</w:t>
            </w:r>
          </w:p>
          <w:p w:rsidR="00053F36" w:rsidRPr="00F34AF2" w:rsidRDefault="00053F36" w:rsidP="002207DA">
            <w:pPr>
              <w:ind w:firstLineChars="300" w:firstLine="6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への登用について目標を定め、計画的に進めます。</w:t>
            </w:r>
          </w:p>
          <w:p w:rsidR="00053F36" w:rsidRPr="0044463F" w:rsidRDefault="00053F36" w:rsidP="002207DA">
            <w:pPr>
              <w:jc w:val="left"/>
              <w:rPr>
                <w:rFonts w:ascii="HG丸ｺﾞｼｯｸM-PRO" w:eastAsia="HG丸ｺﾞｼｯｸM-PRO" w:hAnsi="HG丸ｺﾞｼｯｸM-PRO"/>
                <w:sz w:val="20"/>
                <w:szCs w:val="20"/>
              </w:rPr>
            </w:pPr>
          </w:p>
          <w:p w:rsidR="002207DA" w:rsidRDefault="00053F36" w:rsidP="002207DA">
            <w:pPr>
              <w:ind w:firstLineChars="100" w:firstLine="20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sz w:val="20"/>
                <w:szCs w:val="20"/>
              </w:rPr>
              <w:t xml:space="preserve">・　</w:t>
            </w:r>
            <w:r w:rsidRPr="00654FAB">
              <w:rPr>
                <w:rFonts w:ascii="HG丸ｺﾞｼｯｸM-PRO" w:eastAsia="HG丸ｺﾞｼｯｸM-PRO" w:hAnsi="HG丸ｺﾞｼｯｸM-PRO" w:hint="eastAsia"/>
                <w:color w:val="000000" w:themeColor="text1"/>
                <w:sz w:val="20"/>
                <w:szCs w:val="20"/>
              </w:rPr>
              <w:t>大阪府警察において、各職階への女性の登用を含め、女性警察職員の総合的な</w:t>
            </w:r>
          </w:p>
          <w:p w:rsidR="00053F36" w:rsidRPr="00654FAB" w:rsidRDefault="00053F36" w:rsidP="002207DA">
            <w:pPr>
              <w:ind w:firstLineChars="300" w:firstLine="600"/>
              <w:jc w:val="left"/>
              <w:rPr>
                <w:rFonts w:ascii="HG丸ｺﾞｼｯｸM-PRO" w:eastAsia="HG丸ｺﾞｼｯｸM-PRO" w:hAnsi="HG丸ｺﾞｼｯｸM-PRO"/>
                <w:color w:val="000000" w:themeColor="text1"/>
                <w:sz w:val="20"/>
                <w:szCs w:val="20"/>
              </w:rPr>
            </w:pPr>
            <w:r w:rsidRPr="00654FAB">
              <w:rPr>
                <w:rFonts w:ascii="HG丸ｺﾞｼｯｸM-PRO" w:eastAsia="HG丸ｺﾞｼｯｸM-PRO" w:hAnsi="HG丸ｺﾞｼｯｸM-PRO" w:hint="eastAsia"/>
                <w:color w:val="000000" w:themeColor="text1"/>
                <w:sz w:val="20"/>
                <w:szCs w:val="20"/>
              </w:rPr>
              <w:t>人材活用をめざした幅広い人事施策を進めます。</w:t>
            </w:r>
          </w:p>
          <w:p w:rsidR="00053F36" w:rsidRDefault="00053F36" w:rsidP="002207DA">
            <w:pPr>
              <w:jc w:val="left"/>
              <w:rPr>
                <w:rFonts w:ascii="HG丸ｺﾞｼｯｸM-PRO" w:eastAsia="HG丸ｺﾞｼｯｸM-PRO" w:hAnsi="HG丸ｺﾞｼｯｸM-PRO"/>
                <w:sz w:val="20"/>
                <w:szCs w:val="20"/>
              </w:rPr>
            </w:pPr>
          </w:p>
          <w:p w:rsidR="00053F36" w:rsidRDefault="00053F36" w:rsidP="002207DA">
            <w:pPr>
              <w:ind w:firstLineChars="100" w:firstLine="200"/>
              <w:jc w:val="left"/>
              <w:rPr>
                <w:rFonts w:ascii="HG丸ｺﾞｼｯｸM-PRO" w:eastAsia="HG丸ｺﾞｼｯｸM-PRO" w:hAnsi="HG丸ｺﾞｼｯｸM-PRO"/>
                <w:sz w:val="16"/>
                <w:szCs w:val="20"/>
              </w:rPr>
            </w:pPr>
            <w:r>
              <w:rPr>
                <w:rFonts w:ascii="HG丸ｺﾞｼｯｸM-PRO" w:eastAsia="HG丸ｺﾞｼｯｸM-PRO" w:hAnsi="HG丸ｺﾞｼｯｸM-PRO" w:hint="eastAsia"/>
                <w:sz w:val="20"/>
                <w:szCs w:val="20"/>
              </w:rPr>
              <w:t>・　大</w:t>
            </w:r>
            <w:r w:rsidRPr="00960314">
              <w:rPr>
                <w:rFonts w:ascii="HG丸ｺﾞｼｯｸM-PRO" w:eastAsia="HG丸ｺﾞｼｯｸM-PRO" w:hAnsi="HG丸ｺﾞｼｯｸM-PRO" w:hint="eastAsia"/>
                <w:sz w:val="20"/>
                <w:szCs w:val="20"/>
              </w:rPr>
              <w:t>阪府の女性職員・教員の採用、管理職等への登用状況を定期的に公表します。</w:t>
            </w:r>
          </w:p>
          <w:p w:rsidR="00053F36" w:rsidRDefault="00053F36" w:rsidP="002207DA">
            <w:pPr>
              <w:jc w:val="left"/>
              <w:rPr>
                <w:rFonts w:ascii="HG丸ｺﾞｼｯｸM-PRO" w:eastAsia="HG丸ｺﾞｼｯｸM-PRO" w:hAnsi="HG丸ｺﾞｼｯｸM-PRO"/>
                <w:sz w:val="20"/>
                <w:szCs w:val="20"/>
              </w:rPr>
            </w:pPr>
          </w:p>
          <w:p w:rsidR="00053F36" w:rsidRDefault="00053F36" w:rsidP="002207DA">
            <w:pPr>
              <w:jc w:val="left"/>
              <w:rPr>
                <w:rFonts w:ascii="HG丸ｺﾞｼｯｸM-PRO" w:eastAsia="HG丸ｺﾞｼｯｸM-PRO" w:hAnsi="HG丸ｺﾞｼｯｸM-PRO"/>
                <w:sz w:val="20"/>
                <w:szCs w:val="20"/>
              </w:rPr>
            </w:pPr>
          </w:p>
          <w:p w:rsidR="00053F36" w:rsidRDefault="00053F36" w:rsidP="002207DA">
            <w:pPr>
              <w:jc w:val="left"/>
              <w:rPr>
                <w:rFonts w:ascii="HG丸ｺﾞｼｯｸM-PRO" w:eastAsia="HG丸ｺﾞｼｯｸM-PRO" w:hAnsi="HG丸ｺﾞｼｯｸM-PRO"/>
                <w:sz w:val="20"/>
                <w:szCs w:val="20"/>
              </w:rPr>
            </w:pPr>
          </w:p>
          <w:p w:rsidR="00053F36" w:rsidRPr="00C84E9F" w:rsidRDefault="00053F36" w:rsidP="002207DA">
            <w:pPr>
              <w:rPr>
                <w:rFonts w:ascii="HG丸ｺﾞｼｯｸM-PRO" w:eastAsia="HG丸ｺﾞｼｯｸM-PRO" w:hAnsi="HG丸ｺﾞｼｯｸM-PRO"/>
                <w:sz w:val="20"/>
                <w:szCs w:val="20"/>
                <w:u w:val="single"/>
              </w:rPr>
            </w:pPr>
            <w:r w:rsidRPr="00C84E9F">
              <w:rPr>
                <w:rFonts w:ascii="HG丸ｺﾞｼｯｸM-PRO" w:eastAsia="HG丸ｺﾞｼｯｸM-PRO" w:hAnsi="HG丸ｺﾞｼｯｸM-PRO" w:hint="eastAsia"/>
                <w:sz w:val="20"/>
                <w:szCs w:val="20"/>
                <w:u w:val="single"/>
              </w:rPr>
              <w:t>ウ　企業等における女性の登用の促進</w:t>
            </w:r>
          </w:p>
          <w:p w:rsidR="002207DA" w:rsidRDefault="00053F36" w:rsidP="002207DA">
            <w:pPr>
              <w:ind w:firstLineChars="100" w:firstLine="200"/>
              <w:rPr>
                <w:rFonts w:ascii="HG丸ｺﾞｼｯｸM-PRO" w:eastAsia="HG丸ｺﾞｼｯｸM-PRO" w:hAnsi="HG丸ｺﾞｼｯｸM-PRO"/>
                <w:sz w:val="20"/>
                <w:szCs w:val="20"/>
              </w:rPr>
            </w:pPr>
            <w:r w:rsidRPr="00960314">
              <w:rPr>
                <w:rFonts w:ascii="HG丸ｺﾞｼｯｸM-PRO" w:eastAsia="HG丸ｺﾞｼｯｸM-PRO" w:hAnsi="HG丸ｺﾞｼｯｸM-PRO" w:hint="eastAsia"/>
                <w:sz w:val="20"/>
                <w:szCs w:val="20"/>
              </w:rPr>
              <w:t>・　企業等において、女性の管理職登用や職域拡大が促進されるよう、大学や経済</w:t>
            </w:r>
          </w:p>
          <w:p w:rsidR="002207DA" w:rsidRDefault="00053F36" w:rsidP="002207DA">
            <w:pPr>
              <w:ind w:firstLineChars="300" w:firstLine="600"/>
              <w:rPr>
                <w:rFonts w:ascii="HG丸ｺﾞｼｯｸM-PRO" w:eastAsia="HG丸ｺﾞｼｯｸM-PRO" w:hAnsi="HG丸ｺﾞｼｯｸM-PRO"/>
                <w:sz w:val="20"/>
                <w:szCs w:val="20"/>
              </w:rPr>
            </w:pPr>
            <w:r w:rsidRPr="00960314">
              <w:rPr>
                <w:rFonts w:ascii="HG丸ｺﾞｼｯｸM-PRO" w:eastAsia="HG丸ｺﾞｼｯｸM-PRO" w:hAnsi="HG丸ｺﾞｼｯｸM-PRO" w:hint="eastAsia"/>
                <w:sz w:val="20"/>
                <w:szCs w:val="20"/>
              </w:rPr>
              <w:t>団体等と連携して企業等における女性の登用状況等を把握し、今後の企業等に</w:t>
            </w:r>
          </w:p>
          <w:p w:rsidR="002207DA" w:rsidRDefault="00053F36" w:rsidP="002207DA">
            <w:pPr>
              <w:ind w:firstLineChars="300" w:firstLine="600"/>
              <w:rPr>
                <w:rFonts w:ascii="HG丸ｺﾞｼｯｸM-PRO" w:eastAsia="HG丸ｺﾞｼｯｸM-PRO" w:hAnsi="HG丸ｺﾞｼｯｸM-PRO"/>
                <w:sz w:val="20"/>
                <w:szCs w:val="20"/>
              </w:rPr>
            </w:pPr>
            <w:r w:rsidRPr="00960314">
              <w:rPr>
                <w:rFonts w:ascii="HG丸ｺﾞｼｯｸM-PRO" w:eastAsia="HG丸ｺﾞｼｯｸM-PRO" w:hAnsi="HG丸ｺﾞｼｯｸM-PRO" w:hint="eastAsia"/>
                <w:sz w:val="20"/>
                <w:szCs w:val="20"/>
              </w:rPr>
              <w:t>おける女性の活躍促進に向けた方向性を検討するとともに、男女共同参画を進</w:t>
            </w:r>
          </w:p>
          <w:p w:rsidR="002207DA" w:rsidRDefault="00053F36" w:rsidP="002207DA">
            <w:pPr>
              <w:ind w:firstLineChars="300" w:firstLine="600"/>
              <w:rPr>
                <w:rFonts w:ascii="HG丸ｺﾞｼｯｸM-PRO" w:eastAsia="HG丸ｺﾞｼｯｸM-PRO" w:hAnsi="HG丸ｺﾞｼｯｸM-PRO"/>
                <w:sz w:val="20"/>
                <w:szCs w:val="20"/>
              </w:rPr>
            </w:pPr>
            <w:r w:rsidRPr="00960314">
              <w:rPr>
                <w:rFonts w:ascii="HG丸ｺﾞｼｯｸM-PRO" w:eastAsia="HG丸ｺﾞｼｯｸM-PRO" w:hAnsi="HG丸ｺﾞｼｯｸM-PRO" w:hint="eastAsia"/>
                <w:sz w:val="20"/>
                <w:szCs w:val="20"/>
              </w:rPr>
              <w:t>めることが今後の企業等の成長、さらには社会経済の活性化に</w:t>
            </w:r>
            <w:r w:rsidR="008E6BAB">
              <w:rPr>
                <w:rFonts w:ascii="HG丸ｺﾞｼｯｸM-PRO" w:eastAsia="HG丸ｺﾞｼｯｸM-PRO" w:hAnsi="HG丸ｺﾞｼｯｸM-PRO" w:hint="eastAsia"/>
                <w:sz w:val="20"/>
                <w:szCs w:val="20"/>
              </w:rPr>
              <w:t>繋がる</w:t>
            </w:r>
            <w:r w:rsidRPr="00960314">
              <w:rPr>
                <w:rFonts w:ascii="HG丸ｺﾞｼｯｸM-PRO" w:eastAsia="HG丸ｺﾞｼｯｸM-PRO" w:hAnsi="HG丸ｺﾞｼｯｸM-PRO" w:hint="eastAsia"/>
                <w:sz w:val="20"/>
                <w:szCs w:val="20"/>
              </w:rPr>
              <w:t>ということ</w:t>
            </w:r>
          </w:p>
          <w:p w:rsidR="00053F36" w:rsidRDefault="00053F36" w:rsidP="002207DA">
            <w:pPr>
              <w:ind w:firstLineChars="300" w:firstLine="600"/>
              <w:rPr>
                <w:rFonts w:ascii="HG丸ｺﾞｼｯｸM-PRO" w:eastAsia="HG丸ｺﾞｼｯｸM-PRO" w:hAnsi="HG丸ｺﾞｼｯｸM-PRO"/>
                <w:sz w:val="20"/>
                <w:szCs w:val="20"/>
              </w:rPr>
            </w:pPr>
            <w:r w:rsidRPr="00960314">
              <w:rPr>
                <w:rFonts w:ascii="HG丸ｺﾞｼｯｸM-PRO" w:eastAsia="HG丸ｺﾞｼｯｸM-PRO" w:hAnsi="HG丸ｺﾞｼｯｸM-PRO" w:hint="eastAsia"/>
                <w:sz w:val="20"/>
                <w:szCs w:val="20"/>
              </w:rPr>
              <w:t>を経営者層に周知します。</w:t>
            </w:r>
          </w:p>
          <w:p w:rsidR="00D34416" w:rsidRDefault="00D34416" w:rsidP="002207DA">
            <w:pPr>
              <w:rPr>
                <w:rFonts w:ascii="HG丸ｺﾞｼｯｸM-PRO" w:eastAsia="HG丸ｺﾞｼｯｸM-PRO" w:hAnsi="HG丸ｺﾞｼｯｸM-PRO"/>
                <w:sz w:val="20"/>
                <w:szCs w:val="20"/>
              </w:rPr>
            </w:pPr>
          </w:p>
          <w:p w:rsidR="00053F36" w:rsidRDefault="00053F36" w:rsidP="002207DA">
            <w:pPr>
              <w:ind w:firstLineChars="100" w:firstLine="200"/>
              <w:rPr>
                <w:rFonts w:ascii="HG丸ｺﾞｼｯｸM-PRO" w:eastAsia="HG丸ｺﾞｼｯｸM-PRO" w:hAnsi="HG丸ｺﾞｼｯｸM-PRO"/>
                <w:sz w:val="20"/>
                <w:szCs w:val="20"/>
              </w:rPr>
            </w:pPr>
            <w:r w:rsidRPr="00960314">
              <w:rPr>
                <w:rFonts w:ascii="HG丸ｺﾞｼｯｸM-PRO" w:eastAsia="HG丸ｺﾞｼｯｸM-PRO" w:hAnsi="HG丸ｺﾞｼｯｸM-PRO" w:hint="eastAsia"/>
                <w:sz w:val="20"/>
                <w:szCs w:val="20"/>
              </w:rPr>
              <w:t>・　女性が出産・育児等によりキャリアを中断することなく働き続けられるよう、</w:t>
            </w:r>
          </w:p>
          <w:p w:rsidR="00053F36" w:rsidRDefault="00053F36" w:rsidP="002207DA">
            <w:pPr>
              <w:ind w:firstLineChars="300" w:firstLine="600"/>
              <w:rPr>
                <w:rFonts w:ascii="HG丸ｺﾞｼｯｸM-PRO" w:eastAsia="HG丸ｺﾞｼｯｸM-PRO" w:hAnsi="HG丸ｺﾞｼｯｸM-PRO"/>
                <w:sz w:val="20"/>
                <w:szCs w:val="20"/>
              </w:rPr>
            </w:pPr>
            <w:r w:rsidRPr="00960314">
              <w:rPr>
                <w:rFonts w:ascii="HG丸ｺﾞｼｯｸM-PRO" w:eastAsia="HG丸ｺﾞｼｯｸM-PRO" w:hAnsi="HG丸ｺﾞｼｯｸM-PRO" w:hint="eastAsia"/>
                <w:sz w:val="20"/>
                <w:szCs w:val="20"/>
              </w:rPr>
              <w:t>人材育成や能力開発等への取組促進に向けた啓発や情報提供を行います。</w:t>
            </w:r>
          </w:p>
          <w:p w:rsidR="00053F36" w:rsidRDefault="00053F36" w:rsidP="002207DA">
            <w:pPr>
              <w:rPr>
                <w:rFonts w:ascii="HG丸ｺﾞｼｯｸM-PRO" w:eastAsia="HG丸ｺﾞｼｯｸM-PRO" w:hAnsi="HG丸ｺﾞｼｯｸM-PRO"/>
                <w:sz w:val="20"/>
                <w:szCs w:val="20"/>
              </w:rPr>
            </w:pPr>
          </w:p>
          <w:p w:rsidR="00053F36" w:rsidRDefault="00053F36" w:rsidP="002207DA">
            <w:pPr>
              <w:ind w:firstLineChars="100" w:firstLine="200"/>
              <w:rPr>
                <w:rFonts w:ascii="HG丸ｺﾞｼｯｸM-PRO" w:eastAsia="HG丸ｺﾞｼｯｸM-PRO" w:hAnsi="HG丸ｺﾞｼｯｸM-PRO"/>
                <w:sz w:val="20"/>
                <w:szCs w:val="20"/>
              </w:rPr>
            </w:pPr>
            <w:r w:rsidRPr="00960314">
              <w:rPr>
                <w:rFonts w:ascii="HG丸ｺﾞｼｯｸM-PRO" w:eastAsia="HG丸ｺﾞｼｯｸM-PRO" w:hAnsi="HG丸ｺﾞｼｯｸM-PRO" w:hint="eastAsia"/>
                <w:sz w:val="20"/>
                <w:szCs w:val="20"/>
              </w:rPr>
              <w:t>・　男女共同参画に意欲的に取り組む企業等を顕彰し、企業等における取組事例を</w:t>
            </w:r>
          </w:p>
          <w:p w:rsidR="002207DA" w:rsidRDefault="00053F36" w:rsidP="002207DA">
            <w:pPr>
              <w:ind w:firstLineChars="300" w:firstLine="600"/>
              <w:rPr>
                <w:rFonts w:ascii="HG丸ｺﾞｼｯｸM-PRO" w:eastAsia="HG丸ｺﾞｼｯｸM-PRO" w:hAnsi="HG丸ｺﾞｼｯｸM-PRO"/>
                <w:sz w:val="20"/>
                <w:szCs w:val="20"/>
              </w:rPr>
            </w:pPr>
            <w:r w:rsidRPr="00960314">
              <w:rPr>
                <w:rFonts w:ascii="HG丸ｺﾞｼｯｸM-PRO" w:eastAsia="HG丸ｺﾞｼｯｸM-PRO" w:hAnsi="HG丸ｺﾞｼｯｸM-PRO" w:hint="eastAsia"/>
                <w:sz w:val="20"/>
                <w:szCs w:val="20"/>
              </w:rPr>
              <w:t>集積・発信することにより、企業等における女性の登用促進に向けた取組の拡大</w:t>
            </w:r>
          </w:p>
          <w:p w:rsidR="00053F36" w:rsidRDefault="00053F36" w:rsidP="002207DA">
            <w:pPr>
              <w:ind w:firstLineChars="300" w:firstLine="600"/>
              <w:rPr>
                <w:rFonts w:ascii="HG丸ｺﾞｼｯｸM-PRO" w:eastAsia="HG丸ｺﾞｼｯｸM-PRO" w:hAnsi="HG丸ｺﾞｼｯｸM-PRO"/>
                <w:sz w:val="20"/>
                <w:szCs w:val="20"/>
              </w:rPr>
            </w:pPr>
            <w:r w:rsidRPr="00960314">
              <w:rPr>
                <w:rFonts w:ascii="HG丸ｺﾞｼｯｸM-PRO" w:eastAsia="HG丸ｺﾞｼｯｸM-PRO" w:hAnsi="HG丸ｺﾞｼｯｸM-PRO" w:hint="eastAsia"/>
                <w:sz w:val="20"/>
                <w:szCs w:val="20"/>
              </w:rPr>
              <w:t>を図ります。</w:t>
            </w:r>
          </w:p>
          <w:p w:rsidR="00053F36" w:rsidRDefault="00053F36" w:rsidP="002207DA">
            <w:pPr>
              <w:rPr>
                <w:rFonts w:ascii="HG丸ｺﾞｼｯｸM-PRO" w:eastAsia="HG丸ｺﾞｼｯｸM-PRO" w:hAnsi="HG丸ｺﾞｼｯｸM-PRO"/>
                <w:sz w:val="20"/>
                <w:szCs w:val="20"/>
              </w:rPr>
            </w:pPr>
          </w:p>
          <w:p w:rsidR="00053F36" w:rsidRDefault="00053F36" w:rsidP="002207DA">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全国でも低い女性の就業率を上げるため、オール大阪で「女性の働く機運」を</w:t>
            </w:r>
          </w:p>
          <w:p w:rsidR="002207DA" w:rsidRDefault="00053F36" w:rsidP="002207DA">
            <w:pPr>
              <w:ind w:firstLineChars="300" w:firstLine="6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盛り上げます。</w:t>
            </w:r>
            <w:r w:rsidR="009E2CBA" w:rsidRPr="00851D8B">
              <w:rPr>
                <w:rFonts w:ascii="HG丸ｺﾞｼｯｸM-PRO" w:eastAsia="HG丸ｺﾞｼｯｸM-PRO" w:hAnsi="HG丸ｺﾞｼｯｸM-PRO" w:hint="eastAsia"/>
                <w:color w:val="000000" w:themeColor="text1"/>
                <w:sz w:val="20"/>
                <w:szCs w:val="20"/>
              </w:rPr>
              <w:t>OSAKA女性活躍推進会議を中心に</w:t>
            </w:r>
            <w:r>
              <w:rPr>
                <w:rFonts w:ascii="HG丸ｺﾞｼｯｸM-PRO" w:eastAsia="HG丸ｺﾞｼｯｸM-PRO" w:hAnsi="HG丸ｺﾞｼｯｸM-PRO" w:hint="eastAsia"/>
                <w:sz w:val="20"/>
                <w:szCs w:val="20"/>
              </w:rPr>
              <w:t>経済団体、大学等との協働</w:t>
            </w:r>
          </w:p>
          <w:p w:rsidR="002207DA" w:rsidRDefault="00053F36" w:rsidP="002207DA">
            <w:pPr>
              <w:ind w:firstLineChars="300" w:firstLine="6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により、女性が輝く大阪に向けて経営者、学生等の意識啓発、情報発信等の啓発</w:t>
            </w:r>
          </w:p>
          <w:p w:rsidR="00D34416" w:rsidRDefault="00053F36" w:rsidP="002207DA">
            <w:pPr>
              <w:ind w:firstLineChars="300" w:firstLine="6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活動を充実・強化します。</w:t>
            </w:r>
          </w:p>
          <w:p w:rsidR="00D34416" w:rsidRDefault="00D34416" w:rsidP="002207DA">
            <w:pPr>
              <w:rPr>
                <w:rFonts w:ascii="HG丸ｺﾞｼｯｸM-PRO" w:eastAsia="HG丸ｺﾞｼｯｸM-PRO" w:hAnsi="HG丸ｺﾞｼｯｸM-PRO"/>
                <w:sz w:val="20"/>
                <w:szCs w:val="20"/>
              </w:rPr>
            </w:pPr>
          </w:p>
          <w:p w:rsidR="00053F36" w:rsidRPr="00C84E9F" w:rsidRDefault="00053F36" w:rsidP="002207DA">
            <w:pPr>
              <w:rPr>
                <w:rFonts w:ascii="HG丸ｺﾞｼｯｸM-PRO" w:eastAsia="HG丸ｺﾞｼｯｸM-PRO" w:hAnsi="HG丸ｺﾞｼｯｸM-PRO"/>
                <w:sz w:val="20"/>
                <w:szCs w:val="20"/>
                <w:u w:val="single"/>
              </w:rPr>
            </w:pPr>
            <w:r w:rsidRPr="00C84E9F">
              <w:rPr>
                <w:rFonts w:ascii="HG丸ｺﾞｼｯｸM-PRO" w:eastAsia="HG丸ｺﾞｼｯｸM-PRO" w:hAnsi="HG丸ｺﾞｼｯｸM-PRO" w:hint="eastAsia"/>
                <w:sz w:val="20"/>
                <w:szCs w:val="20"/>
                <w:u w:val="single"/>
              </w:rPr>
              <w:t>エ　医療分野における女性の参画の拡大</w:t>
            </w:r>
          </w:p>
          <w:p w:rsidR="00053F36" w:rsidRDefault="00053F36" w:rsidP="002207DA">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960314">
              <w:rPr>
                <w:rFonts w:ascii="HG丸ｺﾞｼｯｸM-PRO" w:eastAsia="HG丸ｺﾞｼｯｸM-PRO" w:hAnsi="HG丸ｺﾞｼｯｸM-PRO" w:hint="eastAsia"/>
                <w:sz w:val="20"/>
                <w:szCs w:val="20"/>
              </w:rPr>
              <w:t xml:space="preserve">　医療現場</w:t>
            </w:r>
            <w:r>
              <w:rPr>
                <w:rFonts w:ascii="HG丸ｺﾞｼｯｸM-PRO" w:eastAsia="HG丸ｺﾞｼｯｸM-PRO" w:hAnsi="HG丸ｺﾞｼｯｸM-PRO" w:hint="eastAsia"/>
                <w:sz w:val="20"/>
                <w:szCs w:val="20"/>
              </w:rPr>
              <w:t>に多様な視点を導入し、仕事と生活の調和を図りやすい勤務環境を実現</w:t>
            </w:r>
          </w:p>
          <w:p w:rsidR="002207DA" w:rsidRDefault="00053F36" w:rsidP="002207DA">
            <w:pPr>
              <w:ind w:firstLineChars="300" w:firstLine="600"/>
              <w:rPr>
                <w:rFonts w:ascii="HG丸ｺﾞｼｯｸM-PRO" w:eastAsia="HG丸ｺﾞｼｯｸM-PRO" w:hAnsi="HG丸ｺﾞｼｯｸM-PRO"/>
                <w:sz w:val="20"/>
                <w:szCs w:val="20"/>
              </w:rPr>
            </w:pPr>
            <w:r w:rsidRPr="00960314">
              <w:rPr>
                <w:rFonts w:ascii="HG丸ｺﾞｼｯｸM-PRO" w:eastAsia="HG丸ｺﾞｼｯｸM-PRO" w:hAnsi="HG丸ｺﾞｼｯｸM-PRO" w:hint="eastAsia"/>
                <w:sz w:val="20"/>
                <w:szCs w:val="20"/>
              </w:rPr>
              <w:t>するため、医療機関や医療関係団体等に対し、意思決定過程の場への女性医療</w:t>
            </w:r>
          </w:p>
          <w:p w:rsidR="00053F36" w:rsidRPr="00960314" w:rsidRDefault="00053F36" w:rsidP="002207DA">
            <w:pPr>
              <w:ind w:firstLineChars="300" w:firstLine="600"/>
              <w:rPr>
                <w:rFonts w:ascii="HG丸ｺﾞｼｯｸM-PRO" w:eastAsia="HG丸ｺﾞｼｯｸM-PRO" w:hAnsi="HG丸ｺﾞｼｯｸM-PRO"/>
                <w:sz w:val="20"/>
                <w:szCs w:val="20"/>
              </w:rPr>
            </w:pPr>
            <w:r w:rsidRPr="00960314">
              <w:rPr>
                <w:rFonts w:ascii="HG丸ｺﾞｼｯｸM-PRO" w:eastAsia="HG丸ｺﾞｼｯｸM-PRO" w:hAnsi="HG丸ｺﾞｼｯｸM-PRO" w:hint="eastAsia"/>
                <w:sz w:val="20"/>
                <w:szCs w:val="20"/>
              </w:rPr>
              <w:t>関係者の積極的な登用を働きかけます。</w:t>
            </w:r>
          </w:p>
          <w:p w:rsidR="00053F36" w:rsidRPr="003D7291" w:rsidRDefault="00053F36" w:rsidP="002207DA">
            <w:pPr>
              <w:rPr>
                <w:rFonts w:ascii="HG丸ｺﾞｼｯｸM-PRO" w:eastAsia="HG丸ｺﾞｼｯｸM-PRO" w:hAnsi="HG丸ｺﾞｼｯｸM-PRO"/>
                <w:sz w:val="20"/>
                <w:szCs w:val="20"/>
              </w:rPr>
            </w:pPr>
          </w:p>
          <w:p w:rsidR="00053F36" w:rsidRPr="00C84E9F" w:rsidRDefault="00053F36" w:rsidP="002207DA">
            <w:pPr>
              <w:rPr>
                <w:rFonts w:ascii="HG丸ｺﾞｼｯｸM-PRO" w:eastAsia="HG丸ｺﾞｼｯｸM-PRO" w:hAnsi="HG丸ｺﾞｼｯｸM-PRO"/>
                <w:sz w:val="20"/>
                <w:szCs w:val="20"/>
                <w:u w:val="single"/>
              </w:rPr>
            </w:pPr>
            <w:r w:rsidRPr="00C84E9F">
              <w:rPr>
                <w:rFonts w:ascii="HG丸ｺﾞｼｯｸM-PRO" w:eastAsia="HG丸ｺﾞｼｯｸM-PRO" w:hAnsi="HG丸ｺﾞｼｯｸM-PRO" w:hint="eastAsia"/>
                <w:sz w:val="20"/>
                <w:szCs w:val="20"/>
                <w:u w:val="single"/>
              </w:rPr>
              <w:t>オ　地域で活動する組織等への女性の参画の促進</w:t>
            </w:r>
          </w:p>
          <w:p w:rsidR="002207DA" w:rsidRDefault="00053F36" w:rsidP="002207DA">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960314">
              <w:rPr>
                <w:rFonts w:ascii="HG丸ｺﾞｼｯｸM-PRO" w:eastAsia="HG丸ｺﾞｼｯｸM-PRO" w:hAnsi="HG丸ｺﾞｼｯｸM-PRO" w:hint="eastAsia"/>
                <w:sz w:val="20"/>
                <w:szCs w:val="20"/>
              </w:rPr>
              <w:t xml:space="preserve">　自治会、PTA</w:t>
            </w:r>
            <w:r w:rsidRPr="00654FAB">
              <w:rPr>
                <w:rFonts w:ascii="HG丸ｺﾞｼｯｸM-PRO" w:eastAsia="HG丸ｺﾞｼｯｸM-PRO" w:hAnsi="HG丸ｺﾞｼｯｸM-PRO" w:hint="eastAsia"/>
                <w:color w:val="000000" w:themeColor="text1"/>
                <w:sz w:val="20"/>
                <w:szCs w:val="20"/>
              </w:rPr>
              <w:t>、NPO</w:t>
            </w:r>
            <w:r w:rsidRPr="00960314">
              <w:rPr>
                <w:rFonts w:ascii="HG丸ｺﾞｼｯｸM-PRO" w:eastAsia="HG丸ｺﾞｼｯｸM-PRO" w:hAnsi="HG丸ｺﾞｼｯｸM-PRO" w:hint="eastAsia"/>
                <w:sz w:val="20"/>
                <w:szCs w:val="20"/>
              </w:rPr>
              <w:t>など地域で活動する各種団体において</w:t>
            </w:r>
            <w:r>
              <w:rPr>
                <w:rFonts w:ascii="HG丸ｺﾞｼｯｸM-PRO" w:eastAsia="HG丸ｺﾞｼｯｸM-PRO" w:hAnsi="HG丸ｺﾞｼｯｸM-PRO" w:hint="eastAsia"/>
                <w:sz w:val="20"/>
                <w:szCs w:val="20"/>
              </w:rPr>
              <w:t>、</w:t>
            </w:r>
            <w:r w:rsidRPr="00960314">
              <w:rPr>
                <w:rFonts w:ascii="HG丸ｺﾞｼｯｸM-PRO" w:eastAsia="HG丸ｺﾞｼｯｸM-PRO" w:hAnsi="HG丸ｺﾞｼｯｸM-PRO" w:hint="eastAsia"/>
                <w:sz w:val="20"/>
                <w:szCs w:val="20"/>
              </w:rPr>
              <w:t>方針決定の場へ</w:t>
            </w:r>
          </w:p>
          <w:p w:rsidR="00053F36" w:rsidRPr="00960314" w:rsidRDefault="00053F36" w:rsidP="002207DA">
            <w:pPr>
              <w:ind w:firstLineChars="300" w:firstLine="600"/>
              <w:rPr>
                <w:rFonts w:ascii="HG丸ｺﾞｼｯｸM-PRO" w:eastAsia="HG丸ｺﾞｼｯｸM-PRO" w:hAnsi="HG丸ｺﾞｼｯｸM-PRO"/>
                <w:sz w:val="20"/>
                <w:szCs w:val="20"/>
              </w:rPr>
            </w:pPr>
            <w:r w:rsidRPr="00960314">
              <w:rPr>
                <w:rFonts w:ascii="HG丸ｺﾞｼｯｸM-PRO" w:eastAsia="HG丸ｺﾞｼｯｸM-PRO" w:hAnsi="HG丸ｺﾞｼｯｸM-PRO" w:hint="eastAsia"/>
                <w:sz w:val="20"/>
                <w:szCs w:val="20"/>
              </w:rPr>
              <w:t>女性の参画が進むよう啓発を行います。</w:t>
            </w:r>
          </w:p>
          <w:p w:rsidR="00053F36" w:rsidRDefault="00053F36" w:rsidP="002207DA">
            <w:pPr>
              <w:rPr>
                <w:rFonts w:ascii="HG丸ｺﾞｼｯｸM-PRO" w:eastAsia="HG丸ｺﾞｼｯｸM-PRO" w:hAnsi="HG丸ｺﾞｼｯｸM-PRO"/>
                <w:sz w:val="20"/>
                <w:szCs w:val="20"/>
              </w:rPr>
            </w:pPr>
          </w:p>
          <w:p w:rsidR="002207DA" w:rsidRDefault="00053F36" w:rsidP="002207DA">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960314">
              <w:rPr>
                <w:rFonts w:ascii="HG丸ｺﾞｼｯｸM-PRO" w:eastAsia="HG丸ｺﾞｼｯｸM-PRO" w:hAnsi="HG丸ｺﾞｼｯｸM-PRO" w:hint="eastAsia"/>
                <w:sz w:val="20"/>
                <w:szCs w:val="20"/>
              </w:rPr>
              <w:t xml:space="preserve">　男女がともに住みよいまちづくりを進めるため､</w:t>
            </w:r>
            <w:r>
              <w:rPr>
                <w:rFonts w:ascii="HG丸ｺﾞｼｯｸM-PRO" w:eastAsia="HG丸ｺﾞｼｯｸM-PRO" w:hAnsi="HG丸ｺﾞｼｯｸM-PRO" w:hint="eastAsia"/>
                <w:sz w:val="20"/>
                <w:szCs w:val="20"/>
              </w:rPr>
              <w:t>まちづくりに</w:t>
            </w:r>
            <w:r w:rsidR="00F96926">
              <w:rPr>
                <w:rFonts w:ascii="HG丸ｺﾞｼｯｸM-PRO" w:eastAsia="HG丸ｺﾞｼｯｸM-PRO" w:hAnsi="HG丸ｺﾞｼｯｸM-PRO" w:hint="eastAsia"/>
                <w:sz w:val="20"/>
                <w:szCs w:val="20"/>
              </w:rPr>
              <w:t>かかわ</w:t>
            </w:r>
            <w:r>
              <w:rPr>
                <w:rFonts w:ascii="HG丸ｺﾞｼｯｸM-PRO" w:eastAsia="HG丸ｺﾞｼｯｸM-PRO" w:hAnsi="HG丸ｺﾞｼｯｸM-PRO" w:hint="eastAsia"/>
                <w:sz w:val="20"/>
                <w:szCs w:val="20"/>
              </w:rPr>
              <w:t>る</w:t>
            </w:r>
            <w:r w:rsidRPr="00960314">
              <w:rPr>
                <w:rFonts w:ascii="HG丸ｺﾞｼｯｸM-PRO" w:eastAsia="HG丸ｺﾞｼｯｸM-PRO" w:hAnsi="HG丸ｺﾞｼｯｸM-PRO" w:hint="eastAsia"/>
                <w:sz w:val="20"/>
                <w:szCs w:val="20"/>
              </w:rPr>
              <w:t>方針決定</w:t>
            </w:r>
          </w:p>
          <w:p w:rsidR="00053F36" w:rsidRPr="00960314" w:rsidRDefault="00053F36" w:rsidP="002207DA">
            <w:pPr>
              <w:ind w:firstLineChars="300" w:firstLine="600"/>
              <w:rPr>
                <w:rFonts w:ascii="HG丸ｺﾞｼｯｸM-PRO" w:eastAsia="HG丸ｺﾞｼｯｸM-PRO" w:hAnsi="HG丸ｺﾞｼｯｸM-PRO"/>
                <w:sz w:val="20"/>
                <w:szCs w:val="20"/>
              </w:rPr>
            </w:pPr>
            <w:r w:rsidRPr="00960314">
              <w:rPr>
                <w:rFonts w:ascii="HG丸ｺﾞｼｯｸM-PRO" w:eastAsia="HG丸ｺﾞｼｯｸM-PRO" w:hAnsi="HG丸ｺﾞｼｯｸM-PRO" w:hint="eastAsia"/>
                <w:sz w:val="20"/>
                <w:szCs w:val="20"/>
              </w:rPr>
              <w:t>の場への女性の参画を</w:t>
            </w:r>
            <w:r>
              <w:rPr>
                <w:rFonts w:ascii="HG丸ｺﾞｼｯｸM-PRO" w:eastAsia="HG丸ｺﾞｼｯｸM-PRO" w:hAnsi="HG丸ｺﾞｼｯｸM-PRO" w:hint="eastAsia"/>
                <w:sz w:val="20"/>
                <w:szCs w:val="20"/>
              </w:rPr>
              <w:t>促進します</w:t>
            </w:r>
            <w:r w:rsidRPr="00960314">
              <w:rPr>
                <w:rFonts w:ascii="HG丸ｺﾞｼｯｸM-PRO" w:eastAsia="HG丸ｺﾞｼｯｸM-PRO" w:hAnsi="HG丸ｺﾞｼｯｸM-PRO" w:hint="eastAsia"/>
                <w:sz w:val="20"/>
                <w:szCs w:val="20"/>
              </w:rPr>
              <w:t>。</w:t>
            </w:r>
          </w:p>
          <w:p w:rsidR="00053F36" w:rsidRDefault="00053F36" w:rsidP="002207DA">
            <w:pPr>
              <w:rPr>
                <w:rFonts w:ascii="HG丸ｺﾞｼｯｸM-PRO" w:eastAsia="HG丸ｺﾞｼｯｸM-PRO" w:hAnsi="HG丸ｺﾞｼｯｸM-PRO"/>
                <w:sz w:val="20"/>
                <w:szCs w:val="20"/>
              </w:rPr>
            </w:pPr>
          </w:p>
          <w:p w:rsidR="00053F36" w:rsidRDefault="00053F36" w:rsidP="002207DA">
            <w:pPr>
              <w:ind w:left="2" w:firstLineChars="100" w:firstLine="200"/>
              <w:rPr>
                <w:rFonts w:ascii="HG丸ｺﾞｼｯｸM-PRO" w:eastAsia="HG丸ｺﾞｼｯｸM-PRO" w:hAnsi="HG丸ｺﾞｼｯｸM-PRO"/>
                <w:sz w:val="16"/>
                <w:szCs w:val="20"/>
              </w:rPr>
            </w:pPr>
            <w:r>
              <w:rPr>
                <w:rFonts w:ascii="HG丸ｺﾞｼｯｸM-PRO" w:eastAsia="HG丸ｺﾞｼｯｸM-PRO" w:hAnsi="HG丸ｺﾞｼｯｸM-PRO" w:hint="eastAsia"/>
                <w:sz w:val="20"/>
                <w:szCs w:val="20"/>
              </w:rPr>
              <w:t>・</w:t>
            </w:r>
            <w:r w:rsidRPr="00960314">
              <w:rPr>
                <w:rFonts w:ascii="HG丸ｺﾞｼｯｸM-PRO" w:eastAsia="HG丸ｺﾞｼｯｸM-PRO" w:hAnsi="HG丸ｺﾞｼｯｸM-PRO" w:hint="eastAsia"/>
                <w:sz w:val="20"/>
                <w:szCs w:val="20"/>
              </w:rPr>
              <w:t xml:space="preserve">　農業における方針決定の場への女性の参画拡大を図ります。</w:t>
            </w:r>
          </w:p>
          <w:p w:rsidR="00053F36" w:rsidRPr="00053F36" w:rsidRDefault="00053F36" w:rsidP="00053F36">
            <w:pPr>
              <w:rPr>
                <w:rFonts w:ascii="HG丸ｺﾞｼｯｸM-PRO" w:eastAsia="HG丸ｺﾞｼｯｸM-PRO" w:hAnsi="HG丸ｺﾞｼｯｸM-PRO"/>
                <w:sz w:val="20"/>
                <w:szCs w:val="20"/>
              </w:rPr>
            </w:pPr>
          </w:p>
        </w:tc>
        <w:tc>
          <w:tcPr>
            <w:tcW w:w="1898" w:type="dxa"/>
            <w:tcBorders>
              <w:top w:val="single" w:sz="4" w:space="0" w:color="403152" w:themeColor="accent4" w:themeShade="80"/>
              <w:left w:val="single" w:sz="4" w:space="0" w:color="auto"/>
            </w:tcBorders>
          </w:tcPr>
          <w:p w:rsidR="00053F36" w:rsidRDefault="00053F36" w:rsidP="00053F36">
            <w:pPr>
              <w:rPr>
                <w:rFonts w:ascii="HG丸ｺﾞｼｯｸM-PRO" w:eastAsia="HG丸ｺﾞｼｯｸM-PRO" w:hAnsi="HG丸ｺﾞｼｯｸM-PRO"/>
                <w:sz w:val="20"/>
                <w:szCs w:val="20"/>
              </w:rPr>
            </w:pPr>
          </w:p>
          <w:p w:rsidR="00053F36" w:rsidRDefault="00053F36" w:rsidP="00053F36">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総務部</w:t>
            </w:r>
          </w:p>
          <w:p w:rsidR="00053F36" w:rsidRDefault="00053F36" w:rsidP="00053F36">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府民文化部　等</w:t>
            </w:r>
          </w:p>
          <w:p w:rsidR="00053F36" w:rsidRDefault="00053F36" w:rsidP="00053F36">
            <w:pPr>
              <w:rPr>
                <w:rFonts w:ascii="HG丸ｺﾞｼｯｸM-PRO" w:eastAsia="HG丸ｺﾞｼｯｸM-PRO" w:hAnsi="HG丸ｺﾞｼｯｸM-PRO"/>
                <w:sz w:val="20"/>
                <w:szCs w:val="20"/>
              </w:rPr>
            </w:pPr>
          </w:p>
          <w:p w:rsidR="00053F36" w:rsidRDefault="00053F36" w:rsidP="00053F36">
            <w:pPr>
              <w:rPr>
                <w:rFonts w:ascii="HG丸ｺﾞｼｯｸM-PRO" w:eastAsia="HG丸ｺﾞｼｯｸM-PRO" w:hAnsi="HG丸ｺﾞｼｯｸM-PRO"/>
                <w:sz w:val="20"/>
                <w:szCs w:val="20"/>
              </w:rPr>
            </w:pPr>
          </w:p>
          <w:p w:rsidR="00053F36" w:rsidRDefault="00053F36" w:rsidP="00053F36">
            <w:pPr>
              <w:rPr>
                <w:rFonts w:ascii="HG丸ｺﾞｼｯｸM-PRO" w:eastAsia="HG丸ｺﾞｼｯｸM-PRO" w:hAnsi="HG丸ｺﾞｼｯｸM-PRO"/>
                <w:sz w:val="20"/>
                <w:szCs w:val="20"/>
              </w:rPr>
            </w:pPr>
          </w:p>
          <w:p w:rsidR="00053F36" w:rsidRDefault="00053F36" w:rsidP="00053F36">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府民文化部</w:t>
            </w:r>
          </w:p>
          <w:p w:rsidR="00053F36" w:rsidRDefault="00053F36" w:rsidP="00053F36">
            <w:pPr>
              <w:rPr>
                <w:rFonts w:ascii="HG丸ｺﾞｼｯｸM-PRO" w:eastAsia="HG丸ｺﾞｼｯｸM-PRO" w:hAnsi="HG丸ｺﾞｼｯｸM-PRO"/>
                <w:sz w:val="20"/>
                <w:szCs w:val="20"/>
              </w:rPr>
            </w:pPr>
          </w:p>
          <w:p w:rsidR="00053F36" w:rsidRDefault="00053F36" w:rsidP="00053F36">
            <w:pPr>
              <w:rPr>
                <w:rFonts w:ascii="HG丸ｺﾞｼｯｸM-PRO" w:eastAsia="HG丸ｺﾞｼｯｸM-PRO" w:hAnsi="HG丸ｺﾞｼｯｸM-PRO"/>
                <w:sz w:val="20"/>
                <w:szCs w:val="20"/>
              </w:rPr>
            </w:pPr>
          </w:p>
          <w:p w:rsidR="00053F36" w:rsidRDefault="00053F36" w:rsidP="00053F36">
            <w:pPr>
              <w:rPr>
                <w:rFonts w:ascii="HG丸ｺﾞｼｯｸM-PRO" w:eastAsia="HG丸ｺﾞｼｯｸM-PRO" w:hAnsi="HG丸ｺﾞｼｯｸM-PRO"/>
                <w:sz w:val="20"/>
                <w:szCs w:val="20"/>
              </w:rPr>
            </w:pPr>
          </w:p>
          <w:p w:rsidR="00053F36" w:rsidRDefault="00053F36" w:rsidP="00053F36">
            <w:pPr>
              <w:rPr>
                <w:rFonts w:ascii="HG丸ｺﾞｼｯｸM-PRO" w:eastAsia="HG丸ｺﾞｼｯｸM-PRO" w:hAnsi="HG丸ｺﾞｼｯｸM-PRO"/>
                <w:sz w:val="20"/>
                <w:szCs w:val="20"/>
              </w:rPr>
            </w:pPr>
          </w:p>
          <w:p w:rsidR="00053F36" w:rsidRDefault="00053F36" w:rsidP="00053F36">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府民文化部</w:t>
            </w:r>
          </w:p>
          <w:p w:rsidR="00053F36" w:rsidRDefault="00053F36" w:rsidP="00053F36">
            <w:pPr>
              <w:rPr>
                <w:rFonts w:ascii="HG丸ｺﾞｼｯｸM-PRO" w:eastAsia="HG丸ｺﾞｼｯｸM-PRO" w:hAnsi="HG丸ｺﾞｼｯｸM-PRO"/>
                <w:sz w:val="20"/>
                <w:szCs w:val="20"/>
              </w:rPr>
            </w:pPr>
          </w:p>
          <w:p w:rsidR="00053F36" w:rsidRDefault="00053F36" w:rsidP="00053F36">
            <w:pPr>
              <w:rPr>
                <w:rFonts w:ascii="HG丸ｺﾞｼｯｸM-PRO" w:eastAsia="HG丸ｺﾞｼｯｸM-PRO" w:hAnsi="HG丸ｺﾞｼｯｸM-PRO"/>
                <w:sz w:val="20"/>
                <w:szCs w:val="20"/>
              </w:rPr>
            </w:pPr>
          </w:p>
          <w:p w:rsidR="00053F36" w:rsidRDefault="00053F36" w:rsidP="00053F36">
            <w:pPr>
              <w:rPr>
                <w:rFonts w:ascii="HG丸ｺﾞｼｯｸM-PRO" w:eastAsia="HG丸ｺﾞｼｯｸM-PRO" w:hAnsi="HG丸ｺﾞｼｯｸM-PRO"/>
                <w:sz w:val="20"/>
                <w:szCs w:val="20"/>
              </w:rPr>
            </w:pPr>
          </w:p>
          <w:p w:rsidR="00053F36" w:rsidRDefault="00053F36" w:rsidP="00053F36">
            <w:pPr>
              <w:rPr>
                <w:rFonts w:ascii="HG丸ｺﾞｼｯｸM-PRO" w:eastAsia="HG丸ｺﾞｼｯｸM-PRO" w:hAnsi="HG丸ｺﾞｼｯｸM-PRO"/>
                <w:sz w:val="20"/>
                <w:szCs w:val="20"/>
              </w:rPr>
            </w:pPr>
          </w:p>
          <w:p w:rsidR="00053F36" w:rsidRDefault="00053F36" w:rsidP="00053F36">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総務部</w:t>
            </w:r>
            <w:r w:rsidR="005C1160">
              <w:rPr>
                <w:rFonts w:ascii="HG丸ｺﾞｼｯｸM-PRO" w:eastAsia="HG丸ｺﾞｼｯｸM-PRO" w:hAnsi="HG丸ｺﾞｼｯｸM-PRO" w:hint="eastAsia"/>
                <w:sz w:val="20"/>
                <w:szCs w:val="20"/>
              </w:rPr>
              <w:t xml:space="preserve">　等</w:t>
            </w:r>
          </w:p>
          <w:p w:rsidR="00053F36" w:rsidRDefault="00053F36" w:rsidP="00053F36">
            <w:pPr>
              <w:rPr>
                <w:rFonts w:ascii="HG丸ｺﾞｼｯｸM-PRO" w:eastAsia="HG丸ｺﾞｼｯｸM-PRO" w:hAnsi="HG丸ｺﾞｼｯｸM-PRO"/>
                <w:sz w:val="20"/>
                <w:szCs w:val="20"/>
              </w:rPr>
            </w:pPr>
          </w:p>
          <w:p w:rsidR="00053F36" w:rsidRDefault="00053F36" w:rsidP="00053F36">
            <w:pPr>
              <w:rPr>
                <w:rFonts w:ascii="HG丸ｺﾞｼｯｸM-PRO" w:eastAsia="HG丸ｺﾞｼｯｸM-PRO" w:hAnsi="HG丸ｺﾞｼｯｸM-PRO"/>
                <w:sz w:val="20"/>
                <w:szCs w:val="20"/>
              </w:rPr>
            </w:pPr>
          </w:p>
          <w:p w:rsidR="00053F36" w:rsidRDefault="00053F36" w:rsidP="00053F36">
            <w:pPr>
              <w:rPr>
                <w:rFonts w:ascii="HG丸ｺﾞｼｯｸM-PRO" w:eastAsia="HG丸ｺﾞｼｯｸM-PRO" w:hAnsi="HG丸ｺﾞｼｯｸM-PRO"/>
                <w:sz w:val="20"/>
                <w:szCs w:val="20"/>
              </w:rPr>
            </w:pPr>
          </w:p>
          <w:p w:rsidR="00053F36" w:rsidRDefault="00053F36" w:rsidP="00053F36">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教育委員会</w:t>
            </w:r>
          </w:p>
          <w:p w:rsidR="00053F36" w:rsidRDefault="00053F36" w:rsidP="00053F36">
            <w:pPr>
              <w:rPr>
                <w:rFonts w:ascii="HG丸ｺﾞｼｯｸM-PRO" w:eastAsia="HG丸ｺﾞｼｯｸM-PRO" w:hAnsi="HG丸ｺﾞｼｯｸM-PRO"/>
                <w:sz w:val="20"/>
                <w:szCs w:val="20"/>
              </w:rPr>
            </w:pPr>
          </w:p>
          <w:p w:rsidR="00053F36" w:rsidRDefault="00053F36" w:rsidP="00053F36">
            <w:pPr>
              <w:rPr>
                <w:rFonts w:ascii="HG丸ｺﾞｼｯｸM-PRO" w:eastAsia="HG丸ｺﾞｼｯｸM-PRO" w:hAnsi="HG丸ｺﾞｼｯｸM-PRO"/>
                <w:sz w:val="20"/>
                <w:szCs w:val="20"/>
              </w:rPr>
            </w:pPr>
          </w:p>
          <w:p w:rsidR="00053F36" w:rsidRDefault="00053F36" w:rsidP="00053F36">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警察本部</w:t>
            </w:r>
          </w:p>
          <w:p w:rsidR="00053F36" w:rsidRDefault="00053F36" w:rsidP="00053F36">
            <w:pPr>
              <w:rPr>
                <w:rFonts w:ascii="HG丸ｺﾞｼｯｸM-PRO" w:eastAsia="HG丸ｺﾞｼｯｸM-PRO" w:hAnsi="HG丸ｺﾞｼｯｸM-PRO"/>
                <w:sz w:val="20"/>
                <w:szCs w:val="20"/>
              </w:rPr>
            </w:pPr>
          </w:p>
          <w:p w:rsidR="00053F36" w:rsidRDefault="00053F36" w:rsidP="00053F36">
            <w:pPr>
              <w:rPr>
                <w:rFonts w:ascii="HG丸ｺﾞｼｯｸM-PRO" w:eastAsia="HG丸ｺﾞｼｯｸM-PRO" w:hAnsi="HG丸ｺﾞｼｯｸM-PRO"/>
                <w:sz w:val="20"/>
                <w:szCs w:val="20"/>
              </w:rPr>
            </w:pPr>
          </w:p>
          <w:p w:rsidR="00053F36" w:rsidRDefault="00053F36" w:rsidP="00053F36">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総務部</w:t>
            </w:r>
          </w:p>
          <w:p w:rsidR="00053F36" w:rsidRDefault="00053F36" w:rsidP="00053F36">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教育委員会</w:t>
            </w:r>
          </w:p>
          <w:p w:rsidR="00053F36" w:rsidRDefault="00053F36" w:rsidP="00053F36">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警察本部</w:t>
            </w:r>
          </w:p>
          <w:p w:rsidR="00053F36" w:rsidRDefault="00053F36" w:rsidP="00053F36">
            <w:pPr>
              <w:rPr>
                <w:rFonts w:ascii="HG丸ｺﾞｼｯｸM-PRO" w:eastAsia="HG丸ｺﾞｼｯｸM-PRO" w:hAnsi="HG丸ｺﾞｼｯｸM-PRO"/>
                <w:sz w:val="20"/>
                <w:szCs w:val="20"/>
              </w:rPr>
            </w:pPr>
          </w:p>
          <w:p w:rsidR="00053F36" w:rsidRDefault="00053F36" w:rsidP="00053F36">
            <w:pPr>
              <w:rPr>
                <w:rFonts w:ascii="HG丸ｺﾞｼｯｸM-PRO" w:eastAsia="HG丸ｺﾞｼｯｸM-PRO" w:hAnsi="HG丸ｺﾞｼｯｸM-PRO"/>
                <w:sz w:val="20"/>
                <w:szCs w:val="20"/>
              </w:rPr>
            </w:pPr>
          </w:p>
          <w:p w:rsidR="00053F36" w:rsidRDefault="00B60085" w:rsidP="00053F36">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府民文化部</w:t>
            </w:r>
          </w:p>
          <w:p w:rsidR="00B60085" w:rsidRDefault="00B60085" w:rsidP="00053F36">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商工労働部</w:t>
            </w:r>
          </w:p>
          <w:p w:rsidR="00B60085" w:rsidRDefault="00B60085" w:rsidP="00053F36">
            <w:pPr>
              <w:rPr>
                <w:rFonts w:ascii="HG丸ｺﾞｼｯｸM-PRO" w:eastAsia="HG丸ｺﾞｼｯｸM-PRO" w:hAnsi="HG丸ｺﾞｼｯｸM-PRO"/>
                <w:sz w:val="20"/>
                <w:szCs w:val="20"/>
              </w:rPr>
            </w:pPr>
          </w:p>
          <w:p w:rsidR="00B60085" w:rsidRDefault="00B60085" w:rsidP="00053F36">
            <w:pPr>
              <w:rPr>
                <w:rFonts w:ascii="HG丸ｺﾞｼｯｸM-PRO" w:eastAsia="HG丸ｺﾞｼｯｸM-PRO" w:hAnsi="HG丸ｺﾞｼｯｸM-PRO"/>
                <w:sz w:val="20"/>
                <w:szCs w:val="20"/>
              </w:rPr>
            </w:pPr>
          </w:p>
          <w:p w:rsidR="00B60085" w:rsidRDefault="00B60085" w:rsidP="00053F36">
            <w:pPr>
              <w:rPr>
                <w:rFonts w:ascii="HG丸ｺﾞｼｯｸM-PRO" w:eastAsia="HG丸ｺﾞｼｯｸM-PRO" w:hAnsi="HG丸ｺﾞｼｯｸM-PRO"/>
                <w:sz w:val="20"/>
                <w:szCs w:val="20"/>
              </w:rPr>
            </w:pPr>
          </w:p>
          <w:p w:rsidR="00B60085" w:rsidRDefault="00B60085" w:rsidP="00053F36">
            <w:pPr>
              <w:rPr>
                <w:rFonts w:ascii="HG丸ｺﾞｼｯｸM-PRO" w:eastAsia="HG丸ｺﾞｼｯｸM-PRO" w:hAnsi="HG丸ｺﾞｼｯｸM-PRO"/>
                <w:sz w:val="20"/>
                <w:szCs w:val="20"/>
              </w:rPr>
            </w:pPr>
          </w:p>
          <w:p w:rsidR="00B60085" w:rsidRDefault="00B60085" w:rsidP="00053F36">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府民文化部</w:t>
            </w:r>
          </w:p>
          <w:p w:rsidR="00B60085" w:rsidRDefault="00B60085" w:rsidP="00053F36">
            <w:pPr>
              <w:rPr>
                <w:rFonts w:ascii="HG丸ｺﾞｼｯｸM-PRO" w:eastAsia="HG丸ｺﾞｼｯｸM-PRO" w:hAnsi="HG丸ｺﾞｼｯｸM-PRO"/>
                <w:sz w:val="20"/>
                <w:szCs w:val="20"/>
              </w:rPr>
            </w:pPr>
          </w:p>
          <w:p w:rsidR="00B60085" w:rsidRDefault="00B60085" w:rsidP="00053F36">
            <w:pPr>
              <w:rPr>
                <w:rFonts w:ascii="HG丸ｺﾞｼｯｸM-PRO" w:eastAsia="HG丸ｺﾞｼｯｸM-PRO" w:hAnsi="HG丸ｺﾞｼｯｸM-PRO"/>
                <w:sz w:val="20"/>
                <w:szCs w:val="20"/>
              </w:rPr>
            </w:pPr>
          </w:p>
          <w:p w:rsidR="00B60085" w:rsidRDefault="00B60085" w:rsidP="00053F36">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府民文化部</w:t>
            </w:r>
          </w:p>
          <w:p w:rsidR="00B60085" w:rsidRDefault="00B60085" w:rsidP="00053F36">
            <w:pPr>
              <w:rPr>
                <w:rFonts w:ascii="HG丸ｺﾞｼｯｸM-PRO" w:eastAsia="HG丸ｺﾞｼｯｸM-PRO" w:hAnsi="HG丸ｺﾞｼｯｸM-PRO"/>
                <w:sz w:val="20"/>
                <w:szCs w:val="20"/>
              </w:rPr>
            </w:pPr>
          </w:p>
          <w:p w:rsidR="00B60085" w:rsidRDefault="00B60085" w:rsidP="00053F36">
            <w:pPr>
              <w:rPr>
                <w:rFonts w:ascii="HG丸ｺﾞｼｯｸM-PRO" w:eastAsia="HG丸ｺﾞｼｯｸM-PRO" w:hAnsi="HG丸ｺﾞｼｯｸM-PRO"/>
                <w:sz w:val="20"/>
                <w:szCs w:val="20"/>
              </w:rPr>
            </w:pPr>
          </w:p>
          <w:p w:rsidR="00B60085" w:rsidRDefault="00B60085" w:rsidP="00053F36">
            <w:pPr>
              <w:rPr>
                <w:rFonts w:ascii="HG丸ｺﾞｼｯｸM-PRO" w:eastAsia="HG丸ｺﾞｼｯｸM-PRO" w:hAnsi="HG丸ｺﾞｼｯｸM-PRO"/>
                <w:sz w:val="20"/>
                <w:szCs w:val="20"/>
              </w:rPr>
            </w:pPr>
          </w:p>
          <w:p w:rsidR="00B60085" w:rsidRDefault="00B60085" w:rsidP="00053F36">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府民文化部</w:t>
            </w:r>
          </w:p>
          <w:p w:rsidR="00B60085" w:rsidRDefault="00B60085" w:rsidP="00053F36">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商工労働部</w:t>
            </w:r>
          </w:p>
          <w:p w:rsidR="00B60085" w:rsidRDefault="00B60085" w:rsidP="00053F36">
            <w:pPr>
              <w:rPr>
                <w:rFonts w:ascii="HG丸ｺﾞｼｯｸM-PRO" w:eastAsia="HG丸ｺﾞｼｯｸM-PRO" w:hAnsi="HG丸ｺﾞｼｯｸM-PRO"/>
                <w:sz w:val="20"/>
                <w:szCs w:val="20"/>
              </w:rPr>
            </w:pPr>
          </w:p>
          <w:p w:rsidR="00B60085" w:rsidRDefault="00B60085" w:rsidP="00053F36">
            <w:pPr>
              <w:rPr>
                <w:rFonts w:ascii="HG丸ｺﾞｼｯｸM-PRO" w:eastAsia="HG丸ｺﾞｼｯｸM-PRO" w:hAnsi="HG丸ｺﾞｼｯｸM-PRO"/>
                <w:sz w:val="20"/>
                <w:szCs w:val="20"/>
              </w:rPr>
            </w:pPr>
          </w:p>
          <w:p w:rsidR="00B60085" w:rsidRDefault="00B60085" w:rsidP="00053F36">
            <w:pPr>
              <w:rPr>
                <w:rFonts w:ascii="HG丸ｺﾞｼｯｸM-PRO" w:eastAsia="HG丸ｺﾞｼｯｸM-PRO" w:hAnsi="HG丸ｺﾞｼｯｸM-PRO"/>
                <w:sz w:val="20"/>
                <w:szCs w:val="20"/>
              </w:rPr>
            </w:pPr>
          </w:p>
          <w:p w:rsidR="00D34416" w:rsidRDefault="00D34416" w:rsidP="00053F36">
            <w:pPr>
              <w:rPr>
                <w:rFonts w:ascii="HG丸ｺﾞｼｯｸM-PRO" w:eastAsia="HG丸ｺﾞｼｯｸM-PRO" w:hAnsi="HG丸ｺﾞｼｯｸM-PRO"/>
                <w:sz w:val="20"/>
                <w:szCs w:val="20"/>
              </w:rPr>
            </w:pPr>
          </w:p>
          <w:p w:rsidR="00B60085" w:rsidRDefault="00B60085" w:rsidP="00053F36">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府民文化部</w:t>
            </w:r>
          </w:p>
          <w:p w:rsidR="00B60085" w:rsidRDefault="00B60085" w:rsidP="00053F36">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健康医療部</w:t>
            </w:r>
          </w:p>
          <w:p w:rsidR="00B60085" w:rsidRDefault="00B60085" w:rsidP="00053F36">
            <w:pPr>
              <w:rPr>
                <w:rFonts w:ascii="HG丸ｺﾞｼｯｸM-PRO" w:eastAsia="HG丸ｺﾞｼｯｸM-PRO" w:hAnsi="HG丸ｺﾞｼｯｸM-PRO"/>
                <w:sz w:val="20"/>
                <w:szCs w:val="20"/>
              </w:rPr>
            </w:pPr>
          </w:p>
          <w:p w:rsidR="00B60085" w:rsidRDefault="00B60085" w:rsidP="00053F36">
            <w:pPr>
              <w:rPr>
                <w:rFonts w:ascii="HG丸ｺﾞｼｯｸM-PRO" w:eastAsia="HG丸ｺﾞｼｯｸM-PRO" w:hAnsi="HG丸ｺﾞｼｯｸM-PRO"/>
                <w:sz w:val="20"/>
                <w:szCs w:val="20"/>
              </w:rPr>
            </w:pPr>
          </w:p>
          <w:p w:rsidR="00B60085" w:rsidRDefault="00B60085" w:rsidP="00053F36">
            <w:pPr>
              <w:rPr>
                <w:rFonts w:ascii="HG丸ｺﾞｼｯｸM-PRO" w:eastAsia="HG丸ｺﾞｼｯｸM-PRO" w:hAnsi="HG丸ｺﾞｼｯｸM-PRO"/>
                <w:sz w:val="20"/>
                <w:szCs w:val="20"/>
              </w:rPr>
            </w:pPr>
          </w:p>
          <w:p w:rsidR="00B60085" w:rsidRDefault="00B60085" w:rsidP="00053F36">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府民文化部</w:t>
            </w:r>
          </w:p>
          <w:p w:rsidR="00B60085" w:rsidRDefault="00B60085" w:rsidP="00053F36">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教育委員会</w:t>
            </w:r>
          </w:p>
          <w:p w:rsidR="00B60085" w:rsidRDefault="00B60085" w:rsidP="00053F36">
            <w:pPr>
              <w:rPr>
                <w:rFonts w:ascii="HG丸ｺﾞｼｯｸM-PRO" w:eastAsia="HG丸ｺﾞｼｯｸM-PRO" w:hAnsi="HG丸ｺﾞｼｯｸM-PRO"/>
                <w:sz w:val="20"/>
                <w:szCs w:val="20"/>
              </w:rPr>
            </w:pPr>
          </w:p>
          <w:p w:rsidR="00B60085" w:rsidRDefault="00B60085" w:rsidP="00053F36">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住宅まちづくり部</w:t>
            </w:r>
          </w:p>
          <w:p w:rsidR="00B60085" w:rsidRDefault="00B60085" w:rsidP="00053F36">
            <w:pPr>
              <w:rPr>
                <w:rFonts w:ascii="HG丸ｺﾞｼｯｸM-PRO" w:eastAsia="HG丸ｺﾞｼｯｸM-PRO" w:hAnsi="HG丸ｺﾞｼｯｸM-PRO"/>
                <w:sz w:val="20"/>
                <w:szCs w:val="20"/>
              </w:rPr>
            </w:pPr>
          </w:p>
          <w:p w:rsidR="00B60085" w:rsidRDefault="00B60085" w:rsidP="00053F36">
            <w:pPr>
              <w:rPr>
                <w:rFonts w:ascii="HG丸ｺﾞｼｯｸM-PRO" w:eastAsia="HG丸ｺﾞｼｯｸM-PRO" w:hAnsi="HG丸ｺﾞｼｯｸM-PRO"/>
                <w:sz w:val="20"/>
                <w:szCs w:val="20"/>
              </w:rPr>
            </w:pPr>
          </w:p>
          <w:p w:rsidR="00B60085" w:rsidRDefault="00B60085" w:rsidP="00053F36">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環境農林水産部</w:t>
            </w:r>
          </w:p>
          <w:p w:rsidR="00B60085" w:rsidRPr="00040F65" w:rsidRDefault="00B60085" w:rsidP="00053F36">
            <w:pPr>
              <w:rPr>
                <w:rFonts w:ascii="HG丸ｺﾞｼｯｸM-PRO" w:eastAsia="HG丸ｺﾞｼｯｸM-PRO" w:hAnsi="HG丸ｺﾞｼｯｸM-PRO"/>
                <w:sz w:val="20"/>
                <w:szCs w:val="20"/>
              </w:rPr>
            </w:pPr>
          </w:p>
        </w:tc>
      </w:tr>
    </w:tbl>
    <w:p w:rsidR="00B60085" w:rsidRDefault="00B60085">
      <w:pPr>
        <w:widowControl/>
        <w:jc w:val="left"/>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color w:val="215868" w:themeColor="accent5" w:themeShade="80"/>
          <w:sz w:val="28"/>
          <w:bdr w:val="single" w:sz="4" w:space="0" w:color="215868" w:themeColor="accent5" w:themeShade="80"/>
        </w:rPr>
        <w:lastRenderedPageBreak/>
        <w:br w:type="page"/>
      </w:r>
    </w:p>
    <w:p w:rsidR="005E0235" w:rsidRPr="000C1856" w:rsidRDefault="001F21DA" w:rsidP="005E0235">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w:t>
      </w:r>
      <w:r w:rsidR="00EF4848">
        <w:rPr>
          <w:rFonts w:ascii="HGPｺﾞｼｯｸE" w:eastAsia="HGPｺﾞｼｯｸE" w:hAnsi="HGPｺﾞｼｯｸE" w:hint="eastAsia"/>
          <w:color w:val="215868" w:themeColor="accent5" w:themeShade="80"/>
          <w:sz w:val="28"/>
          <w:bdr w:val="single" w:sz="4" w:space="0" w:color="215868" w:themeColor="accent5" w:themeShade="80"/>
        </w:rPr>
        <w:t>基本方針</w:t>
      </w:r>
      <w:r w:rsidR="0087102E">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0C1856">
        <w:rPr>
          <w:rFonts w:ascii="HGPｺﾞｼｯｸE" w:eastAsia="HGPｺﾞｼｯｸE" w:hAnsi="HGPｺﾞｼｯｸE" w:hint="eastAsia"/>
          <w:color w:val="215868" w:themeColor="accent5" w:themeShade="80"/>
          <w:sz w:val="28"/>
          <w:bdr w:val="single" w:sz="4" w:space="0" w:color="215868" w:themeColor="accent5" w:themeShade="80"/>
        </w:rPr>
        <w:t>１ (</w:t>
      </w:r>
      <w:r w:rsidR="006859D2">
        <w:rPr>
          <w:rFonts w:ascii="HGPｺﾞｼｯｸE" w:eastAsia="HGPｺﾞｼｯｸE" w:hAnsi="HGPｺﾞｼｯｸE" w:hint="eastAsia"/>
          <w:color w:val="215868" w:themeColor="accent5" w:themeShade="80"/>
          <w:sz w:val="28"/>
          <w:bdr w:val="single" w:sz="4" w:space="0" w:color="215868" w:themeColor="accent5" w:themeShade="80"/>
        </w:rPr>
        <w:t>２</w:t>
      </w:r>
      <w:r w:rsidR="000C1856">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FA696F">
        <w:rPr>
          <w:rFonts w:ascii="HGPｺﾞｼｯｸE" w:eastAsia="HGPｺﾞｼｯｸE" w:hAnsi="HGPｺﾞｼｯｸE" w:hint="eastAsia"/>
          <w:color w:val="215868" w:themeColor="accent5" w:themeShade="80"/>
          <w:sz w:val="28"/>
          <w:bdr w:val="single" w:sz="4" w:space="0" w:color="215868" w:themeColor="accent5" w:themeShade="80"/>
        </w:rPr>
        <w:t>②</w:t>
      </w:r>
      <w:r w:rsidR="000C1856">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0C1856" w:rsidRPr="000C1856">
        <w:rPr>
          <w:rFonts w:ascii="HGPｺﾞｼｯｸE" w:eastAsia="HGPｺﾞｼｯｸE" w:hAnsi="HGPｺﾞｼｯｸE" w:hint="eastAsia"/>
          <w:color w:val="215868" w:themeColor="accent5" w:themeShade="80"/>
          <w:sz w:val="28"/>
        </w:rPr>
        <w:t xml:space="preserve"> </w:t>
      </w:r>
      <w:r w:rsidR="00B03A25" w:rsidRPr="00B03A25">
        <w:rPr>
          <w:rFonts w:ascii="HGPｺﾞｼｯｸE" w:eastAsia="HGPｺﾞｼｯｸE" w:hAnsi="HGPｺﾞｼｯｸE" w:hint="eastAsia"/>
          <w:color w:val="215868" w:themeColor="accent5" w:themeShade="80"/>
          <w:sz w:val="28"/>
        </w:rPr>
        <w:t>理工系分野等の女性人材の育成</w:t>
      </w:r>
    </w:p>
    <w:p w:rsidR="00765FB0" w:rsidRPr="00977564" w:rsidRDefault="00765FB0" w:rsidP="008765F3">
      <w:pPr>
        <w:ind w:firstLineChars="100" w:firstLine="200"/>
        <w:rPr>
          <w:rFonts w:ascii="HG丸ｺﾞｼｯｸM-PRO" w:eastAsia="HG丸ｺﾞｼｯｸM-PRO" w:hAnsi="HG丸ｺﾞｼｯｸM-PRO"/>
          <w:sz w:val="20"/>
          <w:szCs w:val="20"/>
        </w:rPr>
      </w:pPr>
      <w:r w:rsidRPr="00977564">
        <w:rPr>
          <w:rFonts w:ascii="HG丸ｺﾞｼｯｸM-PRO" w:eastAsia="HG丸ｺﾞｼｯｸM-PRO" w:hAnsi="HG丸ｺﾞｼｯｸM-PRO" w:hint="eastAsia"/>
          <w:sz w:val="20"/>
          <w:szCs w:val="20"/>
        </w:rPr>
        <w:t>科学技術・学術分野における多様な視点や発想を確保し、研究活動等の活性化等によって新たな知見の創出、国際競争力の向上等を図ることで、社会を活性化させていくためには、理工系分野の女性人材を育成していく必要があります。</w:t>
      </w:r>
    </w:p>
    <w:p w:rsidR="00A25B0C" w:rsidRDefault="00765FB0" w:rsidP="008765F3">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女性研究者や技術者</w:t>
      </w:r>
      <w:r w:rsidR="00FD67B6">
        <w:rPr>
          <w:rFonts w:ascii="HG丸ｺﾞｼｯｸM-PRO" w:eastAsia="HG丸ｺﾞｼｯｸM-PRO" w:hAnsi="HG丸ｺﾞｼｯｸM-PRO" w:hint="eastAsia"/>
          <w:sz w:val="20"/>
          <w:szCs w:val="20"/>
        </w:rPr>
        <w:t>、</w:t>
      </w:r>
      <w:r w:rsidR="008765F3" w:rsidRPr="008765F3">
        <w:rPr>
          <w:rFonts w:ascii="HG丸ｺﾞｼｯｸM-PRO" w:eastAsia="HG丸ｺﾞｼｯｸM-PRO" w:hAnsi="HG丸ｺﾞｼｯｸM-PRO" w:hint="eastAsia"/>
          <w:sz w:val="20"/>
          <w:szCs w:val="20"/>
        </w:rPr>
        <w:t>理工系など女性が少ない分野については、従前の取組に加え、長期的な視点から、例えば、学校教育の中で企業へのインターンシップを行い、生徒たちの職業観を醸成していくことや、「女性ロールモデル」の実践的な体験談を通じて、子どもたちが将来を思い描く機会を提供することなど、キャリア教育のさらなる推進を図ります。</w:t>
      </w:r>
    </w:p>
    <w:p w:rsidR="00355B13" w:rsidRDefault="00D5678A" w:rsidP="00355B13">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具</w:t>
      </w:r>
      <w:r w:rsidR="00355B13">
        <w:rPr>
          <w:rFonts w:ascii="HGPｺﾞｼｯｸE" w:eastAsia="HGPｺﾞｼｯｸE" w:hAnsi="HGPｺﾞｼｯｸE" w:hint="eastAsia"/>
          <w:color w:val="215868" w:themeColor="accent5" w:themeShade="80"/>
          <w:sz w:val="28"/>
          <w:bdr w:val="single" w:sz="4" w:space="0" w:color="215868" w:themeColor="accent5" w:themeShade="80"/>
        </w:rPr>
        <w:t xml:space="preserve">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938"/>
        <w:gridCol w:w="1898"/>
      </w:tblGrid>
      <w:tr w:rsidR="008765F3" w:rsidTr="0044463F">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rsidR="008765F3" w:rsidRPr="00932B89" w:rsidRDefault="008765F3"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rsidR="008765F3" w:rsidRPr="00932B89" w:rsidRDefault="008765F3"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担当・関連部局</w:t>
            </w:r>
          </w:p>
        </w:tc>
      </w:tr>
      <w:tr w:rsidR="008765F3" w:rsidTr="0044463F">
        <w:trPr>
          <w:trHeight w:val="522"/>
        </w:trPr>
        <w:tc>
          <w:tcPr>
            <w:tcW w:w="7938" w:type="dxa"/>
            <w:tcBorders>
              <w:top w:val="single" w:sz="4" w:space="0" w:color="403152" w:themeColor="accent4" w:themeShade="80"/>
              <w:right w:val="single" w:sz="4" w:space="0" w:color="auto"/>
            </w:tcBorders>
            <w:shd w:val="clear" w:color="auto" w:fill="auto"/>
          </w:tcPr>
          <w:p w:rsidR="008765F3" w:rsidRDefault="008765F3" w:rsidP="0095652E">
            <w:pPr>
              <w:rPr>
                <w:rFonts w:ascii="HG丸ｺﾞｼｯｸM-PRO" w:eastAsia="HG丸ｺﾞｼｯｸM-PRO" w:hAnsi="HG丸ｺﾞｼｯｸM-PRO"/>
                <w:sz w:val="20"/>
                <w:szCs w:val="20"/>
              </w:rPr>
            </w:pPr>
          </w:p>
          <w:p w:rsidR="008765F3" w:rsidRDefault="008765F3" w:rsidP="0095652E">
            <w:pPr>
              <w:ind w:firstLineChars="100" w:firstLine="200"/>
              <w:rPr>
                <w:rFonts w:ascii="HG丸ｺﾞｼｯｸM-PRO" w:eastAsia="HG丸ｺﾞｼｯｸM-PRO" w:hAnsi="HG丸ｺﾞｼｯｸM-PRO"/>
                <w:sz w:val="20"/>
                <w:szCs w:val="20"/>
              </w:rPr>
            </w:pPr>
            <w:r w:rsidRPr="00040F65">
              <w:rPr>
                <w:rFonts w:ascii="HG丸ｺﾞｼｯｸM-PRO" w:eastAsia="HG丸ｺﾞｼｯｸM-PRO" w:hAnsi="HG丸ｺﾞｼｯｸM-PRO" w:hint="eastAsia"/>
                <w:sz w:val="20"/>
                <w:szCs w:val="20"/>
              </w:rPr>
              <w:t>・　子どもの理工系分野への関心・理解を高めるため、</w:t>
            </w:r>
            <w:r w:rsidRPr="00F4556C">
              <w:rPr>
                <w:rFonts w:ascii="HG丸ｺﾞｼｯｸM-PRO" w:eastAsia="HG丸ｺﾞｼｯｸM-PRO" w:hAnsi="HG丸ｺﾞｼｯｸM-PRO" w:hint="eastAsia"/>
                <w:sz w:val="20"/>
                <w:szCs w:val="20"/>
              </w:rPr>
              <w:t>府内大学等と連携するなど</w:t>
            </w:r>
          </w:p>
          <w:p w:rsidR="008765F3" w:rsidRDefault="008765F3" w:rsidP="0095652E">
            <w:pPr>
              <w:ind w:firstLineChars="100" w:firstLine="200"/>
              <w:rPr>
                <w:rFonts w:ascii="HG丸ｺﾞｼｯｸM-PRO" w:eastAsia="HG丸ｺﾞｼｯｸM-PRO" w:hAnsi="HG丸ｺﾞｼｯｸM-PRO"/>
                <w:sz w:val="16"/>
                <w:szCs w:val="16"/>
              </w:rPr>
            </w:pPr>
            <w:r>
              <w:rPr>
                <w:rFonts w:ascii="HG丸ｺﾞｼｯｸM-PRO" w:eastAsia="HG丸ｺﾞｼｯｸM-PRO" w:hAnsi="HG丸ｺﾞｼｯｸM-PRO" w:hint="eastAsia"/>
                <w:sz w:val="20"/>
                <w:szCs w:val="20"/>
              </w:rPr>
              <w:t xml:space="preserve">　　</w:t>
            </w:r>
            <w:r w:rsidRPr="00F4556C">
              <w:rPr>
                <w:rFonts w:ascii="HG丸ｺﾞｼｯｸM-PRO" w:eastAsia="HG丸ｺﾞｼｯｸM-PRO" w:hAnsi="HG丸ｺﾞｼｯｸM-PRO" w:hint="eastAsia"/>
                <w:sz w:val="20"/>
                <w:szCs w:val="20"/>
              </w:rPr>
              <w:t>理工系分野での先輩女性の活躍を紹介するロールモデルの情報提供を行います。</w:t>
            </w:r>
          </w:p>
          <w:p w:rsidR="008765F3" w:rsidRDefault="008765F3" w:rsidP="0095652E">
            <w:pPr>
              <w:rPr>
                <w:rFonts w:ascii="HG丸ｺﾞｼｯｸM-PRO" w:eastAsia="HG丸ｺﾞｼｯｸM-PRO" w:hAnsi="HG丸ｺﾞｼｯｸM-PRO"/>
                <w:sz w:val="20"/>
                <w:szCs w:val="20"/>
              </w:rPr>
            </w:pPr>
          </w:p>
          <w:p w:rsidR="0095652E" w:rsidRDefault="008765F3" w:rsidP="0095652E">
            <w:pPr>
              <w:ind w:leftChars="100" w:left="610" w:hangingChars="200" w:hanging="400"/>
              <w:rPr>
                <w:rFonts w:ascii="HG丸ｺﾞｼｯｸM-PRO" w:eastAsia="HG丸ｺﾞｼｯｸM-PRO" w:hAnsi="HG丸ｺﾞｼｯｸM-PRO"/>
                <w:sz w:val="20"/>
                <w:szCs w:val="20"/>
              </w:rPr>
            </w:pPr>
            <w:r w:rsidRPr="00040F65">
              <w:rPr>
                <w:rFonts w:ascii="HG丸ｺﾞｼｯｸM-PRO" w:eastAsia="HG丸ｺﾞｼｯｸM-PRO" w:hAnsi="HG丸ｺﾞｼｯｸM-PRO" w:hint="eastAsia"/>
                <w:sz w:val="20"/>
                <w:szCs w:val="20"/>
              </w:rPr>
              <w:t>・　子どもの将来の進路への関心理解を深めるため、</w:t>
            </w:r>
            <w:r w:rsidR="00C51146" w:rsidRPr="00851D8B">
              <w:rPr>
                <w:rFonts w:ascii="HG丸ｺﾞｼｯｸM-PRO" w:eastAsia="HG丸ｺﾞｼｯｸM-PRO" w:hAnsi="HG丸ｺﾞｼｯｸM-PRO" w:hint="eastAsia"/>
                <w:color w:val="000000" w:themeColor="text1"/>
                <w:sz w:val="20"/>
                <w:szCs w:val="20"/>
              </w:rPr>
              <w:t>様々</w:t>
            </w:r>
            <w:r w:rsidRPr="00040F65">
              <w:rPr>
                <w:rFonts w:ascii="HG丸ｺﾞｼｯｸM-PRO" w:eastAsia="HG丸ｺﾞｼｯｸM-PRO" w:hAnsi="HG丸ｺﾞｼｯｸM-PRO" w:hint="eastAsia"/>
                <w:sz w:val="20"/>
                <w:szCs w:val="20"/>
              </w:rPr>
              <w:t>な職業や進路の情報を提供し、小学校段階から高等学校段階まで一貫した系統的・継続的な取組によって</w:t>
            </w:r>
          </w:p>
          <w:p w:rsidR="008765F3" w:rsidRDefault="008765F3" w:rsidP="0095652E">
            <w:pPr>
              <w:ind w:leftChars="300" w:left="630"/>
              <w:rPr>
                <w:rFonts w:ascii="HG丸ｺﾞｼｯｸM-PRO" w:eastAsia="HG丸ｺﾞｼｯｸM-PRO" w:hAnsi="HG丸ｺﾞｼｯｸM-PRO"/>
                <w:sz w:val="16"/>
                <w:szCs w:val="20"/>
              </w:rPr>
            </w:pPr>
            <w:r w:rsidRPr="00040F65">
              <w:rPr>
                <w:rFonts w:ascii="HG丸ｺﾞｼｯｸM-PRO" w:eastAsia="HG丸ｺﾞｼｯｸM-PRO" w:hAnsi="HG丸ｺﾞｼｯｸM-PRO" w:hint="eastAsia"/>
                <w:sz w:val="20"/>
                <w:szCs w:val="20"/>
              </w:rPr>
              <w:t>キャリア教育・職業教育等の取組を進めます。</w:t>
            </w:r>
          </w:p>
          <w:p w:rsidR="008765F3" w:rsidRPr="0095652E" w:rsidRDefault="008765F3" w:rsidP="0095652E">
            <w:pPr>
              <w:rPr>
                <w:rFonts w:ascii="HG丸ｺﾞｼｯｸM-PRO" w:eastAsia="HG丸ｺﾞｼｯｸM-PRO" w:hAnsi="HG丸ｺﾞｼｯｸM-PRO"/>
                <w:sz w:val="20"/>
                <w:szCs w:val="20"/>
              </w:rPr>
            </w:pPr>
          </w:p>
        </w:tc>
        <w:tc>
          <w:tcPr>
            <w:tcW w:w="1898" w:type="dxa"/>
            <w:tcBorders>
              <w:top w:val="single" w:sz="4" w:space="0" w:color="403152" w:themeColor="accent4" w:themeShade="80"/>
              <w:left w:val="single" w:sz="4" w:space="0" w:color="auto"/>
            </w:tcBorders>
          </w:tcPr>
          <w:p w:rsidR="008765F3" w:rsidRDefault="008765F3" w:rsidP="0044463F">
            <w:pPr>
              <w:rPr>
                <w:rFonts w:ascii="HG丸ｺﾞｼｯｸM-PRO" w:eastAsia="HG丸ｺﾞｼｯｸM-PRO" w:hAnsi="HG丸ｺﾞｼｯｸM-PRO"/>
                <w:sz w:val="20"/>
                <w:szCs w:val="20"/>
              </w:rPr>
            </w:pPr>
          </w:p>
          <w:p w:rsidR="008765F3" w:rsidRPr="00040F65" w:rsidRDefault="008765F3" w:rsidP="0044463F">
            <w:pPr>
              <w:rPr>
                <w:rFonts w:ascii="HG丸ｺﾞｼｯｸM-PRO" w:eastAsia="HG丸ｺﾞｼｯｸM-PRO" w:hAnsi="HG丸ｺﾞｼｯｸM-PRO"/>
                <w:sz w:val="20"/>
                <w:szCs w:val="20"/>
              </w:rPr>
            </w:pPr>
            <w:r w:rsidRPr="00040F65">
              <w:rPr>
                <w:rFonts w:ascii="HG丸ｺﾞｼｯｸM-PRO" w:eastAsia="HG丸ｺﾞｼｯｸM-PRO" w:hAnsi="HG丸ｺﾞｼｯｸM-PRO" w:hint="eastAsia"/>
                <w:sz w:val="20"/>
                <w:szCs w:val="20"/>
              </w:rPr>
              <w:t>府民文化部</w:t>
            </w:r>
          </w:p>
          <w:p w:rsidR="008765F3" w:rsidRPr="00040F65" w:rsidRDefault="008765F3" w:rsidP="0044463F">
            <w:pPr>
              <w:rPr>
                <w:rFonts w:ascii="HG丸ｺﾞｼｯｸM-PRO" w:eastAsia="HG丸ｺﾞｼｯｸM-PRO" w:hAnsi="HG丸ｺﾞｼｯｸM-PRO"/>
                <w:sz w:val="20"/>
                <w:szCs w:val="20"/>
              </w:rPr>
            </w:pPr>
          </w:p>
          <w:p w:rsidR="008765F3" w:rsidRDefault="008765F3" w:rsidP="0044463F">
            <w:pPr>
              <w:rPr>
                <w:rFonts w:ascii="HG丸ｺﾞｼｯｸM-PRO" w:eastAsia="HG丸ｺﾞｼｯｸM-PRO" w:hAnsi="HG丸ｺﾞｼｯｸM-PRO"/>
                <w:sz w:val="20"/>
                <w:szCs w:val="20"/>
              </w:rPr>
            </w:pPr>
          </w:p>
          <w:p w:rsidR="008765F3" w:rsidRPr="00040F65" w:rsidRDefault="008765F3" w:rsidP="0044463F">
            <w:pPr>
              <w:rPr>
                <w:rFonts w:ascii="HG丸ｺﾞｼｯｸM-PRO" w:eastAsia="HG丸ｺﾞｼｯｸM-PRO" w:hAnsi="HG丸ｺﾞｼｯｸM-PRO"/>
                <w:sz w:val="20"/>
                <w:szCs w:val="20"/>
              </w:rPr>
            </w:pPr>
            <w:r w:rsidRPr="00040F65">
              <w:rPr>
                <w:rFonts w:ascii="HG丸ｺﾞｼｯｸM-PRO" w:eastAsia="HG丸ｺﾞｼｯｸM-PRO" w:hAnsi="HG丸ｺﾞｼｯｸM-PRO" w:hint="eastAsia"/>
                <w:sz w:val="20"/>
                <w:szCs w:val="20"/>
              </w:rPr>
              <w:t>府民文化部</w:t>
            </w:r>
          </w:p>
          <w:p w:rsidR="008765F3" w:rsidRPr="00040F65" w:rsidRDefault="008765F3" w:rsidP="0044463F">
            <w:pPr>
              <w:rPr>
                <w:rFonts w:ascii="HG丸ｺﾞｼｯｸM-PRO" w:eastAsia="HG丸ｺﾞｼｯｸM-PRO" w:hAnsi="HG丸ｺﾞｼｯｸM-PRO"/>
                <w:sz w:val="20"/>
                <w:szCs w:val="20"/>
              </w:rPr>
            </w:pPr>
            <w:r w:rsidRPr="00040F65">
              <w:rPr>
                <w:rFonts w:ascii="HG丸ｺﾞｼｯｸM-PRO" w:eastAsia="HG丸ｺﾞｼｯｸM-PRO" w:hAnsi="HG丸ｺﾞｼｯｸM-PRO" w:hint="eastAsia"/>
                <w:sz w:val="20"/>
                <w:szCs w:val="20"/>
              </w:rPr>
              <w:t>教育委員会</w:t>
            </w:r>
          </w:p>
          <w:p w:rsidR="008765F3" w:rsidRPr="00040F65" w:rsidRDefault="008765F3" w:rsidP="0044463F">
            <w:pPr>
              <w:rPr>
                <w:rFonts w:ascii="HG丸ｺﾞｼｯｸM-PRO" w:eastAsia="HG丸ｺﾞｼｯｸM-PRO" w:hAnsi="HG丸ｺﾞｼｯｸM-PRO"/>
                <w:sz w:val="20"/>
                <w:szCs w:val="20"/>
              </w:rPr>
            </w:pPr>
          </w:p>
        </w:tc>
      </w:tr>
    </w:tbl>
    <w:p w:rsidR="00F4556C" w:rsidRDefault="00F4556C">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5127C8" w:rsidRPr="000F2A8C" w:rsidRDefault="005127C8" w:rsidP="005127C8">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896832" behindDoc="0" locked="0" layoutInCell="1" allowOverlap="1" wp14:anchorId="7672DE19" wp14:editId="2FBF613D">
                <wp:simplePos x="0" y="0"/>
                <wp:positionH relativeFrom="column">
                  <wp:posOffset>57150</wp:posOffset>
                </wp:positionH>
                <wp:positionV relativeFrom="paragraph">
                  <wp:posOffset>361950</wp:posOffset>
                </wp:positionV>
                <wp:extent cx="6124575" cy="0"/>
                <wp:effectExtent l="0" t="38100" r="47625" b="57150"/>
                <wp:wrapNone/>
                <wp:docPr id="97" name="直線コネクタ 97"/>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97" o:spid="_x0000_s1026" style="position:absolute;left:0;text-align:lef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（３）女性の活躍推進</w:t>
      </w:r>
    </w:p>
    <w:p w:rsidR="009F6556" w:rsidRPr="00BE7FBF" w:rsidRDefault="000C1856" w:rsidP="009F6556">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基</w:t>
      </w:r>
      <w:r w:rsidR="009F6556">
        <w:rPr>
          <w:rFonts w:ascii="HGPｺﾞｼｯｸE" w:eastAsia="HGPｺﾞｼｯｸE" w:hAnsi="HGPｺﾞｼｯｸE" w:hint="eastAsia"/>
          <w:color w:val="215868" w:themeColor="accent5" w:themeShade="80"/>
          <w:sz w:val="28"/>
          <w:bdr w:val="single" w:sz="4" w:space="0" w:color="215868" w:themeColor="accent5" w:themeShade="80"/>
        </w:rPr>
        <w:t>本的な考え方</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p>
    <w:p w:rsidR="009F6556" w:rsidRPr="00040F65" w:rsidRDefault="007458D7" w:rsidP="006B37DF">
      <w:pPr>
        <w:ind w:firstLineChars="100" w:firstLine="200"/>
        <w:rPr>
          <w:rFonts w:ascii="HG丸ｺﾞｼｯｸM-PRO" w:eastAsia="HG丸ｺﾞｼｯｸM-PRO" w:hAnsi="HG丸ｺﾞｼｯｸM-PRO"/>
          <w:sz w:val="20"/>
          <w:szCs w:val="20"/>
        </w:rPr>
      </w:pPr>
      <w:r w:rsidRPr="007458D7">
        <w:rPr>
          <w:rFonts w:ascii="HG丸ｺﾞｼｯｸM-PRO" w:eastAsia="HG丸ｺﾞｼｯｸM-PRO" w:hAnsi="HG丸ｺﾞｼｯｸM-PRO" w:hint="eastAsia"/>
          <w:sz w:val="20"/>
          <w:szCs w:val="20"/>
        </w:rPr>
        <w:t>豊かで活力ある社会の実現を図るためには、職業生活を営む女性の個性と活力が十分に発揮されることが重要です。そのため、</w:t>
      </w:r>
      <w:r w:rsidR="00D02998" w:rsidRPr="00851D8B">
        <w:rPr>
          <w:rFonts w:ascii="HG丸ｺﾞｼｯｸM-PRO" w:eastAsia="HG丸ｺﾞｼｯｸM-PRO" w:hAnsi="HG丸ｺﾞｼｯｸM-PRO" w:hint="eastAsia"/>
          <w:color w:val="000000" w:themeColor="text1"/>
          <w:sz w:val="20"/>
          <w:szCs w:val="20"/>
        </w:rPr>
        <w:t>女性活躍推進法</w:t>
      </w:r>
      <w:r w:rsidRPr="00851D8B">
        <w:rPr>
          <w:rFonts w:ascii="HG丸ｺﾞｼｯｸM-PRO" w:eastAsia="HG丸ｺﾞｼｯｸM-PRO" w:hAnsi="HG丸ｺﾞｼｯｸM-PRO" w:hint="eastAsia"/>
          <w:color w:val="000000" w:themeColor="text1"/>
          <w:sz w:val="20"/>
          <w:szCs w:val="20"/>
        </w:rPr>
        <w:t>に基づく</w:t>
      </w:r>
      <w:r w:rsidRPr="007458D7">
        <w:rPr>
          <w:rFonts w:ascii="HG丸ｺﾞｼｯｸM-PRO" w:eastAsia="HG丸ｺﾞｼｯｸM-PRO" w:hAnsi="HG丸ｺﾞｼｯｸM-PRO" w:hint="eastAsia"/>
          <w:sz w:val="20"/>
          <w:szCs w:val="20"/>
        </w:rPr>
        <w:t>取組とともに、引き続き、男女雇用機会均等に向けた取組を進めます。</w:t>
      </w:r>
    </w:p>
    <w:p w:rsidR="009F6556" w:rsidRDefault="000C1856" w:rsidP="009F6556">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数</w:t>
      </w:r>
      <w:r w:rsidR="009F6556">
        <w:rPr>
          <w:rFonts w:ascii="HGPｺﾞｼｯｸE" w:eastAsia="HGPｺﾞｼｯｸE" w:hAnsi="HGPｺﾞｼｯｸE" w:hint="eastAsia"/>
          <w:color w:val="215868" w:themeColor="accent5" w:themeShade="80"/>
          <w:sz w:val="28"/>
          <w:bdr w:val="single" w:sz="4" w:space="0" w:color="215868" w:themeColor="accent5" w:themeShade="80"/>
        </w:rPr>
        <w:t>値目標</w:t>
      </w:r>
      <w:r w:rsidR="001C3FE4">
        <w:rPr>
          <w:rFonts w:ascii="HGPｺﾞｼｯｸE" w:eastAsia="HGPｺﾞｼｯｸE" w:hAnsi="HGPｺﾞｼｯｸE" w:hint="eastAsia"/>
          <w:color w:val="215868" w:themeColor="accent5" w:themeShade="80"/>
          <w:sz w:val="28"/>
          <w:bdr w:val="single" w:sz="4" w:space="0" w:color="215868" w:themeColor="accent5" w:themeShade="80"/>
        </w:rPr>
        <w:t>（アウトカム）</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3544"/>
        <w:gridCol w:w="1985"/>
        <w:gridCol w:w="1984"/>
        <w:gridCol w:w="2323"/>
      </w:tblGrid>
      <w:tr w:rsidR="009F6556" w:rsidTr="00135F0B">
        <w:trPr>
          <w:trHeight w:val="522"/>
        </w:trPr>
        <w:tc>
          <w:tcPr>
            <w:tcW w:w="3544" w:type="dxa"/>
            <w:tcBorders>
              <w:top w:val="single" w:sz="12" w:space="0" w:color="auto"/>
              <w:bottom w:val="single" w:sz="4" w:space="0" w:color="403152" w:themeColor="accent4" w:themeShade="80"/>
              <w:right w:val="single" w:sz="4" w:space="0" w:color="auto"/>
            </w:tcBorders>
            <w:shd w:val="pct20" w:color="auto" w:fill="auto"/>
            <w:vAlign w:val="center"/>
          </w:tcPr>
          <w:p w:rsidR="009F6556" w:rsidRPr="00932B89" w:rsidRDefault="009F6556" w:rsidP="000C1856">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数値目標</w:t>
            </w:r>
          </w:p>
        </w:tc>
        <w:tc>
          <w:tcPr>
            <w:tcW w:w="1985" w:type="dxa"/>
            <w:tcBorders>
              <w:top w:val="single" w:sz="12" w:space="0" w:color="auto"/>
              <w:left w:val="single" w:sz="4" w:space="0" w:color="auto"/>
              <w:bottom w:val="single" w:sz="4" w:space="0" w:color="403152" w:themeColor="accent4" w:themeShade="80"/>
              <w:right w:val="single" w:sz="4" w:space="0" w:color="auto"/>
            </w:tcBorders>
            <w:shd w:val="pct20" w:color="auto" w:fill="auto"/>
            <w:vAlign w:val="center"/>
          </w:tcPr>
          <w:p w:rsidR="009F6556" w:rsidRPr="00932B89" w:rsidRDefault="009F6556" w:rsidP="000C1856">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現状値</w:t>
            </w:r>
          </w:p>
        </w:tc>
        <w:tc>
          <w:tcPr>
            <w:tcW w:w="1984" w:type="dxa"/>
            <w:tcBorders>
              <w:top w:val="single" w:sz="12" w:space="0" w:color="auto"/>
              <w:left w:val="single" w:sz="4" w:space="0" w:color="auto"/>
              <w:bottom w:val="single" w:sz="4" w:space="0" w:color="403152" w:themeColor="accent4" w:themeShade="80"/>
            </w:tcBorders>
            <w:shd w:val="pct20" w:color="auto" w:fill="auto"/>
            <w:vAlign w:val="center"/>
          </w:tcPr>
          <w:p w:rsidR="009F6556" w:rsidRPr="00932B89" w:rsidRDefault="009F6556" w:rsidP="000C1856">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目標値</w:t>
            </w:r>
            <w:r w:rsidR="00830303" w:rsidRPr="00F927A2">
              <w:rPr>
                <w:rFonts w:ascii="HGPｺﾞｼｯｸE" w:eastAsia="HGPｺﾞｼｯｸE" w:hAnsi="HGPｺﾞｼｯｸE" w:hint="eastAsia"/>
                <w:color w:val="1D1B11" w:themeColor="background2" w:themeShade="1A"/>
                <w:sz w:val="18"/>
              </w:rPr>
              <w:t>（</w:t>
            </w:r>
            <w:r w:rsidR="00830303" w:rsidRPr="00F927A2">
              <w:rPr>
                <w:rFonts w:ascii="HGPｺﾞｼｯｸE" w:eastAsia="HGPｺﾞｼｯｸE" w:hAnsi="HGPｺﾞｼｯｸE" w:hint="eastAsia"/>
                <w:color w:val="1D1B11" w:themeColor="background2" w:themeShade="1A"/>
                <w:sz w:val="20"/>
              </w:rPr>
              <w:t>H32年度）</w:t>
            </w:r>
          </w:p>
        </w:tc>
        <w:tc>
          <w:tcPr>
            <w:tcW w:w="2323" w:type="dxa"/>
            <w:tcBorders>
              <w:top w:val="single" w:sz="12" w:space="0" w:color="auto"/>
              <w:left w:val="single" w:sz="4" w:space="0" w:color="auto"/>
              <w:bottom w:val="single" w:sz="4" w:space="0" w:color="403152" w:themeColor="accent4" w:themeShade="80"/>
            </w:tcBorders>
            <w:shd w:val="pct20" w:color="auto" w:fill="auto"/>
            <w:vAlign w:val="center"/>
          </w:tcPr>
          <w:p w:rsidR="009F6556" w:rsidRPr="002F419E" w:rsidRDefault="00B231E8" w:rsidP="000C1856">
            <w:pPr>
              <w:jc w:val="center"/>
              <w:rPr>
                <w:rFonts w:ascii="HGPｺﾞｼｯｸE" w:eastAsia="HGPｺﾞｼｯｸE" w:hAnsi="HGPｺﾞｼｯｸE"/>
                <w:color w:val="FF0000"/>
                <w:sz w:val="24"/>
              </w:rPr>
            </w:pPr>
            <w:r w:rsidRPr="00135F0B">
              <w:rPr>
                <w:rFonts w:ascii="HGPｺﾞｼｯｸE" w:eastAsia="HGPｺﾞｼｯｸE" w:hAnsi="HGPｺﾞｼｯｸE" w:hint="eastAsia"/>
                <w:color w:val="632423" w:themeColor="accent2" w:themeShade="80"/>
                <w:sz w:val="24"/>
              </w:rPr>
              <w:t>参考・</w:t>
            </w:r>
            <w:r w:rsidR="009F6556" w:rsidRPr="00135F0B">
              <w:rPr>
                <w:rFonts w:ascii="HGPｺﾞｼｯｸE" w:eastAsia="HGPｺﾞｼｯｸE" w:hAnsi="HGPｺﾞｼｯｸE" w:hint="eastAsia"/>
                <w:color w:val="632423" w:themeColor="accent2" w:themeShade="80"/>
                <w:sz w:val="24"/>
              </w:rPr>
              <w:t>比較指標</w:t>
            </w:r>
          </w:p>
        </w:tc>
      </w:tr>
      <w:tr w:rsidR="00851D8B" w:rsidTr="00135F0B">
        <w:trPr>
          <w:trHeight w:val="455"/>
        </w:trPr>
        <w:tc>
          <w:tcPr>
            <w:tcW w:w="3544" w:type="dxa"/>
            <w:tcBorders>
              <w:top w:val="dotted" w:sz="4" w:space="0" w:color="auto"/>
              <w:bottom w:val="dotted" w:sz="4" w:space="0" w:color="auto"/>
              <w:right w:val="single" w:sz="4" w:space="0" w:color="auto"/>
            </w:tcBorders>
            <w:shd w:val="clear" w:color="auto" w:fill="auto"/>
            <w:vAlign w:val="center"/>
          </w:tcPr>
          <w:p w:rsidR="00135F0B" w:rsidRDefault="00851D8B" w:rsidP="00135F0B">
            <w:pPr>
              <w:spacing w:line="260" w:lineRule="exact"/>
              <w:rPr>
                <w:rFonts w:ascii="HG丸ｺﾞｼｯｸM-PRO" w:eastAsia="HG丸ｺﾞｼｯｸM-PRO" w:hAnsi="HG丸ｺﾞｼｯｸM-PRO"/>
                <w:sz w:val="16"/>
                <w:szCs w:val="20"/>
              </w:rPr>
            </w:pPr>
            <w:r w:rsidRPr="009D218A">
              <w:rPr>
                <w:rFonts w:ascii="HG丸ｺﾞｼｯｸM-PRO" w:eastAsia="HG丸ｺﾞｼｯｸM-PRO" w:hAnsi="HG丸ｺﾞｼｯｸM-PRO" w:hint="eastAsia"/>
                <w:sz w:val="16"/>
                <w:szCs w:val="20"/>
              </w:rPr>
              <w:t>府内市町村における「市町村推進計画」の</w:t>
            </w:r>
          </w:p>
          <w:p w:rsidR="00851D8B" w:rsidRPr="009D218A" w:rsidRDefault="00851D8B" w:rsidP="00135F0B">
            <w:pPr>
              <w:spacing w:line="260" w:lineRule="exact"/>
              <w:rPr>
                <w:rFonts w:ascii="HG丸ｺﾞｼｯｸM-PRO" w:eastAsia="HG丸ｺﾞｼｯｸM-PRO" w:hAnsi="HG丸ｺﾞｼｯｸM-PRO"/>
                <w:sz w:val="16"/>
                <w:szCs w:val="20"/>
              </w:rPr>
            </w:pPr>
            <w:r w:rsidRPr="009D218A">
              <w:rPr>
                <w:rFonts w:ascii="HG丸ｺﾞｼｯｸM-PRO" w:eastAsia="HG丸ｺﾞｼｯｸM-PRO" w:hAnsi="HG丸ｺﾞｼｯｸM-PRO" w:hint="eastAsia"/>
                <w:sz w:val="16"/>
                <w:szCs w:val="20"/>
              </w:rPr>
              <w:t>策定数</w:t>
            </w:r>
          </w:p>
        </w:tc>
        <w:tc>
          <w:tcPr>
            <w:tcW w:w="1985" w:type="dxa"/>
            <w:tcBorders>
              <w:top w:val="dotted" w:sz="4" w:space="0" w:color="auto"/>
              <w:left w:val="single" w:sz="4" w:space="0" w:color="auto"/>
              <w:bottom w:val="dotted" w:sz="4" w:space="0" w:color="auto"/>
              <w:right w:val="single" w:sz="4" w:space="0" w:color="auto"/>
            </w:tcBorders>
            <w:shd w:val="clear" w:color="auto" w:fill="auto"/>
            <w:vAlign w:val="center"/>
          </w:tcPr>
          <w:p w:rsidR="00851D8B" w:rsidRPr="002071FD" w:rsidRDefault="000F0943" w:rsidP="002071FD">
            <w:pPr>
              <w:widowControl/>
              <w:spacing w:line="260" w:lineRule="exact"/>
              <w:jc w:val="center"/>
              <w:rPr>
                <w:rFonts w:ascii="HG丸ｺﾞｼｯｸM-PRO" w:eastAsia="HG丸ｺﾞｼｯｸM-PRO" w:hAnsi="HG丸ｺﾞｼｯｸM-PRO"/>
                <w:sz w:val="16"/>
                <w:szCs w:val="16"/>
              </w:rPr>
            </w:pPr>
            <w:r w:rsidRPr="002071FD">
              <w:rPr>
                <w:rFonts w:ascii="HG丸ｺﾞｼｯｸM-PRO" w:eastAsia="HG丸ｺﾞｼｯｸM-PRO" w:hAnsi="HG丸ｺﾞｼｯｸM-PRO" w:hint="eastAsia"/>
                <w:sz w:val="16"/>
                <w:szCs w:val="16"/>
              </w:rPr>
              <w:t>８</w:t>
            </w:r>
            <w:r w:rsidR="00851D8B" w:rsidRPr="002071FD">
              <w:rPr>
                <w:rFonts w:ascii="HG丸ｺﾞｼｯｸM-PRO" w:eastAsia="HG丸ｺﾞｼｯｸM-PRO" w:hAnsi="HG丸ｺﾞｼｯｸM-PRO" w:hint="eastAsia"/>
                <w:sz w:val="16"/>
                <w:szCs w:val="16"/>
              </w:rPr>
              <w:t>市町村</w:t>
            </w:r>
          </w:p>
          <w:p w:rsidR="00851D8B" w:rsidRPr="002071FD" w:rsidRDefault="00851D8B" w:rsidP="00BF1275">
            <w:pPr>
              <w:widowControl/>
              <w:spacing w:line="260" w:lineRule="exact"/>
              <w:jc w:val="center"/>
              <w:rPr>
                <w:rFonts w:ascii="HG丸ｺﾞｼｯｸM-PRO" w:eastAsia="HG丸ｺﾞｼｯｸM-PRO" w:hAnsi="HG丸ｺﾞｼｯｸM-PRO"/>
                <w:sz w:val="16"/>
                <w:szCs w:val="16"/>
              </w:rPr>
            </w:pPr>
            <w:r w:rsidRPr="002071FD">
              <w:rPr>
                <w:rFonts w:ascii="HG丸ｺﾞｼｯｸM-PRO" w:eastAsia="HG丸ｺﾞｼｯｸM-PRO" w:hAnsi="HG丸ｺﾞｼｯｸM-PRO" w:hint="eastAsia"/>
                <w:sz w:val="16"/>
                <w:szCs w:val="16"/>
              </w:rPr>
              <w:t>（Ｈ</w:t>
            </w:r>
            <w:r w:rsidR="00BF1275">
              <w:rPr>
                <w:rFonts w:ascii="HG丸ｺﾞｼｯｸM-PRO" w:eastAsia="HG丸ｺﾞｼｯｸM-PRO" w:hAnsi="HG丸ｺﾞｼｯｸM-PRO" w:hint="eastAsia"/>
                <w:sz w:val="16"/>
                <w:szCs w:val="16"/>
              </w:rPr>
              <w:t>27年度末</w:t>
            </w:r>
            <w:r w:rsidRPr="002071FD">
              <w:rPr>
                <w:rFonts w:ascii="HG丸ｺﾞｼｯｸM-PRO" w:eastAsia="HG丸ｺﾞｼｯｸM-PRO" w:hAnsi="HG丸ｺﾞｼｯｸM-PRO" w:hint="eastAsia"/>
                <w:sz w:val="16"/>
                <w:szCs w:val="16"/>
              </w:rPr>
              <w:t>）</w:t>
            </w:r>
          </w:p>
        </w:tc>
        <w:tc>
          <w:tcPr>
            <w:tcW w:w="1984" w:type="dxa"/>
            <w:tcBorders>
              <w:top w:val="dotted" w:sz="4" w:space="0" w:color="auto"/>
              <w:left w:val="single" w:sz="4" w:space="0" w:color="auto"/>
              <w:bottom w:val="dotted" w:sz="4" w:space="0" w:color="auto"/>
            </w:tcBorders>
            <w:vAlign w:val="center"/>
          </w:tcPr>
          <w:p w:rsidR="00851D8B" w:rsidRPr="002071FD" w:rsidRDefault="00851D8B" w:rsidP="00CC35CF">
            <w:pPr>
              <w:spacing w:line="260" w:lineRule="exact"/>
              <w:jc w:val="center"/>
              <w:rPr>
                <w:rFonts w:ascii="HG丸ｺﾞｼｯｸM-PRO" w:eastAsia="HG丸ｺﾞｼｯｸM-PRO" w:hAnsi="HG丸ｺﾞｼｯｸM-PRO"/>
                <w:sz w:val="16"/>
                <w:szCs w:val="16"/>
              </w:rPr>
            </w:pPr>
            <w:r w:rsidRPr="002071FD">
              <w:rPr>
                <w:rFonts w:ascii="HG丸ｺﾞｼｯｸM-PRO" w:eastAsia="HG丸ｺﾞｼｯｸM-PRO" w:hAnsi="HG丸ｺﾞｼｯｸM-PRO" w:hint="eastAsia"/>
                <w:sz w:val="16"/>
                <w:szCs w:val="16"/>
              </w:rPr>
              <w:t>全市町村</w:t>
            </w:r>
          </w:p>
        </w:tc>
        <w:tc>
          <w:tcPr>
            <w:tcW w:w="2323" w:type="dxa"/>
            <w:tcBorders>
              <w:top w:val="dotted" w:sz="4" w:space="0" w:color="auto"/>
              <w:left w:val="single" w:sz="4" w:space="0" w:color="auto"/>
              <w:bottom w:val="dotted" w:sz="4" w:space="0" w:color="auto"/>
            </w:tcBorders>
            <w:vAlign w:val="center"/>
          </w:tcPr>
          <w:p w:rsidR="00851D8B" w:rsidRPr="00135F0B" w:rsidRDefault="00135F0B" w:rsidP="002071FD">
            <w:pPr>
              <w:spacing w:line="260" w:lineRule="exact"/>
              <w:jc w:val="center"/>
              <w:rPr>
                <w:rFonts w:ascii="HG丸ｺﾞｼｯｸM-PRO" w:eastAsia="HG丸ｺﾞｼｯｸM-PRO" w:hAnsi="HG丸ｺﾞｼｯｸM-PRO"/>
                <w:sz w:val="14"/>
                <w:szCs w:val="16"/>
              </w:rPr>
            </w:pPr>
            <w:r w:rsidRPr="00135F0B">
              <w:rPr>
                <w:rFonts w:ascii="HG丸ｺﾞｼｯｸM-PRO" w:eastAsia="HG丸ｺﾞｼｯｸM-PRO" w:hAnsi="HG丸ｺﾞｼｯｸM-PRO" w:hint="eastAsia"/>
                <w:sz w:val="14"/>
                <w:szCs w:val="16"/>
              </w:rPr>
              <w:t>「</w:t>
            </w:r>
            <w:r w:rsidR="00851D8B" w:rsidRPr="00135F0B">
              <w:rPr>
                <w:rFonts w:ascii="HG丸ｺﾞｼｯｸM-PRO" w:eastAsia="HG丸ｺﾞｼｯｸM-PRO" w:hAnsi="HG丸ｺﾞｼｯｸM-PRO" w:hint="eastAsia"/>
                <w:sz w:val="14"/>
                <w:szCs w:val="16"/>
              </w:rPr>
              <w:t>第4次</w:t>
            </w:r>
            <w:r w:rsidR="000F0943" w:rsidRPr="00135F0B">
              <w:rPr>
                <w:rFonts w:ascii="HG丸ｺﾞｼｯｸM-PRO" w:eastAsia="HG丸ｺﾞｼｯｸM-PRO" w:hAnsi="HG丸ｺﾞｼｯｸM-PRO" w:hint="eastAsia"/>
                <w:sz w:val="14"/>
                <w:szCs w:val="16"/>
              </w:rPr>
              <w:t>男女</w:t>
            </w:r>
            <w:r w:rsidR="00851D8B" w:rsidRPr="00135F0B">
              <w:rPr>
                <w:rFonts w:ascii="HG丸ｺﾞｼｯｸM-PRO" w:eastAsia="HG丸ｺﾞｼｯｸM-PRO" w:hAnsi="HG丸ｺﾞｼｯｸM-PRO" w:hint="eastAsia"/>
                <w:sz w:val="14"/>
                <w:szCs w:val="16"/>
              </w:rPr>
              <w:t>共同参画基本計画</w:t>
            </w:r>
            <w:r>
              <w:rPr>
                <w:rFonts w:ascii="HG丸ｺﾞｼｯｸM-PRO" w:eastAsia="HG丸ｺﾞｼｯｸM-PRO" w:hAnsi="HG丸ｺﾞｼｯｸM-PRO" w:hint="eastAsia"/>
                <w:sz w:val="14"/>
                <w:szCs w:val="16"/>
              </w:rPr>
              <w:t>」</w:t>
            </w:r>
          </w:p>
          <w:p w:rsidR="00851D8B" w:rsidRPr="00135F0B" w:rsidRDefault="00851D8B" w:rsidP="002071FD">
            <w:pPr>
              <w:spacing w:line="260" w:lineRule="exact"/>
              <w:jc w:val="center"/>
              <w:rPr>
                <w:rFonts w:ascii="HG丸ｺﾞｼｯｸM-PRO" w:eastAsia="HG丸ｺﾞｼｯｸM-PRO" w:hAnsi="HG丸ｺﾞｼｯｸM-PRO"/>
                <w:sz w:val="14"/>
                <w:szCs w:val="16"/>
              </w:rPr>
            </w:pPr>
            <w:r w:rsidRPr="00135F0B">
              <w:rPr>
                <w:rFonts w:ascii="HG丸ｺﾞｼｯｸM-PRO" w:eastAsia="HG丸ｺﾞｼｯｸM-PRO" w:hAnsi="HG丸ｺﾞｼｯｸM-PRO" w:hint="eastAsia"/>
                <w:sz w:val="14"/>
                <w:szCs w:val="16"/>
              </w:rPr>
              <w:t>市区：100％、町村：70％</w:t>
            </w:r>
          </w:p>
        </w:tc>
      </w:tr>
      <w:tr w:rsidR="000B5927" w:rsidTr="00135F0B">
        <w:trPr>
          <w:trHeight w:val="349"/>
        </w:trPr>
        <w:tc>
          <w:tcPr>
            <w:tcW w:w="3544" w:type="dxa"/>
            <w:tcBorders>
              <w:top w:val="dotted" w:sz="4" w:space="0" w:color="auto"/>
              <w:bottom w:val="dotted" w:sz="4" w:space="0" w:color="auto"/>
              <w:right w:val="single" w:sz="4" w:space="0" w:color="auto"/>
            </w:tcBorders>
            <w:shd w:val="clear" w:color="auto" w:fill="auto"/>
            <w:vAlign w:val="center"/>
          </w:tcPr>
          <w:p w:rsidR="00135F0B" w:rsidRPr="00F927A2" w:rsidRDefault="000B5927" w:rsidP="00135F0B">
            <w:pPr>
              <w:spacing w:line="260" w:lineRule="exact"/>
              <w:jc w:val="left"/>
              <w:rPr>
                <w:rFonts w:ascii="HG丸ｺﾞｼｯｸM-PRO" w:eastAsia="HG丸ｺﾞｼｯｸM-PRO" w:hAnsi="HG丸ｺﾞｼｯｸM-PRO"/>
                <w:color w:val="1D1B11" w:themeColor="background2" w:themeShade="1A"/>
                <w:sz w:val="16"/>
                <w:szCs w:val="20"/>
              </w:rPr>
            </w:pPr>
            <w:r w:rsidRPr="00F927A2">
              <w:rPr>
                <w:rFonts w:ascii="HG丸ｺﾞｼｯｸM-PRO" w:eastAsia="HG丸ｺﾞｼｯｸM-PRO" w:hAnsi="HG丸ｺﾞｼｯｸM-PRO" w:hint="eastAsia"/>
                <w:color w:val="1D1B11" w:themeColor="background2" w:themeShade="1A"/>
                <w:sz w:val="16"/>
                <w:szCs w:val="20"/>
              </w:rPr>
              <w:t>男女ともに働き続けやすいまちだと思う</w:t>
            </w:r>
          </w:p>
          <w:p w:rsidR="000B5927" w:rsidRPr="00F927A2" w:rsidRDefault="000B5927" w:rsidP="00135F0B">
            <w:pPr>
              <w:spacing w:line="260" w:lineRule="exact"/>
              <w:jc w:val="left"/>
              <w:rPr>
                <w:rFonts w:ascii="HG丸ｺﾞｼｯｸM-PRO" w:eastAsia="HG丸ｺﾞｼｯｸM-PRO" w:hAnsi="HG丸ｺﾞｼｯｸM-PRO"/>
                <w:color w:val="1D1B11" w:themeColor="background2" w:themeShade="1A"/>
                <w:sz w:val="16"/>
                <w:szCs w:val="20"/>
              </w:rPr>
            </w:pPr>
            <w:r w:rsidRPr="00F927A2">
              <w:rPr>
                <w:rFonts w:ascii="HG丸ｺﾞｼｯｸM-PRO" w:eastAsia="HG丸ｺﾞｼｯｸM-PRO" w:hAnsi="HG丸ｺﾞｼｯｸM-PRO" w:hint="eastAsia"/>
                <w:color w:val="1D1B11" w:themeColor="background2" w:themeShade="1A"/>
                <w:sz w:val="16"/>
                <w:szCs w:val="20"/>
              </w:rPr>
              <w:t>府民の割合</w:t>
            </w:r>
          </w:p>
        </w:tc>
        <w:tc>
          <w:tcPr>
            <w:tcW w:w="1985" w:type="dxa"/>
            <w:tcBorders>
              <w:top w:val="dotted" w:sz="4" w:space="0" w:color="auto"/>
              <w:left w:val="single" w:sz="4" w:space="0" w:color="auto"/>
              <w:bottom w:val="dotted" w:sz="4" w:space="0" w:color="auto"/>
              <w:right w:val="single" w:sz="4" w:space="0" w:color="auto"/>
            </w:tcBorders>
            <w:shd w:val="clear" w:color="auto" w:fill="auto"/>
            <w:vAlign w:val="center"/>
          </w:tcPr>
          <w:p w:rsidR="000014C4" w:rsidRPr="00F927A2" w:rsidRDefault="00DC4472" w:rsidP="002071FD">
            <w:pPr>
              <w:widowControl/>
              <w:spacing w:line="260" w:lineRule="exact"/>
              <w:jc w:val="center"/>
              <w:rPr>
                <w:rFonts w:ascii="HG丸ｺﾞｼｯｸM-PRO" w:eastAsia="HG丸ｺﾞｼｯｸM-PRO" w:hAnsi="HG丸ｺﾞｼｯｸM-PRO"/>
                <w:color w:val="1D1B11" w:themeColor="background2" w:themeShade="1A"/>
                <w:sz w:val="16"/>
                <w:szCs w:val="16"/>
              </w:rPr>
            </w:pPr>
            <w:r w:rsidRPr="00F927A2">
              <w:rPr>
                <w:rFonts w:ascii="HG丸ｺﾞｼｯｸM-PRO" w:eastAsia="HG丸ｺﾞｼｯｸM-PRO" w:hAnsi="HG丸ｺﾞｼｯｸM-PRO" w:hint="eastAsia"/>
                <w:color w:val="1D1B11" w:themeColor="background2" w:themeShade="1A"/>
                <w:sz w:val="16"/>
                <w:szCs w:val="16"/>
              </w:rPr>
              <w:t>46.9％</w:t>
            </w:r>
          </w:p>
          <w:p w:rsidR="000B5927" w:rsidRPr="00F927A2" w:rsidRDefault="00DC4472" w:rsidP="002071FD">
            <w:pPr>
              <w:widowControl/>
              <w:spacing w:line="260" w:lineRule="exact"/>
              <w:jc w:val="center"/>
              <w:rPr>
                <w:rFonts w:ascii="HG丸ｺﾞｼｯｸM-PRO" w:eastAsia="HG丸ｺﾞｼｯｸM-PRO" w:hAnsi="HG丸ｺﾞｼｯｸM-PRO"/>
                <w:color w:val="1D1B11" w:themeColor="background2" w:themeShade="1A"/>
                <w:sz w:val="16"/>
                <w:szCs w:val="16"/>
              </w:rPr>
            </w:pPr>
            <w:r w:rsidRPr="00F927A2">
              <w:rPr>
                <w:rFonts w:ascii="HG丸ｺﾞｼｯｸM-PRO" w:eastAsia="HG丸ｺﾞｼｯｸM-PRO" w:hAnsi="HG丸ｺﾞｼｯｸM-PRO" w:hint="eastAsia"/>
                <w:color w:val="1D1B11" w:themeColor="background2" w:themeShade="1A"/>
                <w:sz w:val="16"/>
                <w:szCs w:val="16"/>
              </w:rPr>
              <w:t>（</w:t>
            </w:r>
            <w:r w:rsidR="00C52EFB" w:rsidRPr="00F927A2">
              <w:rPr>
                <w:rFonts w:ascii="HG丸ｺﾞｼｯｸM-PRO" w:eastAsia="HG丸ｺﾞｼｯｸM-PRO" w:hAnsi="HG丸ｺﾞｼｯｸM-PRO" w:hint="eastAsia"/>
                <w:color w:val="1D1B11" w:themeColor="background2" w:themeShade="1A"/>
                <w:sz w:val="16"/>
                <w:szCs w:val="16"/>
              </w:rPr>
              <w:t>Ｈ</w:t>
            </w:r>
            <w:r w:rsidR="000014C4" w:rsidRPr="00F927A2">
              <w:rPr>
                <w:rFonts w:ascii="HG丸ｺﾞｼｯｸM-PRO" w:eastAsia="HG丸ｺﾞｼｯｸM-PRO" w:hAnsi="HG丸ｺﾞｼｯｸM-PRO" w:hint="eastAsia"/>
                <w:color w:val="1D1B11" w:themeColor="background2" w:themeShade="1A"/>
                <w:sz w:val="16"/>
                <w:szCs w:val="16"/>
              </w:rPr>
              <w:t>26年度</w:t>
            </w:r>
            <w:r w:rsidRPr="00F927A2">
              <w:rPr>
                <w:rFonts w:ascii="HG丸ｺﾞｼｯｸM-PRO" w:eastAsia="HG丸ｺﾞｼｯｸM-PRO" w:hAnsi="HG丸ｺﾞｼｯｸM-PRO" w:hint="eastAsia"/>
                <w:color w:val="1D1B11" w:themeColor="background2" w:themeShade="1A"/>
                <w:sz w:val="16"/>
                <w:szCs w:val="16"/>
              </w:rPr>
              <w:t>）</w:t>
            </w:r>
          </w:p>
        </w:tc>
        <w:tc>
          <w:tcPr>
            <w:tcW w:w="1984" w:type="dxa"/>
            <w:tcBorders>
              <w:top w:val="dotted" w:sz="4" w:space="0" w:color="auto"/>
              <w:left w:val="single" w:sz="4" w:space="0" w:color="auto"/>
              <w:bottom w:val="dotted" w:sz="4" w:space="0" w:color="auto"/>
            </w:tcBorders>
            <w:vAlign w:val="center"/>
          </w:tcPr>
          <w:p w:rsidR="000014C4" w:rsidRPr="00F927A2" w:rsidRDefault="00CC35CF" w:rsidP="00CC35CF">
            <w:pPr>
              <w:spacing w:line="260" w:lineRule="exact"/>
              <w:jc w:val="center"/>
              <w:rPr>
                <w:rFonts w:ascii="HG丸ｺﾞｼｯｸM-PRO" w:eastAsia="HG丸ｺﾞｼｯｸM-PRO" w:hAnsi="HG丸ｺﾞｼｯｸM-PRO"/>
                <w:color w:val="1D1B11" w:themeColor="background2" w:themeShade="1A"/>
                <w:sz w:val="16"/>
                <w:szCs w:val="16"/>
              </w:rPr>
            </w:pPr>
            <w:r w:rsidRPr="00F927A2">
              <w:rPr>
                <w:rFonts w:ascii="HG丸ｺﾞｼｯｸM-PRO" w:eastAsia="HG丸ｺﾞｼｯｸM-PRO" w:hAnsi="HG丸ｺﾞｼｯｸM-PRO" w:hint="eastAsia"/>
                <w:color w:val="1D1B11" w:themeColor="background2" w:themeShade="1A"/>
                <w:sz w:val="16"/>
                <w:szCs w:val="16"/>
              </w:rPr>
              <w:t>６０</w:t>
            </w:r>
            <w:r w:rsidR="000B5927" w:rsidRPr="00F927A2">
              <w:rPr>
                <w:rFonts w:ascii="HG丸ｺﾞｼｯｸM-PRO" w:eastAsia="HG丸ｺﾞｼｯｸM-PRO" w:hAnsi="HG丸ｺﾞｼｯｸM-PRO" w:hint="eastAsia"/>
                <w:color w:val="1D1B11" w:themeColor="background2" w:themeShade="1A"/>
                <w:sz w:val="16"/>
                <w:szCs w:val="16"/>
              </w:rPr>
              <w:t>％</w:t>
            </w:r>
          </w:p>
        </w:tc>
        <w:tc>
          <w:tcPr>
            <w:tcW w:w="2323" w:type="dxa"/>
            <w:tcBorders>
              <w:top w:val="dotted" w:sz="4" w:space="0" w:color="auto"/>
              <w:left w:val="single" w:sz="4" w:space="0" w:color="auto"/>
              <w:bottom w:val="dotted" w:sz="4" w:space="0" w:color="auto"/>
            </w:tcBorders>
            <w:vAlign w:val="center"/>
          </w:tcPr>
          <w:p w:rsidR="000B5927" w:rsidRPr="00F927A2" w:rsidRDefault="00851D8B" w:rsidP="002071FD">
            <w:pPr>
              <w:spacing w:line="260" w:lineRule="exact"/>
              <w:jc w:val="center"/>
              <w:rPr>
                <w:rFonts w:ascii="HG丸ｺﾞｼｯｸM-PRO" w:eastAsia="HG丸ｺﾞｼｯｸM-PRO" w:hAnsi="HG丸ｺﾞｼｯｸM-PRO"/>
                <w:color w:val="1D1B11" w:themeColor="background2" w:themeShade="1A"/>
                <w:sz w:val="14"/>
                <w:szCs w:val="16"/>
              </w:rPr>
            </w:pPr>
            <w:r w:rsidRPr="00F927A2">
              <w:rPr>
                <w:rFonts w:ascii="HG丸ｺﾞｼｯｸM-PRO" w:eastAsia="HG丸ｺﾞｼｯｸM-PRO" w:hAnsi="HG丸ｺﾞｼｯｸM-PRO" w:hint="eastAsia"/>
                <w:color w:val="1D1B11" w:themeColor="background2" w:themeShade="1A"/>
                <w:sz w:val="14"/>
                <w:szCs w:val="16"/>
              </w:rPr>
              <w:t>―</w:t>
            </w:r>
          </w:p>
        </w:tc>
      </w:tr>
      <w:tr w:rsidR="00851D8B" w:rsidTr="00135F0B">
        <w:trPr>
          <w:trHeight w:val="371"/>
        </w:trPr>
        <w:tc>
          <w:tcPr>
            <w:tcW w:w="3544" w:type="dxa"/>
            <w:tcBorders>
              <w:top w:val="dotted" w:sz="4" w:space="0" w:color="auto"/>
              <w:bottom w:val="dotted" w:sz="4" w:space="0" w:color="auto"/>
              <w:right w:val="single" w:sz="4" w:space="0" w:color="auto"/>
            </w:tcBorders>
            <w:shd w:val="clear" w:color="auto" w:fill="auto"/>
            <w:vAlign w:val="center"/>
          </w:tcPr>
          <w:p w:rsidR="00851D8B" w:rsidRPr="00F927A2" w:rsidRDefault="00851D8B" w:rsidP="002071FD">
            <w:pPr>
              <w:spacing w:line="260" w:lineRule="exact"/>
              <w:jc w:val="left"/>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女性の就業率</w:t>
            </w:r>
            <w:r w:rsidR="00135F0B" w:rsidRPr="00F927A2">
              <w:rPr>
                <w:rFonts w:ascii="HG丸ｺﾞｼｯｸM-PRO" w:eastAsia="HG丸ｺﾞｼｯｸM-PRO" w:hAnsi="HG丸ｺﾞｼｯｸM-PRO" w:hint="eastAsia"/>
                <w:color w:val="1D1B11" w:themeColor="background2" w:themeShade="1A"/>
                <w:sz w:val="16"/>
                <w:szCs w:val="18"/>
              </w:rPr>
              <w:t>（再掲）</w:t>
            </w:r>
          </w:p>
        </w:tc>
        <w:tc>
          <w:tcPr>
            <w:tcW w:w="1985" w:type="dxa"/>
            <w:tcBorders>
              <w:top w:val="dotted" w:sz="4" w:space="0" w:color="auto"/>
              <w:left w:val="single" w:sz="4" w:space="0" w:color="auto"/>
              <w:bottom w:val="dotted" w:sz="4" w:space="0" w:color="auto"/>
              <w:right w:val="single" w:sz="4" w:space="0" w:color="auto"/>
            </w:tcBorders>
            <w:shd w:val="clear" w:color="auto" w:fill="auto"/>
            <w:vAlign w:val="center"/>
          </w:tcPr>
          <w:p w:rsidR="00851D8B" w:rsidRPr="00F927A2" w:rsidRDefault="006122CE" w:rsidP="002071FD">
            <w:pPr>
              <w:widowControl/>
              <w:spacing w:line="260" w:lineRule="exact"/>
              <w:jc w:val="center"/>
              <w:rPr>
                <w:rFonts w:ascii="HG丸ｺﾞｼｯｸM-PRO" w:eastAsia="HG丸ｺﾞｼｯｸM-PRO" w:hAnsi="HG丸ｺﾞｼｯｸM-PRO"/>
                <w:color w:val="1D1B11" w:themeColor="background2" w:themeShade="1A"/>
                <w:sz w:val="16"/>
                <w:szCs w:val="16"/>
              </w:rPr>
            </w:pPr>
            <w:r w:rsidRPr="00F927A2">
              <w:rPr>
                <w:rFonts w:ascii="HG丸ｺﾞｼｯｸM-PRO" w:eastAsia="HG丸ｺﾞｼｯｸM-PRO" w:hAnsi="HG丸ｺﾞｼｯｸM-PRO" w:hint="eastAsia"/>
                <w:color w:val="1D1B11" w:themeColor="background2" w:themeShade="1A"/>
                <w:sz w:val="16"/>
                <w:szCs w:val="16"/>
              </w:rPr>
              <w:t>年平均44.8</w:t>
            </w:r>
            <w:r w:rsidR="00851D8B" w:rsidRPr="00F927A2">
              <w:rPr>
                <w:rFonts w:ascii="HG丸ｺﾞｼｯｸM-PRO" w:eastAsia="HG丸ｺﾞｼｯｸM-PRO" w:hAnsi="HG丸ｺﾞｼｯｸM-PRO" w:hint="eastAsia"/>
                <w:color w:val="1D1B11" w:themeColor="background2" w:themeShade="1A"/>
                <w:sz w:val="16"/>
                <w:szCs w:val="16"/>
              </w:rPr>
              <w:t>％</w:t>
            </w:r>
          </w:p>
          <w:p w:rsidR="00851D8B" w:rsidRPr="00F927A2" w:rsidRDefault="00851D8B" w:rsidP="002071FD">
            <w:pPr>
              <w:widowControl/>
              <w:spacing w:line="260" w:lineRule="exact"/>
              <w:jc w:val="center"/>
              <w:rPr>
                <w:rFonts w:ascii="HG丸ｺﾞｼｯｸM-PRO" w:eastAsia="HG丸ｺﾞｼｯｸM-PRO" w:hAnsi="HG丸ｺﾞｼｯｸM-PRO"/>
                <w:color w:val="1D1B11" w:themeColor="background2" w:themeShade="1A"/>
                <w:sz w:val="16"/>
                <w:szCs w:val="16"/>
              </w:rPr>
            </w:pPr>
            <w:r w:rsidRPr="00F927A2">
              <w:rPr>
                <w:rFonts w:ascii="HG丸ｺﾞｼｯｸM-PRO" w:eastAsia="HG丸ｺﾞｼｯｸM-PRO" w:hAnsi="HG丸ｺﾞｼｯｸM-PRO" w:hint="eastAsia"/>
                <w:color w:val="1D1B11" w:themeColor="background2" w:themeShade="1A"/>
                <w:sz w:val="16"/>
                <w:szCs w:val="16"/>
              </w:rPr>
              <w:t>（H</w:t>
            </w:r>
            <w:r w:rsidR="006122CE" w:rsidRPr="00F927A2">
              <w:rPr>
                <w:rFonts w:ascii="HG丸ｺﾞｼｯｸM-PRO" w:eastAsia="HG丸ｺﾞｼｯｸM-PRO" w:hAnsi="HG丸ｺﾞｼｯｸM-PRO" w:hint="eastAsia"/>
                <w:color w:val="1D1B11" w:themeColor="background2" w:themeShade="1A"/>
                <w:sz w:val="16"/>
                <w:szCs w:val="16"/>
              </w:rPr>
              <w:t>26</w:t>
            </w:r>
            <w:r w:rsidR="00CC35CF" w:rsidRPr="00F927A2">
              <w:rPr>
                <w:rFonts w:ascii="HG丸ｺﾞｼｯｸM-PRO" w:eastAsia="HG丸ｺﾞｼｯｸM-PRO" w:hAnsi="HG丸ｺﾞｼｯｸM-PRO" w:hint="eastAsia"/>
                <w:color w:val="1D1B11" w:themeColor="background2" w:themeShade="1A"/>
                <w:sz w:val="16"/>
                <w:szCs w:val="16"/>
              </w:rPr>
              <w:t>年</w:t>
            </w:r>
            <w:r w:rsidRPr="00F927A2">
              <w:rPr>
                <w:rFonts w:ascii="HG丸ｺﾞｼｯｸM-PRO" w:eastAsia="HG丸ｺﾞｼｯｸM-PRO" w:hAnsi="HG丸ｺﾞｼｯｸM-PRO" w:hint="eastAsia"/>
                <w:color w:val="1D1B11" w:themeColor="background2" w:themeShade="1A"/>
                <w:sz w:val="16"/>
                <w:szCs w:val="16"/>
              </w:rPr>
              <w:t>）</w:t>
            </w:r>
          </w:p>
        </w:tc>
        <w:tc>
          <w:tcPr>
            <w:tcW w:w="1984" w:type="dxa"/>
            <w:tcBorders>
              <w:top w:val="dotted" w:sz="4" w:space="0" w:color="auto"/>
              <w:left w:val="single" w:sz="4" w:space="0" w:color="auto"/>
              <w:bottom w:val="dotted" w:sz="4" w:space="0" w:color="auto"/>
            </w:tcBorders>
            <w:vAlign w:val="center"/>
          </w:tcPr>
          <w:p w:rsidR="00851D8B" w:rsidRPr="00F927A2" w:rsidRDefault="006122CE" w:rsidP="002071FD">
            <w:pPr>
              <w:spacing w:line="260" w:lineRule="exact"/>
              <w:jc w:val="center"/>
              <w:rPr>
                <w:rFonts w:ascii="HG丸ｺﾞｼｯｸM-PRO" w:eastAsia="HG丸ｺﾞｼｯｸM-PRO" w:hAnsi="HG丸ｺﾞｼｯｸM-PRO"/>
                <w:color w:val="1D1B11" w:themeColor="background2" w:themeShade="1A"/>
                <w:sz w:val="16"/>
                <w:szCs w:val="16"/>
              </w:rPr>
            </w:pPr>
            <w:r w:rsidRPr="00F927A2">
              <w:rPr>
                <w:rFonts w:ascii="HG丸ｺﾞｼｯｸM-PRO" w:eastAsia="HG丸ｺﾞｼｯｸM-PRO" w:hAnsi="HG丸ｺﾞｼｯｸM-PRO" w:hint="eastAsia"/>
                <w:color w:val="1D1B11" w:themeColor="background2" w:themeShade="1A"/>
                <w:sz w:val="16"/>
                <w:szCs w:val="16"/>
              </w:rPr>
              <w:t>全国平均を上回る</w:t>
            </w:r>
          </w:p>
          <w:p w:rsidR="00851D8B" w:rsidRPr="00F927A2" w:rsidRDefault="00851D8B" w:rsidP="002071FD">
            <w:pPr>
              <w:spacing w:line="260" w:lineRule="exact"/>
              <w:jc w:val="center"/>
              <w:rPr>
                <w:rFonts w:ascii="HG丸ｺﾞｼｯｸM-PRO" w:eastAsia="HG丸ｺﾞｼｯｸM-PRO" w:hAnsi="HG丸ｺﾞｼｯｸM-PRO"/>
                <w:color w:val="1D1B11" w:themeColor="background2" w:themeShade="1A"/>
                <w:sz w:val="16"/>
                <w:szCs w:val="16"/>
              </w:rPr>
            </w:pPr>
            <w:r w:rsidRPr="00F927A2">
              <w:rPr>
                <w:rFonts w:ascii="HG丸ｺﾞｼｯｸM-PRO" w:eastAsia="HG丸ｺﾞｼｯｸM-PRO" w:hAnsi="HG丸ｺﾞｼｯｸM-PRO" w:hint="eastAsia"/>
                <w:color w:val="1D1B11" w:themeColor="background2" w:themeShade="1A"/>
                <w:sz w:val="16"/>
                <w:szCs w:val="16"/>
              </w:rPr>
              <w:t>（</w:t>
            </w:r>
            <w:r w:rsidR="006122CE" w:rsidRPr="00F927A2">
              <w:rPr>
                <w:rFonts w:ascii="HG丸ｺﾞｼｯｸM-PRO" w:eastAsia="HG丸ｺﾞｼｯｸM-PRO" w:hAnsi="HG丸ｺﾞｼｯｸM-PRO" w:hint="eastAsia"/>
                <w:color w:val="1D1B11" w:themeColor="background2" w:themeShade="1A"/>
                <w:sz w:val="16"/>
                <w:szCs w:val="16"/>
              </w:rPr>
              <w:t>H31</w:t>
            </w:r>
            <w:r w:rsidRPr="00F927A2">
              <w:rPr>
                <w:rFonts w:ascii="HG丸ｺﾞｼｯｸM-PRO" w:eastAsia="HG丸ｺﾞｼｯｸM-PRO" w:hAnsi="HG丸ｺﾞｼｯｸM-PRO" w:hint="eastAsia"/>
                <w:color w:val="1D1B11" w:themeColor="background2" w:themeShade="1A"/>
                <w:sz w:val="16"/>
                <w:szCs w:val="16"/>
              </w:rPr>
              <w:t>年度）</w:t>
            </w:r>
          </w:p>
        </w:tc>
        <w:tc>
          <w:tcPr>
            <w:tcW w:w="2323" w:type="dxa"/>
            <w:tcBorders>
              <w:top w:val="dotted" w:sz="4" w:space="0" w:color="auto"/>
              <w:left w:val="single" w:sz="4" w:space="0" w:color="auto"/>
              <w:bottom w:val="dotted" w:sz="4" w:space="0" w:color="auto"/>
            </w:tcBorders>
            <w:vAlign w:val="center"/>
          </w:tcPr>
          <w:p w:rsidR="006122CE" w:rsidRPr="00F927A2" w:rsidRDefault="00851D8B" w:rsidP="002071FD">
            <w:pPr>
              <w:spacing w:line="260" w:lineRule="exact"/>
              <w:jc w:val="center"/>
              <w:rPr>
                <w:rFonts w:ascii="HG丸ｺﾞｼｯｸM-PRO" w:eastAsia="HG丸ｺﾞｼｯｸM-PRO" w:hAnsi="HG丸ｺﾞｼｯｸM-PRO"/>
                <w:color w:val="1D1B11" w:themeColor="background2" w:themeShade="1A"/>
                <w:sz w:val="14"/>
                <w:szCs w:val="16"/>
              </w:rPr>
            </w:pPr>
            <w:r w:rsidRPr="00F927A2">
              <w:rPr>
                <w:rFonts w:ascii="HG丸ｺﾞｼｯｸM-PRO" w:eastAsia="HG丸ｺﾞｼｯｸM-PRO" w:hAnsi="HG丸ｺﾞｼｯｸM-PRO" w:hint="eastAsia"/>
                <w:color w:val="1D1B11" w:themeColor="background2" w:themeShade="1A"/>
                <w:sz w:val="14"/>
                <w:szCs w:val="16"/>
              </w:rPr>
              <w:t>全国平均</w:t>
            </w:r>
            <w:r w:rsidR="006122CE" w:rsidRPr="00F927A2">
              <w:rPr>
                <w:rFonts w:ascii="HG丸ｺﾞｼｯｸM-PRO" w:eastAsia="HG丸ｺﾞｼｯｸM-PRO" w:hAnsi="HG丸ｺﾞｼｯｸM-PRO" w:hint="eastAsia"/>
                <w:color w:val="1D1B11" w:themeColor="background2" w:themeShade="1A"/>
                <w:sz w:val="14"/>
                <w:szCs w:val="16"/>
              </w:rPr>
              <w:t>47.62</w:t>
            </w:r>
            <w:r w:rsidRPr="00F927A2">
              <w:rPr>
                <w:rFonts w:ascii="HG丸ｺﾞｼｯｸM-PRO" w:eastAsia="HG丸ｺﾞｼｯｸM-PRO" w:hAnsi="HG丸ｺﾞｼｯｸM-PRO" w:hint="eastAsia"/>
                <w:color w:val="1D1B11" w:themeColor="background2" w:themeShade="1A"/>
                <w:sz w:val="14"/>
                <w:szCs w:val="16"/>
              </w:rPr>
              <w:t>％</w:t>
            </w:r>
          </w:p>
          <w:p w:rsidR="00851D8B" w:rsidRPr="00F927A2" w:rsidRDefault="006122CE" w:rsidP="002071FD">
            <w:pPr>
              <w:spacing w:line="260" w:lineRule="exact"/>
              <w:jc w:val="center"/>
              <w:rPr>
                <w:rFonts w:ascii="HG丸ｺﾞｼｯｸM-PRO" w:eastAsia="HG丸ｺﾞｼｯｸM-PRO" w:hAnsi="HG丸ｺﾞｼｯｸM-PRO"/>
                <w:color w:val="1D1B11" w:themeColor="background2" w:themeShade="1A"/>
                <w:sz w:val="14"/>
                <w:szCs w:val="16"/>
              </w:rPr>
            </w:pPr>
            <w:r w:rsidRPr="00F927A2">
              <w:rPr>
                <w:rFonts w:ascii="HG丸ｺﾞｼｯｸM-PRO" w:eastAsia="HG丸ｺﾞｼｯｸM-PRO" w:hAnsi="HG丸ｺﾞｼｯｸM-PRO" w:hint="eastAsia"/>
                <w:color w:val="1D1B11" w:themeColor="background2" w:themeShade="1A"/>
                <w:sz w:val="14"/>
                <w:szCs w:val="16"/>
              </w:rPr>
              <w:t>（Ｈ26年）</w:t>
            </w:r>
          </w:p>
        </w:tc>
      </w:tr>
      <w:tr w:rsidR="002071FD" w:rsidTr="00135F0B">
        <w:trPr>
          <w:trHeight w:val="420"/>
        </w:trPr>
        <w:tc>
          <w:tcPr>
            <w:tcW w:w="3544" w:type="dxa"/>
            <w:tcBorders>
              <w:top w:val="dotted" w:sz="4" w:space="0" w:color="auto"/>
              <w:bottom w:val="dotted" w:sz="4" w:space="0" w:color="auto"/>
              <w:right w:val="single" w:sz="4" w:space="0" w:color="auto"/>
            </w:tcBorders>
            <w:shd w:val="clear" w:color="auto" w:fill="auto"/>
            <w:vAlign w:val="center"/>
          </w:tcPr>
          <w:p w:rsidR="00135F0B" w:rsidRPr="00F927A2" w:rsidRDefault="00135F0B" w:rsidP="00135F0B">
            <w:pPr>
              <w:spacing w:line="260" w:lineRule="exact"/>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大阪府</w:t>
            </w:r>
            <w:r w:rsidR="009D218A" w:rsidRPr="00F927A2">
              <w:rPr>
                <w:rFonts w:ascii="HG丸ｺﾞｼｯｸM-PRO" w:eastAsia="HG丸ｺﾞｼｯｸM-PRO" w:hAnsi="HG丸ｺﾞｼｯｸM-PRO" w:hint="eastAsia"/>
                <w:color w:val="1D1B11" w:themeColor="background2" w:themeShade="1A"/>
                <w:sz w:val="16"/>
                <w:szCs w:val="18"/>
              </w:rPr>
              <w:t>（知事部局等）</w:t>
            </w:r>
            <w:r w:rsidRPr="00F927A2">
              <w:rPr>
                <w:rFonts w:ascii="HG丸ｺﾞｼｯｸM-PRO" w:eastAsia="HG丸ｺﾞｼｯｸM-PRO" w:hAnsi="HG丸ｺﾞｼｯｸM-PRO" w:hint="eastAsia"/>
                <w:color w:val="1D1B11" w:themeColor="background2" w:themeShade="1A"/>
                <w:sz w:val="16"/>
                <w:szCs w:val="18"/>
              </w:rPr>
              <w:t>男性職員</w:t>
            </w:r>
            <w:r w:rsidR="009D218A" w:rsidRPr="00F927A2">
              <w:rPr>
                <w:rFonts w:ascii="HG丸ｺﾞｼｯｸM-PRO" w:eastAsia="HG丸ｺﾞｼｯｸM-PRO" w:hAnsi="HG丸ｺﾞｼｯｸM-PRO" w:hint="eastAsia"/>
                <w:color w:val="1D1B11" w:themeColor="background2" w:themeShade="1A"/>
                <w:sz w:val="16"/>
                <w:szCs w:val="18"/>
              </w:rPr>
              <w:t>の</w:t>
            </w:r>
          </w:p>
          <w:p w:rsidR="009D218A" w:rsidRPr="00F927A2" w:rsidRDefault="009D218A" w:rsidP="00135F0B">
            <w:pPr>
              <w:spacing w:line="260" w:lineRule="exact"/>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育児参加休暇取得率　※１</w:t>
            </w:r>
          </w:p>
        </w:tc>
        <w:tc>
          <w:tcPr>
            <w:tcW w:w="1985" w:type="dxa"/>
            <w:tcBorders>
              <w:top w:val="dotted" w:sz="4" w:space="0" w:color="auto"/>
              <w:left w:val="single" w:sz="4" w:space="0" w:color="auto"/>
              <w:bottom w:val="dotted" w:sz="4" w:space="0" w:color="auto"/>
              <w:right w:val="single" w:sz="4" w:space="0" w:color="auto"/>
            </w:tcBorders>
            <w:shd w:val="clear" w:color="auto" w:fill="auto"/>
            <w:vAlign w:val="center"/>
          </w:tcPr>
          <w:p w:rsidR="002071FD" w:rsidRPr="00F927A2" w:rsidRDefault="009D218A" w:rsidP="002071FD">
            <w:pPr>
              <w:spacing w:line="260" w:lineRule="exact"/>
              <w:jc w:val="center"/>
              <w:rPr>
                <w:rFonts w:ascii="HG丸ｺﾞｼｯｸM-PRO" w:eastAsia="HG丸ｺﾞｼｯｸM-PRO" w:hAnsi="HG丸ｺﾞｼｯｸM-PRO"/>
                <w:color w:val="1D1B11" w:themeColor="background2" w:themeShade="1A"/>
                <w:sz w:val="16"/>
                <w:szCs w:val="16"/>
              </w:rPr>
            </w:pPr>
            <w:r w:rsidRPr="00F927A2">
              <w:rPr>
                <w:rFonts w:ascii="HG丸ｺﾞｼｯｸM-PRO" w:eastAsia="HG丸ｺﾞｼｯｸM-PRO" w:hAnsi="HG丸ｺﾞｼｯｸM-PRO" w:hint="eastAsia"/>
                <w:color w:val="1D1B11" w:themeColor="background2" w:themeShade="1A"/>
                <w:sz w:val="16"/>
                <w:szCs w:val="16"/>
              </w:rPr>
              <w:t>62.2％</w:t>
            </w:r>
          </w:p>
          <w:p w:rsidR="009D218A" w:rsidRPr="00F927A2" w:rsidRDefault="009D218A" w:rsidP="002071FD">
            <w:pPr>
              <w:spacing w:line="260" w:lineRule="exact"/>
              <w:jc w:val="center"/>
              <w:rPr>
                <w:rFonts w:ascii="HG丸ｺﾞｼｯｸM-PRO" w:eastAsia="HG丸ｺﾞｼｯｸM-PRO" w:hAnsi="HG丸ｺﾞｼｯｸM-PRO"/>
                <w:color w:val="1D1B11" w:themeColor="background2" w:themeShade="1A"/>
                <w:sz w:val="16"/>
                <w:szCs w:val="16"/>
              </w:rPr>
            </w:pPr>
            <w:r w:rsidRPr="00F927A2">
              <w:rPr>
                <w:rFonts w:ascii="HG丸ｺﾞｼｯｸM-PRO" w:eastAsia="HG丸ｺﾞｼｯｸM-PRO" w:hAnsi="HG丸ｺﾞｼｯｸM-PRO" w:hint="eastAsia"/>
                <w:color w:val="1D1B11" w:themeColor="background2" w:themeShade="1A"/>
                <w:sz w:val="16"/>
                <w:szCs w:val="16"/>
              </w:rPr>
              <w:t>（Ｈ26年度）</w:t>
            </w:r>
          </w:p>
        </w:tc>
        <w:tc>
          <w:tcPr>
            <w:tcW w:w="1984" w:type="dxa"/>
            <w:tcBorders>
              <w:top w:val="dotted" w:sz="4" w:space="0" w:color="auto"/>
              <w:left w:val="single" w:sz="4" w:space="0" w:color="auto"/>
              <w:bottom w:val="dotted" w:sz="4" w:space="0" w:color="auto"/>
            </w:tcBorders>
            <w:vAlign w:val="center"/>
          </w:tcPr>
          <w:p w:rsidR="009D218A" w:rsidRPr="00F927A2" w:rsidRDefault="009D218A" w:rsidP="0094471F">
            <w:pPr>
              <w:spacing w:line="260" w:lineRule="exact"/>
              <w:jc w:val="center"/>
              <w:rPr>
                <w:rFonts w:ascii="HG丸ｺﾞｼｯｸM-PRO" w:eastAsia="HG丸ｺﾞｼｯｸM-PRO" w:hAnsi="HG丸ｺﾞｼｯｸM-PRO"/>
                <w:color w:val="1D1B11" w:themeColor="background2" w:themeShade="1A"/>
                <w:sz w:val="16"/>
                <w:szCs w:val="16"/>
              </w:rPr>
            </w:pPr>
            <w:r w:rsidRPr="00F927A2">
              <w:rPr>
                <w:rFonts w:ascii="HG丸ｺﾞｼｯｸM-PRO" w:eastAsia="HG丸ｺﾞｼｯｸM-PRO" w:hAnsi="HG丸ｺﾞｼｯｸM-PRO" w:hint="eastAsia"/>
                <w:color w:val="1D1B11" w:themeColor="background2" w:themeShade="1A"/>
                <w:sz w:val="16"/>
                <w:szCs w:val="16"/>
              </w:rPr>
              <w:t>70％以上</w:t>
            </w:r>
          </w:p>
        </w:tc>
        <w:tc>
          <w:tcPr>
            <w:tcW w:w="2323" w:type="dxa"/>
            <w:tcBorders>
              <w:top w:val="dotted" w:sz="4" w:space="0" w:color="auto"/>
              <w:left w:val="single" w:sz="4" w:space="0" w:color="auto"/>
              <w:bottom w:val="dotted" w:sz="4" w:space="0" w:color="auto"/>
            </w:tcBorders>
            <w:vAlign w:val="center"/>
          </w:tcPr>
          <w:p w:rsidR="002071FD" w:rsidRPr="00F927A2" w:rsidRDefault="009D218A" w:rsidP="002071FD">
            <w:pPr>
              <w:spacing w:line="260" w:lineRule="exact"/>
              <w:jc w:val="center"/>
              <w:rPr>
                <w:rFonts w:ascii="HG丸ｺﾞｼｯｸM-PRO" w:eastAsia="HG丸ｺﾞｼｯｸM-PRO" w:hAnsi="HG丸ｺﾞｼｯｸM-PRO"/>
                <w:color w:val="1D1B11" w:themeColor="background2" w:themeShade="1A"/>
                <w:sz w:val="14"/>
                <w:szCs w:val="16"/>
              </w:rPr>
            </w:pPr>
            <w:r w:rsidRPr="00F927A2">
              <w:rPr>
                <w:rFonts w:ascii="HG丸ｺﾞｼｯｸM-PRO" w:eastAsia="HG丸ｺﾞｼｯｸM-PRO" w:hAnsi="HG丸ｺﾞｼｯｸM-PRO" w:hint="eastAsia"/>
                <w:color w:val="1D1B11" w:themeColor="background2" w:themeShade="1A"/>
                <w:sz w:val="14"/>
                <w:szCs w:val="16"/>
              </w:rPr>
              <w:t>―</w:t>
            </w:r>
          </w:p>
        </w:tc>
      </w:tr>
      <w:tr w:rsidR="002071FD" w:rsidTr="00135F0B">
        <w:trPr>
          <w:trHeight w:val="456"/>
        </w:trPr>
        <w:tc>
          <w:tcPr>
            <w:tcW w:w="3544" w:type="dxa"/>
            <w:tcBorders>
              <w:top w:val="dotted" w:sz="4" w:space="0" w:color="auto"/>
              <w:bottom w:val="dotted" w:sz="4" w:space="0" w:color="auto"/>
              <w:right w:val="single" w:sz="4" w:space="0" w:color="auto"/>
            </w:tcBorders>
            <w:shd w:val="clear" w:color="auto" w:fill="auto"/>
            <w:vAlign w:val="center"/>
          </w:tcPr>
          <w:p w:rsidR="002071FD" w:rsidRPr="00F927A2" w:rsidRDefault="00135F0B" w:rsidP="002071FD">
            <w:pPr>
              <w:spacing w:line="260" w:lineRule="exact"/>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大阪府</w:t>
            </w:r>
            <w:r w:rsidR="009D218A" w:rsidRPr="00F927A2">
              <w:rPr>
                <w:rFonts w:ascii="HG丸ｺﾞｼｯｸM-PRO" w:eastAsia="HG丸ｺﾞｼｯｸM-PRO" w:hAnsi="HG丸ｺﾞｼｯｸM-PRO" w:hint="eastAsia"/>
                <w:color w:val="1D1B11" w:themeColor="background2" w:themeShade="1A"/>
                <w:sz w:val="16"/>
                <w:szCs w:val="18"/>
              </w:rPr>
              <w:t>（知事部局等）</w:t>
            </w:r>
            <w:r w:rsidRPr="00F927A2">
              <w:rPr>
                <w:rFonts w:ascii="HG丸ｺﾞｼｯｸM-PRO" w:eastAsia="HG丸ｺﾞｼｯｸM-PRO" w:hAnsi="HG丸ｺﾞｼｯｸM-PRO" w:hint="eastAsia"/>
                <w:color w:val="1D1B11" w:themeColor="background2" w:themeShade="1A"/>
                <w:sz w:val="16"/>
                <w:szCs w:val="18"/>
              </w:rPr>
              <w:t>職員の</w:t>
            </w:r>
            <w:r w:rsidR="009D218A" w:rsidRPr="00F927A2">
              <w:rPr>
                <w:rFonts w:ascii="HG丸ｺﾞｼｯｸM-PRO" w:eastAsia="HG丸ｺﾞｼｯｸM-PRO" w:hAnsi="HG丸ｺﾞｼｯｸM-PRO" w:hint="eastAsia"/>
                <w:color w:val="1D1B11" w:themeColor="background2" w:themeShade="1A"/>
                <w:sz w:val="16"/>
                <w:szCs w:val="18"/>
              </w:rPr>
              <w:t>一人当たり</w:t>
            </w:r>
          </w:p>
          <w:p w:rsidR="009D218A" w:rsidRPr="00F927A2" w:rsidRDefault="009D218A" w:rsidP="00050F83">
            <w:pPr>
              <w:spacing w:line="260" w:lineRule="exact"/>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年次休暇の平均取得</w:t>
            </w:r>
            <w:r w:rsidR="00050F83" w:rsidRPr="00F927A2">
              <w:rPr>
                <w:rFonts w:ascii="HG丸ｺﾞｼｯｸM-PRO" w:eastAsia="HG丸ｺﾞｼｯｸM-PRO" w:hAnsi="HG丸ｺﾞｼｯｸM-PRO" w:hint="eastAsia"/>
                <w:color w:val="1D1B11" w:themeColor="background2" w:themeShade="1A"/>
                <w:sz w:val="16"/>
                <w:szCs w:val="18"/>
              </w:rPr>
              <w:t>日数</w:t>
            </w:r>
            <w:r w:rsidRPr="00F927A2">
              <w:rPr>
                <w:rFonts w:ascii="HG丸ｺﾞｼｯｸM-PRO" w:eastAsia="HG丸ｺﾞｼｯｸM-PRO" w:hAnsi="HG丸ｺﾞｼｯｸM-PRO" w:hint="eastAsia"/>
                <w:color w:val="1D1B11" w:themeColor="background2" w:themeShade="1A"/>
                <w:sz w:val="16"/>
                <w:szCs w:val="18"/>
              </w:rPr>
              <w:t xml:space="preserve">　※１</w:t>
            </w:r>
          </w:p>
        </w:tc>
        <w:tc>
          <w:tcPr>
            <w:tcW w:w="1985" w:type="dxa"/>
            <w:tcBorders>
              <w:top w:val="dotted" w:sz="4" w:space="0" w:color="auto"/>
              <w:left w:val="single" w:sz="4" w:space="0" w:color="auto"/>
              <w:bottom w:val="dotted" w:sz="4" w:space="0" w:color="auto"/>
              <w:right w:val="single" w:sz="4" w:space="0" w:color="auto"/>
            </w:tcBorders>
            <w:shd w:val="clear" w:color="auto" w:fill="auto"/>
            <w:vAlign w:val="center"/>
          </w:tcPr>
          <w:p w:rsidR="002071FD" w:rsidRPr="00F927A2" w:rsidRDefault="009D218A" w:rsidP="002071FD">
            <w:pPr>
              <w:spacing w:line="260" w:lineRule="exact"/>
              <w:jc w:val="center"/>
              <w:rPr>
                <w:rFonts w:ascii="HG丸ｺﾞｼｯｸM-PRO" w:eastAsia="HG丸ｺﾞｼｯｸM-PRO" w:hAnsi="HG丸ｺﾞｼｯｸM-PRO"/>
                <w:color w:val="1D1B11" w:themeColor="background2" w:themeShade="1A"/>
                <w:sz w:val="16"/>
                <w:szCs w:val="16"/>
              </w:rPr>
            </w:pPr>
            <w:r w:rsidRPr="00F927A2">
              <w:rPr>
                <w:rFonts w:ascii="HG丸ｺﾞｼｯｸM-PRO" w:eastAsia="HG丸ｺﾞｼｯｸM-PRO" w:hAnsi="HG丸ｺﾞｼｯｸM-PRO" w:hint="eastAsia"/>
                <w:color w:val="1D1B11" w:themeColor="background2" w:themeShade="1A"/>
                <w:sz w:val="16"/>
                <w:szCs w:val="16"/>
              </w:rPr>
              <w:t>１１日５時間</w:t>
            </w:r>
          </w:p>
          <w:p w:rsidR="009D218A" w:rsidRPr="00F927A2" w:rsidRDefault="009D218A" w:rsidP="002071FD">
            <w:pPr>
              <w:spacing w:line="260" w:lineRule="exact"/>
              <w:jc w:val="center"/>
              <w:rPr>
                <w:rFonts w:ascii="HG丸ｺﾞｼｯｸM-PRO" w:eastAsia="HG丸ｺﾞｼｯｸM-PRO" w:hAnsi="HG丸ｺﾞｼｯｸM-PRO"/>
                <w:color w:val="1D1B11" w:themeColor="background2" w:themeShade="1A"/>
                <w:sz w:val="16"/>
                <w:szCs w:val="16"/>
              </w:rPr>
            </w:pPr>
            <w:r w:rsidRPr="00F927A2">
              <w:rPr>
                <w:rFonts w:ascii="HG丸ｺﾞｼｯｸM-PRO" w:eastAsia="HG丸ｺﾞｼｯｸM-PRO" w:hAnsi="HG丸ｺﾞｼｯｸM-PRO" w:hint="eastAsia"/>
                <w:color w:val="1D1B11" w:themeColor="background2" w:themeShade="1A"/>
                <w:sz w:val="16"/>
                <w:szCs w:val="16"/>
              </w:rPr>
              <w:t>（Ｈ26年）</w:t>
            </w:r>
          </w:p>
        </w:tc>
        <w:tc>
          <w:tcPr>
            <w:tcW w:w="1984" w:type="dxa"/>
            <w:tcBorders>
              <w:top w:val="dotted" w:sz="4" w:space="0" w:color="auto"/>
              <w:left w:val="single" w:sz="4" w:space="0" w:color="auto"/>
              <w:bottom w:val="dotted" w:sz="4" w:space="0" w:color="auto"/>
            </w:tcBorders>
            <w:vAlign w:val="center"/>
          </w:tcPr>
          <w:p w:rsidR="002071FD" w:rsidRPr="00F927A2" w:rsidRDefault="009D218A" w:rsidP="002071FD">
            <w:pPr>
              <w:spacing w:line="260" w:lineRule="exact"/>
              <w:jc w:val="center"/>
              <w:rPr>
                <w:rFonts w:ascii="HG丸ｺﾞｼｯｸM-PRO" w:eastAsia="HG丸ｺﾞｼｯｸM-PRO" w:hAnsi="HG丸ｺﾞｼｯｸM-PRO"/>
                <w:color w:val="1D1B11" w:themeColor="background2" w:themeShade="1A"/>
                <w:sz w:val="16"/>
                <w:szCs w:val="16"/>
              </w:rPr>
            </w:pPr>
            <w:r w:rsidRPr="00F927A2">
              <w:rPr>
                <w:rFonts w:ascii="HG丸ｺﾞｼｯｸM-PRO" w:eastAsia="HG丸ｺﾞｼｯｸM-PRO" w:hAnsi="HG丸ｺﾞｼｯｸM-PRO" w:hint="eastAsia"/>
                <w:color w:val="1D1B11" w:themeColor="background2" w:themeShade="1A"/>
                <w:sz w:val="16"/>
                <w:szCs w:val="16"/>
              </w:rPr>
              <w:t>14日以上</w:t>
            </w:r>
          </w:p>
          <w:p w:rsidR="009D218A" w:rsidRPr="00F927A2" w:rsidRDefault="009D218A" w:rsidP="002071FD">
            <w:pPr>
              <w:spacing w:line="260" w:lineRule="exact"/>
              <w:jc w:val="center"/>
              <w:rPr>
                <w:rFonts w:ascii="HG丸ｺﾞｼｯｸM-PRO" w:eastAsia="HG丸ｺﾞｼｯｸM-PRO" w:hAnsi="HG丸ｺﾞｼｯｸM-PRO"/>
                <w:color w:val="1D1B11" w:themeColor="background2" w:themeShade="1A"/>
                <w:sz w:val="16"/>
                <w:szCs w:val="16"/>
              </w:rPr>
            </w:pPr>
            <w:r w:rsidRPr="00F927A2">
              <w:rPr>
                <w:rFonts w:ascii="HG丸ｺﾞｼｯｸM-PRO" w:eastAsia="HG丸ｺﾞｼｯｸM-PRO" w:hAnsi="HG丸ｺﾞｼｯｸM-PRO" w:hint="eastAsia"/>
                <w:color w:val="1D1B11" w:themeColor="background2" w:themeShade="1A"/>
                <w:sz w:val="16"/>
                <w:szCs w:val="16"/>
              </w:rPr>
              <w:t>（Ｈ32年）</w:t>
            </w:r>
          </w:p>
        </w:tc>
        <w:tc>
          <w:tcPr>
            <w:tcW w:w="2323" w:type="dxa"/>
            <w:tcBorders>
              <w:top w:val="dotted" w:sz="4" w:space="0" w:color="auto"/>
              <w:left w:val="single" w:sz="4" w:space="0" w:color="auto"/>
              <w:bottom w:val="dotted" w:sz="4" w:space="0" w:color="auto"/>
            </w:tcBorders>
            <w:vAlign w:val="center"/>
          </w:tcPr>
          <w:p w:rsidR="002071FD" w:rsidRPr="00F927A2" w:rsidRDefault="009D218A" w:rsidP="002071FD">
            <w:pPr>
              <w:spacing w:line="260" w:lineRule="exact"/>
              <w:jc w:val="center"/>
              <w:rPr>
                <w:rFonts w:ascii="HG丸ｺﾞｼｯｸM-PRO" w:eastAsia="HG丸ｺﾞｼｯｸM-PRO" w:hAnsi="HG丸ｺﾞｼｯｸM-PRO"/>
                <w:color w:val="1D1B11" w:themeColor="background2" w:themeShade="1A"/>
                <w:sz w:val="14"/>
                <w:szCs w:val="16"/>
              </w:rPr>
            </w:pPr>
            <w:r w:rsidRPr="00F927A2">
              <w:rPr>
                <w:rFonts w:ascii="HG丸ｺﾞｼｯｸM-PRO" w:eastAsia="HG丸ｺﾞｼｯｸM-PRO" w:hAnsi="HG丸ｺﾞｼｯｸM-PRO" w:hint="eastAsia"/>
                <w:color w:val="1D1B11" w:themeColor="background2" w:themeShade="1A"/>
                <w:sz w:val="14"/>
                <w:szCs w:val="16"/>
              </w:rPr>
              <w:t>―</w:t>
            </w:r>
          </w:p>
        </w:tc>
      </w:tr>
      <w:tr w:rsidR="00050F83" w:rsidTr="00135F0B">
        <w:trPr>
          <w:trHeight w:val="622"/>
        </w:trPr>
        <w:tc>
          <w:tcPr>
            <w:tcW w:w="3544" w:type="dxa"/>
            <w:tcBorders>
              <w:top w:val="dotted" w:sz="4" w:space="0" w:color="auto"/>
              <w:bottom w:val="dotted" w:sz="4" w:space="0" w:color="auto"/>
              <w:right w:val="single" w:sz="4" w:space="0" w:color="auto"/>
            </w:tcBorders>
            <w:shd w:val="clear" w:color="auto" w:fill="auto"/>
            <w:vAlign w:val="center"/>
          </w:tcPr>
          <w:p w:rsidR="00050F83" w:rsidRPr="00F927A2" w:rsidRDefault="00050F83" w:rsidP="00E71B1E">
            <w:pPr>
              <w:spacing w:line="300" w:lineRule="exact"/>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大阪府（知事部局等）</w:t>
            </w:r>
            <w:r w:rsidR="00135F0B" w:rsidRPr="00F927A2">
              <w:rPr>
                <w:rFonts w:ascii="HG丸ｺﾞｼｯｸM-PRO" w:eastAsia="HG丸ｺﾞｼｯｸM-PRO" w:hAnsi="HG丸ｺﾞｼｯｸM-PRO" w:hint="eastAsia"/>
                <w:color w:val="1D1B11" w:themeColor="background2" w:themeShade="1A"/>
                <w:sz w:val="16"/>
                <w:szCs w:val="18"/>
              </w:rPr>
              <w:t>職員の</w:t>
            </w:r>
            <w:r w:rsidRPr="00F927A2">
              <w:rPr>
                <w:rFonts w:ascii="HG丸ｺﾞｼｯｸM-PRO" w:eastAsia="HG丸ｺﾞｼｯｸM-PRO" w:hAnsi="HG丸ｺﾞｼｯｸM-PRO" w:hint="eastAsia"/>
                <w:color w:val="1D1B11" w:themeColor="background2" w:themeShade="1A"/>
                <w:sz w:val="16"/>
                <w:szCs w:val="18"/>
              </w:rPr>
              <w:t>課長級以上</w:t>
            </w:r>
          </w:p>
          <w:p w:rsidR="00050F83" w:rsidRPr="00F927A2" w:rsidRDefault="00050F83" w:rsidP="00E71B1E">
            <w:pPr>
              <w:spacing w:line="300" w:lineRule="exact"/>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に占める女性</w:t>
            </w:r>
            <w:r w:rsidR="00135F0B" w:rsidRPr="00F927A2">
              <w:rPr>
                <w:rFonts w:ascii="HG丸ｺﾞｼｯｸM-PRO" w:eastAsia="HG丸ｺﾞｼｯｸM-PRO" w:hAnsi="HG丸ｺﾞｼｯｸM-PRO" w:hint="eastAsia"/>
                <w:color w:val="1D1B11" w:themeColor="background2" w:themeShade="1A"/>
                <w:sz w:val="16"/>
                <w:szCs w:val="18"/>
              </w:rPr>
              <w:t>職員</w:t>
            </w:r>
            <w:r w:rsidRPr="00F927A2">
              <w:rPr>
                <w:rFonts w:ascii="HG丸ｺﾞｼｯｸM-PRO" w:eastAsia="HG丸ｺﾞｼｯｸM-PRO" w:hAnsi="HG丸ｺﾞｼｯｸM-PRO" w:hint="eastAsia"/>
                <w:color w:val="1D1B11" w:themeColor="background2" w:themeShade="1A"/>
                <w:sz w:val="16"/>
                <w:szCs w:val="18"/>
              </w:rPr>
              <w:t>の割合（再掲）※１</w:t>
            </w:r>
          </w:p>
        </w:tc>
        <w:tc>
          <w:tcPr>
            <w:tcW w:w="1985" w:type="dxa"/>
            <w:tcBorders>
              <w:top w:val="dotted" w:sz="4" w:space="0" w:color="auto"/>
              <w:left w:val="single" w:sz="4" w:space="0" w:color="auto"/>
              <w:bottom w:val="dotted" w:sz="4" w:space="0" w:color="auto"/>
              <w:right w:val="single" w:sz="4" w:space="0" w:color="auto"/>
            </w:tcBorders>
            <w:shd w:val="clear" w:color="auto" w:fill="auto"/>
            <w:vAlign w:val="center"/>
          </w:tcPr>
          <w:p w:rsidR="00050F83" w:rsidRPr="00F927A2" w:rsidRDefault="00050F83" w:rsidP="00E71B1E">
            <w:pPr>
              <w:spacing w:line="300" w:lineRule="exact"/>
              <w:jc w:val="center"/>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6.4％</w:t>
            </w:r>
          </w:p>
          <w:p w:rsidR="00050F83" w:rsidRPr="00F927A2" w:rsidRDefault="00050F83" w:rsidP="00E71B1E">
            <w:pPr>
              <w:spacing w:line="300" w:lineRule="exact"/>
              <w:jc w:val="center"/>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（Ｈ</w:t>
            </w:r>
            <w:r w:rsidR="00135F0B" w:rsidRPr="00F927A2">
              <w:rPr>
                <w:rFonts w:ascii="HG丸ｺﾞｼｯｸM-PRO" w:eastAsia="HG丸ｺﾞｼｯｸM-PRO" w:hAnsi="HG丸ｺﾞｼｯｸM-PRO" w:hint="eastAsia"/>
                <w:color w:val="1D1B11" w:themeColor="background2" w:themeShade="1A"/>
                <w:sz w:val="16"/>
                <w:szCs w:val="18"/>
              </w:rPr>
              <w:t>27</w:t>
            </w:r>
            <w:r w:rsidRPr="00F927A2">
              <w:rPr>
                <w:rFonts w:ascii="HG丸ｺﾞｼｯｸM-PRO" w:eastAsia="HG丸ｺﾞｼｯｸM-PRO" w:hAnsi="HG丸ｺﾞｼｯｸM-PRO" w:hint="eastAsia"/>
                <w:color w:val="1D1B11" w:themeColor="background2" w:themeShade="1A"/>
                <w:sz w:val="16"/>
                <w:szCs w:val="18"/>
              </w:rPr>
              <w:t>年度）</w:t>
            </w:r>
          </w:p>
        </w:tc>
        <w:tc>
          <w:tcPr>
            <w:tcW w:w="1984" w:type="dxa"/>
            <w:tcBorders>
              <w:top w:val="dotted" w:sz="4" w:space="0" w:color="auto"/>
              <w:left w:val="single" w:sz="4" w:space="0" w:color="auto"/>
              <w:bottom w:val="dotted" w:sz="4" w:space="0" w:color="auto"/>
            </w:tcBorders>
            <w:vAlign w:val="center"/>
          </w:tcPr>
          <w:p w:rsidR="00050F83" w:rsidRPr="00F927A2" w:rsidRDefault="00135F0B" w:rsidP="0094471F">
            <w:pPr>
              <w:spacing w:line="300" w:lineRule="exact"/>
              <w:jc w:val="center"/>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10</w:t>
            </w:r>
            <w:r w:rsidR="00050F83" w:rsidRPr="00F927A2">
              <w:rPr>
                <w:rFonts w:ascii="HG丸ｺﾞｼｯｸM-PRO" w:eastAsia="HG丸ｺﾞｼｯｸM-PRO" w:hAnsi="HG丸ｺﾞｼｯｸM-PRO" w:hint="eastAsia"/>
                <w:color w:val="1D1B11" w:themeColor="background2" w:themeShade="1A"/>
                <w:sz w:val="16"/>
                <w:szCs w:val="18"/>
              </w:rPr>
              <w:t>％以上</w:t>
            </w:r>
          </w:p>
        </w:tc>
        <w:tc>
          <w:tcPr>
            <w:tcW w:w="2323" w:type="dxa"/>
            <w:tcBorders>
              <w:top w:val="dotted" w:sz="4" w:space="0" w:color="auto"/>
              <w:left w:val="single" w:sz="4" w:space="0" w:color="auto"/>
              <w:bottom w:val="dotted" w:sz="4" w:space="0" w:color="auto"/>
            </w:tcBorders>
            <w:vAlign w:val="center"/>
          </w:tcPr>
          <w:p w:rsidR="00050F83" w:rsidRPr="00F927A2" w:rsidRDefault="00135F0B" w:rsidP="00E71B1E">
            <w:pPr>
              <w:spacing w:line="300" w:lineRule="exact"/>
              <w:jc w:val="left"/>
              <w:rPr>
                <w:rFonts w:ascii="HG丸ｺﾞｼｯｸM-PRO" w:eastAsia="HG丸ｺﾞｼｯｸM-PRO" w:hAnsi="HG丸ｺﾞｼｯｸM-PRO"/>
                <w:color w:val="1D1B11" w:themeColor="background2" w:themeShade="1A"/>
                <w:sz w:val="14"/>
                <w:szCs w:val="18"/>
              </w:rPr>
            </w:pPr>
            <w:r w:rsidRPr="00F927A2">
              <w:rPr>
                <w:rFonts w:ascii="HG丸ｺﾞｼｯｸM-PRO" w:eastAsia="HG丸ｺﾞｼｯｸM-PRO" w:hAnsi="HG丸ｺﾞｼｯｸM-PRO" w:hint="eastAsia"/>
                <w:color w:val="1D1B11" w:themeColor="background2" w:themeShade="1A"/>
                <w:sz w:val="14"/>
                <w:szCs w:val="18"/>
              </w:rPr>
              <w:t>「</w:t>
            </w:r>
            <w:r w:rsidR="00050F83" w:rsidRPr="00F927A2">
              <w:rPr>
                <w:rFonts w:ascii="HG丸ｺﾞｼｯｸM-PRO" w:eastAsia="HG丸ｺﾞｼｯｸM-PRO" w:hAnsi="HG丸ｺﾞｼｯｸM-PRO" w:hint="eastAsia"/>
                <w:color w:val="1D1B11" w:themeColor="background2" w:themeShade="1A"/>
                <w:sz w:val="14"/>
                <w:szCs w:val="18"/>
              </w:rPr>
              <w:t>第4次男女共同参画基本計画</w:t>
            </w:r>
            <w:r w:rsidRPr="00F927A2">
              <w:rPr>
                <w:rFonts w:ascii="HG丸ｺﾞｼｯｸM-PRO" w:eastAsia="HG丸ｺﾞｼｯｸM-PRO" w:hAnsi="HG丸ｺﾞｼｯｸM-PRO" w:hint="eastAsia"/>
                <w:color w:val="1D1B11" w:themeColor="background2" w:themeShade="1A"/>
                <w:sz w:val="14"/>
                <w:szCs w:val="18"/>
              </w:rPr>
              <w:t>」</w:t>
            </w:r>
          </w:p>
          <w:p w:rsidR="00135F0B" w:rsidRPr="00F927A2" w:rsidRDefault="00050F83" w:rsidP="00E71B1E">
            <w:pPr>
              <w:spacing w:line="300" w:lineRule="exact"/>
              <w:jc w:val="left"/>
              <w:rPr>
                <w:rFonts w:ascii="HG丸ｺﾞｼｯｸM-PRO" w:eastAsia="HG丸ｺﾞｼｯｸM-PRO" w:hAnsi="HG丸ｺﾞｼｯｸM-PRO"/>
                <w:color w:val="1D1B11" w:themeColor="background2" w:themeShade="1A"/>
                <w:sz w:val="14"/>
                <w:szCs w:val="18"/>
              </w:rPr>
            </w:pPr>
            <w:r w:rsidRPr="00F927A2">
              <w:rPr>
                <w:rFonts w:ascii="HG丸ｺﾞｼｯｸM-PRO" w:eastAsia="HG丸ｺﾞｼｯｸM-PRO" w:hAnsi="HG丸ｺﾞｼｯｸM-PRO" w:hint="eastAsia"/>
                <w:color w:val="1D1B11" w:themeColor="background2" w:themeShade="1A"/>
                <w:sz w:val="14"/>
                <w:szCs w:val="18"/>
              </w:rPr>
              <w:t>（都道府県課長相当職）15％</w:t>
            </w:r>
          </w:p>
          <w:p w:rsidR="00050F83" w:rsidRPr="00F927A2" w:rsidRDefault="00050F83" w:rsidP="00135F0B">
            <w:pPr>
              <w:spacing w:line="300" w:lineRule="exact"/>
              <w:jc w:val="left"/>
              <w:rPr>
                <w:rFonts w:ascii="HG丸ｺﾞｼｯｸM-PRO" w:eastAsia="HG丸ｺﾞｼｯｸM-PRO" w:hAnsi="HG丸ｺﾞｼｯｸM-PRO"/>
                <w:color w:val="1D1B11" w:themeColor="background2" w:themeShade="1A"/>
                <w:sz w:val="14"/>
                <w:szCs w:val="18"/>
              </w:rPr>
            </w:pPr>
            <w:r w:rsidRPr="00F927A2">
              <w:rPr>
                <w:rFonts w:ascii="HG丸ｺﾞｼｯｸM-PRO" w:eastAsia="HG丸ｺﾞｼｯｸM-PRO" w:hAnsi="HG丸ｺﾞｼｯｸM-PRO" w:hint="eastAsia"/>
                <w:color w:val="1D1B11" w:themeColor="background2" w:themeShade="1A"/>
                <w:sz w:val="14"/>
                <w:szCs w:val="18"/>
              </w:rPr>
              <w:t>（Ｈ32年度末）</w:t>
            </w:r>
          </w:p>
        </w:tc>
      </w:tr>
      <w:tr w:rsidR="00050F83" w:rsidTr="00135F0B">
        <w:trPr>
          <w:trHeight w:val="622"/>
        </w:trPr>
        <w:tc>
          <w:tcPr>
            <w:tcW w:w="3544" w:type="dxa"/>
            <w:tcBorders>
              <w:top w:val="dotted" w:sz="4" w:space="0" w:color="auto"/>
              <w:bottom w:val="dotted" w:sz="4" w:space="0" w:color="auto"/>
              <w:right w:val="single" w:sz="4" w:space="0" w:color="auto"/>
            </w:tcBorders>
            <w:shd w:val="clear" w:color="auto" w:fill="auto"/>
            <w:vAlign w:val="center"/>
          </w:tcPr>
          <w:p w:rsidR="00050F83" w:rsidRPr="00F927A2" w:rsidRDefault="00050F83" w:rsidP="00E71B1E">
            <w:pPr>
              <w:spacing w:line="300" w:lineRule="exact"/>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大阪府（知事部局等）</w:t>
            </w:r>
            <w:r w:rsidR="00135F0B" w:rsidRPr="00F927A2">
              <w:rPr>
                <w:rFonts w:ascii="HG丸ｺﾞｼｯｸM-PRO" w:eastAsia="HG丸ｺﾞｼｯｸM-PRO" w:hAnsi="HG丸ｺﾞｼｯｸM-PRO" w:hint="eastAsia"/>
                <w:color w:val="1D1B11" w:themeColor="background2" w:themeShade="1A"/>
                <w:sz w:val="16"/>
                <w:szCs w:val="18"/>
              </w:rPr>
              <w:t>職員の</w:t>
            </w:r>
            <w:r w:rsidRPr="00F927A2">
              <w:rPr>
                <w:rFonts w:ascii="HG丸ｺﾞｼｯｸM-PRO" w:eastAsia="HG丸ｺﾞｼｯｸM-PRO" w:hAnsi="HG丸ｺﾞｼｯｸM-PRO" w:hint="eastAsia"/>
                <w:color w:val="1D1B11" w:themeColor="background2" w:themeShade="1A"/>
                <w:sz w:val="16"/>
                <w:szCs w:val="18"/>
              </w:rPr>
              <w:t>主査級以上</w:t>
            </w:r>
          </w:p>
          <w:p w:rsidR="00050F83" w:rsidRPr="00F927A2" w:rsidRDefault="00050F83" w:rsidP="00E71B1E">
            <w:pPr>
              <w:spacing w:line="300" w:lineRule="exact"/>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に占める女性</w:t>
            </w:r>
            <w:r w:rsidR="00135F0B" w:rsidRPr="00F927A2">
              <w:rPr>
                <w:rFonts w:ascii="HG丸ｺﾞｼｯｸM-PRO" w:eastAsia="HG丸ｺﾞｼｯｸM-PRO" w:hAnsi="HG丸ｺﾞｼｯｸM-PRO" w:hint="eastAsia"/>
                <w:color w:val="1D1B11" w:themeColor="background2" w:themeShade="1A"/>
                <w:sz w:val="16"/>
                <w:szCs w:val="18"/>
              </w:rPr>
              <w:t>職員</w:t>
            </w:r>
            <w:r w:rsidRPr="00F927A2">
              <w:rPr>
                <w:rFonts w:ascii="HG丸ｺﾞｼｯｸM-PRO" w:eastAsia="HG丸ｺﾞｼｯｸM-PRO" w:hAnsi="HG丸ｺﾞｼｯｸM-PRO" w:hint="eastAsia"/>
                <w:color w:val="1D1B11" w:themeColor="background2" w:themeShade="1A"/>
                <w:sz w:val="16"/>
                <w:szCs w:val="18"/>
              </w:rPr>
              <w:t>の割合（再掲）※１</w:t>
            </w:r>
          </w:p>
        </w:tc>
        <w:tc>
          <w:tcPr>
            <w:tcW w:w="1985" w:type="dxa"/>
            <w:tcBorders>
              <w:top w:val="dotted" w:sz="4" w:space="0" w:color="auto"/>
              <w:left w:val="single" w:sz="4" w:space="0" w:color="auto"/>
              <w:bottom w:val="dotted" w:sz="4" w:space="0" w:color="auto"/>
              <w:right w:val="single" w:sz="4" w:space="0" w:color="auto"/>
            </w:tcBorders>
            <w:shd w:val="clear" w:color="auto" w:fill="auto"/>
            <w:vAlign w:val="center"/>
          </w:tcPr>
          <w:p w:rsidR="00050F83" w:rsidRPr="00F927A2" w:rsidRDefault="00050F83" w:rsidP="00E71B1E">
            <w:pPr>
              <w:spacing w:line="300" w:lineRule="exact"/>
              <w:jc w:val="center"/>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19.5％</w:t>
            </w:r>
          </w:p>
          <w:p w:rsidR="00050F83" w:rsidRPr="00F927A2" w:rsidRDefault="00050F83" w:rsidP="00E71B1E">
            <w:pPr>
              <w:spacing w:line="300" w:lineRule="exact"/>
              <w:jc w:val="center"/>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（Ｈ</w:t>
            </w:r>
            <w:r w:rsidR="00135F0B" w:rsidRPr="00F927A2">
              <w:rPr>
                <w:rFonts w:ascii="HG丸ｺﾞｼｯｸM-PRO" w:eastAsia="HG丸ｺﾞｼｯｸM-PRO" w:hAnsi="HG丸ｺﾞｼｯｸM-PRO" w:hint="eastAsia"/>
                <w:color w:val="1D1B11" w:themeColor="background2" w:themeShade="1A"/>
                <w:sz w:val="16"/>
                <w:szCs w:val="18"/>
              </w:rPr>
              <w:t>27</w:t>
            </w:r>
            <w:r w:rsidRPr="00F927A2">
              <w:rPr>
                <w:rFonts w:ascii="HG丸ｺﾞｼｯｸM-PRO" w:eastAsia="HG丸ｺﾞｼｯｸM-PRO" w:hAnsi="HG丸ｺﾞｼｯｸM-PRO" w:hint="eastAsia"/>
                <w:color w:val="1D1B11" w:themeColor="background2" w:themeShade="1A"/>
                <w:sz w:val="16"/>
                <w:szCs w:val="18"/>
              </w:rPr>
              <w:t>年度）</w:t>
            </w:r>
          </w:p>
        </w:tc>
        <w:tc>
          <w:tcPr>
            <w:tcW w:w="1984" w:type="dxa"/>
            <w:tcBorders>
              <w:top w:val="dotted" w:sz="4" w:space="0" w:color="auto"/>
              <w:left w:val="single" w:sz="4" w:space="0" w:color="auto"/>
              <w:bottom w:val="dotted" w:sz="4" w:space="0" w:color="auto"/>
            </w:tcBorders>
            <w:vAlign w:val="center"/>
          </w:tcPr>
          <w:p w:rsidR="00050F83" w:rsidRPr="00F927A2" w:rsidRDefault="00135F0B" w:rsidP="0094471F">
            <w:pPr>
              <w:spacing w:line="300" w:lineRule="exact"/>
              <w:jc w:val="center"/>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25</w:t>
            </w:r>
            <w:r w:rsidR="00050F83" w:rsidRPr="00F927A2">
              <w:rPr>
                <w:rFonts w:ascii="HG丸ｺﾞｼｯｸM-PRO" w:eastAsia="HG丸ｺﾞｼｯｸM-PRO" w:hAnsi="HG丸ｺﾞｼｯｸM-PRO" w:hint="eastAsia"/>
                <w:color w:val="1D1B11" w:themeColor="background2" w:themeShade="1A"/>
                <w:sz w:val="16"/>
                <w:szCs w:val="18"/>
              </w:rPr>
              <w:t>％以上</w:t>
            </w:r>
          </w:p>
        </w:tc>
        <w:tc>
          <w:tcPr>
            <w:tcW w:w="2323" w:type="dxa"/>
            <w:tcBorders>
              <w:top w:val="dotted" w:sz="4" w:space="0" w:color="auto"/>
              <w:left w:val="single" w:sz="4" w:space="0" w:color="auto"/>
              <w:bottom w:val="dotted" w:sz="4" w:space="0" w:color="auto"/>
            </w:tcBorders>
            <w:vAlign w:val="center"/>
          </w:tcPr>
          <w:p w:rsidR="00050F83" w:rsidRPr="00F927A2" w:rsidRDefault="00135F0B" w:rsidP="00E71B1E">
            <w:pPr>
              <w:spacing w:line="300" w:lineRule="exact"/>
              <w:jc w:val="left"/>
              <w:rPr>
                <w:rFonts w:ascii="HG丸ｺﾞｼｯｸM-PRO" w:eastAsia="HG丸ｺﾞｼｯｸM-PRO" w:hAnsi="HG丸ｺﾞｼｯｸM-PRO"/>
                <w:color w:val="1D1B11" w:themeColor="background2" w:themeShade="1A"/>
                <w:sz w:val="14"/>
                <w:szCs w:val="18"/>
              </w:rPr>
            </w:pPr>
            <w:r w:rsidRPr="00F927A2">
              <w:rPr>
                <w:rFonts w:ascii="HG丸ｺﾞｼｯｸM-PRO" w:eastAsia="HG丸ｺﾞｼｯｸM-PRO" w:hAnsi="HG丸ｺﾞｼｯｸM-PRO" w:hint="eastAsia"/>
                <w:color w:val="1D1B11" w:themeColor="background2" w:themeShade="1A"/>
                <w:sz w:val="14"/>
                <w:szCs w:val="18"/>
              </w:rPr>
              <w:t>「</w:t>
            </w:r>
            <w:r w:rsidR="00050F83" w:rsidRPr="00F927A2">
              <w:rPr>
                <w:rFonts w:ascii="HG丸ｺﾞｼｯｸM-PRO" w:eastAsia="HG丸ｺﾞｼｯｸM-PRO" w:hAnsi="HG丸ｺﾞｼｯｸM-PRO" w:hint="eastAsia"/>
                <w:color w:val="1D1B11" w:themeColor="background2" w:themeShade="1A"/>
                <w:sz w:val="14"/>
                <w:szCs w:val="18"/>
              </w:rPr>
              <w:t>第4次男女共同参画基本計画</w:t>
            </w:r>
            <w:r w:rsidRPr="00F927A2">
              <w:rPr>
                <w:rFonts w:ascii="HG丸ｺﾞｼｯｸM-PRO" w:eastAsia="HG丸ｺﾞｼｯｸM-PRO" w:hAnsi="HG丸ｺﾞｼｯｸM-PRO" w:hint="eastAsia"/>
                <w:color w:val="1D1B11" w:themeColor="background2" w:themeShade="1A"/>
                <w:sz w:val="14"/>
                <w:szCs w:val="18"/>
              </w:rPr>
              <w:t>」</w:t>
            </w:r>
          </w:p>
          <w:p w:rsidR="00135F0B" w:rsidRPr="00F927A2" w:rsidRDefault="00050F83" w:rsidP="00E71B1E">
            <w:pPr>
              <w:spacing w:line="300" w:lineRule="exact"/>
              <w:jc w:val="left"/>
              <w:rPr>
                <w:rFonts w:ascii="HG丸ｺﾞｼｯｸM-PRO" w:eastAsia="HG丸ｺﾞｼｯｸM-PRO" w:hAnsi="HG丸ｺﾞｼｯｸM-PRO"/>
                <w:color w:val="1D1B11" w:themeColor="background2" w:themeShade="1A"/>
                <w:sz w:val="14"/>
                <w:szCs w:val="18"/>
              </w:rPr>
            </w:pPr>
            <w:r w:rsidRPr="00F927A2">
              <w:rPr>
                <w:rFonts w:ascii="HG丸ｺﾞｼｯｸM-PRO" w:eastAsia="HG丸ｺﾞｼｯｸM-PRO" w:hAnsi="HG丸ｺﾞｼｯｸM-PRO" w:hint="eastAsia"/>
                <w:color w:val="1D1B11" w:themeColor="background2" w:themeShade="1A"/>
                <w:sz w:val="14"/>
                <w:szCs w:val="18"/>
              </w:rPr>
              <w:t>（都道府県係長相当職）30％</w:t>
            </w:r>
          </w:p>
          <w:p w:rsidR="00050F83" w:rsidRPr="00F927A2" w:rsidRDefault="00050F83" w:rsidP="00135F0B">
            <w:pPr>
              <w:spacing w:line="300" w:lineRule="exact"/>
              <w:jc w:val="left"/>
              <w:rPr>
                <w:rFonts w:ascii="HG丸ｺﾞｼｯｸM-PRO" w:eastAsia="HG丸ｺﾞｼｯｸM-PRO" w:hAnsi="HG丸ｺﾞｼｯｸM-PRO"/>
                <w:color w:val="1D1B11" w:themeColor="background2" w:themeShade="1A"/>
                <w:sz w:val="14"/>
                <w:szCs w:val="18"/>
              </w:rPr>
            </w:pPr>
            <w:r w:rsidRPr="00F927A2">
              <w:rPr>
                <w:rFonts w:ascii="HG丸ｺﾞｼｯｸM-PRO" w:eastAsia="HG丸ｺﾞｼｯｸM-PRO" w:hAnsi="HG丸ｺﾞｼｯｸM-PRO" w:hint="eastAsia"/>
                <w:color w:val="1D1B11" w:themeColor="background2" w:themeShade="1A"/>
                <w:sz w:val="14"/>
                <w:szCs w:val="18"/>
              </w:rPr>
              <w:t>（Ｈ32年度末）</w:t>
            </w:r>
          </w:p>
        </w:tc>
      </w:tr>
      <w:tr w:rsidR="00050F83" w:rsidTr="00135F0B">
        <w:trPr>
          <w:trHeight w:val="381"/>
        </w:trPr>
        <w:tc>
          <w:tcPr>
            <w:tcW w:w="3544" w:type="dxa"/>
            <w:tcBorders>
              <w:top w:val="dotted" w:sz="4" w:space="0" w:color="auto"/>
              <w:bottom w:val="dotted" w:sz="4" w:space="0" w:color="auto"/>
              <w:right w:val="single" w:sz="4" w:space="0" w:color="auto"/>
            </w:tcBorders>
            <w:shd w:val="clear" w:color="auto" w:fill="auto"/>
            <w:vAlign w:val="center"/>
          </w:tcPr>
          <w:p w:rsidR="00135F0B" w:rsidRPr="00F927A2" w:rsidRDefault="00135F0B" w:rsidP="00F921BD">
            <w:pPr>
              <w:spacing w:line="260" w:lineRule="exact"/>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大阪府（</w:t>
            </w:r>
            <w:r w:rsidR="00A62E85">
              <w:rPr>
                <w:rFonts w:ascii="HG丸ｺﾞｼｯｸM-PRO" w:eastAsia="HG丸ｺﾞｼｯｸM-PRO" w:hAnsi="HG丸ｺﾞｼｯｸM-PRO" w:hint="eastAsia"/>
                <w:color w:val="1D1B11" w:themeColor="background2" w:themeShade="1A"/>
                <w:sz w:val="16"/>
                <w:szCs w:val="18"/>
              </w:rPr>
              <w:t>府</w:t>
            </w:r>
            <w:r w:rsidRPr="00F927A2">
              <w:rPr>
                <w:rFonts w:ascii="HG丸ｺﾞｼｯｸM-PRO" w:eastAsia="HG丸ｺﾞｼｯｸM-PRO" w:hAnsi="HG丸ｺﾞｼｯｸM-PRO" w:hint="eastAsia"/>
                <w:color w:val="1D1B11" w:themeColor="background2" w:themeShade="1A"/>
                <w:sz w:val="16"/>
                <w:szCs w:val="18"/>
              </w:rPr>
              <w:t>立学校）</w:t>
            </w:r>
            <w:r w:rsidR="00050F83" w:rsidRPr="00F927A2">
              <w:rPr>
                <w:rFonts w:ascii="HG丸ｺﾞｼｯｸM-PRO" w:eastAsia="HG丸ｺﾞｼｯｸM-PRO" w:hAnsi="HG丸ｺﾞｼｯｸM-PRO" w:hint="eastAsia"/>
                <w:color w:val="1D1B11" w:themeColor="background2" w:themeShade="1A"/>
                <w:sz w:val="16"/>
                <w:szCs w:val="18"/>
              </w:rPr>
              <w:t>男性教職員の</w:t>
            </w:r>
          </w:p>
          <w:p w:rsidR="00050F83" w:rsidRPr="00F927A2" w:rsidRDefault="00050F83" w:rsidP="0095652E">
            <w:pPr>
              <w:spacing w:line="260" w:lineRule="exact"/>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育児参加休暇取得率　※２</w:t>
            </w:r>
          </w:p>
        </w:tc>
        <w:tc>
          <w:tcPr>
            <w:tcW w:w="1985" w:type="dxa"/>
            <w:tcBorders>
              <w:top w:val="dotted" w:sz="4" w:space="0" w:color="auto"/>
              <w:left w:val="single" w:sz="4" w:space="0" w:color="auto"/>
              <w:bottom w:val="dotted" w:sz="4" w:space="0" w:color="auto"/>
              <w:right w:val="single" w:sz="4" w:space="0" w:color="auto"/>
            </w:tcBorders>
            <w:shd w:val="clear" w:color="auto" w:fill="auto"/>
            <w:vAlign w:val="center"/>
          </w:tcPr>
          <w:p w:rsidR="00050F83" w:rsidRPr="00F927A2" w:rsidRDefault="00050F83" w:rsidP="002071FD">
            <w:pPr>
              <w:spacing w:line="260" w:lineRule="exact"/>
              <w:jc w:val="center"/>
              <w:rPr>
                <w:rFonts w:ascii="HG丸ｺﾞｼｯｸM-PRO" w:eastAsia="HG丸ｺﾞｼｯｸM-PRO" w:hAnsi="HG丸ｺﾞｼｯｸM-PRO"/>
                <w:color w:val="1D1B11" w:themeColor="background2" w:themeShade="1A"/>
                <w:sz w:val="16"/>
                <w:szCs w:val="16"/>
              </w:rPr>
            </w:pPr>
            <w:r w:rsidRPr="00F927A2">
              <w:rPr>
                <w:rFonts w:ascii="HG丸ｺﾞｼｯｸM-PRO" w:eastAsia="HG丸ｺﾞｼｯｸM-PRO" w:hAnsi="HG丸ｺﾞｼｯｸM-PRO" w:hint="eastAsia"/>
                <w:color w:val="1D1B11" w:themeColor="background2" w:themeShade="1A"/>
                <w:sz w:val="16"/>
                <w:szCs w:val="16"/>
              </w:rPr>
              <w:t>49.6％</w:t>
            </w:r>
          </w:p>
          <w:p w:rsidR="00050F83" w:rsidRPr="00F927A2" w:rsidRDefault="00050F83" w:rsidP="002071FD">
            <w:pPr>
              <w:spacing w:line="260" w:lineRule="exact"/>
              <w:jc w:val="center"/>
              <w:rPr>
                <w:rFonts w:ascii="HG丸ｺﾞｼｯｸM-PRO" w:eastAsia="HG丸ｺﾞｼｯｸM-PRO" w:hAnsi="HG丸ｺﾞｼｯｸM-PRO"/>
                <w:color w:val="1D1B11" w:themeColor="background2" w:themeShade="1A"/>
                <w:sz w:val="16"/>
                <w:szCs w:val="16"/>
              </w:rPr>
            </w:pPr>
            <w:r w:rsidRPr="00F927A2">
              <w:rPr>
                <w:rFonts w:ascii="HG丸ｺﾞｼｯｸM-PRO" w:eastAsia="HG丸ｺﾞｼｯｸM-PRO" w:hAnsi="HG丸ｺﾞｼｯｸM-PRO" w:hint="eastAsia"/>
                <w:color w:val="1D1B11" w:themeColor="background2" w:themeShade="1A"/>
                <w:sz w:val="16"/>
                <w:szCs w:val="16"/>
              </w:rPr>
              <w:t>（Ｈ26年度）</w:t>
            </w:r>
          </w:p>
        </w:tc>
        <w:tc>
          <w:tcPr>
            <w:tcW w:w="1984" w:type="dxa"/>
            <w:tcBorders>
              <w:top w:val="dotted" w:sz="4" w:space="0" w:color="auto"/>
              <w:left w:val="single" w:sz="4" w:space="0" w:color="auto"/>
              <w:bottom w:val="dotted" w:sz="4" w:space="0" w:color="auto"/>
            </w:tcBorders>
            <w:vAlign w:val="center"/>
          </w:tcPr>
          <w:p w:rsidR="00050F83" w:rsidRPr="00F927A2" w:rsidRDefault="00050F83" w:rsidP="00A62E85">
            <w:pPr>
              <w:spacing w:line="260" w:lineRule="exact"/>
              <w:jc w:val="center"/>
              <w:rPr>
                <w:rFonts w:ascii="HG丸ｺﾞｼｯｸM-PRO" w:eastAsia="HG丸ｺﾞｼｯｸM-PRO" w:hAnsi="HG丸ｺﾞｼｯｸM-PRO"/>
                <w:color w:val="1D1B11" w:themeColor="background2" w:themeShade="1A"/>
                <w:sz w:val="16"/>
                <w:szCs w:val="16"/>
              </w:rPr>
            </w:pPr>
            <w:r w:rsidRPr="00F927A2">
              <w:rPr>
                <w:rFonts w:ascii="HG丸ｺﾞｼｯｸM-PRO" w:eastAsia="HG丸ｺﾞｼｯｸM-PRO" w:hAnsi="HG丸ｺﾞｼｯｸM-PRO" w:hint="eastAsia"/>
                <w:color w:val="1D1B11" w:themeColor="background2" w:themeShade="1A"/>
                <w:sz w:val="16"/>
                <w:szCs w:val="16"/>
              </w:rPr>
              <w:t>70％以上</w:t>
            </w:r>
          </w:p>
        </w:tc>
        <w:tc>
          <w:tcPr>
            <w:tcW w:w="2323" w:type="dxa"/>
            <w:tcBorders>
              <w:top w:val="dotted" w:sz="4" w:space="0" w:color="auto"/>
              <w:left w:val="single" w:sz="4" w:space="0" w:color="auto"/>
              <w:bottom w:val="dotted" w:sz="4" w:space="0" w:color="auto"/>
            </w:tcBorders>
            <w:vAlign w:val="center"/>
          </w:tcPr>
          <w:p w:rsidR="00050F83" w:rsidRPr="00F927A2" w:rsidRDefault="00050F83" w:rsidP="002071FD">
            <w:pPr>
              <w:spacing w:line="260" w:lineRule="exact"/>
              <w:jc w:val="center"/>
              <w:rPr>
                <w:rFonts w:ascii="HG丸ｺﾞｼｯｸM-PRO" w:eastAsia="HG丸ｺﾞｼｯｸM-PRO" w:hAnsi="HG丸ｺﾞｼｯｸM-PRO"/>
                <w:color w:val="1D1B11" w:themeColor="background2" w:themeShade="1A"/>
                <w:sz w:val="14"/>
                <w:szCs w:val="16"/>
              </w:rPr>
            </w:pPr>
            <w:r w:rsidRPr="00F927A2">
              <w:rPr>
                <w:rFonts w:ascii="HG丸ｺﾞｼｯｸM-PRO" w:eastAsia="HG丸ｺﾞｼｯｸM-PRO" w:hAnsi="HG丸ｺﾞｼｯｸM-PRO" w:hint="eastAsia"/>
                <w:color w:val="1D1B11" w:themeColor="background2" w:themeShade="1A"/>
                <w:sz w:val="14"/>
                <w:szCs w:val="16"/>
              </w:rPr>
              <w:t>―</w:t>
            </w:r>
          </w:p>
        </w:tc>
      </w:tr>
      <w:tr w:rsidR="00050F83" w:rsidTr="00135F0B">
        <w:trPr>
          <w:trHeight w:val="172"/>
        </w:trPr>
        <w:tc>
          <w:tcPr>
            <w:tcW w:w="3544" w:type="dxa"/>
            <w:tcBorders>
              <w:top w:val="dotted" w:sz="4" w:space="0" w:color="auto"/>
              <w:bottom w:val="dotted" w:sz="4" w:space="0" w:color="auto"/>
              <w:right w:val="single" w:sz="4" w:space="0" w:color="auto"/>
            </w:tcBorders>
            <w:shd w:val="clear" w:color="auto" w:fill="auto"/>
            <w:vAlign w:val="center"/>
          </w:tcPr>
          <w:p w:rsidR="00135F0B" w:rsidRPr="00F927A2" w:rsidRDefault="00135F0B" w:rsidP="00F921BD">
            <w:pPr>
              <w:spacing w:line="260" w:lineRule="exact"/>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大阪府（</w:t>
            </w:r>
            <w:r w:rsidR="00A62E85">
              <w:rPr>
                <w:rFonts w:ascii="HG丸ｺﾞｼｯｸM-PRO" w:eastAsia="HG丸ｺﾞｼｯｸM-PRO" w:hAnsi="HG丸ｺﾞｼｯｸM-PRO" w:hint="eastAsia"/>
                <w:color w:val="1D1B11" w:themeColor="background2" w:themeShade="1A"/>
                <w:sz w:val="16"/>
                <w:szCs w:val="18"/>
              </w:rPr>
              <w:t>府</w:t>
            </w:r>
            <w:r w:rsidRPr="00F927A2">
              <w:rPr>
                <w:rFonts w:ascii="HG丸ｺﾞｼｯｸM-PRO" w:eastAsia="HG丸ｺﾞｼｯｸM-PRO" w:hAnsi="HG丸ｺﾞｼｯｸM-PRO" w:hint="eastAsia"/>
                <w:color w:val="1D1B11" w:themeColor="background2" w:themeShade="1A"/>
                <w:sz w:val="16"/>
                <w:szCs w:val="18"/>
              </w:rPr>
              <w:t>立学校）</w:t>
            </w:r>
            <w:r w:rsidR="00050F83" w:rsidRPr="00F927A2">
              <w:rPr>
                <w:rFonts w:ascii="HG丸ｺﾞｼｯｸM-PRO" w:eastAsia="HG丸ｺﾞｼｯｸM-PRO" w:hAnsi="HG丸ｺﾞｼｯｸM-PRO" w:hint="eastAsia"/>
                <w:color w:val="1D1B11" w:themeColor="background2" w:themeShade="1A"/>
                <w:sz w:val="16"/>
                <w:szCs w:val="18"/>
              </w:rPr>
              <w:t>教職員一人当たり</w:t>
            </w:r>
          </w:p>
          <w:p w:rsidR="00050F83" w:rsidRPr="00F927A2" w:rsidRDefault="00050F83" w:rsidP="00F921BD">
            <w:pPr>
              <w:spacing w:line="260" w:lineRule="exact"/>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年次休暇の取得日数　※２</w:t>
            </w:r>
          </w:p>
        </w:tc>
        <w:tc>
          <w:tcPr>
            <w:tcW w:w="1985" w:type="dxa"/>
            <w:tcBorders>
              <w:top w:val="dotted" w:sz="4" w:space="0" w:color="auto"/>
              <w:left w:val="single" w:sz="4" w:space="0" w:color="auto"/>
              <w:bottom w:val="dotted" w:sz="4" w:space="0" w:color="auto"/>
              <w:right w:val="single" w:sz="4" w:space="0" w:color="auto"/>
            </w:tcBorders>
            <w:shd w:val="clear" w:color="auto" w:fill="auto"/>
            <w:vAlign w:val="center"/>
          </w:tcPr>
          <w:p w:rsidR="00050F83" w:rsidRPr="00F927A2" w:rsidRDefault="00050F83" w:rsidP="002071FD">
            <w:pPr>
              <w:spacing w:line="260" w:lineRule="exact"/>
              <w:jc w:val="center"/>
              <w:rPr>
                <w:rFonts w:ascii="HG丸ｺﾞｼｯｸM-PRO" w:eastAsia="HG丸ｺﾞｼｯｸM-PRO" w:hAnsi="HG丸ｺﾞｼｯｸM-PRO"/>
                <w:color w:val="1D1B11" w:themeColor="background2" w:themeShade="1A"/>
                <w:sz w:val="16"/>
                <w:szCs w:val="16"/>
              </w:rPr>
            </w:pPr>
            <w:r w:rsidRPr="00F927A2">
              <w:rPr>
                <w:rFonts w:ascii="HG丸ｺﾞｼｯｸM-PRO" w:eastAsia="HG丸ｺﾞｼｯｸM-PRO" w:hAnsi="HG丸ｺﾞｼｯｸM-PRO" w:hint="eastAsia"/>
                <w:color w:val="1D1B11" w:themeColor="background2" w:themeShade="1A"/>
                <w:sz w:val="16"/>
                <w:szCs w:val="16"/>
              </w:rPr>
              <w:t>14日６時間</w:t>
            </w:r>
          </w:p>
          <w:p w:rsidR="00050F83" w:rsidRPr="00F927A2" w:rsidRDefault="00050F83" w:rsidP="002071FD">
            <w:pPr>
              <w:spacing w:line="260" w:lineRule="exact"/>
              <w:jc w:val="center"/>
              <w:rPr>
                <w:rFonts w:ascii="HG丸ｺﾞｼｯｸM-PRO" w:eastAsia="HG丸ｺﾞｼｯｸM-PRO" w:hAnsi="HG丸ｺﾞｼｯｸM-PRO"/>
                <w:color w:val="1D1B11" w:themeColor="background2" w:themeShade="1A"/>
                <w:sz w:val="16"/>
                <w:szCs w:val="16"/>
              </w:rPr>
            </w:pPr>
            <w:r w:rsidRPr="00F927A2">
              <w:rPr>
                <w:rFonts w:ascii="HG丸ｺﾞｼｯｸM-PRO" w:eastAsia="HG丸ｺﾞｼｯｸM-PRO" w:hAnsi="HG丸ｺﾞｼｯｸM-PRO" w:hint="eastAsia"/>
                <w:color w:val="1D1B11" w:themeColor="background2" w:themeShade="1A"/>
                <w:sz w:val="16"/>
                <w:szCs w:val="16"/>
              </w:rPr>
              <w:t>（Ｈ26年度）</w:t>
            </w:r>
          </w:p>
        </w:tc>
        <w:tc>
          <w:tcPr>
            <w:tcW w:w="1984" w:type="dxa"/>
            <w:tcBorders>
              <w:top w:val="dotted" w:sz="4" w:space="0" w:color="auto"/>
              <w:left w:val="single" w:sz="4" w:space="0" w:color="auto"/>
              <w:bottom w:val="dotted" w:sz="4" w:space="0" w:color="auto"/>
            </w:tcBorders>
            <w:vAlign w:val="center"/>
          </w:tcPr>
          <w:p w:rsidR="00135F0B" w:rsidRPr="00F927A2" w:rsidRDefault="00050F83" w:rsidP="00135F0B">
            <w:pPr>
              <w:spacing w:line="260" w:lineRule="exact"/>
              <w:jc w:val="center"/>
              <w:rPr>
                <w:rFonts w:ascii="HG丸ｺﾞｼｯｸM-PRO" w:eastAsia="HG丸ｺﾞｼｯｸM-PRO" w:hAnsi="HG丸ｺﾞｼｯｸM-PRO"/>
                <w:color w:val="1D1B11" w:themeColor="background2" w:themeShade="1A"/>
                <w:sz w:val="16"/>
                <w:szCs w:val="16"/>
              </w:rPr>
            </w:pPr>
            <w:r w:rsidRPr="00F927A2">
              <w:rPr>
                <w:rFonts w:ascii="HG丸ｺﾞｼｯｸM-PRO" w:eastAsia="HG丸ｺﾞｼｯｸM-PRO" w:hAnsi="HG丸ｺﾞｼｯｸM-PRO" w:hint="eastAsia"/>
                <w:color w:val="1D1B11" w:themeColor="background2" w:themeShade="1A"/>
                <w:sz w:val="16"/>
                <w:szCs w:val="16"/>
              </w:rPr>
              <w:t>14日以上を維持し</w:t>
            </w:r>
          </w:p>
          <w:p w:rsidR="00050F83" w:rsidRPr="00F927A2" w:rsidRDefault="00050F83" w:rsidP="00135F0B">
            <w:pPr>
              <w:spacing w:line="260" w:lineRule="exact"/>
              <w:jc w:val="center"/>
              <w:rPr>
                <w:rFonts w:ascii="HG丸ｺﾞｼｯｸM-PRO" w:eastAsia="HG丸ｺﾞｼｯｸM-PRO" w:hAnsi="HG丸ｺﾞｼｯｸM-PRO"/>
                <w:color w:val="1D1B11" w:themeColor="background2" w:themeShade="1A"/>
                <w:sz w:val="16"/>
                <w:szCs w:val="16"/>
              </w:rPr>
            </w:pPr>
            <w:r w:rsidRPr="00F927A2">
              <w:rPr>
                <w:rFonts w:ascii="HG丸ｺﾞｼｯｸM-PRO" w:eastAsia="HG丸ｺﾞｼｯｸM-PRO" w:hAnsi="HG丸ｺﾞｼｯｸM-PRO" w:hint="eastAsia"/>
                <w:color w:val="1D1B11" w:themeColor="background2" w:themeShade="1A"/>
                <w:sz w:val="16"/>
                <w:szCs w:val="16"/>
              </w:rPr>
              <w:t>更なる上積み</w:t>
            </w:r>
          </w:p>
        </w:tc>
        <w:tc>
          <w:tcPr>
            <w:tcW w:w="2323" w:type="dxa"/>
            <w:tcBorders>
              <w:top w:val="dotted" w:sz="4" w:space="0" w:color="auto"/>
              <w:left w:val="single" w:sz="4" w:space="0" w:color="auto"/>
              <w:bottom w:val="dotted" w:sz="4" w:space="0" w:color="auto"/>
            </w:tcBorders>
            <w:vAlign w:val="center"/>
          </w:tcPr>
          <w:p w:rsidR="00050F83" w:rsidRPr="00F927A2" w:rsidRDefault="00050F83" w:rsidP="002071FD">
            <w:pPr>
              <w:spacing w:line="260" w:lineRule="exact"/>
              <w:jc w:val="center"/>
              <w:rPr>
                <w:rFonts w:ascii="HG丸ｺﾞｼｯｸM-PRO" w:eastAsia="HG丸ｺﾞｼｯｸM-PRO" w:hAnsi="HG丸ｺﾞｼｯｸM-PRO"/>
                <w:color w:val="1D1B11" w:themeColor="background2" w:themeShade="1A"/>
                <w:sz w:val="14"/>
                <w:szCs w:val="16"/>
              </w:rPr>
            </w:pPr>
            <w:r w:rsidRPr="00F927A2">
              <w:rPr>
                <w:rFonts w:ascii="HG丸ｺﾞｼｯｸM-PRO" w:eastAsia="HG丸ｺﾞｼｯｸM-PRO" w:hAnsi="HG丸ｺﾞｼｯｸM-PRO" w:hint="eastAsia"/>
                <w:color w:val="1D1B11" w:themeColor="background2" w:themeShade="1A"/>
                <w:sz w:val="14"/>
                <w:szCs w:val="16"/>
              </w:rPr>
              <w:t>－</w:t>
            </w:r>
          </w:p>
        </w:tc>
      </w:tr>
      <w:tr w:rsidR="00050F83" w:rsidTr="00135F0B">
        <w:trPr>
          <w:trHeight w:val="172"/>
        </w:trPr>
        <w:tc>
          <w:tcPr>
            <w:tcW w:w="3544" w:type="dxa"/>
            <w:tcBorders>
              <w:top w:val="dotted" w:sz="4" w:space="0" w:color="auto"/>
              <w:bottom w:val="dotted" w:sz="4" w:space="0" w:color="auto"/>
              <w:right w:val="single" w:sz="4" w:space="0" w:color="auto"/>
            </w:tcBorders>
            <w:shd w:val="clear" w:color="auto" w:fill="auto"/>
            <w:vAlign w:val="center"/>
          </w:tcPr>
          <w:p w:rsidR="00135F0B" w:rsidRPr="00F927A2" w:rsidRDefault="00135F0B" w:rsidP="008A0179">
            <w:pPr>
              <w:spacing w:line="260" w:lineRule="exact"/>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大阪府（公立学校）女性教員の</w:t>
            </w:r>
            <w:r w:rsidR="00F921BD" w:rsidRPr="00F927A2">
              <w:rPr>
                <w:rFonts w:ascii="HG丸ｺﾞｼｯｸM-PRO" w:eastAsia="HG丸ｺﾞｼｯｸM-PRO" w:hAnsi="HG丸ｺﾞｼｯｸM-PRO" w:hint="eastAsia"/>
                <w:color w:val="1D1B11" w:themeColor="background2" w:themeShade="1A"/>
                <w:sz w:val="16"/>
                <w:szCs w:val="18"/>
              </w:rPr>
              <w:t>教頭以上</w:t>
            </w:r>
          </w:p>
          <w:p w:rsidR="00050F83" w:rsidRPr="00F927A2" w:rsidRDefault="00F921BD" w:rsidP="00135F0B">
            <w:pPr>
              <w:spacing w:line="260" w:lineRule="exact"/>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に占める女性教員の割合</w:t>
            </w:r>
            <w:r w:rsidR="008A0179" w:rsidRPr="00F927A2">
              <w:rPr>
                <w:rFonts w:ascii="HG丸ｺﾞｼｯｸM-PRO" w:eastAsia="HG丸ｺﾞｼｯｸM-PRO" w:hAnsi="HG丸ｺﾞｼｯｸM-PRO" w:hint="eastAsia"/>
                <w:color w:val="1D1B11" w:themeColor="background2" w:themeShade="1A"/>
                <w:sz w:val="16"/>
                <w:szCs w:val="18"/>
              </w:rPr>
              <w:t>（再掲）</w:t>
            </w:r>
            <w:r w:rsidR="00135F0B" w:rsidRPr="00F927A2">
              <w:rPr>
                <w:rFonts w:ascii="HG丸ｺﾞｼｯｸM-PRO" w:eastAsia="HG丸ｺﾞｼｯｸM-PRO" w:hAnsi="HG丸ｺﾞｼｯｸM-PRO" w:hint="eastAsia"/>
                <w:color w:val="1D1B11" w:themeColor="background2" w:themeShade="1A"/>
                <w:sz w:val="16"/>
                <w:szCs w:val="18"/>
              </w:rPr>
              <w:t xml:space="preserve">　</w:t>
            </w:r>
            <w:r w:rsidR="00050F83" w:rsidRPr="00F927A2">
              <w:rPr>
                <w:rFonts w:ascii="HG丸ｺﾞｼｯｸM-PRO" w:eastAsia="HG丸ｺﾞｼｯｸM-PRO" w:hAnsi="HG丸ｺﾞｼｯｸM-PRO" w:hint="eastAsia"/>
                <w:color w:val="1D1B11" w:themeColor="background2" w:themeShade="1A"/>
                <w:sz w:val="16"/>
                <w:szCs w:val="18"/>
              </w:rPr>
              <w:t>※２</w:t>
            </w:r>
          </w:p>
        </w:tc>
        <w:tc>
          <w:tcPr>
            <w:tcW w:w="1985" w:type="dxa"/>
            <w:tcBorders>
              <w:top w:val="dotted" w:sz="4" w:space="0" w:color="auto"/>
              <w:left w:val="single" w:sz="4" w:space="0" w:color="auto"/>
              <w:bottom w:val="dotted" w:sz="4" w:space="0" w:color="auto"/>
              <w:right w:val="single" w:sz="4" w:space="0" w:color="auto"/>
            </w:tcBorders>
            <w:shd w:val="clear" w:color="auto" w:fill="auto"/>
            <w:vAlign w:val="center"/>
          </w:tcPr>
          <w:p w:rsidR="00050F83" w:rsidRPr="00F927A2" w:rsidRDefault="00F921BD" w:rsidP="002071FD">
            <w:pPr>
              <w:spacing w:line="260" w:lineRule="exact"/>
              <w:jc w:val="center"/>
              <w:rPr>
                <w:rFonts w:ascii="HG丸ｺﾞｼｯｸM-PRO" w:eastAsia="HG丸ｺﾞｼｯｸM-PRO" w:hAnsi="HG丸ｺﾞｼｯｸM-PRO"/>
                <w:color w:val="1D1B11" w:themeColor="background2" w:themeShade="1A"/>
                <w:sz w:val="16"/>
                <w:szCs w:val="16"/>
              </w:rPr>
            </w:pPr>
            <w:r w:rsidRPr="00F927A2">
              <w:rPr>
                <w:rFonts w:ascii="HG丸ｺﾞｼｯｸM-PRO" w:eastAsia="HG丸ｺﾞｼｯｸM-PRO" w:hAnsi="HG丸ｺﾞｼｯｸM-PRO" w:hint="eastAsia"/>
                <w:color w:val="1D1B11" w:themeColor="background2" w:themeShade="1A"/>
                <w:sz w:val="16"/>
                <w:szCs w:val="16"/>
              </w:rPr>
              <w:t>19.5</w:t>
            </w:r>
            <w:r w:rsidR="00050F83" w:rsidRPr="00F927A2">
              <w:rPr>
                <w:rFonts w:ascii="HG丸ｺﾞｼｯｸM-PRO" w:eastAsia="HG丸ｺﾞｼｯｸM-PRO" w:hAnsi="HG丸ｺﾞｼｯｸM-PRO" w:hint="eastAsia"/>
                <w:color w:val="1D1B11" w:themeColor="background2" w:themeShade="1A"/>
                <w:sz w:val="16"/>
                <w:szCs w:val="16"/>
              </w:rPr>
              <w:t>％</w:t>
            </w:r>
          </w:p>
          <w:p w:rsidR="00050F83" w:rsidRPr="00F927A2" w:rsidRDefault="00050F83" w:rsidP="002071FD">
            <w:pPr>
              <w:spacing w:line="260" w:lineRule="exact"/>
              <w:jc w:val="center"/>
              <w:rPr>
                <w:rFonts w:ascii="HG丸ｺﾞｼｯｸM-PRO" w:eastAsia="HG丸ｺﾞｼｯｸM-PRO" w:hAnsi="HG丸ｺﾞｼｯｸM-PRO"/>
                <w:color w:val="1D1B11" w:themeColor="background2" w:themeShade="1A"/>
                <w:sz w:val="16"/>
                <w:szCs w:val="16"/>
              </w:rPr>
            </w:pPr>
            <w:r w:rsidRPr="00F927A2">
              <w:rPr>
                <w:rFonts w:ascii="HG丸ｺﾞｼｯｸM-PRO" w:eastAsia="HG丸ｺﾞｼｯｸM-PRO" w:hAnsi="HG丸ｺﾞｼｯｸM-PRO" w:hint="eastAsia"/>
                <w:color w:val="1D1B11" w:themeColor="background2" w:themeShade="1A"/>
                <w:sz w:val="16"/>
                <w:szCs w:val="16"/>
              </w:rPr>
              <w:t>（Ｈ27年度）</w:t>
            </w:r>
          </w:p>
        </w:tc>
        <w:tc>
          <w:tcPr>
            <w:tcW w:w="1984" w:type="dxa"/>
            <w:tcBorders>
              <w:top w:val="dotted" w:sz="4" w:space="0" w:color="auto"/>
              <w:left w:val="single" w:sz="4" w:space="0" w:color="auto"/>
              <w:bottom w:val="dotted" w:sz="4" w:space="0" w:color="auto"/>
            </w:tcBorders>
            <w:vAlign w:val="center"/>
          </w:tcPr>
          <w:p w:rsidR="00050F83" w:rsidRPr="00F927A2" w:rsidRDefault="00050F83" w:rsidP="0094471F">
            <w:pPr>
              <w:spacing w:line="260" w:lineRule="exact"/>
              <w:jc w:val="center"/>
              <w:rPr>
                <w:rFonts w:ascii="HG丸ｺﾞｼｯｸM-PRO" w:eastAsia="HG丸ｺﾞｼｯｸM-PRO" w:hAnsi="HG丸ｺﾞｼｯｸM-PRO"/>
                <w:color w:val="1D1B11" w:themeColor="background2" w:themeShade="1A"/>
                <w:sz w:val="16"/>
                <w:szCs w:val="16"/>
              </w:rPr>
            </w:pPr>
            <w:r w:rsidRPr="00F927A2">
              <w:rPr>
                <w:rFonts w:ascii="HG丸ｺﾞｼｯｸM-PRO" w:eastAsia="HG丸ｺﾞｼｯｸM-PRO" w:hAnsi="HG丸ｺﾞｼｯｸM-PRO" w:hint="eastAsia"/>
                <w:color w:val="1D1B11" w:themeColor="background2" w:themeShade="1A"/>
                <w:sz w:val="16"/>
                <w:szCs w:val="16"/>
              </w:rPr>
              <w:t>25％以上</w:t>
            </w:r>
          </w:p>
        </w:tc>
        <w:tc>
          <w:tcPr>
            <w:tcW w:w="2323" w:type="dxa"/>
            <w:tcBorders>
              <w:top w:val="dotted" w:sz="4" w:space="0" w:color="auto"/>
              <w:left w:val="single" w:sz="4" w:space="0" w:color="auto"/>
              <w:bottom w:val="dotted" w:sz="4" w:space="0" w:color="auto"/>
            </w:tcBorders>
            <w:vAlign w:val="center"/>
          </w:tcPr>
          <w:p w:rsidR="00050F83" w:rsidRPr="00F927A2" w:rsidRDefault="00050F83" w:rsidP="002071FD">
            <w:pPr>
              <w:spacing w:line="260" w:lineRule="exact"/>
              <w:jc w:val="center"/>
              <w:rPr>
                <w:rFonts w:ascii="HG丸ｺﾞｼｯｸM-PRO" w:eastAsia="HG丸ｺﾞｼｯｸM-PRO" w:hAnsi="HG丸ｺﾞｼｯｸM-PRO"/>
                <w:color w:val="1D1B11" w:themeColor="background2" w:themeShade="1A"/>
                <w:sz w:val="14"/>
                <w:szCs w:val="16"/>
              </w:rPr>
            </w:pPr>
            <w:r w:rsidRPr="00F927A2">
              <w:rPr>
                <w:rFonts w:ascii="HG丸ｺﾞｼｯｸM-PRO" w:eastAsia="HG丸ｺﾞｼｯｸM-PRO" w:hAnsi="HG丸ｺﾞｼｯｸM-PRO" w:hint="eastAsia"/>
                <w:color w:val="1D1B11" w:themeColor="background2" w:themeShade="1A"/>
                <w:sz w:val="14"/>
                <w:szCs w:val="16"/>
              </w:rPr>
              <w:t>―</w:t>
            </w:r>
          </w:p>
        </w:tc>
      </w:tr>
      <w:tr w:rsidR="00A35904" w:rsidTr="00135F0B">
        <w:trPr>
          <w:trHeight w:val="438"/>
        </w:trPr>
        <w:tc>
          <w:tcPr>
            <w:tcW w:w="3544" w:type="dxa"/>
            <w:tcBorders>
              <w:top w:val="dotted" w:sz="4" w:space="0" w:color="auto"/>
              <w:bottom w:val="dotted" w:sz="4" w:space="0" w:color="auto"/>
              <w:right w:val="single" w:sz="4" w:space="0" w:color="auto"/>
            </w:tcBorders>
            <w:shd w:val="clear" w:color="auto" w:fill="auto"/>
            <w:vAlign w:val="center"/>
          </w:tcPr>
          <w:p w:rsidR="00A35904" w:rsidRPr="00A35904" w:rsidRDefault="00A35904" w:rsidP="00D03051">
            <w:pPr>
              <w:spacing w:line="260" w:lineRule="exact"/>
              <w:jc w:val="left"/>
              <w:rPr>
                <w:rFonts w:ascii="HG丸ｺﾞｼｯｸM-PRO" w:eastAsia="HG丸ｺﾞｼｯｸM-PRO" w:hAnsi="HG丸ｺﾞｼｯｸM-PRO"/>
                <w:color w:val="000000" w:themeColor="text1"/>
                <w:sz w:val="16"/>
                <w:szCs w:val="18"/>
              </w:rPr>
            </w:pPr>
            <w:r w:rsidRPr="00A35904">
              <w:rPr>
                <w:rFonts w:ascii="HG丸ｺﾞｼｯｸM-PRO" w:eastAsia="HG丸ｺﾞｼｯｸM-PRO" w:hAnsi="HG丸ｺﾞｼｯｸM-PRO" w:hint="eastAsia"/>
                <w:color w:val="000000" w:themeColor="text1"/>
                <w:sz w:val="16"/>
                <w:szCs w:val="18"/>
              </w:rPr>
              <w:t>大阪府（警察本部）警察官の定員に占める女性警察官の割合　※３</w:t>
            </w:r>
          </w:p>
        </w:tc>
        <w:tc>
          <w:tcPr>
            <w:tcW w:w="1985" w:type="dxa"/>
            <w:tcBorders>
              <w:top w:val="dotted" w:sz="4" w:space="0" w:color="auto"/>
              <w:left w:val="single" w:sz="4" w:space="0" w:color="auto"/>
              <w:bottom w:val="dotted" w:sz="4" w:space="0" w:color="auto"/>
              <w:right w:val="single" w:sz="4" w:space="0" w:color="auto"/>
            </w:tcBorders>
            <w:shd w:val="clear" w:color="auto" w:fill="auto"/>
            <w:vAlign w:val="center"/>
          </w:tcPr>
          <w:p w:rsidR="00A35904" w:rsidRPr="00A35904" w:rsidRDefault="00A35904" w:rsidP="00D03051">
            <w:pPr>
              <w:spacing w:line="260" w:lineRule="exact"/>
              <w:jc w:val="center"/>
              <w:rPr>
                <w:rFonts w:ascii="HG丸ｺﾞｼｯｸM-PRO" w:eastAsia="HG丸ｺﾞｼｯｸM-PRO" w:hAnsi="HG丸ｺﾞｼｯｸM-PRO"/>
                <w:color w:val="000000" w:themeColor="text1"/>
                <w:sz w:val="16"/>
                <w:szCs w:val="16"/>
              </w:rPr>
            </w:pPr>
            <w:r w:rsidRPr="00A35904">
              <w:rPr>
                <w:rFonts w:ascii="HG丸ｺﾞｼｯｸM-PRO" w:eastAsia="HG丸ｺﾞｼｯｸM-PRO" w:hAnsi="HG丸ｺﾞｼｯｸM-PRO" w:hint="eastAsia"/>
                <w:color w:val="000000" w:themeColor="text1"/>
                <w:sz w:val="16"/>
                <w:szCs w:val="16"/>
              </w:rPr>
              <w:t>8.7％</w:t>
            </w:r>
          </w:p>
          <w:p w:rsidR="00A35904" w:rsidRPr="00A35904" w:rsidRDefault="00A35904" w:rsidP="00D03051">
            <w:pPr>
              <w:spacing w:line="260" w:lineRule="exact"/>
              <w:jc w:val="center"/>
              <w:rPr>
                <w:rFonts w:ascii="HG丸ｺﾞｼｯｸM-PRO" w:eastAsia="HG丸ｺﾞｼｯｸM-PRO" w:hAnsi="HG丸ｺﾞｼｯｸM-PRO"/>
                <w:color w:val="000000" w:themeColor="text1"/>
                <w:sz w:val="16"/>
                <w:szCs w:val="16"/>
              </w:rPr>
            </w:pPr>
            <w:r w:rsidRPr="00A35904">
              <w:rPr>
                <w:rFonts w:ascii="HG丸ｺﾞｼｯｸM-PRO" w:eastAsia="HG丸ｺﾞｼｯｸM-PRO" w:hAnsi="HG丸ｺﾞｼｯｸM-PRO" w:hint="eastAsia"/>
                <w:color w:val="000000" w:themeColor="text1"/>
                <w:sz w:val="16"/>
                <w:szCs w:val="16"/>
              </w:rPr>
              <w:t>（Ｈ26年度）</w:t>
            </w:r>
          </w:p>
        </w:tc>
        <w:tc>
          <w:tcPr>
            <w:tcW w:w="1984" w:type="dxa"/>
            <w:tcBorders>
              <w:top w:val="dotted" w:sz="4" w:space="0" w:color="auto"/>
              <w:left w:val="single" w:sz="4" w:space="0" w:color="auto"/>
              <w:bottom w:val="dotted" w:sz="4" w:space="0" w:color="auto"/>
            </w:tcBorders>
            <w:vAlign w:val="center"/>
          </w:tcPr>
          <w:p w:rsidR="00A35904" w:rsidRPr="00A35904" w:rsidRDefault="00A35904" w:rsidP="00D03051">
            <w:pPr>
              <w:spacing w:line="260" w:lineRule="exact"/>
              <w:jc w:val="center"/>
              <w:rPr>
                <w:rFonts w:ascii="HG丸ｺﾞｼｯｸM-PRO" w:eastAsia="HG丸ｺﾞｼｯｸM-PRO" w:hAnsi="HG丸ｺﾞｼｯｸM-PRO"/>
                <w:color w:val="000000" w:themeColor="text1"/>
                <w:sz w:val="16"/>
                <w:szCs w:val="16"/>
              </w:rPr>
            </w:pPr>
            <w:r w:rsidRPr="00A35904">
              <w:rPr>
                <w:rFonts w:ascii="HG丸ｺﾞｼｯｸM-PRO" w:eastAsia="HG丸ｺﾞｼｯｸM-PRO" w:hAnsi="HG丸ｺﾞｼｯｸM-PRO" w:hint="eastAsia"/>
                <w:color w:val="000000" w:themeColor="text1"/>
                <w:sz w:val="16"/>
                <w:szCs w:val="16"/>
              </w:rPr>
              <w:t>10％</w:t>
            </w:r>
          </w:p>
          <w:p w:rsidR="00A35904" w:rsidRPr="00A35904" w:rsidRDefault="00A35904" w:rsidP="00D03051">
            <w:pPr>
              <w:spacing w:line="260" w:lineRule="exact"/>
              <w:jc w:val="center"/>
              <w:rPr>
                <w:rFonts w:ascii="HG丸ｺﾞｼｯｸM-PRO" w:eastAsia="HG丸ｺﾞｼｯｸM-PRO" w:hAnsi="HG丸ｺﾞｼｯｸM-PRO"/>
                <w:color w:val="000000" w:themeColor="text1"/>
                <w:sz w:val="16"/>
                <w:szCs w:val="16"/>
              </w:rPr>
            </w:pPr>
            <w:r w:rsidRPr="00A35904">
              <w:rPr>
                <w:rFonts w:ascii="HG丸ｺﾞｼｯｸM-PRO" w:eastAsia="HG丸ｺﾞｼｯｸM-PRO" w:hAnsi="HG丸ｺﾞｼｯｸM-PRO" w:hint="eastAsia"/>
                <w:color w:val="000000" w:themeColor="text1"/>
                <w:sz w:val="16"/>
                <w:szCs w:val="16"/>
              </w:rPr>
              <w:t>（Ｈ30年度。以後、10％以上を維持）</w:t>
            </w:r>
          </w:p>
        </w:tc>
        <w:tc>
          <w:tcPr>
            <w:tcW w:w="2323" w:type="dxa"/>
            <w:tcBorders>
              <w:top w:val="dotted" w:sz="4" w:space="0" w:color="auto"/>
              <w:left w:val="single" w:sz="4" w:space="0" w:color="auto"/>
              <w:bottom w:val="dotted" w:sz="4" w:space="0" w:color="auto"/>
            </w:tcBorders>
            <w:vAlign w:val="center"/>
          </w:tcPr>
          <w:p w:rsidR="00A35904" w:rsidRPr="00A35904" w:rsidRDefault="00A35904" w:rsidP="00D03051">
            <w:pPr>
              <w:spacing w:line="260" w:lineRule="exact"/>
              <w:rPr>
                <w:rFonts w:ascii="HG丸ｺﾞｼｯｸM-PRO" w:eastAsia="HG丸ｺﾞｼｯｸM-PRO" w:hAnsi="HG丸ｺﾞｼｯｸM-PRO"/>
                <w:color w:val="000000" w:themeColor="text1"/>
                <w:sz w:val="14"/>
                <w:szCs w:val="16"/>
              </w:rPr>
            </w:pPr>
            <w:r w:rsidRPr="00A35904">
              <w:rPr>
                <w:rFonts w:ascii="HG丸ｺﾞｼｯｸM-PRO" w:eastAsia="HG丸ｺﾞｼｯｸM-PRO" w:hAnsi="HG丸ｺﾞｼｯｸM-PRO" w:hint="eastAsia"/>
                <w:color w:val="000000" w:themeColor="text1"/>
                <w:sz w:val="14"/>
                <w:szCs w:val="16"/>
              </w:rPr>
              <w:t>「第４次男女共同参画基本計画」</w:t>
            </w:r>
          </w:p>
          <w:p w:rsidR="00A35904" w:rsidRPr="00A35904" w:rsidRDefault="00A35904" w:rsidP="00D03051">
            <w:pPr>
              <w:spacing w:line="260" w:lineRule="exact"/>
              <w:rPr>
                <w:rFonts w:ascii="HG丸ｺﾞｼｯｸM-PRO" w:eastAsia="HG丸ｺﾞｼｯｸM-PRO" w:hAnsi="HG丸ｺﾞｼｯｸM-PRO"/>
                <w:color w:val="000000" w:themeColor="text1"/>
                <w:sz w:val="14"/>
                <w:szCs w:val="16"/>
              </w:rPr>
            </w:pPr>
            <w:r w:rsidRPr="00A35904">
              <w:rPr>
                <w:rFonts w:ascii="HG丸ｺﾞｼｯｸM-PRO" w:eastAsia="HG丸ｺﾞｼｯｸM-PRO" w:hAnsi="HG丸ｺﾞｼｯｸM-PRO" w:hint="eastAsia"/>
                <w:color w:val="000000" w:themeColor="text1"/>
                <w:sz w:val="14"/>
                <w:szCs w:val="16"/>
              </w:rPr>
              <w:t>（地方警察官に占める女性の</w:t>
            </w:r>
          </w:p>
          <w:p w:rsidR="00A35904" w:rsidRPr="00A35904" w:rsidRDefault="00A35904" w:rsidP="00D03051">
            <w:pPr>
              <w:spacing w:line="260" w:lineRule="exact"/>
              <w:ind w:firstLineChars="100" w:firstLine="140"/>
              <w:rPr>
                <w:rFonts w:ascii="HG丸ｺﾞｼｯｸM-PRO" w:eastAsia="HG丸ｺﾞｼｯｸM-PRO" w:hAnsi="HG丸ｺﾞｼｯｸM-PRO"/>
                <w:color w:val="000000" w:themeColor="text1"/>
                <w:sz w:val="14"/>
                <w:szCs w:val="16"/>
              </w:rPr>
            </w:pPr>
            <w:r w:rsidRPr="00A35904">
              <w:rPr>
                <w:rFonts w:ascii="HG丸ｺﾞｼｯｸM-PRO" w:eastAsia="HG丸ｺﾞｼｯｸM-PRO" w:hAnsi="HG丸ｺﾞｼｯｸM-PRO" w:hint="eastAsia"/>
                <w:color w:val="000000" w:themeColor="text1"/>
                <w:sz w:val="14"/>
                <w:szCs w:val="16"/>
              </w:rPr>
              <w:t>割合）10％程度　（Ｈ35年）</w:t>
            </w:r>
          </w:p>
        </w:tc>
      </w:tr>
      <w:tr w:rsidR="00A35904" w:rsidTr="00135F0B">
        <w:trPr>
          <w:trHeight w:val="438"/>
        </w:trPr>
        <w:tc>
          <w:tcPr>
            <w:tcW w:w="3544" w:type="dxa"/>
            <w:tcBorders>
              <w:top w:val="dotted" w:sz="8" w:space="0" w:color="auto"/>
              <w:bottom w:val="dotted" w:sz="4" w:space="0" w:color="auto"/>
              <w:right w:val="single" w:sz="4" w:space="0" w:color="auto"/>
            </w:tcBorders>
            <w:shd w:val="clear" w:color="auto" w:fill="auto"/>
            <w:vAlign w:val="center"/>
          </w:tcPr>
          <w:p w:rsidR="00A35904" w:rsidRPr="00A35904" w:rsidRDefault="00A35904" w:rsidP="00D03051">
            <w:pPr>
              <w:spacing w:line="260" w:lineRule="exact"/>
              <w:rPr>
                <w:rFonts w:ascii="HG丸ｺﾞｼｯｸM-PRO" w:eastAsia="HG丸ｺﾞｼｯｸM-PRO" w:hAnsi="HG丸ｺﾞｼｯｸM-PRO"/>
                <w:color w:val="000000" w:themeColor="text1"/>
                <w:sz w:val="16"/>
                <w:szCs w:val="18"/>
              </w:rPr>
            </w:pPr>
            <w:r w:rsidRPr="00A35904">
              <w:rPr>
                <w:rFonts w:ascii="HG丸ｺﾞｼｯｸM-PRO" w:eastAsia="HG丸ｺﾞｼｯｸM-PRO" w:hAnsi="HG丸ｺﾞｼｯｸM-PRO" w:hint="eastAsia"/>
                <w:color w:val="000000" w:themeColor="text1"/>
                <w:sz w:val="16"/>
                <w:szCs w:val="18"/>
              </w:rPr>
              <w:t>大阪府（警察本部）警察職員一人当たり</w:t>
            </w:r>
          </w:p>
          <w:p w:rsidR="00A35904" w:rsidRPr="00A35904" w:rsidRDefault="00A35904" w:rsidP="00D03051">
            <w:pPr>
              <w:spacing w:line="260" w:lineRule="exact"/>
              <w:rPr>
                <w:rFonts w:ascii="HG丸ｺﾞｼｯｸM-PRO" w:eastAsia="HG丸ｺﾞｼｯｸM-PRO" w:hAnsi="HG丸ｺﾞｼｯｸM-PRO"/>
                <w:color w:val="000000" w:themeColor="text1"/>
                <w:sz w:val="16"/>
                <w:szCs w:val="18"/>
              </w:rPr>
            </w:pPr>
            <w:r w:rsidRPr="00A35904">
              <w:rPr>
                <w:rFonts w:ascii="HG丸ｺﾞｼｯｸM-PRO" w:eastAsia="HG丸ｺﾞｼｯｸM-PRO" w:hAnsi="HG丸ｺﾞｼｯｸM-PRO" w:hint="eastAsia"/>
                <w:color w:val="000000" w:themeColor="text1"/>
                <w:sz w:val="16"/>
                <w:szCs w:val="18"/>
              </w:rPr>
              <w:t>年次休暇の取得日数　※３</w:t>
            </w:r>
          </w:p>
        </w:tc>
        <w:tc>
          <w:tcPr>
            <w:tcW w:w="1985" w:type="dxa"/>
            <w:tcBorders>
              <w:top w:val="dotted" w:sz="8" w:space="0" w:color="auto"/>
              <w:left w:val="single" w:sz="4" w:space="0" w:color="auto"/>
              <w:bottom w:val="dotted" w:sz="4" w:space="0" w:color="auto"/>
              <w:right w:val="single" w:sz="4" w:space="0" w:color="auto"/>
            </w:tcBorders>
            <w:shd w:val="clear" w:color="auto" w:fill="auto"/>
            <w:vAlign w:val="center"/>
          </w:tcPr>
          <w:p w:rsidR="00A35904" w:rsidRPr="00A35904" w:rsidRDefault="00A35904" w:rsidP="00D03051">
            <w:pPr>
              <w:spacing w:line="260" w:lineRule="exact"/>
              <w:jc w:val="center"/>
              <w:rPr>
                <w:rFonts w:ascii="HG丸ｺﾞｼｯｸM-PRO" w:eastAsia="HG丸ｺﾞｼｯｸM-PRO" w:hAnsi="HG丸ｺﾞｼｯｸM-PRO"/>
                <w:color w:val="000000" w:themeColor="text1"/>
                <w:sz w:val="16"/>
                <w:szCs w:val="16"/>
              </w:rPr>
            </w:pPr>
            <w:r w:rsidRPr="00A35904">
              <w:rPr>
                <w:rFonts w:ascii="HG丸ｺﾞｼｯｸM-PRO" w:eastAsia="HG丸ｺﾞｼｯｸM-PRO" w:hAnsi="HG丸ｺﾞｼｯｸM-PRO" w:hint="eastAsia"/>
                <w:color w:val="000000" w:themeColor="text1"/>
                <w:sz w:val="16"/>
                <w:szCs w:val="16"/>
              </w:rPr>
              <w:t>6.9日</w:t>
            </w:r>
          </w:p>
          <w:p w:rsidR="00A35904" w:rsidRPr="00A35904" w:rsidRDefault="00A35904" w:rsidP="00D03051">
            <w:pPr>
              <w:spacing w:line="260" w:lineRule="exact"/>
              <w:jc w:val="center"/>
              <w:rPr>
                <w:rFonts w:ascii="HG丸ｺﾞｼｯｸM-PRO" w:eastAsia="HG丸ｺﾞｼｯｸM-PRO" w:hAnsi="HG丸ｺﾞｼｯｸM-PRO"/>
                <w:color w:val="000000" w:themeColor="text1"/>
                <w:sz w:val="16"/>
                <w:szCs w:val="16"/>
              </w:rPr>
            </w:pPr>
            <w:r w:rsidRPr="00A35904">
              <w:rPr>
                <w:rFonts w:ascii="HG丸ｺﾞｼｯｸM-PRO" w:eastAsia="HG丸ｺﾞｼｯｸM-PRO" w:hAnsi="HG丸ｺﾞｼｯｸM-PRO" w:hint="eastAsia"/>
                <w:color w:val="000000" w:themeColor="text1"/>
                <w:sz w:val="16"/>
                <w:szCs w:val="16"/>
              </w:rPr>
              <w:t>（Ｈ26年）</w:t>
            </w:r>
          </w:p>
        </w:tc>
        <w:tc>
          <w:tcPr>
            <w:tcW w:w="1984" w:type="dxa"/>
            <w:tcBorders>
              <w:top w:val="dotted" w:sz="8" w:space="0" w:color="auto"/>
              <w:left w:val="single" w:sz="4" w:space="0" w:color="auto"/>
              <w:bottom w:val="dotted" w:sz="4" w:space="0" w:color="auto"/>
            </w:tcBorders>
            <w:vAlign w:val="center"/>
          </w:tcPr>
          <w:p w:rsidR="00A35904" w:rsidRPr="00A35904" w:rsidRDefault="00A35904" w:rsidP="00D03051">
            <w:pPr>
              <w:spacing w:line="260" w:lineRule="exact"/>
              <w:jc w:val="center"/>
              <w:rPr>
                <w:rFonts w:ascii="HG丸ｺﾞｼｯｸM-PRO" w:eastAsia="HG丸ｺﾞｼｯｸM-PRO" w:hAnsi="HG丸ｺﾞｼｯｸM-PRO"/>
                <w:color w:val="000000" w:themeColor="text1"/>
                <w:sz w:val="16"/>
                <w:szCs w:val="16"/>
              </w:rPr>
            </w:pPr>
            <w:r w:rsidRPr="00A35904">
              <w:rPr>
                <w:rFonts w:ascii="HG丸ｺﾞｼｯｸM-PRO" w:eastAsia="HG丸ｺﾞｼｯｸM-PRO" w:hAnsi="HG丸ｺﾞｼｯｸM-PRO" w:hint="eastAsia"/>
                <w:color w:val="000000" w:themeColor="text1"/>
                <w:sz w:val="16"/>
                <w:szCs w:val="16"/>
              </w:rPr>
              <w:t>10日以上</w:t>
            </w:r>
          </w:p>
          <w:p w:rsidR="00A35904" w:rsidRPr="00A35904" w:rsidRDefault="00A35904" w:rsidP="00D03051">
            <w:pPr>
              <w:spacing w:line="260" w:lineRule="exact"/>
              <w:jc w:val="center"/>
              <w:rPr>
                <w:rFonts w:ascii="HG丸ｺﾞｼｯｸM-PRO" w:eastAsia="HG丸ｺﾞｼｯｸM-PRO" w:hAnsi="HG丸ｺﾞｼｯｸM-PRO"/>
                <w:color w:val="000000" w:themeColor="text1"/>
                <w:sz w:val="16"/>
                <w:szCs w:val="16"/>
              </w:rPr>
            </w:pPr>
            <w:r w:rsidRPr="00A35904">
              <w:rPr>
                <w:rFonts w:ascii="HG丸ｺﾞｼｯｸM-PRO" w:eastAsia="HG丸ｺﾞｼｯｸM-PRO" w:hAnsi="HG丸ｺﾞｼｯｸM-PRO" w:hint="eastAsia"/>
                <w:color w:val="000000" w:themeColor="text1"/>
                <w:sz w:val="16"/>
                <w:szCs w:val="16"/>
              </w:rPr>
              <w:t>（Ｈ32年末）</w:t>
            </w:r>
          </w:p>
        </w:tc>
        <w:tc>
          <w:tcPr>
            <w:tcW w:w="2323" w:type="dxa"/>
            <w:tcBorders>
              <w:top w:val="dotted" w:sz="8" w:space="0" w:color="auto"/>
              <w:left w:val="single" w:sz="4" w:space="0" w:color="auto"/>
              <w:bottom w:val="dotted" w:sz="4" w:space="0" w:color="auto"/>
            </w:tcBorders>
            <w:vAlign w:val="center"/>
          </w:tcPr>
          <w:p w:rsidR="00A35904" w:rsidRPr="00A35904" w:rsidRDefault="00A35904" w:rsidP="00D03051">
            <w:pPr>
              <w:spacing w:line="260" w:lineRule="exact"/>
              <w:jc w:val="center"/>
              <w:rPr>
                <w:rFonts w:ascii="HG丸ｺﾞｼｯｸM-PRO" w:eastAsia="HG丸ｺﾞｼｯｸM-PRO" w:hAnsi="HG丸ｺﾞｼｯｸM-PRO"/>
                <w:color w:val="000000" w:themeColor="text1"/>
                <w:sz w:val="14"/>
                <w:szCs w:val="16"/>
              </w:rPr>
            </w:pPr>
            <w:r w:rsidRPr="00A35904">
              <w:rPr>
                <w:rFonts w:ascii="HG丸ｺﾞｼｯｸM-PRO" w:eastAsia="HG丸ｺﾞｼｯｸM-PRO" w:hAnsi="HG丸ｺﾞｼｯｸM-PRO" w:hint="eastAsia"/>
                <w:color w:val="000000" w:themeColor="text1"/>
                <w:sz w:val="14"/>
                <w:szCs w:val="16"/>
              </w:rPr>
              <w:t>―</w:t>
            </w:r>
          </w:p>
        </w:tc>
      </w:tr>
      <w:tr w:rsidR="004D424E" w:rsidTr="00135F0B">
        <w:trPr>
          <w:trHeight w:val="438"/>
        </w:trPr>
        <w:tc>
          <w:tcPr>
            <w:tcW w:w="3544" w:type="dxa"/>
            <w:tcBorders>
              <w:top w:val="dotted" w:sz="4" w:space="0" w:color="auto"/>
              <w:bottom w:val="single" w:sz="12" w:space="0" w:color="auto"/>
              <w:right w:val="single" w:sz="4" w:space="0" w:color="auto"/>
            </w:tcBorders>
            <w:shd w:val="clear" w:color="auto" w:fill="auto"/>
            <w:vAlign w:val="center"/>
          </w:tcPr>
          <w:p w:rsidR="004D424E" w:rsidRPr="00317E2F" w:rsidRDefault="004D424E" w:rsidP="00BF1275">
            <w:pPr>
              <w:spacing w:line="260" w:lineRule="exact"/>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管理的職業従事者に占める女性の</w:t>
            </w:r>
            <w:r w:rsidRPr="00317E2F">
              <w:rPr>
                <w:rFonts w:ascii="HG丸ｺﾞｼｯｸM-PRO" w:eastAsia="HG丸ｺﾞｼｯｸM-PRO" w:hAnsi="HG丸ｺﾞｼｯｸM-PRO" w:hint="eastAsia"/>
                <w:sz w:val="16"/>
                <w:szCs w:val="18"/>
              </w:rPr>
              <w:t>割合（再掲）</w:t>
            </w:r>
          </w:p>
        </w:tc>
        <w:tc>
          <w:tcPr>
            <w:tcW w:w="1985" w:type="dxa"/>
            <w:tcBorders>
              <w:top w:val="dotted" w:sz="4" w:space="0" w:color="auto"/>
              <w:left w:val="single" w:sz="4" w:space="0" w:color="auto"/>
              <w:bottom w:val="single" w:sz="12" w:space="0" w:color="auto"/>
              <w:right w:val="single" w:sz="4" w:space="0" w:color="auto"/>
            </w:tcBorders>
            <w:shd w:val="clear" w:color="auto" w:fill="auto"/>
            <w:vAlign w:val="center"/>
          </w:tcPr>
          <w:p w:rsidR="004D424E" w:rsidRPr="00F927A2" w:rsidRDefault="004D424E" w:rsidP="00C17E92">
            <w:pPr>
              <w:spacing w:line="300" w:lineRule="exact"/>
              <w:jc w:val="center"/>
              <w:rPr>
                <w:rFonts w:ascii="HG丸ｺﾞｼｯｸM-PRO" w:eastAsia="HG丸ｺﾞｼｯｸM-PRO" w:hAnsi="HG丸ｺﾞｼｯｸM-PRO"/>
                <w:color w:val="1D1B11" w:themeColor="background2" w:themeShade="1A"/>
                <w:sz w:val="16"/>
                <w:szCs w:val="18"/>
              </w:rPr>
            </w:pPr>
            <w:r>
              <w:rPr>
                <w:rFonts w:ascii="HG丸ｺﾞｼｯｸM-PRO" w:eastAsia="HG丸ｺﾞｼｯｸM-PRO" w:hAnsi="HG丸ｺﾞｼｯｸM-PRO" w:hint="eastAsia"/>
                <w:color w:val="1D1B11" w:themeColor="background2" w:themeShade="1A"/>
                <w:sz w:val="16"/>
                <w:szCs w:val="18"/>
              </w:rPr>
              <w:t>8.6</w:t>
            </w:r>
            <w:r w:rsidRPr="00F927A2">
              <w:rPr>
                <w:rFonts w:ascii="HG丸ｺﾞｼｯｸM-PRO" w:eastAsia="HG丸ｺﾞｼｯｸM-PRO" w:hAnsi="HG丸ｺﾞｼｯｸM-PRO" w:hint="eastAsia"/>
                <w:color w:val="1D1B11" w:themeColor="background2" w:themeShade="1A"/>
                <w:sz w:val="16"/>
                <w:szCs w:val="18"/>
              </w:rPr>
              <w:t>％</w:t>
            </w:r>
          </w:p>
          <w:p w:rsidR="004D424E" w:rsidRPr="00F927A2" w:rsidRDefault="004D424E" w:rsidP="00C17E92">
            <w:pPr>
              <w:spacing w:line="300" w:lineRule="exact"/>
              <w:jc w:val="center"/>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（Ｈ22年度）</w:t>
            </w:r>
          </w:p>
        </w:tc>
        <w:tc>
          <w:tcPr>
            <w:tcW w:w="1984" w:type="dxa"/>
            <w:tcBorders>
              <w:top w:val="dotted" w:sz="4" w:space="0" w:color="auto"/>
              <w:left w:val="single" w:sz="4" w:space="0" w:color="auto"/>
              <w:bottom w:val="single" w:sz="12" w:space="0" w:color="auto"/>
            </w:tcBorders>
            <w:vAlign w:val="center"/>
          </w:tcPr>
          <w:p w:rsidR="004D424E" w:rsidRPr="00F927A2" w:rsidRDefault="004D424E" w:rsidP="00C17E92">
            <w:pPr>
              <w:spacing w:line="300" w:lineRule="exact"/>
              <w:jc w:val="center"/>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11％</w:t>
            </w:r>
          </w:p>
        </w:tc>
        <w:tc>
          <w:tcPr>
            <w:tcW w:w="2323" w:type="dxa"/>
            <w:tcBorders>
              <w:top w:val="dotted" w:sz="4" w:space="0" w:color="auto"/>
              <w:left w:val="single" w:sz="4" w:space="0" w:color="auto"/>
              <w:bottom w:val="single" w:sz="12" w:space="0" w:color="auto"/>
            </w:tcBorders>
            <w:vAlign w:val="center"/>
          </w:tcPr>
          <w:p w:rsidR="004D424E" w:rsidRDefault="004D424E" w:rsidP="004D424E">
            <w:pPr>
              <w:spacing w:line="300" w:lineRule="exact"/>
              <w:jc w:val="center"/>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全国平均7.</w:t>
            </w:r>
            <w:r>
              <w:rPr>
                <w:rFonts w:ascii="HG丸ｺﾞｼｯｸM-PRO" w:eastAsia="HG丸ｺﾞｼｯｸM-PRO" w:hAnsi="HG丸ｺﾞｼｯｸM-PRO" w:hint="eastAsia"/>
                <w:color w:val="1D1B11" w:themeColor="background2" w:themeShade="1A"/>
                <w:sz w:val="16"/>
                <w:szCs w:val="18"/>
              </w:rPr>
              <w:t>1</w:t>
            </w:r>
            <w:r w:rsidRPr="00F927A2">
              <w:rPr>
                <w:rFonts w:ascii="HG丸ｺﾞｼｯｸM-PRO" w:eastAsia="HG丸ｺﾞｼｯｸM-PRO" w:hAnsi="HG丸ｺﾞｼｯｸM-PRO" w:hint="eastAsia"/>
                <w:color w:val="1D1B11" w:themeColor="background2" w:themeShade="1A"/>
                <w:sz w:val="16"/>
                <w:szCs w:val="18"/>
              </w:rPr>
              <w:t>％</w:t>
            </w:r>
          </w:p>
          <w:p w:rsidR="004D424E" w:rsidRPr="00F927A2" w:rsidRDefault="004D424E" w:rsidP="004D424E">
            <w:pPr>
              <w:spacing w:line="300" w:lineRule="exact"/>
              <w:jc w:val="center"/>
              <w:rPr>
                <w:rFonts w:ascii="HG丸ｺﾞｼｯｸM-PRO" w:eastAsia="HG丸ｺﾞｼｯｸM-PRO" w:hAnsi="HG丸ｺﾞｼｯｸM-PRO"/>
                <w:color w:val="1D1B11" w:themeColor="background2" w:themeShade="1A"/>
                <w:sz w:val="16"/>
                <w:szCs w:val="18"/>
              </w:rPr>
            </w:pPr>
            <w:r w:rsidRPr="00F927A2">
              <w:rPr>
                <w:rFonts w:ascii="HG丸ｺﾞｼｯｸM-PRO" w:eastAsia="HG丸ｺﾞｼｯｸM-PRO" w:hAnsi="HG丸ｺﾞｼｯｸM-PRO" w:hint="eastAsia"/>
                <w:color w:val="1D1B11" w:themeColor="background2" w:themeShade="1A"/>
                <w:sz w:val="16"/>
                <w:szCs w:val="18"/>
              </w:rPr>
              <w:t>（Ｈ22年度）</w:t>
            </w:r>
          </w:p>
        </w:tc>
      </w:tr>
    </w:tbl>
    <w:p w:rsidR="00C52EFB" w:rsidRPr="00A30E94" w:rsidRDefault="009D218A" w:rsidP="00BC543E">
      <w:pPr>
        <w:spacing w:line="240" w:lineRule="exact"/>
        <w:rPr>
          <w:rFonts w:ascii="HG丸ｺﾞｼｯｸM-PRO" w:eastAsia="HG丸ｺﾞｼｯｸM-PRO" w:hAnsi="HG丸ｺﾞｼｯｸM-PRO"/>
          <w:color w:val="1D1B11" w:themeColor="background2" w:themeShade="1A"/>
          <w:sz w:val="16"/>
        </w:rPr>
      </w:pPr>
      <w:r w:rsidRPr="00A30E94">
        <w:rPr>
          <w:rFonts w:ascii="HG丸ｺﾞｼｯｸM-PRO" w:eastAsia="HG丸ｺﾞｼｯｸM-PRO" w:hAnsi="HG丸ｺﾞｼｯｸM-PRO" w:hint="eastAsia"/>
          <w:color w:val="1D1B11" w:themeColor="background2" w:themeShade="1A"/>
          <w:sz w:val="16"/>
        </w:rPr>
        <w:t>※１：「</w:t>
      </w:r>
      <w:r w:rsidR="00DF5867" w:rsidRPr="00A30E94">
        <w:rPr>
          <w:rFonts w:ascii="HG丸ｺﾞｼｯｸM-PRO" w:eastAsia="HG丸ｺﾞｼｯｸM-PRO" w:hAnsi="HG丸ｺﾞｼｯｸM-PRO" w:hint="eastAsia"/>
          <w:color w:val="1D1B11" w:themeColor="background2" w:themeShade="1A"/>
          <w:sz w:val="16"/>
        </w:rPr>
        <w:t>大阪府における女性職員の活躍の推進に関する特定事業主行動計画」より</w:t>
      </w:r>
    </w:p>
    <w:p w:rsidR="009D218A" w:rsidRPr="00A30E94" w:rsidRDefault="009D218A" w:rsidP="00BC543E">
      <w:pPr>
        <w:spacing w:line="240" w:lineRule="exact"/>
        <w:rPr>
          <w:rFonts w:ascii="HG丸ｺﾞｼｯｸM-PRO" w:eastAsia="HG丸ｺﾞｼｯｸM-PRO" w:hAnsi="HG丸ｺﾞｼｯｸM-PRO"/>
          <w:color w:val="1D1B11" w:themeColor="background2" w:themeShade="1A"/>
          <w:sz w:val="16"/>
        </w:rPr>
      </w:pPr>
      <w:r w:rsidRPr="00A30E94">
        <w:rPr>
          <w:rFonts w:ascii="HG丸ｺﾞｼｯｸM-PRO" w:eastAsia="HG丸ｺﾞｼｯｸM-PRO" w:hAnsi="HG丸ｺﾞｼｯｸM-PRO" w:hint="eastAsia"/>
          <w:color w:val="1D1B11" w:themeColor="background2" w:themeShade="1A"/>
          <w:sz w:val="16"/>
        </w:rPr>
        <w:t>※２：「</w:t>
      </w:r>
      <w:r w:rsidR="00AF5325" w:rsidRPr="00A30E94">
        <w:rPr>
          <w:rFonts w:ascii="HG丸ｺﾞｼｯｸM-PRO" w:eastAsia="HG丸ｺﾞｼｯｸM-PRO" w:hAnsi="HG丸ｺﾞｼｯｸM-PRO" w:hint="eastAsia"/>
          <w:color w:val="1D1B11" w:themeColor="background2" w:themeShade="1A"/>
          <w:sz w:val="16"/>
        </w:rPr>
        <w:t>公立学校における</w:t>
      </w:r>
      <w:r w:rsidR="00BC543E" w:rsidRPr="00A30E94">
        <w:rPr>
          <w:rFonts w:ascii="HG丸ｺﾞｼｯｸM-PRO" w:eastAsia="HG丸ｺﾞｼｯｸM-PRO" w:hAnsi="HG丸ｺﾞｼｯｸM-PRO" w:hint="eastAsia"/>
          <w:color w:val="1D1B11" w:themeColor="background2" w:themeShade="1A"/>
          <w:sz w:val="16"/>
        </w:rPr>
        <w:t>特定事業主行動計画」より</w:t>
      </w:r>
    </w:p>
    <w:p w:rsidR="009D218A" w:rsidRDefault="009D218A" w:rsidP="00BC543E">
      <w:pPr>
        <w:spacing w:line="240" w:lineRule="exact"/>
        <w:rPr>
          <w:rFonts w:ascii="HG丸ｺﾞｼｯｸM-PRO" w:eastAsia="HG丸ｺﾞｼｯｸM-PRO" w:hAnsi="HG丸ｺﾞｼｯｸM-PRO"/>
          <w:color w:val="1D1B11" w:themeColor="background2" w:themeShade="1A"/>
          <w:sz w:val="16"/>
        </w:rPr>
      </w:pPr>
      <w:r w:rsidRPr="00A30E94">
        <w:rPr>
          <w:rFonts w:ascii="HG丸ｺﾞｼｯｸM-PRO" w:eastAsia="HG丸ｺﾞｼｯｸM-PRO" w:hAnsi="HG丸ｺﾞｼｯｸM-PRO" w:hint="eastAsia"/>
          <w:color w:val="1D1B11" w:themeColor="background2" w:themeShade="1A"/>
          <w:sz w:val="16"/>
        </w:rPr>
        <w:t>※３：「</w:t>
      </w:r>
      <w:r w:rsidR="00DF5867" w:rsidRPr="00A30E94">
        <w:rPr>
          <w:rFonts w:ascii="HG丸ｺﾞｼｯｸM-PRO" w:eastAsia="HG丸ｺﾞｼｯｸM-PRO" w:hAnsi="HG丸ｺﾞｼｯｸM-PRO" w:hint="eastAsia"/>
          <w:color w:val="1D1B11" w:themeColor="background2" w:themeShade="1A"/>
          <w:sz w:val="16"/>
        </w:rPr>
        <w:t>大阪府警察女性活躍推進・次世代育成支援対策行動計画」より</w:t>
      </w:r>
    </w:p>
    <w:p w:rsidR="00A35904" w:rsidRDefault="00A35904">
      <w:pPr>
        <w:widowControl/>
        <w:jc w:val="left"/>
        <w:rPr>
          <w:rFonts w:ascii="HG丸ｺﾞｼｯｸM-PRO" w:eastAsia="HG丸ｺﾞｼｯｸM-PRO" w:hAnsi="HG丸ｺﾞｼｯｸM-PRO"/>
          <w:color w:val="1D1B11" w:themeColor="background2" w:themeShade="1A"/>
          <w:sz w:val="16"/>
        </w:rPr>
      </w:pPr>
      <w:r>
        <w:rPr>
          <w:rFonts w:ascii="HG丸ｺﾞｼｯｸM-PRO" w:eastAsia="HG丸ｺﾞｼｯｸM-PRO" w:hAnsi="HG丸ｺﾞｼｯｸM-PRO"/>
          <w:color w:val="1D1B11" w:themeColor="background2" w:themeShade="1A"/>
          <w:sz w:val="16"/>
        </w:rPr>
        <w:br w:type="page"/>
      </w:r>
    </w:p>
    <w:p w:rsidR="009F6556" w:rsidRPr="00BE7FBF" w:rsidRDefault="000C1856" w:rsidP="000C1856">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参　考 </w:t>
      </w:r>
    </w:p>
    <w:p w:rsidR="00AE7057" w:rsidRDefault="00711BED" w:rsidP="00AE7057">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１．年齢階級別女性の潜在的就業率（大阪府）　※基本</w:t>
      </w:r>
      <w:r w:rsidR="00AE7057" w:rsidRPr="00AE7057">
        <w:rPr>
          <w:rFonts w:ascii="HG丸ｺﾞｼｯｸM-PRO" w:eastAsia="HG丸ｺﾞｼｯｸM-PRO" w:hAnsi="HG丸ｺﾞｼｯｸM-PRO" w:hint="eastAsia"/>
        </w:rPr>
        <w:t>的な指標</w:t>
      </w:r>
    </w:p>
    <w:p w:rsidR="00AE7057" w:rsidRDefault="009236D4" w:rsidP="00AE7057">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514304" behindDoc="0" locked="0" layoutInCell="1" allowOverlap="1" wp14:anchorId="5C023A40" wp14:editId="5C8181F7">
                <wp:simplePos x="0" y="0"/>
                <wp:positionH relativeFrom="column">
                  <wp:posOffset>213252</wp:posOffset>
                </wp:positionH>
                <wp:positionV relativeFrom="paragraph">
                  <wp:posOffset>4313</wp:posOffset>
                </wp:positionV>
                <wp:extent cx="672861" cy="319178"/>
                <wp:effectExtent l="0" t="0" r="0" b="0"/>
                <wp:wrapNone/>
                <wp:docPr id="48" name="正方形/長方形 48"/>
                <wp:cNvGraphicFramePr/>
                <a:graphic xmlns:a="http://schemas.openxmlformats.org/drawingml/2006/main">
                  <a:graphicData uri="http://schemas.microsoft.com/office/word/2010/wordprocessingShape">
                    <wps:wsp>
                      <wps:cNvSpPr/>
                      <wps:spPr>
                        <a:xfrm>
                          <a:off x="0" y="0"/>
                          <a:ext cx="672861" cy="31917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3032D" w:rsidRPr="00674082" w:rsidRDefault="00D3032D" w:rsidP="009236D4">
                            <w:pPr>
                              <w:rPr>
                                <w:rFonts w:ascii="ＭＳ Ｐゴシック" w:eastAsia="ＭＳ Ｐゴシック" w:hAnsi="ＭＳ Ｐゴシック"/>
                                <w:sz w:val="18"/>
                              </w:rPr>
                            </w:pPr>
                            <w:r w:rsidRPr="00674082">
                              <w:rPr>
                                <w:rFonts w:ascii="ＭＳ Ｐゴシック" w:eastAsia="ＭＳ Ｐゴシック" w:hAnsi="ＭＳ Ｐゴシック"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8" o:spid="_x0000_s1050" style="position:absolute;margin-left:16.8pt;margin-top:.35pt;width:53pt;height:25.15pt;z-index:25251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" filled="f" stroked="f" strokeweight="2pt">
                <v:textbox>
                  <w:txbxContent>
                    <w:p w:rsidR="00D3032D" w:rsidRPr="00674082" w:rsidRDefault="00D3032D" w:rsidP="009236D4">
                      <w:pPr>
                        <w:rPr>
                          <w:rFonts w:ascii="ＭＳ Ｐゴシック" w:eastAsia="ＭＳ Ｐゴシック" w:hAnsi="ＭＳ Ｐゴシック"/>
                          <w:sz w:val="18"/>
                        </w:rPr>
                      </w:pPr>
                      <w:r w:rsidRPr="00674082">
                        <w:rPr>
                          <w:rFonts w:ascii="ＭＳ Ｐゴシック" w:eastAsia="ＭＳ Ｐゴシック" w:hAnsi="ＭＳ Ｐゴシック" w:hint="eastAsia"/>
                          <w:sz w:val="18"/>
                        </w:rPr>
                        <w:t>（％）</w:t>
                      </w:r>
                    </w:p>
                  </w:txbxContent>
                </v:textbox>
              </v:rect>
            </w:pict>
          </mc:Fallback>
        </mc:AlternateContent>
      </w:r>
      <w:r w:rsidR="00AE7057" w:rsidRPr="009E398F">
        <w:rPr>
          <w:rFonts w:ascii="HG丸ｺﾞｼｯｸM-PRO" w:eastAsia="HG丸ｺﾞｼｯｸM-PRO" w:hAnsi="HG丸ｺﾞｼｯｸM-PRO" w:hint="eastAsia"/>
          <w:noProof/>
        </w:rPr>
        <mc:AlternateContent>
          <mc:Choice Requires="wps">
            <w:drawing>
              <wp:anchor distT="0" distB="0" distL="114300" distR="114300" simplePos="0" relativeHeight="252388352" behindDoc="0" locked="0" layoutInCell="1" allowOverlap="1" wp14:anchorId="6F63BCF7" wp14:editId="60554092">
                <wp:simplePos x="0" y="0"/>
                <wp:positionH relativeFrom="column">
                  <wp:posOffset>116205</wp:posOffset>
                </wp:positionH>
                <wp:positionV relativeFrom="paragraph">
                  <wp:posOffset>8255</wp:posOffset>
                </wp:positionV>
                <wp:extent cx="6072505" cy="3143250"/>
                <wp:effectExtent l="0" t="0" r="23495" b="19050"/>
                <wp:wrapNone/>
                <wp:docPr id="706" name="正方形/長方形 706"/>
                <wp:cNvGraphicFramePr/>
                <a:graphic xmlns:a="http://schemas.openxmlformats.org/drawingml/2006/main">
                  <a:graphicData uri="http://schemas.microsoft.com/office/word/2010/wordprocessingShape">
                    <wps:wsp>
                      <wps:cNvSpPr/>
                      <wps:spPr>
                        <a:xfrm>
                          <a:off x="0" y="0"/>
                          <a:ext cx="6072505" cy="3143250"/>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AE7057">
                            <w:pPr>
                              <w:jc w:val="left"/>
                            </w:pPr>
                            <w:r>
                              <w:rPr>
                                <w:noProof/>
                              </w:rPr>
                              <w:drawing>
                                <wp:inline distT="0" distB="0" distL="0" distR="0" wp14:anchorId="69FEE4FE" wp14:editId="72A3CD05">
                                  <wp:extent cx="5978106" cy="2976113"/>
                                  <wp:effectExtent l="0" t="0" r="3810" b="0"/>
                                  <wp:docPr id="711" name="グラフ 7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6" o:spid="_x0000_s1051" style="position:absolute;margin-left:9.15pt;margin-top:.65pt;width:478.15pt;height:247.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" fillcolor="window" strokecolor="#f79646" strokeweight="1pt">
                <v:textbox>
                  <w:txbxContent>
                    <w:p w:rsidR="00D3032D" w:rsidRDefault="00D3032D" w:rsidP="00AE7057">
                      <w:pPr>
                        <w:jc w:val="left"/>
                      </w:pPr>
                      <w:r>
                        <w:rPr>
                          <w:noProof/>
                        </w:rPr>
                        <w:drawing>
                          <wp:inline distT="0" distB="0" distL="0" distR="0" wp14:anchorId="69FEE4FE" wp14:editId="72A3CD05">
                            <wp:extent cx="5978106" cy="2976113"/>
                            <wp:effectExtent l="0" t="0" r="3810" b="0"/>
                            <wp:docPr id="711" name="グラフ 7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xbxContent>
                </v:textbox>
              </v:rect>
            </w:pict>
          </mc:Fallback>
        </mc:AlternateContent>
      </w:r>
      <w:r w:rsidR="00AE7057">
        <w:rPr>
          <w:rFonts w:ascii="HG丸ｺﾞｼｯｸM-PRO" w:eastAsia="HG丸ｺﾞｼｯｸM-PRO" w:hAnsi="HG丸ｺﾞｼｯｸM-PRO" w:hint="eastAsia"/>
        </w:rPr>
        <w:t xml:space="preserve">　</w:t>
      </w:r>
    </w:p>
    <w:p w:rsidR="00AE7057" w:rsidRDefault="00AE7057" w:rsidP="00AE7057">
      <w:pPr>
        <w:widowControl/>
        <w:jc w:val="left"/>
        <w:rPr>
          <w:rFonts w:ascii="HG丸ｺﾞｼｯｸM-PRO" w:eastAsia="HG丸ｺﾞｼｯｸM-PRO" w:hAnsi="HG丸ｺﾞｼｯｸM-PRO"/>
        </w:rPr>
      </w:pPr>
    </w:p>
    <w:p w:rsidR="00AE7057" w:rsidRDefault="00AE7057" w:rsidP="00AE7057">
      <w:pPr>
        <w:widowControl/>
        <w:jc w:val="left"/>
        <w:rPr>
          <w:rFonts w:ascii="HG丸ｺﾞｼｯｸM-PRO" w:eastAsia="HG丸ｺﾞｼｯｸM-PRO" w:hAnsi="HG丸ｺﾞｼｯｸM-PRO"/>
        </w:rPr>
      </w:pPr>
    </w:p>
    <w:p w:rsidR="00AE7057" w:rsidRDefault="00AE7057" w:rsidP="00AE7057">
      <w:pPr>
        <w:widowControl/>
        <w:jc w:val="left"/>
        <w:rPr>
          <w:rFonts w:ascii="HG丸ｺﾞｼｯｸM-PRO" w:eastAsia="HG丸ｺﾞｼｯｸM-PRO" w:hAnsi="HG丸ｺﾞｼｯｸM-PRO"/>
        </w:rPr>
      </w:pPr>
    </w:p>
    <w:p w:rsidR="00AE7057" w:rsidRDefault="00AE7057" w:rsidP="00AE7057">
      <w:pPr>
        <w:widowControl/>
        <w:jc w:val="left"/>
        <w:rPr>
          <w:rFonts w:ascii="HG丸ｺﾞｼｯｸM-PRO" w:eastAsia="HG丸ｺﾞｼｯｸM-PRO" w:hAnsi="HG丸ｺﾞｼｯｸM-PRO"/>
        </w:rPr>
      </w:pPr>
    </w:p>
    <w:p w:rsidR="00AE7057" w:rsidRDefault="00AE7057" w:rsidP="00AE7057">
      <w:pPr>
        <w:widowControl/>
        <w:jc w:val="left"/>
        <w:rPr>
          <w:rFonts w:ascii="HG丸ｺﾞｼｯｸM-PRO" w:eastAsia="HG丸ｺﾞｼｯｸM-PRO" w:hAnsi="HG丸ｺﾞｼｯｸM-PRO"/>
        </w:rPr>
      </w:pPr>
    </w:p>
    <w:p w:rsidR="00AE7057" w:rsidRDefault="00AE7057" w:rsidP="00AE7057">
      <w:pPr>
        <w:widowControl/>
        <w:jc w:val="left"/>
        <w:rPr>
          <w:rFonts w:ascii="HG丸ｺﾞｼｯｸM-PRO" w:eastAsia="HG丸ｺﾞｼｯｸM-PRO" w:hAnsi="HG丸ｺﾞｼｯｸM-PRO"/>
        </w:rPr>
      </w:pPr>
    </w:p>
    <w:p w:rsidR="00AE7057" w:rsidRDefault="00AE7057" w:rsidP="00AE7057">
      <w:pPr>
        <w:widowControl/>
        <w:jc w:val="left"/>
        <w:rPr>
          <w:rFonts w:ascii="HG丸ｺﾞｼｯｸM-PRO" w:eastAsia="HG丸ｺﾞｼｯｸM-PRO" w:hAnsi="HG丸ｺﾞｼｯｸM-PRO"/>
        </w:rPr>
      </w:pPr>
    </w:p>
    <w:p w:rsidR="00AE7057" w:rsidRDefault="00AE7057" w:rsidP="00AE7057">
      <w:pPr>
        <w:widowControl/>
        <w:jc w:val="left"/>
        <w:rPr>
          <w:rFonts w:ascii="HG丸ｺﾞｼｯｸM-PRO" w:eastAsia="HG丸ｺﾞｼｯｸM-PRO" w:hAnsi="HG丸ｺﾞｼｯｸM-PRO"/>
        </w:rPr>
      </w:pPr>
    </w:p>
    <w:p w:rsidR="00AE7057" w:rsidRDefault="00AE7057" w:rsidP="00AE7057">
      <w:pPr>
        <w:widowControl/>
        <w:jc w:val="left"/>
        <w:rPr>
          <w:rFonts w:ascii="HG丸ｺﾞｼｯｸM-PRO" w:eastAsia="HG丸ｺﾞｼｯｸM-PRO" w:hAnsi="HG丸ｺﾞｼｯｸM-PRO"/>
        </w:rPr>
      </w:pPr>
    </w:p>
    <w:p w:rsidR="00AE7057" w:rsidRDefault="00AE7057" w:rsidP="00AE7057">
      <w:pPr>
        <w:widowControl/>
        <w:jc w:val="left"/>
        <w:rPr>
          <w:rFonts w:ascii="HG丸ｺﾞｼｯｸM-PRO" w:eastAsia="HG丸ｺﾞｼｯｸM-PRO" w:hAnsi="HG丸ｺﾞｼｯｸM-PRO"/>
        </w:rPr>
      </w:pPr>
    </w:p>
    <w:p w:rsidR="00AE7057" w:rsidRDefault="00AE7057" w:rsidP="00AE7057">
      <w:pPr>
        <w:widowControl/>
        <w:jc w:val="left"/>
        <w:rPr>
          <w:rFonts w:ascii="HG丸ｺﾞｼｯｸM-PRO" w:eastAsia="HG丸ｺﾞｼｯｸM-PRO" w:hAnsi="HG丸ｺﾞｼｯｸM-PRO"/>
        </w:rPr>
      </w:pPr>
    </w:p>
    <w:p w:rsidR="00B231E8" w:rsidRDefault="00B231E8" w:rsidP="00AE7057">
      <w:pPr>
        <w:widowControl/>
        <w:jc w:val="left"/>
        <w:rPr>
          <w:rFonts w:ascii="HG丸ｺﾞｼｯｸM-PRO" w:eastAsia="HG丸ｺﾞｼｯｸM-PRO" w:hAnsi="HG丸ｺﾞｼｯｸM-PRO"/>
        </w:rPr>
      </w:pPr>
    </w:p>
    <w:p w:rsidR="00B231E8" w:rsidRDefault="00B231E8" w:rsidP="00AE7057">
      <w:pPr>
        <w:widowControl/>
        <w:jc w:val="left"/>
        <w:rPr>
          <w:rFonts w:ascii="HG丸ｺﾞｼｯｸM-PRO" w:eastAsia="HG丸ｺﾞｼｯｸM-PRO" w:hAnsi="HG丸ｺﾞｼｯｸM-PRO"/>
        </w:rPr>
      </w:pPr>
    </w:p>
    <w:p w:rsidR="00AE7057" w:rsidRPr="003741D6" w:rsidRDefault="00AE7057" w:rsidP="00AE7057">
      <w:pPr>
        <w:widowControl/>
        <w:spacing w:line="240" w:lineRule="exact"/>
        <w:jc w:val="left"/>
        <w:rPr>
          <w:rFonts w:ascii="ＭＳ Ｐゴシック" w:eastAsia="ＭＳ Ｐゴシック" w:hAnsi="ＭＳ Ｐゴシック"/>
          <w:sz w:val="16"/>
        </w:rPr>
      </w:pPr>
      <w:r>
        <w:rPr>
          <w:rFonts w:ascii="HG丸ｺﾞｼｯｸM-PRO" w:eastAsia="HG丸ｺﾞｼｯｸM-PRO" w:hAnsi="HG丸ｺﾞｼｯｸM-PRO" w:hint="eastAsia"/>
        </w:rPr>
        <w:t xml:space="preserve">　</w:t>
      </w:r>
      <w:r w:rsidRPr="003741D6">
        <w:rPr>
          <w:rFonts w:ascii="ＭＳ Ｐゴシック" w:eastAsia="ＭＳ Ｐゴシック" w:hAnsi="ＭＳ Ｐゴシック" w:hint="eastAsia"/>
          <w:sz w:val="16"/>
        </w:rPr>
        <w:t>資料出所：総務省｢</w:t>
      </w:r>
      <w:r w:rsidR="00DF7C05">
        <w:rPr>
          <w:rFonts w:ascii="ＭＳ Ｐゴシック" w:eastAsia="ＭＳ Ｐゴシック" w:hAnsi="ＭＳ Ｐゴシック" w:hint="eastAsia"/>
          <w:sz w:val="16"/>
        </w:rPr>
        <w:t xml:space="preserve">平成24年 </w:t>
      </w:r>
      <w:r w:rsidRPr="003741D6">
        <w:rPr>
          <w:rFonts w:ascii="ＭＳ Ｐゴシック" w:eastAsia="ＭＳ Ｐゴシック" w:hAnsi="ＭＳ Ｐゴシック" w:hint="eastAsia"/>
          <w:sz w:val="16"/>
        </w:rPr>
        <w:t>就業構造基本調査｣</w:t>
      </w:r>
    </w:p>
    <w:p w:rsidR="005E653B" w:rsidRDefault="00AE7057" w:rsidP="005E653B">
      <w:pPr>
        <w:widowControl/>
        <w:spacing w:line="240" w:lineRule="exact"/>
        <w:jc w:val="left"/>
        <w:rPr>
          <w:rFonts w:ascii="ＭＳ Ｐゴシック" w:eastAsia="ＭＳ Ｐゴシック" w:hAnsi="ＭＳ Ｐゴシック"/>
          <w:sz w:val="16"/>
        </w:rPr>
      </w:pPr>
      <w:r w:rsidRPr="003741D6">
        <w:rPr>
          <w:rFonts w:ascii="ＭＳ Ｐゴシック" w:eastAsia="ＭＳ Ｐゴシック" w:hAnsi="ＭＳ Ｐゴシック" w:hint="eastAsia"/>
          <w:sz w:val="16"/>
        </w:rPr>
        <w:t xml:space="preserve">　　　　　(注)潜在的就業率＝(就業者数(年齢階級別)＋就業希望者数(年齢階級別))／15歳以上人口(年齢階級別)</w:t>
      </w:r>
    </w:p>
    <w:p w:rsidR="005E653B" w:rsidRDefault="005E653B" w:rsidP="005E653B">
      <w:pPr>
        <w:widowControl/>
        <w:spacing w:line="240" w:lineRule="exact"/>
        <w:jc w:val="left"/>
        <w:rPr>
          <w:rFonts w:ascii="ＭＳ Ｐゴシック" w:eastAsia="ＭＳ Ｐゴシック" w:hAnsi="ＭＳ Ｐゴシック"/>
          <w:sz w:val="16"/>
        </w:rPr>
      </w:pPr>
    </w:p>
    <w:p w:rsidR="005E653B" w:rsidRDefault="005E653B" w:rsidP="005E653B">
      <w:pPr>
        <w:widowControl/>
        <w:spacing w:line="240" w:lineRule="exact"/>
        <w:jc w:val="left"/>
        <w:rPr>
          <w:rFonts w:ascii="HG丸ｺﾞｼｯｸM-PRO" w:eastAsia="HG丸ｺﾞｼｯｸM-PRO" w:hAnsi="HG丸ｺﾞｼｯｸM-PRO"/>
        </w:rPr>
      </w:pPr>
    </w:p>
    <w:p w:rsidR="00AE7057" w:rsidRDefault="00AE7057" w:rsidP="005E653B">
      <w:pPr>
        <w:widowControl/>
        <w:spacing w:line="240" w:lineRule="exact"/>
        <w:jc w:val="left"/>
        <w:rPr>
          <w:rFonts w:ascii="HG丸ｺﾞｼｯｸM-PRO" w:eastAsia="HG丸ｺﾞｼｯｸM-PRO" w:hAnsi="HG丸ｺﾞｼｯｸM-PRO"/>
        </w:rPr>
      </w:pPr>
      <w:r w:rsidRPr="00AE7057">
        <w:rPr>
          <w:rFonts w:ascii="HG丸ｺﾞｼｯｸM-PRO" w:eastAsia="HG丸ｺﾞｼｯｸM-PRO" w:hAnsi="HG丸ｺﾞｼｯｸM-PRO" w:hint="eastAsia"/>
        </w:rPr>
        <w:t>２．就業者数及び管理職に占める女性の割合（国際比較）</w:t>
      </w:r>
    </w:p>
    <w:p w:rsidR="00AE7057" w:rsidRDefault="00AE7057" w:rsidP="00AE7057">
      <w:pPr>
        <w:widowControl/>
        <w:jc w:val="left"/>
        <w:rPr>
          <w:rFonts w:ascii="HG丸ｺﾞｼｯｸM-PRO" w:eastAsia="HG丸ｺﾞｼｯｸM-PRO" w:hAnsi="HG丸ｺﾞｼｯｸM-PRO"/>
        </w:rPr>
      </w:pPr>
      <w:r w:rsidRPr="00BA17A6">
        <w:rPr>
          <w:rFonts w:ascii="HG丸ｺﾞｼｯｸM-PRO" w:eastAsia="HG丸ｺﾞｼｯｸM-PRO" w:hAnsi="HG丸ｺﾞｼｯｸM-PRO" w:hint="eastAsia"/>
          <w:noProof/>
        </w:rPr>
        <mc:AlternateContent>
          <mc:Choice Requires="wps">
            <w:drawing>
              <wp:anchor distT="0" distB="0" distL="114300" distR="114300" simplePos="0" relativeHeight="252394496" behindDoc="0" locked="0" layoutInCell="1" allowOverlap="1" wp14:anchorId="419B1028" wp14:editId="74C7B6AE">
                <wp:simplePos x="0" y="0"/>
                <wp:positionH relativeFrom="column">
                  <wp:posOffset>49530</wp:posOffset>
                </wp:positionH>
                <wp:positionV relativeFrom="paragraph">
                  <wp:posOffset>9525</wp:posOffset>
                </wp:positionV>
                <wp:extent cx="6158769" cy="3409950"/>
                <wp:effectExtent l="0" t="0" r="13970" b="19050"/>
                <wp:wrapNone/>
                <wp:docPr id="714" name="正方形/長方形 714"/>
                <wp:cNvGraphicFramePr/>
                <a:graphic xmlns:a="http://schemas.openxmlformats.org/drawingml/2006/main">
                  <a:graphicData uri="http://schemas.microsoft.com/office/word/2010/wordprocessingShape">
                    <wps:wsp>
                      <wps:cNvSpPr/>
                      <wps:spPr>
                        <a:xfrm>
                          <a:off x="0" y="0"/>
                          <a:ext cx="6158769" cy="3409950"/>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AE7057">
                            <w:pPr>
                              <w:jc w:val="left"/>
                            </w:pPr>
                            <w:r>
                              <w:rPr>
                                <w:noProof/>
                              </w:rPr>
                              <w:drawing>
                                <wp:inline distT="0" distB="0" distL="0" distR="0" wp14:anchorId="1E22D264" wp14:editId="38EE03B2">
                                  <wp:extent cx="6063227" cy="3350573"/>
                                  <wp:effectExtent l="0" t="0" r="0" b="254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4" o:spid="_x0000_s1052" style="position:absolute;margin-left:3.9pt;margin-top:.75pt;width:484.95pt;height:268.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" fillcolor="window" strokecolor="#f79646" strokeweight="1pt">
                <v:textbox>
                  <w:txbxContent>
                    <w:p w:rsidR="00D3032D" w:rsidRDefault="00D3032D" w:rsidP="00AE7057">
                      <w:pPr>
                        <w:jc w:val="left"/>
                      </w:pPr>
                      <w:r>
                        <w:rPr>
                          <w:noProof/>
                        </w:rPr>
                        <w:drawing>
                          <wp:inline distT="0" distB="0" distL="0" distR="0" wp14:anchorId="1E22D264" wp14:editId="38EE03B2">
                            <wp:extent cx="6063227" cy="3350573"/>
                            <wp:effectExtent l="0" t="0" r="0" b="254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xbxContent>
                </v:textbox>
              </v:rect>
            </w:pict>
          </mc:Fallback>
        </mc:AlternateContent>
      </w:r>
    </w:p>
    <w:p w:rsidR="00AE7057" w:rsidRDefault="00AE7057" w:rsidP="00AE7057">
      <w:pPr>
        <w:widowControl/>
        <w:jc w:val="left"/>
        <w:rPr>
          <w:rFonts w:ascii="HG丸ｺﾞｼｯｸM-PRO" w:eastAsia="HG丸ｺﾞｼｯｸM-PRO" w:hAnsi="HG丸ｺﾞｼｯｸM-PRO"/>
        </w:rPr>
      </w:pPr>
    </w:p>
    <w:p w:rsidR="00AE7057" w:rsidRDefault="00AE7057" w:rsidP="00AE7057">
      <w:pPr>
        <w:widowControl/>
        <w:jc w:val="left"/>
        <w:rPr>
          <w:rFonts w:ascii="HG丸ｺﾞｼｯｸM-PRO" w:eastAsia="HG丸ｺﾞｼｯｸM-PRO" w:hAnsi="HG丸ｺﾞｼｯｸM-PRO"/>
        </w:rPr>
      </w:pPr>
    </w:p>
    <w:p w:rsidR="00AE7057" w:rsidRDefault="00AE7057" w:rsidP="00AE7057">
      <w:pPr>
        <w:widowControl/>
        <w:jc w:val="left"/>
        <w:rPr>
          <w:rFonts w:ascii="HG丸ｺﾞｼｯｸM-PRO" w:eastAsia="HG丸ｺﾞｼｯｸM-PRO" w:hAnsi="HG丸ｺﾞｼｯｸM-PRO"/>
        </w:rPr>
      </w:pPr>
    </w:p>
    <w:p w:rsidR="00AE7057" w:rsidRDefault="00AE7057" w:rsidP="00AE7057">
      <w:pPr>
        <w:widowControl/>
        <w:jc w:val="left"/>
        <w:rPr>
          <w:rFonts w:ascii="HG丸ｺﾞｼｯｸM-PRO" w:eastAsia="HG丸ｺﾞｼｯｸM-PRO" w:hAnsi="HG丸ｺﾞｼｯｸM-PRO"/>
        </w:rPr>
      </w:pPr>
    </w:p>
    <w:p w:rsidR="00AE7057" w:rsidRDefault="00AE7057" w:rsidP="00AE7057">
      <w:pPr>
        <w:widowControl/>
        <w:jc w:val="left"/>
        <w:rPr>
          <w:rFonts w:ascii="HG丸ｺﾞｼｯｸM-PRO" w:eastAsia="HG丸ｺﾞｼｯｸM-PRO" w:hAnsi="HG丸ｺﾞｼｯｸM-PRO"/>
        </w:rPr>
      </w:pPr>
    </w:p>
    <w:p w:rsidR="00AE7057" w:rsidRDefault="00AE7057" w:rsidP="00AE7057">
      <w:pPr>
        <w:widowControl/>
        <w:jc w:val="left"/>
        <w:rPr>
          <w:rFonts w:ascii="HG丸ｺﾞｼｯｸM-PRO" w:eastAsia="HG丸ｺﾞｼｯｸM-PRO" w:hAnsi="HG丸ｺﾞｼｯｸM-PRO"/>
        </w:rPr>
      </w:pPr>
    </w:p>
    <w:p w:rsidR="00AE7057" w:rsidRDefault="00AE7057" w:rsidP="00AE7057">
      <w:pPr>
        <w:widowControl/>
        <w:jc w:val="left"/>
        <w:rPr>
          <w:rFonts w:ascii="HG丸ｺﾞｼｯｸM-PRO" w:eastAsia="HG丸ｺﾞｼｯｸM-PRO" w:hAnsi="HG丸ｺﾞｼｯｸM-PRO"/>
        </w:rPr>
      </w:pPr>
    </w:p>
    <w:p w:rsidR="005E653B" w:rsidRDefault="005E653B" w:rsidP="00AE7057">
      <w:pPr>
        <w:widowControl/>
        <w:jc w:val="left"/>
        <w:rPr>
          <w:rFonts w:ascii="HG丸ｺﾞｼｯｸM-PRO" w:eastAsia="HG丸ｺﾞｼｯｸM-PRO" w:hAnsi="HG丸ｺﾞｼｯｸM-PRO"/>
        </w:rPr>
      </w:pPr>
    </w:p>
    <w:p w:rsidR="005E653B" w:rsidRDefault="005E653B" w:rsidP="00AE7057">
      <w:pPr>
        <w:widowControl/>
        <w:jc w:val="left"/>
        <w:rPr>
          <w:rFonts w:ascii="HG丸ｺﾞｼｯｸM-PRO" w:eastAsia="HG丸ｺﾞｼｯｸM-PRO" w:hAnsi="HG丸ｺﾞｼｯｸM-PRO"/>
        </w:rPr>
      </w:pPr>
    </w:p>
    <w:p w:rsidR="005E653B" w:rsidRDefault="005E653B" w:rsidP="00AE7057">
      <w:pPr>
        <w:widowControl/>
        <w:jc w:val="left"/>
        <w:rPr>
          <w:rFonts w:ascii="HG丸ｺﾞｼｯｸM-PRO" w:eastAsia="HG丸ｺﾞｼｯｸM-PRO" w:hAnsi="HG丸ｺﾞｼｯｸM-PRO"/>
        </w:rPr>
      </w:pPr>
    </w:p>
    <w:p w:rsidR="005E653B" w:rsidRDefault="005E653B" w:rsidP="00AE7057">
      <w:pPr>
        <w:widowControl/>
        <w:jc w:val="left"/>
        <w:rPr>
          <w:rFonts w:ascii="HG丸ｺﾞｼｯｸM-PRO" w:eastAsia="HG丸ｺﾞｼｯｸM-PRO" w:hAnsi="HG丸ｺﾞｼｯｸM-PRO"/>
        </w:rPr>
      </w:pPr>
    </w:p>
    <w:p w:rsidR="005E653B" w:rsidRDefault="005E653B" w:rsidP="00AE7057">
      <w:pPr>
        <w:widowControl/>
        <w:jc w:val="left"/>
        <w:rPr>
          <w:rFonts w:ascii="HG丸ｺﾞｼｯｸM-PRO" w:eastAsia="HG丸ｺﾞｼｯｸM-PRO" w:hAnsi="HG丸ｺﾞｼｯｸM-PRO"/>
        </w:rPr>
      </w:pPr>
    </w:p>
    <w:p w:rsidR="005E653B" w:rsidRDefault="005E653B" w:rsidP="00AE7057">
      <w:pPr>
        <w:widowControl/>
        <w:jc w:val="left"/>
        <w:rPr>
          <w:rFonts w:ascii="HG丸ｺﾞｼｯｸM-PRO" w:eastAsia="HG丸ｺﾞｼｯｸM-PRO" w:hAnsi="HG丸ｺﾞｼｯｸM-PRO"/>
        </w:rPr>
      </w:pPr>
    </w:p>
    <w:p w:rsidR="005E653B" w:rsidRDefault="005E653B" w:rsidP="00AE7057">
      <w:pPr>
        <w:widowControl/>
        <w:jc w:val="left"/>
        <w:rPr>
          <w:rFonts w:ascii="HG丸ｺﾞｼｯｸM-PRO" w:eastAsia="HG丸ｺﾞｼｯｸM-PRO" w:hAnsi="HG丸ｺﾞｼｯｸM-PRO"/>
        </w:rPr>
      </w:pPr>
    </w:p>
    <w:p w:rsidR="00AE7057" w:rsidRPr="00A30E94" w:rsidRDefault="00962ED2" w:rsidP="00AE7057">
      <w:pPr>
        <w:widowControl/>
        <w:jc w:val="left"/>
        <w:rPr>
          <w:rFonts w:ascii="ＭＳ Ｐゴシック" w:eastAsia="ＭＳ Ｐゴシック" w:hAnsi="ＭＳ Ｐゴシック"/>
          <w:color w:val="1D1B11" w:themeColor="background2" w:themeShade="1A"/>
          <w:sz w:val="16"/>
        </w:rPr>
      </w:pPr>
      <w:r>
        <w:rPr>
          <w:rFonts w:ascii="HG丸ｺﾞｼｯｸM-PRO" w:eastAsia="HG丸ｺﾞｼｯｸM-PRO" w:hAnsi="HG丸ｺﾞｼｯｸM-PRO" w:hint="eastAsia"/>
        </w:rPr>
        <w:t xml:space="preserve">　</w:t>
      </w:r>
      <w:r w:rsidR="002F419E">
        <w:rPr>
          <w:rFonts w:ascii="ＭＳ Ｐゴシック" w:eastAsia="ＭＳ Ｐゴシック" w:hAnsi="ＭＳ Ｐゴシック" w:hint="eastAsia"/>
          <w:sz w:val="16"/>
        </w:rPr>
        <w:t>資料出所：</w:t>
      </w:r>
      <w:r w:rsidR="008C6E5E">
        <w:rPr>
          <w:rFonts w:ascii="ＭＳ Ｐゴシック" w:eastAsia="ＭＳ Ｐゴシック" w:hAnsi="ＭＳ Ｐゴシック" w:hint="eastAsia"/>
          <w:sz w:val="16"/>
        </w:rPr>
        <w:t>内閣府</w:t>
      </w:r>
      <w:r w:rsidR="005A5757" w:rsidRPr="00A30E94">
        <w:rPr>
          <w:rFonts w:ascii="ＭＳ Ｐゴシック" w:eastAsia="ＭＳ Ｐゴシック" w:hAnsi="ＭＳ Ｐゴシック" w:hint="eastAsia"/>
          <w:color w:val="1D1B11" w:themeColor="background2" w:themeShade="1A"/>
          <w:sz w:val="16"/>
        </w:rPr>
        <w:t>「平成27年</w:t>
      </w:r>
      <w:r w:rsidR="00D07DA4">
        <w:rPr>
          <w:rFonts w:ascii="ＭＳ Ｐゴシック" w:eastAsia="ＭＳ Ｐゴシック" w:hAnsi="ＭＳ Ｐゴシック" w:hint="eastAsia"/>
          <w:color w:val="1D1B11" w:themeColor="background2" w:themeShade="1A"/>
          <w:sz w:val="16"/>
        </w:rPr>
        <w:t>版</w:t>
      </w:r>
      <w:r w:rsidR="005A5757" w:rsidRPr="00A30E94">
        <w:rPr>
          <w:rFonts w:ascii="ＭＳ Ｐゴシック" w:eastAsia="ＭＳ Ｐゴシック" w:hAnsi="ＭＳ Ｐゴシック" w:hint="eastAsia"/>
          <w:color w:val="1D1B11" w:themeColor="background2" w:themeShade="1A"/>
          <w:sz w:val="16"/>
        </w:rPr>
        <w:t xml:space="preserve">　男女共同</w:t>
      </w:r>
      <w:r w:rsidR="002F419E" w:rsidRPr="00A30E94">
        <w:rPr>
          <w:rFonts w:ascii="ＭＳ Ｐゴシック" w:eastAsia="ＭＳ Ｐゴシック" w:hAnsi="ＭＳ Ｐゴシック" w:hint="eastAsia"/>
          <w:color w:val="1D1B11" w:themeColor="background2" w:themeShade="1A"/>
          <w:sz w:val="16"/>
        </w:rPr>
        <w:t>参画</w:t>
      </w:r>
      <w:r w:rsidR="005A5757" w:rsidRPr="00A30E94">
        <w:rPr>
          <w:rFonts w:ascii="ＭＳ Ｐゴシック" w:eastAsia="ＭＳ Ｐゴシック" w:hAnsi="ＭＳ Ｐゴシック" w:hint="eastAsia"/>
          <w:color w:val="1D1B11" w:themeColor="background2" w:themeShade="1A"/>
          <w:sz w:val="16"/>
        </w:rPr>
        <w:t>白書</w:t>
      </w:r>
      <w:r w:rsidR="002F419E" w:rsidRPr="00A30E94">
        <w:rPr>
          <w:rFonts w:ascii="ＭＳ Ｐゴシック" w:eastAsia="ＭＳ Ｐゴシック" w:hAnsi="ＭＳ Ｐゴシック" w:hint="eastAsia"/>
          <w:color w:val="1D1B11" w:themeColor="background2" w:themeShade="1A"/>
          <w:sz w:val="16"/>
        </w:rPr>
        <w:t>」</w:t>
      </w:r>
    </w:p>
    <w:p w:rsidR="005E653B" w:rsidRDefault="005E653B">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FA07B6" w:rsidRPr="004D424E" w:rsidRDefault="00FA07B6" w:rsidP="00FA07B6">
      <w:pPr>
        <w:widowControl/>
        <w:jc w:val="left"/>
        <w:rPr>
          <w:rFonts w:ascii="HG丸ｺﾞｼｯｸM-PRO" w:eastAsia="HG丸ｺﾞｼｯｸM-PRO" w:hAnsi="HG丸ｺﾞｼｯｸM-PRO"/>
        </w:rPr>
      </w:pPr>
      <w:r w:rsidRPr="00FA07B6">
        <w:rPr>
          <w:rFonts w:ascii="HG丸ｺﾞｼｯｸM-PRO" w:eastAsia="HG丸ｺﾞｼｯｸM-PRO" w:hAnsi="HG丸ｺﾞｼｯｸM-PRO" w:hint="eastAsia"/>
        </w:rPr>
        <w:lastRenderedPageBreak/>
        <w:t>３．大阪府における知事部局の女性職員・役職者比率の推移　※基</w:t>
      </w:r>
      <w:r w:rsidR="00711BED">
        <w:rPr>
          <w:rFonts w:ascii="HG丸ｺﾞｼｯｸM-PRO" w:eastAsia="HG丸ｺﾞｼｯｸM-PRO" w:hAnsi="HG丸ｺﾞｼｯｸM-PRO" w:hint="eastAsia"/>
        </w:rPr>
        <w:t>本</w:t>
      </w:r>
      <w:r w:rsidRPr="00FA07B6">
        <w:rPr>
          <w:rFonts w:ascii="HG丸ｺﾞｼｯｸM-PRO" w:eastAsia="HG丸ｺﾞｼｯｸM-PRO" w:hAnsi="HG丸ｺﾞｼｯｸM-PRO" w:hint="eastAsia"/>
        </w:rPr>
        <w:t>的な指標</w:t>
      </w:r>
    </w:p>
    <w:p w:rsidR="00FA07B6" w:rsidRDefault="00FA07B6" w:rsidP="00FA07B6">
      <w:pPr>
        <w:widowControl/>
        <w:jc w:val="left"/>
        <w:rPr>
          <w:rFonts w:ascii="HG丸ｺﾞｼｯｸM-PRO" w:eastAsia="HG丸ｺﾞｼｯｸM-PRO" w:hAnsi="HG丸ｺﾞｼｯｸM-PRO"/>
        </w:rPr>
      </w:pPr>
      <w:r w:rsidRPr="001F5695">
        <w:rPr>
          <w:rFonts w:ascii="HG丸ｺﾞｼｯｸM-PRO" w:eastAsia="HG丸ｺﾞｼｯｸM-PRO" w:hAnsi="HG丸ｺﾞｼｯｸM-PRO" w:hint="eastAsia"/>
          <w:noProof/>
        </w:rPr>
        <mc:AlternateContent>
          <mc:Choice Requires="wps">
            <w:drawing>
              <wp:anchor distT="0" distB="0" distL="114300" distR="114300" simplePos="0" relativeHeight="252400640" behindDoc="1" locked="0" layoutInCell="1" allowOverlap="1" wp14:anchorId="2CB81D7C" wp14:editId="2E4FE3A8">
                <wp:simplePos x="0" y="0"/>
                <wp:positionH relativeFrom="column">
                  <wp:posOffset>111752</wp:posOffset>
                </wp:positionH>
                <wp:positionV relativeFrom="paragraph">
                  <wp:posOffset>17813</wp:posOffset>
                </wp:positionV>
                <wp:extent cx="6055360" cy="3163824"/>
                <wp:effectExtent l="0" t="0" r="21590" b="17780"/>
                <wp:wrapNone/>
                <wp:docPr id="720" name="正方形/長方形 720"/>
                <wp:cNvGraphicFramePr/>
                <a:graphic xmlns:a="http://schemas.openxmlformats.org/drawingml/2006/main">
                  <a:graphicData uri="http://schemas.microsoft.com/office/word/2010/wordprocessingShape">
                    <wps:wsp>
                      <wps:cNvSpPr/>
                      <wps:spPr>
                        <a:xfrm>
                          <a:off x="0" y="0"/>
                          <a:ext cx="6055360" cy="3163824"/>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FA07B6">
                            <w:pPr>
                              <w:jc w:val="left"/>
                            </w:pPr>
                            <w:r>
                              <w:rPr>
                                <w:noProof/>
                              </w:rPr>
                              <w:drawing>
                                <wp:inline distT="0" distB="0" distL="0" distR="0" wp14:anchorId="1E1F6764" wp14:editId="35CE2E96">
                                  <wp:extent cx="5854535" cy="2945080"/>
                                  <wp:effectExtent l="0" t="0" r="0" b="8255"/>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20" o:spid="_x0000_s1053" style="position:absolute;margin-left:8.8pt;margin-top:1.4pt;width:476.8pt;height:249.1pt;z-index:-2509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" fillcolor="window" strokecolor="#f79646" strokeweight="1pt">
                <v:textbox>
                  <w:txbxContent>
                    <w:p w:rsidR="00D3032D" w:rsidRDefault="00D3032D" w:rsidP="00FA07B6">
                      <w:pPr>
                        <w:jc w:val="left"/>
                      </w:pPr>
                      <w:r>
                        <w:rPr>
                          <w:noProof/>
                        </w:rPr>
                        <w:drawing>
                          <wp:inline distT="0" distB="0" distL="0" distR="0" wp14:anchorId="1E1F6764" wp14:editId="35CE2E96">
                            <wp:extent cx="5854535" cy="2945080"/>
                            <wp:effectExtent l="0" t="0" r="0" b="8255"/>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xbxContent>
                </v:textbox>
              </v:rect>
            </w:pict>
          </mc:Fallback>
        </mc:AlternateContent>
      </w:r>
      <w:r>
        <w:rPr>
          <w:rFonts w:ascii="HG丸ｺﾞｼｯｸM-PRO" w:eastAsia="HG丸ｺﾞｼｯｸM-PRO" w:hAnsi="HG丸ｺﾞｼｯｸM-PRO" w:hint="eastAsia"/>
        </w:rPr>
        <w:t xml:space="preserve">　</w:t>
      </w:r>
    </w:p>
    <w:p w:rsidR="00FA07B6" w:rsidRDefault="00FA07B6" w:rsidP="00FA07B6">
      <w:pPr>
        <w:widowControl/>
        <w:jc w:val="left"/>
        <w:rPr>
          <w:rFonts w:ascii="HG丸ｺﾞｼｯｸM-PRO" w:eastAsia="HG丸ｺﾞｼｯｸM-PRO" w:hAnsi="HG丸ｺﾞｼｯｸM-PRO"/>
        </w:rPr>
      </w:pPr>
    </w:p>
    <w:p w:rsidR="00FA07B6" w:rsidRDefault="00FA07B6" w:rsidP="00FA07B6">
      <w:pPr>
        <w:widowControl/>
        <w:jc w:val="left"/>
        <w:rPr>
          <w:rFonts w:ascii="HG丸ｺﾞｼｯｸM-PRO" w:eastAsia="HG丸ｺﾞｼｯｸM-PRO" w:hAnsi="HG丸ｺﾞｼｯｸM-PRO"/>
        </w:rPr>
      </w:pPr>
    </w:p>
    <w:p w:rsidR="00FA07B6" w:rsidRDefault="00FA07B6" w:rsidP="00FA07B6">
      <w:pPr>
        <w:widowControl/>
        <w:jc w:val="left"/>
        <w:rPr>
          <w:rFonts w:ascii="HG丸ｺﾞｼｯｸM-PRO" w:eastAsia="HG丸ｺﾞｼｯｸM-PRO" w:hAnsi="HG丸ｺﾞｼｯｸM-PRO"/>
        </w:rPr>
      </w:pPr>
    </w:p>
    <w:p w:rsidR="00FA07B6" w:rsidRDefault="00FA07B6" w:rsidP="00FA07B6">
      <w:pPr>
        <w:widowControl/>
        <w:jc w:val="left"/>
        <w:rPr>
          <w:rFonts w:ascii="HG丸ｺﾞｼｯｸM-PRO" w:eastAsia="HG丸ｺﾞｼｯｸM-PRO" w:hAnsi="HG丸ｺﾞｼｯｸM-PRO"/>
        </w:rPr>
      </w:pPr>
    </w:p>
    <w:p w:rsidR="00FA07B6" w:rsidRDefault="00FA07B6" w:rsidP="00FA07B6">
      <w:pPr>
        <w:widowControl/>
        <w:jc w:val="left"/>
        <w:rPr>
          <w:rFonts w:ascii="HG丸ｺﾞｼｯｸM-PRO" w:eastAsia="HG丸ｺﾞｼｯｸM-PRO" w:hAnsi="HG丸ｺﾞｼｯｸM-PRO"/>
        </w:rPr>
      </w:pPr>
    </w:p>
    <w:p w:rsidR="00FA07B6" w:rsidRDefault="00FA07B6" w:rsidP="00FA07B6">
      <w:pPr>
        <w:widowControl/>
        <w:jc w:val="left"/>
        <w:rPr>
          <w:rFonts w:ascii="HG丸ｺﾞｼｯｸM-PRO" w:eastAsia="HG丸ｺﾞｼｯｸM-PRO" w:hAnsi="HG丸ｺﾞｼｯｸM-PRO"/>
        </w:rPr>
      </w:pPr>
    </w:p>
    <w:p w:rsidR="00FA07B6" w:rsidRDefault="00FA07B6" w:rsidP="00FA07B6">
      <w:pPr>
        <w:widowControl/>
        <w:jc w:val="left"/>
        <w:rPr>
          <w:rFonts w:ascii="HG丸ｺﾞｼｯｸM-PRO" w:eastAsia="HG丸ｺﾞｼｯｸM-PRO" w:hAnsi="HG丸ｺﾞｼｯｸM-PRO"/>
        </w:rPr>
      </w:pPr>
    </w:p>
    <w:p w:rsidR="00FA07B6" w:rsidRDefault="00FA07B6" w:rsidP="00FA07B6">
      <w:pPr>
        <w:widowControl/>
        <w:jc w:val="left"/>
        <w:rPr>
          <w:rFonts w:ascii="HG丸ｺﾞｼｯｸM-PRO" w:eastAsia="HG丸ｺﾞｼｯｸM-PRO" w:hAnsi="HG丸ｺﾞｼｯｸM-PRO"/>
        </w:rPr>
      </w:pPr>
    </w:p>
    <w:p w:rsidR="00FA07B6" w:rsidRDefault="00FA07B6" w:rsidP="00FA07B6">
      <w:pPr>
        <w:widowControl/>
        <w:jc w:val="left"/>
        <w:rPr>
          <w:rFonts w:ascii="HG丸ｺﾞｼｯｸM-PRO" w:eastAsia="HG丸ｺﾞｼｯｸM-PRO" w:hAnsi="HG丸ｺﾞｼｯｸM-PRO"/>
        </w:rPr>
      </w:pPr>
    </w:p>
    <w:p w:rsidR="00FA07B6" w:rsidRDefault="00FA07B6" w:rsidP="00FA07B6">
      <w:pPr>
        <w:widowControl/>
        <w:jc w:val="left"/>
        <w:rPr>
          <w:rFonts w:ascii="HG丸ｺﾞｼｯｸM-PRO" w:eastAsia="HG丸ｺﾞｼｯｸM-PRO" w:hAnsi="HG丸ｺﾞｼｯｸM-PRO"/>
        </w:rPr>
      </w:pPr>
    </w:p>
    <w:p w:rsidR="00FA07B6" w:rsidRDefault="00FA07B6" w:rsidP="00FA07B6">
      <w:pPr>
        <w:widowControl/>
        <w:jc w:val="left"/>
        <w:rPr>
          <w:rFonts w:ascii="HG丸ｺﾞｼｯｸM-PRO" w:eastAsia="HG丸ｺﾞｼｯｸM-PRO" w:hAnsi="HG丸ｺﾞｼｯｸM-PRO"/>
        </w:rPr>
      </w:pPr>
    </w:p>
    <w:p w:rsidR="00FA07B6" w:rsidRDefault="00FA07B6" w:rsidP="00FA07B6">
      <w:pPr>
        <w:widowControl/>
        <w:jc w:val="left"/>
        <w:rPr>
          <w:rFonts w:ascii="HG丸ｺﾞｼｯｸM-PRO" w:eastAsia="HG丸ｺﾞｼｯｸM-PRO" w:hAnsi="HG丸ｺﾞｼｯｸM-PRO"/>
        </w:rPr>
      </w:pPr>
    </w:p>
    <w:p w:rsidR="00FA07B6" w:rsidRDefault="00FA07B6" w:rsidP="00FA07B6">
      <w:pPr>
        <w:widowControl/>
        <w:jc w:val="left"/>
        <w:rPr>
          <w:rFonts w:ascii="HG丸ｺﾞｼｯｸM-PRO" w:eastAsia="HG丸ｺﾞｼｯｸM-PRO" w:hAnsi="HG丸ｺﾞｼｯｸM-PRO"/>
        </w:rPr>
      </w:pPr>
    </w:p>
    <w:p w:rsidR="00FA07B6" w:rsidRPr="00FA07B6" w:rsidRDefault="00FA07B6" w:rsidP="00FA07B6">
      <w:pPr>
        <w:widowControl/>
        <w:spacing w:line="200" w:lineRule="exact"/>
        <w:jc w:val="left"/>
        <w:rPr>
          <w:rFonts w:ascii="ＭＳ Ｐゴシック" w:eastAsia="ＭＳ Ｐゴシック" w:hAnsi="ＭＳ Ｐゴシック"/>
          <w:sz w:val="16"/>
        </w:rPr>
      </w:pPr>
      <w:r>
        <w:rPr>
          <w:rFonts w:ascii="HG丸ｺﾞｼｯｸM-PRO" w:eastAsia="HG丸ｺﾞｼｯｸM-PRO" w:hAnsi="HG丸ｺﾞｼｯｸM-PRO" w:hint="eastAsia"/>
        </w:rPr>
        <w:t xml:space="preserve">　</w:t>
      </w:r>
      <w:r w:rsidRPr="00FA07B6">
        <w:rPr>
          <w:rFonts w:ascii="ＭＳ Ｐゴシック" w:eastAsia="ＭＳ Ｐゴシック" w:hAnsi="ＭＳ Ｐゴシック" w:hint="eastAsia"/>
          <w:sz w:val="16"/>
        </w:rPr>
        <w:t>資料出所：大阪府人事局調べ</w:t>
      </w:r>
      <w:r w:rsidR="005E653B" w:rsidRPr="005E653B">
        <w:rPr>
          <w:rFonts w:ascii="ＭＳ Ｐゴシック" w:eastAsia="ＭＳ Ｐゴシック" w:hAnsi="ＭＳ Ｐゴシック" w:hint="eastAsia"/>
          <w:sz w:val="16"/>
        </w:rPr>
        <w:t>(</w:t>
      </w:r>
      <w:r w:rsidR="00DF7C05">
        <w:rPr>
          <w:rFonts w:ascii="ＭＳ Ｐゴシック" w:eastAsia="ＭＳ Ｐゴシック" w:hAnsi="ＭＳ Ｐゴシック" w:hint="eastAsia"/>
          <w:sz w:val="16"/>
        </w:rPr>
        <w:t>各年</w:t>
      </w:r>
      <w:r w:rsidR="005E653B" w:rsidRPr="005E653B">
        <w:rPr>
          <w:rFonts w:ascii="ＭＳ Ｐゴシック" w:eastAsia="ＭＳ Ｐゴシック" w:hAnsi="ＭＳ Ｐゴシック" w:hint="eastAsia"/>
          <w:sz w:val="16"/>
        </w:rPr>
        <w:t>5月1日現在</w:t>
      </w:r>
      <w:r w:rsidR="00374206">
        <w:rPr>
          <w:rFonts w:ascii="ＭＳ Ｐゴシック" w:eastAsia="ＭＳ Ｐゴシック" w:hAnsi="ＭＳ Ｐゴシック" w:hint="eastAsia"/>
          <w:sz w:val="16"/>
        </w:rPr>
        <w:t>、H23からは4月17日現在</w:t>
      </w:r>
      <w:r w:rsidR="005E653B" w:rsidRPr="005E653B">
        <w:rPr>
          <w:rFonts w:ascii="ＭＳ Ｐゴシック" w:eastAsia="ＭＳ Ｐゴシック" w:hAnsi="ＭＳ Ｐゴシック" w:hint="eastAsia"/>
          <w:sz w:val="16"/>
        </w:rPr>
        <w:t xml:space="preserve">) </w:t>
      </w:r>
    </w:p>
    <w:p w:rsidR="00FA07B6" w:rsidRPr="00FA07B6" w:rsidRDefault="00FA07B6" w:rsidP="005E653B">
      <w:pPr>
        <w:widowControl/>
        <w:spacing w:line="200" w:lineRule="exact"/>
        <w:ind w:leftChars="500" w:left="1210" w:hangingChars="100" w:hanging="160"/>
        <w:jc w:val="left"/>
        <w:rPr>
          <w:rFonts w:ascii="ＭＳ Ｐゴシック" w:eastAsia="ＭＳ Ｐゴシック" w:hAnsi="ＭＳ Ｐゴシック"/>
          <w:sz w:val="16"/>
        </w:rPr>
      </w:pPr>
      <w:r w:rsidRPr="00FA07B6">
        <w:rPr>
          <w:rFonts w:ascii="ＭＳ Ｐゴシック" w:eastAsia="ＭＳ Ｐゴシック" w:hAnsi="ＭＳ Ｐゴシック" w:hint="eastAsia"/>
          <w:sz w:val="16"/>
        </w:rPr>
        <w:t>(注)役職者は、主査(係長)級以上の職。平成18年度の全職種で女性割合が大きく減少しているのは、独立行政法人化に伴い病院職員を除外したためである。</w:t>
      </w:r>
      <w:r w:rsidR="005D77AB">
        <w:rPr>
          <w:rFonts w:ascii="ＭＳ Ｐゴシック" w:eastAsia="ＭＳ Ｐゴシック" w:hAnsi="ＭＳ Ｐゴシック" w:hint="eastAsia"/>
          <w:sz w:val="16"/>
        </w:rPr>
        <w:t>なお、Ｈ26までは知事部局、Ｈ27は</w:t>
      </w:r>
      <w:r w:rsidR="001211EC">
        <w:rPr>
          <w:rFonts w:ascii="ＭＳ Ｐゴシック" w:eastAsia="ＭＳ Ｐゴシック" w:hAnsi="ＭＳ Ｐゴシック" w:hint="eastAsia"/>
          <w:sz w:val="16"/>
        </w:rPr>
        <w:t>一般行政部門（学校・警察を除く、</w:t>
      </w:r>
      <w:r w:rsidR="005D77AB">
        <w:rPr>
          <w:rFonts w:ascii="ＭＳ Ｐゴシック" w:eastAsia="ＭＳ Ｐゴシック" w:hAnsi="ＭＳ Ｐゴシック" w:hint="eastAsia"/>
          <w:sz w:val="16"/>
        </w:rPr>
        <w:t>知事部局</w:t>
      </w:r>
      <w:r w:rsidR="001211EC">
        <w:rPr>
          <w:rFonts w:ascii="ＭＳ Ｐゴシック" w:eastAsia="ＭＳ Ｐゴシック" w:hAnsi="ＭＳ Ｐゴシック" w:hint="eastAsia"/>
          <w:sz w:val="16"/>
        </w:rPr>
        <w:t>・議会事務局・行政委員会事務局）の</w:t>
      </w:r>
      <w:r w:rsidR="005D77AB">
        <w:rPr>
          <w:rFonts w:ascii="ＭＳ Ｐゴシック" w:eastAsia="ＭＳ Ｐゴシック" w:hAnsi="ＭＳ Ｐゴシック" w:hint="eastAsia"/>
          <w:sz w:val="16"/>
        </w:rPr>
        <w:t>比率。</w:t>
      </w:r>
    </w:p>
    <w:p w:rsidR="00FA07B6" w:rsidRDefault="00247793" w:rsidP="00FA07B6">
      <w:pPr>
        <w:widowControl/>
        <w:jc w:val="left"/>
        <w:rPr>
          <w:rFonts w:ascii="HG丸ｺﾞｼｯｸM-PRO" w:eastAsia="HG丸ｺﾞｼｯｸM-PRO" w:hAnsi="HG丸ｺﾞｼｯｸM-PRO"/>
        </w:rPr>
      </w:pPr>
      <w:r w:rsidRPr="00BA17A6">
        <w:rPr>
          <w:rFonts w:ascii="HG丸ｺﾞｼｯｸM-PRO" w:eastAsia="HG丸ｺﾞｼｯｸM-PRO" w:hAnsi="HG丸ｺﾞｼｯｸM-PRO" w:hint="eastAsia"/>
          <w:noProof/>
        </w:rPr>
        <mc:AlternateContent>
          <mc:Choice Requires="wps">
            <w:drawing>
              <wp:anchor distT="0" distB="0" distL="114300" distR="114300" simplePos="0" relativeHeight="252402688" behindDoc="0" locked="0" layoutInCell="1" allowOverlap="1" wp14:anchorId="49DD740E" wp14:editId="4FBA16A0">
                <wp:simplePos x="0" y="0"/>
                <wp:positionH relativeFrom="column">
                  <wp:posOffset>87630</wp:posOffset>
                </wp:positionH>
                <wp:positionV relativeFrom="paragraph">
                  <wp:posOffset>219075</wp:posOffset>
                </wp:positionV>
                <wp:extent cx="6072505" cy="2089785"/>
                <wp:effectExtent l="0" t="0" r="23495" b="24765"/>
                <wp:wrapNone/>
                <wp:docPr id="722" name="正方形/長方形 722"/>
                <wp:cNvGraphicFramePr/>
                <a:graphic xmlns:a="http://schemas.openxmlformats.org/drawingml/2006/main">
                  <a:graphicData uri="http://schemas.microsoft.com/office/word/2010/wordprocessingShape">
                    <wps:wsp>
                      <wps:cNvSpPr/>
                      <wps:spPr>
                        <a:xfrm>
                          <a:off x="0" y="0"/>
                          <a:ext cx="6072505" cy="2089785"/>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FA07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22" o:spid="_x0000_s1054" style="position:absolute;margin-left:6.9pt;margin-top:17.25pt;width:478.15pt;height:164.5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" fillcolor="window" strokecolor="#f79646" strokeweight="1pt">
                <v:textbox>
                  <w:txbxContent>
                    <w:p w:rsidR="00D3032D" w:rsidRDefault="00D3032D" w:rsidP="00FA07B6">
                      <w:pPr>
                        <w:jc w:val="left"/>
                      </w:pPr>
                    </w:p>
                  </w:txbxContent>
                </v:textbox>
              </v:rect>
            </w:pict>
          </mc:Fallback>
        </mc:AlternateContent>
      </w:r>
      <w:r w:rsidR="00FA07B6">
        <w:rPr>
          <w:rFonts w:ascii="HG丸ｺﾞｼｯｸM-PRO" w:eastAsia="HG丸ｺﾞｼｯｸM-PRO" w:hAnsi="HG丸ｺﾞｼｯｸM-PRO" w:hint="eastAsia"/>
        </w:rPr>
        <w:t>４．大阪府庁における課長級以上の職員数及び女性割合</w:t>
      </w:r>
    </w:p>
    <w:p w:rsidR="00FA07B6" w:rsidRDefault="00247793" w:rsidP="00FA07B6">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577792" behindDoc="0" locked="0" layoutInCell="1" allowOverlap="1" wp14:anchorId="3102D44A" wp14:editId="5496DE64">
                <wp:simplePos x="0" y="0"/>
                <wp:positionH relativeFrom="column">
                  <wp:posOffset>-17145</wp:posOffset>
                </wp:positionH>
                <wp:positionV relativeFrom="paragraph">
                  <wp:posOffset>64770</wp:posOffset>
                </wp:positionV>
                <wp:extent cx="742950" cy="30480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742950"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3032D" w:rsidRPr="005E653B" w:rsidRDefault="00D3032D" w:rsidP="005E653B">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8" o:spid="_x0000_s1055" style="position:absolute;margin-left:-1.35pt;margin-top:5.1pt;width:58.5pt;height:24pt;z-index:25257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" filled="f" stroked="f" strokeweight="2pt">
                <v:textbox>
                  <w:txbxContent>
                    <w:p w:rsidR="00D3032D" w:rsidRPr="005E653B" w:rsidRDefault="00D3032D" w:rsidP="005E653B">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（人）</w:t>
                      </w:r>
                    </w:p>
                  </w:txbxContent>
                </v:textbox>
              </v:rect>
            </w:pict>
          </mc:Fallback>
        </mc:AlternateContent>
      </w:r>
      <w:r>
        <w:rPr>
          <w:noProof/>
        </w:rPr>
        <w:drawing>
          <wp:anchor distT="0" distB="0" distL="114300" distR="114300" simplePos="0" relativeHeight="252576768" behindDoc="0" locked="0" layoutInCell="1" allowOverlap="1" wp14:anchorId="3ADE956B" wp14:editId="081703B7">
            <wp:simplePos x="0" y="0"/>
            <wp:positionH relativeFrom="column">
              <wp:posOffset>115777</wp:posOffset>
            </wp:positionH>
            <wp:positionV relativeFrom="paragraph">
              <wp:posOffset>64770</wp:posOffset>
            </wp:positionV>
            <wp:extent cx="5949315" cy="2089785"/>
            <wp:effectExtent l="0" t="0" r="0" b="0"/>
            <wp:wrapNone/>
            <wp:docPr id="33" name="グラフ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p w:rsidR="00FA07B6" w:rsidRDefault="00FA07B6" w:rsidP="00FA07B6">
      <w:pPr>
        <w:widowControl/>
        <w:jc w:val="left"/>
        <w:rPr>
          <w:rFonts w:ascii="HG丸ｺﾞｼｯｸM-PRO" w:eastAsia="HG丸ｺﾞｼｯｸM-PRO" w:hAnsi="HG丸ｺﾞｼｯｸM-PRO"/>
        </w:rPr>
      </w:pPr>
    </w:p>
    <w:p w:rsidR="00FA07B6" w:rsidRDefault="00FA07B6" w:rsidP="00FA07B6">
      <w:pPr>
        <w:widowControl/>
        <w:jc w:val="left"/>
        <w:rPr>
          <w:rFonts w:ascii="HG丸ｺﾞｼｯｸM-PRO" w:eastAsia="HG丸ｺﾞｼｯｸM-PRO" w:hAnsi="HG丸ｺﾞｼｯｸM-PRO"/>
        </w:rPr>
      </w:pPr>
    </w:p>
    <w:p w:rsidR="00FA07B6" w:rsidRDefault="00FA07B6" w:rsidP="00FA07B6">
      <w:pPr>
        <w:widowControl/>
        <w:jc w:val="left"/>
        <w:rPr>
          <w:rFonts w:ascii="HG丸ｺﾞｼｯｸM-PRO" w:eastAsia="HG丸ｺﾞｼｯｸM-PRO" w:hAnsi="HG丸ｺﾞｼｯｸM-PRO"/>
        </w:rPr>
      </w:pPr>
    </w:p>
    <w:p w:rsidR="00FA07B6" w:rsidRDefault="00FA07B6" w:rsidP="00FA07B6">
      <w:pPr>
        <w:widowControl/>
        <w:jc w:val="left"/>
        <w:rPr>
          <w:rFonts w:ascii="HG丸ｺﾞｼｯｸM-PRO" w:eastAsia="HG丸ｺﾞｼｯｸM-PRO" w:hAnsi="HG丸ｺﾞｼｯｸM-PRO"/>
        </w:rPr>
      </w:pPr>
    </w:p>
    <w:p w:rsidR="00FA07B6" w:rsidRDefault="00FA07B6" w:rsidP="00FA07B6">
      <w:pPr>
        <w:widowControl/>
        <w:jc w:val="left"/>
        <w:rPr>
          <w:rFonts w:ascii="HG丸ｺﾞｼｯｸM-PRO" w:eastAsia="HG丸ｺﾞｼｯｸM-PRO" w:hAnsi="HG丸ｺﾞｼｯｸM-PRO"/>
        </w:rPr>
      </w:pPr>
    </w:p>
    <w:p w:rsidR="00FA07B6" w:rsidRDefault="00FA07B6" w:rsidP="00FA07B6">
      <w:pPr>
        <w:widowControl/>
        <w:jc w:val="left"/>
        <w:rPr>
          <w:rFonts w:ascii="HG丸ｺﾞｼｯｸM-PRO" w:eastAsia="HG丸ｺﾞｼｯｸM-PRO" w:hAnsi="HG丸ｺﾞｼｯｸM-PRO"/>
        </w:rPr>
      </w:pPr>
    </w:p>
    <w:p w:rsidR="00247793" w:rsidRDefault="00247793" w:rsidP="00FA07B6">
      <w:pPr>
        <w:widowControl/>
        <w:jc w:val="left"/>
        <w:rPr>
          <w:rFonts w:ascii="HG丸ｺﾞｼｯｸM-PRO" w:eastAsia="HG丸ｺﾞｼｯｸM-PRO" w:hAnsi="HG丸ｺﾞｼｯｸM-PRO"/>
        </w:rPr>
      </w:pPr>
    </w:p>
    <w:p w:rsidR="00247793" w:rsidRDefault="00247793" w:rsidP="00FA07B6">
      <w:pPr>
        <w:widowControl/>
        <w:jc w:val="left"/>
        <w:rPr>
          <w:rFonts w:ascii="HG丸ｺﾞｼｯｸM-PRO" w:eastAsia="HG丸ｺﾞｼｯｸM-PRO" w:hAnsi="HG丸ｺﾞｼｯｸM-PRO"/>
        </w:rPr>
      </w:pPr>
    </w:p>
    <w:p w:rsidR="00FA07B6" w:rsidRPr="00FE4663" w:rsidRDefault="00FE4663" w:rsidP="00FA07B6">
      <w:pPr>
        <w:widowControl/>
        <w:jc w:val="left"/>
        <w:rPr>
          <w:rFonts w:ascii="ＭＳ Ｐゴシック" w:eastAsia="ＭＳ Ｐゴシック" w:hAnsi="ＭＳ Ｐゴシック"/>
        </w:rPr>
      </w:pPr>
      <w:r>
        <w:rPr>
          <w:rFonts w:ascii="HG丸ｺﾞｼｯｸM-PRO" w:eastAsia="HG丸ｺﾞｼｯｸM-PRO" w:hAnsi="HG丸ｺﾞｼｯｸM-PRO" w:hint="eastAsia"/>
        </w:rPr>
        <w:t xml:space="preserve">　</w:t>
      </w:r>
      <w:r>
        <w:rPr>
          <w:rFonts w:ascii="ＭＳ Ｐゴシック" w:eastAsia="ＭＳ Ｐゴシック" w:hAnsi="ＭＳ Ｐゴシック" w:hint="eastAsia"/>
        </w:rPr>
        <w:t xml:space="preserve">　</w:t>
      </w:r>
      <w:r w:rsidR="002F419E">
        <w:rPr>
          <w:rFonts w:ascii="ＭＳ Ｐゴシック" w:eastAsia="ＭＳ Ｐゴシック" w:hAnsi="ＭＳ Ｐゴシック" w:hint="eastAsia"/>
          <w:sz w:val="16"/>
        </w:rPr>
        <w:t>資料出所：「大阪府における女性職員の活躍の推進に関する特定事業主行動計画」</w:t>
      </w:r>
    </w:p>
    <w:p w:rsidR="00FE4663" w:rsidRPr="00FE4663" w:rsidRDefault="00FE4663" w:rsidP="00FE4663">
      <w:pPr>
        <w:widowControl/>
        <w:jc w:val="left"/>
        <w:rPr>
          <w:rFonts w:ascii="HG丸ｺﾞｼｯｸM-PRO" w:eastAsia="HG丸ｺﾞｼｯｸM-PRO" w:hAnsi="HG丸ｺﾞｼｯｸM-PRO"/>
        </w:rPr>
      </w:pPr>
      <w:r w:rsidRPr="00FE4663">
        <w:rPr>
          <w:rFonts w:ascii="HG丸ｺﾞｼｯｸM-PRO" w:eastAsia="HG丸ｺﾞｼｯｸM-PRO" w:hAnsi="HG丸ｺﾞｼｯｸM-PRO" w:hint="eastAsia"/>
        </w:rPr>
        <w:t>５．女性の管理職比率の推移（大阪府　全国）</w:t>
      </w:r>
      <w:r w:rsidR="00711BED">
        <w:rPr>
          <w:rFonts w:ascii="HG丸ｺﾞｼｯｸM-PRO" w:eastAsia="HG丸ｺﾞｼｯｸM-PRO" w:hAnsi="HG丸ｺﾞｼｯｸM-PRO" w:hint="eastAsia"/>
        </w:rPr>
        <w:t xml:space="preserve">　※基本</w:t>
      </w:r>
      <w:r w:rsidRPr="00FE4663">
        <w:rPr>
          <w:rFonts w:ascii="HG丸ｺﾞｼｯｸM-PRO" w:eastAsia="HG丸ｺﾞｼｯｸM-PRO" w:hAnsi="HG丸ｺﾞｼｯｸM-PRO" w:hint="eastAsia"/>
        </w:rPr>
        <w:t>的な指標</w:t>
      </w:r>
    </w:p>
    <w:p w:rsidR="00FE4663" w:rsidRPr="004D253F" w:rsidRDefault="00FE4663" w:rsidP="00FE4663">
      <w:pPr>
        <w:widowControl/>
        <w:jc w:val="left"/>
        <w:rPr>
          <w:rFonts w:ascii="HG丸ｺﾞｼｯｸM-PRO" w:eastAsia="HG丸ｺﾞｼｯｸM-PRO" w:hAnsi="HG丸ｺﾞｼｯｸM-PRO"/>
        </w:rPr>
      </w:pPr>
      <w:r w:rsidRPr="004D253F">
        <w:rPr>
          <w:rFonts w:ascii="HG丸ｺﾞｼｯｸM-PRO" w:eastAsia="HG丸ｺﾞｼｯｸM-PRO" w:hAnsi="HG丸ｺﾞｼｯｸM-PRO" w:hint="eastAsia"/>
          <w:noProof/>
        </w:rPr>
        <mc:AlternateContent>
          <mc:Choice Requires="wps">
            <w:drawing>
              <wp:anchor distT="0" distB="0" distL="114300" distR="114300" simplePos="0" relativeHeight="252404736" behindDoc="0" locked="0" layoutInCell="1" allowOverlap="1" wp14:anchorId="75F62EC9" wp14:editId="006DD4C7">
                <wp:simplePos x="0" y="0"/>
                <wp:positionH relativeFrom="column">
                  <wp:posOffset>174846</wp:posOffset>
                </wp:positionH>
                <wp:positionV relativeFrom="paragraph">
                  <wp:posOffset>6847</wp:posOffset>
                </wp:positionV>
                <wp:extent cx="5952227" cy="1852654"/>
                <wp:effectExtent l="0" t="0" r="10795" b="14605"/>
                <wp:wrapNone/>
                <wp:docPr id="724" name="正方形/長方形 724"/>
                <wp:cNvGraphicFramePr/>
                <a:graphic xmlns:a="http://schemas.openxmlformats.org/drawingml/2006/main">
                  <a:graphicData uri="http://schemas.microsoft.com/office/word/2010/wordprocessingShape">
                    <wps:wsp>
                      <wps:cNvSpPr/>
                      <wps:spPr>
                        <a:xfrm>
                          <a:off x="0" y="0"/>
                          <a:ext cx="5952227" cy="1852654"/>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FE4663">
                            <w:pPr>
                              <w:jc w:val="left"/>
                            </w:pPr>
                            <w:r>
                              <w:rPr>
                                <w:noProof/>
                              </w:rPr>
                              <w:drawing>
                                <wp:inline distT="0" distB="0" distL="0" distR="0" wp14:anchorId="2B484601" wp14:editId="0EB26A9C">
                                  <wp:extent cx="5915770" cy="1789043"/>
                                  <wp:effectExtent l="0" t="0" r="8890" b="1905"/>
                                  <wp:docPr id="725" name="グラフ 7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24" o:spid="_x0000_s1056" style="position:absolute;margin-left:13.75pt;margin-top:.55pt;width:468.7pt;height:145.9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" fillcolor="window" strokecolor="#f79646" strokeweight="1pt">
                <v:textbox>
                  <w:txbxContent>
                    <w:p w:rsidR="00D3032D" w:rsidRDefault="00D3032D" w:rsidP="00FE4663">
                      <w:pPr>
                        <w:jc w:val="left"/>
                      </w:pPr>
                      <w:r>
                        <w:rPr>
                          <w:noProof/>
                        </w:rPr>
                        <w:drawing>
                          <wp:inline distT="0" distB="0" distL="0" distR="0" wp14:anchorId="2B484601" wp14:editId="0EB26A9C">
                            <wp:extent cx="5915770" cy="1789043"/>
                            <wp:effectExtent l="0" t="0" r="8890" b="1905"/>
                            <wp:docPr id="725" name="グラフ 7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xbxContent>
                </v:textbox>
              </v:rect>
            </w:pict>
          </mc:Fallback>
        </mc:AlternateContent>
      </w:r>
      <w:r>
        <w:rPr>
          <w:rFonts w:ascii="HG丸ｺﾞｼｯｸM-PRO" w:eastAsia="HG丸ｺﾞｼｯｸM-PRO" w:hAnsi="HG丸ｺﾞｼｯｸM-PRO" w:hint="eastAsia"/>
        </w:rPr>
        <w:t xml:space="preserve">　</w:t>
      </w:r>
    </w:p>
    <w:p w:rsidR="00FE4663" w:rsidRDefault="00FE4663" w:rsidP="00FE4663">
      <w:pPr>
        <w:widowControl/>
        <w:jc w:val="left"/>
        <w:rPr>
          <w:rFonts w:ascii="HG丸ｺﾞｼｯｸM-PRO" w:eastAsia="HG丸ｺﾞｼｯｸM-PRO" w:hAnsi="HG丸ｺﾞｼｯｸM-PRO"/>
        </w:rPr>
      </w:pPr>
    </w:p>
    <w:p w:rsidR="00FE4663" w:rsidRDefault="00FE4663" w:rsidP="00FE4663">
      <w:pPr>
        <w:widowControl/>
        <w:jc w:val="left"/>
        <w:rPr>
          <w:rFonts w:ascii="HG丸ｺﾞｼｯｸM-PRO" w:eastAsia="HG丸ｺﾞｼｯｸM-PRO" w:hAnsi="HG丸ｺﾞｼｯｸM-PRO"/>
        </w:rPr>
      </w:pPr>
    </w:p>
    <w:p w:rsidR="00FE4663" w:rsidRDefault="00FE4663" w:rsidP="00FE4663">
      <w:pPr>
        <w:widowControl/>
        <w:jc w:val="left"/>
        <w:rPr>
          <w:rFonts w:ascii="HG丸ｺﾞｼｯｸM-PRO" w:eastAsia="HG丸ｺﾞｼｯｸM-PRO" w:hAnsi="HG丸ｺﾞｼｯｸM-PRO"/>
        </w:rPr>
      </w:pPr>
    </w:p>
    <w:p w:rsidR="00FE4663" w:rsidRDefault="00FE4663" w:rsidP="00FE4663">
      <w:pPr>
        <w:widowControl/>
        <w:jc w:val="left"/>
        <w:rPr>
          <w:rFonts w:ascii="HG丸ｺﾞｼｯｸM-PRO" w:eastAsia="HG丸ｺﾞｼｯｸM-PRO" w:hAnsi="HG丸ｺﾞｼｯｸM-PRO"/>
        </w:rPr>
      </w:pPr>
    </w:p>
    <w:p w:rsidR="00FE4663" w:rsidRDefault="00FE4663" w:rsidP="00FE4663">
      <w:pPr>
        <w:widowControl/>
        <w:jc w:val="left"/>
        <w:rPr>
          <w:rFonts w:ascii="HG丸ｺﾞｼｯｸM-PRO" w:eastAsia="HG丸ｺﾞｼｯｸM-PRO" w:hAnsi="HG丸ｺﾞｼｯｸM-PRO"/>
        </w:rPr>
      </w:pPr>
    </w:p>
    <w:p w:rsidR="00FE4663" w:rsidRDefault="00FE4663" w:rsidP="00FE4663">
      <w:pPr>
        <w:widowControl/>
        <w:jc w:val="left"/>
        <w:rPr>
          <w:rFonts w:ascii="HG丸ｺﾞｼｯｸM-PRO" w:eastAsia="HG丸ｺﾞｼｯｸM-PRO" w:hAnsi="HG丸ｺﾞｼｯｸM-PRO"/>
        </w:rPr>
      </w:pPr>
    </w:p>
    <w:p w:rsidR="00FE4663" w:rsidRDefault="00FE4663" w:rsidP="00FE4663">
      <w:pPr>
        <w:widowControl/>
        <w:jc w:val="left"/>
        <w:rPr>
          <w:rFonts w:ascii="HG丸ｺﾞｼｯｸM-PRO" w:eastAsia="HG丸ｺﾞｼｯｸM-PRO" w:hAnsi="HG丸ｺﾞｼｯｸM-PRO"/>
        </w:rPr>
      </w:pPr>
    </w:p>
    <w:p w:rsidR="00FE4663" w:rsidRPr="00B231E8" w:rsidRDefault="00FE4663" w:rsidP="00FE4663">
      <w:pPr>
        <w:widowControl/>
        <w:jc w:val="left"/>
        <w:rPr>
          <w:rFonts w:ascii="ＭＳ Ｐゴシック" w:eastAsia="ＭＳ Ｐゴシック" w:hAnsi="ＭＳ Ｐゴシック"/>
        </w:rPr>
      </w:pPr>
      <w:r>
        <w:rPr>
          <w:rFonts w:ascii="HG丸ｺﾞｼｯｸM-PRO" w:eastAsia="HG丸ｺﾞｼｯｸM-PRO" w:hAnsi="HG丸ｺﾞｼｯｸM-PRO" w:hint="eastAsia"/>
        </w:rPr>
        <w:t xml:space="preserve">　  </w:t>
      </w:r>
      <w:r w:rsidRPr="00B231E8">
        <w:rPr>
          <w:rFonts w:ascii="ＭＳ Ｐゴシック" w:eastAsia="ＭＳ Ｐゴシック" w:hAnsi="ＭＳ Ｐゴシック" w:hint="eastAsia"/>
          <w:sz w:val="16"/>
        </w:rPr>
        <w:t>資料出所：総務省「国勢調査」※男女雇用者（役員を除く）のうち、「管理的職業従事者」に女性が占める割合としている。</w:t>
      </w:r>
    </w:p>
    <w:p w:rsidR="000511B4" w:rsidRPr="00FE4663" w:rsidRDefault="0024117E" w:rsidP="009F6556">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６</w:t>
      </w:r>
      <w:r w:rsidR="00FE4663" w:rsidRPr="00FE4663">
        <w:rPr>
          <w:rFonts w:ascii="HG丸ｺﾞｼｯｸM-PRO" w:eastAsia="HG丸ｺﾞｼｯｸM-PRO" w:hAnsi="HG丸ｺﾞｼｯｸM-PRO" w:hint="eastAsia"/>
        </w:rPr>
        <w:t>．</w:t>
      </w:r>
      <w:r w:rsidR="0045455E">
        <w:rPr>
          <w:rFonts w:ascii="HG丸ｺﾞｼｯｸM-PRO" w:eastAsia="HG丸ｺﾞｼｯｸM-PRO" w:hAnsi="HG丸ｺﾞｼｯｸM-PRO" w:hint="eastAsia"/>
        </w:rPr>
        <w:t>大阪府総合労働事務所における</w:t>
      </w:r>
      <w:r w:rsidR="000511B4" w:rsidRPr="00FE4663">
        <w:rPr>
          <w:rFonts w:ascii="HG丸ｺﾞｼｯｸM-PRO" w:eastAsia="HG丸ｺﾞｼｯｸM-PRO" w:hAnsi="HG丸ｺﾞｼｯｸM-PRO" w:hint="eastAsia"/>
        </w:rPr>
        <w:t>労働相談の性別相談内容</w:t>
      </w:r>
    </w:p>
    <w:tbl>
      <w:tblPr>
        <w:tblStyle w:val="a7"/>
        <w:tblW w:w="0" w:type="auto"/>
        <w:tblInd w:w="250" w:type="dxa"/>
        <w:tblLook w:val="04A0" w:firstRow="1" w:lastRow="0" w:firstColumn="1" w:lastColumn="0" w:noHBand="0" w:noVBand="1"/>
      </w:tblPr>
      <w:tblGrid>
        <w:gridCol w:w="709"/>
        <w:gridCol w:w="2551"/>
        <w:gridCol w:w="993"/>
        <w:gridCol w:w="992"/>
        <w:gridCol w:w="2126"/>
        <w:gridCol w:w="1134"/>
        <w:gridCol w:w="1134"/>
      </w:tblGrid>
      <w:tr w:rsidR="000E6EDC" w:rsidTr="00FE4663">
        <w:tc>
          <w:tcPr>
            <w:tcW w:w="709" w:type="dxa"/>
            <w:tcBorders>
              <w:bottom w:val="double" w:sz="4" w:space="0" w:color="auto"/>
            </w:tcBorders>
          </w:tcPr>
          <w:p w:rsidR="000E6EDC" w:rsidRPr="00FE4663" w:rsidRDefault="000E6EDC" w:rsidP="00B231E8">
            <w:pPr>
              <w:spacing w:line="300" w:lineRule="exact"/>
              <w:rPr>
                <w:rFonts w:ascii="ＭＳ Ｐゴシック" w:eastAsia="ＭＳ Ｐゴシック" w:hAnsi="ＭＳ Ｐゴシック"/>
                <w:sz w:val="18"/>
                <w:szCs w:val="20"/>
              </w:rPr>
            </w:pPr>
          </w:p>
        </w:tc>
        <w:tc>
          <w:tcPr>
            <w:tcW w:w="2551" w:type="dxa"/>
            <w:tcBorders>
              <w:bottom w:val="double" w:sz="4" w:space="0" w:color="auto"/>
            </w:tcBorders>
          </w:tcPr>
          <w:p w:rsidR="000E6EDC" w:rsidRPr="00FE4663" w:rsidRDefault="005B6592" w:rsidP="00B231E8">
            <w:pPr>
              <w:spacing w:line="300" w:lineRule="exact"/>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 xml:space="preserve">女性　</w:t>
            </w:r>
            <w:r w:rsidR="00562AC9">
              <w:rPr>
                <w:rFonts w:ascii="ＭＳ Ｐゴシック" w:eastAsia="ＭＳ Ｐゴシック" w:hAnsi="ＭＳ Ｐゴシック" w:hint="eastAsia"/>
                <w:sz w:val="18"/>
                <w:szCs w:val="20"/>
              </w:rPr>
              <w:t>（</w:t>
            </w:r>
            <w:r w:rsidRPr="00FE4663">
              <w:rPr>
                <w:rFonts w:ascii="ＭＳ Ｐゴシック" w:eastAsia="ＭＳ Ｐゴシック" w:hAnsi="ＭＳ Ｐゴシック" w:hint="eastAsia"/>
                <w:sz w:val="18"/>
                <w:szCs w:val="20"/>
              </w:rPr>
              <w:t>３，６０６件</w:t>
            </w:r>
            <w:r w:rsidR="00562AC9">
              <w:rPr>
                <w:rFonts w:ascii="ＭＳ Ｐゴシック" w:eastAsia="ＭＳ Ｐゴシック" w:hAnsi="ＭＳ Ｐゴシック" w:hint="eastAsia"/>
                <w:sz w:val="18"/>
                <w:szCs w:val="20"/>
              </w:rPr>
              <w:t>）</w:t>
            </w:r>
          </w:p>
        </w:tc>
        <w:tc>
          <w:tcPr>
            <w:tcW w:w="993" w:type="dxa"/>
            <w:tcBorders>
              <w:bottom w:val="double" w:sz="4" w:space="0" w:color="auto"/>
            </w:tcBorders>
          </w:tcPr>
          <w:p w:rsidR="000E6EDC"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件数</w:t>
            </w:r>
          </w:p>
        </w:tc>
        <w:tc>
          <w:tcPr>
            <w:tcW w:w="992" w:type="dxa"/>
            <w:tcBorders>
              <w:bottom w:val="double" w:sz="4" w:space="0" w:color="auto"/>
            </w:tcBorders>
          </w:tcPr>
          <w:p w:rsidR="000E6EDC"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w:t>
            </w:r>
          </w:p>
        </w:tc>
        <w:tc>
          <w:tcPr>
            <w:tcW w:w="2126" w:type="dxa"/>
            <w:tcBorders>
              <w:bottom w:val="double" w:sz="4" w:space="0" w:color="auto"/>
            </w:tcBorders>
          </w:tcPr>
          <w:p w:rsidR="000E6EDC" w:rsidRPr="00FE4663" w:rsidRDefault="00562AC9" w:rsidP="00B231E8">
            <w:pPr>
              <w:spacing w:line="300" w:lineRule="exact"/>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男性</w:t>
            </w:r>
            <w:r w:rsidR="009F2CC1">
              <w:rPr>
                <w:rFonts w:ascii="ＭＳ Ｐゴシック" w:eastAsia="ＭＳ Ｐゴシック" w:hAnsi="ＭＳ Ｐゴシック" w:hint="eastAsia"/>
                <w:sz w:val="18"/>
                <w:szCs w:val="20"/>
              </w:rPr>
              <w:t xml:space="preserve">　</w:t>
            </w:r>
            <w:r>
              <w:rPr>
                <w:rFonts w:ascii="ＭＳ Ｐゴシック" w:eastAsia="ＭＳ Ｐゴシック" w:hAnsi="ＭＳ Ｐゴシック" w:hint="eastAsia"/>
                <w:sz w:val="18"/>
                <w:szCs w:val="20"/>
              </w:rPr>
              <w:t>（</w:t>
            </w:r>
            <w:r w:rsidR="005B6592" w:rsidRPr="00FE4663">
              <w:rPr>
                <w:rFonts w:ascii="ＭＳ Ｐゴシック" w:eastAsia="ＭＳ Ｐゴシック" w:hAnsi="ＭＳ Ｐゴシック" w:hint="eastAsia"/>
                <w:sz w:val="18"/>
                <w:szCs w:val="20"/>
              </w:rPr>
              <w:t>３，３７５</w:t>
            </w:r>
            <w:r>
              <w:rPr>
                <w:rFonts w:ascii="ＭＳ Ｐゴシック" w:eastAsia="ＭＳ Ｐゴシック" w:hAnsi="ＭＳ Ｐゴシック" w:hint="eastAsia"/>
                <w:sz w:val="18"/>
                <w:szCs w:val="20"/>
              </w:rPr>
              <w:t>件）</w:t>
            </w:r>
          </w:p>
        </w:tc>
        <w:tc>
          <w:tcPr>
            <w:tcW w:w="1134" w:type="dxa"/>
            <w:tcBorders>
              <w:bottom w:val="double" w:sz="4" w:space="0" w:color="auto"/>
            </w:tcBorders>
          </w:tcPr>
          <w:p w:rsidR="000E6EDC"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件数</w:t>
            </w:r>
          </w:p>
        </w:tc>
        <w:tc>
          <w:tcPr>
            <w:tcW w:w="1134" w:type="dxa"/>
            <w:tcBorders>
              <w:bottom w:val="double" w:sz="4" w:space="0" w:color="auto"/>
            </w:tcBorders>
          </w:tcPr>
          <w:p w:rsidR="000E6EDC"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w:t>
            </w:r>
          </w:p>
        </w:tc>
      </w:tr>
      <w:tr w:rsidR="005B6592" w:rsidTr="00FE4663">
        <w:tc>
          <w:tcPr>
            <w:tcW w:w="709" w:type="dxa"/>
            <w:tcBorders>
              <w:top w:val="double" w:sz="4" w:space="0" w:color="auto"/>
            </w:tcBorders>
          </w:tcPr>
          <w:p w:rsidR="005B6592" w:rsidRPr="00FE4663" w:rsidRDefault="005B6592" w:rsidP="00B231E8">
            <w:pPr>
              <w:spacing w:line="300" w:lineRule="exact"/>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１</w:t>
            </w:r>
          </w:p>
        </w:tc>
        <w:tc>
          <w:tcPr>
            <w:tcW w:w="2551" w:type="dxa"/>
            <w:tcBorders>
              <w:top w:val="double" w:sz="4" w:space="0" w:color="auto"/>
            </w:tcBorders>
          </w:tcPr>
          <w:p w:rsidR="005B6592" w:rsidRPr="00FE4663" w:rsidRDefault="005B6592" w:rsidP="00B231E8">
            <w:pPr>
              <w:spacing w:line="300" w:lineRule="exact"/>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解雇・退職勧奨</w:t>
            </w:r>
          </w:p>
        </w:tc>
        <w:tc>
          <w:tcPr>
            <w:tcW w:w="993" w:type="dxa"/>
            <w:tcBorders>
              <w:top w:val="double" w:sz="4" w:space="0" w:color="auto"/>
            </w:tcBorders>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５３６</w:t>
            </w:r>
          </w:p>
        </w:tc>
        <w:tc>
          <w:tcPr>
            <w:tcW w:w="992" w:type="dxa"/>
            <w:tcBorders>
              <w:top w:val="double" w:sz="4" w:space="0" w:color="auto"/>
            </w:tcBorders>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１０．６</w:t>
            </w:r>
          </w:p>
        </w:tc>
        <w:tc>
          <w:tcPr>
            <w:tcW w:w="2126" w:type="dxa"/>
            <w:tcBorders>
              <w:top w:val="double" w:sz="4" w:space="0" w:color="auto"/>
            </w:tcBorders>
          </w:tcPr>
          <w:p w:rsidR="005B6592" w:rsidRPr="00FE4663" w:rsidRDefault="005B6592" w:rsidP="00B231E8">
            <w:pPr>
              <w:spacing w:line="300" w:lineRule="exact"/>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解雇・退職勧奨</w:t>
            </w:r>
          </w:p>
        </w:tc>
        <w:tc>
          <w:tcPr>
            <w:tcW w:w="1134" w:type="dxa"/>
            <w:tcBorders>
              <w:top w:val="double" w:sz="4" w:space="0" w:color="auto"/>
            </w:tcBorders>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６５０</w:t>
            </w:r>
          </w:p>
        </w:tc>
        <w:tc>
          <w:tcPr>
            <w:tcW w:w="1134" w:type="dxa"/>
            <w:tcBorders>
              <w:top w:val="double" w:sz="4" w:space="0" w:color="auto"/>
            </w:tcBorders>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１１．６</w:t>
            </w:r>
          </w:p>
        </w:tc>
      </w:tr>
      <w:tr w:rsidR="005B6592" w:rsidTr="00FE4663">
        <w:tc>
          <w:tcPr>
            <w:tcW w:w="709" w:type="dxa"/>
          </w:tcPr>
          <w:p w:rsidR="005B6592" w:rsidRPr="00FE4663" w:rsidRDefault="005B6592" w:rsidP="00B231E8">
            <w:pPr>
              <w:spacing w:line="300" w:lineRule="exact"/>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２</w:t>
            </w:r>
          </w:p>
        </w:tc>
        <w:tc>
          <w:tcPr>
            <w:tcW w:w="2551" w:type="dxa"/>
          </w:tcPr>
          <w:p w:rsidR="005B6592" w:rsidRPr="00FE4663" w:rsidRDefault="005B6592" w:rsidP="00B231E8">
            <w:pPr>
              <w:spacing w:line="300" w:lineRule="exact"/>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労働契約</w:t>
            </w:r>
          </w:p>
        </w:tc>
        <w:tc>
          <w:tcPr>
            <w:tcW w:w="993"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４９５</w:t>
            </w:r>
          </w:p>
        </w:tc>
        <w:tc>
          <w:tcPr>
            <w:tcW w:w="992"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９．８</w:t>
            </w:r>
          </w:p>
        </w:tc>
        <w:tc>
          <w:tcPr>
            <w:tcW w:w="2126" w:type="dxa"/>
          </w:tcPr>
          <w:p w:rsidR="005B6592" w:rsidRPr="00FE4663" w:rsidRDefault="005B6592" w:rsidP="00B231E8">
            <w:pPr>
              <w:spacing w:line="300" w:lineRule="exact"/>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労働契約</w:t>
            </w:r>
          </w:p>
        </w:tc>
        <w:tc>
          <w:tcPr>
            <w:tcW w:w="1134"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４６２</w:t>
            </w:r>
          </w:p>
        </w:tc>
        <w:tc>
          <w:tcPr>
            <w:tcW w:w="1134"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８．２</w:t>
            </w:r>
          </w:p>
        </w:tc>
      </w:tr>
      <w:tr w:rsidR="005B6592" w:rsidTr="00FE4663">
        <w:tc>
          <w:tcPr>
            <w:tcW w:w="709" w:type="dxa"/>
          </w:tcPr>
          <w:p w:rsidR="005B6592" w:rsidRPr="00FE4663" w:rsidRDefault="005B6592" w:rsidP="00B231E8">
            <w:pPr>
              <w:spacing w:line="300" w:lineRule="exact"/>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３</w:t>
            </w:r>
          </w:p>
        </w:tc>
        <w:tc>
          <w:tcPr>
            <w:tcW w:w="2551" w:type="dxa"/>
          </w:tcPr>
          <w:p w:rsidR="005B6592" w:rsidRPr="00FE4663" w:rsidRDefault="005B6592" w:rsidP="00B231E8">
            <w:pPr>
              <w:spacing w:line="300" w:lineRule="exact"/>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職場のいじめ</w:t>
            </w:r>
          </w:p>
        </w:tc>
        <w:tc>
          <w:tcPr>
            <w:tcW w:w="993"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４７６</w:t>
            </w:r>
          </w:p>
        </w:tc>
        <w:tc>
          <w:tcPr>
            <w:tcW w:w="992"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９．４</w:t>
            </w:r>
          </w:p>
        </w:tc>
        <w:tc>
          <w:tcPr>
            <w:tcW w:w="2126" w:type="dxa"/>
          </w:tcPr>
          <w:p w:rsidR="005B6592" w:rsidRPr="00FE4663" w:rsidRDefault="005B6592" w:rsidP="00B231E8">
            <w:pPr>
              <w:spacing w:line="300" w:lineRule="exact"/>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賃金未払</w:t>
            </w:r>
          </w:p>
        </w:tc>
        <w:tc>
          <w:tcPr>
            <w:tcW w:w="1134"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４３１</w:t>
            </w:r>
          </w:p>
        </w:tc>
        <w:tc>
          <w:tcPr>
            <w:tcW w:w="1134"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７．７</w:t>
            </w:r>
          </w:p>
        </w:tc>
      </w:tr>
      <w:tr w:rsidR="005B6592" w:rsidTr="00FE4663">
        <w:tc>
          <w:tcPr>
            <w:tcW w:w="709" w:type="dxa"/>
          </w:tcPr>
          <w:p w:rsidR="005B6592" w:rsidRPr="00FE4663" w:rsidRDefault="005B6592" w:rsidP="00B231E8">
            <w:pPr>
              <w:spacing w:line="300" w:lineRule="exact"/>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４</w:t>
            </w:r>
          </w:p>
        </w:tc>
        <w:tc>
          <w:tcPr>
            <w:tcW w:w="2551" w:type="dxa"/>
          </w:tcPr>
          <w:p w:rsidR="005B6592" w:rsidRPr="00FE4663" w:rsidRDefault="005B6592" w:rsidP="00B231E8">
            <w:pPr>
              <w:spacing w:line="300" w:lineRule="exact"/>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退職</w:t>
            </w:r>
          </w:p>
        </w:tc>
        <w:tc>
          <w:tcPr>
            <w:tcW w:w="993"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４６５</w:t>
            </w:r>
          </w:p>
        </w:tc>
        <w:tc>
          <w:tcPr>
            <w:tcW w:w="992"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９．２</w:t>
            </w:r>
          </w:p>
        </w:tc>
        <w:tc>
          <w:tcPr>
            <w:tcW w:w="2126" w:type="dxa"/>
          </w:tcPr>
          <w:p w:rsidR="005B6592" w:rsidRPr="00FE4663" w:rsidRDefault="005B6592" w:rsidP="00B231E8">
            <w:pPr>
              <w:spacing w:line="300" w:lineRule="exact"/>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労働条件</w:t>
            </w:r>
          </w:p>
        </w:tc>
        <w:tc>
          <w:tcPr>
            <w:tcW w:w="1134"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３４６</w:t>
            </w:r>
          </w:p>
        </w:tc>
        <w:tc>
          <w:tcPr>
            <w:tcW w:w="1134"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６．２</w:t>
            </w:r>
          </w:p>
        </w:tc>
      </w:tr>
      <w:tr w:rsidR="005B6592" w:rsidTr="00FE4663">
        <w:tc>
          <w:tcPr>
            <w:tcW w:w="709" w:type="dxa"/>
          </w:tcPr>
          <w:p w:rsidR="005B6592" w:rsidRPr="00FE4663" w:rsidRDefault="005B6592" w:rsidP="00B231E8">
            <w:pPr>
              <w:spacing w:line="300" w:lineRule="exact"/>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５</w:t>
            </w:r>
          </w:p>
        </w:tc>
        <w:tc>
          <w:tcPr>
            <w:tcW w:w="2551" w:type="dxa"/>
          </w:tcPr>
          <w:p w:rsidR="005B6592" w:rsidRPr="00FE4663" w:rsidRDefault="005B6592" w:rsidP="00B231E8">
            <w:pPr>
              <w:spacing w:line="300" w:lineRule="exact"/>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賃金未払</w:t>
            </w:r>
          </w:p>
        </w:tc>
        <w:tc>
          <w:tcPr>
            <w:tcW w:w="993"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３４１</w:t>
            </w:r>
          </w:p>
        </w:tc>
        <w:tc>
          <w:tcPr>
            <w:tcW w:w="992"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６．７</w:t>
            </w:r>
          </w:p>
        </w:tc>
        <w:tc>
          <w:tcPr>
            <w:tcW w:w="2126" w:type="dxa"/>
          </w:tcPr>
          <w:p w:rsidR="005B6592" w:rsidRPr="00FE4663" w:rsidRDefault="005B6592" w:rsidP="00B231E8">
            <w:pPr>
              <w:spacing w:line="300" w:lineRule="exact"/>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退職</w:t>
            </w:r>
          </w:p>
        </w:tc>
        <w:tc>
          <w:tcPr>
            <w:tcW w:w="1134"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３２６</w:t>
            </w:r>
          </w:p>
        </w:tc>
        <w:tc>
          <w:tcPr>
            <w:tcW w:w="1134"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５．８</w:t>
            </w:r>
          </w:p>
        </w:tc>
      </w:tr>
      <w:tr w:rsidR="005B6592" w:rsidTr="00FE4663">
        <w:tc>
          <w:tcPr>
            <w:tcW w:w="709" w:type="dxa"/>
          </w:tcPr>
          <w:p w:rsidR="005B6592" w:rsidRPr="00FE4663" w:rsidRDefault="005B6592" w:rsidP="00B231E8">
            <w:pPr>
              <w:spacing w:line="300" w:lineRule="exact"/>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６</w:t>
            </w:r>
          </w:p>
        </w:tc>
        <w:tc>
          <w:tcPr>
            <w:tcW w:w="2551" w:type="dxa"/>
          </w:tcPr>
          <w:p w:rsidR="005B6592" w:rsidRPr="00FE4663" w:rsidRDefault="005B6592" w:rsidP="00B231E8">
            <w:pPr>
              <w:spacing w:line="300" w:lineRule="exact"/>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労働条件</w:t>
            </w:r>
          </w:p>
        </w:tc>
        <w:tc>
          <w:tcPr>
            <w:tcW w:w="993"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３１９</w:t>
            </w:r>
          </w:p>
        </w:tc>
        <w:tc>
          <w:tcPr>
            <w:tcW w:w="992"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６．３</w:t>
            </w:r>
          </w:p>
        </w:tc>
        <w:tc>
          <w:tcPr>
            <w:tcW w:w="2126" w:type="dxa"/>
          </w:tcPr>
          <w:p w:rsidR="005B6592" w:rsidRPr="00FE4663" w:rsidRDefault="005B6592" w:rsidP="00B231E8">
            <w:pPr>
              <w:spacing w:line="300" w:lineRule="exact"/>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職場のいじめ</w:t>
            </w:r>
          </w:p>
        </w:tc>
        <w:tc>
          <w:tcPr>
            <w:tcW w:w="1134"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２９２</w:t>
            </w:r>
          </w:p>
        </w:tc>
        <w:tc>
          <w:tcPr>
            <w:tcW w:w="1134"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５．２</w:t>
            </w:r>
          </w:p>
        </w:tc>
      </w:tr>
      <w:tr w:rsidR="005B6592" w:rsidTr="00FE4663">
        <w:tc>
          <w:tcPr>
            <w:tcW w:w="709" w:type="dxa"/>
          </w:tcPr>
          <w:p w:rsidR="005B6592" w:rsidRPr="00FE4663" w:rsidRDefault="005B6592" w:rsidP="00B231E8">
            <w:pPr>
              <w:spacing w:line="300" w:lineRule="exact"/>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７</w:t>
            </w:r>
          </w:p>
        </w:tc>
        <w:tc>
          <w:tcPr>
            <w:tcW w:w="2551" w:type="dxa"/>
          </w:tcPr>
          <w:p w:rsidR="005B6592" w:rsidRPr="00FE4663" w:rsidRDefault="005B6592" w:rsidP="00B231E8">
            <w:pPr>
              <w:spacing w:line="300" w:lineRule="exact"/>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職場の人間関係</w:t>
            </w:r>
          </w:p>
        </w:tc>
        <w:tc>
          <w:tcPr>
            <w:tcW w:w="993"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２８６</w:t>
            </w:r>
          </w:p>
        </w:tc>
        <w:tc>
          <w:tcPr>
            <w:tcW w:w="992"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５．７</w:t>
            </w:r>
          </w:p>
        </w:tc>
        <w:tc>
          <w:tcPr>
            <w:tcW w:w="2126" w:type="dxa"/>
          </w:tcPr>
          <w:p w:rsidR="005B6592" w:rsidRPr="00FE4663" w:rsidRDefault="005B6592" w:rsidP="00B231E8">
            <w:pPr>
              <w:spacing w:line="300" w:lineRule="exact"/>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賃金－その他</w:t>
            </w:r>
          </w:p>
        </w:tc>
        <w:tc>
          <w:tcPr>
            <w:tcW w:w="1134"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２６７</w:t>
            </w:r>
          </w:p>
        </w:tc>
        <w:tc>
          <w:tcPr>
            <w:tcW w:w="1134"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４．８</w:t>
            </w:r>
          </w:p>
        </w:tc>
      </w:tr>
      <w:tr w:rsidR="005B6592" w:rsidTr="00FE4663">
        <w:tc>
          <w:tcPr>
            <w:tcW w:w="709" w:type="dxa"/>
          </w:tcPr>
          <w:p w:rsidR="005B6592" w:rsidRPr="00FE4663" w:rsidRDefault="005B6592" w:rsidP="00B231E8">
            <w:pPr>
              <w:spacing w:line="300" w:lineRule="exact"/>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８</w:t>
            </w:r>
          </w:p>
        </w:tc>
        <w:tc>
          <w:tcPr>
            <w:tcW w:w="2551" w:type="dxa"/>
          </w:tcPr>
          <w:p w:rsidR="005B6592" w:rsidRPr="00FE4663" w:rsidRDefault="005B6592" w:rsidP="00B231E8">
            <w:pPr>
              <w:spacing w:line="300" w:lineRule="exact"/>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雇用保険</w:t>
            </w:r>
          </w:p>
        </w:tc>
        <w:tc>
          <w:tcPr>
            <w:tcW w:w="993"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２６３</w:t>
            </w:r>
          </w:p>
        </w:tc>
        <w:tc>
          <w:tcPr>
            <w:tcW w:w="992"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５．２</w:t>
            </w:r>
          </w:p>
        </w:tc>
        <w:tc>
          <w:tcPr>
            <w:tcW w:w="2126" w:type="dxa"/>
          </w:tcPr>
          <w:p w:rsidR="005B6592" w:rsidRPr="00FE4663" w:rsidRDefault="005B6592" w:rsidP="00B231E8">
            <w:pPr>
              <w:spacing w:line="300" w:lineRule="exact"/>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雇用保険</w:t>
            </w:r>
          </w:p>
        </w:tc>
        <w:tc>
          <w:tcPr>
            <w:tcW w:w="1134"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２３５</w:t>
            </w:r>
          </w:p>
        </w:tc>
        <w:tc>
          <w:tcPr>
            <w:tcW w:w="1134"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４．２</w:t>
            </w:r>
          </w:p>
        </w:tc>
      </w:tr>
      <w:tr w:rsidR="005B6592" w:rsidTr="00FE4663">
        <w:tc>
          <w:tcPr>
            <w:tcW w:w="709" w:type="dxa"/>
          </w:tcPr>
          <w:p w:rsidR="005B6592" w:rsidRPr="00FE4663" w:rsidRDefault="005B6592" w:rsidP="00B231E8">
            <w:pPr>
              <w:spacing w:line="300" w:lineRule="exact"/>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９</w:t>
            </w:r>
          </w:p>
        </w:tc>
        <w:tc>
          <w:tcPr>
            <w:tcW w:w="2551" w:type="dxa"/>
          </w:tcPr>
          <w:p w:rsidR="005B6592" w:rsidRPr="00FE4663" w:rsidRDefault="005B6592" w:rsidP="00B231E8">
            <w:pPr>
              <w:spacing w:line="300" w:lineRule="exact"/>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有給休暇</w:t>
            </w:r>
          </w:p>
        </w:tc>
        <w:tc>
          <w:tcPr>
            <w:tcW w:w="993"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２２３</w:t>
            </w:r>
          </w:p>
        </w:tc>
        <w:tc>
          <w:tcPr>
            <w:tcW w:w="992"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４．４</w:t>
            </w:r>
          </w:p>
        </w:tc>
        <w:tc>
          <w:tcPr>
            <w:tcW w:w="2126" w:type="dxa"/>
          </w:tcPr>
          <w:p w:rsidR="005B6592" w:rsidRPr="00FE4663" w:rsidRDefault="005B6592" w:rsidP="00B231E8">
            <w:pPr>
              <w:spacing w:line="300" w:lineRule="exact"/>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職場の人間関係</w:t>
            </w:r>
          </w:p>
        </w:tc>
        <w:tc>
          <w:tcPr>
            <w:tcW w:w="1134"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１８４</w:t>
            </w:r>
          </w:p>
        </w:tc>
        <w:tc>
          <w:tcPr>
            <w:tcW w:w="1134"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３．３</w:t>
            </w:r>
          </w:p>
        </w:tc>
      </w:tr>
      <w:tr w:rsidR="005B6592" w:rsidTr="00FE4663">
        <w:tc>
          <w:tcPr>
            <w:tcW w:w="709" w:type="dxa"/>
          </w:tcPr>
          <w:p w:rsidR="005B6592" w:rsidRPr="00FE4663" w:rsidRDefault="005B6592" w:rsidP="00B231E8">
            <w:pPr>
              <w:spacing w:line="300" w:lineRule="exact"/>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１０</w:t>
            </w:r>
          </w:p>
        </w:tc>
        <w:tc>
          <w:tcPr>
            <w:tcW w:w="2551" w:type="dxa"/>
          </w:tcPr>
          <w:p w:rsidR="005B6592" w:rsidRPr="00FE4663" w:rsidRDefault="00D07DA4" w:rsidP="00B231E8">
            <w:pPr>
              <w:spacing w:line="300" w:lineRule="exact"/>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賃金</w:t>
            </w:r>
          </w:p>
        </w:tc>
        <w:tc>
          <w:tcPr>
            <w:tcW w:w="993"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２０２</w:t>
            </w:r>
          </w:p>
        </w:tc>
        <w:tc>
          <w:tcPr>
            <w:tcW w:w="992"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４．０</w:t>
            </w:r>
          </w:p>
        </w:tc>
        <w:tc>
          <w:tcPr>
            <w:tcW w:w="2126" w:type="dxa"/>
          </w:tcPr>
          <w:p w:rsidR="005B6592" w:rsidRPr="00FE4663" w:rsidRDefault="005B6592" w:rsidP="00B231E8">
            <w:pPr>
              <w:spacing w:line="300" w:lineRule="exact"/>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団体交渉</w:t>
            </w:r>
          </w:p>
        </w:tc>
        <w:tc>
          <w:tcPr>
            <w:tcW w:w="1134"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１８２</w:t>
            </w:r>
          </w:p>
        </w:tc>
        <w:tc>
          <w:tcPr>
            <w:tcW w:w="1134" w:type="dxa"/>
          </w:tcPr>
          <w:p w:rsidR="005B6592" w:rsidRPr="00FE4663" w:rsidRDefault="005B6592" w:rsidP="00B231E8">
            <w:pPr>
              <w:spacing w:line="300" w:lineRule="exact"/>
              <w:jc w:val="center"/>
              <w:rPr>
                <w:rFonts w:ascii="ＭＳ Ｐゴシック" w:eastAsia="ＭＳ Ｐゴシック" w:hAnsi="ＭＳ Ｐゴシック"/>
                <w:sz w:val="18"/>
                <w:szCs w:val="20"/>
              </w:rPr>
            </w:pPr>
            <w:r w:rsidRPr="00FE4663">
              <w:rPr>
                <w:rFonts w:ascii="ＭＳ Ｐゴシック" w:eastAsia="ＭＳ Ｐゴシック" w:hAnsi="ＭＳ Ｐゴシック" w:hint="eastAsia"/>
                <w:sz w:val="18"/>
                <w:szCs w:val="20"/>
              </w:rPr>
              <w:t>３．２</w:t>
            </w:r>
          </w:p>
        </w:tc>
      </w:tr>
    </w:tbl>
    <w:p w:rsidR="00B231E8" w:rsidRPr="00496627" w:rsidRDefault="00496627" w:rsidP="009F6556">
      <w:pPr>
        <w:rPr>
          <w:rFonts w:ascii="ＭＳ Ｐゴシック" w:eastAsia="ＭＳ Ｐゴシック" w:hAnsi="ＭＳ Ｐゴシック"/>
          <w:sz w:val="16"/>
        </w:rPr>
      </w:pPr>
      <w:r>
        <w:rPr>
          <w:rFonts w:ascii="HG丸ｺﾞｼｯｸM-PRO" w:eastAsia="HG丸ｺﾞｼｯｸM-PRO" w:hAnsi="HG丸ｺﾞｼｯｸM-PRO" w:hint="eastAsia"/>
        </w:rPr>
        <w:t xml:space="preserve">　　</w:t>
      </w:r>
      <w:r>
        <w:rPr>
          <w:rFonts w:ascii="ＭＳ Ｐゴシック" w:eastAsia="ＭＳ Ｐゴシック" w:hAnsi="ＭＳ Ｐゴシック" w:hint="eastAsia"/>
          <w:sz w:val="16"/>
        </w:rPr>
        <w:t>資料出所：大阪府総合労働事務所「平成26年度労働相談報告・事例集（府民10,774件の労働相談」（平成27年7月）</w:t>
      </w:r>
    </w:p>
    <w:p w:rsidR="00496627" w:rsidRDefault="00496627" w:rsidP="009F6556">
      <w:pPr>
        <w:rPr>
          <w:rFonts w:ascii="HG丸ｺﾞｼｯｸM-PRO" w:eastAsia="HG丸ｺﾞｼｯｸM-PRO" w:hAnsi="HG丸ｺﾞｼｯｸM-PRO"/>
        </w:rPr>
      </w:pPr>
    </w:p>
    <w:p w:rsidR="007B23D9" w:rsidRPr="00E10F5A" w:rsidRDefault="00496627" w:rsidP="009F6556">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499968" behindDoc="0" locked="0" layoutInCell="1" allowOverlap="1" wp14:anchorId="10887E3C" wp14:editId="5F5F7027">
                <wp:simplePos x="0" y="0"/>
                <wp:positionH relativeFrom="column">
                  <wp:posOffset>30480</wp:posOffset>
                </wp:positionH>
                <wp:positionV relativeFrom="paragraph">
                  <wp:posOffset>215900</wp:posOffset>
                </wp:positionV>
                <wp:extent cx="476250" cy="285750"/>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47625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3032D" w:rsidRPr="00496627" w:rsidRDefault="00D3032D" w:rsidP="00496627">
                            <w:pPr>
                              <w:jc w:val="center"/>
                              <w:rPr>
                                <w:rFonts w:ascii="ＭＳ Ｐゴシック" w:eastAsia="ＭＳ Ｐゴシック" w:hAnsi="ＭＳ Ｐゴシック"/>
                                <w:sz w:val="18"/>
                              </w:rPr>
                            </w:pPr>
                            <w:r w:rsidRPr="00496627">
                              <w:rPr>
                                <w:rFonts w:ascii="ＭＳ Ｐゴシック" w:eastAsia="ＭＳ Ｐゴシック" w:hAnsi="ＭＳ Ｐゴシック" w:hint="eastAsia"/>
                                <w:sz w:val="18"/>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0" o:spid="_x0000_s1057" style="position:absolute;left:0;text-align:left;margin-left:2.4pt;margin-top:17pt;width:37.5pt;height:22.5pt;z-index:25249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" filled="f" stroked="f" strokeweight="2pt">
                <v:textbox>
                  <w:txbxContent>
                    <w:p w:rsidR="00D3032D" w:rsidRPr="00496627" w:rsidRDefault="00D3032D" w:rsidP="00496627">
                      <w:pPr>
                        <w:jc w:val="center"/>
                        <w:rPr>
                          <w:rFonts w:ascii="ＭＳ Ｐゴシック" w:eastAsia="ＭＳ Ｐゴシック" w:hAnsi="ＭＳ Ｐゴシック"/>
                          <w:sz w:val="18"/>
                        </w:rPr>
                      </w:pPr>
                      <w:r w:rsidRPr="00496627">
                        <w:rPr>
                          <w:rFonts w:ascii="ＭＳ Ｐゴシック" w:eastAsia="ＭＳ Ｐゴシック" w:hAnsi="ＭＳ Ｐゴシック" w:hint="eastAsia"/>
                          <w:sz w:val="18"/>
                        </w:rPr>
                        <w:t>（件）</w:t>
                      </w:r>
                    </w:p>
                  </w:txbxContent>
                </v:textbox>
              </v:rect>
            </w:pict>
          </mc:Fallback>
        </mc:AlternateContent>
      </w:r>
      <w:r w:rsidR="0024117E">
        <w:rPr>
          <w:rFonts w:ascii="HG丸ｺﾞｼｯｸM-PRO" w:eastAsia="HG丸ｺﾞｼｯｸM-PRO" w:hAnsi="HG丸ｺﾞｼｯｸM-PRO" w:hint="eastAsia"/>
        </w:rPr>
        <w:t>７</w:t>
      </w:r>
      <w:r w:rsidR="00E10F5A" w:rsidRPr="00E10F5A">
        <w:rPr>
          <w:rFonts w:ascii="HG丸ｺﾞｼｯｸM-PRO" w:eastAsia="HG丸ｺﾞｼｯｸM-PRO" w:hAnsi="HG丸ｺﾞｼｯｸM-PRO" w:hint="eastAsia"/>
        </w:rPr>
        <w:t>．</w:t>
      </w:r>
      <w:r w:rsidR="000511B4" w:rsidRPr="00E10F5A">
        <w:rPr>
          <w:rFonts w:ascii="HG丸ｺﾞｼｯｸM-PRO" w:eastAsia="HG丸ｺﾞｼｯｸM-PRO" w:hAnsi="HG丸ｺﾞｼｯｸM-PRO" w:hint="eastAsia"/>
        </w:rPr>
        <w:t>職場における</w:t>
      </w:r>
      <w:r w:rsidR="00E21D32">
        <w:rPr>
          <w:rFonts w:ascii="HG丸ｺﾞｼｯｸM-PRO" w:eastAsia="HG丸ｺﾞｼｯｸM-PRO" w:hAnsi="HG丸ｺﾞｼｯｸM-PRO" w:hint="eastAsia"/>
        </w:rPr>
        <w:t>セクシュアル</w:t>
      </w:r>
      <w:r w:rsidR="000511B4" w:rsidRPr="00E10F5A">
        <w:rPr>
          <w:rFonts w:ascii="HG丸ｺﾞｼｯｸM-PRO" w:eastAsia="HG丸ｺﾞｼｯｸM-PRO" w:hAnsi="HG丸ｺﾞｼｯｸM-PRO" w:hint="eastAsia"/>
        </w:rPr>
        <w:t>ハラスメント相談状況</w:t>
      </w:r>
    </w:p>
    <w:p w:rsidR="001C0F13" w:rsidRDefault="006C275A" w:rsidP="009F6556">
      <w:pPr>
        <w:rPr>
          <w:noProof/>
        </w:rPr>
      </w:pPr>
      <w:r w:rsidRPr="00BA17A6">
        <w:rPr>
          <w:rFonts w:ascii="HG丸ｺﾞｼｯｸM-PRO" w:eastAsia="HG丸ｺﾞｼｯｸM-PRO" w:hAnsi="HG丸ｺﾞｼｯｸM-PRO" w:hint="eastAsia"/>
          <w:noProof/>
        </w:rPr>
        <mc:AlternateContent>
          <mc:Choice Requires="wps">
            <w:drawing>
              <wp:anchor distT="0" distB="0" distL="114300" distR="114300" simplePos="0" relativeHeight="252406784" behindDoc="0" locked="0" layoutInCell="1" allowOverlap="1" wp14:anchorId="6B5E81E3" wp14:editId="23A9D169">
                <wp:simplePos x="0" y="0"/>
                <wp:positionH relativeFrom="column">
                  <wp:posOffset>32097</wp:posOffset>
                </wp:positionH>
                <wp:positionV relativeFrom="paragraph">
                  <wp:posOffset>66375</wp:posOffset>
                </wp:positionV>
                <wp:extent cx="6193766" cy="2130725"/>
                <wp:effectExtent l="0" t="0" r="17145" b="22225"/>
                <wp:wrapNone/>
                <wp:docPr id="726" name="正方形/長方形 726"/>
                <wp:cNvGraphicFramePr/>
                <a:graphic xmlns:a="http://schemas.openxmlformats.org/drawingml/2006/main">
                  <a:graphicData uri="http://schemas.microsoft.com/office/word/2010/wordprocessingShape">
                    <wps:wsp>
                      <wps:cNvSpPr/>
                      <wps:spPr>
                        <a:xfrm>
                          <a:off x="0" y="0"/>
                          <a:ext cx="6193766" cy="2130725"/>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6C275A">
                            <w:pPr>
                              <w:jc w:val="left"/>
                            </w:pPr>
                            <w:r>
                              <w:rPr>
                                <w:noProof/>
                              </w:rPr>
                              <w:drawing>
                                <wp:inline distT="0" distB="0" distL="0" distR="0" wp14:anchorId="77EC0986" wp14:editId="35365430">
                                  <wp:extent cx="6098264" cy="2018582"/>
                                  <wp:effectExtent l="0" t="0" r="0" b="1270"/>
                                  <wp:docPr id="727" name="グラフ 7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26" o:spid="_x0000_s1058" style="position:absolute;left:0;text-align:left;margin-left:2.55pt;margin-top:5.25pt;width:487.7pt;height:167.7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" fillcolor="window" strokecolor="#f79646" strokeweight="1pt">
                <v:textbox>
                  <w:txbxContent>
                    <w:p w:rsidR="00D3032D" w:rsidRDefault="00D3032D" w:rsidP="006C275A">
                      <w:pPr>
                        <w:jc w:val="left"/>
                      </w:pPr>
                      <w:r>
                        <w:rPr>
                          <w:noProof/>
                        </w:rPr>
                        <w:drawing>
                          <wp:inline distT="0" distB="0" distL="0" distR="0" wp14:anchorId="77EC0986" wp14:editId="35365430">
                            <wp:extent cx="6098264" cy="2018582"/>
                            <wp:effectExtent l="0" t="0" r="0" b="1270"/>
                            <wp:docPr id="727" name="グラフ 7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xbxContent>
                </v:textbox>
              </v:rect>
            </w:pict>
          </mc:Fallback>
        </mc:AlternateContent>
      </w:r>
    </w:p>
    <w:p w:rsidR="006C275A" w:rsidRDefault="006C275A" w:rsidP="009F6556">
      <w:pPr>
        <w:rPr>
          <w:noProof/>
        </w:rPr>
      </w:pPr>
    </w:p>
    <w:p w:rsidR="006C275A" w:rsidRDefault="006C275A" w:rsidP="009F6556">
      <w:pPr>
        <w:rPr>
          <w:noProof/>
        </w:rPr>
      </w:pPr>
    </w:p>
    <w:p w:rsidR="006C275A" w:rsidRDefault="006C275A" w:rsidP="009F6556">
      <w:pPr>
        <w:rPr>
          <w:noProof/>
        </w:rPr>
      </w:pPr>
    </w:p>
    <w:p w:rsidR="006C275A" w:rsidRDefault="006C275A" w:rsidP="009F6556">
      <w:pPr>
        <w:rPr>
          <w:noProof/>
        </w:rPr>
      </w:pPr>
    </w:p>
    <w:p w:rsidR="006C275A" w:rsidRDefault="006C275A" w:rsidP="009F6556">
      <w:pPr>
        <w:rPr>
          <w:rFonts w:ascii="HG丸ｺﾞｼｯｸM-PRO" w:eastAsia="HG丸ｺﾞｼｯｸM-PRO" w:hAnsi="HG丸ｺﾞｼｯｸM-PRO"/>
        </w:rPr>
      </w:pPr>
    </w:p>
    <w:p w:rsidR="006C275A" w:rsidRDefault="006C275A" w:rsidP="009F6556">
      <w:pPr>
        <w:rPr>
          <w:rFonts w:ascii="HG丸ｺﾞｼｯｸM-PRO" w:eastAsia="HG丸ｺﾞｼｯｸM-PRO" w:hAnsi="HG丸ｺﾞｼｯｸM-PRO"/>
        </w:rPr>
      </w:pPr>
    </w:p>
    <w:p w:rsidR="006C275A" w:rsidRDefault="006C275A" w:rsidP="009F6556">
      <w:pPr>
        <w:rPr>
          <w:rFonts w:ascii="HG丸ｺﾞｼｯｸM-PRO" w:eastAsia="HG丸ｺﾞｼｯｸM-PRO" w:hAnsi="HG丸ｺﾞｼｯｸM-PRO"/>
        </w:rPr>
      </w:pPr>
    </w:p>
    <w:p w:rsidR="006C275A" w:rsidRDefault="006C275A" w:rsidP="009F6556">
      <w:pPr>
        <w:rPr>
          <w:rFonts w:ascii="HG丸ｺﾞｼｯｸM-PRO" w:eastAsia="HG丸ｺﾞｼｯｸM-PRO" w:hAnsi="HG丸ｺﾞｼｯｸM-PRO"/>
        </w:rPr>
      </w:pPr>
    </w:p>
    <w:p w:rsidR="006C275A" w:rsidRDefault="006C275A" w:rsidP="009F6556">
      <w:pPr>
        <w:rPr>
          <w:rFonts w:ascii="HG丸ｺﾞｼｯｸM-PRO" w:eastAsia="HG丸ｺﾞｼｯｸM-PRO" w:hAnsi="HG丸ｺﾞｼｯｸM-PRO"/>
        </w:rPr>
      </w:pPr>
    </w:p>
    <w:p w:rsidR="006C275A" w:rsidRPr="006C275A" w:rsidRDefault="00A65AF7" w:rsidP="00B231E8">
      <w:pPr>
        <w:spacing w:line="300" w:lineRule="exact"/>
        <w:jc w:val="left"/>
        <w:rPr>
          <w:rFonts w:ascii="ＭＳ Ｐゴシック" w:eastAsia="ＭＳ Ｐゴシック" w:hAnsi="ＭＳ Ｐゴシック"/>
          <w:sz w:val="16"/>
        </w:rPr>
      </w:pPr>
      <w:r>
        <w:rPr>
          <w:rFonts w:ascii="HG丸ｺﾞｼｯｸM-PRO" w:eastAsia="HG丸ｺﾞｼｯｸM-PRO" w:hAnsi="HG丸ｺﾞｼｯｸM-PRO" w:hint="eastAsia"/>
          <w:sz w:val="18"/>
        </w:rPr>
        <w:t xml:space="preserve">　</w:t>
      </w:r>
      <w:r w:rsidRPr="006C275A">
        <w:rPr>
          <w:rFonts w:ascii="ＭＳ Ｐゴシック" w:eastAsia="ＭＳ Ｐゴシック" w:hAnsi="ＭＳ Ｐゴシック" w:hint="eastAsia"/>
          <w:sz w:val="16"/>
        </w:rPr>
        <w:t>資料出所：大阪府総合労働事務所「労働相談報告・事例集」</w:t>
      </w:r>
    </w:p>
    <w:p w:rsidR="001C0F13" w:rsidRDefault="00A65AF7" w:rsidP="00B231E8">
      <w:pPr>
        <w:spacing w:line="300" w:lineRule="exact"/>
        <w:ind w:firstLineChars="100" w:firstLine="160"/>
        <w:jc w:val="left"/>
        <w:rPr>
          <w:rFonts w:ascii="ＭＳ Ｐゴシック" w:eastAsia="ＭＳ Ｐゴシック" w:hAnsi="ＭＳ Ｐゴシック"/>
          <w:sz w:val="16"/>
        </w:rPr>
      </w:pPr>
      <w:r w:rsidRPr="006C275A">
        <w:rPr>
          <w:rFonts w:ascii="ＭＳ Ｐゴシック" w:eastAsia="ＭＳ Ｐゴシック" w:hAnsi="ＭＳ Ｐゴシック" w:hint="eastAsia"/>
          <w:sz w:val="16"/>
        </w:rPr>
        <w:t>（注）セクシュアルハラスメントに関する相談のうちセクシュアルハラスメントを受けたとする人からの相談件数である。</w:t>
      </w:r>
    </w:p>
    <w:p w:rsidR="0024117E" w:rsidRDefault="0024117E">
      <w:pPr>
        <w:widowControl/>
        <w:jc w:val="left"/>
        <w:rPr>
          <w:rFonts w:ascii="ＭＳ Ｐゴシック" w:eastAsia="ＭＳ Ｐゴシック" w:hAnsi="ＭＳ Ｐゴシック"/>
          <w:sz w:val="16"/>
        </w:rPr>
      </w:pPr>
      <w:r>
        <w:rPr>
          <w:rFonts w:ascii="ＭＳ Ｐゴシック" w:eastAsia="ＭＳ Ｐゴシック" w:hAnsi="ＭＳ Ｐゴシック"/>
          <w:sz w:val="16"/>
        </w:rPr>
        <w:br w:type="page"/>
      </w:r>
    </w:p>
    <w:p w:rsidR="009F6556" w:rsidRPr="006859D2" w:rsidRDefault="00D460B4" w:rsidP="006859D2">
      <w:pPr>
        <w:ind w:left="1"/>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w:t>
      </w:r>
      <w:r w:rsidR="00EF4848">
        <w:rPr>
          <w:rFonts w:ascii="HGPｺﾞｼｯｸE" w:eastAsia="HGPｺﾞｼｯｸE" w:hAnsi="HGPｺﾞｼｯｸE" w:hint="eastAsia"/>
          <w:color w:val="215868" w:themeColor="accent5" w:themeShade="80"/>
          <w:sz w:val="28"/>
          <w:bdr w:val="single" w:sz="4" w:space="0" w:color="215868" w:themeColor="accent5" w:themeShade="80"/>
        </w:rPr>
        <w:t>基本方針</w:t>
      </w:r>
      <w:r w:rsidR="0087102E">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6859D2">
        <w:rPr>
          <w:rFonts w:ascii="HGPｺﾞｼｯｸE" w:eastAsia="HGPｺﾞｼｯｸE" w:hAnsi="HGPｺﾞｼｯｸE" w:hint="eastAsia"/>
          <w:color w:val="215868" w:themeColor="accent5" w:themeShade="80"/>
          <w:sz w:val="28"/>
          <w:bdr w:val="single" w:sz="4" w:space="0" w:color="215868" w:themeColor="accent5" w:themeShade="80"/>
        </w:rPr>
        <w:t>１</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6859D2">
        <w:rPr>
          <w:rFonts w:ascii="HGPｺﾞｼｯｸE" w:eastAsia="HGPｺﾞｼｯｸE" w:hAnsi="HGPｺﾞｼｯｸE" w:hint="eastAsia"/>
          <w:color w:val="215868" w:themeColor="accent5" w:themeShade="80"/>
          <w:sz w:val="28"/>
          <w:bdr w:val="single" w:sz="4" w:space="0" w:color="215868" w:themeColor="accent5" w:themeShade="80"/>
        </w:rPr>
        <w:t>３</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FA696F">
        <w:rPr>
          <w:rFonts w:ascii="HGPｺﾞｼｯｸE" w:eastAsia="HGPｺﾞｼｯｸE" w:hAnsi="HGPｺﾞｼｯｸE" w:hint="eastAsia"/>
          <w:color w:val="215868" w:themeColor="accent5" w:themeShade="80"/>
          <w:sz w:val="28"/>
          <w:bdr w:val="single" w:sz="4" w:space="0" w:color="215868" w:themeColor="accent5" w:themeShade="80"/>
        </w:rPr>
        <w:t>①</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6859D2" w:rsidRPr="00BE7FBF">
        <w:rPr>
          <w:rFonts w:ascii="HGPｺﾞｼｯｸE" w:eastAsia="HGPｺﾞｼｯｸE" w:hAnsi="HGPｺﾞｼｯｸE" w:hint="eastAsia"/>
          <w:color w:val="215868" w:themeColor="accent5" w:themeShade="80"/>
          <w:sz w:val="28"/>
        </w:rPr>
        <w:t xml:space="preserve">　</w:t>
      </w:r>
      <w:r w:rsidR="009F6556" w:rsidRPr="009F6556">
        <w:rPr>
          <w:rFonts w:ascii="HGPｺﾞｼｯｸE" w:eastAsia="HGPｺﾞｼｯｸE" w:hAnsi="HGPｺﾞｼｯｸE" w:hint="eastAsia"/>
          <w:color w:val="215868" w:themeColor="accent5" w:themeShade="80"/>
          <w:sz w:val="28"/>
        </w:rPr>
        <w:t>女性活躍推進法に基</w:t>
      </w:r>
      <w:r w:rsidR="00371D02">
        <w:rPr>
          <w:rFonts w:ascii="HGPｺﾞｼｯｸE" w:eastAsia="HGPｺﾞｼｯｸE" w:hAnsi="HGPｺﾞｼｯｸE" w:hint="eastAsia"/>
          <w:color w:val="215868" w:themeColor="accent5" w:themeShade="80"/>
          <w:sz w:val="28"/>
        </w:rPr>
        <w:t>づく取組の実施</w:t>
      </w:r>
    </w:p>
    <w:p w:rsidR="007458D7" w:rsidRDefault="007458D7" w:rsidP="007458D7">
      <w:pPr>
        <w:ind w:firstLineChars="100" w:firstLine="200"/>
        <w:rPr>
          <w:rFonts w:ascii="HG丸ｺﾞｼｯｸM-PRO" w:eastAsia="HG丸ｺﾞｼｯｸM-PRO" w:hAnsi="HG丸ｺﾞｼｯｸM-PRO"/>
          <w:sz w:val="20"/>
          <w:szCs w:val="20"/>
        </w:rPr>
      </w:pPr>
      <w:r w:rsidRPr="00DC4472">
        <w:rPr>
          <w:rFonts w:ascii="HG丸ｺﾞｼｯｸM-PRO" w:eastAsia="HG丸ｺﾞｼｯｸM-PRO" w:hAnsi="HG丸ｺﾞｼｯｸM-PRO" w:hint="eastAsia"/>
          <w:sz w:val="20"/>
          <w:szCs w:val="20"/>
        </w:rPr>
        <w:t>女性活躍推進法では、地方公共団体は当該区域内における女性の職業生活についての推進計画を定めるよう努めるものとされてい</w:t>
      </w:r>
      <w:r>
        <w:rPr>
          <w:rFonts w:ascii="HG丸ｺﾞｼｯｸM-PRO" w:eastAsia="HG丸ｺﾞｼｯｸM-PRO" w:hAnsi="HG丸ｺﾞｼｯｸM-PRO" w:hint="eastAsia"/>
          <w:sz w:val="20"/>
          <w:szCs w:val="20"/>
        </w:rPr>
        <w:t>ます（法第6条１項）。大阪府では女性活躍推進法に</w:t>
      </w:r>
      <w:r w:rsidRPr="00DC4472">
        <w:rPr>
          <w:rFonts w:ascii="HG丸ｺﾞｼｯｸM-PRO" w:eastAsia="HG丸ｺﾞｼｯｸM-PRO" w:hAnsi="HG丸ｺﾞｼｯｸM-PRO" w:hint="eastAsia"/>
          <w:sz w:val="20"/>
          <w:szCs w:val="20"/>
        </w:rPr>
        <w:t>基づき、</w:t>
      </w:r>
      <w:r>
        <w:rPr>
          <w:rFonts w:ascii="HG丸ｺﾞｼｯｸM-PRO" w:eastAsia="HG丸ｺﾞｼｯｸM-PRO" w:hAnsi="HG丸ｺﾞｼｯｸM-PRO" w:hint="eastAsia"/>
          <w:sz w:val="20"/>
          <w:szCs w:val="20"/>
        </w:rPr>
        <w:t>「大阪府域における女性の活躍の推進に関する</w:t>
      </w:r>
      <w:r w:rsidRPr="00DC4472">
        <w:rPr>
          <w:rFonts w:ascii="HG丸ｺﾞｼｯｸM-PRO" w:eastAsia="HG丸ｺﾞｼｯｸM-PRO" w:hAnsi="HG丸ｺﾞｼｯｸM-PRO" w:hint="eastAsia"/>
          <w:sz w:val="20"/>
          <w:szCs w:val="20"/>
        </w:rPr>
        <w:t>推進計画</w:t>
      </w:r>
      <w:r>
        <w:rPr>
          <w:rFonts w:ascii="HG丸ｺﾞｼｯｸM-PRO" w:eastAsia="HG丸ｺﾞｼｯｸM-PRO" w:hAnsi="HG丸ｺﾞｼｯｸM-PRO" w:hint="eastAsia"/>
          <w:sz w:val="20"/>
          <w:szCs w:val="20"/>
        </w:rPr>
        <w:t>」</w:t>
      </w:r>
      <w:r w:rsidRPr="00DC4472">
        <w:rPr>
          <w:rFonts w:ascii="HG丸ｺﾞｼｯｸM-PRO" w:eastAsia="HG丸ｺﾞｼｯｸM-PRO" w:hAnsi="HG丸ｺﾞｼｯｸM-PRO" w:hint="eastAsia"/>
          <w:sz w:val="20"/>
          <w:szCs w:val="20"/>
        </w:rPr>
        <w:t>を</w:t>
      </w:r>
      <w:r>
        <w:rPr>
          <w:rFonts w:ascii="HG丸ｺﾞｼｯｸM-PRO" w:eastAsia="HG丸ｺﾞｼｯｸM-PRO" w:hAnsi="HG丸ｺﾞｼｯｸM-PRO" w:hint="eastAsia"/>
          <w:sz w:val="20"/>
          <w:szCs w:val="20"/>
        </w:rPr>
        <w:t>本プランと一体のものとして策定します。また、大阪府自身も事業主として、特定事業主行動計画を策定します。</w:t>
      </w:r>
    </w:p>
    <w:p w:rsidR="009F6556" w:rsidRPr="000B5927" w:rsidRDefault="007458D7" w:rsidP="007458D7">
      <w:pPr>
        <w:ind w:firstLineChars="100" w:firstLine="200"/>
        <w:rPr>
          <w:rFonts w:ascii="HG丸ｺﾞｼｯｸM-PRO" w:eastAsia="HG丸ｺﾞｼｯｸM-PRO" w:hAnsi="HG丸ｺﾞｼｯｸM-PRO"/>
          <w:sz w:val="20"/>
          <w:szCs w:val="20"/>
        </w:rPr>
      </w:pPr>
      <w:r w:rsidRPr="00DC4472">
        <w:rPr>
          <w:rFonts w:ascii="HG丸ｺﾞｼｯｸM-PRO" w:eastAsia="HG丸ｺﾞｼｯｸM-PRO" w:hAnsi="HG丸ｺﾞｼｯｸM-PRO" w:hint="eastAsia"/>
          <w:sz w:val="20"/>
          <w:szCs w:val="20"/>
        </w:rPr>
        <w:t>企業においては、労働者が３０１人以上の一般事業主は事業主行動計画の策定が義務化され、労働者が３００人以下の一般事業主は事業主行動計画の策定が努力義務とされています。</w:t>
      </w:r>
      <w:r>
        <w:rPr>
          <w:rFonts w:ascii="HG丸ｺﾞｼｯｸM-PRO" w:eastAsia="HG丸ｺﾞｼｯｸM-PRO" w:hAnsi="HG丸ｺﾞｼｯｸM-PRO" w:hint="eastAsia"/>
          <w:sz w:val="20"/>
          <w:szCs w:val="20"/>
        </w:rPr>
        <w:t>大阪府では、</w:t>
      </w:r>
      <w:r w:rsidRPr="00DC4472">
        <w:rPr>
          <w:rFonts w:ascii="HG丸ｺﾞｼｯｸM-PRO" w:eastAsia="HG丸ｺﾞｼｯｸM-PRO" w:hAnsi="HG丸ｺﾞｼｯｸM-PRO" w:hint="eastAsia"/>
          <w:sz w:val="20"/>
          <w:szCs w:val="20"/>
        </w:rPr>
        <w:t>労働者が３０１人以上の一般事業主に対しては国の動きと歩調をあわせつつ、労働者が３００人以下の一般事業主に対しては国機関と連携し、事業主行動計画の策定を呼びかけることな</w:t>
      </w:r>
      <w:r w:rsidRPr="00496627">
        <w:rPr>
          <w:rFonts w:ascii="HG丸ｺﾞｼｯｸM-PRO" w:eastAsia="HG丸ｺﾞｼｯｸM-PRO" w:hAnsi="HG丸ｺﾞｼｯｸM-PRO" w:hint="eastAsia"/>
          <w:color w:val="000000" w:themeColor="text1"/>
          <w:sz w:val="20"/>
          <w:szCs w:val="20"/>
        </w:rPr>
        <w:t>どに取</w:t>
      </w:r>
      <w:r w:rsidR="00CD718D" w:rsidRPr="00496627">
        <w:rPr>
          <w:rFonts w:ascii="HG丸ｺﾞｼｯｸM-PRO" w:eastAsia="HG丸ｺﾞｼｯｸM-PRO" w:hAnsi="HG丸ｺﾞｼｯｸM-PRO" w:hint="eastAsia"/>
          <w:color w:val="000000" w:themeColor="text1"/>
          <w:sz w:val="20"/>
          <w:szCs w:val="20"/>
        </w:rPr>
        <w:t>り</w:t>
      </w:r>
      <w:r w:rsidRPr="00496627">
        <w:rPr>
          <w:rFonts w:ascii="HG丸ｺﾞｼｯｸM-PRO" w:eastAsia="HG丸ｺﾞｼｯｸM-PRO" w:hAnsi="HG丸ｺﾞｼｯｸM-PRO" w:hint="eastAsia"/>
          <w:color w:val="000000" w:themeColor="text1"/>
          <w:sz w:val="20"/>
          <w:szCs w:val="20"/>
        </w:rPr>
        <w:t>組みます</w:t>
      </w:r>
      <w:r>
        <w:rPr>
          <w:rFonts w:ascii="HG丸ｺﾞｼｯｸM-PRO" w:eastAsia="HG丸ｺﾞｼｯｸM-PRO" w:hAnsi="HG丸ｺﾞｼｯｸM-PRO" w:hint="eastAsia"/>
          <w:sz w:val="20"/>
          <w:szCs w:val="20"/>
        </w:rPr>
        <w:t>。</w:t>
      </w:r>
    </w:p>
    <w:p w:rsidR="00AF06F1" w:rsidRDefault="007204E4" w:rsidP="00D5678A">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AF06F1">
        <w:rPr>
          <w:rFonts w:ascii="HGPｺﾞｼｯｸE" w:eastAsia="HGPｺﾞｼｯｸE" w:hAnsi="HGPｺﾞｼｯｸE" w:hint="eastAsia"/>
          <w:color w:val="215868" w:themeColor="accent5" w:themeShade="80"/>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938"/>
        <w:gridCol w:w="1898"/>
      </w:tblGrid>
      <w:tr w:rsidR="007458D7" w:rsidTr="0044463F">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rsidR="007458D7" w:rsidRPr="00932B89" w:rsidRDefault="007458D7"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rsidR="007458D7" w:rsidRPr="00932B89" w:rsidRDefault="007458D7"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担当・関連部局</w:t>
            </w:r>
          </w:p>
        </w:tc>
      </w:tr>
      <w:tr w:rsidR="007458D7" w:rsidTr="0044463F">
        <w:trPr>
          <w:trHeight w:val="522"/>
        </w:trPr>
        <w:tc>
          <w:tcPr>
            <w:tcW w:w="7938" w:type="dxa"/>
            <w:tcBorders>
              <w:top w:val="single" w:sz="4" w:space="0" w:color="403152" w:themeColor="accent4" w:themeShade="80"/>
              <w:right w:val="single" w:sz="4" w:space="0" w:color="auto"/>
            </w:tcBorders>
            <w:shd w:val="clear" w:color="auto" w:fill="auto"/>
          </w:tcPr>
          <w:p w:rsidR="007458D7" w:rsidRPr="002643B6" w:rsidRDefault="007458D7" w:rsidP="0044463F">
            <w:pPr>
              <w:rPr>
                <w:rFonts w:ascii="HG丸ｺﾞｼｯｸM-PRO" w:eastAsia="HG丸ｺﾞｼｯｸM-PRO" w:hAnsi="HG丸ｺﾞｼｯｸM-PRO"/>
                <w:color w:val="000000" w:themeColor="text1"/>
                <w:sz w:val="20"/>
                <w:szCs w:val="20"/>
                <w:u w:val="single"/>
              </w:rPr>
            </w:pPr>
            <w:r w:rsidRPr="002643B6">
              <w:rPr>
                <w:rFonts w:ascii="HG丸ｺﾞｼｯｸM-PRO" w:eastAsia="HG丸ｺﾞｼｯｸM-PRO" w:hAnsi="HG丸ｺﾞｼｯｸM-PRO" w:hint="eastAsia"/>
                <w:color w:val="000000" w:themeColor="text1"/>
                <w:sz w:val="20"/>
                <w:szCs w:val="20"/>
                <w:u w:val="single"/>
              </w:rPr>
              <w:t>ア　「推進計画」の策定</w:t>
            </w:r>
          </w:p>
          <w:p w:rsidR="007458D7" w:rsidRPr="005F10D1" w:rsidRDefault="007458D7" w:rsidP="0044463F">
            <w:pPr>
              <w:ind w:left="600" w:hangingChars="300" w:hanging="60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 xml:space="preserve">　・　</w:t>
            </w:r>
            <w:r w:rsidR="00D02998" w:rsidRPr="005F10D1">
              <w:rPr>
                <w:rFonts w:ascii="HG丸ｺﾞｼｯｸM-PRO" w:eastAsia="HG丸ｺﾞｼｯｸM-PRO" w:hAnsi="HG丸ｺﾞｼｯｸM-PRO" w:hint="eastAsia"/>
                <w:color w:val="000000" w:themeColor="text1"/>
                <w:sz w:val="20"/>
                <w:szCs w:val="20"/>
              </w:rPr>
              <w:t>女性活躍推進法</w:t>
            </w:r>
            <w:r w:rsidRPr="005F10D1">
              <w:rPr>
                <w:rFonts w:ascii="HG丸ｺﾞｼｯｸM-PRO" w:eastAsia="HG丸ｺﾞｼｯｸM-PRO" w:hAnsi="HG丸ｺﾞｼｯｸM-PRO" w:hint="eastAsia"/>
                <w:color w:val="000000" w:themeColor="text1"/>
                <w:sz w:val="20"/>
                <w:szCs w:val="20"/>
              </w:rPr>
              <w:t>第6条に基づき、「大阪府域における女性の活躍の推進に関する推進計画」を本プランと一体のものとして策定し、当該計画に基づき、取組を進めます。</w:t>
            </w:r>
          </w:p>
          <w:p w:rsidR="007458D7" w:rsidRPr="005F10D1" w:rsidRDefault="007458D7" w:rsidP="0044463F">
            <w:pPr>
              <w:ind w:left="400" w:hangingChars="200" w:hanging="40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 xml:space="preserve">　</w:t>
            </w:r>
          </w:p>
          <w:p w:rsidR="007458D7" w:rsidRPr="005F10D1" w:rsidRDefault="007458D7" w:rsidP="0044463F">
            <w:pPr>
              <w:ind w:leftChars="100" w:left="610" w:hangingChars="200" w:hanging="40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　府内市町村に対し、</w:t>
            </w:r>
            <w:r w:rsidR="00D02998" w:rsidRPr="005F10D1">
              <w:rPr>
                <w:rFonts w:ascii="HG丸ｺﾞｼｯｸM-PRO" w:eastAsia="HG丸ｺﾞｼｯｸM-PRO" w:hAnsi="HG丸ｺﾞｼｯｸM-PRO" w:hint="eastAsia"/>
                <w:color w:val="000000" w:themeColor="text1"/>
                <w:sz w:val="20"/>
                <w:szCs w:val="20"/>
              </w:rPr>
              <w:t>女性活躍推進法</w:t>
            </w:r>
            <w:r w:rsidRPr="005F10D1">
              <w:rPr>
                <w:rFonts w:ascii="HG丸ｺﾞｼｯｸM-PRO" w:eastAsia="HG丸ｺﾞｼｯｸM-PRO" w:hAnsi="HG丸ｺﾞｼｯｸM-PRO" w:hint="eastAsia"/>
                <w:color w:val="000000" w:themeColor="text1"/>
                <w:sz w:val="20"/>
                <w:szCs w:val="20"/>
              </w:rPr>
              <w:t>第6条に基づき、「市町村における女性の職業生活における活躍の推進に関する市町村計画」の策定を支援するとともに、必要な助言を行います。</w:t>
            </w:r>
          </w:p>
          <w:p w:rsidR="007458D7" w:rsidRPr="005F10D1" w:rsidRDefault="007458D7" w:rsidP="0044463F">
            <w:pPr>
              <w:rPr>
                <w:rFonts w:ascii="HG丸ｺﾞｼｯｸM-PRO" w:eastAsia="HG丸ｺﾞｼｯｸM-PRO" w:hAnsi="HG丸ｺﾞｼｯｸM-PRO"/>
                <w:color w:val="000000" w:themeColor="text1"/>
                <w:sz w:val="20"/>
                <w:szCs w:val="20"/>
              </w:rPr>
            </w:pPr>
          </w:p>
          <w:p w:rsidR="007458D7" w:rsidRPr="002643B6" w:rsidRDefault="007458D7" w:rsidP="0044463F">
            <w:pPr>
              <w:rPr>
                <w:rFonts w:ascii="HG丸ｺﾞｼｯｸM-PRO" w:eastAsia="HG丸ｺﾞｼｯｸM-PRO" w:hAnsi="HG丸ｺﾞｼｯｸM-PRO"/>
                <w:color w:val="000000" w:themeColor="text1"/>
                <w:sz w:val="20"/>
                <w:szCs w:val="20"/>
                <w:u w:val="single"/>
              </w:rPr>
            </w:pPr>
            <w:r w:rsidRPr="002643B6">
              <w:rPr>
                <w:rFonts w:ascii="HG丸ｺﾞｼｯｸM-PRO" w:eastAsia="HG丸ｺﾞｼｯｸM-PRO" w:hAnsi="HG丸ｺﾞｼｯｸM-PRO" w:hint="eastAsia"/>
                <w:color w:val="000000" w:themeColor="text1"/>
                <w:sz w:val="20"/>
                <w:szCs w:val="20"/>
                <w:u w:val="single"/>
              </w:rPr>
              <w:t>イ　「特定事業主行動計画」の策定と推進</w:t>
            </w:r>
          </w:p>
          <w:p w:rsidR="007458D7" w:rsidRPr="00A30E94" w:rsidRDefault="007458D7" w:rsidP="0044463F">
            <w:pPr>
              <w:ind w:left="600" w:hangingChars="300" w:hanging="600"/>
              <w:rPr>
                <w:rFonts w:ascii="HG丸ｺﾞｼｯｸM-PRO" w:eastAsia="HG丸ｺﾞｼｯｸM-PRO" w:hAnsi="HG丸ｺﾞｼｯｸM-PRO"/>
                <w:color w:val="1D1B11" w:themeColor="background2" w:themeShade="1A"/>
                <w:sz w:val="20"/>
                <w:szCs w:val="20"/>
              </w:rPr>
            </w:pPr>
            <w:r w:rsidRPr="005F10D1">
              <w:rPr>
                <w:rFonts w:ascii="HG丸ｺﾞｼｯｸM-PRO" w:eastAsia="HG丸ｺﾞｼｯｸM-PRO" w:hAnsi="HG丸ｺﾞｼｯｸM-PRO" w:hint="eastAsia"/>
                <w:color w:val="000000" w:themeColor="text1"/>
                <w:sz w:val="20"/>
                <w:szCs w:val="20"/>
              </w:rPr>
              <w:t xml:space="preserve">　・　女性活躍推進法第15条に基づき、「大阪府における</w:t>
            </w:r>
            <w:r w:rsidR="00DF5867" w:rsidRPr="005F10D1">
              <w:rPr>
                <w:rFonts w:ascii="HG丸ｺﾞｼｯｸM-PRO" w:eastAsia="HG丸ｺﾞｼｯｸM-PRO" w:hAnsi="HG丸ｺﾞｼｯｸM-PRO" w:hint="eastAsia"/>
                <w:color w:val="000000" w:themeColor="text1"/>
                <w:sz w:val="20"/>
                <w:szCs w:val="20"/>
              </w:rPr>
              <w:t>女性職員の活躍の推進に関する特定事業主行動計画</w:t>
            </w:r>
            <w:r w:rsidRPr="005F10D1">
              <w:rPr>
                <w:rFonts w:ascii="HG丸ｺﾞｼｯｸM-PRO" w:eastAsia="HG丸ｺﾞｼｯｸM-PRO" w:hAnsi="HG丸ｺﾞｼｯｸM-PRO" w:hint="eastAsia"/>
                <w:color w:val="000000" w:themeColor="text1"/>
                <w:sz w:val="20"/>
                <w:szCs w:val="20"/>
              </w:rPr>
              <w:t>」を策定し、</w:t>
            </w:r>
            <w:r w:rsidR="00DF5867" w:rsidRPr="00A30E94">
              <w:rPr>
                <w:rFonts w:ascii="HG丸ｺﾞｼｯｸM-PRO" w:eastAsia="HG丸ｺﾞｼｯｸM-PRO" w:hAnsi="HG丸ｺﾞｼｯｸM-PRO" w:hint="eastAsia"/>
                <w:color w:val="1D1B11" w:themeColor="background2" w:themeShade="1A"/>
                <w:sz w:val="20"/>
                <w:szCs w:val="20"/>
              </w:rPr>
              <w:t>採用、継続就業及び仕事と家庭の両立、働き方改革、女性登用に関する取組を</w:t>
            </w:r>
            <w:r w:rsidRPr="00A30E94">
              <w:rPr>
                <w:rFonts w:ascii="HG丸ｺﾞｼｯｸM-PRO" w:eastAsia="HG丸ｺﾞｼｯｸM-PRO" w:hAnsi="HG丸ｺﾞｼｯｸM-PRO" w:hint="eastAsia"/>
                <w:color w:val="1D1B11" w:themeColor="background2" w:themeShade="1A"/>
                <w:sz w:val="20"/>
                <w:szCs w:val="20"/>
              </w:rPr>
              <w:t>進めます。</w:t>
            </w:r>
          </w:p>
          <w:p w:rsidR="007458D7" w:rsidRPr="00A30E94" w:rsidRDefault="007458D7" w:rsidP="00DF5867">
            <w:pPr>
              <w:rPr>
                <w:rFonts w:ascii="HG丸ｺﾞｼｯｸM-PRO" w:eastAsia="HG丸ｺﾞｼｯｸM-PRO" w:hAnsi="HG丸ｺﾞｼｯｸM-PRO"/>
                <w:color w:val="1D1B11" w:themeColor="background2" w:themeShade="1A"/>
                <w:sz w:val="20"/>
                <w:szCs w:val="20"/>
              </w:rPr>
            </w:pPr>
          </w:p>
          <w:p w:rsidR="007458D7" w:rsidRPr="00A30E94" w:rsidRDefault="007458D7" w:rsidP="0044463F">
            <w:pPr>
              <w:ind w:leftChars="100" w:left="610" w:hangingChars="200" w:hanging="400"/>
              <w:rPr>
                <w:rFonts w:ascii="HG丸ｺﾞｼｯｸM-PRO" w:eastAsia="HG丸ｺﾞｼｯｸM-PRO" w:hAnsi="HG丸ｺﾞｼｯｸM-PRO"/>
                <w:color w:val="1D1B11" w:themeColor="background2" w:themeShade="1A"/>
                <w:sz w:val="16"/>
                <w:szCs w:val="20"/>
              </w:rPr>
            </w:pPr>
            <w:r w:rsidRPr="00A30E94">
              <w:rPr>
                <w:rFonts w:ascii="HG丸ｺﾞｼｯｸM-PRO" w:eastAsia="HG丸ｺﾞｼｯｸM-PRO" w:hAnsi="HG丸ｺﾞｼｯｸM-PRO" w:hint="eastAsia"/>
                <w:color w:val="1D1B11" w:themeColor="background2" w:themeShade="1A"/>
                <w:sz w:val="20"/>
                <w:szCs w:val="20"/>
              </w:rPr>
              <w:t>・　女性活躍推進法第15条に基づき、「</w:t>
            </w:r>
            <w:r w:rsidR="00371D02" w:rsidRPr="00A30E94">
              <w:rPr>
                <w:rFonts w:ascii="HG丸ｺﾞｼｯｸM-PRO" w:eastAsia="HG丸ｺﾞｼｯｸM-PRO" w:hAnsi="HG丸ｺﾞｼｯｸM-PRO" w:hint="eastAsia"/>
                <w:color w:val="1D1B11" w:themeColor="background2" w:themeShade="1A"/>
                <w:sz w:val="20"/>
                <w:szCs w:val="20"/>
              </w:rPr>
              <w:t>公立学校</w:t>
            </w:r>
            <w:r w:rsidRPr="00A30E94">
              <w:rPr>
                <w:rFonts w:ascii="HG丸ｺﾞｼｯｸM-PRO" w:eastAsia="HG丸ｺﾞｼｯｸM-PRO" w:hAnsi="HG丸ｺﾞｼｯｸM-PRO" w:hint="eastAsia"/>
                <w:color w:val="1D1B11" w:themeColor="background2" w:themeShade="1A"/>
                <w:sz w:val="20"/>
                <w:szCs w:val="20"/>
              </w:rPr>
              <w:t>における特定事業主行動計画」を策定し、</w:t>
            </w:r>
            <w:r w:rsidR="007F1E06" w:rsidRPr="00A30E94">
              <w:rPr>
                <w:rFonts w:ascii="HG丸ｺﾞｼｯｸM-PRO" w:eastAsia="HG丸ｺﾞｼｯｸM-PRO" w:hAnsi="HG丸ｺﾞｼｯｸM-PRO" w:hint="eastAsia"/>
                <w:color w:val="1D1B11" w:themeColor="background2" w:themeShade="1A"/>
                <w:sz w:val="20"/>
                <w:szCs w:val="20"/>
              </w:rPr>
              <w:t>採用、継続就業及び仕事とプライベートの両立</w:t>
            </w:r>
            <w:r w:rsidR="00A62E85">
              <w:rPr>
                <w:rFonts w:ascii="HG丸ｺﾞｼｯｸM-PRO" w:eastAsia="HG丸ｺﾞｼｯｸM-PRO" w:hAnsi="HG丸ｺﾞｼｯｸM-PRO" w:hint="eastAsia"/>
                <w:color w:val="1D1B11" w:themeColor="background2" w:themeShade="1A"/>
                <w:sz w:val="20"/>
                <w:szCs w:val="20"/>
              </w:rPr>
              <w:t>支援</w:t>
            </w:r>
            <w:r w:rsidR="007F1E06" w:rsidRPr="00A30E94">
              <w:rPr>
                <w:rFonts w:ascii="HG丸ｺﾞｼｯｸM-PRO" w:eastAsia="HG丸ｺﾞｼｯｸM-PRO" w:hAnsi="HG丸ｺﾞｼｯｸM-PRO" w:hint="eastAsia"/>
                <w:color w:val="1D1B11" w:themeColor="background2" w:themeShade="1A"/>
                <w:sz w:val="20"/>
                <w:szCs w:val="20"/>
              </w:rPr>
              <w:t>、働き方改革、女性登用に関する</w:t>
            </w:r>
            <w:r w:rsidRPr="00A30E94">
              <w:rPr>
                <w:rFonts w:ascii="HG丸ｺﾞｼｯｸM-PRO" w:eastAsia="HG丸ｺﾞｼｯｸM-PRO" w:hAnsi="HG丸ｺﾞｼｯｸM-PRO" w:hint="eastAsia"/>
                <w:color w:val="1D1B11" w:themeColor="background2" w:themeShade="1A"/>
                <w:sz w:val="20"/>
                <w:szCs w:val="20"/>
              </w:rPr>
              <w:t>取組を進めます。</w:t>
            </w:r>
          </w:p>
          <w:p w:rsidR="007458D7" w:rsidRPr="00A30E94" w:rsidRDefault="007458D7" w:rsidP="00DF5867">
            <w:pPr>
              <w:rPr>
                <w:rFonts w:ascii="HG丸ｺﾞｼｯｸM-PRO" w:eastAsia="HG丸ｺﾞｼｯｸM-PRO" w:hAnsi="HG丸ｺﾞｼｯｸM-PRO"/>
                <w:color w:val="1D1B11" w:themeColor="background2" w:themeShade="1A"/>
                <w:sz w:val="20"/>
                <w:szCs w:val="20"/>
              </w:rPr>
            </w:pPr>
          </w:p>
          <w:p w:rsidR="007458D7" w:rsidRPr="00A30E94" w:rsidRDefault="007458D7" w:rsidP="0044463F">
            <w:pPr>
              <w:ind w:leftChars="100" w:left="610" w:hangingChars="200" w:hanging="400"/>
              <w:rPr>
                <w:rFonts w:ascii="HG丸ｺﾞｼｯｸM-PRO" w:eastAsia="HG丸ｺﾞｼｯｸM-PRO" w:hAnsi="HG丸ｺﾞｼｯｸM-PRO"/>
                <w:color w:val="1D1B11" w:themeColor="background2" w:themeShade="1A"/>
                <w:sz w:val="20"/>
                <w:szCs w:val="20"/>
              </w:rPr>
            </w:pPr>
            <w:r w:rsidRPr="00A30E94">
              <w:rPr>
                <w:rFonts w:ascii="HG丸ｺﾞｼｯｸM-PRO" w:eastAsia="HG丸ｺﾞｼｯｸM-PRO" w:hAnsi="HG丸ｺﾞｼｯｸM-PRO" w:hint="eastAsia"/>
                <w:color w:val="1D1B11" w:themeColor="background2" w:themeShade="1A"/>
                <w:sz w:val="20"/>
                <w:szCs w:val="20"/>
              </w:rPr>
              <w:t xml:space="preserve">・　</w:t>
            </w:r>
            <w:r w:rsidR="00A35904" w:rsidRPr="00A35904">
              <w:rPr>
                <w:rFonts w:ascii="HG丸ｺﾞｼｯｸM-PRO" w:eastAsia="HG丸ｺﾞｼｯｸM-PRO" w:hAnsi="HG丸ｺﾞｼｯｸM-PRO" w:hint="eastAsia"/>
                <w:color w:val="1D1B11" w:themeColor="background2" w:themeShade="1A"/>
                <w:sz w:val="20"/>
                <w:szCs w:val="20"/>
              </w:rPr>
              <w:t>女性活躍推進法第15条に基づき、「大阪府警察女性活躍推進・次世代育成支援対策行動計画」を策定し、女性職員の活躍及び次世代育成支援対策の推進に向けた取組として、女性警察官の採用・登用拡大に向けた取組、勤務環境の整備に関する取組、その他の次世代育成支援対策に関する取組、ハラスメント防止対策について、取組を進めます。</w:t>
            </w:r>
          </w:p>
          <w:p w:rsidR="007458D7" w:rsidRPr="00A30E94" w:rsidRDefault="007458D7" w:rsidP="0044463F">
            <w:pPr>
              <w:rPr>
                <w:rFonts w:ascii="HG丸ｺﾞｼｯｸM-PRO" w:eastAsia="HG丸ｺﾞｼｯｸM-PRO" w:hAnsi="HG丸ｺﾞｼｯｸM-PRO"/>
                <w:color w:val="1D1B11" w:themeColor="background2" w:themeShade="1A"/>
                <w:sz w:val="20"/>
                <w:szCs w:val="20"/>
              </w:rPr>
            </w:pPr>
          </w:p>
          <w:p w:rsidR="007F1E06" w:rsidRDefault="007F1E06" w:rsidP="0044463F">
            <w:pPr>
              <w:rPr>
                <w:rFonts w:ascii="HG丸ｺﾞｼｯｸM-PRO" w:eastAsia="HG丸ｺﾞｼｯｸM-PRO" w:hAnsi="HG丸ｺﾞｼｯｸM-PRO"/>
                <w:color w:val="000000" w:themeColor="text1"/>
                <w:sz w:val="20"/>
                <w:szCs w:val="20"/>
              </w:rPr>
            </w:pPr>
          </w:p>
          <w:p w:rsidR="007458D7" w:rsidRPr="002643B6" w:rsidRDefault="007458D7" w:rsidP="0044463F">
            <w:pPr>
              <w:rPr>
                <w:rFonts w:ascii="HG丸ｺﾞｼｯｸM-PRO" w:eastAsia="HG丸ｺﾞｼｯｸM-PRO" w:hAnsi="HG丸ｺﾞｼｯｸM-PRO"/>
                <w:color w:val="000000" w:themeColor="text1"/>
                <w:sz w:val="20"/>
                <w:szCs w:val="20"/>
                <w:u w:val="single"/>
              </w:rPr>
            </w:pPr>
            <w:r w:rsidRPr="002643B6">
              <w:rPr>
                <w:rFonts w:ascii="HG丸ｺﾞｼｯｸM-PRO" w:eastAsia="HG丸ｺﾞｼｯｸM-PRO" w:hAnsi="HG丸ｺﾞｼｯｸM-PRO" w:hint="eastAsia"/>
                <w:color w:val="000000" w:themeColor="text1"/>
                <w:sz w:val="20"/>
                <w:szCs w:val="20"/>
                <w:u w:val="single"/>
              </w:rPr>
              <w:t>ウ　「一般事業主行動計画」の策定・実施の促進</w:t>
            </w:r>
          </w:p>
          <w:p w:rsidR="007458D7" w:rsidRPr="005F10D1" w:rsidRDefault="007458D7" w:rsidP="0044463F">
            <w:pPr>
              <w:ind w:leftChars="100" w:left="610" w:hangingChars="200" w:hanging="400"/>
              <w:rPr>
                <w:rFonts w:ascii="HG丸ｺﾞｼｯｸM-PRO" w:eastAsia="HG丸ｺﾞｼｯｸM-PRO" w:hAnsi="HG丸ｺﾞｼｯｸM-PRO"/>
                <w:color w:val="000000" w:themeColor="text1"/>
                <w:sz w:val="16"/>
                <w:szCs w:val="20"/>
              </w:rPr>
            </w:pPr>
            <w:r w:rsidRPr="005F10D1">
              <w:rPr>
                <w:rFonts w:ascii="HG丸ｺﾞｼｯｸM-PRO" w:eastAsia="HG丸ｺﾞｼｯｸM-PRO" w:hAnsi="HG丸ｺﾞｼｯｸM-PRO" w:hint="eastAsia"/>
                <w:color w:val="000000" w:themeColor="text1"/>
                <w:sz w:val="20"/>
                <w:szCs w:val="20"/>
              </w:rPr>
              <w:t>・　女性活躍推進法第8条に基づく、一般事業主行動計画の策定について、国機関と連携しながら、労働者数300人以下の企業に対して、一般事業主行動計画の策定を呼びかけます。</w:t>
            </w:r>
          </w:p>
          <w:p w:rsidR="006414AF" w:rsidRPr="005F10D1" w:rsidRDefault="006414AF" w:rsidP="0044463F">
            <w:pPr>
              <w:rPr>
                <w:rFonts w:ascii="HG丸ｺﾞｼｯｸM-PRO" w:eastAsia="HG丸ｺﾞｼｯｸM-PRO" w:hAnsi="HG丸ｺﾞｼｯｸM-PRO"/>
                <w:color w:val="000000" w:themeColor="text1"/>
                <w:sz w:val="20"/>
                <w:szCs w:val="20"/>
              </w:rPr>
            </w:pPr>
          </w:p>
          <w:p w:rsidR="00B231E8" w:rsidRPr="002643B6" w:rsidRDefault="00B231E8" w:rsidP="0044463F">
            <w:pPr>
              <w:rPr>
                <w:rFonts w:ascii="HG丸ｺﾞｼｯｸM-PRO" w:eastAsia="HG丸ｺﾞｼｯｸM-PRO" w:hAnsi="HG丸ｺﾞｼｯｸM-PRO"/>
                <w:color w:val="000000" w:themeColor="text1"/>
                <w:sz w:val="20"/>
                <w:szCs w:val="20"/>
                <w:u w:val="single"/>
              </w:rPr>
            </w:pPr>
            <w:r w:rsidRPr="002643B6">
              <w:rPr>
                <w:rFonts w:ascii="HG丸ｺﾞｼｯｸM-PRO" w:eastAsia="HG丸ｺﾞｼｯｸM-PRO" w:hAnsi="HG丸ｺﾞｼｯｸM-PRO" w:hint="eastAsia"/>
                <w:color w:val="000000" w:themeColor="text1"/>
                <w:sz w:val="20"/>
                <w:szCs w:val="20"/>
                <w:u w:val="single"/>
              </w:rPr>
              <w:t>エ　その他</w:t>
            </w:r>
          </w:p>
          <w:p w:rsidR="007D4D27" w:rsidRDefault="00B231E8" w:rsidP="007D4D27">
            <w:pPr>
              <w:ind w:left="600" w:hangingChars="300" w:hanging="60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 xml:space="preserve">　・　</w:t>
            </w:r>
            <w:r w:rsidR="00C17E92" w:rsidRPr="00C17E92">
              <w:rPr>
                <w:rFonts w:ascii="HG丸ｺﾞｼｯｸM-PRO" w:eastAsia="HG丸ｺﾞｼｯｸM-PRO" w:hAnsi="HG丸ｺﾞｼｯｸM-PRO" w:hint="eastAsia"/>
                <w:color w:val="000000" w:themeColor="text1"/>
                <w:sz w:val="20"/>
                <w:szCs w:val="20"/>
              </w:rPr>
              <w:t>公共調達における公正性、経済性及び品質の確保に配慮しつつ、国で検討されている総合評価落札方式等の取組状況を踏まえ、国の施策に準じて、</w:t>
            </w:r>
            <w:r w:rsidR="00C17E92">
              <w:rPr>
                <w:rFonts w:ascii="HG丸ｺﾞｼｯｸM-PRO" w:eastAsia="HG丸ｺﾞｼｯｸM-PRO" w:hAnsi="HG丸ｺﾞｼｯｸM-PRO" w:hint="eastAsia"/>
                <w:color w:val="000000" w:themeColor="text1"/>
                <w:sz w:val="20"/>
                <w:szCs w:val="20"/>
              </w:rPr>
              <w:t>認定一般事業主等の受注機会の増大に必要な施策を実施するよう努めます</w:t>
            </w:r>
            <w:r w:rsidR="00C17E92" w:rsidRPr="00C17E92">
              <w:rPr>
                <w:rFonts w:ascii="HG丸ｺﾞｼｯｸM-PRO" w:eastAsia="HG丸ｺﾞｼｯｸM-PRO" w:hAnsi="HG丸ｺﾞｼｯｸM-PRO" w:hint="eastAsia"/>
                <w:color w:val="000000" w:themeColor="text1"/>
                <w:sz w:val="20"/>
                <w:szCs w:val="20"/>
              </w:rPr>
              <w:t>。</w:t>
            </w:r>
          </w:p>
          <w:p w:rsidR="007D4D27" w:rsidRDefault="00C17E92" w:rsidP="007D4D27">
            <w:pPr>
              <w:ind w:leftChars="285" w:left="598"/>
              <w:rPr>
                <w:rFonts w:ascii="HG丸ｺﾞｼｯｸM-PRO" w:eastAsia="HG丸ｺﾞｼｯｸM-PRO" w:hAnsi="HG丸ｺﾞｼｯｸM-PRO"/>
                <w:color w:val="000000" w:themeColor="text1"/>
                <w:sz w:val="20"/>
                <w:szCs w:val="20"/>
              </w:rPr>
            </w:pPr>
            <w:r w:rsidRPr="00C17E92">
              <w:rPr>
                <w:rFonts w:ascii="HG丸ｺﾞｼｯｸM-PRO" w:eastAsia="HG丸ｺﾞｼｯｸM-PRO" w:hAnsi="HG丸ｺﾞｼｯｸM-PRO" w:hint="eastAsia"/>
                <w:color w:val="000000" w:themeColor="text1"/>
                <w:sz w:val="20"/>
                <w:szCs w:val="20"/>
              </w:rPr>
              <w:t>なお、当面は、国の先行事例も参考に、男女共同参画等に関連する調査・広報・研究開発」、「女性が重要な対象者である広報」などの委託契約について、総合評価一般競争入札又は公募型プロポーザル方式を活用する場合、男女共同参画、</w:t>
            </w:r>
          </w:p>
          <w:p w:rsidR="00B231E8" w:rsidRPr="005F10D1" w:rsidRDefault="00C17E92" w:rsidP="007D4D27">
            <w:pPr>
              <w:ind w:leftChars="285" w:left="598"/>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ワーク・ライフ・バランス等に関する評価項目の設定について検討します</w:t>
            </w:r>
            <w:r w:rsidRPr="00C17E92">
              <w:rPr>
                <w:rFonts w:ascii="HG丸ｺﾞｼｯｸM-PRO" w:eastAsia="HG丸ｺﾞｼｯｸM-PRO" w:hAnsi="HG丸ｺﾞｼｯｸM-PRO" w:hint="eastAsia"/>
                <w:color w:val="000000" w:themeColor="text1"/>
                <w:sz w:val="20"/>
                <w:szCs w:val="20"/>
              </w:rPr>
              <w:t>。</w:t>
            </w:r>
          </w:p>
          <w:p w:rsidR="00B231E8" w:rsidRPr="005F10D1" w:rsidRDefault="00B231E8" w:rsidP="0044463F">
            <w:pPr>
              <w:rPr>
                <w:rFonts w:ascii="HG丸ｺﾞｼｯｸM-PRO" w:eastAsia="HG丸ｺﾞｼｯｸM-PRO" w:hAnsi="HG丸ｺﾞｼｯｸM-PRO"/>
                <w:color w:val="000000" w:themeColor="text1"/>
                <w:sz w:val="20"/>
                <w:szCs w:val="20"/>
              </w:rPr>
            </w:pPr>
          </w:p>
          <w:p w:rsidR="00F9507E" w:rsidRPr="005F10D1" w:rsidRDefault="00F9507E" w:rsidP="00F9507E">
            <w:pPr>
              <w:ind w:left="600" w:hangingChars="300" w:hanging="60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 xml:space="preserve">　・　OSAKAしごとフィールド働くママ応援コーナーに「女性の働き方支援コンシェルジュ」を配置</w:t>
            </w:r>
            <w:r w:rsidR="00672530" w:rsidRPr="005F10D1">
              <w:rPr>
                <w:rFonts w:ascii="HG丸ｺﾞｼｯｸM-PRO" w:eastAsia="HG丸ｺﾞｼｯｸM-PRO" w:hAnsi="HG丸ｺﾞｼｯｸM-PRO" w:hint="eastAsia"/>
                <w:color w:val="000000" w:themeColor="text1"/>
                <w:sz w:val="20"/>
                <w:szCs w:val="20"/>
              </w:rPr>
              <w:t>するとともに、</w:t>
            </w:r>
            <w:r w:rsidRPr="005F10D1">
              <w:rPr>
                <w:rFonts w:ascii="HG丸ｺﾞｼｯｸM-PRO" w:eastAsia="HG丸ｺﾞｼｯｸM-PRO" w:hAnsi="HG丸ｺﾞｼｯｸM-PRO" w:hint="eastAsia"/>
                <w:color w:val="000000" w:themeColor="text1"/>
                <w:sz w:val="20"/>
                <w:szCs w:val="20"/>
              </w:rPr>
              <w:t>女性や就業に関する府内の関係機関</w:t>
            </w:r>
            <w:r w:rsidR="00477B45" w:rsidRPr="005F10D1">
              <w:rPr>
                <w:rFonts w:ascii="HG丸ｺﾞｼｯｸM-PRO" w:eastAsia="HG丸ｺﾞｼｯｸM-PRO" w:hAnsi="HG丸ｺﾞｼｯｸM-PRO" w:hint="eastAsia"/>
                <w:color w:val="000000" w:themeColor="text1"/>
                <w:sz w:val="20"/>
                <w:szCs w:val="20"/>
              </w:rPr>
              <w:t>を</w:t>
            </w:r>
            <w:r w:rsidRPr="005F10D1">
              <w:rPr>
                <w:rFonts w:ascii="HG丸ｺﾞｼｯｸM-PRO" w:eastAsia="HG丸ｺﾞｼｯｸM-PRO" w:hAnsi="HG丸ｺﾞｼｯｸM-PRO" w:hint="eastAsia"/>
                <w:color w:val="000000" w:themeColor="text1"/>
                <w:sz w:val="20"/>
                <w:szCs w:val="20"/>
              </w:rPr>
              <w:t>ネットワーク化</w:t>
            </w:r>
            <w:r w:rsidR="00672530" w:rsidRPr="005F10D1">
              <w:rPr>
                <w:rFonts w:ascii="HG丸ｺﾞｼｯｸM-PRO" w:eastAsia="HG丸ｺﾞｼｯｸM-PRO" w:hAnsi="HG丸ｺﾞｼｯｸM-PRO" w:hint="eastAsia"/>
                <w:color w:val="000000" w:themeColor="text1"/>
                <w:sz w:val="20"/>
                <w:szCs w:val="20"/>
              </w:rPr>
              <w:t>し</w:t>
            </w:r>
            <w:r w:rsidRPr="005F10D1">
              <w:rPr>
                <w:rFonts w:ascii="HG丸ｺﾞｼｯｸM-PRO" w:eastAsia="HG丸ｺﾞｼｯｸM-PRO" w:hAnsi="HG丸ｺﾞｼｯｸM-PRO" w:hint="eastAsia"/>
                <w:color w:val="000000" w:themeColor="text1"/>
                <w:sz w:val="20"/>
                <w:szCs w:val="20"/>
              </w:rPr>
              <w:t>、分野横断的な相談への対応や、就業、福祉、創業・起業等の多様な情報を届けるワンストップ相談機能を構築します。</w:t>
            </w:r>
          </w:p>
          <w:p w:rsidR="00F9507E" w:rsidRPr="005F10D1" w:rsidRDefault="00F9507E" w:rsidP="00F9507E">
            <w:pPr>
              <w:ind w:left="600" w:hangingChars="300" w:hanging="600"/>
              <w:rPr>
                <w:rFonts w:ascii="HG丸ｺﾞｼｯｸM-PRO" w:eastAsia="HG丸ｺﾞｼｯｸM-PRO" w:hAnsi="HG丸ｺﾞｼｯｸM-PRO"/>
                <w:color w:val="000000" w:themeColor="text1"/>
                <w:sz w:val="20"/>
                <w:szCs w:val="20"/>
              </w:rPr>
            </w:pPr>
          </w:p>
          <w:p w:rsidR="00B231E8" w:rsidRPr="005F10D1" w:rsidRDefault="00B231E8" w:rsidP="00BE42E9">
            <w:pPr>
              <w:ind w:left="600" w:hangingChars="300" w:hanging="60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 xml:space="preserve">　・　</w:t>
            </w:r>
            <w:r w:rsidR="00BE42E9" w:rsidRPr="005F10D1">
              <w:rPr>
                <w:rFonts w:ascii="HG丸ｺﾞｼｯｸM-PRO" w:eastAsia="HG丸ｺﾞｼｯｸM-PRO" w:hAnsi="HG丸ｺﾞｼｯｸM-PRO" w:hint="eastAsia"/>
                <w:color w:val="000000" w:themeColor="text1"/>
                <w:sz w:val="20"/>
                <w:szCs w:val="20"/>
              </w:rPr>
              <w:t>女性活躍推進法の趣旨、理念について、経営者セミナーやホームページ等、様々な機会を通じて啓発に努めます。</w:t>
            </w:r>
          </w:p>
          <w:p w:rsidR="00B231E8" w:rsidRPr="005F10D1" w:rsidRDefault="00B231E8" w:rsidP="0044463F">
            <w:pPr>
              <w:rPr>
                <w:rFonts w:ascii="HG丸ｺﾞｼｯｸM-PRO" w:eastAsia="HG丸ｺﾞｼｯｸM-PRO" w:hAnsi="HG丸ｺﾞｼｯｸM-PRO"/>
                <w:color w:val="000000" w:themeColor="text1"/>
                <w:sz w:val="20"/>
                <w:szCs w:val="20"/>
              </w:rPr>
            </w:pPr>
          </w:p>
          <w:p w:rsidR="00F9507E" w:rsidRPr="005F10D1" w:rsidRDefault="00F9507E" w:rsidP="0044463F">
            <w:pPr>
              <w:rPr>
                <w:rFonts w:ascii="HG丸ｺﾞｼｯｸM-PRO" w:eastAsia="HG丸ｺﾞｼｯｸM-PRO" w:hAnsi="HG丸ｺﾞｼｯｸM-PRO"/>
                <w:color w:val="000000" w:themeColor="text1"/>
                <w:sz w:val="20"/>
                <w:szCs w:val="20"/>
              </w:rPr>
            </w:pPr>
          </w:p>
        </w:tc>
        <w:tc>
          <w:tcPr>
            <w:tcW w:w="1898" w:type="dxa"/>
            <w:tcBorders>
              <w:top w:val="single" w:sz="4" w:space="0" w:color="403152" w:themeColor="accent4" w:themeShade="80"/>
              <w:left w:val="single" w:sz="4" w:space="0" w:color="auto"/>
            </w:tcBorders>
          </w:tcPr>
          <w:p w:rsidR="007458D7" w:rsidRPr="005F10D1" w:rsidRDefault="007458D7" w:rsidP="0044463F">
            <w:pPr>
              <w:rPr>
                <w:rFonts w:ascii="HG丸ｺﾞｼｯｸM-PRO" w:eastAsia="HG丸ｺﾞｼｯｸM-PRO" w:hAnsi="HG丸ｺﾞｼｯｸM-PRO"/>
                <w:color w:val="000000" w:themeColor="text1"/>
                <w:sz w:val="20"/>
                <w:szCs w:val="20"/>
              </w:rPr>
            </w:pPr>
          </w:p>
          <w:p w:rsidR="007458D7" w:rsidRPr="005F10D1" w:rsidRDefault="007458D7"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府民文化部</w:t>
            </w:r>
          </w:p>
          <w:p w:rsidR="007458D7" w:rsidRPr="005F10D1" w:rsidRDefault="007458D7" w:rsidP="0044463F">
            <w:pPr>
              <w:rPr>
                <w:rFonts w:ascii="HG丸ｺﾞｼｯｸM-PRO" w:eastAsia="HG丸ｺﾞｼｯｸM-PRO" w:hAnsi="HG丸ｺﾞｼｯｸM-PRO"/>
                <w:color w:val="000000" w:themeColor="text1"/>
                <w:sz w:val="20"/>
                <w:szCs w:val="20"/>
              </w:rPr>
            </w:pPr>
          </w:p>
          <w:p w:rsidR="007458D7" w:rsidRPr="005F10D1" w:rsidRDefault="007458D7" w:rsidP="0044463F">
            <w:pPr>
              <w:rPr>
                <w:rFonts w:ascii="HG丸ｺﾞｼｯｸM-PRO" w:eastAsia="HG丸ｺﾞｼｯｸM-PRO" w:hAnsi="HG丸ｺﾞｼｯｸM-PRO"/>
                <w:color w:val="000000" w:themeColor="text1"/>
                <w:sz w:val="20"/>
                <w:szCs w:val="20"/>
              </w:rPr>
            </w:pPr>
          </w:p>
          <w:p w:rsidR="007458D7" w:rsidRPr="005F10D1" w:rsidRDefault="007458D7" w:rsidP="0044463F">
            <w:pPr>
              <w:rPr>
                <w:rFonts w:ascii="HG丸ｺﾞｼｯｸM-PRO" w:eastAsia="HG丸ｺﾞｼｯｸM-PRO" w:hAnsi="HG丸ｺﾞｼｯｸM-PRO"/>
                <w:color w:val="000000" w:themeColor="text1"/>
                <w:sz w:val="20"/>
                <w:szCs w:val="20"/>
              </w:rPr>
            </w:pPr>
          </w:p>
          <w:p w:rsidR="007458D7" w:rsidRPr="005F10D1" w:rsidRDefault="007458D7"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府民文化部</w:t>
            </w:r>
          </w:p>
          <w:p w:rsidR="007458D7" w:rsidRPr="005F10D1" w:rsidRDefault="007458D7" w:rsidP="0044463F">
            <w:pPr>
              <w:rPr>
                <w:rFonts w:ascii="HG丸ｺﾞｼｯｸM-PRO" w:eastAsia="HG丸ｺﾞｼｯｸM-PRO" w:hAnsi="HG丸ｺﾞｼｯｸM-PRO"/>
                <w:color w:val="000000" w:themeColor="text1"/>
                <w:sz w:val="20"/>
                <w:szCs w:val="20"/>
              </w:rPr>
            </w:pPr>
          </w:p>
          <w:p w:rsidR="007458D7" w:rsidRPr="005F10D1" w:rsidRDefault="007458D7" w:rsidP="0044463F">
            <w:pPr>
              <w:rPr>
                <w:rFonts w:ascii="HG丸ｺﾞｼｯｸM-PRO" w:eastAsia="HG丸ｺﾞｼｯｸM-PRO" w:hAnsi="HG丸ｺﾞｼｯｸM-PRO"/>
                <w:color w:val="000000" w:themeColor="text1"/>
                <w:sz w:val="20"/>
                <w:szCs w:val="20"/>
              </w:rPr>
            </w:pPr>
          </w:p>
          <w:p w:rsidR="007458D7" w:rsidRPr="005F10D1" w:rsidRDefault="007458D7" w:rsidP="0044463F">
            <w:pPr>
              <w:rPr>
                <w:rFonts w:ascii="HG丸ｺﾞｼｯｸM-PRO" w:eastAsia="HG丸ｺﾞｼｯｸM-PRO" w:hAnsi="HG丸ｺﾞｼｯｸM-PRO"/>
                <w:color w:val="000000" w:themeColor="text1"/>
                <w:sz w:val="20"/>
                <w:szCs w:val="20"/>
              </w:rPr>
            </w:pPr>
          </w:p>
          <w:p w:rsidR="007458D7" w:rsidRPr="005F10D1" w:rsidRDefault="007458D7" w:rsidP="0044463F">
            <w:pPr>
              <w:rPr>
                <w:rFonts w:ascii="HG丸ｺﾞｼｯｸM-PRO" w:eastAsia="HG丸ｺﾞｼｯｸM-PRO" w:hAnsi="HG丸ｺﾞｼｯｸM-PRO"/>
                <w:color w:val="000000" w:themeColor="text1"/>
                <w:sz w:val="20"/>
                <w:szCs w:val="20"/>
              </w:rPr>
            </w:pPr>
          </w:p>
          <w:p w:rsidR="007458D7" w:rsidRPr="005F10D1" w:rsidRDefault="007458D7"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総務部</w:t>
            </w:r>
            <w:r w:rsidR="00DF5867" w:rsidRPr="005F10D1">
              <w:rPr>
                <w:rFonts w:ascii="HG丸ｺﾞｼｯｸM-PRO" w:eastAsia="HG丸ｺﾞｼｯｸM-PRO" w:hAnsi="HG丸ｺﾞｼｯｸM-PRO" w:hint="eastAsia"/>
                <w:color w:val="000000" w:themeColor="text1"/>
                <w:sz w:val="20"/>
                <w:szCs w:val="20"/>
              </w:rPr>
              <w:t xml:space="preserve">　等</w:t>
            </w:r>
          </w:p>
          <w:p w:rsidR="007458D7" w:rsidRPr="005F10D1" w:rsidRDefault="007458D7" w:rsidP="0044463F">
            <w:pPr>
              <w:rPr>
                <w:rFonts w:ascii="HG丸ｺﾞｼｯｸM-PRO" w:eastAsia="HG丸ｺﾞｼｯｸM-PRO" w:hAnsi="HG丸ｺﾞｼｯｸM-PRO"/>
                <w:color w:val="000000" w:themeColor="text1"/>
                <w:sz w:val="20"/>
                <w:szCs w:val="20"/>
              </w:rPr>
            </w:pPr>
          </w:p>
          <w:p w:rsidR="007458D7" w:rsidRPr="005F10D1" w:rsidRDefault="007458D7" w:rsidP="0044463F">
            <w:pPr>
              <w:rPr>
                <w:rFonts w:ascii="HG丸ｺﾞｼｯｸM-PRO" w:eastAsia="HG丸ｺﾞｼｯｸM-PRO" w:hAnsi="HG丸ｺﾞｼｯｸM-PRO"/>
                <w:color w:val="000000" w:themeColor="text1"/>
                <w:sz w:val="20"/>
                <w:szCs w:val="20"/>
              </w:rPr>
            </w:pPr>
          </w:p>
          <w:p w:rsidR="00DF5867" w:rsidRPr="005F10D1" w:rsidRDefault="00DF5867" w:rsidP="0044463F">
            <w:pPr>
              <w:rPr>
                <w:rFonts w:ascii="HG丸ｺﾞｼｯｸM-PRO" w:eastAsia="HG丸ｺﾞｼｯｸM-PRO" w:hAnsi="HG丸ｺﾞｼｯｸM-PRO"/>
                <w:color w:val="000000" w:themeColor="text1"/>
                <w:sz w:val="20"/>
                <w:szCs w:val="20"/>
              </w:rPr>
            </w:pPr>
          </w:p>
          <w:p w:rsidR="007458D7" w:rsidRPr="005F10D1" w:rsidRDefault="007458D7"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教育委員会</w:t>
            </w:r>
          </w:p>
          <w:p w:rsidR="007458D7" w:rsidRPr="005F10D1" w:rsidRDefault="007458D7" w:rsidP="0044463F">
            <w:pPr>
              <w:rPr>
                <w:rFonts w:ascii="HG丸ｺﾞｼｯｸM-PRO" w:eastAsia="HG丸ｺﾞｼｯｸM-PRO" w:hAnsi="HG丸ｺﾞｼｯｸM-PRO"/>
                <w:color w:val="000000" w:themeColor="text1"/>
                <w:sz w:val="20"/>
                <w:szCs w:val="20"/>
              </w:rPr>
            </w:pPr>
          </w:p>
          <w:p w:rsidR="007458D7" w:rsidRDefault="007458D7" w:rsidP="0044463F">
            <w:pPr>
              <w:rPr>
                <w:rFonts w:ascii="HG丸ｺﾞｼｯｸM-PRO" w:eastAsia="HG丸ｺﾞｼｯｸM-PRO" w:hAnsi="HG丸ｺﾞｼｯｸM-PRO"/>
                <w:color w:val="000000" w:themeColor="text1"/>
                <w:sz w:val="20"/>
                <w:szCs w:val="20"/>
              </w:rPr>
            </w:pPr>
          </w:p>
          <w:p w:rsidR="007F1E06" w:rsidRPr="005F10D1" w:rsidRDefault="007F1E06" w:rsidP="0044463F">
            <w:pPr>
              <w:rPr>
                <w:rFonts w:ascii="HG丸ｺﾞｼｯｸM-PRO" w:eastAsia="HG丸ｺﾞｼｯｸM-PRO" w:hAnsi="HG丸ｺﾞｼｯｸM-PRO"/>
                <w:color w:val="000000" w:themeColor="text1"/>
                <w:sz w:val="20"/>
                <w:szCs w:val="20"/>
              </w:rPr>
            </w:pPr>
          </w:p>
          <w:p w:rsidR="007458D7" w:rsidRPr="005F10D1" w:rsidRDefault="007458D7"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警察本部</w:t>
            </w:r>
          </w:p>
          <w:p w:rsidR="007458D7" w:rsidRPr="005F10D1" w:rsidRDefault="007458D7" w:rsidP="0044463F">
            <w:pPr>
              <w:rPr>
                <w:rFonts w:ascii="HG丸ｺﾞｼｯｸM-PRO" w:eastAsia="HG丸ｺﾞｼｯｸM-PRO" w:hAnsi="HG丸ｺﾞｼｯｸM-PRO"/>
                <w:color w:val="000000" w:themeColor="text1"/>
                <w:sz w:val="20"/>
                <w:szCs w:val="20"/>
              </w:rPr>
            </w:pPr>
          </w:p>
          <w:p w:rsidR="007458D7" w:rsidRDefault="007458D7" w:rsidP="0044463F">
            <w:pPr>
              <w:rPr>
                <w:rFonts w:ascii="HG丸ｺﾞｼｯｸM-PRO" w:eastAsia="HG丸ｺﾞｼｯｸM-PRO" w:hAnsi="HG丸ｺﾞｼｯｸM-PRO"/>
                <w:color w:val="000000" w:themeColor="text1"/>
                <w:sz w:val="20"/>
                <w:szCs w:val="20"/>
              </w:rPr>
            </w:pPr>
          </w:p>
          <w:p w:rsidR="007F1E06" w:rsidRPr="005F10D1" w:rsidRDefault="007F1E06" w:rsidP="0044463F">
            <w:pPr>
              <w:rPr>
                <w:rFonts w:ascii="HG丸ｺﾞｼｯｸM-PRO" w:eastAsia="HG丸ｺﾞｼｯｸM-PRO" w:hAnsi="HG丸ｺﾞｼｯｸM-PRO"/>
                <w:color w:val="000000" w:themeColor="text1"/>
                <w:sz w:val="20"/>
                <w:szCs w:val="20"/>
              </w:rPr>
            </w:pPr>
          </w:p>
          <w:p w:rsidR="007458D7" w:rsidRDefault="007458D7" w:rsidP="0044463F">
            <w:pPr>
              <w:rPr>
                <w:rFonts w:ascii="HG丸ｺﾞｼｯｸM-PRO" w:eastAsia="HG丸ｺﾞｼｯｸM-PRO" w:hAnsi="HG丸ｺﾞｼｯｸM-PRO"/>
                <w:color w:val="000000" w:themeColor="text1"/>
                <w:sz w:val="20"/>
                <w:szCs w:val="20"/>
              </w:rPr>
            </w:pPr>
          </w:p>
          <w:p w:rsidR="007F1E06" w:rsidRPr="005F10D1" w:rsidRDefault="007F1E06" w:rsidP="0044463F">
            <w:pPr>
              <w:rPr>
                <w:rFonts w:ascii="HG丸ｺﾞｼｯｸM-PRO" w:eastAsia="HG丸ｺﾞｼｯｸM-PRO" w:hAnsi="HG丸ｺﾞｼｯｸM-PRO"/>
                <w:color w:val="000000" w:themeColor="text1"/>
                <w:sz w:val="20"/>
                <w:szCs w:val="20"/>
              </w:rPr>
            </w:pPr>
          </w:p>
          <w:p w:rsidR="007F1E06" w:rsidRDefault="007F1E06" w:rsidP="0044463F">
            <w:pPr>
              <w:rPr>
                <w:rFonts w:ascii="HG丸ｺﾞｼｯｸM-PRO" w:eastAsia="HG丸ｺﾞｼｯｸM-PRO" w:hAnsi="HG丸ｺﾞｼｯｸM-PRO"/>
                <w:color w:val="000000" w:themeColor="text1"/>
                <w:sz w:val="20"/>
                <w:szCs w:val="20"/>
              </w:rPr>
            </w:pPr>
          </w:p>
          <w:p w:rsidR="00495887" w:rsidRDefault="00495887" w:rsidP="0044463F">
            <w:pPr>
              <w:rPr>
                <w:rFonts w:ascii="HG丸ｺﾞｼｯｸM-PRO" w:eastAsia="HG丸ｺﾞｼｯｸM-PRO" w:hAnsi="HG丸ｺﾞｼｯｸM-PRO"/>
                <w:color w:val="000000" w:themeColor="text1"/>
                <w:sz w:val="20"/>
                <w:szCs w:val="20"/>
              </w:rPr>
            </w:pPr>
          </w:p>
          <w:p w:rsidR="007458D7" w:rsidRPr="005F10D1" w:rsidRDefault="007458D7"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府民文化部</w:t>
            </w:r>
          </w:p>
          <w:p w:rsidR="007458D7" w:rsidRPr="005F10D1" w:rsidRDefault="007458D7"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商工労働部</w:t>
            </w:r>
          </w:p>
          <w:p w:rsidR="007458D7" w:rsidRPr="005F10D1" w:rsidRDefault="007458D7" w:rsidP="0044463F">
            <w:pPr>
              <w:rPr>
                <w:rFonts w:ascii="HG丸ｺﾞｼｯｸM-PRO" w:eastAsia="HG丸ｺﾞｼｯｸM-PRO" w:hAnsi="HG丸ｺﾞｼｯｸM-PRO"/>
                <w:color w:val="000000" w:themeColor="text1"/>
                <w:sz w:val="20"/>
                <w:szCs w:val="20"/>
              </w:rPr>
            </w:pPr>
          </w:p>
          <w:p w:rsidR="00B231E8" w:rsidRPr="005F10D1" w:rsidRDefault="00B231E8" w:rsidP="0044463F">
            <w:pPr>
              <w:rPr>
                <w:rFonts w:ascii="HG丸ｺﾞｼｯｸM-PRO" w:eastAsia="HG丸ｺﾞｼｯｸM-PRO" w:hAnsi="HG丸ｺﾞｼｯｸM-PRO"/>
                <w:color w:val="000000" w:themeColor="text1"/>
                <w:sz w:val="20"/>
                <w:szCs w:val="20"/>
              </w:rPr>
            </w:pPr>
          </w:p>
          <w:p w:rsidR="00B231E8" w:rsidRPr="005F10D1" w:rsidRDefault="00B231E8" w:rsidP="0044463F">
            <w:pPr>
              <w:rPr>
                <w:rFonts w:ascii="HG丸ｺﾞｼｯｸM-PRO" w:eastAsia="HG丸ｺﾞｼｯｸM-PRO" w:hAnsi="HG丸ｺﾞｼｯｸM-PRO"/>
                <w:color w:val="000000" w:themeColor="text1"/>
                <w:sz w:val="20"/>
                <w:szCs w:val="20"/>
              </w:rPr>
            </w:pPr>
          </w:p>
          <w:p w:rsidR="00B231E8" w:rsidRPr="005F10D1" w:rsidRDefault="00BE42E9"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総務部</w:t>
            </w:r>
          </w:p>
          <w:p w:rsidR="00F9507E" w:rsidRPr="00A30E94" w:rsidRDefault="006C2F86" w:rsidP="0044463F">
            <w:pPr>
              <w:rPr>
                <w:rFonts w:ascii="HG丸ｺﾞｼｯｸM-PRO" w:eastAsia="HG丸ｺﾞｼｯｸM-PRO" w:hAnsi="HG丸ｺﾞｼｯｸM-PRO"/>
                <w:color w:val="1D1B11" w:themeColor="background2" w:themeShade="1A"/>
                <w:sz w:val="20"/>
                <w:szCs w:val="20"/>
              </w:rPr>
            </w:pPr>
            <w:r w:rsidRPr="00A30E94">
              <w:rPr>
                <w:rFonts w:ascii="HG丸ｺﾞｼｯｸM-PRO" w:eastAsia="HG丸ｺﾞｼｯｸM-PRO" w:hAnsi="HG丸ｺﾞｼｯｸM-PRO" w:hint="eastAsia"/>
                <w:color w:val="1D1B11" w:themeColor="background2" w:themeShade="1A"/>
                <w:sz w:val="20"/>
                <w:szCs w:val="20"/>
              </w:rPr>
              <w:t>府民文化部</w:t>
            </w:r>
          </w:p>
          <w:p w:rsidR="00BE42E9" w:rsidRPr="005F10D1" w:rsidRDefault="00C17E92" w:rsidP="0044463F">
            <w:pPr>
              <w:rPr>
                <w:rFonts w:ascii="HG丸ｺﾞｼｯｸM-PRO" w:eastAsia="HG丸ｺﾞｼｯｸM-PRO" w:hAnsi="HG丸ｺﾞｼｯｸM-PRO"/>
                <w:color w:val="000000" w:themeColor="text1"/>
                <w:sz w:val="20"/>
                <w:szCs w:val="20"/>
              </w:rPr>
            </w:pPr>
            <w:r w:rsidRPr="00C17E92">
              <w:rPr>
                <w:rFonts w:ascii="HG丸ｺﾞｼｯｸM-PRO" w:eastAsia="HG丸ｺﾞｼｯｸM-PRO" w:hAnsi="HG丸ｺﾞｼｯｸM-PRO" w:hint="eastAsia"/>
                <w:color w:val="000000" w:themeColor="text1"/>
                <w:sz w:val="20"/>
                <w:szCs w:val="20"/>
              </w:rPr>
              <w:t>各発注部局</w:t>
            </w:r>
          </w:p>
          <w:p w:rsidR="00BE42E9" w:rsidRDefault="00BE42E9" w:rsidP="0044463F">
            <w:pPr>
              <w:rPr>
                <w:rFonts w:ascii="HG丸ｺﾞｼｯｸM-PRO" w:eastAsia="HG丸ｺﾞｼｯｸM-PRO" w:hAnsi="HG丸ｺﾞｼｯｸM-PRO"/>
                <w:color w:val="000000" w:themeColor="text1"/>
                <w:sz w:val="20"/>
                <w:szCs w:val="20"/>
              </w:rPr>
            </w:pPr>
          </w:p>
          <w:p w:rsidR="00C17E92" w:rsidRDefault="00C17E92" w:rsidP="0044463F">
            <w:pPr>
              <w:rPr>
                <w:rFonts w:ascii="HG丸ｺﾞｼｯｸM-PRO" w:eastAsia="HG丸ｺﾞｼｯｸM-PRO" w:hAnsi="HG丸ｺﾞｼｯｸM-PRO"/>
                <w:color w:val="000000" w:themeColor="text1"/>
                <w:sz w:val="20"/>
                <w:szCs w:val="20"/>
              </w:rPr>
            </w:pPr>
          </w:p>
          <w:p w:rsidR="00C17E92" w:rsidRDefault="00C17E92" w:rsidP="0044463F">
            <w:pPr>
              <w:rPr>
                <w:rFonts w:ascii="HG丸ｺﾞｼｯｸM-PRO" w:eastAsia="HG丸ｺﾞｼｯｸM-PRO" w:hAnsi="HG丸ｺﾞｼｯｸM-PRO"/>
                <w:color w:val="000000" w:themeColor="text1"/>
                <w:sz w:val="20"/>
                <w:szCs w:val="20"/>
              </w:rPr>
            </w:pPr>
          </w:p>
          <w:p w:rsidR="00C17E92" w:rsidRPr="005F10D1" w:rsidRDefault="00C17E92" w:rsidP="0044463F">
            <w:pPr>
              <w:rPr>
                <w:rFonts w:ascii="HG丸ｺﾞｼｯｸM-PRO" w:eastAsia="HG丸ｺﾞｼｯｸM-PRO" w:hAnsi="HG丸ｺﾞｼｯｸM-PRO"/>
                <w:color w:val="000000" w:themeColor="text1"/>
                <w:sz w:val="20"/>
                <w:szCs w:val="20"/>
              </w:rPr>
            </w:pPr>
          </w:p>
          <w:p w:rsidR="00BE42E9" w:rsidRPr="005F10D1" w:rsidRDefault="00BE42E9" w:rsidP="0044463F">
            <w:pPr>
              <w:rPr>
                <w:rFonts w:ascii="HG丸ｺﾞｼｯｸM-PRO" w:eastAsia="HG丸ｺﾞｼｯｸM-PRO" w:hAnsi="HG丸ｺﾞｼｯｸM-PRO"/>
                <w:color w:val="000000" w:themeColor="text1"/>
                <w:sz w:val="20"/>
                <w:szCs w:val="20"/>
              </w:rPr>
            </w:pPr>
          </w:p>
          <w:p w:rsidR="00F9507E" w:rsidRPr="005F10D1" w:rsidRDefault="00F9507E"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府民文化部</w:t>
            </w:r>
          </w:p>
          <w:p w:rsidR="00F9507E" w:rsidRPr="005F10D1" w:rsidRDefault="00F9507E"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商工労働部</w:t>
            </w:r>
          </w:p>
          <w:p w:rsidR="00F9507E" w:rsidRPr="005F10D1" w:rsidRDefault="00F9507E" w:rsidP="0044463F">
            <w:pPr>
              <w:rPr>
                <w:rFonts w:ascii="HG丸ｺﾞｼｯｸM-PRO" w:eastAsia="HG丸ｺﾞｼｯｸM-PRO" w:hAnsi="HG丸ｺﾞｼｯｸM-PRO"/>
                <w:color w:val="000000" w:themeColor="text1"/>
                <w:sz w:val="20"/>
                <w:szCs w:val="20"/>
              </w:rPr>
            </w:pPr>
          </w:p>
          <w:p w:rsidR="00F9507E" w:rsidRPr="005F10D1" w:rsidRDefault="00F9507E" w:rsidP="0044463F">
            <w:pPr>
              <w:rPr>
                <w:rFonts w:ascii="HG丸ｺﾞｼｯｸM-PRO" w:eastAsia="HG丸ｺﾞｼｯｸM-PRO" w:hAnsi="HG丸ｺﾞｼｯｸM-PRO"/>
                <w:color w:val="000000" w:themeColor="text1"/>
                <w:sz w:val="20"/>
                <w:szCs w:val="20"/>
              </w:rPr>
            </w:pPr>
          </w:p>
          <w:p w:rsidR="00F9507E" w:rsidRPr="005F10D1" w:rsidRDefault="00F9507E" w:rsidP="0044463F">
            <w:pPr>
              <w:rPr>
                <w:rFonts w:ascii="HG丸ｺﾞｼｯｸM-PRO" w:eastAsia="HG丸ｺﾞｼｯｸM-PRO" w:hAnsi="HG丸ｺﾞｼｯｸM-PRO"/>
                <w:color w:val="000000" w:themeColor="text1"/>
                <w:sz w:val="20"/>
                <w:szCs w:val="20"/>
              </w:rPr>
            </w:pPr>
          </w:p>
          <w:p w:rsidR="00F9507E" w:rsidRPr="005F10D1" w:rsidRDefault="00BE42E9"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府民文化部</w:t>
            </w:r>
          </w:p>
          <w:p w:rsidR="00F9507E" w:rsidRPr="005F10D1" w:rsidRDefault="00BE42E9"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商工労働部</w:t>
            </w:r>
          </w:p>
        </w:tc>
      </w:tr>
    </w:tbl>
    <w:p w:rsidR="00B231E8" w:rsidRDefault="00B231E8" w:rsidP="00954C9F">
      <w:pPr>
        <w:rPr>
          <w:rFonts w:ascii="HGPｺﾞｼｯｸE" w:eastAsia="HGPｺﾞｼｯｸE" w:hAnsi="HGPｺﾞｼｯｸE"/>
          <w:color w:val="215868" w:themeColor="accent5" w:themeShade="80"/>
          <w:sz w:val="28"/>
          <w:bdr w:val="single" w:sz="4" w:space="0" w:color="215868" w:themeColor="accent5" w:themeShade="80"/>
        </w:rPr>
      </w:pPr>
    </w:p>
    <w:p w:rsidR="00B231E8" w:rsidRDefault="00B231E8">
      <w:pPr>
        <w:widowControl/>
        <w:jc w:val="left"/>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color w:val="215868" w:themeColor="accent5" w:themeShade="80"/>
          <w:sz w:val="28"/>
          <w:bdr w:val="single" w:sz="4" w:space="0" w:color="215868" w:themeColor="accent5" w:themeShade="80"/>
        </w:rPr>
        <w:br w:type="page"/>
      </w:r>
    </w:p>
    <w:p w:rsidR="00954C9F" w:rsidRDefault="00D460B4" w:rsidP="00954C9F">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w:t>
      </w:r>
      <w:r w:rsidR="00EF4848">
        <w:rPr>
          <w:rFonts w:ascii="HGPｺﾞｼｯｸE" w:eastAsia="HGPｺﾞｼｯｸE" w:hAnsi="HGPｺﾞｼｯｸE" w:hint="eastAsia"/>
          <w:color w:val="215868" w:themeColor="accent5" w:themeShade="80"/>
          <w:sz w:val="28"/>
          <w:bdr w:val="single" w:sz="4" w:space="0" w:color="215868" w:themeColor="accent5" w:themeShade="80"/>
        </w:rPr>
        <w:t>基本方針</w:t>
      </w:r>
      <w:r w:rsidR="0087102E">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BE5CAE">
        <w:rPr>
          <w:rFonts w:ascii="HGPｺﾞｼｯｸE" w:eastAsia="HGPｺﾞｼｯｸE" w:hAnsi="HGPｺﾞｼｯｸE" w:hint="eastAsia"/>
          <w:color w:val="215868" w:themeColor="accent5" w:themeShade="80"/>
          <w:sz w:val="28"/>
          <w:bdr w:val="single" w:sz="4" w:space="0" w:color="215868" w:themeColor="accent5" w:themeShade="80"/>
        </w:rPr>
        <w:t>１</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BE5CAE">
        <w:rPr>
          <w:rFonts w:ascii="HGPｺﾞｼｯｸE" w:eastAsia="HGPｺﾞｼｯｸE" w:hAnsi="HGPｺﾞｼｯｸE" w:hint="eastAsia"/>
          <w:color w:val="215868" w:themeColor="accent5" w:themeShade="80"/>
          <w:sz w:val="28"/>
          <w:bdr w:val="single" w:sz="4" w:space="0" w:color="215868" w:themeColor="accent5" w:themeShade="80"/>
        </w:rPr>
        <w:t>３</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FA696F">
        <w:rPr>
          <w:rFonts w:ascii="HGPｺﾞｼｯｸE" w:eastAsia="HGPｺﾞｼｯｸE" w:hAnsi="HGPｺﾞｼｯｸE" w:hint="eastAsia"/>
          <w:color w:val="215868" w:themeColor="accent5" w:themeShade="80"/>
          <w:sz w:val="28"/>
          <w:bdr w:val="single" w:sz="4" w:space="0" w:color="215868" w:themeColor="accent5" w:themeShade="80"/>
        </w:rPr>
        <w:t>②</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Pr>
          <w:rFonts w:ascii="HGPｺﾞｼｯｸE" w:eastAsia="HGPｺﾞｼｯｸE" w:hAnsi="HGPｺﾞｼｯｸE" w:hint="eastAsia"/>
          <w:color w:val="215868" w:themeColor="accent5" w:themeShade="80"/>
          <w:sz w:val="28"/>
        </w:rPr>
        <w:t xml:space="preserve"> </w:t>
      </w:r>
      <w:r w:rsidR="009F6556" w:rsidRPr="009F6556">
        <w:rPr>
          <w:rFonts w:ascii="HGPｺﾞｼｯｸE" w:eastAsia="HGPｺﾞｼｯｸE" w:hAnsi="HGPｺﾞｼｯｸE" w:hint="eastAsia"/>
          <w:color w:val="215868" w:themeColor="accent5" w:themeShade="80"/>
          <w:sz w:val="28"/>
        </w:rPr>
        <w:t>男女雇用機会均等の更なる推進</w:t>
      </w:r>
    </w:p>
    <w:p w:rsidR="007458D7" w:rsidRDefault="007458D7" w:rsidP="007458D7">
      <w:pPr>
        <w:ind w:firstLineChars="100" w:firstLine="200"/>
        <w:rPr>
          <w:rFonts w:ascii="HG丸ｺﾞｼｯｸM-PRO" w:eastAsia="HG丸ｺﾞｼｯｸM-PRO" w:hAnsi="HG丸ｺﾞｼｯｸM-PRO"/>
          <w:sz w:val="20"/>
          <w:szCs w:val="20"/>
        </w:rPr>
      </w:pPr>
      <w:r w:rsidRPr="00EA4BC9">
        <w:rPr>
          <w:rFonts w:ascii="HG丸ｺﾞｼｯｸM-PRO" w:eastAsia="HG丸ｺﾞｼｯｸM-PRO" w:hAnsi="HG丸ｺﾞｼｯｸM-PRO" w:hint="eastAsia"/>
          <w:sz w:val="20"/>
          <w:szCs w:val="20"/>
        </w:rPr>
        <w:t>男女が均等な雇用機会を得て､均等な待遇を受け、個人としての能力が発揮できるよう、事業主、人事労務担当者、管理者、労働者に対して、男女雇用機会均等法のより一層の周知を図るとともに、キャリア教育等の場においても啓発に努めます。</w:t>
      </w:r>
      <w:r>
        <w:rPr>
          <w:rFonts w:ascii="HG丸ｺﾞｼｯｸM-PRO" w:eastAsia="HG丸ｺﾞｼｯｸM-PRO" w:hAnsi="HG丸ｺﾞｼｯｸM-PRO" w:hint="eastAsia"/>
          <w:sz w:val="20"/>
          <w:szCs w:val="20"/>
        </w:rPr>
        <w:t>また、同一価値労働同一賃金は男女雇用均等を推進していく上で忘れてはならない視点です。</w:t>
      </w:r>
    </w:p>
    <w:p w:rsidR="00452569" w:rsidRDefault="0044463F" w:rsidP="00D5678A">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具体的</w:t>
      </w:r>
      <w:r w:rsidR="00452569">
        <w:rPr>
          <w:rFonts w:ascii="HGPｺﾞｼｯｸE" w:eastAsia="HGPｺﾞｼｯｸE" w:hAnsi="HGPｺﾞｼｯｸE" w:hint="eastAsia"/>
          <w:color w:val="215868" w:themeColor="accent5" w:themeShade="80"/>
          <w:sz w:val="28"/>
          <w:bdr w:val="single" w:sz="4" w:space="0" w:color="215868" w:themeColor="accent5" w:themeShade="80"/>
        </w:rPr>
        <w:t xml:space="preserve">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938"/>
        <w:gridCol w:w="1898"/>
      </w:tblGrid>
      <w:tr w:rsidR="007458D7" w:rsidTr="0044463F">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rsidR="007458D7" w:rsidRPr="00932B89" w:rsidRDefault="007458D7"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rsidR="007458D7" w:rsidRPr="00932B89" w:rsidRDefault="007458D7"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担当・関連部局</w:t>
            </w:r>
          </w:p>
        </w:tc>
      </w:tr>
      <w:tr w:rsidR="007458D7" w:rsidTr="0044463F">
        <w:trPr>
          <w:trHeight w:val="522"/>
        </w:trPr>
        <w:tc>
          <w:tcPr>
            <w:tcW w:w="7938" w:type="dxa"/>
            <w:tcBorders>
              <w:top w:val="single" w:sz="4" w:space="0" w:color="403152" w:themeColor="accent4" w:themeShade="80"/>
              <w:right w:val="single" w:sz="4" w:space="0" w:color="auto"/>
            </w:tcBorders>
            <w:shd w:val="clear" w:color="auto" w:fill="auto"/>
          </w:tcPr>
          <w:p w:rsidR="007458D7" w:rsidRPr="00B977FA" w:rsidRDefault="007458D7" w:rsidP="007D4D27">
            <w:pPr>
              <w:jc w:val="left"/>
              <w:rPr>
                <w:rFonts w:ascii="HG丸ｺﾞｼｯｸM-PRO" w:eastAsia="HG丸ｺﾞｼｯｸM-PRO" w:hAnsi="HG丸ｺﾞｼｯｸM-PRO"/>
                <w:sz w:val="20"/>
                <w:szCs w:val="20"/>
                <w:u w:val="single"/>
              </w:rPr>
            </w:pPr>
            <w:r w:rsidRPr="00B977FA">
              <w:rPr>
                <w:rFonts w:ascii="HG丸ｺﾞｼｯｸM-PRO" w:eastAsia="HG丸ｺﾞｼｯｸM-PRO" w:hAnsi="HG丸ｺﾞｼｯｸM-PRO" w:hint="eastAsia"/>
                <w:sz w:val="20"/>
                <w:szCs w:val="20"/>
                <w:u w:val="single"/>
              </w:rPr>
              <w:t>ア　普及啓発</w:t>
            </w:r>
            <w:r w:rsidRPr="005D4C5E">
              <w:rPr>
                <w:rFonts w:ascii="HG丸ｺﾞｼｯｸM-PRO" w:eastAsia="HG丸ｺﾞｼｯｸM-PRO" w:hAnsi="HG丸ｺﾞｼｯｸM-PRO" w:hint="eastAsia"/>
                <w:color w:val="000000" w:themeColor="text1"/>
                <w:sz w:val="20"/>
                <w:szCs w:val="20"/>
                <w:u w:val="single"/>
              </w:rPr>
              <w:t>等</w:t>
            </w:r>
          </w:p>
          <w:p w:rsidR="007458D7" w:rsidRDefault="007458D7" w:rsidP="007D4D27">
            <w:pPr>
              <w:ind w:leftChars="100" w:left="610" w:hangingChars="200" w:hanging="400"/>
              <w:jc w:val="left"/>
              <w:rPr>
                <w:rFonts w:ascii="HG丸ｺﾞｼｯｸM-PRO" w:eastAsia="HG丸ｺﾞｼｯｸM-PRO" w:hAnsi="HG丸ｺﾞｼｯｸM-PRO"/>
                <w:sz w:val="20"/>
                <w:szCs w:val="20"/>
              </w:rPr>
            </w:pPr>
            <w:r w:rsidRPr="00EA4BC9">
              <w:rPr>
                <w:rFonts w:ascii="HG丸ｺﾞｼｯｸM-PRO" w:eastAsia="HG丸ｺﾞｼｯｸM-PRO" w:hAnsi="HG丸ｺﾞｼｯｸM-PRO" w:hint="eastAsia"/>
                <w:sz w:val="20"/>
                <w:szCs w:val="20"/>
              </w:rPr>
              <w:t>・　男女が均等な雇用機会を得</w:t>
            </w:r>
            <w:r w:rsidRPr="005D4C5E">
              <w:rPr>
                <w:rFonts w:ascii="HG丸ｺﾞｼｯｸM-PRO" w:eastAsia="HG丸ｺﾞｼｯｸM-PRO" w:hAnsi="HG丸ｺﾞｼｯｸM-PRO" w:hint="eastAsia"/>
                <w:color w:val="000000" w:themeColor="text1"/>
                <w:sz w:val="20"/>
                <w:szCs w:val="20"/>
              </w:rPr>
              <w:t>て</w:t>
            </w:r>
            <w:r w:rsidR="005A236D" w:rsidRPr="00EA4BC9">
              <w:rPr>
                <w:rFonts w:ascii="HG丸ｺﾞｼｯｸM-PRO" w:eastAsia="HG丸ｺﾞｼｯｸM-PRO" w:hAnsi="HG丸ｺﾞｼｯｸM-PRO" w:hint="eastAsia"/>
                <w:sz w:val="20"/>
                <w:szCs w:val="20"/>
              </w:rPr>
              <w:t>、</w:t>
            </w:r>
            <w:r w:rsidRPr="00EA4BC9">
              <w:rPr>
                <w:rFonts w:ascii="HG丸ｺﾞｼｯｸM-PRO" w:eastAsia="HG丸ｺﾞｼｯｸM-PRO" w:hAnsi="HG丸ｺﾞｼｯｸM-PRO" w:hint="eastAsia"/>
                <w:sz w:val="20"/>
                <w:szCs w:val="20"/>
              </w:rPr>
              <w:t>均等な待遇を受け、個人としての能力が発揮できるよう、事業主、人事労務担当者、管理者、労働者に対して、男女雇用機会均等法のより一層の周知を図るとともに、教育の場においても啓発を行います。</w:t>
            </w:r>
          </w:p>
          <w:p w:rsidR="007458D7" w:rsidRDefault="007458D7" w:rsidP="007D4D27">
            <w:pPr>
              <w:jc w:val="left"/>
              <w:rPr>
                <w:rFonts w:ascii="HG丸ｺﾞｼｯｸM-PRO" w:eastAsia="HG丸ｺﾞｼｯｸM-PRO" w:hAnsi="HG丸ｺﾞｼｯｸM-PRO"/>
                <w:sz w:val="20"/>
                <w:szCs w:val="20"/>
              </w:rPr>
            </w:pPr>
          </w:p>
          <w:p w:rsidR="007458D7" w:rsidRDefault="007458D7" w:rsidP="007D4D27">
            <w:pPr>
              <w:ind w:leftChars="100" w:left="610" w:hangingChars="200" w:hanging="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Pr="0097056B">
              <w:rPr>
                <w:rFonts w:ascii="HG丸ｺﾞｼｯｸM-PRO" w:eastAsia="HG丸ｺﾞｼｯｸM-PRO" w:hAnsi="HG丸ｺﾞｼｯｸM-PRO" w:hint="eastAsia"/>
                <w:sz w:val="20"/>
                <w:szCs w:val="20"/>
              </w:rPr>
              <w:t>女性が働きながら安心して出産できる環境を整備するため、男女雇用機会均等法等に基づく妊娠中及び出産後の女性労働者の健康管理に関する措置について、事業主、人事労務担当者、管理者、労働者へ啓発を行います。また、妊娠・出産により女性労働者が不利益を受けないよう、事業主、労働者等へ啓発を行います。</w:t>
            </w:r>
          </w:p>
          <w:p w:rsidR="007458D7" w:rsidRDefault="007458D7" w:rsidP="007D4D27">
            <w:pPr>
              <w:jc w:val="left"/>
              <w:rPr>
                <w:rFonts w:ascii="HG丸ｺﾞｼｯｸM-PRO" w:eastAsia="HG丸ｺﾞｼｯｸM-PRO" w:hAnsi="HG丸ｺﾞｼｯｸM-PRO"/>
                <w:sz w:val="20"/>
                <w:szCs w:val="20"/>
              </w:rPr>
            </w:pPr>
          </w:p>
          <w:p w:rsidR="007458D7" w:rsidRPr="00571EF6" w:rsidRDefault="007458D7" w:rsidP="007D4D27">
            <w:pPr>
              <w:ind w:leftChars="100" w:left="610" w:hangingChars="200" w:hanging="400"/>
              <w:jc w:val="left"/>
              <w:rPr>
                <w:rFonts w:ascii="HG丸ｺﾞｼｯｸM-PRO" w:eastAsia="HG丸ｺﾞｼｯｸM-PRO" w:hAnsi="HG丸ｺﾞｼｯｸM-PRO"/>
                <w:sz w:val="20"/>
                <w:szCs w:val="20"/>
              </w:rPr>
            </w:pPr>
            <w:r w:rsidRPr="00EA4BC9">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府内における労働時間・休日休暇制度等の労働条件を調査することにより、労働者の就業環境の実態把握に努めます</w:t>
            </w:r>
            <w:r w:rsidRPr="00571EF6">
              <w:rPr>
                <w:rFonts w:ascii="HG丸ｺﾞｼｯｸM-PRO" w:eastAsia="HG丸ｺﾞｼｯｸM-PRO" w:hAnsi="HG丸ｺﾞｼｯｸM-PRO" w:hint="eastAsia"/>
                <w:sz w:val="20"/>
                <w:szCs w:val="20"/>
              </w:rPr>
              <w:t>。</w:t>
            </w:r>
          </w:p>
          <w:p w:rsidR="007458D7" w:rsidRPr="007D4D27" w:rsidRDefault="007458D7" w:rsidP="007D4D27">
            <w:pPr>
              <w:jc w:val="left"/>
              <w:rPr>
                <w:rFonts w:ascii="HG丸ｺﾞｼｯｸM-PRO" w:eastAsia="HG丸ｺﾞｼｯｸM-PRO" w:hAnsi="HG丸ｺﾞｼｯｸM-PRO"/>
                <w:sz w:val="20"/>
                <w:szCs w:val="20"/>
              </w:rPr>
            </w:pPr>
          </w:p>
          <w:p w:rsidR="007458D7" w:rsidRPr="002643B6" w:rsidRDefault="007458D7" w:rsidP="007D4D27">
            <w:pPr>
              <w:jc w:val="left"/>
              <w:rPr>
                <w:rFonts w:ascii="HG丸ｺﾞｼｯｸM-PRO" w:eastAsia="HG丸ｺﾞｼｯｸM-PRO" w:hAnsi="HG丸ｺﾞｼｯｸM-PRO"/>
                <w:color w:val="000000" w:themeColor="text1"/>
                <w:sz w:val="20"/>
                <w:szCs w:val="20"/>
                <w:u w:val="single"/>
              </w:rPr>
            </w:pPr>
            <w:r w:rsidRPr="002643B6">
              <w:rPr>
                <w:rFonts w:ascii="HG丸ｺﾞｼｯｸM-PRO" w:eastAsia="HG丸ｺﾞｼｯｸM-PRO" w:hAnsi="HG丸ｺﾞｼｯｸM-PRO" w:hint="eastAsia"/>
                <w:sz w:val="20"/>
                <w:szCs w:val="20"/>
                <w:u w:val="single"/>
              </w:rPr>
              <w:t>イ</w:t>
            </w:r>
            <w:r w:rsidRPr="002643B6">
              <w:rPr>
                <w:rFonts w:ascii="HG丸ｺﾞｼｯｸM-PRO" w:eastAsia="HG丸ｺﾞｼｯｸM-PRO" w:hAnsi="HG丸ｺﾞｼｯｸM-PRO" w:hint="eastAsia"/>
                <w:color w:val="000000" w:themeColor="text1"/>
                <w:sz w:val="20"/>
                <w:szCs w:val="20"/>
                <w:u w:val="single"/>
              </w:rPr>
              <w:t xml:space="preserve">　セクシュアルハラスメント</w:t>
            </w:r>
            <w:r w:rsidR="009236D4" w:rsidRPr="002643B6">
              <w:rPr>
                <w:rFonts w:ascii="HG丸ｺﾞｼｯｸM-PRO" w:eastAsia="HG丸ｺﾞｼｯｸM-PRO" w:hAnsi="HG丸ｺﾞｼｯｸM-PRO" w:hint="eastAsia"/>
                <w:color w:val="000000" w:themeColor="text1"/>
                <w:sz w:val="20"/>
                <w:szCs w:val="20"/>
                <w:u w:val="single"/>
              </w:rPr>
              <w:t>・</w:t>
            </w:r>
            <w:r w:rsidR="00DC483C" w:rsidRPr="002643B6">
              <w:rPr>
                <w:rFonts w:ascii="HG丸ｺﾞｼｯｸM-PRO" w:eastAsia="HG丸ｺﾞｼｯｸM-PRO" w:hAnsi="HG丸ｺﾞｼｯｸM-PRO" w:hint="eastAsia"/>
                <w:color w:val="000000" w:themeColor="text1"/>
                <w:sz w:val="20"/>
                <w:szCs w:val="20"/>
                <w:u w:val="single"/>
              </w:rPr>
              <w:t>マタ</w:t>
            </w:r>
            <w:r w:rsidR="009236D4" w:rsidRPr="002643B6">
              <w:rPr>
                <w:rFonts w:ascii="HG丸ｺﾞｼｯｸM-PRO" w:eastAsia="HG丸ｺﾞｼｯｸM-PRO" w:hAnsi="HG丸ｺﾞｼｯｸM-PRO" w:hint="eastAsia"/>
                <w:color w:val="000000" w:themeColor="text1"/>
                <w:sz w:val="20"/>
                <w:szCs w:val="20"/>
                <w:u w:val="single"/>
              </w:rPr>
              <w:t>ニ</w:t>
            </w:r>
            <w:r w:rsidR="00DC483C" w:rsidRPr="002643B6">
              <w:rPr>
                <w:rFonts w:ascii="HG丸ｺﾞｼｯｸM-PRO" w:eastAsia="HG丸ｺﾞｼｯｸM-PRO" w:hAnsi="HG丸ｺﾞｼｯｸM-PRO" w:hint="eastAsia"/>
                <w:color w:val="000000" w:themeColor="text1"/>
                <w:sz w:val="20"/>
                <w:szCs w:val="20"/>
                <w:u w:val="single"/>
              </w:rPr>
              <w:t>ティハラスメント</w:t>
            </w:r>
            <w:r w:rsidRPr="002643B6">
              <w:rPr>
                <w:rFonts w:ascii="HG丸ｺﾞｼｯｸM-PRO" w:eastAsia="HG丸ｺﾞｼｯｸM-PRO" w:hAnsi="HG丸ｺﾞｼｯｸM-PRO" w:hint="eastAsia"/>
                <w:color w:val="000000" w:themeColor="text1"/>
                <w:sz w:val="20"/>
                <w:szCs w:val="20"/>
                <w:u w:val="single"/>
              </w:rPr>
              <w:t>の防止</w:t>
            </w:r>
          </w:p>
          <w:p w:rsidR="007458D7" w:rsidRPr="005F10D1" w:rsidRDefault="007458D7" w:rsidP="007D4D27">
            <w:pPr>
              <w:ind w:leftChars="100" w:left="610" w:hangingChars="200" w:hanging="400"/>
              <w:jc w:val="left"/>
              <w:rPr>
                <w:rFonts w:ascii="HG丸ｺﾞｼｯｸM-PRO" w:eastAsia="HG丸ｺﾞｼｯｸM-PRO" w:hAnsi="HG丸ｺﾞｼｯｸM-PRO"/>
                <w:color w:val="000000" w:themeColor="text1"/>
                <w:sz w:val="16"/>
                <w:szCs w:val="20"/>
              </w:rPr>
            </w:pPr>
            <w:r w:rsidRPr="005F10D1">
              <w:rPr>
                <w:rFonts w:ascii="HG丸ｺﾞｼｯｸM-PRO" w:eastAsia="HG丸ｺﾞｼｯｸM-PRO" w:hAnsi="HG丸ｺﾞｼｯｸM-PRO" w:hint="eastAsia"/>
                <w:color w:val="000000" w:themeColor="text1"/>
                <w:sz w:val="20"/>
                <w:szCs w:val="20"/>
              </w:rPr>
              <w:t xml:space="preserve">・　</w:t>
            </w:r>
            <w:r w:rsidR="00E21D32" w:rsidRPr="005F10D1">
              <w:rPr>
                <w:rFonts w:ascii="HG丸ｺﾞｼｯｸM-PRO" w:eastAsia="HG丸ｺﾞｼｯｸM-PRO" w:hAnsi="HG丸ｺﾞｼｯｸM-PRO" w:hint="eastAsia"/>
                <w:color w:val="000000" w:themeColor="text1"/>
                <w:sz w:val="20"/>
                <w:szCs w:val="20"/>
              </w:rPr>
              <w:t>セクシュアル</w:t>
            </w:r>
            <w:r w:rsidR="00A74C0E" w:rsidRPr="005F10D1">
              <w:rPr>
                <w:rFonts w:ascii="HG丸ｺﾞｼｯｸM-PRO" w:eastAsia="HG丸ｺﾞｼｯｸM-PRO" w:hAnsi="HG丸ｺﾞｼｯｸM-PRO" w:hint="eastAsia"/>
                <w:color w:val="000000" w:themeColor="text1"/>
                <w:sz w:val="20"/>
                <w:szCs w:val="20"/>
              </w:rPr>
              <w:t>ハラスメントの予防・事後対応の徹底など近年の法令改正を踏まえた</w:t>
            </w:r>
            <w:r w:rsidRPr="005F10D1">
              <w:rPr>
                <w:rFonts w:ascii="HG丸ｺﾞｼｯｸM-PRO" w:eastAsia="HG丸ｺﾞｼｯｸM-PRO" w:hAnsi="HG丸ｺﾞｼｯｸM-PRO" w:hint="eastAsia"/>
                <w:color w:val="000000" w:themeColor="text1"/>
                <w:sz w:val="20"/>
                <w:szCs w:val="20"/>
              </w:rPr>
              <w:t>企業におけるセクシュアルハラスメント防止の取組が進むよう、男女雇用機会均等法及びセクシュアルハラスメント防止のための指針を、事業主、労働者等へ周知</w:t>
            </w:r>
            <w:r w:rsidR="003D6F95" w:rsidRPr="005F10D1">
              <w:rPr>
                <w:rFonts w:ascii="HG丸ｺﾞｼｯｸM-PRO" w:eastAsia="HG丸ｺﾞｼｯｸM-PRO" w:hAnsi="HG丸ｺﾞｼｯｸM-PRO" w:hint="eastAsia"/>
                <w:color w:val="000000" w:themeColor="text1"/>
                <w:sz w:val="20"/>
                <w:szCs w:val="20"/>
              </w:rPr>
              <w:t>するとともに、</w:t>
            </w:r>
            <w:r w:rsidR="00E21D32" w:rsidRPr="005F10D1">
              <w:rPr>
                <w:rFonts w:ascii="HG丸ｺﾞｼｯｸM-PRO" w:eastAsia="HG丸ｺﾞｼｯｸM-PRO" w:hAnsi="HG丸ｺﾞｼｯｸM-PRO" w:hint="eastAsia"/>
                <w:color w:val="000000" w:themeColor="text1"/>
                <w:sz w:val="20"/>
                <w:szCs w:val="20"/>
              </w:rPr>
              <w:t>セクシュアル</w:t>
            </w:r>
            <w:r w:rsidR="003D6F95" w:rsidRPr="005F10D1">
              <w:rPr>
                <w:rFonts w:ascii="HG丸ｺﾞｼｯｸM-PRO" w:eastAsia="HG丸ｺﾞｼｯｸM-PRO" w:hAnsi="HG丸ｺﾞｼｯｸM-PRO" w:hint="eastAsia"/>
                <w:color w:val="000000" w:themeColor="text1"/>
                <w:sz w:val="20"/>
                <w:szCs w:val="20"/>
              </w:rPr>
              <w:t>ハラスメントなど課題解決型の研修を実施</w:t>
            </w:r>
            <w:r w:rsidRPr="005F10D1">
              <w:rPr>
                <w:rFonts w:ascii="HG丸ｺﾞｼｯｸM-PRO" w:eastAsia="HG丸ｺﾞｼｯｸM-PRO" w:hAnsi="HG丸ｺﾞｼｯｸM-PRO" w:hint="eastAsia"/>
                <w:color w:val="000000" w:themeColor="text1"/>
                <w:sz w:val="20"/>
                <w:szCs w:val="20"/>
              </w:rPr>
              <w:t>します。</w:t>
            </w:r>
          </w:p>
          <w:p w:rsidR="007458D7" w:rsidRPr="005F10D1" w:rsidRDefault="00DC483C" w:rsidP="007D4D27">
            <w:pPr>
              <w:ind w:leftChars="300" w:left="630"/>
              <w:jc w:val="left"/>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また、マタニティハラスメントに対する認識と理解を深めるため、企業等に対して啓発を強化します。</w:t>
            </w:r>
          </w:p>
          <w:p w:rsidR="007D4D27" w:rsidRDefault="007D4D27" w:rsidP="007D4D27">
            <w:pPr>
              <w:jc w:val="left"/>
              <w:rPr>
                <w:rFonts w:ascii="HG丸ｺﾞｼｯｸM-PRO" w:eastAsia="HG丸ｺﾞｼｯｸM-PRO" w:hAnsi="HG丸ｺﾞｼｯｸM-PRO"/>
                <w:color w:val="000000" w:themeColor="text1"/>
                <w:sz w:val="20"/>
                <w:szCs w:val="20"/>
              </w:rPr>
            </w:pPr>
          </w:p>
          <w:p w:rsidR="007D4D27" w:rsidRDefault="007458D7" w:rsidP="007D4D27">
            <w:pPr>
              <w:ind w:firstLineChars="100" w:firstLine="200"/>
              <w:jc w:val="left"/>
              <w:rPr>
                <w:rFonts w:ascii="HG丸ｺﾞｼｯｸM-PRO" w:eastAsia="HG丸ｺﾞｼｯｸM-PRO" w:hAnsi="HG丸ｺﾞｼｯｸM-PRO"/>
                <w:color w:val="000000" w:themeColor="text1"/>
                <w:sz w:val="20"/>
                <w:szCs w:val="20"/>
              </w:rPr>
            </w:pPr>
            <w:r w:rsidRPr="00496627">
              <w:rPr>
                <w:rFonts w:ascii="HG丸ｺﾞｼｯｸM-PRO" w:eastAsia="HG丸ｺﾞｼｯｸM-PRO" w:hAnsi="HG丸ｺﾞｼｯｸM-PRO" w:hint="eastAsia"/>
                <w:color w:val="000000" w:themeColor="text1"/>
                <w:sz w:val="20"/>
                <w:szCs w:val="20"/>
              </w:rPr>
              <w:t>・　府民が抱える労働条件や</w:t>
            </w:r>
            <w:r w:rsidR="00E21D32">
              <w:rPr>
                <w:rFonts w:ascii="HG丸ｺﾞｼｯｸM-PRO" w:eastAsia="HG丸ｺﾞｼｯｸM-PRO" w:hAnsi="HG丸ｺﾞｼｯｸM-PRO" w:hint="eastAsia"/>
                <w:color w:val="000000" w:themeColor="text1"/>
                <w:sz w:val="20"/>
                <w:szCs w:val="20"/>
              </w:rPr>
              <w:t>セクシュアル</w:t>
            </w:r>
            <w:r w:rsidRPr="00496627">
              <w:rPr>
                <w:rFonts w:ascii="HG丸ｺﾞｼｯｸM-PRO" w:eastAsia="HG丸ｺﾞｼｯｸM-PRO" w:hAnsi="HG丸ｺﾞｼｯｸM-PRO" w:hint="eastAsia"/>
                <w:color w:val="000000" w:themeColor="text1"/>
                <w:sz w:val="20"/>
                <w:szCs w:val="20"/>
              </w:rPr>
              <w:t>ハラスメント</w:t>
            </w:r>
            <w:r w:rsidR="00DC483C" w:rsidRPr="00496627">
              <w:rPr>
                <w:rFonts w:ascii="HG丸ｺﾞｼｯｸM-PRO" w:eastAsia="HG丸ｺﾞｼｯｸM-PRO" w:hAnsi="HG丸ｺﾞｼｯｸM-PRO" w:hint="eastAsia"/>
                <w:color w:val="000000" w:themeColor="text1"/>
                <w:sz w:val="20"/>
                <w:szCs w:val="20"/>
              </w:rPr>
              <w:t>やマタニティハラスメント</w:t>
            </w:r>
          </w:p>
          <w:p w:rsidR="007458D7" w:rsidRPr="0006511B" w:rsidRDefault="007D4D27" w:rsidP="007D4D27">
            <w:pPr>
              <w:ind w:leftChars="100" w:left="610" w:hangingChars="200" w:hanging="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color w:val="000000" w:themeColor="text1"/>
                <w:sz w:val="20"/>
                <w:szCs w:val="20"/>
              </w:rPr>
              <w:t xml:space="preserve">　　</w:t>
            </w:r>
            <w:r w:rsidR="007458D7" w:rsidRPr="00496627">
              <w:rPr>
                <w:rFonts w:ascii="HG丸ｺﾞｼｯｸM-PRO" w:eastAsia="HG丸ｺﾞｼｯｸM-PRO" w:hAnsi="HG丸ｺﾞｼｯｸM-PRO" w:hint="eastAsia"/>
                <w:color w:val="000000" w:themeColor="text1"/>
                <w:sz w:val="20"/>
                <w:szCs w:val="20"/>
              </w:rPr>
              <w:t>に係る疑問、悩みに対し、電話と面談により情報提供やアドバイス等を行うとと</w:t>
            </w:r>
            <w:r w:rsidR="007458D7">
              <w:rPr>
                <w:rFonts w:ascii="HG丸ｺﾞｼｯｸM-PRO" w:eastAsia="HG丸ｺﾞｼｯｸM-PRO" w:hAnsi="HG丸ｺﾞｼｯｸM-PRO" w:hint="eastAsia"/>
                <w:sz w:val="20"/>
                <w:szCs w:val="20"/>
              </w:rPr>
              <w:t>もに、個別労使紛争に対し、</w:t>
            </w:r>
            <w:r w:rsidR="007458D7" w:rsidRPr="005D4C5E">
              <w:rPr>
                <w:rFonts w:ascii="HG丸ｺﾞｼｯｸM-PRO" w:eastAsia="HG丸ｺﾞｼｯｸM-PRO" w:hAnsi="HG丸ｺﾞｼｯｸM-PRO" w:hint="eastAsia"/>
                <w:color w:val="000000" w:themeColor="text1"/>
                <w:sz w:val="20"/>
                <w:szCs w:val="20"/>
              </w:rPr>
              <w:t>調整・あっせんにより解決を支援します。</w:t>
            </w:r>
          </w:p>
          <w:p w:rsidR="007D4D27" w:rsidRDefault="007D4D27" w:rsidP="007D4D27">
            <w:pPr>
              <w:jc w:val="left"/>
              <w:rPr>
                <w:rFonts w:ascii="HG丸ｺﾞｼｯｸM-PRO" w:eastAsia="HG丸ｺﾞｼｯｸM-PRO" w:hAnsi="HG丸ｺﾞｼｯｸM-PRO"/>
                <w:sz w:val="20"/>
                <w:szCs w:val="20"/>
              </w:rPr>
            </w:pPr>
          </w:p>
          <w:p w:rsidR="007458D7" w:rsidRPr="00975614" w:rsidRDefault="007458D7" w:rsidP="007D4D27">
            <w:pPr>
              <w:ind w:leftChars="100" w:left="610" w:hangingChars="200" w:hanging="400"/>
              <w:jc w:val="left"/>
              <w:rPr>
                <w:rFonts w:ascii="HG丸ｺﾞｼｯｸM-PRO" w:eastAsia="HG丸ｺﾞｼｯｸM-PRO" w:hAnsi="HG丸ｺﾞｼｯｸM-PRO"/>
                <w:sz w:val="16"/>
                <w:szCs w:val="20"/>
              </w:rPr>
            </w:pPr>
            <w:r w:rsidRPr="00975614">
              <w:rPr>
                <w:rFonts w:ascii="HG丸ｺﾞｼｯｸM-PRO" w:eastAsia="HG丸ｺﾞｼｯｸM-PRO" w:hAnsi="HG丸ｺﾞｼｯｸM-PRO" w:hint="eastAsia"/>
                <w:sz w:val="20"/>
                <w:szCs w:val="20"/>
              </w:rPr>
              <w:t>・　大阪府において、セクシュアルハラスメント防止対応指針の徹底、研修の実施、相談窓口の設置などにより、セクシュアルハラスメントのない快適な職場環境づ</w:t>
            </w:r>
            <w:r w:rsidRPr="00975614">
              <w:rPr>
                <w:rFonts w:ascii="HG丸ｺﾞｼｯｸM-PRO" w:eastAsia="HG丸ｺﾞｼｯｸM-PRO" w:hAnsi="HG丸ｺﾞｼｯｸM-PRO" w:hint="eastAsia"/>
                <w:sz w:val="20"/>
                <w:szCs w:val="20"/>
              </w:rPr>
              <w:lastRenderedPageBreak/>
              <w:t>くりに向けての取組を行います。</w:t>
            </w:r>
          </w:p>
          <w:p w:rsidR="007458D7" w:rsidRPr="0044463F" w:rsidRDefault="007458D7" w:rsidP="007D4D27">
            <w:pPr>
              <w:jc w:val="left"/>
              <w:rPr>
                <w:rFonts w:ascii="HG丸ｺﾞｼｯｸM-PRO" w:eastAsia="HG丸ｺﾞｼｯｸM-PRO" w:hAnsi="HG丸ｺﾞｼｯｸM-PRO"/>
                <w:sz w:val="20"/>
                <w:szCs w:val="20"/>
              </w:rPr>
            </w:pPr>
          </w:p>
          <w:p w:rsidR="007D4D27" w:rsidRDefault="007458D7" w:rsidP="007D4D27">
            <w:pPr>
              <w:ind w:leftChars="100" w:left="610" w:hangingChars="200" w:hanging="40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sz w:val="20"/>
                <w:szCs w:val="20"/>
              </w:rPr>
              <w:t xml:space="preserve">・　</w:t>
            </w:r>
            <w:r w:rsidRPr="005D4C5E">
              <w:rPr>
                <w:rFonts w:ascii="HG丸ｺﾞｼｯｸM-PRO" w:eastAsia="HG丸ｺﾞｼｯｸM-PRO" w:hAnsi="HG丸ｺﾞｼｯｸM-PRO" w:hint="eastAsia"/>
                <w:color w:val="000000" w:themeColor="text1"/>
                <w:sz w:val="20"/>
                <w:szCs w:val="20"/>
              </w:rPr>
              <w:t>職員がその持てる能力を十分に発揮することができるような、良好な勤務環境</w:t>
            </w:r>
          </w:p>
          <w:p w:rsidR="007D4D27" w:rsidRDefault="007458D7" w:rsidP="007D4D27">
            <w:pPr>
              <w:ind w:leftChars="300" w:left="630"/>
              <w:jc w:val="left"/>
              <w:rPr>
                <w:rFonts w:ascii="HG丸ｺﾞｼｯｸM-PRO" w:eastAsia="HG丸ｺﾞｼｯｸM-PRO" w:hAnsi="HG丸ｺﾞｼｯｸM-PRO"/>
                <w:color w:val="000000" w:themeColor="text1"/>
                <w:sz w:val="20"/>
                <w:szCs w:val="20"/>
              </w:rPr>
            </w:pPr>
            <w:r w:rsidRPr="005D4C5E">
              <w:rPr>
                <w:rFonts w:ascii="HG丸ｺﾞｼｯｸM-PRO" w:eastAsia="HG丸ｺﾞｼｯｸM-PRO" w:hAnsi="HG丸ｺﾞｼｯｸM-PRO" w:hint="eastAsia"/>
                <w:color w:val="000000" w:themeColor="text1"/>
                <w:sz w:val="20"/>
                <w:szCs w:val="20"/>
              </w:rPr>
              <w:t>を構築するため、ハラスメントに関する教養の実施、相談窓口の設置など、</w:t>
            </w:r>
          </w:p>
          <w:p w:rsidR="007458D7" w:rsidRPr="005D4C5E" w:rsidRDefault="007458D7" w:rsidP="007D4D27">
            <w:pPr>
              <w:ind w:leftChars="300" w:left="630"/>
              <w:jc w:val="left"/>
              <w:rPr>
                <w:rFonts w:ascii="HG丸ｺﾞｼｯｸM-PRO" w:eastAsia="HG丸ｺﾞｼｯｸM-PRO" w:hAnsi="HG丸ｺﾞｼｯｸM-PRO"/>
                <w:color w:val="000000" w:themeColor="text1"/>
                <w:sz w:val="20"/>
                <w:szCs w:val="20"/>
              </w:rPr>
            </w:pPr>
            <w:r w:rsidRPr="005D4C5E">
              <w:rPr>
                <w:rFonts w:ascii="HG丸ｺﾞｼｯｸM-PRO" w:eastAsia="HG丸ｺﾞｼｯｸM-PRO" w:hAnsi="HG丸ｺﾞｼｯｸM-PRO" w:hint="eastAsia"/>
                <w:color w:val="000000" w:themeColor="text1"/>
                <w:sz w:val="20"/>
                <w:szCs w:val="20"/>
              </w:rPr>
              <w:t>あらゆるハラスメントの防止及び排除に向けた取組を行います。</w:t>
            </w:r>
          </w:p>
          <w:p w:rsidR="007458D7" w:rsidRPr="005D4C5E" w:rsidRDefault="007458D7" w:rsidP="0044463F">
            <w:pPr>
              <w:jc w:val="left"/>
              <w:rPr>
                <w:rFonts w:ascii="HG丸ｺﾞｼｯｸM-PRO" w:eastAsia="HG丸ｺﾞｼｯｸM-PRO" w:hAnsi="HG丸ｺﾞｼｯｸM-PRO"/>
                <w:sz w:val="20"/>
                <w:szCs w:val="20"/>
                <w:u w:val="single"/>
              </w:rPr>
            </w:pPr>
          </w:p>
        </w:tc>
        <w:tc>
          <w:tcPr>
            <w:tcW w:w="1898" w:type="dxa"/>
            <w:tcBorders>
              <w:top w:val="single" w:sz="4" w:space="0" w:color="403152" w:themeColor="accent4" w:themeShade="80"/>
              <w:left w:val="single" w:sz="4" w:space="0" w:color="auto"/>
            </w:tcBorders>
          </w:tcPr>
          <w:p w:rsidR="007458D7" w:rsidRDefault="007458D7" w:rsidP="0044463F">
            <w:pPr>
              <w:rPr>
                <w:rFonts w:ascii="HG丸ｺﾞｼｯｸM-PRO" w:eastAsia="HG丸ｺﾞｼｯｸM-PRO" w:hAnsi="HG丸ｺﾞｼｯｸM-PRO"/>
                <w:sz w:val="20"/>
                <w:szCs w:val="20"/>
              </w:rPr>
            </w:pPr>
          </w:p>
          <w:p w:rsidR="007458D7" w:rsidRPr="00EA4BC9" w:rsidRDefault="007458D7" w:rsidP="0044463F">
            <w:pPr>
              <w:rPr>
                <w:rFonts w:ascii="HG丸ｺﾞｼｯｸM-PRO" w:eastAsia="HG丸ｺﾞｼｯｸM-PRO" w:hAnsi="HG丸ｺﾞｼｯｸM-PRO"/>
                <w:sz w:val="20"/>
                <w:szCs w:val="20"/>
              </w:rPr>
            </w:pPr>
            <w:r w:rsidRPr="00EA4BC9">
              <w:rPr>
                <w:rFonts w:ascii="HG丸ｺﾞｼｯｸM-PRO" w:eastAsia="HG丸ｺﾞｼｯｸM-PRO" w:hAnsi="HG丸ｺﾞｼｯｸM-PRO" w:hint="eastAsia"/>
                <w:sz w:val="20"/>
                <w:szCs w:val="20"/>
              </w:rPr>
              <w:t>府民文化部</w:t>
            </w:r>
          </w:p>
          <w:p w:rsidR="007458D7" w:rsidRPr="00EA4BC9" w:rsidRDefault="007458D7" w:rsidP="0044463F">
            <w:pPr>
              <w:rPr>
                <w:rFonts w:ascii="HG丸ｺﾞｼｯｸM-PRO" w:eastAsia="HG丸ｺﾞｼｯｸM-PRO" w:hAnsi="HG丸ｺﾞｼｯｸM-PRO"/>
                <w:sz w:val="20"/>
                <w:szCs w:val="20"/>
              </w:rPr>
            </w:pPr>
            <w:r w:rsidRPr="00EA4BC9">
              <w:rPr>
                <w:rFonts w:ascii="HG丸ｺﾞｼｯｸM-PRO" w:eastAsia="HG丸ｺﾞｼｯｸM-PRO" w:hAnsi="HG丸ｺﾞｼｯｸM-PRO" w:hint="eastAsia"/>
                <w:sz w:val="20"/>
                <w:szCs w:val="20"/>
              </w:rPr>
              <w:t>商工労働部</w:t>
            </w:r>
          </w:p>
          <w:p w:rsidR="007458D7" w:rsidRPr="00EA4BC9" w:rsidRDefault="007458D7" w:rsidP="0044463F">
            <w:pPr>
              <w:rPr>
                <w:rFonts w:ascii="HG丸ｺﾞｼｯｸM-PRO" w:eastAsia="HG丸ｺﾞｼｯｸM-PRO" w:hAnsi="HG丸ｺﾞｼｯｸM-PRO"/>
                <w:sz w:val="20"/>
                <w:szCs w:val="20"/>
              </w:rPr>
            </w:pPr>
            <w:r w:rsidRPr="00EA4BC9">
              <w:rPr>
                <w:rFonts w:ascii="HG丸ｺﾞｼｯｸM-PRO" w:eastAsia="HG丸ｺﾞｼｯｸM-PRO" w:hAnsi="HG丸ｺﾞｼｯｸM-PRO" w:hint="eastAsia"/>
                <w:sz w:val="20"/>
                <w:szCs w:val="20"/>
              </w:rPr>
              <w:t>教育委員会</w:t>
            </w:r>
          </w:p>
          <w:p w:rsidR="007458D7" w:rsidRDefault="007458D7" w:rsidP="0044463F">
            <w:pPr>
              <w:rPr>
                <w:rFonts w:ascii="HG丸ｺﾞｼｯｸM-PRO" w:eastAsia="HG丸ｺﾞｼｯｸM-PRO" w:hAnsi="HG丸ｺﾞｼｯｸM-PRO"/>
                <w:sz w:val="20"/>
                <w:szCs w:val="20"/>
              </w:rPr>
            </w:pPr>
          </w:p>
          <w:p w:rsidR="007458D7" w:rsidRDefault="007458D7" w:rsidP="0044463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商工労働部</w:t>
            </w:r>
          </w:p>
          <w:p w:rsidR="007458D7" w:rsidRDefault="007458D7" w:rsidP="0044463F">
            <w:pPr>
              <w:rPr>
                <w:rFonts w:ascii="HG丸ｺﾞｼｯｸM-PRO" w:eastAsia="HG丸ｺﾞｼｯｸM-PRO" w:hAnsi="HG丸ｺﾞｼｯｸM-PRO"/>
                <w:sz w:val="20"/>
                <w:szCs w:val="20"/>
              </w:rPr>
            </w:pPr>
          </w:p>
          <w:p w:rsidR="007458D7" w:rsidRDefault="007458D7" w:rsidP="0044463F">
            <w:pPr>
              <w:rPr>
                <w:rFonts w:ascii="HG丸ｺﾞｼｯｸM-PRO" w:eastAsia="HG丸ｺﾞｼｯｸM-PRO" w:hAnsi="HG丸ｺﾞｼｯｸM-PRO"/>
                <w:sz w:val="20"/>
                <w:szCs w:val="20"/>
              </w:rPr>
            </w:pPr>
          </w:p>
          <w:p w:rsidR="007458D7" w:rsidRDefault="007458D7" w:rsidP="0044463F">
            <w:pPr>
              <w:rPr>
                <w:rFonts w:ascii="HG丸ｺﾞｼｯｸM-PRO" w:eastAsia="HG丸ｺﾞｼｯｸM-PRO" w:hAnsi="HG丸ｺﾞｼｯｸM-PRO"/>
                <w:sz w:val="20"/>
                <w:szCs w:val="20"/>
              </w:rPr>
            </w:pPr>
          </w:p>
          <w:p w:rsidR="007458D7" w:rsidRPr="00EA4BC9" w:rsidRDefault="007458D7" w:rsidP="0044463F">
            <w:pPr>
              <w:rPr>
                <w:rFonts w:ascii="HG丸ｺﾞｼｯｸM-PRO" w:eastAsia="HG丸ｺﾞｼｯｸM-PRO" w:hAnsi="HG丸ｺﾞｼｯｸM-PRO"/>
                <w:sz w:val="20"/>
                <w:szCs w:val="20"/>
              </w:rPr>
            </w:pPr>
          </w:p>
          <w:p w:rsidR="007458D7" w:rsidRDefault="007458D7" w:rsidP="0044463F">
            <w:pPr>
              <w:rPr>
                <w:rFonts w:ascii="HG丸ｺﾞｼｯｸM-PRO" w:eastAsia="HG丸ｺﾞｼｯｸM-PRO" w:hAnsi="HG丸ｺﾞｼｯｸM-PRO"/>
                <w:sz w:val="20"/>
                <w:szCs w:val="20"/>
              </w:rPr>
            </w:pPr>
            <w:r w:rsidRPr="005D4C5E">
              <w:rPr>
                <w:rFonts w:ascii="HG丸ｺﾞｼｯｸM-PRO" w:eastAsia="HG丸ｺﾞｼｯｸM-PRO" w:hAnsi="HG丸ｺﾞｼｯｸM-PRO" w:hint="eastAsia"/>
                <w:sz w:val="20"/>
                <w:szCs w:val="20"/>
              </w:rPr>
              <w:t>商工労働部</w:t>
            </w:r>
          </w:p>
          <w:p w:rsidR="007458D7" w:rsidRDefault="007458D7" w:rsidP="0044463F">
            <w:pPr>
              <w:rPr>
                <w:rFonts w:ascii="HG丸ｺﾞｼｯｸM-PRO" w:eastAsia="HG丸ｺﾞｼｯｸM-PRO" w:hAnsi="HG丸ｺﾞｼｯｸM-PRO"/>
                <w:sz w:val="20"/>
                <w:szCs w:val="20"/>
              </w:rPr>
            </w:pPr>
          </w:p>
          <w:p w:rsidR="007458D7" w:rsidRPr="00EA4BC9" w:rsidRDefault="007458D7" w:rsidP="0044463F">
            <w:pPr>
              <w:rPr>
                <w:rFonts w:ascii="HG丸ｺﾞｼｯｸM-PRO" w:eastAsia="HG丸ｺﾞｼｯｸM-PRO" w:hAnsi="HG丸ｺﾞｼｯｸM-PRO"/>
                <w:sz w:val="20"/>
                <w:szCs w:val="20"/>
              </w:rPr>
            </w:pPr>
          </w:p>
          <w:p w:rsidR="007458D7" w:rsidRDefault="007458D7" w:rsidP="0044463F">
            <w:pPr>
              <w:rPr>
                <w:rFonts w:ascii="HG丸ｺﾞｼｯｸM-PRO" w:eastAsia="HG丸ｺﾞｼｯｸM-PRO" w:hAnsi="HG丸ｺﾞｼｯｸM-PRO"/>
                <w:sz w:val="20"/>
                <w:szCs w:val="20"/>
              </w:rPr>
            </w:pPr>
          </w:p>
          <w:p w:rsidR="007458D7" w:rsidRPr="00EA4BC9" w:rsidRDefault="007458D7" w:rsidP="0044463F">
            <w:pPr>
              <w:rPr>
                <w:rFonts w:ascii="HG丸ｺﾞｼｯｸM-PRO" w:eastAsia="HG丸ｺﾞｼｯｸM-PRO" w:hAnsi="HG丸ｺﾞｼｯｸM-PRO"/>
                <w:sz w:val="20"/>
                <w:szCs w:val="20"/>
              </w:rPr>
            </w:pPr>
            <w:r w:rsidRPr="00EA4BC9">
              <w:rPr>
                <w:rFonts w:ascii="HG丸ｺﾞｼｯｸM-PRO" w:eastAsia="HG丸ｺﾞｼｯｸM-PRO" w:hAnsi="HG丸ｺﾞｼｯｸM-PRO" w:hint="eastAsia"/>
                <w:sz w:val="20"/>
                <w:szCs w:val="20"/>
              </w:rPr>
              <w:t>府民文化部</w:t>
            </w:r>
          </w:p>
          <w:p w:rsidR="007458D7" w:rsidRPr="00EA4BC9" w:rsidRDefault="007458D7" w:rsidP="0044463F">
            <w:pPr>
              <w:rPr>
                <w:rFonts w:ascii="HG丸ｺﾞｼｯｸM-PRO" w:eastAsia="HG丸ｺﾞｼｯｸM-PRO" w:hAnsi="HG丸ｺﾞｼｯｸM-PRO"/>
                <w:sz w:val="20"/>
                <w:szCs w:val="20"/>
              </w:rPr>
            </w:pPr>
            <w:r w:rsidRPr="00EA4BC9">
              <w:rPr>
                <w:rFonts w:ascii="HG丸ｺﾞｼｯｸM-PRO" w:eastAsia="HG丸ｺﾞｼｯｸM-PRO" w:hAnsi="HG丸ｺﾞｼｯｸM-PRO" w:hint="eastAsia"/>
                <w:sz w:val="20"/>
                <w:szCs w:val="20"/>
              </w:rPr>
              <w:t>商工労働部</w:t>
            </w:r>
          </w:p>
          <w:p w:rsidR="007458D7" w:rsidRDefault="007458D7" w:rsidP="0044463F">
            <w:pPr>
              <w:rPr>
                <w:rFonts w:ascii="HG丸ｺﾞｼｯｸM-PRO" w:eastAsia="HG丸ｺﾞｼｯｸM-PRO" w:hAnsi="HG丸ｺﾞｼｯｸM-PRO"/>
                <w:sz w:val="20"/>
                <w:szCs w:val="20"/>
              </w:rPr>
            </w:pPr>
          </w:p>
          <w:p w:rsidR="007458D7" w:rsidRDefault="007458D7" w:rsidP="0044463F">
            <w:pPr>
              <w:rPr>
                <w:rFonts w:ascii="HG丸ｺﾞｼｯｸM-PRO" w:eastAsia="HG丸ｺﾞｼｯｸM-PRO" w:hAnsi="HG丸ｺﾞｼｯｸM-PRO"/>
                <w:sz w:val="20"/>
                <w:szCs w:val="20"/>
              </w:rPr>
            </w:pPr>
          </w:p>
          <w:p w:rsidR="00DC483C" w:rsidRDefault="00DC483C" w:rsidP="0044463F">
            <w:pPr>
              <w:rPr>
                <w:rFonts w:ascii="HG丸ｺﾞｼｯｸM-PRO" w:eastAsia="HG丸ｺﾞｼｯｸM-PRO" w:hAnsi="HG丸ｺﾞｼｯｸM-PRO"/>
                <w:sz w:val="20"/>
                <w:szCs w:val="20"/>
              </w:rPr>
            </w:pPr>
          </w:p>
          <w:p w:rsidR="00DC483C" w:rsidRDefault="00DC483C" w:rsidP="0044463F">
            <w:pPr>
              <w:rPr>
                <w:rFonts w:ascii="HG丸ｺﾞｼｯｸM-PRO" w:eastAsia="HG丸ｺﾞｼｯｸM-PRO" w:hAnsi="HG丸ｺﾞｼｯｸM-PRO"/>
                <w:sz w:val="20"/>
                <w:szCs w:val="20"/>
              </w:rPr>
            </w:pPr>
          </w:p>
          <w:p w:rsidR="00F162E7" w:rsidRPr="00F162E7" w:rsidRDefault="00F162E7" w:rsidP="0044463F">
            <w:pPr>
              <w:rPr>
                <w:rFonts w:ascii="HG丸ｺﾞｼｯｸM-PRO" w:eastAsia="HG丸ｺﾞｼｯｸM-PRO" w:hAnsi="HG丸ｺﾞｼｯｸM-PRO"/>
                <w:sz w:val="20"/>
                <w:szCs w:val="20"/>
              </w:rPr>
            </w:pPr>
          </w:p>
          <w:p w:rsidR="00A74C0E" w:rsidRPr="00EA4BC9" w:rsidRDefault="00A74C0E" w:rsidP="0044463F">
            <w:pPr>
              <w:rPr>
                <w:rFonts w:ascii="HG丸ｺﾞｼｯｸM-PRO" w:eastAsia="HG丸ｺﾞｼｯｸM-PRO" w:hAnsi="HG丸ｺﾞｼｯｸM-PRO"/>
                <w:sz w:val="20"/>
                <w:szCs w:val="20"/>
              </w:rPr>
            </w:pPr>
          </w:p>
          <w:p w:rsidR="007458D7" w:rsidRPr="00EA4BC9" w:rsidRDefault="007458D7" w:rsidP="0044463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商工労働部</w:t>
            </w:r>
          </w:p>
          <w:p w:rsidR="007458D7" w:rsidRDefault="007458D7" w:rsidP="0044463F">
            <w:pPr>
              <w:rPr>
                <w:rFonts w:ascii="HG丸ｺﾞｼｯｸM-PRO" w:eastAsia="HG丸ｺﾞｼｯｸM-PRO" w:hAnsi="HG丸ｺﾞｼｯｸM-PRO"/>
                <w:sz w:val="20"/>
                <w:szCs w:val="20"/>
              </w:rPr>
            </w:pPr>
          </w:p>
          <w:p w:rsidR="004051F7" w:rsidRDefault="004051F7" w:rsidP="0044463F">
            <w:pPr>
              <w:rPr>
                <w:rFonts w:ascii="HG丸ｺﾞｼｯｸM-PRO" w:eastAsia="HG丸ｺﾞｼｯｸM-PRO" w:hAnsi="HG丸ｺﾞｼｯｸM-PRO"/>
                <w:sz w:val="20"/>
                <w:szCs w:val="20"/>
              </w:rPr>
            </w:pPr>
          </w:p>
          <w:p w:rsidR="004051F7" w:rsidRDefault="004051F7" w:rsidP="0044463F">
            <w:pPr>
              <w:rPr>
                <w:rFonts w:ascii="HG丸ｺﾞｼｯｸM-PRO" w:eastAsia="HG丸ｺﾞｼｯｸM-PRO" w:hAnsi="HG丸ｺﾞｼｯｸM-PRO"/>
                <w:sz w:val="20"/>
                <w:szCs w:val="20"/>
              </w:rPr>
            </w:pPr>
          </w:p>
          <w:p w:rsidR="007458D7" w:rsidRDefault="007458D7" w:rsidP="0044463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総務部</w:t>
            </w:r>
          </w:p>
          <w:p w:rsidR="007458D7" w:rsidRPr="00EA4BC9" w:rsidRDefault="007458D7" w:rsidP="0044463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教育委員会</w:t>
            </w:r>
          </w:p>
          <w:p w:rsidR="007458D7" w:rsidRPr="00110568" w:rsidRDefault="007458D7" w:rsidP="0044463F">
            <w:pPr>
              <w:rPr>
                <w:rFonts w:ascii="HG丸ｺﾞｼｯｸM-PRO" w:eastAsia="HG丸ｺﾞｼｯｸM-PRO" w:hAnsi="HG丸ｺﾞｼｯｸM-PRO"/>
                <w:strike/>
                <w:sz w:val="20"/>
                <w:szCs w:val="20"/>
              </w:rPr>
            </w:pPr>
          </w:p>
          <w:p w:rsidR="007458D7" w:rsidRPr="00EA4BC9" w:rsidRDefault="007458D7" w:rsidP="0044463F">
            <w:pPr>
              <w:rPr>
                <w:rFonts w:ascii="HG丸ｺﾞｼｯｸM-PRO" w:eastAsia="HG丸ｺﾞｼｯｸM-PRO" w:hAnsi="HG丸ｺﾞｼｯｸM-PRO"/>
                <w:sz w:val="20"/>
                <w:szCs w:val="20"/>
              </w:rPr>
            </w:pPr>
          </w:p>
          <w:p w:rsidR="007458D7" w:rsidRPr="005D4C5E" w:rsidRDefault="007458D7" w:rsidP="0044463F">
            <w:pPr>
              <w:rPr>
                <w:rFonts w:ascii="HG丸ｺﾞｼｯｸM-PRO" w:eastAsia="HG丸ｺﾞｼｯｸM-PRO" w:hAnsi="HG丸ｺﾞｼｯｸM-PRO"/>
                <w:color w:val="000000" w:themeColor="text1"/>
                <w:sz w:val="20"/>
                <w:szCs w:val="20"/>
              </w:rPr>
            </w:pPr>
            <w:r w:rsidRPr="005D4C5E">
              <w:rPr>
                <w:rFonts w:ascii="HG丸ｺﾞｼｯｸM-PRO" w:eastAsia="HG丸ｺﾞｼｯｸM-PRO" w:hAnsi="HG丸ｺﾞｼｯｸM-PRO" w:hint="eastAsia"/>
                <w:color w:val="000000" w:themeColor="text1"/>
                <w:sz w:val="20"/>
                <w:szCs w:val="20"/>
              </w:rPr>
              <w:t>警察本部</w:t>
            </w:r>
          </w:p>
          <w:p w:rsidR="007458D7" w:rsidRDefault="007458D7" w:rsidP="0044463F">
            <w:pPr>
              <w:rPr>
                <w:rFonts w:ascii="HG丸ｺﾞｼｯｸM-PRO" w:eastAsia="HG丸ｺﾞｼｯｸM-PRO" w:hAnsi="HG丸ｺﾞｼｯｸM-PRO"/>
                <w:sz w:val="20"/>
                <w:szCs w:val="20"/>
              </w:rPr>
            </w:pPr>
          </w:p>
          <w:p w:rsidR="007458D7" w:rsidRDefault="007458D7" w:rsidP="0044463F">
            <w:pPr>
              <w:rPr>
                <w:rFonts w:ascii="HG丸ｺﾞｼｯｸM-PRO" w:eastAsia="HG丸ｺﾞｼｯｸM-PRO" w:hAnsi="HG丸ｺﾞｼｯｸM-PRO"/>
                <w:sz w:val="20"/>
                <w:szCs w:val="20"/>
              </w:rPr>
            </w:pPr>
          </w:p>
          <w:p w:rsidR="007458D7" w:rsidRPr="00EA4BC9" w:rsidRDefault="007458D7" w:rsidP="0044463F">
            <w:pPr>
              <w:rPr>
                <w:rFonts w:ascii="HG丸ｺﾞｼｯｸM-PRO" w:eastAsia="HG丸ｺﾞｼｯｸM-PRO" w:hAnsi="HG丸ｺﾞｼｯｸM-PRO"/>
                <w:sz w:val="20"/>
                <w:szCs w:val="20"/>
              </w:rPr>
            </w:pPr>
          </w:p>
        </w:tc>
      </w:tr>
    </w:tbl>
    <w:p w:rsidR="007458D7" w:rsidRDefault="007458D7">
      <w:pPr>
        <w:widowControl/>
        <w:jc w:val="left"/>
        <w:rPr>
          <w:rFonts w:ascii="メイリオ" w:eastAsia="メイリオ" w:hAnsi="メイリオ" w:cs="メイリオ"/>
          <w:b/>
          <w:color w:val="984806" w:themeColor="accent6" w:themeShade="80"/>
          <w:sz w:val="32"/>
          <w:szCs w:val="32"/>
        </w:rPr>
      </w:pPr>
      <w:r>
        <w:rPr>
          <w:rFonts w:ascii="メイリオ" w:eastAsia="メイリオ" w:hAnsi="メイリオ" w:cs="メイリオ"/>
          <w:b/>
          <w:color w:val="984806" w:themeColor="accent6" w:themeShade="80"/>
          <w:sz w:val="32"/>
          <w:szCs w:val="32"/>
        </w:rPr>
        <w:lastRenderedPageBreak/>
        <w:br w:type="page"/>
      </w:r>
    </w:p>
    <w:p w:rsidR="00781684" w:rsidRPr="00D931BB" w:rsidRDefault="00781684" w:rsidP="00781684">
      <w:pPr>
        <w:rPr>
          <w:rFonts w:ascii="メイリオ" w:eastAsia="メイリオ" w:hAnsi="メイリオ" w:cs="メイリオ"/>
          <w:b/>
          <w:color w:val="984806" w:themeColor="accent6" w:themeShade="80"/>
          <w:sz w:val="32"/>
          <w:szCs w:val="32"/>
        </w:rPr>
      </w:pPr>
      <w:r w:rsidRPr="00D931BB">
        <w:rPr>
          <w:rFonts w:ascii="メイリオ" w:eastAsia="メイリオ" w:hAnsi="メイリオ" w:cs="メイリオ" w:hint="eastAsia"/>
          <w:b/>
          <w:color w:val="984806" w:themeColor="accent6" w:themeShade="80"/>
          <w:sz w:val="32"/>
          <w:szCs w:val="32"/>
        </w:rPr>
        <w:lastRenderedPageBreak/>
        <w:t>２．　健やかに安心して暮らせる社会づくり</w:t>
      </w:r>
    </w:p>
    <w:p w:rsidR="00781684" w:rsidRPr="000F2A8C" w:rsidRDefault="00781684" w:rsidP="00781684">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98880" behindDoc="0" locked="0" layoutInCell="1" allowOverlap="1" wp14:anchorId="44D36B02" wp14:editId="7DBCF899">
                <wp:simplePos x="0" y="0"/>
                <wp:positionH relativeFrom="column">
                  <wp:posOffset>57150</wp:posOffset>
                </wp:positionH>
                <wp:positionV relativeFrom="paragraph">
                  <wp:posOffset>361950</wp:posOffset>
                </wp:positionV>
                <wp:extent cx="6124575" cy="0"/>
                <wp:effectExtent l="0" t="38100" r="47625" b="57150"/>
                <wp:wrapNone/>
                <wp:docPr id="99" name="直線コネクタ 99"/>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99" o:spid="_x0000_s1026" style="position:absolute;left:0;text-align:lef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（１）生涯を通じた</w:t>
      </w:r>
      <w:r w:rsidR="004C51AC">
        <w:rPr>
          <w:rFonts w:ascii="メイリオ" w:eastAsia="メイリオ" w:hAnsi="メイリオ" w:cs="メイリオ" w:hint="eastAsia"/>
          <w:b/>
          <w:color w:val="4F6228" w:themeColor="accent3" w:themeShade="80"/>
          <w:sz w:val="28"/>
          <w:szCs w:val="24"/>
        </w:rPr>
        <w:t>男女の健康支援</w:t>
      </w:r>
    </w:p>
    <w:p w:rsidR="00186866" w:rsidRPr="00BE7FBF" w:rsidRDefault="001102E6" w:rsidP="00186866">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基</w:t>
      </w:r>
      <w:r w:rsidR="00186866">
        <w:rPr>
          <w:rFonts w:ascii="HGPｺﾞｼｯｸE" w:eastAsia="HGPｺﾞｼｯｸE" w:hAnsi="HGPｺﾞｼｯｸE" w:hint="eastAsia"/>
          <w:color w:val="215868" w:themeColor="accent5" w:themeShade="80"/>
          <w:sz w:val="28"/>
          <w:bdr w:val="single" w:sz="4" w:space="0" w:color="215868" w:themeColor="accent5" w:themeShade="80"/>
        </w:rPr>
        <w:t>本的な考え方</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p>
    <w:p w:rsidR="007458D7" w:rsidRPr="005F1181" w:rsidRDefault="007458D7" w:rsidP="007458D7">
      <w:pPr>
        <w:ind w:firstLineChars="100" w:firstLine="200"/>
        <w:rPr>
          <w:rFonts w:ascii="HG丸ｺﾞｼｯｸM-PRO" w:eastAsia="HG丸ｺﾞｼｯｸM-PRO" w:hAnsi="HG丸ｺﾞｼｯｸM-PRO"/>
          <w:sz w:val="20"/>
          <w:szCs w:val="20"/>
        </w:rPr>
      </w:pPr>
      <w:r w:rsidRPr="005F1181">
        <w:rPr>
          <w:rFonts w:ascii="HG丸ｺﾞｼｯｸM-PRO" w:eastAsia="HG丸ｺﾞｼｯｸM-PRO" w:hAnsi="HG丸ｺﾞｼｯｸM-PRO" w:hint="eastAsia"/>
          <w:sz w:val="20"/>
          <w:szCs w:val="20"/>
        </w:rPr>
        <w:t>男女がお互いの身体的特性を十分に理解し、人権を尊重しながら思いやりを持って生きていくことは男女共同参画社会の実現にあたっての前提となるものです。男女とも心身及び健康について知識･情報を得て主体的に行動し、健康を享受できるよ</w:t>
      </w:r>
      <w:r w:rsidRPr="00496627">
        <w:rPr>
          <w:rFonts w:ascii="HG丸ｺﾞｼｯｸM-PRO" w:eastAsia="HG丸ｺﾞｼｯｸM-PRO" w:hAnsi="HG丸ｺﾞｼｯｸM-PRO" w:hint="eastAsia"/>
          <w:color w:val="000000" w:themeColor="text1"/>
          <w:sz w:val="20"/>
          <w:szCs w:val="20"/>
        </w:rPr>
        <w:t>う取組を進め、生</w:t>
      </w:r>
      <w:r w:rsidRPr="005F1181">
        <w:rPr>
          <w:rFonts w:ascii="HG丸ｺﾞｼｯｸM-PRO" w:eastAsia="HG丸ｺﾞｼｯｸM-PRO" w:hAnsi="HG丸ｺﾞｼｯｸM-PRO" w:hint="eastAsia"/>
          <w:sz w:val="20"/>
          <w:szCs w:val="20"/>
        </w:rPr>
        <w:t>涯にわたる健康支援を進め</w:t>
      </w:r>
      <w:r>
        <w:rPr>
          <w:rFonts w:ascii="HG丸ｺﾞｼｯｸM-PRO" w:eastAsia="HG丸ｺﾞｼｯｸM-PRO" w:hAnsi="HG丸ｺﾞｼｯｸM-PRO" w:hint="eastAsia"/>
          <w:sz w:val="20"/>
          <w:szCs w:val="20"/>
        </w:rPr>
        <w:t>ます</w:t>
      </w:r>
      <w:r w:rsidRPr="005F1181">
        <w:rPr>
          <w:rFonts w:ascii="HG丸ｺﾞｼｯｸM-PRO" w:eastAsia="HG丸ｺﾞｼｯｸM-PRO" w:hAnsi="HG丸ｺﾞｼｯｸM-PRO" w:hint="eastAsia"/>
          <w:sz w:val="20"/>
          <w:szCs w:val="20"/>
        </w:rPr>
        <w:t>。特に、女性は妊娠・出産をする可能性もあることから、生涯を通じて男女は異なる健康上の問題に直面することに留意し、施策を展開</w:t>
      </w:r>
      <w:r>
        <w:rPr>
          <w:rFonts w:ascii="HG丸ｺﾞｼｯｸM-PRO" w:eastAsia="HG丸ｺﾞｼｯｸM-PRO" w:hAnsi="HG丸ｺﾞｼｯｸM-PRO" w:hint="eastAsia"/>
          <w:sz w:val="20"/>
          <w:szCs w:val="20"/>
        </w:rPr>
        <w:t>する必要があります。</w:t>
      </w:r>
    </w:p>
    <w:p w:rsidR="00186866" w:rsidRDefault="001102E6" w:rsidP="00186866">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数</w:t>
      </w:r>
      <w:r w:rsidR="00186866">
        <w:rPr>
          <w:rFonts w:ascii="HGPｺﾞｼｯｸE" w:eastAsia="HGPｺﾞｼｯｸE" w:hAnsi="HGPｺﾞｼｯｸE" w:hint="eastAsia"/>
          <w:color w:val="215868" w:themeColor="accent5" w:themeShade="80"/>
          <w:sz w:val="28"/>
          <w:bdr w:val="single" w:sz="4" w:space="0" w:color="215868" w:themeColor="accent5" w:themeShade="80"/>
        </w:rPr>
        <w:t>値目標</w:t>
      </w:r>
      <w:r w:rsidR="00B920E8">
        <w:rPr>
          <w:rFonts w:ascii="HGPｺﾞｼｯｸE" w:eastAsia="HGPｺﾞｼｯｸE" w:hAnsi="HGPｺﾞｼｯｸE" w:hint="eastAsia"/>
          <w:color w:val="215868" w:themeColor="accent5" w:themeShade="80"/>
          <w:sz w:val="28"/>
          <w:bdr w:val="single" w:sz="4" w:space="0" w:color="215868" w:themeColor="accent5" w:themeShade="80"/>
        </w:rPr>
        <w:t>（アウトカム）</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3402"/>
        <w:gridCol w:w="2127"/>
        <w:gridCol w:w="2126"/>
        <w:gridCol w:w="2181"/>
      </w:tblGrid>
      <w:tr w:rsidR="00186866" w:rsidTr="00310EC3">
        <w:trPr>
          <w:trHeight w:val="522"/>
        </w:trPr>
        <w:tc>
          <w:tcPr>
            <w:tcW w:w="3402" w:type="dxa"/>
            <w:tcBorders>
              <w:top w:val="single" w:sz="12" w:space="0" w:color="auto"/>
              <w:bottom w:val="single" w:sz="4" w:space="0" w:color="403152" w:themeColor="accent4" w:themeShade="80"/>
              <w:right w:val="single" w:sz="4" w:space="0" w:color="auto"/>
            </w:tcBorders>
            <w:shd w:val="pct20" w:color="auto" w:fill="auto"/>
            <w:vAlign w:val="center"/>
          </w:tcPr>
          <w:p w:rsidR="00186866" w:rsidRPr="00932B89" w:rsidRDefault="00186866" w:rsidP="001102E6">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数値目標</w:t>
            </w:r>
          </w:p>
        </w:tc>
        <w:tc>
          <w:tcPr>
            <w:tcW w:w="2127" w:type="dxa"/>
            <w:tcBorders>
              <w:top w:val="single" w:sz="12" w:space="0" w:color="auto"/>
              <w:left w:val="single" w:sz="4" w:space="0" w:color="auto"/>
              <w:bottom w:val="single" w:sz="4" w:space="0" w:color="403152" w:themeColor="accent4" w:themeShade="80"/>
              <w:right w:val="single" w:sz="4" w:space="0" w:color="auto"/>
            </w:tcBorders>
            <w:shd w:val="pct20" w:color="auto" w:fill="auto"/>
            <w:vAlign w:val="center"/>
          </w:tcPr>
          <w:p w:rsidR="00186866" w:rsidRPr="00932B89" w:rsidRDefault="00186866" w:rsidP="001102E6">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現状値</w:t>
            </w:r>
          </w:p>
        </w:tc>
        <w:tc>
          <w:tcPr>
            <w:tcW w:w="2126" w:type="dxa"/>
            <w:tcBorders>
              <w:top w:val="single" w:sz="12" w:space="0" w:color="auto"/>
              <w:left w:val="single" w:sz="4" w:space="0" w:color="auto"/>
              <w:bottom w:val="single" w:sz="4" w:space="0" w:color="403152" w:themeColor="accent4" w:themeShade="80"/>
            </w:tcBorders>
            <w:shd w:val="pct20" w:color="auto" w:fill="auto"/>
            <w:vAlign w:val="center"/>
          </w:tcPr>
          <w:p w:rsidR="00186866" w:rsidRPr="00932B89" w:rsidRDefault="00186866" w:rsidP="001102E6">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目標値</w:t>
            </w:r>
            <w:r w:rsidR="00830303" w:rsidRPr="00A30E94">
              <w:rPr>
                <w:rFonts w:ascii="HGPｺﾞｼｯｸE" w:eastAsia="HGPｺﾞｼｯｸE" w:hAnsi="HGPｺﾞｼｯｸE" w:hint="eastAsia"/>
                <w:color w:val="1D1B11" w:themeColor="background2" w:themeShade="1A"/>
                <w:sz w:val="18"/>
              </w:rPr>
              <w:t>（</w:t>
            </w:r>
            <w:r w:rsidR="00830303" w:rsidRPr="00A30E94">
              <w:rPr>
                <w:rFonts w:ascii="HGPｺﾞｼｯｸE" w:eastAsia="HGPｺﾞｼｯｸE" w:hAnsi="HGPｺﾞｼｯｸE" w:hint="eastAsia"/>
                <w:color w:val="1D1B11" w:themeColor="background2" w:themeShade="1A"/>
                <w:sz w:val="20"/>
              </w:rPr>
              <w:t>H32年度）</w:t>
            </w:r>
          </w:p>
        </w:tc>
        <w:tc>
          <w:tcPr>
            <w:tcW w:w="2181" w:type="dxa"/>
            <w:tcBorders>
              <w:top w:val="single" w:sz="12" w:space="0" w:color="auto"/>
              <w:left w:val="single" w:sz="4" w:space="0" w:color="auto"/>
              <w:bottom w:val="single" w:sz="4" w:space="0" w:color="403152" w:themeColor="accent4" w:themeShade="80"/>
            </w:tcBorders>
            <w:shd w:val="pct20" w:color="auto" w:fill="auto"/>
            <w:vAlign w:val="center"/>
          </w:tcPr>
          <w:p w:rsidR="00186866" w:rsidRPr="00782431" w:rsidRDefault="00AB1A0D" w:rsidP="001102E6">
            <w:pPr>
              <w:jc w:val="center"/>
              <w:rPr>
                <w:rFonts w:ascii="HGPｺﾞｼｯｸE" w:eastAsia="HGPｺﾞｼｯｸE" w:hAnsi="HGPｺﾞｼｯｸE"/>
                <w:color w:val="FF0000"/>
                <w:sz w:val="24"/>
              </w:rPr>
            </w:pPr>
            <w:r w:rsidRPr="00DF7C05">
              <w:rPr>
                <w:rFonts w:ascii="HGPｺﾞｼｯｸE" w:eastAsia="HGPｺﾞｼｯｸE" w:hAnsi="HGPｺﾞｼｯｸE" w:hint="eastAsia"/>
                <w:color w:val="632423" w:themeColor="accent2" w:themeShade="80"/>
                <w:sz w:val="24"/>
              </w:rPr>
              <w:t>参考・</w:t>
            </w:r>
            <w:r w:rsidR="00186866" w:rsidRPr="00DF7C05">
              <w:rPr>
                <w:rFonts w:ascii="HGPｺﾞｼｯｸE" w:eastAsia="HGPｺﾞｼｯｸE" w:hAnsi="HGPｺﾞｼｯｸE" w:hint="eastAsia"/>
                <w:color w:val="632423" w:themeColor="accent2" w:themeShade="80"/>
                <w:sz w:val="24"/>
              </w:rPr>
              <w:t>比較指標</w:t>
            </w:r>
          </w:p>
        </w:tc>
      </w:tr>
      <w:tr w:rsidR="006414AF" w:rsidTr="00DF7C05">
        <w:trPr>
          <w:trHeight w:val="368"/>
        </w:trPr>
        <w:tc>
          <w:tcPr>
            <w:tcW w:w="3402" w:type="dxa"/>
            <w:tcBorders>
              <w:top w:val="single" w:sz="4" w:space="0" w:color="403152" w:themeColor="accent4" w:themeShade="80"/>
              <w:bottom w:val="dotted" w:sz="4" w:space="0" w:color="auto"/>
              <w:right w:val="single" w:sz="4" w:space="0" w:color="auto"/>
            </w:tcBorders>
            <w:shd w:val="clear" w:color="auto" w:fill="auto"/>
            <w:vAlign w:val="center"/>
          </w:tcPr>
          <w:p w:rsidR="006414AF" w:rsidRPr="00A30E94" w:rsidRDefault="006414AF" w:rsidP="00782431">
            <w:pPr>
              <w:jc w:val="left"/>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健康寿命</w:t>
            </w:r>
            <w:r w:rsidR="00DF7C05" w:rsidRPr="00A30E94">
              <w:rPr>
                <w:rFonts w:ascii="HG丸ｺﾞｼｯｸM-PRO" w:eastAsia="HG丸ｺﾞｼｯｸM-PRO" w:hAnsi="HG丸ｺﾞｼｯｸM-PRO" w:hint="eastAsia"/>
                <w:color w:val="1D1B11" w:themeColor="background2" w:themeShade="1A"/>
                <w:sz w:val="18"/>
                <w:szCs w:val="20"/>
              </w:rPr>
              <w:t>（日常生活に制限のない期間）の平均</w:t>
            </w:r>
          </w:p>
        </w:tc>
        <w:tc>
          <w:tcPr>
            <w:tcW w:w="2127" w:type="dxa"/>
            <w:tcBorders>
              <w:top w:val="single" w:sz="4" w:space="0" w:color="403152" w:themeColor="accent4" w:themeShade="80"/>
              <w:left w:val="single" w:sz="4" w:space="0" w:color="auto"/>
              <w:bottom w:val="dotted" w:sz="4" w:space="0" w:color="auto"/>
              <w:right w:val="single" w:sz="4" w:space="0" w:color="auto"/>
            </w:tcBorders>
            <w:shd w:val="clear" w:color="auto" w:fill="auto"/>
            <w:vAlign w:val="center"/>
          </w:tcPr>
          <w:p w:rsidR="006414AF" w:rsidRPr="00A30E94" w:rsidRDefault="00AB1A0D" w:rsidP="0044463F">
            <w:pPr>
              <w:jc w:val="center"/>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男性</w:t>
            </w:r>
            <w:r w:rsidR="00782431" w:rsidRPr="00A30E94">
              <w:rPr>
                <w:rFonts w:ascii="HG丸ｺﾞｼｯｸM-PRO" w:eastAsia="HG丸ｺﾞｼｯｸM-PRO" w:hAnsi="HG丸ｺﾞｼｯｸM-PRO" w:hint="eastAsia"/>
                <w:color w:val="1D1B11" w:themeColor="background2" w:themeShade="1A"/>
                <w:sz w:val="18"/>
                <w:szCs w:val="20"/>
              </w:rPr>
              <w:t>70.46</w:t>
            </w:r>
            <w:r w:rsidRPr="00A30E94">
              <w:rPr>
                <w:rFonts w:ascii="HG丸ｺﾞｼｯｸM-PRO" w:eastAsia="HG丸ｺﾞｼｯｸM-PRO" w:hAnsi="HG丸ｺﾞｼｯｸM-PRO" w:hint="eastAsia"/>
                <w:color w:val="1D1B11" w:themeColor="background2" w:themeShade="1A"/>
                <w:sz w:val="18"/>
                <w:szCs w:val="20"/>
              </w:rPr>
              <w:t>年</w:t>
            </w:r>
          </w:p>
          <w:p w:rsidR="00AB1A0D" w:rsidRPr="00A30E94" w:rsidRDefault="00AB1A0D" w:rsidP="0044463F">
            <w:pPr>
              <w:jc w:val="center"/>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女性</w:t>
            </w:r>
            <w:r w:rsidR="00782431" w:rsidRPr="00A30E94">
              <w:rPr>
                <w:rFonts w:ascii="HG丸ｺﾞｼｯｸM-PRO" w:eastAsia="HG丸ｺﾞｼｯｸM-PRO" w:hAnsi="HG丸ｺﾞｼｯｸM-PRO" w:hint="eastAsia"/>
                <w:color w:val="1D1B11" w:themeColor="background2" w:themeShade="1A"/>
                <w:sz w:val="18"/>
                <w:szCs w:val="20"/>
              </w:rPr>
              <w:t>72.49</w:t>
            </w:r>
            <w:r w:rsidRPr="00A30E94">
              <w:rPr>
                <w:rFonts w:ascii="HG丸ｺﾞｼｯｸM-PRO" w:eastAsia="HG丸ｺﾞｼｯｸM-PRO" w:hAnsi="HG丸ｺﾞｼｯｸM-PRO" w:hint="eastAsia"/>
                <w:color w:val="1D1B11" w:themeColor="background2" w:themeShade="1A"/>
                <w:sz w:val="18"/>
                <w:szCs w:val="20"/>
              </w:rPr>
              <w:t>年</w:t>
            </w:r>
          </w:p>
          <w:p w:rsidR="00AB1A0D" w:rsidRPr="00A30E94" w:rsidRDefault="00AB1A0D" w:rsidP="00782431">
            <w:pPr>
              <w:jc w:val="center"/>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（Ｈ</w:t>
            </w:r>
            <w:r w:rsidR="00A25B8A" w:rsidRPr="00A30E94">
              <w:rPr>
                <w:rFonts w:ascii="HG丸ｺﾞｼｯｸM-PRO" w:eastAsia="HG丸ｺﾞｼｯｸM-PRO" w:hAnsi="HG丸ｺﾞｼｯｸM-PRO" w:hint="eastAsia"/>
                <w:color w:val="1D1B11" w:themeColor="background2" w:themeShade="1A"/>
                <w:sz w:val="18"/>
                <w:szCs w:val="20"/>
              </w:rPr>
              <w:t>25</w:t>
            </w:r>
            <w:r w:rsidR="00950D34" w:rsidRPr="00A30E94">
              <w:rPr>
                <w:rFonts w:ascii="HG丸ｺﾞｼｯｸM-PRO" w:eastAsia="HG丸ｺﾞｼｯｸM-PRO" w:hAnsi="HG丸ｺﾞｼｯｸM-PRO" w:hint="eastAsia"/>
                <w:color w:val="1D1B11" w:themeColor="background2" w:themeShade="1A"/>
                <w:sz w:val="18"/>
                <w:szCs w:val="20"/>
              </w:rPr>
              <w:t>年</w:t>
            </w:r>
            <w:r w:rsidR="00A25B8A" w:rsidRPr="00A30E94">
              <w:rPr>
                <w:rFonts w:ascii="HG丸ｺﾞｼｯｸM-PRO" w:eastAsia="HG丸ｺﾞｼｯｸM-PRO" w:hAnsi="HG丸ｺﾞｼｯｸM-PRO" w:hint="eastAsia"/>
                <w:color w:val="1D1B11" w:themeColor="background2" w:themeShade="1A"/>
                <w:sz w:val="18"/>
                <w:szCs w:val="20"/>
              </w:rPr>
              <w:t>）</w:t>
            </w:r>
          </w:p>
        </w:tc>
        <w:tc>
          <w:tcPr>
            <w:tcW w:w="2126" w:type="dxa"/>
            <w:tcBorders>
              <w:top w:val="single" w:sz="4" w:space="0" w:color="403152" w:themeColor="accent4" w:themeShade="80"/>
              <w:left w:val="single" w:sz="4" w:space="0" w:color="auto"/>
              <w:bottom w:val="dotted" w:sz="4" w:space="0" w:color="auto"/>
            </w:tcBorders>
            <w:vAlign w:val="center"/>
          </w:tcPr>
          <w:p w:rsidR="00E53BCE" w:rsidRPr="00A30E94" w:rsidRDefault="00AB1A0D" w:rsidP="0044463F">
            <w:pPr>
              <w:jc w:val="center"/>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平均寿命の増加分を</w:t>
            </w:r>
          </w:p>
          <w:p w:rsidR="00950D34" w:rsidRPr="00A30E94" w:rsidRDefault="00AB1A0D" w:rsidP="0044463F">
            <w:pPr>
              <w:jc w:val="center"/>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上回る健康寿命の増加</w:t>
            </w:r>
          </w:p>
          <w:p w:rsidR="006414AF" w:rsidRPr="00A30E94" w:rsidRDefault="00AB1A0D" w:rsidP="00782431">
            <w:pPr>
              <w:jc w:val="center"/>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（Ｈ29</w:t>
            </w:r>
            <w:r w:rsidR="00950D34" w:rsidRPr="00A30E94">
              <w:rPr>
                <w:rFonts w:ascii="HG丸ｺﾞｼｯｸM-PRO" w:eastAsia="HG丸ｺﾞｼｯｸM-PRO" w:hAnsi="HG丸ｺﾞｼｯｸM-PRO" w:hint="eastAsia"/>
                <w:color w:val="1D1B11" w:themeColor="background2" w:themeShade="1A"/>
                <w:sz w:val="18"/>
                <w:szCs w:val="20"/>
              </w:rPr>
              <w:t>年</w:t>
            </w:r>
            <w:r w:rsidR="00DF7C05" w:rsidRPr="00A30E94">
              <w:rPr>
                <w:rFonts w:ascii="HG丸ｺﾞｼｯｸM-PRO" w:eastAsia="HG丸ｺﾞｼｯｸM-PRO" w:hAnsi="HG丸ｺﾞｼｯｸM-PRO" w:hint="eastAsia"/>
                <w:color w:val="1D1B11" w:themeColor="background2" w:themeShade="1A"/>
                <w:sz w:val="18"/>
                <w:szCs w:val="20"/>
              </w:rPr>
              <w:t>度</w:t>
            </w:r>
            <w:r w:rsidRPr="00A30E94">
              <w:rPr>
                <w:rFonts w:ascii="HG丸ｺﾞｼｯｸM-PRO" w:eastAsia="HG丸ｺﾞｼｯｸM-PRO" w:hAnsi="HG丸ｺﾞｼｯｸM-PRO" w:hint="eastAsia"/>
                <w:color w:val="1D1B11" w:themeColor="background2" w:themeShade="1A"/>
                <w:sz w:val="18"/>
                <w:szCs w:val="20"/>
              </w:rPr>
              <w:t>）</w:t>
            </w:r>
          </w:p>
        </w:tc>
        <w:tc>
          <w:tcPr>
            <w:tcW w:w="2181" w:type="dxa"/>
            <w:tcBorders>
              <w:top w:val="single" w:sz="4" w:space="0" w:color="403152" w:themeColor="accent4" w:themeShade="80"/>
              <w:left w:val="single" w:sz="4" w:space="0" w:color="auto"/>
              <w:bottom w:val="dotted" w:sz="4" w:space="0" w:color="auto"/>
            </w:tcBorders>
            <w:vAlign w:val="center"/>
          </w:tcPr>
          <w:p w:rsidR="006414AF" w:rsidRPr="00A30E94" w:rsidRDefault="00A25B8A" w:rsidP="00950D34">
            <w:pPr>
              <w:jc w:val="center"/>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男性：</w:t>
            </w:r>
            <w:r w:rsidR="00782431" w:rsidRPr="00A30E94">
              <w:rPr>
                <w:rFonts w:ascii="HG丸ｺﾞｼｯｸM-PRO" w:eastAsia="HG丸ｺﾞｼｯｸM-PRO" w:hAnsi="HG丸ｺﾞｼｯｸM-PRO" w:hint="eastAsia"/>
                <w:color w:val="1D1B11" w:themeColor="background2" w:themeShade="1A"/>
                <w:sz w:val="18"/>
                <w:szCs w:val="20"/>
              </w:rPr>
              <w:t>71.19</w:t>
            </w:r>
            <w:r w:rsidR="00310EC3" w:rsidRPr="00A30E94">
              <w:rPr>
                <w:rFonts w:ascii="HG丸ｺﾞｼｯｸM-PRO" w:eastAsia="HG丸ｺﾞｼｯｸM-PRO" w:hAnsi="HG丸ｺﾞｼｯｸM-PRO" w:hint="eastAsia"/>
                <w:color w:val="1D1B11" w:themeColor="background2" w:themeShade="1A"/>
                <w:sz w:val="18"/>
                <w:szCs w:val="20"/>
              </w:rPr>
              <w:t>年</w:t>
            </w:r>
          </w:p>
          <w:p w:rsidR="00A25B8A" w:rsidRPr="00A30E94" w:rsidRDefault="00A25B8A" w:rsidP="00950D34">
            <w:pPr>
              <w:jc w:val="center"/>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女性：</w:t>
            </w:r>
            <w:r w:rsidR="00782431" w:rsidRPr="00A30E94">
              <w:rPr>
                <w:rFonts w:ascii="HG丸ｺﾞｼｯｸM-PRO" w:eastAsia="HG丸ｺﾞｼｯｸM-PRO" w:hAnsi="HG丸ｺﾞｼｯｸM-PRO" w:hint="eastAsia"/>
                <w:color w:val="1D1B11" w:themeColor="background2" w:themeShade="1A"/>
                <w:sz w:val="18"/>
                <w:szCs w:val="20"/>
              </w:rPr>
              <w:t>74.21</w:t>
            </w:r>
            <w:r w:rsidR="00310EC3" w:rsidRPr="00A30E94">
              <w:rPr>
                <w:rFonts w:ascii="HG丸ｺﾞｼｯｸM-PRO" w:eastAsia="HG丸ｺﾞｼｯｸM-PRO" w:hAnsi="HG丸ｺﾞｼｯｸM-PRO" w:hint="eastAsia"/>
                <w:color w:val="1D1B11" w:themeColor="background2" w:themeShade="1A"/>
                <w:sz w:val="18"/>
                <w:szCs w:val="20"/>
              </w:rPr>
              <w:t>年</w:t>
            </w:r>
          </w:p>
          <w:p w:rsidR="00310EC3" w:rsidRPr="00A30E94" w:rsidRDefault="00310EC3" w:rsidP="00782431">
            <w:pPr>
              <w:jc w:val="center"/>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（Ｈ25年全国平均）</w:t>
            </w:r>
          </w:p>
        </w:tc>
      </w:tr>
      <w:tr w:rsidR="00750CDF" w:rsidTr="00DF7C05">
        <w:trPr>
          <w:trHeight w:val="368"/>
        </w:trPr>
        <w:tc>
          <w:tcPr>
            <w:tcW w:w="3402" w:type="dxa"/>
            <w:tcBorders>
              <w:top w:val="dotted" w:sz="4" w:space="0" w:color="auto"/>
              <w:bottom w:val="dotted" w:sz="4" w:space="0" w:color="auto"/>
              <w:right w:val="single" w:sz="4" w:space="0" w:color="auto"/>
            </w:tcBorders>
            <w:shd w:val="clear" w:color="auto" w:fill="auto"/>
            <w:vAlign w:val="center"/>
          </w:tcPr>
          <w:p w:rsidR="00750CDF" w:rsidRPr="00A30E94" w:rsidRDefault="00750CDF" w:rsidP="00782431">
            <w:pPr>
              <w:jc w:val="left"/>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自殺死亡者</w:t>
            </w:r>
            <w:r w:rsidR="00DF7C05" w:rsidRPr="00A30E94">
              <w:rPr>
                <w:rFonts w:ascii="HG丸ｺﾞｼｯｸM-PRO" w:eastAsia="HG丸ｺﾞｼｯｸM-PRO" w:hAnsi="HG丸ｺﾞｼｯｸM-PRO" w:hint="eastAsia"/>
                <w:color w:val="1D1B11" w:themeColor="background2" w:themeShade="1A"/>
                <w:sz w:val="18"/>
                <w:szCs w:val="20"/>
              </w:rPr>
              <w:t>数</w:t>
            </w:r>
          </w:p>
        </w:tc>
        <w:tc>
          <w:tcPr>
            <w:tcW w:w="2127" w:type="dxa"/>
            <w:tcBorders>
              <w:top w:val="dotted" w:sz="4" w:space="0" w:color="auto"/>
              <w:left w:val="single" w:sz="4" w:space="0" w:color="auto"/>
              <w:bottom w:val="dotted" w:sz="4" w:space="0" w:color="auto"/>
              <w:right w:val="single" w:sz="4" w:space="0" w:color="auto"/>
            </w:tcBorders>
            <w:shd w:val="clear" w:color="auto" w:fill="auto"/>
            <w:vAlign w:val="center"/>
          </w:tcPr>
          <w:p w:rsidR="00750CDF" w:rsidRPr="00A30E94" w:rsidRDefault="00750CDF" w:rsidP="0044463F">
            <w:pPr>
              <w:jc w:val="center"/>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1,735人</w:t>
            </w:r>
          </w:p>
          <w:p w:rsidR="00750CDF" w:rsidRPr="00A30E94" w:rsidRDefault="00750CDF" w:rsidP="0044463F">
            <w:pPr>
              <w:jc w:val="center"/>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（Ｈ26</w:t>
            </w:r>
            <w:r w:rsidR="00923F74" w:rsidRPr="00A30E94">
              <w:rPr>
                <w:rFonts w:ascii="HG丸ｺﾞｼｯｸM-PRO" w:eastAsia="HG丸ｺﾞｼｯｸM-PRO" w:hAnsi="HG丸ｺﾞｼｯｸM-PRO" w:hint="eastAsia"/>
                <w:color w:val="1D1B11" w:themeColor="background2" w:themeShade="1A"/>
                <w:sz w:val="18"/>
                <w:szCs w:val="20"/>
              </w:rPr>
              <w:t>年度</w:t>
            </w:r>
            <w:r w:rsidRPr="00A30E94">
              <w:rPr>
                <w:rFonts w:ascii="HG丸ｺﾞｼｯｸM-PRO" w:eastAsia="HG丸ｺﾞｼｯｸM-PRO" w:hAnsi="HG丸ｺﾞｼｯｸM-PRO" w:hint="eastAsia"/>
                <w:color w:val="1D1B11" w:themeColor="background2" w:themeShade="1A"/>
                <w:sz w:val="18"/>
                <w:szCs w:val="20"/>
              </w:rPr>
              <w:t>）</w:t>
            </w:r>
          </w:p>
        </w:tc>
        <w:tc>
          <w:tcPr>
            <w:tcW w:w="2126" w:type="dxa"/>
            <w:tcBorders>
              <w:top w:val="dotted" w:sz="4" w:space="0" w:color="auto"/>
              <w:left w:val="single" w:sz="4" w:space="0" w:color="auto"/>
              <w:bottom w:val="dotted" w:sz="4" w:space="0" w:color="auto"/>
              <w:right w:val="single" w:sz="4" w:space="0" w:color="auto"/>
            </w:tcBorders>
            <w:vAlign w:val="center"/>
          </w:tcPr>
          <w:p w:rsidR="00750CDF" w:rsidRPr="00A30E94" w:rsidRDefault="00750CDF" w:rsidP="0044463F">
            <w:pPr>
              <w:jc w:val="center"/>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1,500人以下</w:t>
            </w:r>
          </w:p>
          <w:p w:rsidR="00750CDF" w:rsidRPr="00A30E94" w:rsidRDefault="00750CDF" w:rsidP="0044463F">
            <w:pPr>
              <w:jc w:val="center"/>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（Ｈ28</w:t>
            </w:r>
            <w:r w:rsidR="00950D34" w:rsidRPr="00A30E94">
              <w:rPr>
                <w:rFonts w:ascii="HG丸ｺﾞｼｯｸM-PRO" w:eastAsia="HG丸ｺﾞｼｯｸM-PRO" w:hAnsi="HG丸ｺﾞｼｯｸM-PRO" w:hint="eastAsia"/>
                <w:color w:val="1D1B11" w:themeColor="background2" w:themeShade="1A"/>
                <w:sz w:val="18"/>
                <w:szCs w:val="20"/>
              </w:rPr>
              <w:t>年度</w:t>
            </w:r>
            <w:r w:rsidRPr="00A30E94">
              <w:rPr>
                <w:rFonts w:ascii="HG丸ｺﾞｼｯｸM-PRO" w:eastAsia="HG丸ｺﾞｼｯｸM-PRO" w:hAnsi="HG丸ｺﾞｼｯｸM-PRO" w:hint="eastAsia"/>
                <w:color w:val="1D1B11" w:themeColor="background2" w:themeShade="1A"/>
                <w:sz w:val="18"/>
                <w:szCs w:val="20"/>
              </w:rPr>
              <w:t>）</w:t>
            </w:r>
          </w:p>
        </w:tc>
        <w:tc>
          <w:tcPr>
            <w:tcW w:w="2181" w:type="dxa"/>
            <w:tcBorders>
              <w:top w:val="dotted" w:sz="4" w:space="0" w:color="auto"/>
              <w:left w:val="single" w:sz="4" w:space="0" w:color="auto"/>
              <w:bottom w:val="dotted" w:sz="4" w:space="0" w:color="auto"/>
            </w:tcBorders>
            <w:shd w:val="clear" w:color="auto" w:fill="auto"/>
            <w:vAlign w:val="center"/>
          </w:tcPr>
          <w:p w:rsidR="00310EC3" w:rsidRPr="00A30E94" w:rsidRDefault="00DF7C05" w:rsidP="00782431">
            <w:pPr>
              <w:jc w:val="center"/>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w:t>
            </w:r>
          </w:p>
        </w:tc>
      </w:tr>
      <w:tr w:rsidR="00750CDF" w:rsidTr="00310EC3">
        <w:trPr>
          <w:trHeight w:val="96"/>
        </w:trPr>
        <w:tc>
          <w:tcPr>
            <w:tcW w:w="3402" w:type="dxa"/>
            <w:tcBorders>
              <w:top w:val="dotted" w:sz="4" w:space="0" w:color="auto"/>
              <w:bottom w:val="dotted" w:sz="4" w:space="0" w:color="auto"/>
              <w:right w:val="single" w:sz="4" w:space="0" w:color="auto"/>
            </w:tcBorders>
            <w:shd w:val="clear" w:color="auto" w:fill="auto"/>
            <w:vAlign w:val="center"/>
          </w:tcPr>
          <w:p w:rsidR="00750CDF" w:rsidRPr="00A30E94" w:rsidRDefault="00750CDF" w:rsidP="00782431">
            <w:pPr>
              <w:jc w:val="left"/>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妊娠11週以下での妊娠の届出率</w:t>
            </w:r>
          </w:p>
        </w:tc>
        <w:tc>
          <w:tcPr>
            <w:tcW w:w="2127" w:type="dxa"/>
            <w:tcBorders>
              <w:top w:val="dotted" w:sz="4" w:space="0" w:color="auto"/>
              <w:left w:val="single" w:sz="4" w:space="0" w:color="auto"/>
              <w:bottom w:val="dotted" w:sz="4" w:space="0" w:color="auto"/>
              <w:right w:val="single" w:sz="4" w:space="0" w:color="auto"/>
            </w:tcBorders>
            <w:shd w:val="clear" w:color="auto" w:fill="auto"/>
            <w:vAlign w:val="center"/>
          </w:tcPr>
          <w:p w:rsidR="00750CDF" w:rsidRPr="00A30E94" w:rsidRDefault="00750CDF" w:rsidP="0044463F">
            <w:pPr>
              <w:jc w:val="center"/>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93.4％</w:t>
            </w:r>
          </w:p>
          <w:p w:rsidR="00750CDF" w:rsidRPr="00A30E94" w:rsidRDefault="00750CDF" w:rsidP="0044463F">
            <w:pPr>
              <w:jc w:val="center"/>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（Ｈ26</w:t>
            </w:r>
            <w:r w:rsidR="00950D34" w:rsidRPr="00A30E94">
              <w:rPr>
                <w:rFonts w:ascii="HG丸ｺﾞｼｯｸM-PRO" w:eastAsia="HG丸ｺﾞｼｯｸM-PRO" w:hAnsi="HG丸ｺﾞｼｯｸM-PRO" w:hint="eastAsia"/>
                <w:color w:val="1D1B11" w:themeColor="background2" w:themeShade="1A"/>
                <w:sz w:val="18"/>
                <w:szCs w:val="20"/>
              </w:rPr>
              <w:t>年度</w:t>
            </w:r>
            <w:r w:rsidRPr="00A30E94">
              <w:rPr>
                <w:rFonts w:ascii="HG丸ｺﾞｼｯｸM-PRO" w:eastAsia="HG丸ｺﾞｼｯｸM-PRO" w:hAnsi="HG丸ｺﾞｼｯｸM-PRO" w:hint="eastAsia"/>
                <w:color w:val="1D1B11" w:themeColor="background2" w:themeShade="1A"/>
                <w:sz w:val="18"/>
                <w:szCs w:val="20"/>
              </w:rPr>
              <w:t>）</w:t>
            </w:r>
          </w:p>
        </w:tc>
        <w:tc>
          <w:tcPr>
            <w:tcW w:w="2126" w:type="dxa"/>
            <w:tcBorders>
              <w:top w:val="dotted" w:sz="4" w:space="0" w:color="auto"/>
              <w:left w:val="single" w:sz="4" w:space="0" w:color="auto"/>
              <w:bottom w:val="dotted" w:sz="4" w:space="0" w:color="auto"/>
            </w:tcBorders>
            <w:vAlign w:val="center"/>
          </w:tcPr>
          <w:p w:rsidR="00750CDF" w:rsidRPr="00A30E94" w:rsidRDefault="00750CDF" w:rsidP="00CC35CF">
            <w:pPr>
              <w:jc w:val="center"/>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100％</w:t>
            </w:r>
          </w:p>
        </w:tc>
        <w:tc>
          <w:tcPr>
            <w:tcW w:w="2181" w:type="dxa"/>
            <w:tcBorders>
              <w:top w:val="dotted" w:sz="4" w:space="0" w:color="auto"/>
              <w:left w:val="single" w:sz="4" w:space="0" w:color="auto"/>
              <w:bottom w:val="dotted" w:sz="4" w:space="0" w:color="auto"/>
            </w:tcBorders>
            <w:vAlign w:val="center"/>
          </w:tcPr>
          <w:p w:rsidR="00750CDF" w:rsidRPr="00A30E94" w:rsidRDefault="00950D34" w:rsidP="00CE639D">
            <w:pPr>
              <w:jc w:val="center"/>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91.4%</w:t>
            </w:r>
          </w:p>
          <w:p w:rsidR="00950D34" w:rsidRPr="00A30E94" w:rsidRDefault="00950D34" w:rsidP="00CE639D">
            <w:pPr>
              <w:jc w:val="center"/>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（H25全国平均）</w:t>
            </w:r>
          </w:p>
        </w:tc>
      </w:tr>
      <w:tr w:rsidR="00750CDF" w:rsidTr="00310EC3">
        <w:trPr>
          <w:trHeight w:val="385"/>
        </w:trPr>
        <w:tc>
          <w:tcPr>
            <w:tcW w:w="3402" w:type="dxa"/>
            <w:tcBorders>
              <w:top w:val="dotted" w:sz="4" w:space="0" w:color="auto"/>
              <w:bottom w:val="dotted" w:sz="4" w:space="0" w:color="auto"/>
              <w:right w:val="single" w:sz="4" w:space="0" w:color="auto"/>
            </w:tcBorders>
            <w:shd w:val="clear" w:color="auto" w:fill="auto"/>
            <w:vAlign w:val="center"/>
          </w:tcPr>
          <w:p w:rsidR="00750CDF" w:rsidRPr="00A30E94" w:rsidRDefault="00750CDF" w:rsidP="00782431">
            <w:pPr>
              <w:jc w:val="left"/>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乳がん検診受診率</w:t>
            </w:r>
          </w:p>
        </w:tc>
        <w:tc>
          <w:tcPr>
            <w:tcW w:w="2127" w:type="dxa"/>
            <w:tcBorders>
              <w:top w:val="dotted" w:sz="4" w:space="0" w:color="auto"/>
              <w:left w:val="single" w:sz="4" w:space="0" w:color="auto"/>
              <w:bottom w:val="dotted" w:sz="4" w:space="0" w:color="auto"/>
              <w:right w:val="single" w:sz="4" w:space="0" w:color="auto"/>
            </w:tcBorders>
            <w:shd w:val="clear" w:color="auto" w:fill="auto"/>
            <w:vAlign w:val="center"/>
          </w:tcPr>
          <w:p w:rsidR="00750CDF" w:rsidRPr="00A30E94" w:rsidRDefault="00750CDF" w:rsidP="0044463F">
            <w:pPr>
              <w:jc w:val="center"/>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23.9％</w:t>
            </w:r>
          </w:p>
          <w:p w:rsidR="00750CDF" w:rsidRPr="00A30E94" w:rsidRDefault="00750CDF" w:rsidP="0044463F">
            <w:pPr>
              <w:jc w:val="center"/>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（Ｈ25</w:t>
            </w:r>
            <w:r w:rsidR="00950D34" w:rsidRPr="00A30E94">
              <w:rPr>
                <w:rFonts w:ascii="HG丸ｺﾞｼｯｸM-PRO" w:eastAsia="HG丸ｺﾞｼｯｸM-PRO" w:hAnsi="HG丸ｺﾞｼｯｸM-PRO" w:hint="eastAsia"/>
                <w:color w:val="1D1B11" w:themeColor="background2" w:themeShade="1A"/>
                <w:sz w:val="18"/>
                <w:szCs w:val="20"/>
              </w:rPr>
              <w:t>年度</w:t>
            </w:r>
            <w:r w:rsidRPr="00A30E94">
              <w:rPr>
                <w:rFonts w:ascii="HG丸ｺﾞｼｯｸM-PRO" w:eastAsia="HG丸ｺﾞｼｯｸM-PRO" w:hAnsi="HG丸ｺﾞｼｯｸM-PRO" w:hint="eastAsia"/>
                <w:color w:val="1D1B11" w:themeColor="background2" w:themeShade="1A"/>
                <w:sz w:val="18"/>
                <w:szCs w:val="20"/>
              </w:rPr>
              <w:t>）</w:t>
            </w:r>
          </w:p>
        </w:tc>
        <w:tc>
          <w:tcPr>
            <w:tcW w:w="2126" w:type="dxa"/>
            <w:tcBorders>
              <w:top w:val="dotted" w:sz="4" w:space="0" w:color="auto"/>
              <w:left w:val="single" w:sz="4" w:space="0" w:color="auto"/>
              <w:bottom w:val="dotted" w:sz="4" w:space="0" w:color="auto"/>
            </w:tcBorders>
            <w:vAlign w:val="center"/>
          </w:tcPr>
          <w:p w:rsidR="00750CDF" w:rsidRPr="00A30E94" w:rsidRDefault="00750CDF" w:rsidP="0044463F">
            <w:pPr>
              <w:jc w:val="center"/>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40％</w:t>
            </w:r>
          </w:p>
          <w:p w:rsidR="00750CDF" w:rsidRPr="00A30E94" w:rsidRDefault="00750CDF" w:rsidP="0044463F">
            <w:pPr>
              <w:jc w:val="center"/>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（Ｈ29</w:t>
            </w:r>
            <w:r w:rsidR="00950D34" w:rsidRPr="00A30E94">
              <w:rPr>
                <w:rFonts w:ascii="HG丸ｺﾞｼｯｸM-PRO" w:eastAsia="HG丸ｺﾞｼｯｸM-PRO" w:hAnsi="HG丸ｺﾞｼｯｸM-PRO" w:hint="eastAsia"/>
                <w:color w:val="1D1B11" w:themeColor="background2" w:themeShade="1A"/>
                <w:sz w:val="18"/>
                <w:szCs w:val="20"/>
              </w:rPr>
              <w:t>年度</w:t>
            </w:r>
            <w:r w:rsidRPr="00A30E94">
              <w:rPr>
                <w:rFonts w:ascii="HG丸ｺﾞｼｯｸM-PRO" w:eastAsia="HG丸ｺﾞｼｯｸM-PRO" w:hAnsi="HG丸ｺﾞｼｯｸM-PRO" w:hint="eastAsia"/>
                <w:color w:val="1D1B11" w:themeColor="background2" w:themeShade="1A"/>
                <w:sz w:val="18"/>
                <w:szCs w:val="20"/>
              </w:rPr>
              <w:t>）</w:t>
            </w:r>
          </w:p>
        </w:tc>
        <w:tc>
          <w:tcPr>
            <w:tcW w:w="2181" w:type="dxa"/>
            <w:tcBorders>
              <w:top w:val="dotted" w:sz="4" w:space="0" w:color="auto"/>
              <w:left w:val="single" w:sz="4" w:space="0" w:color="auto"/>
              <w:bottom w:val="dotted" w:sz="4" w:space="0" w:color="auto"/>
            </w:tcBorders>
            <w:vAlign w:val="center"/>
          </w:tcPr>
          <w:p w:rsidR="00750CDF" w:rsidRPr="00A30E94" w:rsidRDefault="00950D34" w:rsidP="00CE639D">
            <w:pPr>
              <w:jc w:val="center"/>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25.3％</w:t>
            </w:r>
          </w:p>
          <w:p w:rsidR="00950D34" w:rsidRPr="00A30E94" w:rsidRDefault="00950D34" w:rsidP="00310EC3">
            <w:pPr>
              <w:jc w:val="center"/>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（H</w:t>
            </w:r>
            <w:r w:rsidR="00310EC3" w:rsidRPr="00A30E94">
              <w:rPr>
                <w:rFonts w:ascii="HG丸ｺﾞｼｯｸM-PRO" w:eastAsia="HG丸ｺﾞｼｯｸM-PRO" w:hAnsi="HG丸ｺﾞｼｯｸM-PRO" w:hint="eastAsia"/>
                <w:color w:val="1D1B11" w:themeColor="background2" w:themeShade="1A"/>
                <w:sz w:val="18"/>
                <w:szCs w:val="20"/>
              </w:rPr>
              <w:t>25年度</w:t>
            </w:r>
            <w:r w:rsidRPr="00A30E94">
              <w:rPr>
                <w:rFonts w:ascii="HG丸ｺﾞｼｯｸM-PRO" w:eastAsia="HG丸ｺﾞｼｯｸM-PRO" w:hAnsi="HG丸ｺﾞｼｯｸM-PRO" w:hint="eastAsia"/>
                <w:color w:val="1D1B11" w:themeColor="background2" w:themeShade="1A"/>
                <w:sz w:val="18"/>
                <w:szCs w:val="20"/>
              </w:rPr>
              <w:t>全国）</w:t>
            </w:r>
          </w:p>
        </w:tc>
      </w:tr>
      <w:tr w:rsidR="00782431" w:rsidTr="00782431">
        <w:trPr>
          <w:trHeight w:val="692"/>
        </w:trPr>
        <w:tc>
          <w:tcPr>
            <w:tcW w:w="3402" w:type="dxa"/>
            <w:tcBorders>
              <w:top w:val="dotted" w:sz="4" w:space="0" w:color="auto"/>
              <w:right w:val="single" w:sz="4" w:space="0" w:color="auto"/>
            </w:tcBorders>
            <w:shd w:val="clear" w:color="auto" w:fill="auto"/>
            <w:vAlign w:val="center"/>
          </w:tcPr>
          <w:p w:rsidR="00782431" w:rsidRPr="00A30E94" w:rsidRDefault="00782431" w:rsidP="00782431">
            <w:pPr>
              <w:jc w:val="left"/>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子宮がん検診受診率</w:t>
            </w:r>
          </w:p>
        </w:tc>
        <w:tc>
          <w:tcPr>
            <w:tcW w:w="2127" w:type="dxa"/>
            <w:tcBorders>
              <w:top w:val="dotted" w:sz="4" w:space="0" w:color="auto"/>
              <w:left w:val="single" w:sz="4" w:space="0" w:color="auto"/>
              <w:right w:val="single" w:sz="4" w:space="0" w:color="auto"/>
            </w:tcBorders>
            <w:shd w:val="clear" w:color="auto" w:fill="auto"/>
            <w:vAlign w:val="center"/>
          </w:tcPr>
          <w:p w:rsidR="00782431" w:rsidRPr="00A30E94" w:rsidRDefault="00782431" w:rsidP="0044463F">
            <w:pPr>
              <w:jc w:val="center"/>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27.7％</w:t>
            </w:r>
          </w:p>
          <w:p w:rsidR="00782431" w:rsidRPr="00A30E94" w:rsidRDefault="00782431" w:rsidP="0044463F">
            <w:pPr>
              <w:jc w:val="center"/>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（Ｈ25年度）</w:t>
            </w:r>
          </w:p>
        </w:tc>
        <w:tc>
          <w:tcPr>
            <w:tcW w:w="2126" w:type="dxa"/>
            <w:tcBorders>
              <w:top w:val="dotted" w:sz="4" w:space="0" w:color="auto"/>
              <w:left w:val="single" w:sz="4" w:space="0" w:color="auto"/>
            </w:tcBorders>
            <w:vAlign w:val="center"/>
          </w:tcPr>
          <w:p w:rsidR="00782431" w:rsidRPr="00A30E94" w:rsidRDefault="00782431" w:rsidP="0044463F">
            <w:pPr>
              <w:jc w:val="center"/>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35％</w:t>
            </w:r>
          </w:p>
          <w:p w:rsidR="00782431" w:rsidRPr="00A30E94" w:rsidRDefault="00782431" w:rsidP="0044463F">
            <w:pPr>
              <w:jc w:val="center"/>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（Ｈ29年度）</w:t>
            </w:r>
          </w:p>
        </w:tc>
        <w:tc>
          <w:tcPr>
            <w:tcW w:w="2181" w:type="dxa"/>
            <w:tcBorders>
              <w:top w:val="dotted" w:sz="4" w:space="0" w:color="auto"/>
              <w:left w:val="single" w:sz="4" w:space="0" w:color="auto"/>
            </w:tcBorders>
            <w:vAlign w:val="center"/>
          </w:tcPr>
          <w:p w:rsidR="00782431" w:rsidRPr="00A30E94" w:rsidRDefault="00782431" w:rsidP="00CE639D">
            <w:pPr>
              <w:jc w:val="center"/>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31.1％</w:t>
            </w:r>
          </w:p>
          <w:p w:rsidR="00782431" w:rsidRPr="00A30E94" w:rsidRDefault="00782431" w:rsidP="00310EC3">
            <w:pPr>
              <w:jc w:val="center"/>
              <w:rPr>
                <w:rFonts w:ascii="HG丸ｺﾞｼｯｸM-PRO" w:eastAsia="HG丸ｺﾞｼｯｸM-PRO" w:hAnsi="HG丸ｺﾞｼｯｸM-PRO"/>
                <w:color w:val="1D1B11" w:themeColor="background2" w:themeShade="1A"/>
                <w:sz w:val="18"/>
                <w:szCs w:val="20"/>
              </w:rPr>
            </w:pPr>
            <w:r w:rsidRPr="00A30E94">
              <w:rPr>
                <w:rFonts w:ascii="HG丸ｺﾞｼｯｸM-PRO" w:eastAsia="HG丸ｺﾞｼｯｸM-PRO" w:hAnsi="HG丸ｺﾞｼｯｸM-PRO" w:hint="eastAsia"/>
                <w:color w:val="1D1B11" w:themeColor="background2" w:themeShade="1A"/>
                <w:sz w:val="18"/>
                <w:szCs w:val="20"/>
              </w:rPr>
              <w:t>（H25年度全国）</w:t>
            </w:r>
          </w:p>
        </w:tc>
      </w:tr>
    </w:tbl>
    <w:p w:rsidR="0086692B" w:rsidRDefault="0086692B" w:rsidP="00186866">
      <w:pPr>
        <w:rPr>
          <w:rFonts w:ascii="HG丸ｺﾞｼｯｸM-PRO" w:eastAsia="HG丸ｺﾞｼｯｸM-PRO" w:hAnsi="HG丸ｺﾞｼｯｸM-PRO"/>
        </w:rPr>
      </w:pPr>
    </w:p>
    <w:p w:rsidR="0086692B" w:rsidRDefault="0086692B">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067664" w:rsidRPr="00BE7FBF" w:rsidRDefault="00950D34" w:rsidP="00067664">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参</w:t>
      </w:r>
      <w:r w:rsidR="00067664">
        <w:rPr>
          <w:rFonts w:ascii="HGPｺﾞｼｯｸE" w:eastAsia="HGPｺﾞｼｯｸE" w:hAnsi="HGPｺﾞｼｯｸE" w:hint="eastAsia"/>
          <w:color w:val="215868" w:themeColor="accent5" w:themeShade="80"/>
          <w:sz w:val="28"/>
          <w:bdr w:val="single" w:sz="4" w:space="0" w:color="215868" w:themeColor="accent5" w:themeShade="80"/>
        </w:rPr>
        <w:t xml:space="preserve">　考 </w:t>
      </w:r>
    </w:p>
    <w:p w:rsidR="00496627" w:rsidRDefault="000D7CA4" w:rsidP="00496627">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574720" behindDoc="0" locked="0" layoutInCell="1" allowOverlap="1" wp14:anchorId="559A13B8" wp14:editId="12F369B7">
                <wp:simplePos x="0" y="0"/>
                <wp:positionH relativeFrom="column">
                  <wp:posOffset>5461635</wp:posOffset>
                </wp:positionH>
                <wp:positionV relativeFrom="paragraph">
                  <wp:posOffset>198593</wp:posOffset>
                </wp:positionV>
                <wp:extent cx="481965" cy="344805"/>
                <wp:effectExtent l="0" t="0" r="0" b="0"/>
                <wp:wrapNone/>
                <wp:docPr id="57" name="正方形/長方形 57"/>
                <wp:cNvGraphicFramePr/>
                <a:graphic xmlns:a="http://schemas.openxmlformats.org/drawingml/2006/main">
                  <a:graphicData uri="http://schemas.microsoft.com/office/word/2010/wordprocessingShape">
                    <wps:wsp>
                      <wps:cNvSpPr/>
                      <wps:spPr>
                        <a:xfrm>
                          <a:off x="0" y="0"/>
                          <a:ext cx="481965" cy="3448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3032D" w:rsidRPr="000D7CA4" w:rsidRDefault="00D3032D" w:rsidP="00FA1F6F">
                            <w:pPr>
                              <w:jc w:val="center"/>
                              <w:rPr>
                                <w:rFonts w:ascii="ＭＳ Ｐゴシック" w:eastAsia="ＭＳ Ｐゴシック" w:hAnsi="ＭＳ Ｐゴシック"/>
                                <w:sz w:val="14"/>
                                <w:szCs w:val="14"/>
                              </w:rPr>
                            </w:pPr>
                            <w:r w:rsidRPr="000D7CA4">
                              <w:rPr>
                                <w:rFonts w:ascii="ＭＳ Ｐゴシック" w:eastAsia="ＭＳ Ｐゴシック" w:hAnsi="ＭＳ Ｐゴシック" w:hint="eastAsia"/>
                                <w:sz w:val="14"/>
                                <w:szCs w:val="14"/>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7" o:spid="_x0000_s1059" style="position:absolute;left:0;text-align:left;margin-left:430.05pt;margin-top:15.65pt;width:37.95pt;height:27.1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" filled="f" stroked="f" strokeweight="2pt">
                <v:textbox>
                  <w:txbxContent>
                    <w:p w:rsidR="00D3032D" w:rsidRPr="000D7CA4" w:rsidRDefault="00D3032D" w:rsidP="00FA1F6F">
                      <w:pPr>
                        <w:jc w:val="center"/>
                        <w:rPr>
                          <w:rFonts w:ascii="ＭＳ Ｐゴシック" w:eastAsia="ＭＳ Ｐゴシック" w:hAnsi="ＭＳ Ｐゴシック"/>
                          <w:sz w:val="14"/>
                          <w:szCs w:val="14"/>
                        </w:rPr>
                      </w:pPr>
                      <w:r w:rsidRPr="000D7CA4">
                        <w:rPr>
                          <w:rFonts w:ascii="ＭＳ Ｐゴシック" w:eastAsia="ＭＳ Ｐゴシック" w:hAnsi="ＭＳ Ｐゴシック" w:hint="eastAsia"/>
                          <w:sz w:val="14"/>
                          <w:szCs w:val="14"/>
                        </w:rPr>
                        <w:t>（人）</w:t>
                      </w:r>
                    </w:p>
                  </w:txbxContent>
                </v:textbox>
              </v:rect>
            </w:pict>
          </mc:Fallback>
        </mc:AlternateContent>
      </w:r>
      <w:r w:rsidR="009236D4">
        <w:rPr>
          <w:rFonts w:ascii="HG丸ｺﾞｼｯｸM-PRO" w:eastAsia="HG丸ｺﾞｼｯｸM-PRO" w:hAnsi="HG丸ｺﾞｼｯｸM-PRO" w:hint="eastAsia"/>
          <w:noProof/>
        </w:rPr>
        <mc:AlternateContent>
          <mc:Choice Requires="wps">
            <w:drawing>
              <wp:anchor distT="0" distB="0" distL="114300" distR="114300" simplePos="0" relativeHeight="252515328" behindDoc="0" locked="0" layoutInCell="1" allowOverlap="1" wp14:anchorId="1F2B4C3A" wp14:editId="5B181021">
                <wp:simplePos x="0" y="0"/>
                <wp:positionH relativeFrom="column">
                  <wp:posOffset>380527</wp:posOffset>
                </wp:positionH>
                <wp:positionV relativeFrom="paragraph">
                  <wp:posOffset>180340</wp:posOffset>
                </wp:positionV>
                <wp:extent cx="517525" cy="370840"/>
                <wp:effectExtent l="0" t="0" r="0" b="0"/>
                <wp:wrapNone/>
                <wp:docPr id="51" name="正方形/長方形 51"/>
                <wp:cNvGraphicFramePr/>
                <a:graphic xmlns:a="http://schemas.openxmlformats.org/drawingml/2006/main">
                  <a:graphicData uri="http://schemas.microsoft.com/office/word/2010/wordprocessingShape">
                    <wps:wsp>
                      <wps:cNvSpPr/>
                      <wps:spPr>
                        <a:xfrm>
                          <a:off x="0" y="0"/>
                          <a:ext cx="517525" cy="3708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3032D" w:rsidRPr="009236D4" w:rsidRDefault="00D3032D" w:rsidP="009236D4">
                            <w:pPr>
                              <w:jc w:val="center"/>
                              <w:rPr>
                                <w:sz w:val="14"/>
                                <w:szCs w:val="16"/>
                              </w:rPr>
                            </w:pPr>
                            <w:r w:rsidRPr="009236D4">
                              <w:rPr>
                                <w:rFonts w:ascii="ＭＳ Ｐゴシック" w:eastAsia="ＭＳ Ｐゴシック" w:hAnsi="ＭＳ Ｐゴシック" w:hint="eastAsia"/>
                                <w:sz w:val="14"/>
                                <w:szCs w:val="16"/>
                              </w:rPr>
                              <w:t>（人</w:t>
                            </w:r>
                            <w:r w:rsidRPr="009236D4">
                              <w:rPr>
                                <w:rFonts w:hint="eastAsia"/>
                                <w:sz w:val="14"/>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51" o:spid="_x0000_s1060" style="position:absolute;left:0;text-align:left;margin-left:29.95pt;margin-top:14.2pt;width:40.75pt;height:29.2pt;z-index:25251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" filled="f" stroked="f" strokeweight="2pt">
                <v:textbox>
                  <w:txbxContent>
                    <w:p w:rsidR="00D3032D" w:rsidRPr="009236D4" w:rsidRDefault="00D3032D" w:rsidP="009236D4">
                      <w:pPr>
                        <w:jc w:val="center"/>
                        <w:rPr>
                          <w:sz w:val="14"/>
                          <w:szCs w:val="16"/>
                        </w:rPr>
                      </w:pPr>
                      <w:r w:rsidRPr="009236D4">
                        <w:rPr>
                          <w:rFonts w:ascii="ＭＳ Ｐゴシック" w:eastAsia="ＭＳ Ｐゴシック" w:hAnsi="ＭＳ Ｐゴシック" w:hint="eastAsia"/>
                          <w:sz w:val="14"/>
                          <w:szCs w:val="16"/>
                        </w:rPr>
                        <w:t>（人</w:t>
                      </w:r>
                      <w:r w:rsidRPr="009236D4">
                        <w:rPr>
                          <w:rFonts w:hint="eastAsia"/>
                          <w:sz w:val="14"/>
                          <w:szCs w:val="16"/>
                        </w:rPr>
                        <w:t>）</w:t>
                      </w:r>
                    </w:p>
                  </w:txbxContent>
                </v:textbox>
              </v:rect>
            </w:pict>
          </mc:Fallback>
        </mc:AlternateContent>
      </w:r>
      <w:r w:rsidR="00782431">
        <w:rPr>
          <w:rFonts w:ascii="HG丸ｺﾞｼｯｸM-PRO" w:eastAsia="HG丸ｺﾞｼｯｸM-PRO" w:hAnsi="HG丸ｺﾞｼｯｸM-PRO" w:hint="eastAsia"/>
        </w:rPr>
        <w:t>１</w:t>
      </w:r>
      <w:r w:rsidR="00496627" w:rsidRPr="00496627">
        <w:rPr>
          <w:rFonts w:ascii="HG丸ｺﾞｼｯｸM-PRO" w:eastAsia="HG丸ｺﾞｼｯｸM-PRO" w:hAnsi="HG丸ｺﾞｼｯｸM-PRO" w:hint="eastAsia"/>
        </w:rPr>
        <w:t>．自殺死亡者数</w:t>
      </w:r>
    </w:p>
    <w:p w:rsidR="00496627" w:rsidRDefault="00D6468D" w:rsidP="0006766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502016" behindDoc="0" locked="0" layoutInCell="1" allowOverlap="1" wp14:anchorId="452FB1A2" wp14:editId="51BE600E">
                <wp:simplePos x="0" y="0"/>
                <wp:positionH relativeFrom="column">
                  <wp:posOffset>71017</wp:posOffset>
                </wp:positionH>
                <wp:positionV relativeFrom="paragraph">
                  <wp:posOffset>5316</wp:posOffset>
                </wp:positionV>
                <wp:extent cx="6143625" cy="3019647"/>
                <wp:effectExtent l="0" t="0" r="28575" b="28575"/>
                <wp:wrapNone/>
                <wp:docPr id="23" name="正方形/長方形 23"/>
                <wp:cNvGraphicFramePr/>
                <a:graphic xmlns:a="http://schemas.openxmlformats.org/drawingml/2006/main">
                  <a:graphicData uri="http://schemas.microsoft.com/office/word/2010/wordprocessingShape">
                    <wps:wsp>
                      <wps:cNvSpPr/>
                      <wps:spPr>
                        <a:xfrm>
                          <a:off x="0" y="0"/>
                          <a:ext cx="6143625" cy="3019647"/>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D3032D" w:rsidRDefault="00D3032D" w:rsidP="004174A6">
                            <w:pPr>
                              <w:jc w:val="left"/>
                            </w:pPr>
                            <w:r>
                              <w:rPr>
                                <w:noProof/>
                              </w:rPr>
                              <w:drawing>
                                <wp:inline distT="0" distB="0" distL="0" distR="0" wp14:anchorId="3D5E95F8" wp14:editId="70AC1E43">
                                  <wp:extent cx="5943600" cy="2955851"/>
                                  <wp:effectExtent l="0" t="0" r="0" b="0"/>
                                  <wp:docPr id="55" name="グラフ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23" o:spid="_x0000_s1061" style="position:absolute;left:0;text-align:left;margin-left:5.6pt;margin-top:.4pt;width:483.75pt;height:237.75pt;z-index:25250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" fillcolor="white [3201]" strokecolor="#f79646 [3209]" strokeweight="1pt">
                <v:textbox>
                  <w:txbxContent>
                    <w:p w:rsidR="00D3032D" w:rsidRDefault="00D3032D" w:rsidP="004174A6">
                      <w:pPr>
                        <w:jc w:val="left"/>
                      </w:pPr>
                      <w:r>
                        <w:rPr>
                          <w:noProof/>
                        </w:rPr>
                        <w:drawing>
                          <wp:inline distT="0" distB="0" distL="0" distR="0" wp14:anchorId="3D5E95F8" wp14:editId="70AC1E43">
                            <wp:extent cx="5943600" cy="2955851"/>
                            <wp:effectExtent l="0" t="0" r="0" b="0"/>
                            <wp:docPr id="55" name="グラフ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xbxContent>
                </v:textbox>
              </v:rect>
            </w:pict>
          </mc:Fallback>
        </mc:AlternateContent>
      </w:r>
    </w:p>
    <w:p w:rsidR="00496627" w:rsidRDefault="00496627" w:rsidP="00067664">
      <w:pPr>
        <w:rPr>
          <w:rFonts w:ascii="HG丸ｺﾞｼｯｸM-PRO" w:eastAsia="HG丸ｺﾞｼｯｸM-PRO" w:hAnsi="HG丸ｺﾞｼｯｸM-PRO"/>
        </w:rPr>
      </w:pPr>
    </w:p>
    <w:p w:rsidR="003742B4" w:rsidRDefault="003742B4" w:rsidP="00067664">
      <w:pPr>
        <w:rPr>
          <w:rFonts w:ascii="HG丸ｺﾞｼｯｸM-PRO" w:eastAsia="HG丸ｺﾞｼｯｸM-PRO" w:hAnsi="HG丸ｺﾞｼｯｸM-PRO"/>
        </w:rPr>
      </w:pPr>
    </w:p>
    <w:p w:rsidR="003742B4" w:rsidRDefault="003742B4" w:rsidP="00067664">
      <w:pPr>
        <w:rPr>
          <w:rFonts w:ascii="HG丸ｺﾞｼｯｸM-PRO" w:eastAsia="HG丸ｺﾞｼｯｸM-PRO" w:hAnsi="HG丸ｺﾞｼｯｸM-PRO"/>
        </w:rPr>
      </w:pPr>
    </w:p>
    <w:p w:rsidR="003742B4" w:rsidRDefault="003742B4" w:rsidP="00067664">
      <w:pPr>
        <w:rPr>
          <w:rFonts w:ascii="HG丸ｺﾞｼｯｸM-PRO" w:eastAsia="HG丸ｺﾞｼｯｸM-PRO" w:hAnsi="HG丸ｺﾞｼｯｸM-PRO"/>
        </w:rPr>
      </w:pPr>
    </w:p>
    <w:p w:rsidR="003742B4" w:rsidRDefault="003742B4" w:rsidP="00067664">
      <w:pPr>
        <w:rPr>
          <w:rFonts w:ascii="HG丸ｺﾞｼｯｸM-PRO" w:eastAsia="HG丸ｺﾞｼｯｸM-PRO" w:hAnsi="HG丸ｺﾞｼｯｸM-PRO"/>
        </w:rPr>
      </w:pPr>
    </w:p>
    <w:p w:rsidR="003742B4" w:rsidRDefault="003742B4" w:rsidP="00067664">
      <w:pPr>
        <w:rPr>
          <w:rFonts w:ascii="HG丸ｺﾞｼｯｸM-PRO" w:eastAsia="HG丸ｺﾞｼｯｸM-PRO" w:hAnsi="HG丸ｺﾞｼｯｸM-PRO"/>
        </w:rPr>
      </w:pPr>
    </w:p>
    <w:p w:rsidR="003742B4" w:rsidRDefault="003742B4" w:rsidP="00067664">
      <w:pPr>
        <w:rPr>
          <w:rFonts w:ascii="HG丸ｺﾞｼｯｸM-PRO" w:eastAsia="HG丸ｺﾞｼｯｸM-PRO" w:hAnsi="HG丸ｺﾞｼｯｸM-PRO"/>
        </w:rPr>
      </w:pPr>
    </w:p>
    <w:p w:rsidR="003742B4" w:rsidRDefault="003742B4" w:rsidP="00067664">
      <w:pPr>
        <w:rPr>
          <w:rFonts w:ascii="HG丸ｺﾞｼｯｸM-PRO" w:eastAsia="HG丸ｺﾞｼｯｸM-PRO" w:hAnsi="HG丸ｺﾞｼｯｸM-PRO"/>
        </w:rPr>
      </w:pPr>
    </w:p>
    <w:p w:rsidR="003742B4" w:rsidRDefault="003742B4" w:rsidP="00067664">
      <w:pPr>
        <w:rPr>
          <w:rFonts w:ascii="HG丸ｺﾞｼｯｸM-PRO" w:eastAsia="HG丸ｺﾞｼｯｸM-PRO" w:hAnsi="HG丸ｺﾞｼｯｸM-PRO"/>
        </w:rPr>
      </w:pPr>
    </w:p>
    <w:p w:rsidR="003742B4" w:rsidRDefault="003742B4" w:rsidP="00067664">
      <w:pPr>
        <w:rPr>
          <w:rFonts w:ascii="HG丸ｺﾞｼｯｸM-PRO" w:eastAsia="HG丸ｺﾞｼｯｸM-PRO" w:hAnsi="HG丸ｺﾞｼｯｸM-PRO"/>
        </w:rPr>
      </w:pPr>
    </w:p>
    <w:p w:rsidR="003742B4" w:rsidRDefault="000D7CA4" w:rsidP="0006766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593152" behindDoc="0" locked="0" layoutInCell="1" allowOverlap="1" wp14:anchorId="0F77C883" wp14:editId="015411C0">
                <wp:simplePos x="0" y="0"/>
                <wp:positionH relativeFrom="column">
                  <wp:posOffset>5631180</wp:posOffset>
                </wp:positionH>
                <wp:positionV relativeFrom="paragraph">
                  <wp:posOffset>175098</wp:posOffset>
                </wp:positionV>
                <wp:extent cx="481965" cy="344805"/>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481965" cy="344805"/>
                        </a:xfrm>
                        <a:prstGeom prst="rect">
                          <a:avLst/>
                        </a:prstGeom>
                        <a:noFill/>
                        <a:ln w="25400" cap="flat" cmpd="sng" algn="ctr">
                          <a:noFill/>
                          <a:prstDash val="solid"/>
                        </a:ln>
                        <a:effectLst/>
                      </wps:spPr>
                      <wps:txbx>
                        <w:txbxContent>
                          <w:p w:rsidR="00D3032D" w:rsidRPr="000D7CA4" w:rsidRDefault="00D3032D" w:rsidP="000D7CA4">
                            <w:pPr>
                              <w:jc w:val="center"/>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（年</w:t>
                            </w:r>
                            <w:r w:rsidRPr="000D7CA4">
                              <w:rPr>
                                <w:rFonts w:ascii="ＭＳ Ｐゴシック" w:eastAsia="ＭＳ Ｐゴシック" w:hAnsi="ＭＳ Ｐゴシック" w:hint="eastAsia"/>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62" style="position:absolute;left:0;text-align:left;margin-left:443.4pt;margin-top:13.8pt;width:37.95pt;height:27.1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" filled="f" stroked="f" strokeweight="2pt">
                <v:textbox>
                  <w:txbxContent>
                    <w:p w:rsidR="00D3032D" w:rsidRPr="000D7CA4" w:rsidRDefault="00D3032D" w:rsidP="000D7CA4">
                      <w:pPr>
                        <w:jc w:val="center"/>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（年</w:t>
                      </w:r>
                      <w:r w:rsidRPr="000D7CA4">
                        <w:rPr>
                          <w:rFonts w:ascii="ＭＳ Ｐゴシック" w:eastAsia="ＭＳ Ｐゴシック" w:hAnsi="ＭＳ Ｐゴシック" w:hint="eastAsia"/>
                          <w:sz w:val="14"/>
                          <w:szCs w:val="14"/>
                        </w:rPr>
                        <w:t>）</w:t>
                      </w:r>
                    </w:p>
                  </w:txbxContent>
                </v:textbox>
              </v:rect>
            </w:pict>
          </mc:Fallback>
        </mc:AlternateContent>
      </w:r>
    </w:p>
    <w:p w:rsidR="003742B4" w:rsidRPr="00D6468D" w:rsidRDefault="003742B4" w:rsidP="00067664">
      <w:pPr>
        <w:rPr>
          <w:rFonts w:ascii="HG丸ｺﾞｼｯｸM-PRO" w:eastAsia="HG丸ｺﾞｼｯｸM-PRO" w:hAnsi="HG丸ｺﾞｼｯｸM-PRO"/>
        </w:rPr>
      </w:pPr>
    </w:p>
    <w:p w:rsidR="00FA1F6F" w:rsidRPr="00D6468D" w:rsidRDefault="00B17E78" w:rsidP="00FA1F6F">
      <w:pPr>
        <w:rPr>
          <w:rFonts w:ascii="ＭＳ Ｐゴシック" w:eastAsia="ＭＳ Ｐゴシック" w:hAnsi="ＭＳ Ｐゴシック"/>
          <w:sz w:val="16"/>
        </w:rPr>
      </w:pPr>
      <w:r>
        <w:rPr>
          <w:rFonts w:ascii="HG丸ｺﾞｼｯｸM-PRO" w:eastAsia="HG丸ｺﾞｼｯｸM-PRO" w:hAnsi="HG丸ｺﾞｼｯｸM-PRO" w:hint="eastAsia"/>
        </w:rPr>
        <w:t xml:space="preserve">　</w:t>
      </w:r>
      <w:r w:rsidRPr="00B17E78">
        <w:rPr>
          <w:rFonts w:ascii="ＭＳ Ｐゴシック" w:eastAsia="ＭＳ Ｐゴシック" w:hAnsi="ＭＳ Ｐゴシック" w:hint="eastAsia"/>
          <w:sz w:val="16"/>
        </w:rPr>
        <w:t>資料出所：警察庁及び大阪府警本部統計</w:t>
      </w:r>
    </w:p>
    <w:p w:rsidR="00067664" w:rsidRDefault="00FA1F6F" w:rsidP="00FA1F6F">
      <w:pPr>
        <w:rPr>
          <w:rFonts w:ascii="HG丸ｺﾞｼｯｸM-PRO" w:eastAsia="HG丸ｺﾞｼｯｸM-PRO" w:hAnsi="HG丸ｺﾞｼｯｸM-PRO"/>
        </w:rPr>
      </w:pPr>
      <w:r>
        <w:rPr>
          <w:rFonts w:ascii="HG丸ｺﾞｼｯｸM-PRO" w:eastAsia="HG丸ｺﾞｼｯｸM-PRO" w:hAnsi="HG丸ｺﾞｼｯｸM-PRO" w:hint="eastAsia"/>
        </w:rPr>
        <w:t>２</w:t>
      </w:r>
      <w:r w:rsidR="00067664">
        <w:rPr>
          <w:rFonts w:ascii="HG丸ｺﾞｼｯｸM-PRO" w:eastAsia="HG丸ｺﾞｼｯｸM-PRO" w:hAnsi="HG丸ｺﾞｼｯｸM-PRO" w:hint="eastAsia"/>
        </w:rPr>
        <w:t>．</w:t>
      </w:r>
      <w:r w:rsidR="00067664" w:rsidRPr="00067664">
        <w:rPr>
          <w:rFonts w:ascii="HG丸ｺﾞｼｯｸM-PRO" w:eastAsia="HG丸ｺﾞｼｯｸM-PRO" w:hAnsi="HG丸ｺﾞｼｯｸM-PRO" w:hint="eastAsia"/>
        </w:rPr>
        <w:t>周産期死亡率、死産率、新生児・乳幼児死亡率の推移</w:t>
      </w:r>
    </w:p>
    <w:p w:rsidR="00AC3C05" w:rsidRPr="00067664" w:rsidRDefault="00067664" w:rsidP="00186866">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433408" behindDoc="0" locked="0" layoutInCell="1" allowOverlap="1" wp14:anchorId="1139A328" wp14:editId="6B34F60B">
                <wp:simplePos x="0" y="0"/>
                <wp:positionH relativeFrom="column">
                  <wp:posOffset>81649</wp:posOffset>
                </wp:positionH>
                <wp:positionV relativeFrom="paragraph">
                  <wp:posOffset>74427</wp:posOffset>
                </wp:positionV>
                <wp:extent cx="6124575" cy="4242391"/>
                <wp:effectExtent l="0" t="0" r="28575" b="25400"/>
                <wp:wrapNone/>
                <wp:docPr id="738" name="正方形/長方形 738"/>
                <wp:cNvGraphicFramePr/>
                <a:graphic xmlns:a="http://schemas.openxmlformats.org/drawingml/2006/main">
                  <a:graphicData uri="http://schemas.microsoft.com/office/word/2010/wordprocessingShape">
                    <wps:wsp>
                      <wps:cNvSpPr/>
                      <wps:spPr>
                        <a:xfrm>
                          <a:off x="0" y="0"/>
                          <a:ext cx="6124575" cy="4242391"/>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D3032D" w:rsidRDefault="00D3032D" w:rsidP="00B231E8">
                            <w:pPr>
                              <w:jc w:val="left"/>
                            </w:pPr>
                            <w:r>
                              <w:rPr>
                                <w:noProof/>
                              </w:rPr>
                              <w:drawing>
                                <wp:inline distT="0" distB="0" distL="0" distR="0" wp14:anchorId="390AB7CC" wp14:editId="6B39DD5B">
                                  <wp:extent cx="6028661" cy="4040372"/>
                                  <wp:effectExtent l="0" t="0" r="0" b="0"/>
                                  <wp:docPr id="84" name="グラフ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38" o:spid="_x0000_s1063" style="position:absolute;left:0;text-align:left;margin-left:6.45pt;margin-top:5.85pt;width:482.25pt;height:334.0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" fillcolor="white [3201]" strokecolor="#f79646 [3209]" strokeweight="1pt">
                <v:textbox>
                  <w:txbxContent>
                    <w:p w:rsidR="00D3032D" w:rsidRDefault="00D3032D" w:rsidP="00B231E8">
                      <w:pPr>
                        <w:jc w:val="left"/>
                      </w:pPr>
                      <w:r>
                        <w:rPr>
                          <w:noProof/>
                        </w:rPr>
                        <w:drawing>
                          <wp:inline distT="0" distB="0" distL="0" distR="0" wp14:anchorId="390AB7CC" wp14:editId="6B39DD5B">
                            <wp:extent cx="6028661" cy="4040372"/>
                            <wp:effectExtent l="0" t="0" r="0" b="0"/>
                            <wp:docPr id="84" name="グラフ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xbxContent>
                </v:textbox>
              </v:rect>
            </w:pict>
          </mc:Fallback>
        </mc:AlternateContent>
      </w:r>
      <w:r>
        <w:rPr>
          <w:rFonts w:ascii="HG丸ｺﾞｼｯｸM-PRO" w:eastAsia="HG丸ｺﾞｼｯｸM-PRO" w:hAnsi="HG丸ｺﾞｼｯｸM-PRO" w:hint="eastAsia"/>
        </w:rPr>
        <w:t xml:space="preserve">　</w:t>
      </w:r>
    </w:p>
    <w:p w:rsidR="00AC3C05" w:rsidRDefault="00AC3C05" w:rsidP="00186866">
      <w:pPr>
        <w:rPr>
          <w:rFonts w:ascii="HG丸ｺﾞｼｯｸM-PRO" w:eastAsia="HG丸ｺﾞｼｯｸM-PRO" w:hAnsi="HG丸ｺﾞｼｯｸM-PRO"/>
        </w:rPr>
      </w:pPr>
    </w:p>
    <w:p w:rsidR="00AC3C05" w:rsidRDefault="00AC3C05" w:rsidP="00186866">
      <w:pPr>
        <w:rPr>
          <w:rFonts w:ascii="HG丸ｺﾞｼｯｸM-PRO" w:eastAsia="HG丸ｺﾞｼｯｸM-PRO" w:hAnsi="HG丸ｺﾞｼｯｸM-PRO"/>
        </w:rPr>
      </w:pPr>
    </w:p>
    <w:p w:rsidR="00AC3C05" w:rsidRDefault="00AC3C05" w:rsidP="00186866">
      <w:pPr>
        <w:rPr>
          <w:rFonts w:ascii="HG丸ｺﾞｼｯｸM-PRO" w:eastAsia="HG丸ｺﾞｼｯｸM-PRO" w:hAnsi="HG丸ｺﾞｼｯｸM-PRO"/>
        </w:rPr>
      </w:pPr>
    </w:p>
    <w:p w:rsidR="00AC3C05" w:rsidRDefault="00AC3C05" w:rsidP="00186866">
      <w:pPr>
        <w:rPr>
          <w:rFonts w:ascii="HG丸ｺﾞｼｯｸM-PRO" w:eastAsia="HG丸ｺﾞｼｯｸM-PRO" w:hAnsi="HG丸ｺﾞｼｯｸM-PRO"/>
        </w:rPr>
      </w:pPr>
    </w:p>
    <w:p w:rsidR="00AC3C05" w:rsidRDefault="00AC3C05" w:rsidP="00186866">
      <w:pPr>
        <w:rPr>
          <w:rFonts w:ascii="HG丸ｺﾞｼｯｸM-PRO" w:eastAsia="HG丸ｺﾞｼｯｸM-PRO" w:hAnsi="HG丸ｺﾞｼｯｸM-PRO"/>
        </w:rPr>
      </w:pPr>
    </w:p>
    <w:p w:rsidR="00AC3C05" w:rsidRDefault="00AC3C05" w:rsidP="00186866">
      <w:pPr>
        <w:rPr>
          <w:rFonts w:ascii="HG丸ｺﾞｼｯｸM-PRO" w:eastAsia="HG丸ｺﾞｼｯｸM-PRO" w:hAnsi="HG丸ｺﾞｼｯｸM-PRO"/>
        </w:rPr>
      </w:pPr>
    </w:p>
    <w:p w:rsidR="00AC3C05" w:rsidRDefault="00AC3C05" w:rsidP="00186866">
      <w:pPr>
        <w:rPr>
          <w:rFonts w:ascii="HG丸ｺﾞｼｯｸM-PRO" w:eastAsia="HG丸ｺﾞｼｯｸM-PRO" w:hAnsi="HG丸ｺﾞｼｯｸM-PRO"/>
        </w:rPr>
      </w:pPr>
    </w:p>
    <w:p w:rsidR="00AC3C05" w:rsidRDefault="00AC3C05" w:rsidP="00186866">
      <w:pPr>
        <w:rPr>
          <w:rFonts w:ascii="HG丸ｺﾞｼｯｸM-PRO" w:eastAsia="HG丸ｺﾞｼｯｸM-PRO" w:hAnsi="HG丸ｺﾞｼｯｸM-PRO"/>
        </w:rPr>
      </w:pPr>
    </w:p>
    <w:p w:rsidR="00AC3C05" w:rsidRDefault="00AC3C05" w:rsidP="00186866">
      <w:pPr>
        <w:rPr>
          <w:rFonts w:ascii="HG丸ｺﾞｼｯｸM-PRO" w:eastAsia="HG丸ｺﾞｼｯｸM-PRO" w:hAnsi="HG丸ｺﾞｼｯｸM-PRO"/>
        </w:rPr>
      </w:pPr>
    </w:p>
    <w:p w:rsidR="00AC3C05" w:rsidRDefault="00AC3C05" w:rsidP="00186866">
      <w:pPr>
        <w:rPr>
          <w:rFonts w:ascii="HG丸ｺﾞｼｯｸM-PRO" w:eastAsia="HG丸ｺﾞｼｯｸM-PRO" w:hAnsi="HG丸ｺﾞｼｯｸM-PRO"/>
        </w:rPr>
      </w:pPr>
    </w:p>
    <w:p w:rsidR="00AC3C05" w:rsidRDefault="00AC3C05" w:rsidP="00186866">
      <w:pPr>
        <w:rPr>
          <w:rFonts w:ascii="HG丸ｺﾞｼｯｸM-PRO" w:eastAsia="HG丸ｺﾞｼｯｸM-PRO" w:hAnsi="HG丸ｺﾞｼｯｸM-PRO"/>
        </w:rPr>
      </w:pPr>
    </w:p>
    <w:p w:rsidR="00AC3C05" w:rsidRDefault="00AC3C05" w:rsidP="00186866">
      <w:pPr>
        <w:rPr>
          <w:rFonts w:ascii="HG丸ｺﾞｼｯｸM-PRO" w:eastAsia="HG丸ｺﾞｼｯｸM-PRO" w:hAnsi="HG丸ｺﾞｼｯｸM-PRO"/>
        </w:rPr>
      </w:pPr>
    </w:p>
    <w:p w:rsidR="00AC3C05" w:rsidRDefault="00AC3C05" w:rsidP="00186866">
      <w:pPr>
        <w:rPr>
          <w:rFonts w:ascii="HG丸ｺﾞｼｯｸM-PRO" w:eastAsia="HG丸ｺﾞｼｯｸM-PRO" w:hAnsi="HG丸ｺﾞｼｯｸM-PRO"/>
        </w:rPr>
      </w:pPr>
    </w:p>
    <w:p w:rsidR="00B231E8" w:rsidRDefault="00B231E8" w:rsidP="00186866">
      <w:pPr>
        <w:rPr>
          <w:rFonts w:ascii="HG丸ｺﾞｼｯｸM-PRO" w:eastAsia="HG丸ｺﾞｼｯｸM-PRO" w:hAnsi="HG丸ｺﾞｼｯｸM-PRO"/>
        </w:rPr>
      </w:pPr>
    </w:p>
    <w:p w:rsidR="00B231E8" w:rsidRDefault="00B231E8" w:rsidP="00186866">
      <w:pPr>
        <w:rPr>
          <w:rFonts w:ascii="HG丸ｺﾞｼｯｸM-PRO" w:eastAsia="HG丸ｺﾞｼｯｸM-PRO" w:hAnsi="HG丸ｺﾞｼｯｸM-PRO"/>
        </w:rPr>
      </w:pPr>
    </w:p>
    <w:p w:rsidR="00D6468D" w:rsidRDefault="00D6468D" w:rsidP="00186866">
      <w:pPr>
        <w:rPr>
          <w:rFonts w:ascii="HG丸ｺﾞｼｯｸM-PRO" w:eastAsia="HG丸ｺﾞｼｯｸM-PRO" w:hAnsi="HG丸ｺﾞｼｯｸM-PRO"/>
        </w:rPr>
      </w:pPr>
    </w:p>
    <w:p w:rsidR="00D6468D" w:rsidRDefault="000D7CA4" w:rsidP="00186866">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595200" behindDoc="0" locked="0" layoutInCell="1" allowOverlap="1" wp14:anchorId="69CFF865" wp14:editId="6A792E9A">
                <wp:simplePos x="0" y="0"/>
                <wp:positionH relativeFrom="column">
                  <wp:posOffset>5800725</wp:posOffset>
                </wp:positionH>
                <wp:positionV relativeFrom="paragraph">
                  <wp:posOffset>76835</wp:posOffset>
                </wp:positionV>
                <wp:extent cx="481965" cy="344805"/>
                <wp:effectExtent l="0" t="0" r="0" b="0"/>
                <wp:wrapNone/>
                <wp:docPr id="106" name="正方形/長方形 106"/>
                <wp:cNvGraphicFramePr/>
                <a:graphic xmlns:a="http://schemas.openxmlformats.org/drawingml/2006/main">
                  <a:graphicData uri="http://schemas.microsoft.com/office/word/2010/wordprocessingShape">
                    <wps:wsp>
                      <wps:cNvSpPr/>
                      <wps:spPr>
                        <a:xfrm>
                          <a:off x="0" y="0"/>
                          <a:ext cx="481965" cy="344805"/>
                        </a:xfrm>
                        <a:prstGeom prst="rect">
                          <a:avLst/>
                        </a:prstGeom>
                        <a:noFill/>
                        <a:ln w="25400" cap="flat" cmpd="sng" algn="ctr">
                          <a:noFill/>
                          <a:prstDash val="solid"/>
                        </a:ln>
                        <a:effectLst/>
                      </wps:spPr>
                      <wps:txbx>
                        <w:txbxContent>
                          <w:p w:rsidR="00D3032D" w:rsidRPr="000D7CA4" w:rsidRDefault="00D3032D" w:rsidP="000D7CA4">
                            <w:pPr>
                              <w:jc w:val="center"/>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（年</w:t>
                            </w:r>
                            <w:r w:rsidRPr="000D7CA4">
                              <w:rPr>
                                <w:rFonts w:ascii="ＭＳ Ｐゴシック" w:eastAsia="ＭＳ Ｐゴシック" w:hAnsi="ＭＳ Ｐゴシック" w:hint="eastAsia"/>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6" o:spid="_x0000_s1064" style="position:absolute;left:0;text-align:left;margin-left:456.75pt;margin-top:6.05pt;width:37.95pt;height:27.1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" filled="f" stroked="f" strokeweight="2pt">
                <v:textbox>
                  <w:txbxContent>
                    <w:p w:rsidR="00D3032D" w:rsidRPr="000D7CA4" w:rsidRDefault="00D3032D" w:rsidP="000D7CA4">
                      <w:pPr>
                        <w:jc w:val="center"/>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（年</w:t>
                      </w:r>
                      <w:r w:rsidRPr="000D7CA4">
                        <w:rPr>
                          <w:rFonts w:ascii="ＭＳ Ｐゴシック" w:eastAsia="ＭＳ Ｐゴシック" w:hAnsi="ＭＳ Ｐゴシック" w:hint="eastAsia"/>
                          <w:sz w:val="14"/>
                          <w:szCs w:val="14"/>
                        </w:rPr>
                        <w:t>）</w:t>
                      </w:r>
                    </w:p>
                  </w:txbxContent>
                </v:textbox>
              </v:rect>
            </w:pict>
          </mc:Fallback>
        </mc:AlternateContent>
      </w:r>
    </w:p>
    <w:p w:rsidR="00D6468D" w:rsidRDefault="00D6468D" w:rsidP="00186866">
      <w:pPr>
        <w:rPr>
          <w:rFonts w:ascii="HG丸ｺﾞｼｯｸM-PRO" w:eastAsia="HG丸ｺﾞｼｯｸM-PRO" w:hAnsi="HG丸ｺﾞｼｯｸM-PRO"/>
        </w:rPr>
      </w:pPr>
    </w:p>
    <w:p w:rsidR="00AC3C05" w:rsidRPr="005012D2" w:rsidRDefault="00067664" w:rsidP="00186866">
      <w:pPr>
        <w:rPr>
          <w:rFonts w:ascii="ＭＳ Ｐゴシック" w:eastAsia="ＭＳ Ｐゴシック" w:hAnsi="ＭＳ Ｐゴシック"/>
          <w:sz w:val="16"/>
          <w:szCs w:val="16"/>
        </w:rPr>
      </w:pPr>
      <w:r>
        <w:rPr>
          <w:rFonts w:ascii="HG丸ｺﾞｼｯｸM-PRO" w:eastAsia="HG丸ｺﾞｼｯｸM-PRO" w:hAnsi="HG丸ｺﾞｼｯｸM-PRO" w:hint="eastAsia"/>
        </w:rPr>
        <w:t xml:space="preserve">　</w:t>
      </w:r>
      <w:r w:rsidRPr="005012D2">
        <w:rPr>
          <w:rFonts w:ascii="ＭＳ Ｐゴシック" w:eastAsia="ＭＳ Ｐゴシック" w:hAnsi="ＭＳ Ｐゴシック" w:hint="eastAsia"/>
        </w:rPr>
        <w:t xml:space="preserve">　</w:t>
      </w:r>
      <w:r w:rsidRPr="005012D2">
        <w:rPr>
          <w:rFonts w:ascii="ＭＳ Ｐゴシック" w:eastAsia="ＭＳ Ｐゴシック" w:hAnsi="ＭＳ Ｐゴシック" w:hint="eastAsia"/>
          <w:sz w:val="16"/>
          <w:szCs w:val="16"/>
        </w:rPr>
        <w:t>資料出所：厚生労働省「人口動態統計」（平成26年度）</w:t>
      </w:r>
    </w:p>
    <w:p w:rsidR="00AC3C05" w:rsidRDefault="00067664" w:rsidP="00186866">
      <w:pPr>
        <w:rPr>
          <w:rFonts w:ascii="HG丸ｺﾞｼｯｸM-PRO" w:eastAsia="HG丸ｺﾞｼｯｸM-PRO" w:hAnsi="HG丸ｺﾞｼｯｸM-PRO"/>
        </w:rPr>
      </w:pPr>
      <w:r w:rsidRPr="00067664">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2435456" behindDoc="0" locked="0" layoutInCell="1" allowOverlap="1" wp14:anchorId="45FDCA13" wp14:editId="343E059B">
                <wp:simplePos x="0" y="0"/>
                <wp:positionH relativeFrom="column">
                  <wp:posOffset>81649</wp:posOffset>
                </wp:positionH>
                <wp:positionV relativeFrom="paragraph">
                  <wp:posOffset>223283</wp:posOffset>
                </wp:positionV>
                <wp:extent cx="6124575" cy="4986669"/>
                <wp:effectExtent l="0" t="0" r="28575" b="23495"/>
                <wp:wrapNone/>
                <wp:docPr id="740" name="正方形/長方形 740"/>
                <wp:cNvGraphicFramePr/>
                <a:graphic xmlns:a="http://schemas.openxmlformats.org/drawingml/2006/main">
                  <a:graphicData uri="http://schemas.microsoft.com/office/word/2010/wordprocessingShape">
                    <wps:wsp>
                      <wps:cNvSpPr/>
                      <wps:spPr>
                        <a:xfrm>
                          <a:off x="0" y="0"/>
                          <a:ext cx="6124575" cy="4986669"/>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B231E8">
                            <w:pPr>
                              <w:jc w:val="left"/>
                            </w:pPr>
                            <w:r>
                              <w:rPr>
                                <w:noProof/>
                              </w:rPr>
                              <w:drawing>
                                <wp:inline distT="0" distB="0" distL="0" distR="0" wp14:anchorId="2732645A" wp14:editId="5340A0F1">
                                  <wp:extent cx="6028661" cy="4731488"/>
                                  <wp:effectExtent l="0" t="0" r="0" b="0"/>
                                  <wp:docPr id="85" name="グラフ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40" o:spid="_x0000_s1065" style="position:absolute;left:0;text-align:left;margin-left:6.45pt;margin-top:17.6pt;width:482.25pt;height:392.6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" fillcolor="window" strokecolor="#f79646" strokeweight="1pt">
                <v:textbox>
                  <w:txbxContent>
                    <w:p w:rsidR="00D3032D" w:rsidRDefault="00D3032D" w:rsidP="00B231E8">
                      <w:pPr>
                        <w:jc w:val="left"/>
                      </w:pPr>
                      <w:r>
                        <w:rPr>
                          <w:noProof/>
                        </w:rPr>
                        <w:drawing>
                          <wp:inline distT="0" distB="0" distL="0" distR="0" wp14:anchorId="2732645A" wp14:editId="5340A0F1">
                            <wp:extent cx="6028661" cy="4731488"/>
                            <wp:effectExtent l="0" t="0" r="0" b="0"/>
                            <wp:docPr id="85" name="グラフ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xbxContent>
                </v:textbox>
              </v:rect>
            </w:pict>
          </mc:Fallback>
        </mc:AlternateContent>
      </w:r>
      <w:r w:rsidR="00FA1F6F">
        <w:rPr>
          <w:rFonts w:ascii="HG丸ｺﾞｼｯｸM-PRO" w:eastAsia="HG丸ｺﾞｼｯｸM-PRO" w:hAnsi="HG丸ｺﾞｼｯｸM-PRO" w:hint="eastAsia"/>
        </w:rPr>
        <w:t>３</w:t>
      </w:r>
      <w:r>
        <w:rPr>
          <w:rFonts w:ascii="HG丸ｺﾞｼｯｸM-PRO" w:eastAsia="HG丸ｺﾞｼｯｸM-PRO" w:hAnsi="HG丸ｺﾞｼｯｸM-PRO" w:hint="eastAsia"/>
        </w:rPr>
        <w:t>．</w:t>
      </w:r>
      <w:r w:rsidRPr="00067664">
        <w:rPr>
          <w:rFonts w:ascii="HG丸ｺﾞｼｯｸM-PRO" w:eastAsia="HG丸ｺﾞｼｯｸM-PRO" w:hAnsi="HG丸ｺﾞｼｯｸM-PRO" w:hint="eastAsia"/>
        </w:rPr>
        <w:t>子宮がんや乳がんなど女性特有のがんの検診受診率（大阪府　全国）</w:t>
      </w:r>
    </w:p>
    <w:p w:rsidR="00AC3C05" w:rsidRDefault="00AC3C05" w:rsidP="00186866">
      <w:pPr>
        <w:rPr>
          <w:rFonts w:ascii="HG丸ｺﾞｼｯｸM-PRO" w:eastAsia="HG丸ｺﾞｼｯｸM-PRO" w:hAnsi="HG丸ｺﾞｼｯｸM-PRO"/>
        </w:rPr>
      </w:pPr>
    </w:p>
    <w:p w:rsidR="00AC3C05" w:rsidRDefault="00AC3C05" w:rsidP="00186866">
      <w:pPr>
        <w:rPr>
          <w:rFonts w:ascii="HG丸ｺﾞｼｯｸM-PRO" w:eastAsia="HG丸ｺﾞｼｯｸM-PRO" w:hAnsi="HG丸ｺﾞｼｯｸM-PRO"/>
        </w:rPr>
      </w:pPr>
    </w:p>
    <w:p w:rsidR="00AC3C05" w:rsidRDefault="00AC3C05" w:rsidP="00186866">
      <w:pPr>
        <w:rPr>
          <w:rFonts w:ascii="HG丸ｺﾞｼｯｸM-PRO" w:eastAsia="HG丸ｺﾞｼｯｸM-PRO" w:hAnsi="HG丸ｺﾞｼｯｸM-PRO"/>
        </w:rPr>
      </w:pPr>
    </w:p>
    <w:p w:rsidR="00AC3C05" w:rsidRDefault="00AC3C05" w:rsidP="00186866">
      <w:pPr>
        <w:rPr>
          <w:rFonts w:ascii="HG丸ｺﾞｼｯｸM-PRO" w:eastAsia="HG丸ｺﾞｼｯｸM-PRO" w:hAnsi="HG丸ｺﾞｼｯｸM-PRO"/>
        </w:rPr>
      </w:pPr>
    </w:p>
    <w:p w:rsidR="00AC3C05" w:rsidRDefault="00AC3C05" w:rsidP="00186866">
      <w:pPr>
        <w:rPr>
          <w:rFonts w:ascii="HG丸ｺﾞｼｯｸM-PRO" w:eastAsia="HG丸ｺﾞｼｯｸM-PRO" w:hAnsi="HG丸ｺﾞｼｯｸM-PRO"/>
        </w:rPr>
      </w:pPr>
    </w:p>
    <w:p w:rsidR="00AC3C05" w:rsidRDefault="00AC3C05" w:rsidP="00186866">
      <w:pPr>
        <w:rPr>
          <w:rFonts w:ascii="HG丸ｺﾞｼｯｸM-PRO" w:eastAsia="HG丸ｺﾞｼｯｸM-PRO" w:hAnsi="HG丸ｺﾞｼｯｸM-PRO"/>
        </w:rPr>
      </w:pPr>
    </w:p>
    <w:p w:rsidR="00AC3C05" w:rsidRDefault="00AC3C05" w:rsidP="00186866">
      <w:pPr>
        <w:rPr>
          <w:rFonts w:ascii="HG丸ｺﾞｼｯｸM-PRO" w:eastAsia="HG丸ｺﾞｼｯｸM-PRO" w:hAnsi="HG丸ｺﾞｼｯｸM-PRO"/>
        </w:rPr>
      </w:pPr>
    </w:p>
    <w:p w:rsidR="00AC3C05" w:rsidRDefault="00AC3C05" w:rsidP="00186866">
      <w:pPr>
        <w:rPr>
          <w:rFonts w:ascii="HG丸ｺﾞｼｯｸM-PRO" w:eastAsia="HG丸ｺﾞｼｯｸM-PRO" w:hAnsi="HG丸ｺﾞｼｯｸM-PRO"/>
        </w:rPr>
      </w:pPr>
    </w:p>
    <w:p w:rsidR="00AC3C05" w:rsidRDefault="00AC3C05" w:rsidP="00186866">
      <w:pPr>
        <w:rPr>
          <w:rFonts w:ascii="HG丸ｺﾞｼｯｸM-PRO" w:eastAsia="HG丸ｺﾞｼｯｸM-PRO" w:hAnsi="HG丸ｺﾞｼｯｸM-PRO"/>
        </w:rPr>
      </w:pPr>
    </w:p>
    <w:p w:rsidR="00AC3C05" w:rsidRDefault="00AC3C05" w:rsidP="00186866">
      <w:pPr>
        <w:rPr>
          <w:rFonts w:ascii="HG丸ｺﾞｼｯｸM-PRO" w:eastAsia="HG丸ｺﾞｼｯｸM-PRO" w:hAnsi="HG丸ｺﾞｼｯｸM-PRO"/>
        </w:rPr>
      </w:pPr>
    </w:p>
    <w:p w:rsidR="00AC3C05" w:rsidRDefault="00AC3C05" w:rsidP="00186866">
      <w:pPr>
        <w:rPr>
          <w:rFonts w:ascii="HG丸ｺﾞｼｯｸM-PRO" w:eastAsia="HG丸ｺﾞｼｯｸM-PRO" w:hAnsi="HG丸ｺﾞｼｯｸM-PRO"/>
        </w:rPr>
      </w:pPr>
    </w:p>
    <w:p w:rsidR="00AC3C05" w:rsidRDefault="00AC3C05" w:rsidP="00186866">
      <w:pPr>
        <w:rPr>
          <w:rFonts w:ascii="HG丸ｺﾞｼｯｸM-PRO" w:eastAsia="HG丸ｺﾞｼｯｸM-PRO" w:hAnsi="HG丸ｺﾞｼｯｸM-PRO"/>
        </w:rPr>
      </w:pPr>
    </w:p>
    <w:p w:rsidR="00AC3C05" w:rsidRDefault="00AC3C05" w:rsidP="00186866">
      <w:pPr>
        <w:rPr>
          <w:rFonts w:ascii="HG丸ｺﾞｼｯｸM-PRO" w:eastAsia="HG丸ｺﾞｼｯｸM-PRO" w:hAnsi="HG丸ｺﾞｼｯｸM-PRO"/>
        </w:rPr>
      </w:pPr>
    </w:p>
    <w:p w:rsidR="00AC3C05" w:rsidRDefault="00AC3C05" w:rsidP="00186866">
      <w:pPr>
        <w:rPr>
          <w:rFonts w:ascii="HG丸ｺﾞｼｯｸM-PRO" w:eastAsia="HG丸ｺﾞｼｯｸM-PRO" w:hAnsi="HG丸ｺﾞｼｯｸM-PRO"/>
        </w:rPr>
      </w:pPr>
    </w:p>
    <w:p w:rsidR="00AC7A14" w:rsidRDefault="00AC7A14" w:rsidP="00186866">
      <w:pPr>
        <w:rPr>
          <w:rFonts w:ascii="HG丸ｺﾞｼｯｸM-PRO" w:eastAsia="HG丸ｺﾞｼｯｸM-PRO" w:hAnsi="HG丸ｺﾞｼｯｸM-PRO"/>
        </w:rPr>
      </w:pPr>
    </w:p>
    <w:p w:rsidR="00C0028F" w:rsidRDefault="00C0028F" w:rsidP="00186866">
      <w:pPr>
        <w:rPr>
          <w:rFonts w:ascii="HG丸ｺﾞｼｯｸM-PRO" w:eastAsia="HG丸ｺﾞｼｯｸM-PRO" w:hAnsi="HG丸ｺﾞｼｯｸM-PRO"/>
        </w:rPr>
      </w:pPr>
    </w:p>
    <w:p w:rsidR="00C0028F" w:rsidRDefault="00C0028F" w:rsidP="00186866">
      <w:pPr>
        <w:rPr>
          <w:rFonts w:ascii="HG丸ｺﾞｼｯｸM-PRO" w:eastAsia="HG丸ｺﾞｼｯｸM-PRO" w:hAnsi="HG丸ｺﾞｼｯｸM-PRO"/>
        </w:rPr>
      </w:pPr>
    </w:p>
    <w:p w:rsidR="00C0028F" w:rsidRDefault="00C0028F" w:rsidP="00186866">
      <w:pPr>
        <w:rPr>
          <w:rFonts w:ascii="HG丸ｺﾞｼｯｸM-PRO" w:eastAsia="HG丸ｺﾞｼｯｸM-PRO" w:hAnsi="HG丸ｺﾞｼｯｸM-PRO"/>
        </w:rPr>
      </w:pPr>
    </w:p>
    <w:p w:rsidR="00C0028F" w:rsidRDefault="00C0028F" w:rsidP="00186866">
      <w:pPr>
        <w:rPr>
          <w:rFonts w:ascii="HG丸ｺﾞｼｯｸM-PRO" w:eastAsia="HG丸ｺﾞｼｯｸM-PRO" w:hAnsi="HG丸ｺﾞｼｯｸM-PRO"/>
        </w:rPr>
      </w:pPr>
    </w:p>
    <w:p w:rsidR="00C0028F" w:rsidRDefault="00C0028F" w:rsidP="00186866">
      <w:pPr>
        <w:rPr>
          <w:rFonts w:ascii="HG丸ｺﾞｼｯｸM-PRO" w:eastAsia="HG丸ｺﾞｼｯｸM-PRO" w:hAnsi="HG丸ｺﾞｼｯｸM-PRO"/>
        </w:rPr>
      </w:pPr>
    </w:p>
    <w:p w:rsidR="00C0028F" w:rsidRDefault="00C0028F" w:rsidP="00186866">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597248" behindDoc="0" locked="0" layoutInCell="1" allowOverlap="1" wp14:anchorId="4A69E8D2" wp14:editId="5C158E23">
                <wp:simplePos x="0" y="0"/>
                <wp:positionH relativeFrom="column">
                  <wp:posOffset>5779932</wp:posOffset>
                </wp:positionH>
                <wp:positionV relativeFrom="paragraph">
                  <wp:posOffset>10160</wp:posOffset>
                </wp:positionV>
                <wp:extent cx="552450" cy="344805"/>
                <wp:effectExtent l="0" t="0" r="0" b="0"/>
                <wp:wrapNone/>
                <wp:docPr id="259" name="正方形/長方形 259"/>
                <wp:cNvGraphicFramePr/>
                <a:graphic xmlns:a="http://schemas.openxmlformats.org/drawingml/2006/main">
                  <a:graphicData uri="http://schemas.microsoft.com/office/word/2010/wordprocessingShape">
                    <wps:wsp>
                      <wps:cNvSpPr/>
                      <wps:spPr>
                        <a:xfrm>
                          <a:off x="0" y="0"/>
                          <a:ext cx="552450" cy="344805"/>
                        </a:xfrm>
                        <a:prstGeom prst="rect">
                          <a:avLst/>
                        </a:prstGeom>
                        <a:noFill/>
                        <a:ln w="25400" cap="flat" cmpd="sng" algn="ctr">
                          <a:noFill/>
                          <a:prstDash val="solid"/>
                        </a:ln>
                        <a:effectLst/>
                      </wps:spPr>
                      <wps:txbx>
                        <w:txbxContent>
                          <w:p w:rsidR="00D3032D" w:rsidRPr="000D7CA4" w:rsidRDefault="00D3032D" w:rsidP="00C0028F">
                            <w:pPr>
                              <w:jc w:val="center"/>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（年度</w:t>
                            </w:r>
                            <w:r w:rsidRPr="000D7CA4">
                              <w:rPr>
                                <w:rFonts w:ascii="ＭＳ Ｐゴシック" w:eastAsia="ＭＳ Ｐゴシック" w:hAnsi="ＭＳ Ｐゴシック" w:hint="eastAsia"/>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9" o:spid="_x0000_s1066" style="position:absolute;left:0;text-align:left;margin-left:455.1pt;margin-top:.8pt;width:43.5pt;height:27.1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" filled="f" stroked="f" strokeweight="2pt">
                <v:textbox>
                  <w:txbxContent>
                    <w:p w:rsidR="00D3032D" w:rsidRPr="000D7CA4" w:rsidRDefault="00D3032D" w:rsidP="00C0028F">
                      <w:pPr>
                        <w:jc w:val="center"/>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（年度</w:t>
                      </w:r>
                      <w:r w:rsidRPr="000D7CA4">
                        <w:rPr>
                          <w:rFonts w:ascii="ＭＳ Ｐゴシック" w:eastAsia="ＭＳ Ｐゴシック" w:hAnsi="ＭＳ Ｐゴシック" w:hint="eastAsia"/>
                          <w:sz w:val="14"/>
                          <w:szCs w:val="14"/>
                        </w:rPr>
                        <w:t>）</w:t>
                      </w:r>
                    </w:p>
                  </w:txbxContent>
                </v:textbox>
              </v:rect>
            </w:pict>
          </mc:Fallback>
        </mc:AlternateContent>
      </w:r>
    </w:p>
    <w:p w:rsidR="00C0028F" w:rsidRDefault="00C0028F" w:rsidP="00186866">
      <w:pPr>
        <w:rPr>
          <w:rFonts w:ascii="HG丸ｺﾞｼｯｸM-PRO" w:eastAsia="HG丸ｺﾞｼｯｸM-PRO" w:hAnsi="HG丸ｺﾞｼｯｸM-PRO"/>
        </w:rPr>
      </w:pPr>
    </w:p>
    <w:p w:rsidR="005012D2" w:rsidRDefault="005012D2" w:rsidP="00AC7A14">
      <w:pPr>
        <w:spacing w:line="260" w:lineRule="exact"/>
        <w:ind w:firstLineChars="100" w:firstLine="160"/>
        <w:rPr>
          <w:rFonts w:ascii="ＭＳ Ｐゴシック" w:eastAsia="ＭＳ Ｐゴシック" w:hAnsi="ＭＳ Ｐゴシック"/>
          <w:sz w:val="16"/>
        </w:rPr>
      </w:pPr>
      <w:r>
        <w:rPr>
          <w:rFonts w:ascii="ＭＳ Ｐゴシック" w:eastAsia="ＭＳ Ｐゴシック" w:hAnsi="ＭＳ Ｐゴシック" w:hint="eastAsia"/>
          <w:sz w:val="16"/>
        </w:rPr>
        <w:t>資料出所：厚生労働省「地域保健・健康増進事業報告」（平成27年3月）</w:t>
      </w:r>
    </w:p>
    <w:p w:rsidR="00AC7A14" w:rsidRDefault="005012D2" w:rsidP="005012D2">
      <w:pPr>
        <w:spacing w:line="260" w:lineRule="exact"/>
        <w:ind w:left="960" w:hangingChars="600" w:hanging="960"/>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　　　　　　　※子宮がん、乳がん検診は平成16年より隔年受診となるも、すぐには制度が浸透しなかったため、受診の算定方法が変わった</w:t>
      </w:r>
    </w:p>
    <w:p w:rsidR="005012D2" w:rsidRPr="005012D2" w:rsidRDefault="005012D2" w:rsidP="00AC7A14">
      <w:pPr>
        <w:spacing w:line="260" w:lineRule="exact"/>
        <w:ind w:firstLineChars="550" w:firstLine="880"/>
        <w:rPr>
          <w:rFonts w:ascii="ＭＳ Ｐゴシック" w:eastAsia="ＭＳ Ｐゴシック" w:hAnsi="ＭＳ Ｐゴシック"/>
          <w:sz w:val="16"/>
        </w:rPr>
      </w:pPr>
      <w:r>
        <w:rPr>
          <w:rFonts w:ascii="ＭＳ Ｐゴシック" w:eastAsia="ＭＳ Ｐゴシック" w:hAnsi="ＭＳ Ｐゴシック" w:hint="eastAsia"/>
          <w:sz w:val="16"/>
        </w:rPr>
        <w:t>平成17年は、一時的に受診率が上がることとなった。</w:t>
      </w:r>
    </w:p>
    <w:p w:rsidR="005012D2" w:rsidRDefault="005012D2">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186866" w:rsidRDefault="005012D2" w:rsidP="00186866">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基</w:t>
      </w:r>
      <w:r w:rsidR="00EF4848">
        <w:rPr>
          <w:rFonts w:ascii="HGPｺﾞｼｯｸE" w:eastAsia="HGPｺﾞｼｯｸE" w:hAnsi="HGPｺﾞｼｯｸE" w:hint="eastAsia"/>
          <w:color w:val="215868" w:themeColor="accent5" w:themeShade="80"/>
          <w:sz w:val="28"/>
          <w:bdr w:val="single" w:sz="4" w:space="0" w:color="215868" w:themeColor="accent5" w:themeShade="80"/>
        </w:rPr>
        <w:t>本方針</w:t>
      </w:r>
      <w:r w:rsidR="0087102E">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BE5CAE">
        <w:rPr>
          <w:rFonts w:ascii="HGPｺﾞｼｯｸE" w:eastAsia="HGPｺﾞｼｯｸE" w:hAnsi="HGPｺﾞｼｯｸE" w:hint="eastAsia"/>
          <w:color w:val="215868" w:themeColor="accent5" w:themeShade="80"/>
          <w:sz w:val="28"/>
          <w:bdr w:val="single" w:sz="4" w:space="0" w:color="215868" w:themeColor="accent5" w:themeShade="80"/>
        </w:rPr>
        <w:t>２</w:t>
      </w:r>
      <w:r w:rsidR="001102E6">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BE5CAE">
        <w:rPr>
          <w:rFonts w:ascii="HGPｺﾞｼｯｸE" w:eastAsia="HGPｺﾞｼｯｸE" w:hAnsi="HGPｺﾞｼｯｸE" w:hint="eastAsia"/>
          <w:color w:val="215868" w:themeColor="accent5" w:themeShade="80"/>
          <w:sz w:val="28"/>
          <w:bdr w:val="single" w:sz="4" w:space="0" w:color="215868" w:themeColor="accent5" w:themeShade="80"/>
        </w:rPr>
        <w:t>１</w:t>
      </w:r>
      <w:r w:rsidR="001102E6">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FA696F">
        <w:rPr>
          <w:rFonts w:ascii="HGPｺﾞｼｯｸE" w:eastAsia="HGPｺﾞｼｯｸE" w:hAnsi="HGPｺﾞｼｯｸE" w:hint="eastAsia"/>
          <w:color w:val="215868" w:themeColor="accent5" w:themeShade="80"/>
          <w:sz w:val="28"/>
          <w:bdr w:val="single" w:sz="4" w:space="0" w:color="215868" w:themeColor="accent5" w:themeShade="80"/>
        </w:rPr>
        <w:t>①</w:t>
      </w:r>
      <w:r w:rsidR="001102E6">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186866" w:rsidRPr="00BE7FBF">
        <w:rPr>
          <w:rFonts w:ascii="HGPｺﾞｼｯｸE" w:eastAsia="HGPｺﾞｼｯｸE" w:hAnsi="HGPｺﾞｼｯｸE" w:hint="eastAsia"/>
          <w:color w:val="215868" w:themeColor="accent5" w:themeShade="80"/>
          <w:sz w:val="28"/>
        </w:rPr>
        <w:t xml:space="preserve">　</w:t>
      </w:r>
      <w:r w:rsidR="00186866" w:rsidRPr="00186866">
        <w:rPr>
          <w:rFonts w:ascii="HGPｺﾞｼｯｸE" w:eastAsia="HGPｺﾞｼｯｸE" w:hAnsi="HGPｺﾞｼｯｸE" w:hint="eastAsia"/>
          <w:color w:val="215868" w:themeColor="accent5" w:themeShade="80"/>
          <w:sz w:val="28"/>
        </w:rPr>
        <w:t>女性の健康対策の推進</w:t>
      </w:r>
    </w:p>
    <w:p w:rsidR="00186866" w:rsidRPr="00A30E94" w:rsidRDefault="007458D7" w:rsidP="009720CB">
      <w:pPr>
        <w:ind w:firstLineChars="100" w:firstLine="200"/>
        <w:rPr>
          <w:rFonts w:ascii="HG丸ｺﾞｼｯｸM-PRO" w:eastAsia="HG丸ｺﾞｼｯｸM-PRO" w:hAnsi="HG丸ｺﾞｼｯｸM-PRO"/>
          <w:color w:val="1D1B11" w:themeColor="background2" w:themeShade="1A"/>
          <w:sz w:val="20"/>
          <w:szCs w:val="20"/>
        </w:rPr>
      </w:pPr>
      <w:r w:rsidRPr="00A30E94">
        <w:rPr>
          <w:rFonts w:ascii="HG丸ｺﾞｼｯｸM-PRO" w:eastAsia="HG丸ｺﾞｼｯｸM-PRO" w:hAnsi="HG丸ｺﾞｼｯｸM-PRO" w:hint="eastAsia"/>
          <w:color w:val="1D1B11" w:themeColor="background2" w:themeShade="1A"/>
          <w:sz w:val="20"/>
          <w:szCs w:val="20"/>
        </w:rPr>
        <w:t>女性のからだの悩みに対する相談の実施や総合的な周産期医療体制の充実を図ることなど、妊娠から育児期における母子の健康と安全を確保するとともに、不妊等に悩む人に対し、治療等に関する情報提供や相談</w:t>
      </w:r>
      <w:r w:rsidR="00FA2F01" w:rsidRPr="00A30E94">
        <w:rPr>
          <w:rFonts w:ascii="HG丸ｺﾞｼｯｸM-PRO" w:eastAsia="HG丸ｺﾞｼｯｸM-PRO" w:hAnsi="HG丸ｺﾞｼｯｸM-PRO" w:hint="eastAsia"/>
          <w:color w:val="1D1B11" w:themeColor="background2" w:themeShade="1A"/>
          <w:sz w:val="20"/>
          <w:szCs w:val="20"/>
        </w:rPr>
        <w:t>の</w:t>
      </w:r>
      <w:r w:rsidRPr="00A30E94">
        <w:rPr>
          <w:rFonts w:ascii="HG丸ｺﾞｼｯｸM-PRO" w:eastAsia="HG丸ｺﾞｼｯｸM-PRO" w:hAnsi="HG丸ｺﾞｼｯｸM-PRO" w:hint="eastAsia"/>
          <w:color w:val="1D1B11" w:themeColor="background2" w:themeShade="1A"/>
          <w:sz w:val="20"/>
          <w:szCs w:val="20"/>
        </w:rPr>
        <w:t>実施</w:t>
      </w:r>
      <w:r w:rsidR="00FA2F01" w:rsidRPr="00A30E94">
        <w:rPr>
          <w:rFonts w:ascii="HG丸ｺﾞｼｯｸM-PRO" w:eastAsia="HG丸ｺﾞｼｯｸM-PRO" w:hAnsi="HG丸ｺﾞｼｯｸM-PRO" w:hint="eastAsia"/>
          <w:color w:val="1D1B11" w:themeColor="background2" w:themeShade="1A"/>
          <w:sz w:val="20"/>
          <w:szCs w:val="20"/>
        </w:rPr>
        <w:t>に取り組みます</w:t>
      </w:r>
      <w:r w:rsidRPr="00A30E94">
        <w:rPr>
          <w:rFonts w:ascii="HG丸ｺﾞｼｯｸM-PRO" w:eastAsia="HG丸ｺﾞｼｯｸM-PRO" w:hAnsi="HG丸ｺﾞｼｯｸM-PRO" w:hint="eastAsia"/>
          <w:color w:val="1D1B11" w:themeColor="background2" w:themeShade="1A"/>
          <w:sz w:val="20"/>
          <w:szCs w:val="20"/>
        </w:rPr>
        <w:t>。</w:t>
      </w:r>
    </w:p>
    <w:p w:rsidR="00256A7A" w:rsidRDefault="00B974A4" w:rsidP="00D5678A">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256A7A">
        <w:rPr>
          <w:rFonts w:ascii="HGPｺﾞｼｯｸE" w:eastAsia="HGPｺﾞｼｯｸE" w:hAnsi="HGPｺﾞｼｯｸE" w:hint="eastAsia"/>
          <w:color w:val="215868" w:themeColor="accent5" w:themeShade="80"/>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938"/>
        <w:gridCol w:w="1898"/>
      </w:tblGrid>
      <w:tr w:rsidR="007458D7" w:rsidTr="0044463F">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rsidR="007458D7" w:rsidRPr="00932B89" w:rsidRDefault="007458D7"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rsidR="007458D7" w:rsidRPr="00932B89" w:rsidRDefault="007458D7"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担当・関連部局</w:t>
            </w:r>
          </w:p>
        </w:tc>
      </w:tr>
      <w:tr w:rsidR="007458D7" w:rsidTr="0044463F">
        <w:trPr>
          <w:trHeight w:val="522"/>
        </w:trPr>
        <w:tc>
          <w:tcPr>
            <w:tcW w:w="7938" w:type="dxa"/>
            <w:tcBorders>
              <w:top w:val="single" w:sz="4" w:space="0" w:color="403152" w:themeColor="accent4" w:themeShade="80"/>
              <w:right w:val="single" w:sz="4" w:space="0" w:color="auto"/>
            </w:tcBorders>
            <w:shd w:val="clear" w:color="auto" w:fill="auto"/>
          </w:tcPr>
          <w:p w:rsidR="007458D7" w:rsidRPr="008B16C9" w:rsidRDefault="007458D7" w:rsidP="0044463F">
            <w:pPr>
              <w:rPr>
                <w:rFonts w:ascii="HG丸ｺﾞｼｯｸM-PRO" w:eastAsia="HG丸ｺﾞｼｯｸM-PRO" w:hAnsi="HG丸ｺﾞｼｯｸM-PRO"/>
                <w:sz w:val="20"/>
                <w:szCs w:val="20"/>
                <w:u w:val="single"/>
              </w:rPr>
            </w:pPr>
            <w:r w:rsidRPr="008B16C9">
              <w:rPr>
                <w:rFonts w:ascii="HG丸ｺﾞｼｯｸM-PRO" w:eastAsia="HG丸ｺﾞｼｯｸM-PRO" w:hAnsi="HG丸ｺﾞｼｯｸM-PRO" w:hint="eastAsia"/>
                <w:sz w:val="20"/>
                <w:szCs w:val="20"/>
                <w:u w:val="single"/>
              </w:rPr>
              <w:t>ア　妊娠・出産等に関する健康支援</w:t>
            </w:r>
          </w:p>
          <w:p w:rsidR="007458D7" w:rsidRPr="009720CB" w:rsidRDefault="007458D7" w:rsidP="0044463F">
            <w:pPr>
              <w:ind w:leftChars="100" w:left="610" w:hangingChars="200" w:hanging="400"/>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　安全で安心な妊娠・出産を確保するため、総合的な周産期医療体制の充実を図ります。</w:t>
            </w:r>
          </w:p>
          <w:p w:rsidR="007458D7" w:rsidRDefault="007458D7" w:rsidP="0044463F">
            <w:pPr>
              <w:ind w:left="600" w:hangingChars="300" w:hanging="600"/>
              <w:rPr>
                <w:rFonts w:ascii="HG丸ｺﾞｼｯｸM-PRO" w:eastAsia="HG丸ｺﾞｼｯｸM-PRO" w:hAnsi="HG丸ｺﾞｼｯｸM-PRO"/>
                <w:sz w:val="20"/>
                <w:szCs w:val="20"/>
              </w:rPr>
            </w:pPr>
          </w:p>
          <w:p w:rsidR="007458D7" w:rsidRPr="009720CB" w:rsidRDefault="007458D7" w:rsidP="0044463F">
            <w:pPr>
              <w:ind w:leftChars="100" w:left="610" w:hangingChars="200" w:hanging="400"/>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　かかりつけ医をもたない未受診妊産婦等の休日・夜間等の救急搬送に対応する体制を確保します。</w:t>
            </w:r>
          </w:p>
          <w:p w:rsidR="007458D7" w:rsidRDefault="007458D7" w:rsidP="0044463F">
            <w:pPr>
              <w:rPr>
                <w:rFonts w:ascii="HG丸ｺﾞｼｯｸM-PRO" w:eastAsia="HG丸ｺﾞｼｯｸM-PRO" w:hAnsi="HG丸ｺﾞｼｯｸM-PRO"/>
                <w:sz w:val="20"/>
                <w:szCs w:val="20"/>
              </w:rPr>
            </w:pPr>
          </w:p>
          <w:p w:rsidR="007458D7" w:rsidRPr="00256A7A" w:rsidRDefault="007458D7" w:rsidP="0044463F">
            <w:pPr>
              <w:ind w:leftChars="100" w:left="610" w:hangingChars="200" w:hanging="400"/>
              <w:rPr>
                <w:rFonts w:ascii="HG丸ｺﾞｼｯｸM-PRO" w:eastAsia="HG丸ｺﾞｼｯｸM-PRO" w:hAnsi="HG丸ｺﾞｼｯｸM-PRO"/>
                <w:sz w:val="16"/>
                <w:szCs w:val="20"/>
              </w:rPr>
            </w:pPr>
            <w:r w:rsidRPr="009720CB">
              <w:rPr>
                <w:rFonts w:ascii="HG丸ｺﾞｼｯｸM-PRO" w:eastAsia="HG丸ｺﾞｼｯｸM-PRO" w:hAnsi="HG丸ｺﾞｼｯｸM-PRO" w:hint="eastAsia"/>
                <w:sz w:val="20"/>
                <w:szCs w:val="20"/>
              </w:rPr>
              <w:t>・　「妊婦健診未受診」や「望まない妊娠」を防止するため、女性のからだや性の悩みに対応する相談等を行い、妊娠から育児期における母子の健康と安全を確保します。</w:t>
            </w:r>
          </w:p>
          <w:p w:rsidR="007458D7" w:rsidRPr="0044463F" w:rsidRDefault="007458D7" w:rsidP="0044463F">
            <w:pPr>
              <w:rPr>
                <w:rFonts w:ascii="HG丸ｺﾞｼｯｸM-PRO" w:eastAsia="HG丸ｺﾞｼｯｸM-PRO" w:hAnsi="HG丸ｺﾞｼｯｸM-PRO"/>
                <w:sz w:val="20"/>
                <w:szCs w:val="20"/>
              </w:rPr>
            </w:pPr>
          </w:p>
          <w:p w:rsidR="007458D7" w:rsidRPr="009720CB" w:rsidRDefault="007458D7" w:rsidP="0044463F">
            <w:pPr>
              <w:ind w:leftChars="100" w:left="610" w:hangingChars="200" w:hanging="400"/>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　不妊等に悩む人に対し、治療等に関する情報の提供や相談事業を実施するとともに、不妊治療に要する費用の一部を助成し、支援を行います。</w:t>
            </w:r>
          </w:p>
          <w:p w:rsidR="007458D7" w:rsidRDefault="007458D7" w:rsidP="0044463F">
            <w:pPr>
              <w:rPr>
                <w:rFonts w:ascii="HG丸ｺﾞｼｯｸM-PRO" w:eastAsia="HG丸ｺﾞｼｯｸM-PRO" w:hAnsi="HG丸ｺﾞｼｯｸM-PRO"/>
                <w:color w:val="000000" w:themeColor="text1"/>
                <w:sz w:val="20"/>
                <w:szCs w:val="20"/>
              </w:rPr>
            </w:pPr>
          </w:p>
          <w:p w:rsidR="007458D7" w:rsidRPr="00256A7A" w:rsidRDefault="007458D7" w:rsidP="0044463F">
            <w:pPr>
              <w:ind w:leftChars="100" w:left="610" w:hangingChars="200" w:hanging="400"/>
              <w:rPr>
                <w:rFonts w:ascii="HG丸ｺﾞｼｯｸM-PRO" w:eastAsia="HG丸ｺﾞｼｯｸM-PRO" w:hAnsi="HG丸ｺﾞｼｯｸM-PRO"/>
                <w:color w:val="000000" w:themeColor="text1"/>
                <w:sz w:val="20"/>
                <w:szCs w:val="20"/>
              </w:rPr>
            </w:pPr>
            <w:r w:rsidRPr="00256A7A">
              <w:rPr>
                <w:rFonts w:ascii="HG丸ｺﾞｼｯｸM-PRO" w:eastAsia="HG丸ｺﾞｼｯｸM-PRO" w:hAnsi="HG丸ｺﾞｼｯｸM-PRO" w:hint="eastAsia"/>
                <w:color w:val="000000" w:themeColor="text1"/>
                <w:sz w:val="20"/>
                <w:szCs w:val="20"/>
              </w:rPr>
              <w:t>・　生涯を通じた健康の保持増進のため、健康相談、普及啓発、健康診査・指導等を推進します。</w:t>
            </w:r>
          </w:p>
          <w:p w:rsidR="007458D7" w:rsidRDefault="007458D7" w:rsidP="0044463F">
            <w:pPr>
              <w:ind w:left="600" w:hangingChars="300" w:hanging="600"/>
              <w:rPr>
                <w:rFonts w:ascii="HG丸ｺﾞｼｯｸM-PRO" w:eastAsia="HG丸ｺﾞｼｯｸM-PRO" w:hAnsi="HG丸ｺﾞｼｯｸM-PRO"/>
                <w:color w:val="000000" w:themeColor="text1"/>
                <w:sz w:val="20"/>
                <w:szCs w:val="20"/>
              </w:rPr>
            </w:pPr>
          </w:p>
          <w:p w:rsidR="007458D7" w:rsidRPr="00256A7A" w:rsidRDefault="007458D7" w:rsidP="0044463F">
            <w:pPr>
              <w:ind w:leftChars="100" w:left="610" w:hangingChars="200" w:hanging="400"/>
              <w:rPr>
                <w:rFonts w:ascii="HG丸ｺﾞｼｯｸM-PRO" w:eastAsia="HG丸ｺﾞｼｯｸM-PRO" w:hAnsi="HG丸ｺﾞｼｯｸM-PRO"/>
                <w:color w:val="000000" w:themeColor="text1"/>
                <w:sz w:val="16"/>
                <w:szCs w:val="20"/>
              </w:rPr>
            </w:pPr>
            <w:r w:rsidRPr="00256A7A">
              <w:rPr>
                <w:rFonts w:ascii="HG丸ｺﾞｼｯｸM-PRO" w:eastAsia="HG丸ｺﾞｼｯｸM-PRO" w:hAnsi="HG丸ｺﾞｼｯｸM-PRO" w:hint="eastAsia"/>
                <w:color w:val="000000" w:themeColor="text1"/>
                <w:sz w:val="20"/>
                <w:szCs w:val="20"/>
              </w:rPr>
              <w:t>・　女性の妊娠・出産に</w:t>
            </w:r>
            <w:r w:rsidR="00F96926">
              <w:rPr>
                <w:rFonts w:ascii="HG丸ｺﾞｼｯｸM-PRO" w:eastAsia="HG丸ｺﾞｼｯｸM-PRO" w:hAnsi="HG丸ｺﾞｼｯｸM-PRO" w:hint="eastAsia"/>
                <w:color w:val="000000" w:themeColor="text1"/>
                <w:sz w:val="20"/>
                <w:szCs w:val="20"/>
              </w:rPr>
              <w:t>かかわ</w:t>
            </w:r>
            <w:r w:rsidRPr="00256A7A">
              <w:rPr>
                <w:rFonts w:ascii="HG丸ｺﾞｼｯｸM-PRO" w:eastAsia="HG丸ｺﾞｼｯｸM-PRO" w:hAnsi="HG丸ｺﾞｼｯｸM-PRO" w:hint="eastAsia"/>
                <w:color w:val="000000" w:themeColor="text1"/>
                <w:sz w:val="20"/>
                <w:szCs w:val="20"/>
              </w:rPr>
              <w:t>る機能の重要性や、妊娠・出産等に</w:t>
            </w:r>
            <w:r w:rsidR="00F96926">
              <w:rPr>
                <w:rFonts w:ascii="HG丸ｺﾞｼｯｸM-PRO" w:eastAsia="HG丸ｺﾞｼｯｸM-PRO" w:hAnsi="HG丸ｺﾞｼｯｸM-PRO" w:hint="eastAsia"/>
                <w:color w:val="000000" w:themeColor="text1"/>
                <w:sz w:val="20"/>
                <w:szCs w:val="20"/>
              </w:rPr>
              <w:t>かかわ</w:t>
            </w:r>
            <w:r w:rsidRPr="00256A7A">
              <w:rPr>
                <w:rFonts w:ascii="HG丸ｺﾞｼｯｸM-PRO" w:eastAsia="HG丸ｺﾞｼｯｸM-PRO" w:hAnsi="HG丸ｺﾞｼｯｸM-PRO" w:hint="eastAsia"/>
                <w:color w:val="000000" w:themeColor="text1"/>
                <w:sz w:val="20"/>
                <w:szCs w:val="20"/>
              </w:rPr>
              <w:t>る男女双方の責任意識について啓発するとともに、男女が自らの健康状態に対して、主体的に考え、行動することにより、健康を享受していくことができるよう、情報提供・相談体制の整備、意識啓発を行います。</w:t>
            </w:r>
          </w:p>
          <w:p w:rsidR="007458D7" w:rsidRPr="0044463F" w:rsidRDefault="007458D7" w:rsidP="0044463F">
            <w:pPr>
              <w:rPr>
                <w:rFonts w:ascii="HG丸ｺﾞｼｯｸM-PRO" w:eastAsia="HG丸ｺﾞｼｯｸM-PRO" w:hAnsi="HG丸ｺﾞｼｯｸM-PRO"/>
                <w:color w:val="000000" w:themeColor="text1"/>
                <w:sz w:val="20"/>
                <w:szCs w:val="20"/>
              </w:rPr>
            </w:pPr>
          </w:p>
          <w:p w:rsidR="007458D7" w:rsidRPr="00256A7A" w:rsidRDefault="007458D7" w:rsidP="0044463F">
            <w:pPr>
              <w:ind w:leftChars="100" w:left="610" w:hangingChars="200" w:hanging="400"/>
              <w:rPr>
                <w:rFonts w:ascii="HG丸ｺﾞｼｯｸM-PRO" w:eastAsia="HG丸ｺﾞｼｯｸM-PRO" w:hAnsi="HG丸ｺﾞｼｯｸM-PRO"/>
                <w:color w:val="000000" w:themeColor="text1"/>
                <w:sz w:val="20"/>
                <w:szCs w:val="20"/>
              </w:rPr>
            </w:pPr>
            <w:r w:rsidRPr="00256A7A">
              <w:rPr>
                <w:rFonts w:ascii="HG丸ｺﾞｼｯｸM-PRO" w:eastAsia="HG丸ｺﾞｼｯｸM-PRO" w:hAnsi="HG丸ｺﾞｼｯｸM-PRO" w:hint="eastAsia"/>
                <w:color w:val="000000" w:themeColor="text1"/>
                <w:sz w:val="20"/>
                <w:szCs w:val="20"/>
              </w:rPr>
              <w:t>・　女性の生涯を通じた健康支援の総合的な推進を図る観点から、保健所・市町村保健センターの保健師等に対する研修を充実します。</w:t>
            </w:r>
          </w:p>
          <w:p w:rsidR="007458D7" w:rsidRDefault="007458D7" w:rsidP="0044463F">
            <w:pPr>
              <w:rPr>
                <w:rFonts w:ascii="HG丸ｺﾞｼｯｸM-PRO" w:eastAsia="HG丸ｺﾞｼｯｸM-PRO" w:hAnsi="HG丸ｺﾞｼｯｸM-PRO"/>
                <w:color w:val="000000" w:themeColor="text1"/>
                <w:sz w:val="20"/>
                <w:szCs w:val="20"/>
              </w:rPr>
            </w:pPr>
          </w:p>
          <w:p w:rsidR="007458D7" w:rsidRPr="00FA2F01" w:rsidRDefault="007458D7" w:rsidP="00FA2F01">
            <w:pPr>
              <w:ind w:leftChars="100" w:left="610" w:hangingChars="200" w:hanging="400"/>
              <w:rPr>
                <w:rFonts w:ascii="HG丸ｺﾞｼｯｸM-PRO" w:eastAsia="HG丸ｺﾞｼｯｸM-PRO" w:hAnsi="HG丸ｺﾞｼｯｸM-PRO"/>
                <w:color w:val="000000" w:themeColor="text1"/>
                <w:sz w:val="16"/>
                <w:szCs w:val="20"/>
              </w:rPr>
            </w:pPr>
            <w:r w:rsidRPr="00256A7A">
              <w:rPr>
                <w:rFonts w:ascii="HG丸ｺﾞｼｯｸM-PRO" w:eastAsia="HG丸ｺﾞｼｯｸM-PRO" w:hAnsi="HG丸ｺﾞｼｯｸM-PRO" w:hint="eastAsia"/>
                <w:color w:val="000000" w:themeColor="text1"/>
                <w:sz w:val="20"/>
                <w:szCs w:val="20"/>
              </w:rPr>
              <w:t>・　食生活やこれを取り巻く環境が急激に変化する中で、栄養の偏りや食習慣の乱れがみられ、健康への影響が懸念されています。こうした中、男女を問わず、食に関する知識と食を選択する力を習得し、健全な食生活を実践する能力を育むべく、食育に関する施策を推進します。</w:t>
            </w:r>
          </w:p>
        </w:tc>
        <w:tc>
          <w:tcPr>
            <w:tcW w:w="1898" w:type="dxa"/>
            <w:tcBorders>
              <w:top w:val="single" w:sz="4" w:space="0" w:color="403152" w:themeColor="accent4" w:themeShade="80"/>
              <w:left w:val="single" w:sz="4" w:space="0" w:color="auto"/>
            </w:tcBorders>
          </w:tcPr>
          <w:p w:rsidR="007458D7" w:rsidRPr="009720CB" w:rsidRDefault="007458D7" w:rsidP="0044463F">
            <w:pPr>
              <w:rPr>
                <w:rFonts w:ascii="HG丸ｺﾞｼｯｸM-PRO" w:eastAsia="HG丸ｺﾞｼｯｸM-PRO" w:hAnsi="HG丸ｺﾞｼｯｸM-PRO"/>
                <w:sz w:val="20"/>
                <w:szCs w:val="20"/>
              </w:rPr>
            </w:pPr>
          </w:p>
          <w:p w:rsidR="007458D7" w:rsidRPr="009720CB" w:rsidRDefault="007458D7" w:rsidP="0044463F">
            <w:pPr>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健康医療部</w:t>
            </w:r>
          </w:p>
          <w:p w:rsidR="007458D7" w:rsidRDefault="007458D7" w:rsidP="0044463F">
            <w:pPr>
              <w:rPr>
                <w:rFonts w:ascii="HG丸ｺﾞｼｯｸM-PRO" w:eastAsia="HG丸ｺﾞｼｯｸM-PRO" w:hAnsi="HG丸ｺﾞｼｯｸM-PRO"/>
                <w:sz w:val="20"/>
                <w:szCs w:val="20"/>
              </w:rPr>
            </w:pPr>
          </w:p>
          <w:p w:rsidR="007458D7" w:rsidRPr="009720CB" w:rsidRDefault="007458D7" w:rsidP="0044463F">
            <w:pPr>
              <w:rPr>
                <w:rFonts w:ascii="HG丸ｺﾞｼｯｸM-PRO" w:eastAsia="HG丸ｺﾞｼｯｸM-PRO" w:hAnsi="HG丸ｺﾞｼｯｸM-PRO"/>
                <w:sz w:val="20"/>
                <w:szCs w:val="20"/>
              </w:rPr>
            </w:pPr>
          </w:p>
          <w:p w:rsidR="007458D7" w:rsidRPr="009720CB" w:rsidRDefault="007458D7" w:rsidP="0044463F">
            <w:pPr>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健康医療部</w:t>
            </w:r>
          </w:p>
          <w:p w:rsidR="007458D7" w:rsidRDefault="007458D7" w:rsidP="0044463F">
            <w:pPr>
              <w:rPr>
                <w:rFonts w:ascii="HG丸ｺﾞｼｯｸM-PRO" w:eastAsia="HG丸ｺﾞｼｯｸM-PRO" w:hAnsi="HG丸ｺﾞｼｯｸM-PRO"/>
                <w:sz w:val="20"/>
                <w:szCs w:val="20"/>
              </w:rPr>
            </w:pPr>
          </w:p>
          <w:p w:rsidR="007458D7" w:rsidRPr="009720CB" w:rsidRDefault="007458D7" w:rsidP="0044463F">
            <w:pPr>
              <w:rPr>
                <w:rFonts w:ascii="HG丸ｺﾞｼｯｸM-PRO" w:eastAsia="HG丸ｺﾞｼｯｸM-PRO" w:hAnsi="HG丸ｺﾞｼｯｸM-PRO"/>
                <w:sz w:val="20"/>
                <w:szCs w:val="20"/>
              </w:rPr>
            </w:pPr>
          </w:p>
          <w:p w:rsidR="007458D7" w:rsidRPr="009720CB" w:rsidRDefault="007458D7" w:rsidP="0044463F">
            <w:pPr>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健康医療部</w:t>
            </w:r>
          </w:p>
          <w:p w:rsidR="007458D7" w:rsidRPr="009720CB" w:rsidRDefault="007458D7" w:rsidP="0044463F">
            <w:pPr>
              <w:rPr>
                <w:rFonts w:ascii="HG丸ｺﾞｼｯｸM-PRO" w:eastAsia="HG丸ｺﾞｼｯｸM-PRO" w:hAnsi="HG丸ｺﾞｼｯｸM-PRO"/>
                <w:sz w:val="20"/>
                <w:szCs w:val="20"/>
              </w:rPr>
            </w:pPr>
          </w:p>
          <w:p w:rsidR="007458D7" w:rsidRDefault="007458D7" w:rsidP="0044463F">
            <w:pPr>
              <w:rPr>
                <w:rFonts w:ascii="HG丸ｺﾞｼｯｸM-PRO" w:eastAsia="HG丸ｺﾞｼｯｸM-PRO" w:hAnsi="HG丸ｺﾞｼｯｸM-PRO"/>
                <w:sz w:val="20"/>
                <w:szCs w:val="20"/>
              </w:rPr>
            </w:pPr>
          </w:p>
          <w:p w:rsidR="007458D7" w:rsidRDefault="007458D7" w:rsidP="0044463F">
            <w:pPr>
              <w:rPr>
                <w:rFonts w:ascii="HG丸ｺﾞｼｯｸM-PRO" w:eastAsia="HG丸ｺﾞｼｯｸM-PRO" w:hAnsi="HG丸ｺﾞｼｯｸM-PRO"/>
                <w:sz w:val="20"/>
                <w:szCs w:val="20"/>
              </w:rPr>
            </w:pPr>
          </w:p>
          <w:p w:rsidR="007458D7" w:rsidRPr="009720CB" w:rsidRDefault="007458D7" w:rsidP="0044463F">
            <w:pPr>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健康医療部</w:t>
            </w:r>
          </w:p>
          <w:p w:rsidR="007458D7" w:rsidRPr="009720CB" w:rsidRDefault="007458D7" w:rsidP="0044463F">
            <w:pPr>
              <w:rPr>
                <w:rFonts w:ascii="HG丸ｺﾞｼｯｸM-PRO" w:eastAsia="HG丸ｺﾞｼｯｸM-PRO" w:hAnsi="HG丸ｺﾞｼｯｸM-PRO"/>
                <w:sz w:val="20"/>
                <w:szCs w:val="20"/>
              </w:rPr>
            </w:pPr>
          </w:p>
          <w:p w:rsidR="007458D7" w:rsidRDefault="007458D7" w:rsidP="0044463F">
            <w:pPr>
              <w:rPr>
                <w:rFonts w:ascii="HG丸ｺﾞｼｯｸM-PRO" w:eastAsia="HG丸ｺﾞｼｯｸM-PRO" w:hAnsi="HG丸ｺﾞｼｯｸM-PRO"/>
                <w:sz w:val="20"/>
                <w:szCs w:val="20"/>
              </w:rPr>
            </w:pPr>
          </w:p>
          <w:p w:rsidR="007458D7" w:rsidRPr="009720CB" w:rsidRDefault="007458D7" w:rsidP="0044463F">
            <w:pPr>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健康医療部</w:t>
            </w:r>
          </w:p>
          <w:p w:rsidR="007458D7" w:rsidRDefault="007458D7" w:rsidP="0044463F">
            <w:pPr>
              <w:rPr>
                <w:rFonts w:ascii="HG丸ｺﾞｼｯｸM-PRO" w:eastAsia="HG丸ｺﾞｼｯｸM-PRO" w:hAnsi="HG丸ｺﾞｼｯｸM-PRO"/>
                <w:sz w:val="20"/>
                <w:szCs w:val="20"/>
              </w:rPr>
            </w:pPr>
          </w:p>
          <w:p w:rsidR="007458D7" w:rsidRPr="009720CB" w:rsidRDefault="007458D7" w:rsidP="0044463F">
            <w:pPr>
              <w:rPr>
                <w:rFonts w:ascii="HG丸ｺﾞｼｯｸM-PRO" w:eastAsia="HG丸ｺﾞｼｯｸM-PRO" w:hAnsi="HG丸ｺﾞｼｯｸM-PRO"/>
                <w:sz w:val="20"/>
                <w:szCs w:val="20"/>
              </w:rPr>
            </w:pPr>
          </w:p>
          <w:p w:rsidR="007458D7" w:rsidRPr="009720CB" w:rsidRDefault="007458D7" w:rsidP="0044463F">
            <w:pPr>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健康医療部</w:t>
            </w:r>
          </w:p>
          <w:p w:rsidR="007458D7" w:rsidRPr="009720CB" w:rsidRDefault="007458D7" w:rsidP="0044463F">
            <w:pPr>
              <w:rPr>
                <w:rFonts w:ascii="HG丸ｺﾞｼｯｸM-PRO" w:eastAsia="HG丸ｺﾞｼｯｸM-PRO" w:hAnsi="HG丸ｺﾞｼｯｸM-PRO"/>
                <w:sz w:val="20"/>
                <w:szCs w:val="20"/>
              </w:rPr>
            </w:pPr>
          </w:p>
          <w:p w:rsidR="007458D7" w:rsidRPr="009720CB" w:rsidRDefault="007458D7" w:rsidP="0044463F">
            <w:pPr>
              <w:rPr>
                <w:rFonts w:ascii="HG丸ｺﾞｼｯｸM-PRO" w:eastAsia="HG丸ｺﾞｼｯｸM-PRO" w:hAnsi="HG丸ｺﾞｼｯｸM-PRO"/>
                <w:sz w:val="20"/>
                <w:szCs w:val="20"/>
              </w:rPr>
            </w:pPr>
          </w:p>
          <w:p w:rsidR="007458D7" w:rsidRDefault="007458D7" w:rsidP="0044463F">
            <w:pPr>
              <w:rPr>
                <w:rFonts w:ascii="HG丸ｺﾞｼｯｸM-PRO" w:eastAsia="HG丸ｺﾞｼｯｸM-PRO" w:hAnsi="HG丸ｺﾞｼｯｸM-PRO"/>
                <w:sz w:val="20"/>
                <w:szCs w:val="20"/>
              </w:rPr>
            </w:pPr>
          </w:p>
          <w:p w:rsidR="007458D7" w:rsidRDefault="007458D7" w:rsidP="0044463F">
            <w:pPr>
              <w:rPr>
                <w:rFonts w:ascii="HG丸ｺﾞｼｯｸM-PRO" w:eastAsia="HG丸ｺﾞｼｯｸM-PRO" w:hAnsi="HG丸ｺﾞｼｯｸM-PRO"/>
                <w:sz w:val="20"/>
                <w:szCs w:val="20"/>
              </w:rPr>
            </w:pPr>
          </w:p>
          <w:p w:rsidR="007458D7" w:rsidRPr="009720CB" w:rsidRDefault="007458D7" w:rsidP="0044463F">
            <w:pPr>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健康医療部</w:t>
            </w:r>
          </w:p>
          <w:p w:rsidR="007458D7" w:rsidRDefault="007458D7" w:rsidP="0044463F">
            <w:pPr>
              <w:rPr>
                <w:rFonts w:ascii="HG丸ｺﾞｼｯｸM-PRO" w:eastAsia="HG丸ｺﾞｼｯｸM-PRO" w:hAnsi="HG丸ｺﾞｼｯｸM-PRO"/>
                <w:sz w:val="20"/>
                <w:szCs w:val="20"/>
              </w:rPr>
            </w:pPr>
          </w:p>
          <w:p w:rsidR="007458D7" w:rsidRDefault="007458D7" w:rsidP="0044463F">
            <w:pPr>
              <w:rPr>
                <w:rFonts w:ascii="HG丸ｺﾞｼｯｸM-PRO" w:eastAsia="HG丸ｺﾞｼｯｸM-PRO" w:hAnsi="HG丸ｺﾞｼｯｸM-PRO"/>
                <w:sz w:val="20"/>
                <w:szCs w:val="20"/>
              </w:rPr>
            </w:pPr>
          </w:p>
          <w:p w:rsidR="007458D7" w:rsidRPr="009720CB" w:rsidRDefault="007458D7" w:rsidP="0044463F">
            <w:pPr>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健康医療部</w:t>
            </w:r>
          </w:p>
          <w:p w:rsidR="007458D7" w:rsidRPr="009720CB" w:rsidRDefault="007458D7" w:rsidP="0044463F">
            <w:pPr>
              <w:rPr>
                <w:rFonts w:ascii="HG丸ｺﾞｼｯｸM-PRO" w:eastAsia="HG丸ｺﾞｼｯｸM-PRO" w:hAnsi="HG丸ｺﾞｼｯｸM-PRO"/>
                <w:sz w:val="20"/>
                <w:szCs w:val="20"/>
              </w:rPr>
            </w:pPr>
          </w:p>
        </w:tc>
      </w:tr>
    </w:tbl>
    <w:p w:rsidR="009F4848" w:rsidRDefault="001102E6" w:rsidP="00EF7BF7">
      <w:pPr>
        <w:widowControl/>
        <w:jc w:val="left"/>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w:t>
      </w:r>
      <w:r w:rsidR="00EF4848">
        <w:rPr>
          <w:rFonts w:ascii="HGPｺﾞｼｯｸE" w:eastAsia="HGPｺﾞｼｯｸE" w:hAnsi="HGPｺﾞｼｯｸE" w:hint="eastAsia"/>
          <w:color w:val="215868" w:themeColor="accent5" w:themeShade="80"/>
          <w:sz w:val="28"/>
          <w:bdr w:val="single" w:sz="4" w:space="0" w:color="215868" w:themeColor="accent5" w:themeShade="80"/>
        </w:rPr>
        <w:t>基本方針</w:t>
      </w:r>
      <w:r w:rsidR="0087102E">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BE5CAE">
        <w:rPr>
          <w:rFonts w:ascii="HGPｺﾞｼｯｸE" w:eastAsia="HGPｺﾞｼｯｸE" w:hAnsi="HGPｺﾞｼｯｸE" w:hint="eastAsia"/>
          <w:color w:val="215868" w:themeColor="accent5" w:themeShade="80"/>
          <w:sz w:val="28"/>
          <w:bdr w:val="single" w:sz="4" w:space="0" w:color="215868" w:themeColor="accent5" w:themeShade="80"/>
        </w:rPr>
        <w:t>２</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BE5CAE">
        <w:rPr>
          <w:rFonts w:ascii="HGPｺﾞｼｯｸE" w:eastAsia="HGPｺﾞｼｯｸE" w:hAnsi="HGPｺﾞｼｯｸE" w:hint="eastAsia"/>
          <w:color w:val="215868" w:themeColor="accent5" w:themeShade="80"/>
          <w:sz w:val="28"/>
          <w:bdr w:val="single" w:sz="4" w:space="0" w:color="215868" w:themeColor="accent5" w:themeShade="80"/>
        </w:rPr>
        <w:t>１</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FA696F">
        <w:rPr>
          <w:rFonts w:ascii="HGPｺﾞｼｯｸE" w:eastAsia="HGPｺﾞｼｯｸE" w:hAnsi="HGPｺﾞｼｯｸE" w:hint="eastAsia"/>
          <w:color w:val="215868" w:themeColor="accent5" w:themeShade="80"/>
          <w:sz w:val="28"/>
          <w:bdr w:val="single" w:sz="4" w:space="0" w:color="215868" w:themeColor="accent5" w:themeShade="80"/>
        </w:rPr>
        <w:t>②</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9F4848" w:rsidRPr="00BE7FBF">
        <w:rPr>
          <w:rFonts w:ascii="HGPｺﾞｼｯｸE" w:eastAsia="HGPｺﾞｼｯｸE" w:hAnsi="HGPｺﾞｼｯｸE" w:hint="eastAsia"/>
          <w:color w:val="215868" w:themeColor="accent5" w:themeShade="80"/>
          <w:sz w:val="28"/>
        </w:rPr>
        <w:t xml:space="preserve">　</w:t>
      </w:r>
      <w:r w:rsidR="009F4848" w:rsidRPr="0087102E">
        <w:rPr>
          <w:rFonts w:ascii="HGPｺﾞｼｯｸE" w:eastAsia="HGPｺﾞｼｯｸE" w:hAnsi="HGPｺﾞｼｯｸE" w:hint="eastAsia"/>
          <w:color w:val="215868" w:themeColor="accent5" w:themeShade="80"/>
          <w:sz w:val="22"/>
          <w:szCs w:val="24"/>
        </w:rPr>
        <w:t>思春期における性に関する適切な情報の提供と保健対策の推進</w:t>
      </w:r>
    </w:p>
    <w:p w:rsidR="00DB617D" w:rsidRPr="00DB617D" w:rsidRDefault="00DB617D" w:rsidP="00DB617D">
      <w:pPr>
        <w:ind w:firstLineChars="100" w:firstLine="200"/>
        <w:rPr>
          <w:rFonts w:ascii="HG丸ｺﾞｼｯｸM-PRO" w:eastAsia="HG丸ｺﾞｼｯｸM-PRO" w:hAnsi="HG丸ｺﾞｼｯｸM-PRO"/>
          <w:sz w:val="20"/>
          <w:szCs w:val="20"/>
        </w:rPr>
      </w:pPr>
      <w:r w:rsidRPr="00DB617D">
        <w:rPr>
          <w:rFonts w:ascii="HG丸ｺﾞｼｯｸM-PRO" w:eastAsia="HG丸ｺﾞｼｯｸM-PRO" w:hAnsi="HG丸ｺﾞｼｯｸM-PRO" w:hint="eastAsia"/>
          <w:sz w:val="20"/>
          <w:szCs w:val="20"/>
        </w:rPr>
        <w:t>学校・行政・地域・家庭が連携し、若年層に対して、女性の健康に関する事項についての総合的な教育･啓発を行うことや相談体制を整備することに取り組みます。</w:t>
      </w:r>
    </w:p>
    <w:p w:rsidR="009F4848" w:rsidRDefault="00DB617D" w:rsidP="009720CB">
      <w:pPr>
        <w:ind w:firstLineChars="100" w:firstLine="200"/>
        <w:rPr>
          <w:rFonts w:ascii="HG丸ｺﾞｼｯｸM-PRO" w:eastAsia="HG丸ｺﾞｼｯｸM-PRO" w:hAnsi="HG丸ｺﾞｼｯｸM-PRO"/>
          <w:sz w:val="20"/>
          <w:szCs w:val="20"/>
        </w:rPr>
      </w:pPr>
      <w:r w:rsidRPr="00DB617D">
        <w:rPr>
          <w:rFonts w:ascii="HG丸ｺﾞｼｯｸM-PRO" w:eastAsia="HG丸ｺﾞｼｯｸM-PRO" w:hAnsi="HG丸ｺﾞｼｯｸM-PRO" w:hint="eastAsia"/>
          <w:sz w:val="20"/>
          <w:szCs w:val="20"/>
        </w:rPr>
        <w:t>また、性行動の低年齢化は性感染症など次世代への影響を及ぼしかねない問題との理解を深めるため、性に関する正しい知識の普及に取り組みます。</w:t>
      </w:r>
    </w:p>
    <w:p w:rsidR="00034990" w:rsidRDefault="00B974A4" w:rsidP="00D5678A">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034990">
        <w:rPr>
          <w:rFonts w:ascii="HGPｺﾞｼｯｸE" w:eastAsia="HGPｺﾞｼｯｸE" w:hAnsi="HGPｺﾞｼｯｸE" w:hint="eastAsia"/>
          <w:color w:val="215868" w:themeColor="accent5" w:themeShade="80"/>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938"/>
        <w:gridCol w:w="1898"/>
      </w:tblGrid>
      <w:tr w:rsidR="00DB617D" w:rsidTr="0044463F">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rsidR="00DB617D" w:rsidRPr="00932B89" w:rsidRDefault="00DB617D"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rsidR="00DB617D" w:rsidRPr="00932B89" w:rsidRDefault="00DB617D"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担当・関連部局</w:t>
            </w:r>
          </w:p>
        </w:tc>
      </w:tr>
      <w:tr w:rsidR="00DB617D" w:rsidTr="0044463F">
        <w:trPr>
          <w:trHeight w:val="522"/>
        </w:trPr>
        <w:tc>
          <w:tcPr>
            <w:tcW w:w="7938" w:type="dxa"/>
            <w:tcBorders>
              <w:top w:val="single" w:sz="4" w:space="0" w:color="403152" w:themeColor="accent4" w:themeShade="80"/>
              <w:right w:val="single" w:sz="4" w:space="0" w:color="auto"/>
            </w:tcBorders>
            <w:shd w:val="clear" w:color="auto" w:fill="auto"/>
          </w:tcPr>
          <w:p w:rsidR="00DB617D" w:rsidRPr="008B16C9" w:rsidRDefault="00DB617D" w:rsidP="0044463F">
            <w:pPr>
              <w:rPr>
                <w:rFonts w:ascii="HG丸ｺﾞｼｯｸM-PRO" w:eastAsia="HG丸ｺﾞｼｯｸM-PRO" w:hAnsi="HG丸ｺﾞｼｯｸM-PRO"/>
                <w:sz w:val="20"/>
                <w:szCs w:val="20"/>
                <w:u w:val="single"/>
              </w:rPr>
            </w:pPr>
            <w:r w:rsidRPr="008B16C9">
              <w:rPr>
                <w:rFonts w:ascii="HG丸ｺﾞｼｯｸM-PRO" w:eastAsia="HG丸ｺﾞｼｯｸM-PRO" w:hAnsi="HG丸ｺﾞｼｯｸM-PRO" w:hint="eastAsia"/>
                <w:sz w:val="20"/>
                <w:szCs w:val="20"/>
                <w:u w:val="single"/>
              </w:rPr>
              <w:t>ア　性に関する適切な情報の提供と</w:t>
            </w:r>
            <w:r w:rsidRPr="005D4C5E">
              <w:rPr>
                <w:rFonts w:ascii="HG丸ｺﾞｼｯｸM-PRO" w:eastAsia="HG丸ｺﾞｼｯｸM-PRO" w:hAnsi="HG丸ｺﾞｼｯｸM-PRO" w:hint="eastAsia"/>
                <w:color w:val="000000" w:themeColor="text1"/>
                <w:sz w:val="20"/>
                <w:szCs w:val="20"/>
                <w:u w:val="single"/>
              </w:rPr>
              <w:t>「性に関する指導」</w:t>
            </w:r>
            <w:r w:rsidRPr="008B16C9">
              <w:rPr>
                <w:rFonts w:ascii="HG丸ｺﾞｼｯｸM-PRO" w:eastAsia="HG丸ｺﾞｼｯｸM-PRO" w:hAnsi="HG丸ｺﾞｼｯｸM-PRO" w:hint="eastAsia"/>
                <w:sz w:val="20"/>
                <w:szCs w:val="20"/>
                <w:u w:val="single"/>
              </w:rPr>
              <w:t>の推進</w:t>
            </w:r>
          </w:p>
          <w:p w:rsidR="00DB617D" w:rsidRPr="00B920E8" w:rsidRDefault="00DB617D" w:rsidP="0044463F">
            <w:pPr>
              <w:ind w:leftChars="100" w:left="610" w:hangingChars="200" w:hanging="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Pr="009720CB">
              <w:rPr>
                <w:rFonts w:ascii="HG丸ｺﾞｼｯｸM-PRO" w:eastAsia="HG丸ｺﾞｼｯｸM-PRO" w:hAnsi="HG丸ｺﾞｼｯｸM-PRO" w:hint="eastAsia"/>
                <w:sz w:val="20"/>
                <w:szCs w:val="20"/>
              </w:rPr>
              <w:t>自らの身体と相手方の身体について正しい理解を深め、性に関する適切な態度や行動の選択ができるよう、発達段階に応じた</w:t>
            </w:r>
            <w:r w:rsidRPr="005D4C5E">
              <w:rPr>
                <w:rFonts w:ascii="HG丸ｺﾞｼｯｸM-PRO" w:eastAsia="HG丸ｺﾞｼｯｸM-PRO" w:hAnsi="HG丸ｺﾞｼｯｸM-PRO" w:hint="eastAsia"/>
                <w:color w:val="000000" w:themeColor="text1"/>
                <w:sz w:val="20"/>
                <w:szCs w:val="20"/>
              </w:rPr>
              <w:t>「性に関する指導」</w:t>
            </w:r>
            <w:r w:rsidRPr="009720CB">
              <w:rPr>
                <w:rFonts w:ascii="HG丸ｺﾞｼｯｸM-PRO" w:eastAsia="HG丸ｺﾞｼｯｸM-PRO" w:hAnsi="HG丸ｺﾞｼｯｸM-PRO" w:hint="eastAsia"/>
                <w:sz w:val="20"/>
                <w:szCs w:val="20"/>
              </w:rPr>
              <w:t>を実施します。</w:t>
            </w:r>
            <w:r>
              <w:rPr>
                <w:rFonts w:ascii="HG丸ｺﾞｼｯｸM-PRO" w:eastAsia="HG丸ｺﾞｼｯｸM-PRO" w:hAnsi="HG丸ｺﾞｼｯｸM-PRO" w:hint="eastAsia"/>
                <w:sz w:val="20"/>
                <w:szCs w:val="20"/>
              </w:rPr>
              <w:t>また、「性に関する指導」のための研修等を実施し、指導者を育成します。</w:t>
            </w:r>
          </w:p>
          <w:p w:rsidR="00DB617D" w:rsidRDefault="00DB617D" w:rsidP="0044463F">
            <w:pPr>
              <w:ind w:firstLineChars="100" w:firstLine="200"/>
              <w:jc w:val="left"/>
              <w:rPr>
                <w:rFonts w:ascii="HG丸ｺﾞｼｯｸM-PRO" w:eastAsia="HG丸ｺﾞｼｯｸM-PRO" w:hAnsi="HG丸ｺﾞｼｯｸM-PRO"/>
                <w:sz w:val="20"/>
                <w:szCs w:val="20"/>
              </w:rPr>
            </w:pPr>
          </w:p>
          <w:p w:rsidR="00F04D1A" w:rsidRDefault="00DB617D" w:rsidP="00F04D1A">
            <w:pPr>
              <w:ind w:firstLineChars="100" w:firstLine="200"/>
              <w:jc w:val="left"/>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　女性が主体的に妊娠・出産等に関して適切に自己管理を行うことができるよ</w:t>
            </w:r>
            <w:r w:rsidR="00A36CB9">
              <w:rPr>
                <w:rFonts w:ascii="HG丸ｺﾞｼｯｸM-PRO" w:eastAsia="HG丸ｺﾞｼｯｸM-PRO" w:hAnsi="HG丸ｺﾞｼｯｸM-PRO" w:hint="eastAsia"/>
                <w:sz w:val="20"/>
                <w:szCs w:val="20"/>
              </w:rPr>
              <w:t>う</w:t>
            </w:r>
            <w:r w:rsidRPr="009720CB">
              <w:rPr>
                <w:rFonts w:ascii="HG丸ｺﾞｼｯｸM-PRO" w:eastAsia="HG丸ｺﾞｼｯｸM-PRO" w:hAnsi="HG丸ｺﾞｼｯｸM-PRO" w:hint="eastAsia"/>
                <w:sz w:val="20"/>
                <w:szCs w:val="20"/>
              </w:rPr>
              <w:t>、</w:t>
            </w:r>
          </w:p>
          <w:p w:rsidR="00DB617D" w:rsidRPr="009720CB" w:rsidRDefault="00F04D1A" w:rsidP="00F04D1A">
            <w:pPr>
              <w:ind w:firstLineChars="300" w:firstLine="6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正しい</w:t>
            </w:r>
            <w:r w:rsidR="00DB617D" w:rsidRPr="009720CB">
              <w:rPr>
                <w:rFonts w:ascii="HG丸ｺﾞｼｯｸM-PRO" w:eastAsia="HG丸ｺﾞｼｯｸM-PRO" w:hAnsi="HG丸ｺﾞｼｯｸM-PRO" w:hint="eastAsia"/>
                <w:sz w:val="20"/>
                <w:szCs w:val="20"/>
              </w:rPr>
              <w:t>情報を提供します。</w:t>
            </w:r>
          </w:p>
          <w:p w:rsidR="00DB617D" w:rsidRPr="00F04D1A" w:rsidRDefault="00DB617D" w:rsidP="0044463F">
            <w:pPr>
              <w:ind w:left="600" w:hangingChars="300" w:hanging="600"/>
              <w:jc w:val="left"/>
              <w:rPr>
                <w:rFonts w:ascii="HG丸ｺﾞｼｯｸM-PRO" w:eastAsia="HG丸ｺﾞｼｯｸM-PRO" w:hAnsi="HG丸ｺﾞｼｯｸM-PRO"/>
                <w:sz w:val="20"/>
                <w:szCs w:val="20"/>
              </w:rPr>
            </w:pPr>
          </w:p>
          <w:p w:rsidR="00DB617D" w:rsidRPr="008B16C9" w:rsidRDefault="00DB617D" w:rsidP="0044463F">
            <w:pPr>
              <w:ind w:left="600" w:hangingChars="300" w:hanging="600"/>
              <w:jc w:val="left"/>
              <w:rPr>
                <w:rFonts w:ascii="HG丸ｺﾞｼｯｸM-PRO" w:eastAsia="HG丸ｺﾞｼｯｸM-PRO" w:hAnsi="HG丸ｺﾞｼｯｸM-PRO"/>
                <w:sz w:val="20"/>
                <w:szCs w:val="20"/>
                <w:u w:val="single"/>
              </w:rPr>
            </w:pPr>
            <w:r w:rsidRPr="008B16C9">
              <w:rPr>
                <w:rFonts w:ascii="HG丸ｺﾞｼｯｸM-PRO" w:eastAsia="HG丸ｺﾞｼｯｸM-PRO" w:hAnsi="HG丸ｺﾞｼｯｸM-PRO" w:hint="eastAsia"/>
                <w:sz w:val="20"/>
                <w:szCs w:val="20"/>
                <w:u w:val="single"/>
              </w:rPr>
              <w:t>イ　思春期における保健対策の推進</w:t>
            </w:r>
          </w:p>
          <w:p w:rsidR="00DB617D" w:rsidRPr="003924AB" w:rsidRDefault="00DB617D" w:rsidP="0044463F">
            <w:pPr>
              <w:ind w:leftChars="100" w:left="610" w:hangingChars="200" w:hanging="400"/>
              <w:jc w:val="left"/>
              <w:rPr>
                <w:rFonts w:ascii="HG丸ｺﾞｼｯｸM-PRO" w:eastAsia="HG丸ｺﾞｼｯｸM-PRO" w:hAnsi="HG丸ｺﾞｼｯｸM-PRO"/>
                <w:sz w:val="20"/>
                <w:szCs w:val="20"/>
              </w:rPr>
            </w:pPr>
            <w:r w:rsidRPr="00034990">
              <w:rPr>
                <w:rFonts w:ascii="HG丸ｺﾞｼｯｸM-PRO" w:eastAsia="HG丸ｺﾞｼｯｸM-PRO" w:hAnsi="HG丸ｺﾞｼｯｸM-PRO" w:hint="eastAsia"/>
                <w:sz w:val="20"/>
                <w:szCs w:val="20"/>
              </w:rPr>
              <w:t xml:space="preserve">・　</w:t>
            </w:r>
            <w:r w:rsidRPr="003924AB">
              <w:rPr>
                <w:rFonts w:ascii="HG丸ｺﾞｼｯｸM-PRO" w:eastAsia="HG丸ｺﾞｼｯｸM-PRO" w:hAnsi="HG丸ｺﾞｼｯｸM-PRO" w:hint="eastAsia"/>
                <w:sz w:val="20"/>
                <w:szCs w:val="20"/>
              </w:rPr>
              <w:t>自ら主体的に考え、健康を享受するという観点から、将来の健康に影響を与える食生活の改善やその実践を図るため、市町村と連携し望ましい食生活に関する知識の普及を行います。</w:t>
            </w:r>
          </w:p>
          <w:p w:rsidR="00DB617D" w:rsidRPr="00D50740" w:rsidRDefault="00DB617D" w:rsidP="0044463F">
            <w:pPr>
              <w:jc w:val="left"/>
              <w:rPr>
                <w:rFonts w:ascii="HG丸ｺﾞｼｯｸM-PRO" w:eastAsia="HG丸ｺﾞｼｯｸM-PRO" w:hAnsi="HG丸ｺﾞｼｯｸM-PRO"/>
                <w:sz w:val="20"/>
                <w:szCs w:val="20"/>
              </w:rPr>
            </w:pPr>
          </w:p>
          <w:p w:rsidR="00DB617D" w:rsidRPr="00636E6D" w:rsidRDefault="00DB617D" w:rsidP="0044463F">
            <w:pPr>
              <w:ind w:leftChars="100" w:left="610" w:hangingChars="200" w:hanging="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Pr="00077DB9">
              <w:rPr>
                <w:rFonts w:ascii="HG丸ｺﾞｼｯｸM-PRO" w:eastAsia="HG丸ｺﾞｼｯｸM-PRO" w:hAnsi="HG丸ｺﾞｼｯｸM-PRO" w:hint="eastAsia"/>
                <w:color w:val="000000" w:themeColor="text1"/>
                <w:sz w:val="20"/>
                <w:szCs w:val="20"/>
              </w:rPr>
              <w:t>性行動の低年齢化に対応するため、思春期早期から、HIV/エイズを含む性感染症について、正しい知識の普及・啓発を図るとともに、相談・検査・医療体制を充実し、予防から治療までの総合的な対策を推進します。</w:t>
            </w:r>
          </w:p>
          <w:p w:rsidR="00DB617D" w:rsidRPr="00B44896" w:rsidRDefault="00DB617D" w:rsidP="0044463F">
            <w:pPr>
              <w:jc w:val="left"/>
              <w:rPr>
                <w:rFonts w:ascii="HG丸ｺﾞｼｯｸM-PRO" w:eastAsia="HG丸ｺﾞｼｯｸM-PRO" w:hAnsi="HG丸ｺﾞｼｯｸM-PRO"/>
                <w:sz w:val="20"/>
                <w:szCs w:val="20"/>
                <w:bdr w:val="single" w:sz="4" w:space="0" w:color="auto"/>
              </w:rPr>
            </w:pPr>
          </w:p>
        </w:tc>
        <w:tc>
          <w:tcPr>
            <w:tcW w:w="1898" w:type="dxa"/>
            <w:tcBorders>
              <w:top w:val="single" w:sz="4" w:space="0" w:color="403152" w:themeColor="accent4" w:themeShade="80"/>
              <w:left w:val="single" w:sz="4" w:space="0" w:color="auto"/>
            </w:tcBorders>
          </w:tcPr>
          <w:p w:rsidR="00DB617D" w:rsidRPr="009720CB" w:rsidRDefault="00DB617D" w:rsidP="0044463F">
            <w:pPr>
              <w:rPr>
                <w:rFonts w:ascii="HG丸ｺﾞｼｯｸM-PRO" w:eastAsia="HG丸ｺﾞｼｯｸM-PRO" w:hAnsi="HG丸ｺﾞｼｯｸM-PRO"/>
                <w:sz w:val="20"/>
                <w:szCs w:val="20"/>
              </w:rPr>
            </w:pPr>
          </w:p>
          <w:p w:rsidR="00DB617D" w:rsidRPr="009720CB" w:rsidRDefault="00DB617D" w:rsidP="0044463F">
            <w:pPr>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教育委員会</w:t>
            </w:r>
          </w:p>
          <w:p w:rsidR="00DB617D" w:rsidRPr="009720CB" w:rsidRDefault="00DB617D" w:rsidP="0044463F">
            <w:pPr>
              <w:rPr>
                <w:rFonts w:ascii="HG丸ｺﾞｼｯｸM-PRO" w:eastAsia="HG丸ｺﾞｼｯｸM-PRO" w:hAnsi="HG丸ｺﾞｼｯｸM-PRO"/>
                <w:sz w:val="20"/>
                <w:szCs w:val="20"/>
              </w:rPr>
            </w:pPr>
          </w:p>
          <w:p w:rsidR="00DB617D" w:rsidRPr="009720CB" w:rsidRDefault="00DB617D" w:rsidP="0044463F">
            <w:pPr>
              <w:rPr>
                <w:rFonts w:ascii="HG丸ｺﾞｼｯｸM-PRO" w:eastAsia="HG丸ｺﾞｼｯｸM-PRO" w:hAnsi="HG丸ｺﾞｼｯｸM-PRO"/>
                <w:sz w:val="20"/>
                <w:szCs w:val="20"/>
              </w:rPr>
            </w:pPr>
          </w:p>
          <w:p w:rsidR="00DB617D" w:rsidRDefault="00DB617D" w:rsidP="0044463F">
            <w:pPr>
              <w:rPr>
                <w:rFonts w:ascii="HG丸ｺﾞｼｯｸM-PRO" w:eastAsia="HG丸ｺﾞｼｯｸM-PRO" w:hAnsi="HG丸ｺﾞｼｯｸM-PRO"/>
                <w:sz w:val="20"/>
                <w:szCs w:val="20"/>
              </w:rPr>
            </w:pPr>
          </w:p>
          <w:p w:rsidR="00DB617D" w:rsidRPr="009720CB" w:rsidRDefault="00DB617D" w:rsidP="0044463F">
            <w:pPr>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健康医療部</w:t>
            </w:r>
          </w:p>
          <w:p w:rsidR="00DB617D" w:rsidRPr="009720CB" w:rsidRDefault="00DB617D" w:rsidP="0044463F">
            <w:pPr>
              <w:rPr>
                <w:rFonts w:ascii="HG丸ｺﾞｼｯｸM-PRO" w:eastAsia="HG丸ｺﾞｼｯｸM-PRO" w:hAnsi="HG丸ｺﾞｼｯｸM-PRO"/>
                <w:sz w:val="20"/>
                <w:szCs w:val="20"/>
              </w:rPr>
            </w:pPr>
          </w:p>
          <w:p w:rsidR="00DB617D" w:rsidRPr="009720CB" w:rsidRDefault="00DB617D" w:rsidP="0044463F">
            <w:pPr>
              <w:rPr>
                <w:rFonts w:ascii="HG丸ｺﾞｼｯｸM-PRO" w:eastAsia="HG丸ｺﾞｼｯｸM-PRO" w:hAnsi="HG丸ｺﾞｼｯｸM-PRO"/>
                <w:sz w:val="20"/>
                <w:szCs w:val="20"/>
              </w:rPr>
            </w:pPr>
          </w:p>
          <w:p w:rsidR="00DB617D" w:rsidRPr="009720CB" w:rsidRDefault="00DB617D" w:rsidP="0044463F">
            <w:pPr>
              <w:rPr>
                <w:rFonts w:ascii="HG丸ｺﾞｼｯｸM-PRO" w:eastAsia="HG丸ｺﾞｼｯｸM-PRO" w:hAnsi="HG丸ｺﾞｼｯｸM-PRO"/>
                <w:sz w:val="20"/>
                <w:szCs w:val="20"/>
              </w:rPr>
            </w:pPr>
          </w:p>
          <w:p w:rsidR="00DB617D" w:rsidRPr="009720CB" w:rsidRDefault="00DB617D" w:rsidP="0044463F">
            <w:pPr>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健康医療部</w:t>
            </w:r>
          </w:p>
          <w:p w:rsidR="00DB617D" w:rsidRPr="009720CB" w:rsidRDefault="00DB617D" w:rsidP="0044463F">
            <w:pPr>
              <w:rPr>
                <w:rFonts w:ascii="HG丸ｺﾞｼｯｸM-PRO" w:eastAsia="HG丸ｺﾞｼｯｸM-PRO" w:hAnsi="HG丸ｺﾞｼｯｸM-PRO"/>
                <w:sz w:val="20"/>
                <w:szCs w:val="20"/>
              </w:rPr>
            </w:pPr>
          </w:p>
          <w:p w:rsidR="00DB617D" w:rsidRPr="009720CB" w:rsidRDefault="00DB617D" w:rsidP="0044463F">
            <w:pPr>
              <w:rPr>
                <w:rFonts w:ascii="HG丸ｺﾞｼｯｸM-PRO" w:eastAsia="HG丸ｺﾞｼｯｸM-PRO" w:hAnsi="HG丸ｺﾞｼｯｸM-PRO"/>
                <w:sz w:val="20"/>
                <w:szCs w:val="20"/>
              </w:rPr>
            </w:pPr>
          </w:p>
          <w:p w:rsidR="00DB617D" w:rsidRDefault="00DB617D" w:rsidP="0044463F">
            <w:pPr>
              <w:rPr>
                <w:rFonts w:ascii="HG丸ｺﾞｼｯｸM-PRO" w:eastAsia="HG丸ｺﾞｼｯｸM-PRO" w:hAnsi="HG丸ｺﾞｼｯｸM-PRO"/>
                <w:sz w:val="20"/>
                <w:szCs w:val="20"/>
              </w:rPr>
            </w:pPr>
          </w:p>
          <w:p w:rsidR="00DB617D" w:rsidRPr="00077DB9" w:rsidRDefault="00DB617D" w:rsidP="0044463F">
            <w:pPr>
              <w:rPr>
                <w:rFonts w:ascii="HG丸ｺﾞｼｯｸM-PRO" w:eastAsia="HG丸ｺﾞｼｯｸM-PRO" w:hAnsi="HG丸ｺﾞｼｯｸM-PRO"/>
                <w:color w:val="000000" w:themeColor="text1"/>
                <w:sz w:val="20"/>
                <w:szCs w:val="20"/>
              </w:rPr>
            </w:pPr>
            <w:r w:rsidRPr="00077DB9">
              <w:rPr>
                <w:rFonts w:ascii="HG丸ｺﾞｼｯｸM-PRO" w:eastAsia="HG丸ｺﾞｼｯｸM-PRO" w:hAnsi="HG丸ｺﾞｼｯｸM-PRO" w:hint="eastAsia"/>
                <w:color w:val="000000" w:themeColor="text1"/>
                <w:sz w:val="20"/>
                <w:szCs w:val="20"/>
              </w:rPr>
              <w:t>健康医療部</w:t>
            </w:r>
          </w:p>
          <w:p w:rsidR="00DB617D" w:rsidRPr="009720CB" w:rsidRDefault="00DB617D" w:rsidP="0044463F">
            <w:pPr>
              <w:rPr>
                <w:rFonts w:ascii="HG丸ｺﾞｼｯｸM-PRO" w:eastAsia="HG丸ｺﾞｼｯｸM-PRO" w:hAnsi="HG丸ｺﾞｼｯｸM-PRO"/>
                <w:sz w:val="20"/>
                <w:szCs w:val="20"/>
              </w:rPr>
            </w:pPr>
          </w:p>
        </w:tc>
      </w:tr>
    </w:tbl>
    <w:p w:rsidR="00D5678A" w:rsidRDefault="00D5678A">
      <w:pPr>
        <w:widowControl/>
        <w:jc w:val="left"/>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color w:val="215868" w:themeColor="accent5" w:themeShade="80"/>
          <w:sz w:val="28"/>
          <w:bdr w:val="single" w:sz="4" w:space="0" w:color="215868" w:themeColor="accent5" w:themeShade="80"/>
        </w:rPr>
        <w:br w:type="page"/>
      </w:r>
    </w:p>
    <w:p w:rsidR="00F1645B" w:rsidRDefault="007B48E0" w:rsidP="00F1645B">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w:t>
      </w:r>
      <w:r w:rsidR="00EF4848">
        <w:rPr>
          <w:rFonts w:ascii="HGPｺﾞｼｯｸE" w:eastAsia="HGPｺﾞｼｯｸE" w:hAnsi="HGPｺﾞｼｯｸE" w:hint="eastAsia"/>
          <w:color w:val="215868" w:themeColor="accent5" w:themeShade="80"/>
          <w:sz w:val="28"/>
          <w:bdr w:val="single" w:sz="4" w:space="0" w:color="215868" w:themeColor="accent5" w:themeShade="80"/>
        </w:rPr>
        <w:t>基本方針</w:t>
      </w:r>
      <w:r w:rsidR="0087102E">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BE5CAE">
        <w:rPr>
          <w:rFonts w:ascii="HGPｺﾞｼｯｸE" w:eastAsia="HGPｺﾞｼｯｸE" w:hAnsi="HGPｺﾞｼｯｸE" w:hint="eastAsia"/>
          <w:color w:val="215868" w:themeColor="accent5" w:themeShade="80"/>
          <w:sz w:val="28"/>
          <w:bdr w:val="single" w:sz="4" w:space="0" w:color="215868" w:themeColor="accent5" w:themeShade="80"/>
        </w:rPr>
        <w:t>２</w:t>
      </w:r>
      <w:r w:rsidR="001102E6">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BE5CAE">
        <w:rPr>
          <w:rFonts w:ascii="HGPｺﾞｼｯｸE" w:eastAsia="HGPｺﾞｼｯｸE" w:hAnsi="HGPｺﾞｼｯｸE" w:hint="eastAsia"/>
          <w:color w:val="215868" w:themeColor="accent5" w:themeShade="80"/>
          <w:sz w:val="28"/>
          <w:bdr w:val="single" w:sz="4" w:space="0" w:color="215868" w:themeColor="accent5" w:themeShade="80"/>
        </w:rPr>
        <w:t>１</w:t>
      </w:r>
      <w:r w:rsidR="001102E6">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FA696F">
        <w:rPr>
          <w:rFonts w:ascii="HGPｺﾞｼｯｸE" w:eastAsia="HGPｺﾞｼｯｸE" w:hAnsi="HGPｺﾞｼｯｸE" w:hint="eastAsia"/>
          <w:color w:val="215868" w:themeColor="accent5" w:themeShade="80"/>
          <w:sz w:val="28"/>
          <w:bdr w:val="single" w:sz="4" w:space="0" w:color="215868" w:themeColor="accent5" w:themeShade="80"/>
        </w:rPr>
        <w:t>③</w:t>
      </w:r>
      <w:r w:rsidR="001102E6">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F1645B" w:rsidRPr="00BE7FBF">
        <w:rPr>
          <w:rFonts w:ascii="HGPｺﾞｼｯｸE" w:eastAsia="HGPｺﾞｼｯｸE" w:hAnsi="HGPｺﾞｼｯｸE" w:hint="eastAsia"/>
          <w:color w:val="215868" w:themeColor="accent5" w:themeShade="80"/>
          <w:sz w:val="28"/>
        </w:rPr>
        <w:t xml:space="preserve">　</w:t>
      </w:r>
      <w:r w:rsidR="00F1645B" w:rsidRPr="00F1645B">
        <w:rPr>
          <w:rFonts w:ascii="HGPｺﾞｼｯｸE" w:eastAsia="HGPｺﾞｼｯｸE" w:hAnsi="HGPｺﾞｼｯｸE" w:hint="eastAsia"/>
          <w:color w:val="215868" w:themeColor="accent5" w:themeShade="80"/>
          <w:sz w:val="28"/>
        </w:rPr>
        <w:t>子どもの保健・医療の推進</w:t>
      </w:r>
    </w:p>
    <w:p w:rsidR="00F1645B" w:rsidRDefault="00DB617D" w:rsidP="009720CB">
      <w:pPr>
        <w:ind w:firstLineChars="100" w:firstLine="200"/>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妊婦・乳幼児の疾患等に対する救急医療など医療提供体制の整備や小児科医の医療機関情報の提供などに取り組みます。また、住民に身近な市町村において、妊婦・乳幼児に対する定期健診、保健指導、相談指導などに取り組みます。</w:t>
      </w:r>
    </w:p>
    <w:p w:rsidR="00127BD1" w:rsidRDefault="00B974A4" w:rsidP="00D5678A">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8057B8">
        <w:rPr>
          <w:rFonts w:ascii="HGPｺﾞｼｯｸE" w:eastAsia="HGPｺﾞｼｯｸE" w:hAnsi="HGPｺﾞｼｯｸE" w:hint="eastAsia"/>
          <w:color w:val="215868" w:themeColor="accent5" w:themeShade="80"/>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938"/>
        <w:gridCol w:w="1898"/>
      </w:tblGrid>
      <w:tr w:rsidR="00DB617D" w:rsidTr="007A6E7B">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rsidR="00DB617D" w:rsidRPr="00932B89" w:rsidRDefault="00DB617D"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rsidR="00DB617D" w:rsidRPr="00932B89" w:rsidRDefault="00DB617D"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担当・関連部局</w:t>
            </w:r>
          </w:p>
        </w:tc>
      </w:tr>
      <w:tr w:rsidR="00DB617D" w:rsidTr="007A6E7B">
        <w:trPr>
          <w:trHeight w:val="522"/>
        </w:trPr>
        <w:tc>
          <w:tcPr>
            <w:tcW w:w="7938" w:type="dxa"/>
            <w:tcBorders>
              <w:top w:val="single" w:sz="4" w:space="0" w:color="403152" w:themeColor="accent4" w:themeShade="80"/>
              <w:right w:val="single" w:sz="4" w:space="0" w:color="auto"/>
            </w:tcBorders>
            <w:shd w:val="clear" w:color="auto" w:fill="auto"/>
          </w:tcPr>
          <w:p w:rsidR="00DB617D" w:rsidRDefault="00DB617D" w:rsidP="0044463F">
            <w:pPr>
              <w:ind w:left="600" w:hangingChars="300" w:hanging="600"/>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 xml:space="preserve">　</w:t>
            </w:r>
          </w:p>
          <w:p w:rsidR="00DB617D" w:rsidRPr="009720CB" w:rsidRDefault="00DB617D" w:rsidP="0044463F">
            <w:pPr>
              <w:ind w:leftChars="100" w:left="610" w:hangingChars="200" w:hanging="400"/>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　妊婦・乳幼児の疾患等に対する救急医療をはじめとする医療提供体制の体系的整備を行うとともに、小児科医の医療機関情報などの情報を提供するほか、各種医療相談を充実します。</w:t>
            </w:r>
          </w:p>
          <w:p w:rsidR="00DB617D" w:rsidRDefault="00DB617D" w:rsidP="0044463F">
            <w:pPr>
              <w:ind w:left="600" w:hangingChars="300" w:hanging="600"/>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 xml:space="preserve">　</w:t>
            </w:r>
          </w:p>
          <w:p w:rsidR="00DB617D" w:rsidRPr="009720CB" w:rsidRDefault="00DB617D" w:rsidP="0044463F">
            <w:pPr>
              <w:ind w:leftChars="100" w:left="610" w:hangingChars="200" w:hanging="400"/>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　市町村における妊婦・乳幼児に対する定期健診、保健師等による保健指導・訪問指導や、疾病の予防・早期発見、障がいの受容についての支援、育児不安</w:t>
            </w:r>
            <w:r w:rsidRPr="005D4C5E">
              <w:rPr>
                <w:rFonts w:ascii="HG丸ｺﾞｼｯｸM-PRO" w:eastAsia="HG丸ｺﾞｼｯｸM-PRO" w:hAnsi="HG丸ｺﾞｼｯｸM-PRO" w:hint="eastAsia"/>
                <w:color w:val="000000" w:themeColor="text1"/>
                <w:sz w:val="20"/>
                <w:szCs w:val="20"/>
              </w:rPr>
              <w:t>などへの相談指導のほか、児童虐待予防の取組の</w:t>
            </w:r>
            <w:r w:rsidRPr="009720CB">
              <w:rPr>
                <w:rFonts w:ascii="HG丸ｺﾞｼｯｸM-PRO" w:eastAsia="HG丸ｺﾞｼｯｸM-PRO" w:hAnsi="HG丸ｺﾞｼｯｸM-PRO" w:hint="eastAsia"/>
                <w:sz w:val="20"/>
                <w:szCs w:val="20"/>
              </w:rPr>
              <w:t>推進を図ります。</w:t>
            </w:r>
          </w:p>
        </w:tc>
        <w:tc>
          <w:tcPr>
            <w:tcW w:w="1898" w:type="dxa"/>
            <w:tcBorders>
              <w:top w:val="single" w:sz="4" w:space="0" w:color="403152" w:themeColor="accent4" w:themeShade="80"/>
              <w:left w:val="single" w:sz="4" w:space="0" w:color="auto"/>
            </w:tcBorders>
          </w:tcPr>
          <w:p w:rsidR="00DB617D" w:rsidRDefault="00DB617D" w:rsidP="0044463F">
            <w:pPr>
              <w:rPr>
                <w:rFonts w:ascii="HG丸ｺﾞｼｯｸM-PRO" w:eastAsia="HG丸ｺﾞｼｯｸM-PRO" w:hAnsi="HG丸ｺﾞｼｯｸM-PRO"/>
                <w:sz w:val="20"/>
                <w:szCs w:val="20"/>
              </w:rPr>
            </w:pPr>
          </w:p>
          <w:p w:rsidR="00DB617D" w:rsidRPr="009720CB" w:rsidRDefault="00DB617D" w:rsidP="0044463F">
            <w:pPr>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健康医療部</w:t>
            </w:r>
          </w:p>
          <w:p w:rsidR="00DB617D" w:rsidRPr="009720CB" w:rsidRDefault="00DB617D" w:rsidP="0044463F">
            <w:pPr>
              <w:rPr>
                <w:rFonts w:ascii="HG丸ｺﾞｼｯｸM-PRO" w:eastAsia="HG丸ｺﾞｼｯｸM-PRO" w:hAnsi="HG丸ｺﾞｼｯｸM-PRO"/>
                <w:sz w:val="20"/>
                <w:szCs w:val="20"/>
              </w:rPr>
            </w:pPr>
          </w:p>
          <w:p w:rsidR="00DB617D" w:rsidRDefault="00DB617D" w:rsidP="0044463F">
            <w:pPr>
              <w:rPr>
                <w:rFonts w:ascii="HG丸ｺﾞｼｯｸM-PRO" w:eastAsia="HG丸ｺﾞｼｯｸM-PRO" w:hAnsi="HG丸ｺﾞｼｯｸM-PRO"/>
                <w:sz w:val="20"/>
                <w:szCs w:val="20"/>
              </w:rPr>
            </w:pPr>
          </w:p>
          <w:p w:rsidR="00DB617D" w:rsidRPr="009720CB" w:rsidRDefault="00DB617D" w:rsidP="0044463F">
            <w:pPr>
              <w:rPr>
                <w:rFonts w:ascii="HG丸ｺﾞｼｯｸM-PRO" w:eastAsia="HG丸ｺﾞｼｯｸM-PRO" w:hAnsi="HG丸ｺﾞｼｯｸM-PRO"/>
                <w:sz w:val="20"/>
                <w:szCs w:val="20"/>
              </w:rPr>
            </w:pPr>
          </w:p>
          <w:p w:rsidR="00DB617D" w:rsidRPr="009720CB" w:rsidRDefault="00DB617D" w:rsidP="0044463F">
            <w:pPr>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健康医療部</w:t>
            </w:r>
          </w:p>
          <w:p w:rsidR="00DB617D" w:rsidRPr="009720CB" w:rsidRDefault="00DB617D" w:rsidP="0044463F">
            <w:pPr>
              <w:rPr>
                <w:rFonts w:ascii="HG丸ｺﾞｼｯｸM-PRO" w:eastAsia="HG丸ｺﾞｼｯｸM-PRO" w:hAnsi="HG丸ｺﾞｼｯｸM-PRO"/>
                <w:sz w:val="20"/>
                <w:szCs w:val="20"/>
              </w:rPr>
            </w:pPr>
          </w:p>
          <w:p w:rsidR="00DB617D" w:rsidRDefault="00DB617D" w:rsidP="0044463F">
            <w:pPr>
              <w:rPr>
                <w:rFonts w:ascii="HG丸ｺﾞｼｯｸM-PRO" w:eastAsia="HG丸ｺﾞｼｯｸM-PRO" w:hAnsi="HG丸ｺﾞｼｯｸM-PRO"/>
                <w:sz w:val="20"/>
                <w:szCs w:val="20"/>
              </w:rPr>
            </w:pPr>
          </w:p>
          <w:p w:rsidR="00DB617D" w:rsidRPr="009720CB" w:rsidRDefault="00DB617D" w:rsidP="0044463F">
            <w:pPr>
              <w:rPr>
                <w:rFonts w:ascii="HG丸ｺﾞｼｯｸM-PRO" w:eastAsia="HG丸ｺﾞｼｯｸM-PRO" w:hAnsi="HG丸ｺﾞｼｯｸM-PRO"/>
                <w:sz w:val="20"/>
                <w:szCs w:val="20"/>
              </w:rPr>
            </w:pPr>
          </w:p>
        </w:tc>
      </w:tr>
    </w:tbl>
    <w:p w:rsidR="00F83F79" w:rsidRDefault="00F83F79">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F1645B" w:rsidRDefault="001102E6" w:rsidP="00880BEF">
      <w:pPr>
        <w:widowControl/>
        <w:jc w:val="left"/>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w:t>
      </w:r>
      <w:r w:rsidR="00EF4848">
        <w:rPr>
          <w:rFonts w:ascii="HGPｺﾞｼｯｸE" w:eastAsia="HGPｺﾞｼｯｸE" w:hAnsi="HGPｺﾞｼｯｸE" w:hint="eastAsia"/>
          <w:color w:val="215868" w:themeColor="accent5" w:themeShade="80"/>
          <w:sz w:val="28"/>
          <w:bdr w:val="single" w:sz="4" w:space="0" w:color="215868" w:themeColor="accent5" w:themeShade="80"/>
        </w:rPr>
        <w:t>基本方針</w:t>
      </w:r>
      <w:r w:rsidR="0087102E">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BE5CAE">
        <w:rPr>
          <w:rFonts w:ascii="HGPｺﾞｼｯｸE" w:eastAsia="HGPｺﾞｼｯｸE" w:hAnsi="HGPｺﾞｼｯｸE" w:hint="eastAsia"/>
          <w:color w:val="215868" w:themeColor="accent5" w:themeShade="80"/>
          <w:sz w:val="28"/>
          <w:bdr w:val="single" w:sz="4" w:space="0" w:color="215868" w:themeColor="accent5" w:themeShade="80"/>
        </w:rPr>
        <w:t>２</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BE5CAE">
        <w:rPr>
          <w:rFonts w:ascii="HGPｺﾞｼｯｸE" w:eastAsia="HGPｺﾞｼｯｸE" w:hAnsi="HGPｺﾞｼｯｸE" w:hint="eastAsia"/>
          <w:color w:val="215868" w:themeColor="accent5" w:themeShade="80"/>
          <w:sz w:val="28"/>
          <w:bdr w:val="single" w:sz="4" w:space="0" w:color="215868" w:themeColor="accent5" w:themeShade="80"/>
        </w:rPr>
        <w:t>１</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FA696F">
        <w:rPr>
          <w:rFonts w:ascii="HGPｺﾞｼｯｸE" w:eastAsia="HGPｺﾞｼｯｸE" w:hAnsi="HGPｺﾞｼｯｸE" w:hint="eastAsia"/>
          <w:color w:val="215868" w:themeColor="accent5" w:themeShade="80"/>
          <w:sz w:val="28"/>
          <w:bdr w:val="single" w:sz="4" w:space="0" w:color="215868" w:themeColor="accent5" w:themeShade="80"/>
        </w:rPr>
        <w:t>④</w:t>
      </w:r>
      <w:r w:rsidR="00880BEF">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F1645B" w:rsidRPr="00BE7FBF">
        <w:rPr>
          <w:rFonts w:ascii="HGPｺﾞｼｯｸE" w:eastAsia="HGPｺﾞｼｯｸE" w:hAnsi="HGPｺﾞｼｯｸE" w:hint="eastAsia"/>
          <w:color w:val="215868" w:themeColor="accent5" w:themeShade="80"/>
          <w:sz w:val="28"/>
        </w:rPr>
        <w:t xml:space="preserve">　</w:t>
      </w:r>
      <w:r w:rsidR="00F1645B" w:rsidRPr="00F1645B">
        <w:rPr>
          <w:rFonts w:ascii="HGPｺﾞｼｯｸE" w:eastAsia="HGPｺﾞｼｯｸE" w:hAnsi="HGPｺﾞｼｯｸE" w:hint="eastAsia"/>
          <w:color w:val="215868" w:themeColor="accent5" w:themeShade="80"/>
          <w:sz w:val="28"/>
        </w:rPr>
        <w:t>成人期・高齢期における健康づくりの推進</w:t>
      </w:r>
    </w:p>
    <w:p w:rsidR="00F1645B" w:rsidRPr="009720CB" w:rsidRDefault="00DB617D" w:rsidP="009720CB">
      <w:pPr>
        <w:ind w:firstLineChars="100" w:firstLine="200"/>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府民の死亡原因の1位であるがんの早期発見のため、引き続き、がん検診の受診促進を図る必要があります。特に、</w:t>
      </w:r>
      <w:r w:rsidRPr="005D4C5E">
        <w:rPr>
          <w:rFonts w:ascii="HG丸ｺﾞｼｯｸM-PRO" w:eastAsia="HG丸ｺﾞｼｯｸM-PRO" w:hAnsi="HG丸ｺﾞｼｯｸM-PRO" w:hint="eastAsia"/>
          <w:color w:val="000000" w:themeColor="text1"/>
          <w:sz w:val="20"/>
          <w:szCs w:val="20"/>
        </w:rPr>
        <w:t>女性では、２０歳から４０歳代でがんにかかる人の割合が、男性と比べて高い傾向にあることから、</w:t>
      </w:r>
      <w:r w:rsidRPr="00636E6D">
        <w:rPr>
          <w:rFonts w:ascii="HG丸ｺﾞｼｯｸM-PRO" w:eastAsia="HG丸ｺﾞｼｯｸM-PRO" w:hAnsi="HG丸ｺﾞｼｯｸM-PRO" w:hint="eastAsia"/>
          <w:sz w:val="20"/>
          <w:szCs w:val="20"/>
        </w:rPr>
        <w:t>子宮頸がん・乳がん検診の受診</w:t>
      </w:r>
      <w:r w:rsidRPr="009720CB">
        <w:rPr>
          <w:rFonts w:ascii="HG丸ｺﾞｼｯｸM-PRO" w:eastAsia="HG丸ｺﾞｼｯｸM-PRO" w:hAnsi="HG丸ｺﾞｼｯｸM-PRO" w:hint="eastAsia"/>
          <w:sz w:val="20"/>
          <w:szCs w:val="20"/>
        </w:rPr>
        <w:t>を促進し、早期発見・早期治療を実現していく</w:t>
      </w:r>
      <w:r>
        <w:rPr>
          <w:rFonts w:ascii="HG丸ｺﾞｼｯｸM-PRO" w:eastAsia="HG丸ｺﾞｼｯｸM-PRO" w:hAnsi="HG丸ｺﾞｼｯｸM-PRO" w:hint="eastAsia"/>
          <w:sz w:val="20"/>
          <w:szCs w:val="20"/>
        </w:rPr>
        <w:t>よう取り組みます</w:t>
      </w:r>
      <w:r w:rsidRPr="009720CB">
        <w:rPr>
          <w:rFonts w:ascii="HG丸ｺﾞｼｯｸM-PRO" w:eastAsia="HG丸ｺﾞｼｯｸM-PRO" w:hAnsi="HG丸ｺﾞｼｯｸM-PRO" w:hint="eastAsia"/>
          <w:sz w:val="20"/>
          <w:szCs w:val="20"/>
        </w:rPr>
        <w:t>。また、自殺者数は減少傾向にあるものの、ストレスを抱えている人は増えていることから、定期的なストレスチェックの実施を促進するなど、うつ病等の心の健康面について</w:t>
      </w:r>
      <w:r>
        <w:rPr>
          <w:rFonts w:ascii="HG丸ｺﾞｼｯｸM-PRO" w:eastAsia="HG丸ｺﾞｼｯｸM-PRO" w:hAnsi="HG丸ｺﾞｼｯｸM-PRO" w:hint="eastAsia"/>
          <w:sz w:val="20"/>
          <w:szCs w:val="20"/>
        </w:rPr>
        <w:t>、</w:t>
      </w:r>
      <w:r w:rsidRPr="009720CB">
        <w:rPr>
          <w:rFonts w:ascii="HG丸ｺﾞｼｯｸM-PRO" w:eastAsia="HG丸ｺﾞｼｯｸM-PRO" w:hAnsi="HG丸ｺﾞｼｯｸM-PRO" w:hint="eastAsia"/>
          <w:sz w:val="20"/>
          <w:szCs w:val="20"/>
        </w:rPr>
        <w:t>引き続き対策を進めます。</w:t>
      </w:r>
    </w:p>
    <w:p w:rsidR="00B974A4" w:rsidRDefault="00B974A4" w:rsidP="00D5678A">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8057B8">
        <w:rPr>
          <w:rFonts w:ascii="HGPｺﾞｼｯｸE" w:eastAsia="HGPｺﾞｼｯｸE" w:hAnsi="HGPｺﾞｼｯｸE" w:hint="eastAsia"/>
          <w:color w:val="215868" w:themeColor="accent5" w:themeShade="80"/>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938"/>
        <w:gridCol w:w="1898"/>
      </w:tblGrid>
      <w:tr w:rsidR="00DB617D" w:rsidTr="007A6E7B">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rsidR="00DB617D" w:rsidRPr="00932B89" w:rsidRDefault="00DB617D"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rsidR="00DB617D" w:rsidRPr="00932B89" w:rsidRDefault="00DB617D"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担当・関連部局</w:t>
            </w:r>
          </w:p>
        </w:tc>
      </w:tr>
      <w:tr w:rsidR="00DB617D" w:rsidTr="007A6E7B">
        <w:trPr>
          <w:trHeight w:val="522"/>
        </w:trPr>
        <w:tc>
          <w:tcPr>
            <w:tcW w:w="7938" w:type="dxa"/>
            <w:tcBorders>
              <w:top w:val="single" w:sz="4" w:space="0" w:color="403152" w:themeColor="accent4" w:themeShade="80"/>
              <w:right w:val="single" w:sz="4" w:space="0" w:color="auto"/>
            </w:tcBorders>
            <w:shd w:val="clear" w:color="auto" w:fill="auto"/>
          </w:tcPr>
          <w:p w:rsidR="00DB617D" w:rsidRDefault="00DB617D" w:rsidP="00A36CB9">
            <w:pPr>
              <w:rPr>
                <w:rFonts w:ascii="HG丸ｺﾞｼｯｸM-PRO" w:eastAsia="HG丸ｺﾞｼｯｸM-PRO" w:hAnsi="HG丸ｺﾞｼｯｸM-PRO"/>
                <w:sz w:val="20"/>
                <w:szCs w:val="20"/>
              </w:rPr>
            </w:pPr>
          </w:p>
          <w:p w:rsidR="00DB617D" w:rsidRPr="009720CB" w:rsidRDefault="00DB617D" w:rsidP="0044463F">
            <w:pPr>
              <w:ind w:leftChars="102" w:left="614" w:hangingChars="200" w:hanging="400"/>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　更年期うつなど更年期障害の症状の改善を図るため、医療相談や医療情報の提供に努めます。</w:t>
            </w:r>
          </w:p>
          <w:p w:rsidR="00DB617D" w:rsidRDefault="00DB617D" w:rsidP="0044463F">
            <w:pPr>
              <w:ind w:leftChars="2" w:left="604" w:hangingChars="300" w:hanging="600"/>
              <w:rPr>
                <w:rFonts w:ascii="HG丸ｺﾞｼｯｸM-PRO" w:eastAsia="HG丸ｺﾞｼｯｸM-PRO" w:hAnsi="HG丸ｺﾞｼｯｸM-PRO"/>
                <w:sz w:val="20"/>
                <w:szCs w:val="20"/>
              </w:rPr>
            </w:pPr>
          </w:p>
          <w:p w:rsidR="00DB617D" w:rsidRPr="00D15C3C" w:rsidRDefault="00DB617D" w:rsidP="0044463F">
            <w:pPr>
              <w:ind w:leftChars="102" w:left="614" w:hangingChars="200" w:hanging="400"/>
              <w:rPr>
                <w:rFonts w:ascii="HG丸ｺﾞｼｯｸM-PRO" w:eastAsia="HG丸ｺﾞｼｯｸM-PRO" w:hAnsi="HG丸ｺﾞｼｯｸM-PRO"/>
                <w:sz w:val="16"/>
                <w:szCs w:val="20"/>
              </w:rPr>
            </w:pPr>
            <w:r w:rsidRPr="009720CB">
              <w:rPr>
                <w:rFonts w:ascii="HG丸ｺﾞｼｯｸM-PRO" w:eastAsia="HG丸ｺﾞｼｯｸM-PRO" w:hAnsi="HG丸ｺﾞｼｯｸM-PRO" w:hint="eastAsia"/>
                <w:sz w:val="20"/>
                <w:szCs w:val="20"/>
              </w:rPr>
              <w:t>・　疾患の罹患状況が男女で異なるため、</w:t>
            </w:r>
            <w:r w:rsidRPr="005D4C5E">
              <w:rPr>
                <w:rFonts w:ascii="HG丸ｺﾞｼｯｸM-PRO" w:eastAsia="HG丸ｺﾞｼｯｸM-PRO" w:hAnsi="HG丸ｺﾞｼｯｸM-PRO" w:hint="eastAsia"/>
                <w:color w:val="000000" w:themeColor="text1"/>
                <w:sz w:val="20"/>
                <w:szCs w:val="20"/>
              </w:rPr>
              <w:t>子宮頸がん・乳がん検診や、骨</w:t>
            </w:r>
            <w:r w:rsidRPr="009720CB">
              <w:rPr>
                <w:rFonts w:ascii="HG丸ｺﾞｼｯｸM-PRO" w:eastAsia="HG丸ｺﾞｼｯｸM-PRO" w:hAnsi="HG丸ｺﾞｼｯｸM-PRO" w:hint="eastAsia"/>
                <w:sz w:val="20"/>
                <w:szCs w:val="20"/>
              </w:rPr>
              <w:t>粗しょう症など女性に多く見られる疾病を予防するため、検診の受診や疾病に関する正しい知識についての啓発を行います。</w:t>
            </w:r>
          </w:p>
          <w:p w:rsidR="00DB617D" w:rsidRDefault="00DB617D" w:rsidP="0044463F">
            <w:pPr>
              <w:ind w:leftChars="2" w:left="604" w:hangingChars="300" w:hanging="600"/>
              <w:rPr>
                <w:rFonts w:ascii="HG丸ｺﾞｼｯｸM-PRO" w:eastAsia="HG丸ｺﾞｼｯｸM-PRO" w:hAnsi="HG丸ｺﾞｼｯｸM-PRO"/>
                <w:sz w:val="20"/>
                <w:szCs w:val="20"/>
              </w:rPr>
            </w:pPr>
          </w:p>
          <w:p w:rsidR="00DB617D" w:rsidRPr="005D4C5E" w:rsidRDefault="00DB617D" w:rsidP="0044463F">
            <w:pPr>
              <w:ind w:leftChars="102" w:left="614" w:hangingChars="200" w:hanging="400"/>
              <w:rPr>
                <w:rFonts w:ascii="HG丸ｺﾞｼｯｸM-PRO" w:eastAsia="HG丸ｺﾞｼｯｸM-PRO" w:hAnsi="HG丸ｺﾞｼｯｸM-PRO"/>
                <w:color w:val="000000" w:themeColor="text1"/>
                <w:sz w:val="20"/>
                <w:szCs w:val="20"/>
              </w:rPr>
            </w:pPr>
            <w:r w:rsidRPr="009720CB">
              <w:rPr>
                <w:rFonts w:ascii="HG丸ｺﾞｼｯｸM-PRO" w:eastAsia="HG丸ｺﾞｼｯｸM-PRO" w:hAnsi="HG丸ｺﾞｼｯｸM-PRO" w:hint="eastAsia"/>
                <w:sz w:val="20"/>
                <w:szCs w:val="20"/>
              </w:rPr>
              <w:t>・　乳がんについては、早期発見のため、自己</w:t>
            </w:r>
            <w:r w:rsidRPr="00077DB9">
              <w:rPr>
                <w:rFonts w:ascii="HG丸ｺﾞｼｯｸM-PRO" w:eastAsia="HG丸ｺﾞｼｯｸM-PRO" w:hAnsi="HG丸ｺﾞｼｯｸM-PRO" w:hint="eastAsia"/>
                <w:color w:val="000000" w:themeColor="text1"/>
                <w:sz w:val="20"/>
                <w:szCs w:val="20"/>
              </w:rPr>
              <w:t>触診</w:t>
            </w:r>
            <w:r w:rsidRPr="005D4C5E">
              <w:rPr>
                <w:rFonts w:ascii="HG丸ｺﾞｼｯｸM-PRO" w:eastAsia="HG丸ｺﾞｼｯｸM-PRO" w:hAnsi="HG丸ｺﾞｼｯｸM-PRO" w:hint="eastAsia"/>
                <w:color w:val="000000" w:themeColor="text1"/>
                <w:sz w:val="20"/>
                <w:szCs w:val="20"/>
              </w:rPr>
              <w:t>法</w:t>
            </w:r>
            <w:r w:rsidRPr="009720CB">
              <w:rPr>
                <w:rFonts w:ascii="HG丸ｺﾞｼｯｸM-PRO" w:eastAsia="HG丸ｺﾞｼｯｸM-PRO" w:hAnsi="HG丸ｺﾞｼｯｸM-PRO" w:hint="eastAsia"/>
                <w:sz w:val="20"/>
                <w:szCs w:val="20"/>
              </w:rPr>
              <w:t>の普及に努めるとともに、検診機関のマンモグラフィ設備に助成することや、検診従事者の養成を図るなど検診体制の整備を促進し、受診率と検診</w:t>
            </w:r>
            <w:r w:rsidRPr="005D4C5E">
              <w:rPr>
                <w:rFonts w:ascii="HG丸ｺﾞｼｯｸM-PRO" w:eastAsia="HG丸ｺﾞｼｯｸM-PRO" w:hAnsi="HG丸ｺﾞｼｯｸM-PRO" w:hint="eastAsia"/>
                <w:color w:val="000000" w:themeColor="text1"/>
                <w:sz w:val="20"/>
                <w:szCs w:val="20"/>
              </w:rPr>
              <w:t>精度の向上に努めます。</w:t>
            </w:r>
          </w:p>
          <w:p w:rsidR="00DB617D" w:rsidRDefault="00DB617D" w:rsidP="0044463F">
            <w:pPr>
              <w:ind w:leftChars="2" w:left="604" w:hangingChars="300" w:hanging="600"/>
              <w:rPr>
                <w:rFonts w:ascii="HG丸ｺﾞｼｯｸM-PRO" w:eastAsia="HG丸ｺﾞｼｯｸM-PRO" w:hAnsi="HG丸ｺﾞｼｯｸM-PRO"/>
                <w:sz w:val="20"/>
                <w:szCs w:val="20"/>
              </w:rPr>
            </w:pPr>
          </w:p>
          <w:p w:rsidR="00A36CB9" w:rsidRDefault="00DB617D" w:rsidP="0044463F">
            <w:pPr>
              <w:ind w:leftChars="102" w:left="614" w:hangingChars="200" w:hanging="400"/>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　心身の健康の保持増進の観点から、長時間労働等の働き方の見直しや労働時間</w:t>
            </w:r>
          </w:p>
          <w:p w:rsidR="00DB617D" w:rsidRPr="009720CB" w:rsidRDefault="00DB617D" w:rsidP="00A36CB9">
            <w:pPr>
              <w:ind w:leftChars="302" w:left="634"/>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の短縮などについて、広報・啓発</w:t>
            </w:r>
            <w:r>
              <w:rPr>
                <w:rFonts w:ascii="HG丸ｺﾞｼｯｸM-PRO" w:eastAsia="HG丸ｺﾞｼｯｸM-PRO" w:hAnsi="HG丸ｺﾞｼｯｸM-PRO" w:hint="eastAsia"/>
                <w:sz w:val="20"/>
                <w:szCs w:val="20"/>
              </w:rPr>
              <w:t>を</w:t>
            </w:r>
            <w:r w:rsidRPr="009720CB">
              <w:rPr>
                <w:rFonts w:ascii="HG丸ｺﾞｼｯｸM-PRO" w:eastAsia="HG丸ｺﾞｼｯｸM-PRO" w:hAnsi="HG丸ｺﾞｼｯｸM-PRO" w:hint="eastAsia"/>
                <w:sz w:val="20"/>
                <w:szCs w:val="20"/>
              </w:rPr>
              <w:t>行います。</w:t>
            </w:r>
          </w:p>
          <w:p w:rsidR="00DB617D" w:rsidRPr="00A36CB9" w:rsidRDefault="00DB617D" w:rsidP="00A36CB9">
            <w:pPr>
              <w:rPr>
                <w:rFonts w:ascii="HG丸ｺﾞｼｯｸM-PRO" w:eastAsia="HG丸ｺﾞｼｯｸM-PRO" w:hAnsi="HG丸ｺﾞｼｯｸM-PRO"/>
                <w:sz w:val="20"/>
                <w:szCs w:val="20"/>
              </w:rPr>
            </w:pPr>
          </w:p>
          <w:p w:rsidR="00A36CB9" w:rsidRDefault="00DB617D" w:rsidP="0044463F">
            <w:pPr>
              <w:ind w:leftChars="102" w:left="614" w:hangingChars="200" w:hanging="400"/>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　健康づくりを意識した運動を、生涯を通じて習慣づけることについての啓発を</w:t>
            </w:r>
          </w:p>
          <w:p w:rsidR="00DB617D" w:rsidRDefault="00DB617D" w:rsidP="00A36CB9">
            <w:pPr>
              <w:ind w:leftChars="302" w:left="634"/>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行います。</w:t>
            </w:r>
          </w:p>
          <w:p w:rsidR="00DB617D" w:rsidRPr="00A36CB9" w:rsidRDefault="00DB617D" w:rsidP="00A36CB9">
            <w:pPr>
              <w:rPr>
                <w:rFonts w:ascii="HG丸ｺﾞｼｯｸM-PRO" w:eastAsia="HG丸ｺﾞｼｯｸM-PRO" w:hAnsi="HG丸ｺﾞｼｯｸM-PRO"/>
                <w:sz w:val="20"/>
                <w:szCs w:val="20"/>
              </w:rPr>
            </w:pPr>
          </w:p>
        </w:tc>
        <w:tc>
          <w:tcPr>
            <w:tcW w:w="1898" w:type="dxa"/>
            <w:tcBorders>
              <w:top w:val="single" w:sz="4" w:space="0" w:color="403152" w:themeColor="accent4" w:themeShade="80"/>
              <w:left w:val="single" w:sz="4" w:space="0" w:color="auto"/>
            </w:tcBorders>
          </w:tcPr>
          <w:p w:rsidR="00DB617D" w:rsidRDefault="00DB617D" w:rsidP="0044463F">
            <w:pPr>
              <w:rPr>
                <w:rFonts w:ascii="HG丸ｺﾞｼｯｸM-PRO" w:eastAsia="HG丸ｺﾞｼｯｸM-PRO" w:hAnsi="HG丸ｺﾞｼｯｸM-PRO"/>
                <w:sz w:val="20"/>
                <w:szCs w:val="20"/>
              </w:rPr>
            </w:pPr>
          </w:p>
          <w:p w:rsidR="00DB617D" w:rsidRPr="009720CB" w:rsidRDefault="00DB617D" w:rsidP="0044463F">
            <w:pPr>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健康医療部</w:t>
            </w:r>
          </w:p>
          <w:p w:rsidR="00DB617D" w:rsidRDefault="00DB617D" w:rsidP="0044463F">
            <w:pPr>
              <w:rPr>
                <w:rFonts w:ascii="HG丸ｺﾞｼｯｸM-PRO" w:eastAsia="HG丸ｺﾞｼｯｸM-PRO" w:hAnsi="HG丸ｺﾞｼｯｸM-PRO"/>
                <w:sz w:val="20"/>
                <w:szCs w:val="20"/>
              </w:rPr>
            </w:pPr>
          </w:p>
          <w:p w:rsidR="00DB617D" w:rsidRPr="009720CB" w:rsidRDefault="00DB617D" w:rsidP="0044463F">
            <w:pPr>
              <w:rPr>
                <w:rFonts w:ascii="HG丸ｺﾞｼｯｸM-PRO" w:eastAsia="HG丸ｺﾞｼｯｸM-PRO" w:hAnsi="HG丸ｺﾞｼｯｸM-PRO"/>
                <w:sz w:val="20"/>
                <w:szCs w:val="20"/>
              </w:rPr>
            </w:pPr>
          </w:p>
          <w:p w:rsidR="00DB617D" w:rsidRPr="009720CB" w:rsidRDefault="00DB617D" w:rsidP="0044463F">
            <w:pPr>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健康医療部</w:t>
            </w:r>
          </w:p>
          <w:p w:rsidR="00DB617D" w:rsidRPr="009720CB" w:rsidRDefault="00DB617D" w:rsidP="0044463F">
            <w:pPr>
              <w:rPr>
                <w:rFonts w:ascii="HG丸ｺﾞｼｯｸM-PRO" w:eastAsia="HG丸ｺﾞｼｯｸM-PRO" w:hAnsi="HG丸ｺﾞｼｯｸM-PRO"/>
                <w:sz w:val="20"/>
                <w:szCs w:val="20"/>
              </w:rPr>
            </w:pPr>
          </w:p>
          <w:p w:rsidR="00DB617D" w:rsidRPr="009720CB" w:rsidRDefault="00DB617D" w:rsidP="0044463F">
            <w:pPr>
              <w:rPr>
                <w:rFonts w:ascii="HG丸ｺﾞｼｯｸM-PRO" w:eastAsia="HG丸ｺﾞｼｯｸM-PRO" w:hAnsi="HG丸ｺﾞｼｯｸM-PRO"/>
                <w:sz w:val="20"/>
                <w:szCs w:val="20"/>
              </w:rPr>
            </w:pPr>
          </w:p>
          <w:p w:rsidR="00DB617D" w:rsidRDefault="00DB617D" w:rsidP="0044463F">
            <w:pPr>
              <w:rPr>
                <w:rFonts w:ascii="HG丸ｺﾞｼｯｸM-PRO" w:eastAsia="HG丸ｺﾞｼｯｸM-PRO" w:hAnsi="HG丸ｺﾞｼｯｸM-PRO"/>
                <w:sz w:val="20"/>
                <w:szCs w:val="20"/>
              </w:rPr>
            </w:pPr>
          </w:p>
          <w:p w:rsidR="00DB617D" w:rsidRPr="009720CB" w:rsidRDefault="00DB617D" w:rsidP="0044463F">
            <w:pPr>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健康医療部</w:t>
            </w:r>
          </w:p>
          <w:p w:rsidR="00DB617D" w:rsidRPr="009720CB" w:rsidRDefault="00DB617D" w:rsidP="0044463F">
            <w:pPr>
              <w:rPr>
                <w:rFonts w:ascii="HG丸ｺﾞｼｯｸM-PRO" w:eastAsia="HG丸ｺﾞｼｯｸM-PRO" w:hAnsi="HG丸ｺﾞｼｯｸM-PRO"/>
                <w:sz w:val="20"/>
                <w:szCs w:val="20"/>
              </w:rPr>
            </w:pPr>
          </w:p>
          <w:p w:rsidR="00DB617D" w:rsidRDefault="00DB617D" w:rsidP="0044463F">
            <w:pPr>
              <w:rPr>
                <w:rFonts w:ascii="HG丸ｺﾞｼｯｸM-PRO" w:eastAsia="HG丸ｺﾞｼｯｸM-PRO" w:hAnsi="HG丸ｺﾞｼｯｸM-PRO"/>
                <w:sz w:val="20"/>
                <w:szCs w:val="20"/>
              </w:rPr>
            </w:pPr>
          </w:p>
          <w:p w:rsidR="00DB617D" w:rsidRDefault="00DB617D" w:rsidP="0044463F">
            <w:pPr>
              <w:rPr>
                <w:rFonts w:ascii="HG丸ｺﾞｼｯｸM-PRO" w:eastAsia="HG丸ｺﾞｼｯｸM-PRO" w:hAnsi="HG丸ｺﾞｼｯｸM-PRO"/>
                <w:sz w:val="20"/>
                <w:szCs w:val="20"/>
              </w:rPr>
            </w:pPr>
          </w:p>
          <w:p w:rsidR="00DB617D" w:rsidRPr="009720CB" w:rsidRDefault="00DB617D" w:rsidP="0044463F">
            <w:pPr>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府民文化部</w:t>
            </w:r>
          </w:p>
          <w:p w:rsidR="00DB617D" w:rsidRPr="009720CB" w:rsidRDefault="00DB617D" w:rsidP="0044463F">
            <w:pPr>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商工労働部</w:t>
            </w:r>
          </w:p>
          <w:p w:rsidR="00DB617D" w:rsidRDefault="00DB617D" w:rsidP="0044463F">
            <w:pPr>
              <w:rPr>
                <w:rFonts w:ascii="HG丸ｺﾞｼｯｸM-PRO" w:eastAsia="HG丸ｺﾞｼｯｸM-PRO" w:hAnsi="HG丸ｺﾞｼｯｸM-PRO"/>
                <w:sz w:val="20"/>
                <w:szCs w:val="20"/>
              </w:rPr>
            </w:pPr>
          </w:p>
          <w:p w:rsidR="00DB617D" w:rsidRPr="005D4C5E" w:rsidRDefault="00DB617D" w:rsidP="0044463F">
            <w:pPr>
              <w:rPr>
                <w:rFonts w:ascii="HG丸ｺﾞｼｯｸM-PRO" w:eastAsia="HG丸ｺﾞｼｯｸM-PRO" w:hAnsi="HG丸ｺﾞｼｯｸM-PRO"/>
                <w:color w:val="000000" w:themeColor="text1"/>
                <w:sz w:val="20"/>
                <w:szCs w:val="20"/>
              </w:rPr>
            </w:pPr>
            <w:r w:rsidRPr="005D4C5E">
              <w:rPr>
                <w:rFonts w:ascii="HG丸ｺﾞｼｯｸM-PRO" w:eastAsia="HG丸ｺﾞｼｯｸM-PRO" w:hAnsi="HG丸ｺﾞｼｯｸM-PRO" w:hint="eastAsia"/>
                <w:color w:val="000000" w:themeColor="text1"/>
                <w:sz w:val="20"/>
                <w:szCs w:val="20"/>
              </w:rPr>
              <w:t>府民文化部</w:t>
            </w:r>
          </w:p>
          <w:p w:rsidR="00DB617D" w:rsidRPr="009720CB" w:rsidRDefault="00DB617D" w:rsidP="0044463F">
            <w:pPr>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健康医療部</w:t>
            </w:r>
          </w:p>
          <w:p w:rsidR="00DB617D" w:rsidRPr="009720CB" w:rsidRDefault="00DB617D" w:rsidP="0044463F">
            <w:pPr>
              <w:rPr>
                <w:rFonts w:ascii="HG丸ｺﾞｼｯｸM-PRO" w:eastAsia="HG丸ｺﾞｼｯｸM-PRO" w:hAnsi="HG丸ｺﾞｼｯｸM-PRO"/>
                <w:sz w:val="20"/>
                <w:szCs w:val="20"/>
              </w:rPr>
            </w:pPr>
          </w:p>
        </w:tc>
      </w:tr>
    </w:tbl>
    <w:p w:rsidR="00880BEF" w:rsidRDefault="00880BEF">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F1645B" w:rsidRDefault="0087102E" w:rsidP="00F1645B">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w:t>
      </w:r>
      <w:r w:rsidR="00EF4848">
        <w:rPr>
          <w:rFonts w:ascii="HGPｺﾞｼｯｸE" w:eastAsia="HGPｺﾞｼｯｸE" w:hAnsi="HGPｺﾞｼｯｸE" w:hint="eastAsia"/>
          <w:color w:val="215868" w:themeColor="accent5" w:themeShade="80"/>
          <w:sz w:val="28"/>
          <w:bdr w:val="single" w:sz="4" w:space="0" w:color="215868" w:themeColor="accent5" w:themeShade="80"/>
        </w:rPr>
        <w:t>基本方針</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BE5CAE">
        <w:rPr>
          <w:rFonts w:ascii="HGPｺﾞｼｯｸE" w:eastAsia="HGPｺﾞｼｯｸE" w:hAnsi="HGPｺﾞｼｯｸE" w:hint="eastAsia"/>
          <w:color w:val="215868" w:themeColor="accent5" w:themeShade="80"/>
          <w:sz w:val="28"/>
          <w:bdr w:val="single" w:sz="4" w:space="0" w:color="215868" w:themeColor="accent5" w:themeShade="80"/>
        </w:rPr>
        <w:t>２</w:t>
      </w:r>
      <w:r w:rsidR="001102E6">
        <w:rPr>
          <w:rFonts w:ascii="HGPｺﾞｼｯｸE" w:eastAsia="HGPｺﾞｼｯｸE" w:hAnsi="HGPｺﾞｼｯｸE" w:hint="eastAsia"/>
          <w:color w:val="215868" w:themeColor="accent5" w:themeShade="80"/>
          <w:sz w:val="28"/>
          <w:bdr w:val="single" w:sz="4" w:space="0" w:color="215868" w:themeColor="accent5" w:themeShade="80"/>
        </w:rPr>
        <w:t xml:space="preserve"> (１) </w:t>
      </w:r>
      <w:r w:rsidR="00FA696F">
        <w:rPr>
          <w:rFonts w:ascii="HGPｺﾞｼｯｸE" w:eastAsia="HGPｺﾞｼｯｸE" w:hAnsi="HGPｺﾞｼｯｸE" w:hint="eastAsia"/>
          <w:color w:val="215868" w:themeColor="accent5" w:themeShade="80"/>
          <w:sz w:val="28"/>
          <w:bdr w:val="single" w:sz="4" w:space="0" w:color="215868" w:themeColor="accent5" w:themeShade="80"/>
        </w:rPr>
        <w:t>⑤</w:t>
      </w:r>
      <w:r w:rsidR="001102E6">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F1645B" w:rsidRPr="00BE7FBF">
        <w:rPr>
          <w:rFonts w:ascii="HGPｺﾞｼｯｸE" w:eastAsia="HGPｺﾞｼｯｸE" w:hAnsi="HGPｺﾞｼｯｸE" w:hint="eastAsia"/>
          <w:color w:val="215868" w:themeColor="accent5" w:themeShade="80"/>
          <w:sz w:val="28"/>
        </w:rPr>
        <w:t xml:space="preserve">　</w:t>
      </w:r>
      <w:r w:rsidR="00F1645B" w:rsidRPr="00F1645B">
        <w:rPr>
          <w:rFonts w:ascii="HGPｺﾞｼｯｸE" w:eastAsia="HGPｺﾞｼｯｸE" w:hAnsi="HGPｺﾞｼｯｸE" w:hint="eastAsia"/>
          <w:color w:val="215868" w:themeColor="accent5" w:themeShade="80"/>
          <w:sz w:val="28"/>
        </w:rPr>
        <w:t>喫煙・飲酒・薬物などによる健康被害の防止</w:t>
      </w:r>
    </w:p>
    <w:p w:rsidR="00DB617D" w:rsidRDefault="00DB617D" w:rsidP="00DB617D">
      <w:pPr>
        <w:ind w:firstLineChars="100" w:firstLine="200"/>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喫煙が健康に及ぼす影響についての知識の普及を行うことなどにより、禁煙を望む人を増やしていくこと、受動喫煙の防止を推進すること、未成年者の喫煙防止や喫煙習慣化を防止する教育</w:t>
      </w:r>
      <w:r>
        <w:rPr>
          <w:rFonts w:ascii="HG丸ｺﾞｼｯｸM-PRO" w:eastAsia="HG丸ｺﾞｼｯｸM-PRO" w:hAnsi="HG丸ｺﾞｼｯｸM-PRO" w:hint="eastAsia"/>
          <w:sz w:val="20"/>
          <w:szCs w:val="20"/>
        </w:rPr>
        <w:t>の</w:t>
      </w:r>
      <w:r w:rsidRPr="009720CB">
        <w:rPr>
          <w:rFonts w:ascii="HG丸ｺﾞｼｯｸM-PRO" w:eastAsia="HG丸ｺﾞｼｯｸM-PRO" w:hAnsi="HG丸ｺﾞｼｯｸM-PRO" w:hint="eastAsia"/>
          <w:sz w:val="20"/>
          <w:szCs w:val="20"/>
        </w:rPr>
        <w:t>推進に取り組みます。</w:t>
      </w:r>
    </w:p>
    <w:p w:rsidR="00DB617D" w:rsidRPr="009720CB" w:rsidRDefault="00DB617D" w:rsidP="00DB617D">
      <w:pPr>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また、飲酒が健康に及ぼす影響や適正な飲酒についての知識の普及にも</w:t>
      </w:r>
      <w:r w:rsidRPr="003742B4">
        <w:rPr>
          <w:rFonts w:ascii="HG丸ｺﾞｼｯｸM-PRO" w:eastAsia="HG丸ｺﾞｼｯｸM-PRO" w:hAnsi="HG丸ｺﾞｼｯｸM-PRO" w:hint="eastAsia"/>
          <w:color w:val="000000" w:themeColor="text1"/>
          <w:sz w:val="20"/>
          <w:szCs w:val="20"/>
        </w:rPr>
        <w:t>取</w:t>
      </w:r>
      <w:r w:rsidR="00CD718D" w:rsidRPr="003742B4">
        <w:rPr>
          <w:rFonts w:ascii="HG丸ｺﾞｼｯｸM-PRO" w:eastAsia="HG丸ｺﾞｼｯｸM-PRO" w:hAnsi="HG丸ｺﾞｼｯｸM-PRO" w:hint="eastAsia"/>
          <w:color w:val="000000" w:themeColor="text1"/>
          <w:sz w:val="20"/>
          <w:szCs w:val="20"/>
        </w:rPr>
        <w:t>り</w:t>
      </w:r>
      <w:r w:rsidRPr="003742B4">
        <w:rPr>
          <w:rFonts w:ascii="HG丸ｺﾞｼｯｸM-PRO" w:eastAsia="HG丸ｺﾞｼｯｸM-PRO" w:hAnsi="HG丸ｺﾞｼｯｸM-PRO" w:hint="eastAsia"/>
          <w:color w:val="000000" w:themeColor="text1"/>
          <w:sz w:val="20"/>
          <w:szCs w:val="20"/>
        </w:rPr>
        <w:t>組み</w:t>
      </w:r>
      <w:r w:rsidRPr="009720CB">
        <w:rPr>
          <w:rFonts w:ascii="HG丸ｺﾞｼｯｸM-PRO" w:eastAsia="HG丸ｺﾞｼｯｸM-PRO" w:hAnsi="HG丸ｺﾞｼｯｸM-PRO" w:hint="eastAsia"/>
          <w:sz w:val="20"/>
          <w:szCs w:val="20"/>
        </w:rPr>
        <w:t>ます。</w:t>
      </w:r>
    </w:p>
    <w:p w:rsidR="00880BEF" w:rsidRDefault="00DB617D" w:rsidP="00B974A4">
      <w:pPr>
        <w:ind w:firstLineChars="100" w:firstLine="200"/>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そして、乱用薬物の供給を遮断するとともに、薬物乱用を未然に防止する教育・啓発を行うこと、薬物乱用の影響に関する正しい知識を広く普及し、薬物乱用を許さない社会環境の形成を進めます。</w:t>
      </w:r>
    </w:p>
    <w:p w:rsidR="00B974A4" w:rsidRDefault="00B974A4" w:rsidP="00B974A4">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D5678A">
        <w:rPr>
          <w:rFonts w:ascii="HGPｺﾞｼｯｸE" w:eastAsia="HGPｺﾞｼｯｸE" w:hAnsi="HGPｺﾞｼｯｸE" w:hint="eastAsia"/>
          <w:color w:val="215868" w:themeColor="accent5" w:themeShade="80"/>
          <w:sz w:val="28"/>
          <w:bdr w:val="single" w:sz="4" w:space="0" w:color="215868" w:themeColor="accent5" w:themeShade="80"/>
        </w:rPr>
        <w:t>具体的取組</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938"/>
        <w:gridCol w:w="1898"/>
      </w:tblGrid>
      <w:tr w:rsidR="00DB617D" w:rsidTr="007A6E7B">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rsidR="00DB617D" w:rsidRPr="00932B89" w:rsidRDefault="00DB617D"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rsidR="00DB617D" w:rsidRPr="00932B89" w:rsidRDefault="00DB617D"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担当・関連部局</w:t>
            </w:r>
          </w:p>
        </w:tc>
      </w:tr>
      <w:tr w:rsidR="00DB617D" w:rsidTr="007A6E7B">
        <w:trPr>
          <w:trHeight w:val="522"/>
        </w:trPr>
        <w:tc>
          <w:tcPr>
            <w:tcW w:w="7938" w:type="dxa"/>
            <w:tcBorders>
              <w:top w:val="single" w:sz="4" w:space="0" w:color="403152" w:themeColor="accent4" w:themeShade="80"/>
              <w:right w:val="single" w:sz="4" w:space="0" w:color="auto"/>
            </w:tcBorders>
            <w:shd w:val="clear" w:color="auto" w:fill="auto"/>
          </w:tcPr>
          <w:p w:rsidR="00DB617D" w:rsidRPr="009720CB" w:rsidRDefault="00DB617D" w:rsidP="00A36CB9">
            <w:pPr>
              <w:rPr>
                <w:rFonts w:ascii="HG丸ｺﾞｼｯｸM-PRO" w:eastAsia="HG丸ｺﾞｼｯｸM-PRO" w:hAnsi="HG丸ｺﾞｼｯｸM-PRO"/>
                <w:sz w:val="20"/>
                <w:szCs w:val="20"/>
              </w:rPr>
            </w:pPr>
          </w:p>
          <w:p w:rsidR="00A36CB9" w:rsidRDefault="00DB617D" w:rsidP="00A36CB9">
            <w:pPr>
              <w:ind w:leftChars="100" w:left="610" w:hangingChars="200" w:hanging="4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たばこは、がんや虚血性心疾患、脳血管疾患など疾患の主要な原因であること</w:t>
            </w:r>
          </w:p>
          <w:p w:rsidR="00A36CB9" w:rsidRDefault="00DB617D" w:rsidP="00A36CB9">
            <w:pPr>
              <w:ind w:leftChars="300" w:left="63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から、たばこの健康影響についての正しい知識の普及啓発、禁煙サポートの</w:t>
            </w:r>
          </w:p>
          <w:p w:rsidR="00A36CB9" w:rsidRDefault="00DB617D" w:rsidP="00A36CB9">
            <w:pPr>
              <w:ind w:leftChars="300" w:left="63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推進、受動喫煙防止の推進を３本柱に、実効性のあるたばこ対策を推進し、</w:t>
            </w:r>
          </w:p>
          <w:p w:rsidR="00DB617D" w:rsidRDefault="00DB617D" w:rsidP="00A36CB9">
            <w:pPr>
              <w:ind w:leftChars="300" w:left="630"/>
              <w:rPr>
                <w:rFonts w:ascii="HG丸ｺﾞｼｯｸM-PRO" w:eastAsia="HG丸ｺﾞｼｯｸM-PRO" w:hAnsi="HG丸ｺﾞｼｯｸM-PRO"/>
                <w:sz w:val="16"/>
                <w:szCs w:val="20"/>
              </w:rPr>
            </w:pPr>
            <w:r>
              <w:rPr>
                <w:rFonts w:ascii="HG丸ｺﾞｼｯｸM-PRO" w:eastAsia="HG丸ｺﾞｼｯｸM-PRO" w:hAnsi="HG丸ｺﾞｼｯｸM-PRO" w:hint="eastAsia"/>
                <w:sz w:val="20"/>
                <w:szCs w:val="20"/>
              </w:rPr>
              <w:t>府民の健康を守ります。</w:t>
            </w:r>
          </w:p>
          <w:p w:rsidR="00DB617D" w:rsidRDefault="00DB617D" w:rsidP="00A36CB9">
            <w:pPr>
              <w:ind w:left="600" w:hangingChars="300" w:hanging="600"/>
              <w:rPr>
                <w:rFonts w:ascii="HG丸ｺﾞｼｯｸM-PRO" w:eastAsia="HG丸ｺﾞｼｯｸM-PRO" w:hAnsi="HG丸ｺﾞｼｯｸM-PRO"/>
                <w:sz w:val="20"/>
                <w:szCs w:val="20"/>
              </w:rPr>
            </w:pPr>
          </w:p>
          <w:p w:rsidR="00A36CB9" w:rsidRDefault="00DB617D" w:rsidP="00A36CB9">
            <w:pPr>
              <w:ind w:left="600" w:hangingChars="300" w:hanging="6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　</w:t>
            </w:r>
            <w:r w:rsidRPr="009720CB">
              <w:rPr>
                <w:rFonts w:ascii="HG丸ｺﾞｼｯｸM-PRO" w:eastAsia="HG丸ｺﾞｼｯｸM-PRO" w:hAnsi="HG丸ｺﾞｼｯｸM-PRO" w:hint="eastAsia"/>
                <w:sz w:val="20"/>
                <w:szCs w:val="20"/>
              </w:rPr>
              <w:t>妊娠中の胎児への影響をはじめ飲酒が健康に及ぼす影響や適正な飲酒について</w:t>
            </w:r>
          </w:p>
          <w:p w:rsidR="00DB617D" w:rsidRPr="009720CB" w:rsidRDefault="00DB617D" w:rsidP="00A36CB9">
            <w:pPr>
              <w:ind w:leftChars="300" w:left="630"/>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知識の普及を行います。また、未成年者の飲酒に関する問題に対処します。</w:t>
            </w:r>
          </w:p>
          <w:p w:rsidR="00DB617D" w:rsidRDefault="00DB617D" w:rsidP="00A36CB9">
            <w:pPr>
              <w:ind w:left="600" w:hangingChars="300" w:hanging="600"/>
              <w:rPr>
                <w:rFonts w:ascii="HG丸ｺﾞｼｯｸM-PRO" w:eastAsia="HG丸ｺﾞｼｯｸM-PRO" w:hAnsi="HG丸ｺﾞｼｯｸM-PRO"/>
                <w:sz w:val="20"/>
                <w:szCs w:val="20"/>
              </w:rPr>
            </w:pPr>
          </w:p>
          <w:p w:rsidR="00DB617D" w:rsidRDefault="00DB617D" w:rsidP="00A36CB9">
            <w:pPr>
              <w:ind w:left="600" w:hangingChars="300" w:hanging="600"/>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 xml:space="preserve">　・　</w:t>
            </w:r>
            <w:r>
              <w:rPr>
                <w:rFonts w:ascii="HG丸ｺﾞｼｯｸM-PRO" w:eastAsia="HG丸ｺﾞｼｯｸM-PRO" w:hAnsi="HG丸ｺﾞｼｯｸM-PRO" w:hint="eastAsia"/>
                <w:sz w:val="20"/>
                <w:szCs w:val="20"/>
              </w:rPr>
              <w:t>「大阪薬物乱用「ダメ。ゼッタイ。」第四次戦略」に基づき、薬物乱用防止対策を推進します。特に、次世代を担う青少年を薬物乱用から</w:t>
            </w:r>
            <w:r w:rsidR="00F6048D">
              <w:rPr>
                <w:rFonts w:ascii="HG丸ｺﾞｼｯｸM-PRO" w:eastAsia="HG丸ｺﾞｼｯｸM-PRO" w:hAnsi="HG丸ｺﾞｼｯｸM-PRO" w:hint="eastAsia"/>
                <w:sz w:val="20"/>
                <w:szCs w:val="20"/>
              </w:rPr>
              <w:t>守る</w:t>
            </w:r>
            <w:r>
              <w:rPr>
                <w:rFonts w:ascii="HG丸ｺﾞｼｯｸM-PRO" w:eastAsia="HG丸ｺﾞｼｯｸM-PRO" w:hAnsi="HG丸ｺﾞｼｯｸM-PRO" w:hint="eastAsia"/>
                <w:sz w:val="20"/>
                <w:szCs w:val="20"/>
              </w:rPr>
              <w:t>目的で、</w:t>
            </w:r>
            <w:r w:rsidRPr="005D4C5E">
              <w:rPr>
                <w:rFonts w:ascii="HG丸ｺﾞｼｯｸM-PRO" w:eastAsia="HG丸ｺﾞｼｯｸM-PRO" w:hAnsi="HG丸ｺﾞｼｯｸM-PRO" w:hint="eastAsia"/>
                <w:color w:val="000000" w:themeColor="text1"/>
                <w:sz w:val="20"/>
                <w:szCs w:val="20"/>
              </w:rPr>
              <w:t>危険</w:t>
            </w:r>
            <w:r>
              <w:rPr>
                <w:rFonts w:ascii="HG丸ｺﾞｼｯｸM-PRO" w:eastAsia="HG丸ｺﾞｼｯｸM-PRO" w:hAnsi="HG丸ｺﾞｼｯｸM-PRO" w:hint="eastAsia"/>
                <w:sz w:val="20"/>
                <w:szCs w:val="20"/>
              </w:rPr>
              <w:t>ドラックをはじめ乱用薬物</w:t>
            </w:r>
            <w:r w:rsidR="006D769E">
              <w:rPr>
                <w:rFonts w:ascii="HG丸ｺﾞｼｯｸM-PRO" w:eastAsia="HG丸ｺﾞｼｯｸM-PRO" w:hAnsi="HG丸ｺﾞｼｯｸM-PRO" w:hint="eastAsia"/>
                <w:sz w:val="20"/>
                <w:szCs w:val="20"/>
              </w:rPr>
              <w:t>の</w:t>
            </w:r>
            <w:r>
              <w:rPr>
                <w:rFonts w:ascii="HG丸ｺﾞｼｯｸM-PRO" w:eastAsia="HG丸ｺﾞｼｯｸM-PRO" w:hAnsi="HG丸ｺﾞｼｯｸM-PRO" w:hint="eastAsia"/>
                <w:sz w:val="20"/>
                <w:szCs w:val="20"/>
              </w:rPr>
              <w:t>危険性について正しい知識を普及するため、教育委員会等と連携して学校における薬物乱用防止教育を推進します。</w:t>
            </w:r>
          </w:p>
          <w:p w:rsidR="00DB617D" w:rsidRDefault="00DB617D" w:rsidP="00A36CB9">
            <w:pPr>
              <w:ind w:left="600" w:hangingChars="300" w:hanging="600"/>
              <w:rPr>
                <w:rFonts w:ascii="HG丸ｺﾞｼｯｸM-PRO" w:eastAsia="HG丸ｺﾞｼｯｸM-PRO" w:hAnsi="HG丸ｺﾞｼｯｸM-PRO"/>
                <w:sz w:val="20"/>
                <w:szCs w:val="20"/>
              </w:rPr>
            </w:pPr>
          </w:p>
          <w:p w:rsidR="00DB617D" w:rsidRDefault="00DB617D" w:rsidP="00A36CB9">
            <w:pPr>
              <w:ind w:left="600" w:hangingChars="300" w:hanging="6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　薬物乱用少年の早期発見・検挙活動を強化するとともに、少年に対する薬物乱用防止についての広報啓発活動を推進し、薬物乱用の未然防止を図ります。</w:t>
            </w:r>
          </w:p>
          <w:p w:rsidR="00DB617D" w:rsidRPr="009720CB" w:rsidRDefault="00DB617D" w:rsidP="0044463F">
            <w:pPr>
              <w:ind w:left="600" w:hangingChars="300" w:hanging="600"/>
              <w:rPr>
                <w:rFonts w:ascii="HG丸ｺﾞｼｯｸM-PRO" w:eastAsia="HG丸ｺﾞｼｯｸM-PRO" w:hAnsi="HG丸ｺﾞｼｯｸM-PRO"/>
                <w:sz w:val="20"/>
                <w:szCs w:val="20"/>
              </w:rPr>
            </w:pPr>
          </w:p>
        </w:tc>
        <w:tc>
          <w:tcPr>
            <w:tcW w:w="1898" w:type="dxa"/>
            <w:tcBorders>
              <w:top w:val="single" w:sz="4" w:space="0" w:color="403152" w:themeColor="accent4" w:themeShade="80"/>
              <w:left w:val="single" w:sz="4" w:space="0" w:color="auto"/>
            </w:tcBorders>
          </w:tcPr>
          <w:p w:rsidR="00DB617D" w:rsidRPr="009720CB" w:rsidRDefault="00DB617D" w:rsidP="0044463F">
            <w:pPr>
              <w:rPr>
                <w:rFonts w:ascii="HG丸ｺﾞｼｯｸM-PRO" w:eastAsia="HG丸ｺﾞｼｯｸM-PRO" w:hAnsi="HG丸ｺﾞｼｯｸM-PRO"/>
                <w:sz w:val="20"/>
                <w:szCs w:val="20"/>
              </w:rPr>
            </w:pPr>
          </w:p>
          <w:p w:rsidR="00DB617D" w:rsidRPr="009720CB" w:rsidRDefault="00DB617D" w:rsidP="0044463F">
            <w:pPr>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健康医療部</w:t>
            </w:r>
          </w:p>
          <w:p w:rsidR="00DB617D" w:rsidRPr="009720CB" w:rsidRDefault="00DB617D" w:rsidP="0044463F">
            <w:pPr>
              <w:rPr>
                <w:rFonts w:ascii="HG丸ｺﾞｼｯｸM-PRO" w:eastAsia="HG丸ｺﾞｼｯｸM-PRO" w:hAnsi="HG丸ｺﾞｼｯｸM-PRO"/>
                <w:sz w:val="20"/>
                <w:szCs w:val="20"/>
              </w:rPr>
            </w:pPr>
          </w:p>
          <w:p w:rsidR="00DB617D" w:rsidRPr="009720CB" w:rsidRDefault="00DB617D" w:rsidP="0044463F">
            <w:pPr>
              <w:rPr>
                <w:rFonts w:ascii="HG丸ｺﾞｼｯｸM-PRO" w:eastAsia="HG丸ｺﾞｼｯｸM-PRO" w:hAnsi="HG丸ｺﾞｼｯｸM-PRO"/>
                <w:sz w:val="20"/>
                <w:szCs w:val="20"/>
              </w:rPr>
            </w:pPr>
          </w:p>
          <w:p w:rsidR="00DB617D" w:rsidRDefault="00DB617D" w:rsidP="0044463F">
            <w:pPr>
              <w:rPr>
                <w:rFonts w:ascii="HG丸ｺﾞｼｯｸM-PRO" w:eastAsia="HG丸ｺﾞｼｯｸM-PRO" w:hAnsi="HG丸ｺﾞｼｯｸM-PRO"/>
                <w:sz w:val="20"/>
                <w:szCs w:val="20"/>
              </w:rPr>
            </w:pPr>
          </w:p>
          <w:p w:rsidR="00DB617D" w:rsidRPr="009720CB" w:rsidRDefault="00DB617D" w:rsidP="0044463F">
            <w:pPr>
              <w:rPr>
                <w:rFonts w:ascii="HG丸ｺﾞｼｯｸM-PRO" w:eastAsia="HG丸ｺﾞｼｯｸM-PRO" w:hAnsi="HG丸ｺﾞｼｯｸM-PRO"/>
                <w:sz w:val="20"/>
                <w:szCs w:val="20"/>
              </w:rPr>
            </w:pPr>
          </w:p>
          <w:p w:rsidR="00DB617D" w:rsidRPr="009720CB" w:rsidRDefault="00DB617D" w:rsidP="0044463F">
            <w:pPr>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健康医療部</w:t>
            </w:r>
          </w:p>
          <w:p w:rsidR="00DB617D" w:rsidRPr="009720CB" w:rsidRDefault="00DB617D" w:rsidP="0044463F">
            <w:pPr>
              <w:rPr>
                <w:rFonts w:ascii="HG丸ｺﾞｼｯｸM-PRO" w:eastAsia="HG丸ｺﾞｼｯｸM-PRO" w:hAnsi="HG丸ｺﾞｼｯｸM-PRO"/>
                <w:sz w:val="20"/>
                <w:szCs w:val="20"/>
              </w:rPr>
            </w:pPr>
          </w:p>
          <w:p w:rsidR="00DB617D" w:rsidRDefault="00DB617D" w:rsidP="0044463F">
            <w:pPr>
              <w:rPr>
                <w:rFonts w:ascii="HG丸ｺﾞｼｯｸM-PRO" w:eastAsia="HG丸ｺﾞｼｯｸM-PRO" w:hAnsi="HG丸ｺﾞｼｯｸM-PRO"/>
                <w:sz w:val="20"/>
                <w:szCs w:val="20"/>
              </w:rPr>
            </w:pPr>
          </w:p>
          <w:p w:rsidR="00DB617D" w:rsidRPr="009720CB" w:rsidRDefault="00DB617D" w:rsidP="0044463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健康医療部</w:t>
            </w:r>
          </w:p>
          <w:p w:rsidR="00DB617D" w:rsidRPr="009720CB" w:rsidRDefault="00DB617D" w:rsidP="0044463F">
            <w:pPr>
              <w:rPr>
                <w:rFonts w:ascii="HG丸ｺﾞｼｯｸM-PRO" w:eastAsia="HG丸ｺﾞｼｯｸM-PRO" w:hAnsi="HG丸ｺﾞｼｯｸM-PRO"/>
                <w:sz w:val="20"/>
                <w:szCs w:val="20"/>
              </w:rPr>
            </w:pPr>
          </w:p>
          <w:p w:rsidR="00DB617D" w:rsidRDefault="00DB617D" w:rsidP="0044463F">
            <w:pPr>
              <w:rPr>
                <w:rFonts w:ascii="HG丸ｺﾞｼｯｸM-PRO" w:eastAsia="HG丸ｺﾞｼｯｸM-PRO" w:hAnsi="HG丸ｺﾞｼｯｸM-PRO"/>
                <w:sz w:val="20"/>
                <w:szCs w:val="20"/>
              </w:rPr>
            </w:pPr>
          </w:p>
          <w:p w:rsidR="00DB617D" w:rsidRDefault="00DB617D" w:rsidP="0044463F">
            <w:pPr>
              <w:rPr>
                <w:rFonts w:ascii="HG丸ｺﾞｼｯｸM-PRO" w:eastAsia="HG丸ｺﾞｼｯｸM-PRO" w:hAnsi="HG丸ｺﾞｼｯｸM-PRO"/>
                <w:sz w:val="20"/>
                <w:szCs w:val="20"/>
              </w:rPr>
            </w:pPr>
          </w:p>
          <w:p w:rsidR="00DB617D" w:rsidRDefault="00DB617D" w:rsidP="0044463F">
            <w:pPr>
              <w:rPr>
                <w:rFonts w:ascii="HG丸ｺﾞｼｯｸM-PRO" w:eastAsia="HG丸ｺﾞｼｯｸM-PRO" w:hAnsi="HG丸ｺﾞｼｯｸM-PRO"/>
                <w:sz w:val="20"/>
                <w:szCs w:val="20"/>
              </w:rPr>
            </w:pPr>
          </w:p>
          <w:p w:rsidR="00DB617D" w:rsidRDefault="00DB617D" w:rsidP="0044463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警察本部</w:t>
            </w:r>
          </w:p>
          <w:p w:rsidR="00DB617D" w:rsidRDefault="00DB617D" w:rsidP="0044463F">
            <w:pPr>
              <w:rPr>
                <w:rFonts w:ascii="HG丸ｺﾞｼｯｸM-PRO" w:eastAsia="HG丸ｺﾞｼｯｸM-PRO" w:hAnsi="HG丸ｺﾞｼｯｸM-PRO"/>
                <w:sz w:val="20"/>
                <w:szCs w:val="20"/>
              </w:rPr>
            </w:pPr>
          </w:p>
          <w:p w:rsidR="00DB617D" w:rsidRPr="009720CB" w:rsidRDefault="00DB617D" w:rsidP="0044463F">
            <w:pPr>
              <w:rPr>
                <w:rFonts w:ascii="HG丸ｺﾞｼｯｸM-PRO" w:eastAsia="HG丸ｺﾞｼｯｸM-PRO" w:hAnsi="HG丸ｺﾞｼｯｸM-PRO"/>
                <w:sz w:val="20"/>
                <w:szCs w:val="20"/>
              </w:rPr>
            </w:pPr>
          </w:p>
        </w:tc>
      </w:tr>
    </w:tbl>
    <w:p w:rsidR="00D5678A" w:rsidRDefault="00D5678A">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781684" w:rsidRPr="003B7F35" w:rsidRDefault="00781684" w:rsidP="00781684">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899904" behindDoc="0" locked="0" layoutInCell="1" allowOverlap="1" wp14:anchorId="41FACA5A" wp14:editId="4D31BF47">
                <wp:simplePos x="0" y="0"/>
                <wp:positionH relativeFrom="column">
                  <wp:posOffset>57150</wp:posOffset>
                </wp:positionH>
                <wp:positionV relativeFrom="paragraph">
                  <wp:posOffset>371475</wp:posOffset>
                </wp:positionV>
                <wp:extent cx="6124575" cy="0"/>
                <wp:effectExtent l="0" t="38100" r="47625" b="57150"/>
                <wp:wrapNone/>
                <wp:docPr id="100" name="直線コネクタ 10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00" o:spid="_x0000_s1026" style="position:absolute;left:0;text-align:lef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w:t>
      </w:r>
      <w:r w:rsidR="004C51AC">
        <w:rPr>
          <w:rFonts w:ascii="メイリオ" w:eastAsia="メイリオ" w:hAnsi="メイリオ" w:cs="メイリオ" w:hint="eastAsia"/>
          <w:b/>
          <w:color w:val="4F6228" w:themeColor="accent3" w:themeShade="80"/>
          <w:sz w:val="28"/>
          <w:szCs w:val="24"/>
        </w:rPr>
        <w:t>女性に対するあらゆる暴力の根絶</w:t>
      </w:r>
    </w:p>
    <w:p w:rsidR="00557CC0" w:rsidRPr="00BE7FBF" w:rsidRDefault="00657D4C" w:rsidP="00557CC0">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基</w:t>
      </w:r>
      <w:r w:rsidR="00557CC0">
        <w:rPr>
          <w:rFonts w:ascii="HGPｺﾞｼｯｸE" w:eastAsia="HGPｺﾞｼｯｸE" w:hAnsi="HGPｺﾞｼｯｸE" w:hint="eastAsia"/>
          <w:color w:val="215868" w:themeColor="accent5" w:themeShade="80"/>
          <w:sz w:val="28"/>
          <w:bdr w:val="single" w:sz="4" w:space="0" w:color="215868" w:themeColor="accent5" w:themeShade="80"/>
        </w:rPr>
        <w:t>本的な考え方</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p>
    <w:p w:rsidR="00557CC0" w:rsidRPr="001975DD" w:rsidRDefault="00DB617D" w:rsidP="00646B16">
      <w:pPr>
        <w:ind w:firstLineChars="100" w:firstLine="200"/>
        <w:rPr>
          <w:rFonts w:ascii="HG丸ｺﾞｼｯｸM-PRO" w:eastAsia="HG丸ｺﾞｼｯｸM-PRO" w:hAnsi="HG丸ｺﾞｼｯｸM-PRO"/>
          <w:sz w:val="20"/>
          <w:szCs w:val="20"/>
        </w:rPr>
      </w:pPr>
      <w:r w:rsidRPr="009720CB">
        <w:rPr>
          <w:rFonts w:ascii="HG丸ｺﾞｼｯｸM-PRO" w:eastAsia="HG丸ｺﾞｼｯｸM-PRO" w:hAnsi="HG丸ｺﾞｼｯｸM-PRO" w:hint="eastAsia"/>
          <w:sz w:val="20"/>
          <w:szCs w:val="20"/>
        </w:rPr>
        <w:t>女性に対する暴力</w:t>
      </w:r>
      <w:r w:rsidR="009E6E7F" w:rsidRPr="00D81BBA">
        <w:rPr>
          <w:rFonts w:ascii="HG丸ｺﾞｼｯｸM-PRO" w:eastAsia="HG丸ｺﾞｼｯｸM-PRO" w:hAnsi="HG丸ｺﾞｼｯｸM-PRO" w:hint="eastAsia"/>
          <w:sz w:val="14"/>
          <w:szCs w:val="20"/>
          <w:vertAlign w:val="superscript"/>
        </w:rPr>
        <w:t>※</w:t>
      </w:r>
      <w:r w:rsidRPr="001975DD">
        <w:rPr>
          <w:rFonts w:ascii="HG丸ｺﾞｼｯｸM-PRO" w:eastAsia="HG丸ｺﾞｼｯｸM-PRO" w:hAnsi="HG丸ｺﾞｼｯｸM-PRO" w:hint="eastAsia"/>
          <w:sz w:val="20"/>
          <w:szCs w:val="20"/>
        </w:rPr>
        <w:t>は重大な人権侵害であり、男女共同参画社会を形成していく上で克服すべき重要な課題です。特に近年、ＳＮＳなどのインターネット上の新たなコミュニケーションツールを利用した交際相手からの暴力、性犯罪、売買春、人身取引等、女性に対する暴力は多様化する傾向にあり、迅速かつ的確に対応していく必要があります。</w:t>
      </w:r>
    </w:p>
    <w:p w:rsidR="00403809" w:rsidRPr="001975DD" w:rsidRDefault="00403809" w:rsidP="009E6E7F">
      <w:pPr>
        <w:ind w:firstLineChars="100" w:firstLine="140"/>
        <w:rPr>
          <w:rFonts w:ascii="HG丸ｺﾞｼｯｸM-PRO" w:eastAsia="HG丸ｺﾞｼｯｸM-PRO" w:hAnsi="HG丸ｺﾞｼｯｸM-PRO"/>
          <w:sz w:val="20"/>
          <w:szCs w:val="20"/>
        </w:rPr>
      </w:pPr>
      <w:r w:rsidRPr="009E6E7F">
        <w:rPr>
          <w:rFonts w:ascii="HG丸ｺﾞｼｯｸM-PRO" w:eastAsia="HG丸ｺﾞｼｯｸM-PRO" w:hAnsi="HG丸ｺﾞｼｯｸM-PRO" w:hint="eastAsia"/>
          <w:sz w:val="14"/>
          <w:szCs w:val="20"/>
        </w:rPr>
        <w:t>※</w:t>
      </w:r>
      <w:r w:rsidRPr="009E6E7F">
        <w:rPr>
          <w:rFonts w:ascii="HG丸ｺﾞｼｯｸM-PRO" w:eastAsia="HG丸ｺﾞｼｯｸM-PRO" w:hAnsi="HG丸ｺﾞｼｯｸM-PRO" w:hint="eastAsia"/>
          <w:sz w:val="16"/>
          <w:szCs w:val="20"/>
        </w:rPr>
        <w:t>「配偶者からの暴力」</w:t>
      </w:r>
      <w:r w:rsidR="00CE2758" w:rsidRPr="009E6E7F">
        <w:rPr>
          <w:rFonts w:ascii="HG丸ｺﾞｼｯｸM-PRO" w:eastAsia="HG丸ｺﾞｼｯｸM-PRO" w:hAnsi="HG丸ｺﾞｼｯｸM-PRO" w:hint="eastAsia"/>
          <w:sz w:val="16"/>
          <w:szCs w:val="20"/>
        </w:rPr>
        <w:t>には、身体的暴力、精神的暴力、経済的暴力や性的暴力も含まれます。</w:t>
      </w:r>
    </w:p>
    <w:p w:rsidR="00557CC0" w:rsidRDefault="00657D4C" w:rsidP="00557CC0">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数</w:t>
      </w:r>
      <w:r w:rsidR="00557CC0">
        <w:rPr>
          <w:rFonts w:ascii="HGPｺﾞｼｯｸE" w:eastAsia="HGPｺﾞｼｯｸE" w:hAnsi="HGPｺﾞｼｯｸE" w:hint="eastAsia"/>
          <w:color w:val="215868" w:themeColor="accent5" w:themeShade="80"/>
          <w:sz w:val="28"/>
          <w:bdr w:val="single" w:sz="4" w:space="0" w:color="215868" w:themeColor="accent5" w:themeShade="80"/>
        </w:rPr>
        <w:t>値目標</w:t>
      </w:r>
      <w:r w:rsidR="00495CA5">
        <w:rPr>
          <w:rFonts w:ascii="HGPｺﾞｼｯｸE" w:eastAsia="HGPｺﾞｼｯｸE" w:hAnsi="HGPｺﾞｼｯｸE" w:hint="eastAsia"/>
          <w:color w:val="215868" w:themeColor="accent5" w:themeShade="80"/>
          <w:sz w:val="28"/>
          <w:bdr w:val="single" w:sz="4" w:space="0" w:color="215868" w:themeColor="accent5" w:themeShade="80"/>
        </w:rPr>
        <w:t>（アウトカム指標）</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253"/>
        <w:gridCol w:w="1861"/>
        <w:gridCol w:w="1861"/>
        <w:gridCol w:w="1861"/>
      </w:tblGrid>
      <w:tr w:rsidR="00557CC0" w:rsidTr="007A6E7B">
        <w:trPr>
          <w:trHeight w:val="522"/>
        </w:trPr>
        <w:tc>
          <w:tcPr>
            <w:tcW w:w="4253" w:type="dxa"/>
            <w:tcBorders>
              <w:top w:val="single" w:sz="12" w:space="0" w:color="auto"/>
              <w:bottom w:val="single" w:sz="4" w:space="0" w:color="403152" w:themeColor="accent4" w:themeShade="80"/>
              <w:right w:val="single" w:sz="4" w:space="0" w:color="auto"/>
            </w:tcBorders>
            <w:shd w:val="pct20" w:color="auto" w:fill="auto"/>
            <w:vAlign w:val="center"/>
          </w:tcPr>
          <w:p w:rsidR="00557CC0" w:rsidRPr="00932B89" w:rsidRDefault="00557CC0" w:rsidP="00657D4C">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数値目標</w:t>
            </w:r>
          </w:p>
        </w:tc>
        <w:tc>
          <w:tcPr>
            <w:tcW w:w="1861" w:type="dxa"/>
            <w:tcBorders>
              <w:top w:val="single" w:sz="12" w:space="0" w:color="auto"/>
              <w:left w:val="single" w:sz="4" w:space="0" w:color="auto"/>
              <w:bottom w:val="single" w:sz="4" w:space="0" w:color="403152" w:themeColor="accent4" w:themeShade="80"/>
              <w:right w:val="single" w:sz="4" w:space="0" w:color="auto"/>
            </w:tcBorders>
            <w:shd w:val="pct20" w:color="auto" w:fill="auto"/>
            <w:vAlign w:val="center"/>
          </w:tcPr>
          <w:p w:rsidR="00557CC0" w:rsidRPr="00932B89" w:rsidRDefault="00557CC0" w:rsidP="00657D4C">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現状値</w:t>
            </w:r>
          </w:p>
        </w:tc>
        <w:tc>
          <w:tcPr>
            <w:tcW w:w="1861" w:type="dxa"/>
            <w:tcBorders>
              <w:top w:val="single" w:sz="12" w:space="0" w:color="auto"/>
              <w:left w:val="single" w:sz="4" w:space="0" w:color="auto"/>
              <w:bottom w:val="single" w:sz="4" w:space="0" w:color="403152" w:themeColor="accent4" w:themeShade="80"/>
            </w:tcBorders>
            <w:shd w:val="pct20" w:color="auto" w:fill="auto"/>
            <w:vAlign w:val="center"/>
          </w:tcPr>
          <w:p w:rsidR="00557CC0" w:rsidRPr="00932B89" w:rsidRDefault="00557CC0" w:rsidP="00657D4C">
            <w:pPr>
              <w:jc w:val="center"/>
              <w:rPr>
                <w:rFonts w:ascii="HGPｺﾞｼｯｸE" w:eastAsia="HGPｺﾞｼｯｸE" w:hAnsi="HGPｺﾞｼｯｸE"/>
                <w:color w:val="632423" w:themeColor="accent2" w:themeShade="80"/>
                <w:sz w:val="24"/>
              </w:rPr>
            </w:pPr>
            <w:r w:rsidRPr="00830303">
              <w:rPr>
                <w:rFonts w:ascii="HGPｺﾞｼｯｸE" w:eastAsia="HGPｺﾞｼｯｸE" w:hAnsi="HGPｺﾞｼｯｸE" w:hint="eastAsia"/>
                <w:color w:val="632423" w:themeColor="accent2" w:themeShade="80"/>
                <w:sz w:val="22"/>
              </w:rPr>
              <w:t>目標値</w:t>
            </w:r>
            <w:r w:rsidR="00830303" w:rsidRPr="00A30E94">
              <w:rPr>
                <w:rFonts w:ascii="HGPｺﾞｼｯｸE" w:eastAsia="HGPｺﾞｼｯｸE" w:hAnsi="HGPｺﾞｼｯｸE" w:hint="eastAsia"/>
                <w:color w:val="1D1B11" w:themeColor="background2" w:themeShade="1A"/>
                <w:sz w:val="18"/>
              </w:rPr>
              <w:t>（</w:t>
            </w:r>
            <w:r w:rsidR="00830303" w:rsidRPr="00A30E94">
              <w:rPr>
                <w:rFonts w:ascii="HGPｺﾞｼｯｸE" w:eastAsia="HGPｺﾞｼｯｸE" w:hAnsi="HGPｺﾞｼｯｸE" w:hint="eastAsia"/>
                <w:color w:val="1D1B11" w:themeColor="background2" w:themeShade="1A"/>
                <w:sz w:val="20"/>
              </w:rPr>
              <w:t>H32年度）</w:t>
            </w:r>
          </w:p>
        </w:tc>
        <w:tc>
          <w:tcPr>
            <w:tcW w:w="1861" w:type="dxa"/>
            <w:tcBorders>
              <w:top w:val="single" w:sz="12" w:space="0" w:color="auto"/>
              <w:left w:val="single" w:sz="4" w:space="0" w:color="auto"/>
              <w:bottom w:val="single" w:sz="4" w:space="0" w:color="403152" w:themeColor="accent4" w:themeShade="80"/>
            </w:tcBorders>
            <w:shd w:val="pct20" w:color="auto" w:fill="auto"/>
            <w:vAlign w:val="center"/>
          </w:tcPr>
          <w:p w:rsidR="00557CC0" w:rsidRPr="001975DD" w:rsidRDefault="00F9507E" w:rsidP="00657D4C">
            <w:pPr>
              <w:jc w:val="center"/>
              <w:rPr>
                <w:rFonts w:ascii="HGPｺﾞｼｯｸE" w:eastAsia="HGPｺﾞｼｯｸE" w:hAnsi="HGPｺﾞｼｯｸE"/>
                <w:color w:val="FF0000"/>
                <w:sz w:val="24"/>
              </w:rPr>
            </w:pPr>
            <w:r w:rsidRPr="001975DD">
              <w:rPr>
                <w:rFonts w:ascii="HGPｺﾞｼｯｸE" w:eastAsia="HGPｺﾞｼｯｸE" w:hAnsi="HGPｺﾞｼｯｸE" w:hint="eastAsia"/>
                <w:color w:val="632423" w:themeColor="accent2" w:themeShade="80"/>
                <w:sz w:val="24"/>
              </w:rPr>
              <w:t>参考・</w:t>
            </w:r>
            <w:r w:rsidR="00557CC0" w:rsidRPr="001975DD">
              <w:rPr>
                <w:rFonts w:ascii="HGPｺﾞｼｯｸE" w:eastAsia="HGPｺﾞｼｯｸE" w:hAnsi="HGPｺﾞｼｯｸE" w:hint="eastAsia"/>
                <w:color w:val="632423" w:themeColor="accent2" w:themeShade="80"/>
                <w:sz w:val="24"/>
              </w:rPr>
              <w:t>比較指標</w:t>
            </w:r>
          </w:p>
        </w:tc>
      </w:tr>
      <w:tr w:rsidR="005076EB" w:rsidTr="00DF20B2">
        <w:trPr>
          <w:trHeight w:val="800"/>
        </w:trPr>
        <w:tc>
          <w:tcPr>
            <w:tcW w:w="4253" w:type="dxa"/>
            <w:tcBorders>
              <w:top w:val="single" w:sz="4" w:space="0" w:color="403152" w:themeColor="accent4" w:themeShade="80"/>
              <w:bottom w:val="dotted" w:sz="4" w:space="0" w:color="auto"/>
              <w:right w:val="single" w:sz="4" w:space="0" w:color="auto"/>
            </w:tcBorders>
            <w:shd w:val="clear" w:color="auto" w:fill="auto"/>
            <w:vAlign w:val="center"/>
          </w:tcPr>
          <w:p w:rsidR="005076EB" w:rsidRPr="0086692B" w:rsidRDefault="00B017B7" w:rsidP="00B017B7">
            <w:pPr>
              <w:rPr>
                <w:rFonts w:ascii="HG丸ｺﾞｼｯｸM-PRO" w:eastAsia="HG丸ｺﾞｼｯｸM-PRO" w:hAnsi="HG丸ｺﾞｼｯｸM-PRO"/>
                <w:sz w:val="16"/>
                <w:szCs w:val="20"/>
              </w:rPr>
            </w:pPr>
            <w:r w:rsidRPr="00B017B7">
              <w:rPr>
                <w:rFonts w:ascii="HG丸ｺﾞｼｯｸM-PRO" w:eastAsia="HG丸ｺﾞｼｯｸM-PRO" w:hAnsi="HG丸ｺﾞｼｯｸM-PRO" w:hint="eastAsia"/>
                <w:sz w:val="16"/>
                <w:szCs w:val="20"/>
              </w:rPr>
              <w:t>配偶者・パートナー間における「平手で打つ」を暴力として認識する府民の割合</w:t>
            </w:r>
          </w:p>
        </w:tc>
        <w:tc>
          <w:tcPr>
            <w:tcW w:w="1861" w:type="dxa"/>
            <w:tcBorders>
              <w:top w:val="single" w:sz="4" w:space="0" w:color="403152" w:themeColor="accent4" w:themeShade="80"/>
              <w:left w:val="single" w:sz="4" w:space="0" w:color="auto"/>
              <w:bottom w:val="dotted" w:sz="4" w:space="0" w:color="auto"/>
              <w:right w:val="single" w:sz="4" w:space="0" w:color="auto"/>
            </w:tcBorders>
            <w:shd w:val="clear" w:color="auto" w:fill="auto"/>
            <w:vAlign w:val="center"/>
          </w:tcPr>
          <w:p w:rsidR="005076EB" w:rsidRPr="0086692B" w:rsidRDefault="00F341C7" w:rsidP="00F341C7">
            <w:pPr>
              <w:jc w:val="center"/>
              <w:rPr>
                <w:rFonts w:ascii="HG丸ｺﾞｼｯｸM-PRO" w:eastAsia="HG丸ｺﾞｼｯｸM-PRO" w:hAnsi="HG丸ｺﾞｼｯｸM-PRO"/>
                <w:sz w:val="16"/>
                <w:szCs w:val="20"/>
              </w:rPr>
            </w:pPr>
            <w:r w:rsidRPr="0086692B">
              <w:rPr>
                <w:rFonts w:ascii="HG丸ｺﾞｼｯｸM-PRO" w:eastAsia="HG丸ｺﾞｼｯｸM-PRO" w:hAnsi="HG丸ｺﾞｼｯｸM-PRO" w:hint="eastAsia"/>
                <w:sz w:val="16"/>
                <w:szCs w:val="20"/>
              </w:rPr>
              <w:t>69.3％</w:t>
            </w:r>
          </w:p>
          <w:p w:rsidR="00F341C7" w:rsidRPr="0086692B" w:rsidRDefault="00F341C7" w:rsidP="00943455">
            <w:pPr>
              <w:jc w:val="center"/>
              <w:rPr>
                <w:rFonts w:ascii="HG丸ｺﾞｼｯｸM-PRO" w:eastAsia="HG丸ｺﾞｼｯｸM-PRO" w:hAnsi="HG丸ｺﾞｼｯｸM-PRO"/>
                <w:sz w:val="16"/>
                <w:szCs w:val="20"/>
              </w:rPr>
            </w:pPr>
            <w:r w:rsidRPr="0086692B">
              <w:rPr>
                <w:rFonts w:ascii="HG丸ｺﾞｼｯｸM-PRO" w:eastAsia="HG丸ｺﾞｼｯｸM-PRO" w:hAnsi="HG丸ｺﾞｼｯｸM-PRO" w:hint="eastAsia"/>
                <w:sz w:val="16"/>
                <w:szCs w:val="20"/>
              </w:rPr>
              <w:t>（</w:t>
            </w:r>
            <w:r w:rsidR="00943455">
              <w:rPr>
                <w:rFonts w:ascii="HG丸ｺﾞｼｯｸM-PRO" w:eastAsia="HG丸ｺﾞｼｯｸM-PRO" w:hAnsi="HG丸ｺﾞｼｯｸM-PRO" w:hint="eastAsia"/>
                <w:sz w:val="16"/>
                <w:szCs w:val="20"/>
              </w:rPr>
              <w:t>Ｈ</w:t>
            </w:r>
            <w:r w:rsidRPr="0086692B">
              <w:rPr>
                <w:rFonts w:ascii="HG丸ｺﾞｼｯｸM-PRO" w:eastAsia="HG丸ｺﾞｼｯｸM-PRO" w:hAnsi="HG丸ｺﾞｼｯｸM-PRO" w:hint="eastAsia"/>
                <w:sz w:val="16"/>
                <w:szCs w:val="20"/>
              </w:rPr>
              <w:t>26年度）</w:t>
            </w:r>
          </w:p>
        </w:tc>
        <w:tc>
          <w:tcPr>
            <w:tcW w:w="1861" w:type="dxa"/>
            <w:tcBorders>
              <w:top w:val="single" w:sz="4" w:space="0" w:color="403152" w:themeColor="accent4" w:themeShade="80"/>
              <w:left w:val="single" w:sz="4" w:space="0" w:color="auto"/>
              <w:bottom w:val="dotted" w:sz="4" w:space="0" w:color="auto"/>
            </w:tcBorders>
            <w:vAlign w:val="center"/>
          </w:tcPr>
          <w:p w:rsidR="00F341C7" w:rsidRPr="00A30E94" w:rsidRDefault="00F11EC3" w:rsidP="00B017B7">
            <w:pPr>
              <w:jc w:val="center"/>
              <w:rPr>
                <w:rFonts w:ascii="HG丸ｺﾞｼｯｸM-PRO" w:eastAsia="HG丸ｺﾞｼｯｸM-PRO" w:hAnsi="HG丸ｺﾞｼｯｸM-PRO"/>
                <w:color w:val="1D1B11" w:themeColor="background2" w:themeShade="1A"/>
                <w:sz w:val="16"/>
                <w:szCs w:val="20"/>
              </w:rPr>
            </w:pPr>
            <w:r w:rsidRPr="00A30E94">
              <w:rPr>
                <w:rFonts w:ascii="HG丸ｺﾞｼｯｸM-PRO" w:eastAsia="HG丸ｺﾞｼｯｸM-PRO" w:hAnsi="HG丸ｺﾞｼｯｸM-PRO" w:hint="eastAsia"/>
                <w:color w:val="1D1B11" w:themeColor="background2" w:themeShade="1A"/>
                <w:sz w:val="16"/>
                <w:szCs w:val="20"/>
              </w:rPr>
              <w:t>80％</w:t>
            </w:r>
          </w:p>
        </w:tc>
        <w:tc>
          <w:tcPr>
            <w:tcW w:w="1861" w:type="dxa"/>
            <w:tcBorders>
              <w:top w:val="single" w:sz="4" w:space="0" w:color="403152" w:themeColor="accent4" w:themeShade="80"/>
              <w:left w:val="single" w:sz="4" w:space="0" w:color="auto"/>
              <w:bottom w:val="dotted" w:sz="4" w:space="0" w:color="auto"/>
            </w:tcBorders>
            <w:vAlign w:val="center"/>
          </w:tcPr>
          <w:p w:rsidR="005076EB" w:rsidRPr="005F10D1" w:rsidRDefault="00F341C7" w:rsidP="00F341C7">
            <w:pPr>
              <w:widowControl/>
              <w:jc w:val="center"/>
              <w:rPr>
                <w:rFonts w:ascii="HG丸ｺﾞｼｯｸM-PRO" w:eastAsia="HG丸ｺﾞｼｯｸM-PRO" w:hAnsi="HG丸ｺﾞｼｯｸM-PRO"/>
                <w:color w:val="000000" w:themeColor="text1"/>
                <w:sz w:val="16"/>
                <w:szCs w:val="20"/>
              </w:rPr>
            </w:pPr>
            <w:r w:rsidRPr="005F10D1">
              <w:rPr>
                <w:rFonts w:ascii="HG丸ｺﾞｼｯｸM-PRO" w:eastAsia="HG丸ｺﾞｼｯｸM-PRO" w:hAnsi="HG丸ｺﾞｼｯｸM-PRO" w:hint="eastAsia"/>
                <w:color w:val="000000" w:themeColor="text1"/>
                <w:sz w:val="16"/>
                <w:szCs w:val="20"/>
              </w:rPr>
              <w:t>59.6％</w:t>
            </w:r>
          </w:p>
          <w:p w:rsidR="00F341C7" w:rsidRPr="005F10D1" w:rsidRDefault="00F341C7" w:rsidP="00F341C7">
            <w:pPr>
              <w:widowControl/>
              <w:jc w:val="center"/>
              <w:rPr>
                <w:rFonts w:ascii="HG丸ｺﾞｼｯｸM-PRO" w:eastAsia="HG丸ｺﾞｼｯｸM-PRO" w:hAnsi="HG丸ｺﾞｼｯｸM-PRO"/>
                <w:color w:val="000000" w:themeColor="text1"/>
                <w:sz w:val="16"/>
                <w:szCs w:val="20"/>
              </w:rPr>
            </w:pPr>
            <w:r w:rsidRPr="005F10D1">
              <w:rPr>
                <w:rFonts w:ascii="HG丸ｺﾞｼｯｸM-PRO" w:eastAsia="HG丸ｺﾞｼｯｸM-PRO" w:hAnsi="HG丸ｺﾞｼｯｸM-PRO" w:hint="eastAsia"/>
                <w:color w:val="000000" w:themeColor="text1"/>
                <w:sz w:val="16"/>
                <w:szCs w:val="20"/>
              </w:rPr>
              <w:t>（</w:t>
            </w:r>
            <w:r w:rsidR="00943455" w:rsidRPr="005F10D1">
              <w:rPr>
                <w:rFonts w:ascii="HG丸ｺﾞｼｯｸM-PRO" w:eastAsia="HG丸ｺﾞｼｯｸM-PRO" w:hAnsi="HG丸ｺﾞｼｯｸM-PRO" w:hint="eastAsia"/>
                <w:color w:val="000000" w:themeColor="text1"/>
                <w:sz w:val="16"/>
                <w:szCs w:val="20"/>
              </w:rPr>
              <w:t>Ｈ</w:t>
            </w:r>
            <w:r w:rsidRPr="005F10D1">
              <w:rPr>
                <w:rFonts w:ascii="HG丸ｺﾞｼｯｸM-PRO" w:eastAsia="HG丸ｺﾞｼｯｸM-PRO" w:hAnsi="HG丸ｺﾞｼｯｸM-PRO" w:hint="eastAsia"/>
                <w:color w:val="000000" w:themeColor="text1"/>
                <w:sz w:val="16"/>
                <w:szCs w:val="20"/>
              </w:rPr>
              <w:t>27年3月）</w:t>
            </w:r>
          </w:p>
          <w:p w:rsidR="00F341C7" w:rsidRPr="005F10D1" w:rsidRDefault="00F341C7" w:rsidP="00F341C7">
            <w:pPr>
              <w:widowControl/>
              <w:jc w:val="center"/>
              <w:rPr>
                <w:rFonts w:ascii="HG丸ｺﾞｼｯｸM-PRO" w:eastAsia="HG丸ｺﾞｼｯｸM-PRO" w:hAnsi="HG丸ｺﾞｼｯｸM-PRO"/>
                <w:color w:val="000000" w:themeColor="text1"/>
                <w:sz w:val="16"/>
                <w:szCs w:val="20"/>
              </w:rPr>
            </w:pPr>
            <w:r w:rsidRPr="005F10D1">
              <w:rPr>
                <w:rFonts w:ascii="HG丸ｺﾞｼｯｸM-PRO" w:eastAsia="HG丸ｺﾞｼｯｸM-PRO" w:hAnsi="HG丸ｺﾞｼｯｸM-PRO" w:hint="eastAsia"/>
                <w:color w:val="000000" w:themeColor="text1"/>
                <w:sz w:val="16"/>
                <w:szCs w:val="20"/>
              </w:rPr>
              <w:t>内閣府調査</w:t>
            </w:r>
          </w:p>
        </w:tc>
      </w:tr>
      <w:tr w:rsidR="005076EB" w:rsidTr="007A6E7B">
        <w:trPr>
          <w:trHeight w:val="736"/>
        </w:trPr>
        <w:tc>
          <w:tcPr>
            <w:tcW w:w="4253" w:type="dxa"/>
            <w:tcBorders>
              <w:top w:val="dotted" w:sz="4" w:space="0" w:color="auto"/>
              <w:bottom w:val="dotted" w:sz="4" w:space="0" w:color="auto"/>
              <w:right w:val="single" w:sz="4" w:space="0" w:color="auto"/>
            </w:tcBorders>
            <w:shd w:val="clear" w:color="auto" w:fill="auto"/>
            <w:vAlign w:val="center"/>
          </w:tcPr>
          <w:p w:rsidR="005076EB" w:rsidRPr="0086692B" w:rsidRDefault="00B017B7" w:rsidP="00B017B7">
            <w:pPr>
              <w:rPr>
                <w:rFonts w:ascii="HG丸ｺﾞｼｯｸM-PRO" w:eastAsia="HG丸ｺﾞｼｯｸM-PRO" w:hAnsi="HG丸ｺﾞｼｯｸM-PRO"/>
                <w:sz w:val="16"/>
                <w:szCs w:val="20"/>
              </w:rPr>
            </w:pPr>
            <w:r w:rsidRPr="00B017B7">
              <w:rPr>
                <w:rFonts w:ascii="HG丸ｺﾞｼｯｸM-PRO" w:eastAsia="HG丸ｺﾞｼｯｸM-PRO" w:hAnsi="HG丸ｺﾞｼｯｸM-PRO" w:hint="eastAsia"/>
                <w:sz w:val="16"/>
                <w:szCs w:val="20"/>
              </w:rPr>
              <w:t>配偶者・パートナー間において「友達や身内とのメールや電話をチェックしたり、付き合いを制限したりする」を暴力として認識する府民の割合</w:t>
            </w:r>
          </w:p>
        </w:tc>
        <w:tc>
          <w:tcPr>
            <w:tcW w:w="1861" w:type="dxa"/>
            <w:tcBorders>
              <w:top w:val="dotted" w:sz="4" w:space="0" w:color="auto"/>
              <w:left w:val="single" w:sz="4" w:space="0" w:color="auto"/>
              <w:bottom w:val="dotted" w:sz="4" w:space="0" w:color="auto"/>
              <w:right w:val="single" w:sz="4" w:space="0" w:color="auto"/>
            </w:tcBorders>
            <w:shd w:val="clear" w:color="auto" w:fill="auto"/>
            <w:vAlign w:val="center"/>
          </w:tcPr>
          <w:p w:rsidR="00F341C7" w:rsidRPr="005F10D1" w:rsidRDefault="00B017B7" w:rsidP="00943455">
            <w:pPr>
              <w:jc w:val="center"/>
              <w:rPr>
                <w:rFonts w:ascii="HG丸ｺﾞｼｯｸM-PRO" w:eastAsia="HG丸ｺﾞｼｯｸM-PRO" w:hAnsi="HG丸ｺﾞｼｯｸM-PRO"/>
                <w:color w:val="000000" w:themeColor="text1"/>
                <w:sz w:val="16"/>
                <w:szCs w:val="20"/>
              </w:rPr>
            </w:pPr>
            <w:r>
              <w:rPr>
                <w:rFonts w:ascii="HG丸ｺﾞｼｯｸM-PRO" w:eastAsia="HG丸ｺﾞｼｯｸM-PRO" w:hAnsi="HG丸ｺﾞｼｯｸM-PRO" w:hint="eastAsia"/>
                <w:color w:val="000000" w:themeColor="text1"/>
                <w:sz w:val="16"/>
                <w:szCs w:val="20"/>
              </w:rPr>
              <w:t>－</w:t>
            </w:r>
          </w:p>
        </w:tc>
        <w:tc>
          <w:tcPr>
            <w:tcW w:w="1861" w:type="dxa"/>
            <w:tcBorders>
              <w:top w:val="dotted" w:sz="4" w:space="0" w:color="auto"/>
              <w:left w:val="single" w:sz="4" w:space="0" w:color="auto"/>
              <w:bottom w:val="dotted" w:sz="4" w:space="0" w:color="auto"/>
            </w:tcBorders>
            <w:vAlign w:val="center"/>
          </w:tcPr>
          <w:p w:rsidR="00F341C7" w:rsidRPr="00A30E94" w:rsidRDefault="00B017B7" w:rsidP="00B017B7">
            <w:pPr>
              <w:jc w:val="center"/>
              <w:rPr>
                <w:rFonts w:ascii="HG丸ｺﾞｼｯｸM-PRO" w:eastAsia="HG丸ｺﾞｼｯｸM-PRO" w:hAnsi="HG丸ｺﾞｼｯｸM-PRO"/>
                <w:color w:val="1D1B11" w:themeColor="background2" w:themeShade="1A"/>
                <w:sz w:val="16"/>
                <w:szCs w:val="20"/>
              </w:rPr>
            </w:pPr>
            <w:r w:rsidRPr="00A30E94">
              <w:rPr>
                <w:rFonts w:ascii="HG丸ｺﾞｼｯｸM-PRO" w:eastAsia="HG丸ｺﾞｼｯｸM-PRO" w:hAnsi="HG丸ｺﾞｼｯｸM-PRO" w:hint="eastAsia"/>
                <w:color w:val="1D1B11" w:themeColor="background2" w:themeShade="1A"/>
                <w:sz w:val="16"/>
                <w:szCs w:val="20"/>
              </w:rPr>
              <w:t>7０</w:t>
            </w:r>
            <w:r w:rsidR="00281B0A" w:rsidRPr="00A30E94">
              <w:rPr>
                <w:rFonts w:ascii="HG丸ｺﾞｼｯｸM-PRO" w:eastAsia="HG丸ｺﾞｼｯｸM-PRO" w:hAnsi="HG丸ｺﾞｼｯｸM-PRO" w:hint="eastAsia"/>
                <w:color w:val="1D1B11" w:themeColor="background2" w:themeShade="1A"/>
                <w:sz w:val="16"/>
                <w:szCs w:val="20"/>
              </w:rPr>
              <w:t>％</w:t>
            </w:r>
          </w:p>
        </w:tc>
        <w:tc>
          <w:tcPr>
            <w:tcW w:w="1861" w:type="dxa"/>
            <w:tcBorders>
              <w:top w:val="dotted" w:sz="4" w:space="0" w:color="auto"/>
              <w:left w:val="single" w:sz="4" w:space="0" w:color="auto"/>
              <w:bottom w:val="dotted" w:sz="4" w:space="0" w:color="auto"/>
            </w:tcBorders>
            <w:vAlign w:val="center"/>
          </w:tcPr>
          <w:p w:rsidR="005076EB" w:rsidRPr="005F10D1" w:rsidRDefault="00B017B7" w:rsidP="00F341C7">
            <w:pPr>
              <w:widowControl/>
              <w:jc w:val="center"/>
              <w:rPr>
                <w:rFonts w:ascii="HG丸ｺﾞｼｯｸM-PRO" w:eastAsia="HG丸ｺﾞｼｯｸM-PRO" w:hAnsi="HG丸ｺﾞｼｯｸM-PRO"/>
                <w:color w:val="000000" w:themeColor="text1"/>
                <w:sz w:val="16"/>
                <w:szCs w:val="20"/>
              </w:rPr>
            </w:pPr>
            <w:r>
              <w:rPr>
                <w:rFonts w:ascii="HG丸ｺﾞｼｯｸM-PRO" w:eastAsia="HG丸ｺﾞｼｯｸM-PRO" w:hAnsi="HG丸ｺﾞｼｯｸM-PRO" w:hint="eastAsia"/>
                <w:color w:val="000000" w:themeColor="text1"/>
                <w:sz w:val="16"/>
                <w:szCs w:val="20"/>
              </w:rPr>
              <w:t>－</w:t>
            </w:r>
          </w:p>
        </w:tc>
      </w:tr>
      <w:tr w:rsidR="005076EB" w:rsidTr="007A6E7B">
        <w:trPr>
          <w:trHeight w:val="265"/>
        </w:trPr>
        <w:tc>
          <w:tcPr>
            <w:tcW w:w="4253" w:type="dxa"/>
            <w:tcBorders>
              <w:top w:val="dotted" w:sz="4" w:space="0" w:color="auto"/>
              <w:bottom w:val="single" w:sz="12" w:space="0" w:color="auto"/>
              <w:right w:val="single" w:sz="4" w:space="0" w:color="auto"/>
            </w:tcBorders>
            <w:shd w:val="clear" w:color="auto" w:fill="auto"/>
            <w:vAlign w:val="center"/>
          </w:tcPr>
          <w:p w:rsidR="005076EB" w:rsidRPr="00281B0A" w:rsidRDefault="005076EB" w:rsidP="001975DD">
            <w:pPr>
              <w:ind w:left="320" w:hangingChars="200" w:hanging="320"/>
              <w:rPr>
                <w:rFonts w:ascii="HG丸ｺﾞｼｯｸM-PRO" w:eastAsia="HG丸ｺﾞｼｯｸM-PRO" w:hAnsi="HG丸ｺﾞｼｯｸM-PRO"/>
                <w:color w:val="000000" w:themeColor="text1"/>
                <w:sz w:val="16"/>
                <w:szCs w:val="20"/>
              </w:rPr>
            </w:pPr>
            <w:r w:rsidRPr="00281B0A">
              <w:rPr>
                <w:rFonts w:ascii="HG丸ｺﾞｼｯｸM-PRO" w:eastAsia="HG丸ｺﾞｼｯｸM-PRO" w:hAnsi="HG丸ｺﾞｼｯｸM-PRO" w:hint="eastAsia"/>
                <w:color w:val="000000" w:themeColor="text1"/>
                <w:sz w:val="16"/>
                <w:szCs w:val="20"/>
              </w:rPr>
              <w:t>配偶者暴力相談支援センターの周知度</w:t>
            </w:r>
          </w:p>
        </w:tc>
        <w:tc>
          <w:tcPr>
            <w:tcW w:w="1861" w:type="dxa"/>
            <w:tcBorders>
              <w:top w:val="dotted" w:sz="4" w:space="0" w:color="auto"/>
              <w:left w:val="single" w:sz="4" w:space="0" w:color="auto"/>
              <w:bottom w:val="single" w:sz="12" w:space="0" w:color="auto"/>
              <w:right w:val="single" w:sz="4" w:space="0" w:color="auto"/>
            </w:tcBorders>
            <w:shd w:val="clear" w:color="auto" w:fill="auto"/>
            <w:vAlign w:val="center"/>
          </w:tcPr>
          <w:p w:rsidR="005076EB" w:rsidRPr="00281B0A" w:rsidRDefault="00F341C7" w:rsidP="00F341C7">
            <w:pPr>
              <w:jc w:val="center"/>
              <w:rPr>
                <w:rFonts w:ascii="HG丸ｺﾞｼｯｸM-PRO" w:eastAsia="HG丸ｺﾞｼｯｸM-PRO" w:hAnsi="HG丸ｺﾞｼｯｸM-PRO"/>
                <w:color w:val="000000" w:themeColor="text1"/>
                <w:sz w:val="16"/>
                <w:szCs w:val="20"/>
              </w:rPr>
            </w:pPr>
            <w:r w:rsidRPr="00281B0A">
              <w:rPr>
                <w:rFonts w:ascii="HG丸ｺﾞｼｯｸM-PRO" w:eastAsia="HG丸ｺﾞｼｯｸM-PRO" w:hAnsi="HG丸ｺﾞｼｯｸM-PRO" w:hint="eastAsia"/>
                <w:color w:val="000000" w:themeColor="text1"/>
                <w:sz w:val="16"/>
                <w:szCs w:val="20"/>
              </w:rPr>
              <w:t>16.4％</w:t>
            </w:r>
          </w:p>
          <w:p w:rsidR="00F341C7" w:rsidRPr="00281B0A" w:rsidRDefault="00943455" w:rsidP="00F341C7">
            <w:pPr>
              <w:jc w:val="center"/>
              <w:rPr>
                <w:rFonts w:ascii="HG丸ｺﾞｼｯｸM-PRO" w:eastAsia="HG丸ｺﾞｼｯｸM-PRO" w:hAnsi="HG丸ｺﾞｼｯｸM-PRO"/>
                <w:color w:val="000000" w:themeColor="text1"/>
                <w:sz w:val="16"/>
                <w:szCs w:val="20"/>
              </w:rPr>
            </w:pPr>
            <w:r w:rsidRPr="00281B0A">
              <w:rPr>
                <w:rFonts w:ascii="HG丸ｺﾞｼｯｸM-PRO" w:eastAsia="HG丸ｺﾞｼｯｸM-PRO" w:hAnsi="HG丸ｺﾞｼｯｸM-PRO" w:hint="eastAsia"/>
                <w:color w:val="000000" w:themeColor="text1"/>
                <w:sz w:val="16"/>
                <w:szCs w:val="20"/>
              </w:rPr>
              <w:t>（Ｈ</w:t>
            </w:r>
            <w:r w:rsidR="00F341C7" w:rsidRPr="00281B0A">
              <w:rPr>
                <w:rFonts w:ascii="HG丸ｺﾞｼｯｸM-PRO" w:eastAsia="HG丸ｺﾞｼｯｸM-PRO" w:hAnsi="HG丸ｺﾞｼｯｸM-PRO" w:hint="eastAsia"/>
                <w:color w:val="000000" w:themeColor="text1"/>
                <w:sz w:val="16"/>
                <w:szCs w:val="20"/>
              </w:rPr>
              <w:t>26年度）</w:t>
            </w:r>
          </w:p>
        </w:tc>
        <w:tc>
          <w:tcPr>
            <w:tcW w:w="1861" w:type="dxa"/>
            <w:tcBorders>
              <w:top w:val="dotted" w:sz="4" w:space="0" w:color="auto"/>
              <w:left w:val="single" w:sz="4" w:space="0" w:color="auto"/>
              <w:bottom w:val="single" w:sz="12" w:space="0" w:color="auto"/>
            </w:tcBorders>
            <w:vAlign w:val="center"/>
          </w:tcPr>
          <w:p w:rsidR="00F341C7" w:rsidRPr="00281B0A" w:rsidRDefault="00B017B7" w:rsidP="00943455">
            <w:pPr>
              <w:jc w:val="center"/>
              <w:rPr>
                <w:rFonts w:ascii="HG丸ｺﾞｼｯｸM-PRO" w:eastAsia="HG丸ｺﾞｼｯｸM-PRO" w:hAnsi="HG丸ｺﾞｼｯｸM-PRO"/>
                <w:color w:val="000000" w:themeColor="text1"/>
                <w:sz w:val="16"/>
                <w:szCs w:val="20"/>
              </w:rPr>
            </w:pPr>
            <w:r w:rsidRPr="00B017B7">
              <w:rPr>
                <w:rFonts w:ascii="HG丸ｺﾞｼｯｸM-PRO" w:eastAsia="HG丸ｺﾞｼｯｸM-PRO" w:hAnsi="HG丸ｺﾞｼｯｸM-PRO" w:hint="eastAsia"/>
                <w:color w:val="000000" w:themeColor="text1"/>
                <w:sz w:val="16"/>
                <w:szCs w:val="20"/>
              </w:rPr>
              <w:t>内閣府調査値を上回る</w:t>
            </w:r>
          </w:p>
        </w:tc>
        <w:tc>
          <w:tcPr>
            <w:tcW w:w="1861" w:type="dxa"/>
            <w:tcBorders>
              <w:top w:val="dotted" w:sz="4" w:space="0" w:color="auto"/>
              <w:left w:val="single" w:sz="4" w:space="0" w:color="auto"/>
              <w:bottom w:val="single" w:sz="12" w:space="0" w:color="auto"/>
            </w:tcBorders>
            <w:vAlign w:val="center"/>
          </w:tcPr>
          <w:p w:rsidR="005076EB" w:rsidRPr="00281B0A" w:rsidRDefault="003475E0" w:rsidP="00F341C7">
            <w:pPr>
              <w:widowControl/>
              <w:jc w:val="center"/>
              <w:rPr>
                <w:rFonts w:ascii="HG丸ｺﾞｼｯｸM-PRO" w:eastAsia="HG丸ｺﾞｼｯｸM-PRO" w:hAnsi="HG丸ｺﾞｼｯｸM-PRO"/>
                <w:color w:val="000000" w:themeColor="text1"/>
                <w:sz w:val="16"/>
                <w:szCs w:val="20"/>
              </w:rPr>
            </w:pPr>
            <w:r w:rsidRPr="00281B0A">
              <w:rPr>
                <w:rFonts w:ascii="HG丸ｺﾞｼｯｸM-PRO" w:eastAsia="HG丸ｺﾞｼｯｸM-PRO" w:hAnsi="HG丸ｺﾞｼｯｸM-PRO" w:hint="eastAsia"/>
                <w:color w:val="000000" w:themeColor="text1"/>
                <w:sz w:val="16"/>
                <w:szCs w:val="20"/>
              </w:rPr>
              <w:t>32.4％</w:t>
            </w:r>
          </w:p>
          <w:p w:rsidR="003475E0" w:rsidRPr="00281B0A" w:rsidRDefault="00943455" w:rsidP="00F341C7">
            <w:pPr>
              <w:widowControl/>
              <w:jc w:val="center"/>
              <w:rPr>
                <w:rFonts w:ascii="HG丸ｺﾞｼｯｸM-PRO" w:eastAsia="HG丸ｺﾞｼｯｸM-PRO" w:hAnsi="HG丸ｺﾞｼｯｸM-PRO"/>
                <w:color w:val="000000" w:themeColor="text1"/>
                <w:sz w:val="16"/>
                <w:szCs w:val="20"/>
              </w:rPr>
            </w:pPr>
            <w:r w:rsidRPr="00281B0A">
              <w:rPr>
                <w:rFonts w:ascii="HG丸ｺﾞｼｯｸM-PRO" w:eastAsia="HG丸ｺﾞｼｯｸM-PRO" w:hAnsi="HG丸ｺﾞｼｯｸM-PRO" w:hint="eastAsia"/>
                <w:color w:val="000000" w:themeColor="text1"/>
                <w:sz w:val="16"/>
                <w:szCs w:val="20"/>
              </w:rPr>
              <w:t>（Ｈ</w:t>
            </w:r>
            <w:r w:rsidR="003475E0" w:rsidRPr="00281B0A">
              <w:rPr>
                <w:rFonts w:ascii="HG丸ｺﾞｼｯｸM-PRO" w:eastAsia="HG丸ｺﾞｼｯｸM-PRO" w:hAnsi="HG丸ｺﾞｼｯｸM-PRO" w:hint="eastAsia"/>
                <w:color w:val="000000" w:themeColor="text1"/>
                <w:sz w:val="16"/>
                <w:szCs w:val="20"/>
              </w:rPr>
              <w:t>27年3月）</w:t>
            </w:r>
          </w:p>
          <w:p w:rsidR="003475E0" w:rsidRPr="00281B0A" w:rsidRDefault="003475E0" w:rsidP="00F341C7">
            <w:pPr>
              <w:widowControl/>
              <w:jc w:val="center"/>
              <w:rPr>
                <w:rFonts w:ascii="HG丸ｺﾞｼｯｸM-PRO" w:eastAsia="HG丸ｺﾞｼｯｸM-PRO" w:hAnsi="HG丸ｺﾞｼｯｸM-PRO"/>
                <w:color w:val="000000" w:themeColor="text1"/>
                <w:sz w:val="16"/>
                <w:szCs w:val="20"/>
              </w:rPr>
            </w:pPr>
            <w:r w:rsidRPr="00281B0A">
              <w:rPr>
                <w:rFonts w:ascii="HG丸ｺﾞｼｯｸM-PRO" w:eastAsia="HG丸ｺﾞｼｯｸM-PRO" w:hAnsi="HG丸ｺﾞｼｯｸM-PRO" w:hint="eastAsia"/>
                <w:color w:val="000000" w:themeColor="text1"/>
                <w:sz w:val="16"/>
                <w:szCs w:val="20"/>
              </w:rPr>
              <w:t>内閣府調査</w:t>
            </w:r>
          </w:p>
        </w:tc>
      </w:tr>
    </w:tbl>
    <w:p w:rsidR="00557CC0" w:rsidRPr="00BE7FBF" w:rsidRDefault="00657D4C" w:rsidP="00557CC0">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参　考 </w:t>
      </w:r>
    </w:p>
    <w:p w:rsidR="00557CC0" w:rsidRPr="006414AF" w:rsidRDefault="005155EC" w:rsidP="00557CC0">
      <w:pPr>
        <w:rPr>
          <w:rFonts w:ascii="HG丸ｺﾞｼｯｸM-PRO" w:eastAsia="HG丸ｺﾞｼｯｸM-PRO" w:hAnsi="HG丸ｺﾞｼｯｸM-PRO"/>
          <w:b/>
          <w:sz w:val="20"/>
        </w:rPr>
      </w:pPr>
      <w:r w:rsidRPr="009C0DCB">
        <w:rPr>
          <w:rFonts w:ascii="HG丸ｺﾞｼｯｸM-PRO" w:eastAsia="HG丸ｺﾞｼｯｸM-PRO" w:hAnsi="HG丸ｺﾞｼｯｸM-PRO" w:hint="eastAsia"/>
          <w:sz w:val="20"/>
        </w:rPr>
        <w:t>１．「身体的</w:t>
      </w:r>
      <w:r w:rsidR="00CF40DF" w:rsidRPr="009C0DCB">
        <w:rPr>
          <w:rFonts w:ascii="HG丸ｺﾞｼｯｸM-PRO" w:eastAsia="HG丸ｺﾞｼｯｸM-PRO" w:hAnsi="HG丸ｺﾞｼｯｸM-PRO" w:hint="eastAsia"/>
          <w:sz w:val="20"/>
        </w:rPr>
        <w:t>暴行」「心理的攻撃」「経済的圧迫」「性的強要」のいずれかを一つでも受けたことのある</w:t>
      </w:r>
      <w:r w:rsidR="006414AF" w:rsidRPr="009C0DCB">
        <w:rPr>
          <w:rFonts w:ascii="HG丸ｺﾞｼｯｸM-PRO" w:eastAsia="HG丸ｺﾞｼｯｸM-PRO" w:hAnsi="HG丸ｺﾞｼｯｸM-PRO" w:hint="eastAsia"/>
          <w:sz w:val="20"/>
        </w:rPr>
        <w:t>割合</w:t>
      </w:r>
    </w:p>
    <w:p w:rsidR="00557CC0" w:rsidRDefault="006414AF" w:rsidP="00557CC0">
      <w:pP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2273664" behindDoc="0" locked="0" layoutInCell="1" allowOverlap="1" wp14:anchorId="0883E5CE" wp14:editId="4713CF9A">
                <wp:simplePos x="0" y="0"/>
                <wp:positionH relativeFrom="column">
                  <wp:posOffset>59055</wp:posOffset>
                </wp:positionH>
                <wp:positionV relativeFrom="paragraph">
                  <wp:posOffset>97155</wp:posOffset>
                </wp:positionV>
                <wp:extent cx="6191250" cy="2647950"/>
                <wp:effectExtent l="0" t="0" r="19050" b="19050"/>
                <wp:wrapNone/>
                <wp:docPr id="269" name="正方形/長方形 269"/>
                <wp:cNvGraphicFramePr/>
                <a:graphic xmlns:a="http://schemas.openxmlformats.org/drawingml/2006/main">
                  <a:graphicData uri="http://schemas.microsoft.com/office/word/2010/wordprocessingShape">
                    <wps:wsp>
                      <wps:cNvSpPr/>
                      <wps:spPr>
                        <a:xfrm>
                          <a:off x="0" y="0"/>
                          <a:ext cx="6191250" cy="2647950"/>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D3032D" w:rsidRDefault="00D3032D" w:rsidP="006414AF">
                            <w:pPr>
                              <w:jc w:val="center"/>
                            </w:pPr>
                            <w:r w:rsidRPr="006124A2">
                              <w:rPr>
                                <w:b/>
                                <w:noProof/>
                              </w:rPr>
                              <w:drawing>
                                <wp:inline distT="0" distB="0" distL="0" distR="0" wp14:anchorId="5AB967B4" wp14:editId="15CC3C0F">
                                  <wp:extent cx="5924550" cy="2305050"/>
                                  <wp:effectExtent l="0" t="0" r="0" b="0"/>
                                  <wp:docPr id="743" name="グラフ 7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9" o:spid="_x0000_s1067" style="position:absolute;left:0;text-align:left;margin-left:4.65pt;margin-top:7.65pt;width:487.5pt;height:208.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" fillcolor="white [3201]" strokecolor="#f79646 [3209]" strokeweight="1pt">
                <v:textbox>
                  <w:txbxContent>
                    <w:p w:rsidR="00D3032D" w:rsidRDefault="00D3032D" w:rsidP="006414AF">
                      <w:pPr>
                        <w:jc w:val="center"/>
                      </w:pPr>
                      <w:r w:rsidRPr="006124A2">
                        <w:rPr>
                          <w:b/>
                          <w:noProof/>
                        </w:rPr>
                        <w:drawing>
                          <wp:inline distT="0" distB="0" distL="0" distR="0" wp14:anchorId="5AB967B4" wp14:editId="15CC3C0F">
                            <wp:extent cx="5924550" cy="2305050"/>
                            <wp:effectExtent l="0" t="0" r="0" b="0"/>
                            <wp:docPr id="743" name="グラフ 7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xbxContent>
                </v:textbox>
              </v:rect>
            </w:pict>
          </mc:Fallback>
        </mc:AlternateContent>
      </w:r>
    </w:p>
    <w:p w:rsidR="006414AF" w:rsidRDefault="006414AF" w:rsidP="00557CC0">
      <w:pPr>
        <w:rPr>
          <w:rFonts w:ascii="HG丸ｺﾞｼｯｸM-PRO" w:eastAsia="HG丸ｺﾞｼｯｸM-PRO" w:hAnsi="HG丸ｺﾞｼｯｸM-PRO"/>
          <w:noProof/>
        </w:rPr>
      </w:pPr>
    </w:p>
    <w:p w:rsidR="006414AF" w:rsidRDefault="006414AF" w:rsidP="00557CC0">
      <w:pPr>
        <w:rPr>
          <w:rFonts w:ascii="HG丸ｺﾞｼｯｸM-PRO" w:eastAsia="HG丸ｺﾞｼｯｸM-PRO" w:hAnsi="HG丸ｺﾞｼｯｸM-PRO"/>
          <w:noProof/>
        </w:rPr>
      </w:pPr>
    </w:p>
    <w:p w:rsidR="006414AF" w:rsidRDefault="006414AF" w:rsidP="00557CC0">
      <w:pPr>
        <w:rPr>
          <w:rFonts w:ascii="HG丸ｺﾞｼｯｸM-PRO" w:eastAsia="HG丸ｺﾞｼｯｸM-PRO" w:hAnsi="HG丸ｺﾞｼｯｸM-PRO"/>
          <w:noProof/>
        </w:rPr>
      </w:pPr>
    </w:p>
    <w:p w:rsidR="006414AF" w:rsidRDefault="006414AF" w:rsidP="00557CC0">
      <w:pPr>
        <w:rPr>
          <w:rFonts w:ascii="HG丸ｺﾞｼｯｸM-PRO" w:eastAsia="HG丸ｺﾞｼｯｸM-PRO" w:hAnsi="HG丸ｺﾞｼｯｸM-PRO"/>
          <w:noProof/>
        </w:rPr>
      </w:pPr>
    </w:p>
    <w:p w:rsidR="006414AF" w:rsidRDefault="006414AF" w:rsidP="00557CC0">
      <w:pPr>
        <w:rPr>
          <w:rFonts w:ascii="HG丸ｺﾞｼｯｸM-PRO" w:eastAsia="HG丸ｺﾞｼｯｸM-PRO" w:hAnsi="HG丸ｺﾞｼｯｸM-PRO"/>
          <w:noProof/>
        </w:rPr>
      </w:pPr>
    </w:p>
    <w:p w:rsidR="006414AF" w:rsidRDefault="006414AF" w:rsidP="00557CC0">
      <w:pPr>
        <w:rPr>
          <w:rFonts w:ascii="HG丸ｺﾞｼｯｸM-PRO" w:eastAsia="HG丸ｺﾞｼｯｸM-PRO" w:hAnsi="HG丸ｺﾞｼｯｸM-PRO"/>
          <w:noProof/>
        </w:rPr>
      </w:pPr>
    </w:p>
    <w:p w:rsidR="006414AF" w:rsidRDefault="006414AF" w:rsidP="00557CC0">
      <w:pPr>
        <w:rPr>
          <w:rFonts w:ascii="HG丸ｺﾞｼｯｸM-PRO" w:eastAsia="HG丸ｺﾞｼｯｸM-PRO" w:hAnsi="HG丸ｺﾞｼｯｸM-PRO"/>
          <w:noProof/>
        </w:rPr>
      </w:pPr>
    </w:p>
    <w:p w:rsidR="006414AF" w:rsidRDefault="006414AF" w:rsidP="00557CC0">
      <w:pPr>
        <w:rPr>
          <w:rFonts w:ascii="HG丸ｺﾞｼｯｸM-PRO" w:eastAsia="HG丸ｺﾞｼｯｸM-PRO" w:hAnsi="HG丸ｺﾞｼｯｸM-PRO"/>
          <w:noProof/>
        </w:rPr>
      </w:pPr>
    </w:p>
    <w:p w:rsidR="006414AF" w:rsidRDefault="006414AF" w:rsidP="00557CC0">
      <w:pPr>
        <w:rPr>
          <w:rFonts w:ascii="HG丸ｺﾞｼｯｸM-PRO" w:eastAsia="HG丸ｺﾞｼｯｸM-PRO" w:hAnsi="HG丸ｺﾞｼｯｸM-PRO"/>
        </w:rPr>
      </w:pPr>
    </w:p>
    <w:p w:rsidR="006414AF" w:rsidRDefault="006414AF" w:rsidP="00557CC0">
      <w:pPr>
        <w:rPr>
          <w:rFonts w:ascii="HG丸ｺﾞｼｯｸM-PRO" w:eastAsia="HG丸ｺﾞｼｯｸM-PRO" w:hAnsi="HG丸ｺﾞｼｯｸM-PRO"/>
        </w:rPr>
      </w:pPr>
    </w:p>
    <w:p w:rsidR="006414AF" w:rsidRDefault="006414AF" w:rsidP="00557CC0">
      <w:pPr>
        <w:rPr>
          <w:rFonts w:ascii="HG丸ｺﾞｼｯｸM-PRO" w:eastAsia="HG丸ｺﾞｼｯｸM-PRO" w:hAnsi="HG丸ｺﾞｼｯｸM-PRO"/>
        </w:rPr>
      </w:pPr>
    </w:p>
    <w:p w:rsidR="00A36CB9" w:rsidRPr="00F04D1A" w:rsidRDefault="009C0DCB" w:rsidP="00557CC0">
      <w:pPr>
        <w:rPr>
          <w:rFonts w:ascii="ＭＳ Ｐゴシック" w:eastAsia="ＭＳ Ｐゴシック" w:hAnsi="ＭＳ Ｐゴシック"/>
        </w:rPr>
      </w:pPr>
      <w:r>
        <w:rPr>
          <w:rFonts w:ascii="HG丸ｺﾞｼｯｸM-PRO" w:eastAsia="HG丸ｺﾞｼｯｸM-PRO" w:hAnsi="HG丸ｺﾞｼｯｸM-PRO" w:hint="eastAsia"/>
        </w:rPr>
        <w:t xml:space="preserve">　</w:t>
      </w:r>
      <w:r w:rsidRPr="00E07B37">
        <w:rPr>
          <w:rFonts w:ascii="ＭＳ Ｐゴシック" w:eastAsia="ＭＳ Ｐゴシック" w:hAnsi="ＭＳ Ｐゴシック" w:hint="eastAsia"/>
          <w:sz w:val="16"/>
        </w:rPr>
        <w:t>資料出所：内閣府「男女間における暴力に関する調査」（平成26年）</w:t>
      </w:r>
    </w:p>
    <w:p w:rsidR="00557CC0" w:rsidRPr="009C0DCB" w:rsidRDefault="00CF40DF" w:rsidP="00557CC0">
      <w:pPr>
        <w:rPr>
          <w:rFonts w:ascii="HG丸ｺﾞｼｯｸM-PRO" w:eastAsia="HG丸ｺﾞｼｯｸM-PRO" w:hAnsi="HG丸ｺﾞｼｯｸM-PRO"/>
        </w:rPr>
      </w:pPr>
      <w:r w:rsidRPr="009C0DCB">
        <w:rPr>
          <w:rFonts w:ascii="HG丸ｺﾞｼｯｸM-PRO" w:eastAsia="HG丸ｺﾞｼｯｸM-PRO" w:hAnsi="HG丸ｺﾞｼｯｸM-PRO" w:hint="eastAsia"/>
        </w:rPr>
        <w:lastRenderedPageBreak/>
        <w:t>２．配偶者暴力相談支援センターへの相談件数（全国・大阪府内）</w:t>
      </w:r>
    </w:p>
    <w:p w:rsidR="006414AF" w:rsidRDefault="00483EE2" w:rsidP="00557CC0">
      <w:pPr>
        <w:rPr>
          <w:rFonts w:ascii="HG丸ｺﾞｼｯｸM-PRO" w:eastAsia="HG丸ｺﾞｼｯｸM-PRO" w:hAnsi="HG丸ｺﾞｼｯｸM-PRO"/>
        </w:rPr>
      </w:pPr>
      <w:r>
        <w:rPr>
          <w:rFonts w:hint="eastAsia"/>
          <w:noProof/>
        </w:rPr>
        <mc:AlternateContent>
          <mc:Choice Requires="wps">
            <w:drawing>
              <wp:anchor distT="0" distB="0" distL="114300" distR="114300" simplePos="0" relativeHeight="252587008" behindDoc="0" locked="0" layoutInCell="1" allowOverlap="1" wp14:anchorId="5E101086" wp14:editId="2956CCC2">
                <wp:simplePos x="0" y="0"/>
                <wp:positionH relativeFrom="column">
                  <wp:posOffset>477710</wp:posOffset>
                </wp:positionH>
                <wp:positionV relativeFrom="paragraph">
                  <wp:posOffset>170815</wp:posOffset>
                </wp:positionV>
                <wp:extent cx="605155" cy="356235"/>
                <wp:effectExtent l="0" t="0" r="0" b="0"/>
                <wp:wrapNone/>
                <wp:docPr id="95" name="正方形/長方形 95"/>
                <wp:cNvGraphicFramePr/>
                <a:graphic xmlns:a="http://schemas.openxmlformats.org/drawingml/2006/main">
                  <a:graphicData uri="http://schemas.microsoft.com/office/word/2010/wordprocessingShape">
                    <wps:wsp>
                      <wps:cNvSpPr/>
                      <wps:spPr>
                        <a:xfrm>
                          <a:off x="0" y="0"/>
                          <a:ext cx="605155" cy="356235"/>
                        </a:xfrm>
                        <a:prstGeom prst="rect">
                          <a:avLst/>
                        </a:prstGeom>
                        <a:noFill/>
                        <a:ln w="25400" cap="flat" cmpd="sng" algn="ctr">
                          <a:noFill/>
                          <a:prstDash val="solid"/>
                        </a:ln>
                        <a:effectLst/>
                      </wps:spPr>
                      <wps:txbx>
                        <w:txbxContent>
                          <w:p w:rsidR="00D3032D" w:rsidRPr="00483EE2" w:rsidRDefault="00D3032D" w:rsidP="00483EE2">
                            <w:pPr>
                              <w:jc w:val="center"/>
                              <w:rPr>
                                <w:rFonts w:ascii="ＭＳ Ｐゴシック" w:eastAsia="ＭＳ Ｐゴシック" w:hAnsi="ＭＳ Ｐゴシック"/>
                                <w:sz w:val="16"/>
                                <w:szCs w:val="16"/>
                              </w:rPr>
                            </w:pPr>
                            <w:r w:rsidRPr="00483EE2">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件</w:t>
                            </w:r>
                            <w:r w:rsidRPr="00483EE2">
                              <w:rPr>
                                <w:rFonts w:ascii="ＭＳ Ｐゴシック" w:eastAsia="ＭＳ Ｐゴシック" w:hAnsi="ＭＳ Ｐゴシック"/>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5" o:spid="_x0000_s1068" style="position:absolute;left:0;text-align:left;margin-left:37.6pt;margin-top:13.45pt;width:47.65pt;height:28.05pt;z-index:25258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" filled="f" stroked="f" strokeweight="2pt">
                <v:textbox>
                  <w:txbxContent>
                    <w:p w:rsidR="00D3032D" w:rsidRPr="00483EE2" w:rsidRDefault="00D3032D" w:rsidP="00483EE2">
                      <w:pPr>
                        <w:jc w:val="center"/>
                        <w:rPr>
                          <w:rFonts w:ascii="ＭＳ Ｐゴシック" w:eastAsia="ＭＳ Ｐゴシック" w:hAnsi="ＭＳ Ｐゴシック"/>
                          <w:sz w:val="16"/>
                          <w:szCs w:val="16"/>
                        </w:rPr>
                      </w:pPr>
                      <w:r w:rsidRPr="00483EE2">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件</w:t>
                      </w:r>
                      <w:r w:rsidRPr="00483EE2">
                        <w:rPr>
                          <w:rFonts w:ascii="ＭＳ Ｐゴシック" w:eastAsia="ＭＳ Ｐゴシック" w:hAnsi="ＭＳ Ｐゴシック"/>
                          <w:sz w:val="16"/>
                          <w:szCs w:val="16"/>
                        </w:rPr>
                        <w:t>)</w:t>
                      </w:r>
                    </w:p>
                  </w:txbxContent>
                </v:textbox>
              </v:rect>
            </w:pict>
          </mc:Fallback>
        </mc:AlternateContent>
      </w:r>
      <w:r w:rsidR="00B23934">
        <w:rPr>
          <w:rFonts w:hint="eastAsia"/>
          <w:noProof/>
        </w:rPr>
        <mc:AlternateContent>
          <mc:Choice Requires="wps">
            <w:drawing>
              <wp:anchor distT="0" distB="0" distL="114300" distR="114300" simplePos="0" relativeHeight="252274688" behindDoc="0" locked="0" layoutInCell="1" allowOverlap="1" wp14:anchorId="01F9ED6C" wp14:editId="6C15EB86">
                <wp:simplePos x="0" y="0"/>
                <wp:positionH relativeFrom="column">
                  <wp:posOffset>57977</wp:posOffset>
                </wp:positionH>
                <wp:positionV relativeFrom="paragraph">
                  <wp:posOffset>211347</wp:posOffset>
                </wp:positionV>
                <wp:extent cx="6124575" cy="2009955"/>
                <wp:effectExtent l="0" t="0" r="28575" b="28575"/>
                <wp:wrapNone/>
                <wp:docPr id="271" name="正方形/長方形 271"/>
                <wp:cNvGraphicFramePr/>
                <a:graphic xmlns:a="http://schemas.openxmlformats.org/drawingml/2006/main">
                  <a:graphicData uri="http://schemas.microsoft.com/office/word/2010/wordprocessingShape">
                    <wps:wsp>
                      <wps:cNvSpPr/>
                      <wps:spPr>
                        <a:xfrm>
                          <a:off x="0" y="0"/>
                          <a:ext cx="6124575" cy="2009955"/>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D3032D" w:rsidRDefault="00D3032D" w:rsidP="006414AF">
                            <w:pPr>
                              <w:jc w:val="center"/>
                            </w:pPr>
                            <w:r>
                              <w:rPr>
                                <w:noProof/>
                              </w:rPr>
                              <w:drawing>
                                <wp:inline distT="0" distB="0" distL="0" distR="0" wp14:anchorId="1CA95158" wp14:editId="26A25E88">
                                  <wp:extent cx="5973289" cy="1864426"/>
                                  <wp:effectExtent l="0" t="0" r="8890" b="2540"/>
                                  <wp:docPr id="744" name="グラフ 7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1" o:spid="_x0000_s1069" style="position:absolute;left:0;text-align:left;margin-left:4.55pt;margin-top:16.65pt;width:482.25pt;height:158.2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" fillcolor="white [3201]" strokecolor="#f79646 [3209]" strokeweight="1pt">
                <v:textbox>
                  <w:txbxContent>
                    <w:p w:rsidR="00D3032D" w:rsidRDefault="00D3032D" w:rsidP="006414AF">
                      <w:pPr>
                        <w:jc w:val="center"/>
                      </w:pPr>
                      <w:r>
                        <w:rPr>
                          <w:noProof/>
                        </w:rPr>
                        <w:drawing>
                          <wp:inline distT="0" distB="0" distL="0" distR="0" wp14:anchorId="1CA95158" wp14:editId="26A25E88">
                            <wp:extent cx="5973289" cy="1864426"/>
                            <wp:effectExtent l="0" t="0" r="8890" b="2540"/>
                            <wp:docPr id="744" name="グラフ 7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xbxContent>
                </v:textbox>
              </v:rect>
            </w:pict>
          </mc:Fallback>
        </mc:AlternateContent>
      </w:r>
      <w:r w:rsidR="009C0DCB">
        <w:rPr>
          <w:rFonts w:ascii="HG丸ｺﾞｼｯｸM-PRO" w:eastAsia="HG丸ｺﾞｼｯｸM-PRO" w:hAnsi="HG丸ｺﾞｼｯｸM-PRO" w:hint="eastAsia"/>
        </w:rPr>
        <w:t>（全国）</w:t>
      </w:r>
    </w:p>
    <w:p w:rsidR="00DF20B2" w:rsidRDefault="00DF20B2" w:rsidP="00557CC0"/>
    <w:p w:rsidR="006414AF" w:rsidRDefault="006414AF" w:rsidP="00557CC0"/>
    <w:p w:rsidR="006414AF" w:rsidRDefault="006414AF" w:rsidP="00557CC0"/>
    <w:p w:rsidR="006414AF" w:rsidRDefault="006414AF" w:rsidP="00557CC0"/>
    <w:p w:rsidR="006414AF" w:rsidRDefault="006414AF" w:rsidP="00557CC0"/>
    <w:p w:rsidR="006414AF" w:rsidRDefault="006414AF" w:rsidP="00557CC0"/>
    <w:p w:rsidR="006414AF" w:rsidRDefault="00483EE2" w:rsidP="00557CC0">
      <w:r>
        <w:rPr>
          <w:rFonts w:hint="eastAsia"/>
          <w:noProof/>
        </w:rPr>
        <mc:AlternateContent>
          <mc:Choice Requires="wps">
            <w:drawing>
              <wp:anchor distT="0" distB="0" distL="114300" distR="114300" simplePos="0" relativeHeight="252584960" behindDoc="0" locked="0" layoutInCell="1" allowOverlap="1" wp14:anchorId="1FF962BA" wp14:editId="3D4D4B78">
                <wp:simplePos x="0" y="0"/>
                <wp:positionH relativeFrom="column">
                  <wp:posOffset>5253553</wp:posOffset>
                </wp:positionH>
                <wp:positionV relativeFrom="paragraph">
                  <wp:posOffset>94805</wp:posOffset>
                </wp:positionV>
                <wp:extent cx="605155" cy="356235"/>
                <wp:effectExtent l="0" t="0" r="0" b="0"/>
                <wp:wrapNone/>
                <wp:docPr id="68" name="正方形/長方形 68"/>
                <wp:cNvGraphicFramePr/>
                <a:graphic xmlns:a="http://schemas.openxmlformats.org/drawingml/2006/main">
                  <a:graphicData uri="http://schemas.microsoft.com/office/word/2010/wordprocessingShape">
                    <wps:wsp>
                      <wps:cNvSpPr/>
                      <wps:spPr>
                        <a:xfrm>
                          <a:off x="0" y="0"/>
                          <a:ext cx="605155" cy="35623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3032D" w:rsidRPr="00483EE2" w:rsidRDefault="00D3032D" w:rsidP="00483EE2">
                            <w:pPr>
                              <w:jc w:val="center"/>
                              <w:rPr>
                                <w:rFonts w:ascii="ＭＳ Ｐゴシック" w:eastAsia="ＭＳ Ｐゴシック" w:hAnsi="ＭＳ Ｐゴシック"/>
                                <w:sz w:val="16"/>
                                <w:szCs w:val="16"/>
                              </w:rPr>
                            </w:pPr>
                            <w:r w:rsidRPr="00483EE2">
                              <w:rPr>
                                <w:rFonts w:ascii="ＭＳ Ｐゴシック" w:eastAsia="ＭＳ Ｐゴシック" w:hAnsi="ＭＳ Ｐゴシック"/>
                                <w:sz w:val="16"/>
                                <w:szCs w:val="16"/>
                              </w:rPr>
                              <w:t>(</w:t>
                            </w:r>
                            <w:r w:rsidRPr="00483EE2">
                              <w:rPr>
                                <w:rFonts w:ascii="ＭＳ Ｐゴシック" w:eastAsia="ＭＳ Ｐゴシック" w:hAnsi="ＭＳ Ｐゴシック" w:hint="eastAsia"/>
                                <w:sz w:val="16"/>
                                <w:szCs w:val="16"/>
                              </w:rPr>
                              <w:t>年度</w:t>
                            </w:r>
                            <w:r w:rsidRPr="00483EE2">
                              <w:rPr>
                                <w:rFonts w:ascii="ＭＳ Ｐゴシック" w:eastAsia="ＭＳ Ｐゴシック" w:hAnsi="ＭＳ Ｐゴシック"/>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8" o:spid="_x0000_s1070" style="position:absolute;left:0;text-align:left;margin-left:413.65pt;margin-top:7.45pt;width:47.65pt;height:28.05pt;z-index:25258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" filled="f" stroked="f" strokeweight="2pt">
                <v:textbox>
                  <w:txbxContent>
                    <w:p w:rsidR="00D3032D" w:rsidRPr="00483EE2" w:rsidRDefault="00D3032D" w:rsidP="00483EE2">
                      <w:pPr>
                        <w:jc w:val="center"/>
                        <w:rPr>
                          <w:rFonts w:ascii="ＭＳ Ｐゴシック" w:eastAsia="ＭＳ Ｐゴシック" w:hAnsi="ＭＳ Ｐゴシック"/>
                          <w:sz w:val="16"/>
                          <w:szCs w:val="16"/>
                        </w:rPr>
                      </w:pPr>
                      <w:r w:rsidRPr="00483EE2">
                        <w:rPr>
                          <w:rFonts w:ascii="ＭＳ Ｐゴシック" w:eastAsia="ＭＳ Ｐゴシック" w:hAnsi="ＭＳ Ｐゴシック"/>
                          <w:sz w:val="16"/>
                          <w:szCs w:val="16"/>
                        </w:rPr>
                        <w:t>(</w:t>
                      </w:r>
                      <w:r w:rsidRPr="00483EE2">
                        <w:rPr>
                          <w:rFonts w:ascii="ＭＳ Ｐゴシック" w:eastAsia="ＭＳ Ｐゴシック" w:hAnsi="ＭＳ Ｐゴシック" w:hint="eastAsia"/>
                          <w:sz w:val="16"/>
                          <w:szCs w:val="16"/>
                        </w:rPr>
                        <w:t>年度</w:t>
                      </w:r>
                      <w:r w:rsidRPr="00483EE2">
                        <w:rPr>
                          <w:rFonts w:ascii="ＭＳ Ｐゴシック" w:eastAsia="ＭＳ Ｐゴシック" w:hAnsi="ＭＳ Ｐゴシック"/>
                          <w:sz w:val="16"/>
                          <w:szCs w:val="16"/>
                        </w:rPr>
                        <w:t>)</w:t>
                      </w:r>
                    </w:p>
                  </w:txbxContent>
                </v:textbox>
              </v:rect>
            </w:pict>
          </mc:Fallback>
        </mc:AlternateContent>
      </w:r>
    </w:p>
    <w:p w:rsidR="006414AF" w:rsidRDefault="006414AF" w:rsidP="00557CC0"/>
    <w:p w:rsidR="006414AF" w:rsidRDefault="006414AF" w:rsidP="00557CC0"/>
    <w:p w:rsidR="005155EC" w:rsidRPr="00D07DA4" w:rsidRDefault="006E3FFA" w:rsidP="00557CC0">
      <w:pPr>
        <w:rPr>
          <w:rFonts w:ascii="ＭＳ Ｐゴシック" w:eastAsia="ＭＳ Ｐゴシック" w:hAnsi="ＭＳ Ｐゴシック"/>
          <w:color w:val="1D1B11" w:themeColor="background2" w:themeShade="1A"/>
        </w:rPr>
      </w:pPr>
      <w:r>
        <w:rPr>
          <w:rFonts w:ascii="HG丸ｺﾞｼｯｸM-PRO" w:eastAsia="HG丸ｺﾞｼｯｸM-PRO" w:hAnsi="HG丸ｺﾞｼｯｸM-PRO" w:hint="eastAsia"/>
          <w:b/>
        </w:rPr>
        <w:t xml:space="preserve">　</w:t>
      </w:r>
      <w:r w:rsidRPr="00D13814">
        <w:rPr>
          <w:rFonts w:ascii="ＭＳ Ｐゴシック" w:eastAsia="ＭＳ Ｐゴシック" w:hAnsi="ＭＳ Ｐゴシック" w:hint="eastAsia"/>
          <w:color w:val="000000" w:themeColor="text1"/>
          <w:sz w:val="16"/>
        </w:rPr>
        <w:t>資料出所</w:t>
      </w:r>
      <w:r w:rsidRPr="00D07DA4">
        <w:rPr>
          <w:rFonts w:ascii="ＭＳ Ｐゴシック" w:eastAsia="ＭＳ Ｐゴシック" w:hAnsi="ＭＳ Ｐゴシック" w:hint="eastAsia"/>
          <w:color w:val="1D1B11" w:themeColor="background2" w:themeShade="1A"/>
          <w:sz w:val="16"/>
        </w:rPr>
        <w:t>：</w:t>
      </w:r>
      <w:r w:rsidR="008C6E5E">
        <w:rPr>
          <w:rFonts w:ascii="ＭＳ Ｐゴシック" w:eastAsia="ＭＳ Ｐゴシック" w:hAnsi="ＭＳ Ｐゴシック" w:hint="eastAsia"/>
          <w:color w:val="1D1B11" w:themeColor="background2" w:themeShade="1A"/>
          <w:sz w:val="16"/>
        </w:rPr>
        <w:t>内閣府</w:t>
      </w:r>
      <w:r w:rsidR="00A129EB" w:rsidRPr="00D07DA4">
        <w:rPr>
          <w:rFonts w:ascii="ＭＳ Ｐゴシック" w:eastAsia="ＭＳ Ｐゴシック" w:hAnsi="ＭＳ Ｐゴシック" w:hint="eastAsia"/>
          <w:color w:val="1D1B11" w:themeColor="background2" w:themeShade="1A"/>
          <w:sz w:val="16"/>
        </w:rPr>
        <w:t>「平成27年版</w:t>
      </w:r>
      <w:r w:rsidR="00D13814" w:rsidRPr="00D07DA4">
        <w:rPr>
          <w:rFonts w:ascii="ＭＳ Ｐゴシック" w:eastAsia="ＭＳ Ｐゴシック" w:hAnsi="ＭＳ Ｐゴシック" w:hint="eastAsia"/>
          <w:color w:val="1D1B11" w:themeColor="background2" w:themeShade="1A"/>
          <w:sz w:val="16"/>
        </w:rPr>
        <w:t>男女共同参画</w:t>
      </w:r>
      <w:r w:rsidR="00A129EB" w:rsidRPr="00D07DA4">
        <w:rPr>
          <w:rFonts w:ascii="ＭＳ Ｐゴシック" w:eastAsia="ＭＳ Ｐゴシック" w:hAnsi="ＭＳ Ｐゴシック" w:hint="eastAsia"/>
          <w:color w:val="1D1B11" w:themeColor="background2" w:themeShade="1A"/>
          <w:sz w:val="16"/>
        </w:rPr>
        <w:t>白書」</w:t>
      </w:r>
      <w:r w:rsidR="002E4F2D">
        <w:rPr>
          <w:rFonts w:ascii="ＭＳ Ｐゴシック" w:eastAsia="ＭＳ Ｐゴシック" w:hAnsi="ＭＳ Ｐゴシック" w:hint="eastAsia"/>
          <w:color w:val="1D1B11" w:themeColor="background2" w:themeShade="1A"/>
          <w:sz w:val="16"/>
        </w:rPr>
        <w:t>他</w:t>
      </w:r>
    </w:p>
    <w:p w:rsidR="009C0DCB" w:rsidRPr="006E3FFA" w:rsidRDefault="002E4F2D" w:rsidP="00557CC0">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588032" behindDoc="0" locked="0" layoutInCell="1" allowOverlap="1" wp14:anchorId="59550286" wp14:editId="2D4EB6E8">
                <wp:simplePos x="0" y="0"/>
                <wp:positionH relativeFrom="column">
                  <wp:posOffset>538035</wp:posOffset>
                </wp:positionH>
                <wp:positionV relativeFrom="paragraph">
                  <wp:posOffset>177165</wp:posOffset>
                </wp:positionV>
                <wp:extent cx="498764" cy="344385"/>
                <wp:effectExtent l="0" t="0" r="0" b="0"/>
                <wp:wrapNone/>
                <wp:docPr id="115" name="正方形/長方形 115"/>
                <wp:cNvGraphicFramePr/>
                <a:graphic xmlns:a="http://schemas.openxmlformats.org/drawingml/2006/main">
                  <a:graphicData uri="http://schemas.microsoft.com/office/word/2010/wordprocessingShape">
                    <wps:wsp>
                      <wps:cNvSpPr/>
                      <wps:spPr>
                        <a:xfrm>
                          <a:off x="0" y="0"/>
                          <a:ext cx="498764" cy="34438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3032D" w:rsidRPr="002E4F2D" w:rsidRDefault="00D3032D" w:rsidP="002E4F2D">
                            <w:pPr>
                              <w:jc w:val="center"/>
                              <w:rPr>
                                <w:rFonts w:ascii="ＭＳ Ｐゴシック" w:eastAsia="ＭＳ Ｐゴシック" w:hAnsi="ＭＳ Ｐゴシック"/>
                                <w:sz w:val="16"/>
                                <w:szCs w:val="16"/>
                              </w:rPr>
                            </w:pPr>
                            <w:r w:rsidRPr="002E4F2D">
                              <w:rPr>
                                <w:rFonts w:ascii="ＭＳ Ｐゴシック" w:eastAsia="ＭＳ Ｐゴシック" w:hAnsi="ＭＳ Ｐゴシック"/>
                                <w:sz w:val="16"/>
                                <w:szCs w:val="16"/>
                              </w:rPr>
                              <w:t>(</w:t>
                            </w:r>
                            <w:r w:rsidRPr="002E4F2D">
                              <w:rPr>
                                <w:rFonts w:ascii="ＭＳ Ｐゴシック" w:eastAsia="ＭＳ Ｐゴシック" w:hAnsi="ＭＳ Ｐゴシック" w:hint="eastAsia"/>
                                <w:sz w:val="16"/>
                                <w:szCs w:val="16"/>
                              </w:rPr>
                              <w:t>件</w:t>
                            </w:r>
                            <w:r w:rsidRPr="002E4F2D">
                              <w:rPr>
                                <w:rFonts w:ascii="ＭＳ Ｐゴシック" w:eastAsia="ＭＳ Ｐゴシック" w:hAnsi="ＭＳ Ｐゴシック"/>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5" o:spid="_x0000_s1071" style="position:absolute;left:0;text-align:left;margin-left:42.35pt;margin-top:13.95pt;width:39.25pt;height:27.1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" filled="f" stroked="f" strokeweight="2pt">
                <v:textbox>
                  <w:txbxContent>
                    <w:p w:rsidR="00D3032D" w:rsidRPr="002E4F2D" w:rsidRDefault="00D3032D" w:rsidP="002E4F2D">
                      <w:pPr>
                        <w:jc w:val="center"/>
                        <w:rPr>
                          <w:rFonts w:ascii="ＭＳ Ｐゴシック" w:eastAsia="ＭＳ Ｐゴシック" w:hAnsi="ＭＳ Ｐゴシック"/>
                          <w:sz w:val="16"/>
                          <w:szCs w:val="16"/>
                        </w:rPr>
                      </w:pPr>
                      <w:r w:rsidRPr="002E4F2D">
                        <w:rPr>
                          <w:rFonts w:ascii="ＭＳ Ｐゴシック" w:eastAsia="ＭＳ Ｐゴシック" w:hAnsi="ＭＳ Ｐゴシック"/>
                          <w:sz w:val="16"/>
                          <w:szCs w:val="16"/>
                        </w:rPr>
                        <w:t>(</w:t>
                      </w:r>
                      <w:r w:rsidRPr="002E4F2D">
                        <w:rPr>
                          <w:rFonts w:ascii="ＭＳ Ｐゴシック" w:eastAsia="ＭＳ Ｐゴシック" w:hAnsi="ＭＳ Ｐゴシック" w:hint="eastAsia"/>
                          <w:sz w:val="16"/>
                          <w:szCs w:val="16"/>
                        </w:rPr>
                        <w:t>件</w:t>
                      </w:r>
                      <w:r w:rsidRPr="002E4F2D">
                        <w:rPr>
                          <w:rFonts w:ascii="ＭＳ Ｐゴシック" w:eastAsia="ＭＳ Ｐゴシック" w:hAnsi="ＭＳ Ｐゴシック"/>
                          <w:sz w:val="16"/>
                          <w:szCs w:val="16"/>
                        </w:rPr>
                        <w:t>)</w:t>
                      </w:r>
                    </w:p>
                  </w:txbxContent>
                </v:textbox>
              </v:rect>
            </w:pict>
          </mc:Fallback>
        </mc:AlternateContent>
      </w:r>
      <w:r w:rsidR="006E3FFA">
        <w:rPr>
          <w:rFonts w:ascii="HG丸ｺﾞｼｯｸM-PRO" w:eastAsia="HG丸ｺﾞｼｯｸM-PRO" w:hAnsi="HG丸ｺﾞｼｯｸM-PRO" w:hint="eastAsia"/>
        </w:rPr>
        <w:t>（大阪府）</w:t>
      </w:r>
    </w:p>
    <w:p w:rsidR="009C0DCB" w:rsidRPr="006E3FFA" w:rsidRDefault="006E3FFA" w:rsidP="00557CC0">
      <w:pPr>
        <w:rPr>
          <w:rFonts w:ascii="HG丸ｺﾞｼｯｸM-PRO" w:eastAsia="HG丸ｺﾞｼｯｸM-PRO" w:hAnsi="HG丸ｺﾞｼｯｸM-PRO"/>
        </w:rPr>
      </w:pPr>
      <w:r w:rsidRPr="006E3FFA">
        <w:rPr>
          <w:rFonts w:hint="eastAsia"/>
          <w:noProof/>
        </w:rPr>
        <mc:AlternateContent>
          <mc:Choice Requires="wps">
            <w:drawing>
              <wp:anchor distT="0" distB="0" distL="114300" distR="114300" simplePos="0" relativeHeight="252437504" behindDoc="0" locked="0" layoutInCell="1" allowOverlap="1" wp14:anchorId="3FCBAF28" wp14:editId="040B7950">
                <wp:simplePos x="0" y="0"/>
                <wp:positionH relativeFrom="column">
                  <wp:posOffset>59055</wp:posOffset>
                </wp:positionH>
                <wp:positionV relativeFrom="paragraph">
                  <wp:posOffset>19050</wp:posOffset>
                </wp:positionV>
                <wp:extent cx="6124575" cy="2000250"/>
                <wp:effectExtent l="0" t="0" r="28575" b="19050"/>
                <wp:wrapNone/>
                <wp:docPr id="745" name="正方形/長方形 745"/>
                <wp:cNvGraphicFramePr/>
                <a:graphic xmlns:a="http://schemas.openxmlformats.org/drawingml/2006/main">
                  <a:graphicData uri="http://schemas.microsoft.com/office/word/2010/wordprocessingShape">
                    <wps:wsp>
                      <wps:cNvSpPr/>
                      <wps:spPr>
                        <a:xfrm>
                          <a:off x="0" y="0"/>
                          <a:ext cx="6124575" cy="2000250"/>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6E3FFA">
                            <w:pPr>
                              <w:jc w:val="center"/>
                            </w:pPr>
                            <w:r>
                              <w:rPr>
                                <w:noProof/>
                              </w:rPr>
                              <w:drawing>
                                <wp:inline distT="0" distB="0" distL="0" distR="0" wp14:anchorId="24DD5C32" wp14:editId="5B269E50">
                                  <wp:extent cx="5615797" cy="1863305"/>
                                  <wp:effectExtent l="0" t="0" r="4445" b="3810"/>
                                  <wp:docPr id="107" name="グラフ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45" o:spid="_x0000_s1072" style="position:absolute;left:0;text-align:left;margin-left:4.65pt;margin-top:1.5pt;width:482.25pt;height:157.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" fillcolor="window" strokecolor="#f79646" strokeweight="1pt">
                <v:textbox>
                  <w:txbxContent>
                    <w:p w:rsidR="00D3032D" w:rsidRDefault="00D3032D" w:rsidP="006E3FFA">
                      <w:pPr>
                        <w:jc w:val="center"/>
                      </w:pPr>
                      <w:r>
                        <w:rPr>
                          <w:noProof/>
                        </w:rPr>
                        <w:drawing>
                          <wp:inline distT="0" distB="0" distL="0" distR="0" wp14:anchorId="24DD5C32" wp14:editId="5B269E50">
                            <wp:extent cx="5615797" cy="1863305"/>
                            <wp:effectExtent l="0" t="0" r="4445" b="3810"/>
                            <wp:docPr id="107" name="グラフ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xbxContent>
                </v:textbox>
              </v:rect>
            </w:pict>
          </mc:Fallback>
        </mc:AlternateContent>
      </w:r>
    </w:p>
    <w:p w:rsidR="009C0DCB" w:rsidRPr="006E3FFA" w:rsidRDefault="009C0DCB" w:rsidP="00557CC0">
      <w:pPr>
        <w:rPr>
          <w:rFonts w:ascii="HG丸ｺﾞｼｯｸM-PRO" w:eastAsia="HG丸ｺﾞｼｯｸM-PRO" w:hAnsi="HG丸ｺﾞｼｯｸM-PRO"/>
        </w:rPr>
      </w:pPr>
    </w:p>
    <w:p w:rsidR="009C0DCB" w:rsidRPr="006E3FFA" w:rsidRDefault="009C0DCB" w:rsidP="00557CC0">
      <w:pPr>
        <w:rPr>
          <w:rFonts w:ascii="HG丸ｺﾞｼｯｸM-PRO" w:eastAsia="HG丸ｺﾞｼｯｸM-PRO" w:hAnsi="HG丸ｺﾞｼｯｸM-PRO"/>
        </w:rPr>
      </w:pPr>
    </w:p>
    <w:p w:rsidR="009C0DCB" w:rsidRDefault="009C0DCB" w:rsidP="00557CC0">
      <w:pPr>
        <w:rPr>
          <w:rFonts w:ascii="HG丸ｺﾞｼｯｸM-PRO" w:eastAsia="HG丸ｺﾞｼｯｸM-PRO" w:hAnsi="HG丸ｺﾞｼｯｸM-PRO"/>
          <w:b/>
        </w:rPr>
      </w:pPr>
    </w:p>
    <w:p w:rsidR="009C0DCB" w:rsidRDefault="009C0DCB" w:rsidP="00557CC0">
      <w:pPr>
        <w:rPr>
          <w:rFonts w:ascii="HG丸ｺﾞｼｯｸM-PRO" w:eastAsia="HG丸ｺﾞｼｯｸM-PRO" w:hAnsi="HG丸ｺﾞｼｯｸM-PRO"/>
          <w:b/>
        </w:rPr>
      </w:pPr>
    </w:p>
    <w:p w:rsidR="009C0DCB" w:rsidRDefault="009C0DCB" w:rsidP="00557CC0">
      <w:pPr>
        <w:rPr>
          <w:rFonts w:ascii="HG丸ｺﾞｼｯｸM-PRO" w:eastAsia="HG丸ｺﾞｼｯｸM-PRO" w:hAnsi="HG丸ｺﾞｼｯｸM-PRO"/>
          <w:b/>
        </w:rPr>
      </w:pPr>
    </w:p>
    <w:p w:rsidR="009C0DCB" w:rsidRDefault="009C0DCB" w:rsidP="00557CC0">
      <w:pPr>
        <w:rPr>
          <w:rFonts w:ascii="HG丸ｺﾞｼｯｸM-PRO" w:eastAsia="HG丸ｺﾞｼｯｸM-PRO" w:hAnsi="HG丸ｺﾞｼｯｸM-PRO"/>
          <w:b/>
        </w:rPr>
      </w:pPr>
    </w:p>
    <w:p w:rsidR="009C0DCB" w:rsidRDefault="002E4F2D" w:rsidP="00557CC0">
      <w:pPr>
        <w:rPr>
          <w:rFonts w:ascii="HG丸ｺﾞｼｯｸM-PRO" w:eastAsia="HG丸ｺﾞｼｯｸM-PRO" w:hAnsi="HG丸ｺﾞｼｯｸM-PRO"/>
          <w:b/>
        </w:rPr>
      </w:pPr>
      <w:r>
        <w:rPr>
          <w:rFonts w:hint="eastAsia"/>
          <w:noProof/>
        </w:rPr>
        <mc:AlternateContent>
          <mc:Choice Requires="wps">
            <w:drawing>
              <wp:anchor distT="0" distB="0" distL="114300" distR="114300" simplePos="0" relativeHeight="252590080" behindDoc="0" locked="0" layoutInCell="1" allowOverlap="1" wp14:anchorId="47399521" wp14:editId="071AED21">
                <wp:simplePos x="0" y="0"/>
                <wp:positionH relativeFrom="column">
                  <wp:posOffset>5661470</wp:posOffset>
                </wp:positionH>
                <wp:positionV relativeFrom="paragraph">
                  <wp:posOffset>84455</wp:posOffset>
                </wp:positionV>
                <wp:extent cx="605155" cy="356235"/>
                <wp:effectExtent l="0" t="0" r="0" b="0"/>
                <wp:wrapNone/>
                <wp:docPr id="122" name="正方形/長方形 122"/>
                <wp:cNvGraphicFramePr/>
                <a:graphic xmlns:a="http://schemas.openxmlformats.org/drawingml/2006/main">
                  <a:graphicData uri="http://schemas.microsoft.com/office/word/2010/wordprocessingShape">
                    <wps:wsp>
                      <wps:cNvSpPr/>
                      <wps:spPr>
                        <a:xfrm>
                          <a:off x="0" y="0"/>
                          <a:ext cx="605155" cy="356235"/>
                        </a:xfrm>
                        <a:prstGeom prst="rect">
                          <a:avLst/>
                        </a:prstGeom>
                        <a:noFill/>
                        <a:ln w="25400" cap="flat" cmpd="sng" algn="ctr">
                          <a:noFill/>
                          <a:prstDash val="solid"/>
                        </a:ln>
                        <a:effectLst/>
                      </wps:spPr>
                      <wps:txbx>
                        <w:txbxContent>
                          <w:p w:rsidR="00D3032D" w:rsidRPr="00483EE2" w:rsidRDefault="00D3032D" w:rsidP="002E4F2D">
                            <w:pPr>
                              <w:jc w:val="center"/>
                              <w:rPr>
                                <w:rFonts w:ascii="ＭＳ Ｐゴシック" w:eastAsia="ＭＳ Ｐゴシック" w:hAnsi="ＭＳ Ｐゴシック"/>
                                <w:sz w:val="16"/>
                                <w:szCs w:val="16"/>
                              </w:rPr>
                            </w:pPr>
                            <w:r w:rsidRPr="00483EE2">
                              <w:rPr>
                                <w:rFonts w:ascii="ＭＳ Ｐゴシック" w:eastAsia="ＭＳ Ｐゴシック" w:hAnsi="ＭＳ Ｐゴシック"/>
                                <w:sz w:val="16"/>
                                <w:szCs w:val="16"/>
                              </w:rPr>
                              <w:t>(</w:t>
                            </w:r>
                            <w:r w:rsidRPr="00483EE2">
                              <w:rPr>
                                <w:rFonts w:ascii="ＭＳ Ｐゴシック" w:eastAsia="ＭＳ Ｐゴシック" w:hAnsi="ＭＳ Ｐゴシック" w:hint="eastAsia"/>
                                <w:sz w:val="16"/>
                                <w:szCs w:val="16"/>
                              </w:rPr>
                              <w:t>年度</w:t>
                            </w:r>
                            <w:r w:rsidRPr="00483EE2">
                              <w:rPr>
                                <w:rFonts w:ascii="ＭＳ Ｐゴシック" w:eastAsia="ＭＳ Ｐゴシック" w:hAnsi="ＭＳ Ｐゴシック"/>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22" o:spid="_x0000_s1073" style="position:absolute;left:0;text-align:left;margin-left:445.8pt;margin-top:6.65pt;width:47.65pt;height:28.05pt;z-index:25259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" filled="f" stroked="f" strokeweight="2pt">
                <v:textbox>
                  <w:txbxContent>
                    <w:p w:rsidR="00D3032D" w:rsidRPr="00483EE2" w:rsidRDefault="00D3032D" w:rsidP="002E4F2D">
                      <w:pPr>
                        <w:jc w:val="center"/>
                        <w:rPr>
                          <w:rFonts w:ascii="ＭＳ Ｐゴシック" w:eastAsia="ＭＳ Ｐゴシック" w:hAnsi="ＭＳ Ｐゴシック"/>
                          <w:sz w:val="16"/>
                          <w:szCs w:val="16"/>
                        </w:rPr>
                      </w:pPr>
                      <w:r w:rsidRPr="00483EE2">
                        <w:rPr>
                          <w:rFonts w:ascii="ＭＳ Ｐゴシック" w:eastAsia="ＭＳ Ｐゴシック" w:hAnsi="ＭＳ Ｐゴシック"/>
                          <w:sz w:val="16"/>
                          <w:szCs w:val="16"/>
                        </w:rPr>
                        <w:t>(</w:t>
                      </w:r>
                      <w:r w:rsidRPr="00483EE2">
                        <w:rPr>
                          <w:rFonts w:ascii="ＭＳ Ｐゴシック" w:eastAsia="ＭＳ Ｐゴシック" w:hAnsi="ＭＳ Ｐゴシック" w:hint="eastAsia"/>
                          <w:sz w:val="16"/>
                          <w:szCs w:val="16"/>
                        </w:rPr>
                        <w:t>年度</w:t>
                      </w:r>
                      <w:r w:rsidRPr="00483EE2">
                        <w:rPr>
                          <w:rFonts w:ascii="ＭＳ Ｐゴシック" w:eastAsia="ＭＳ Ｐゴシック" w:hAnsi="ＭＳ Ｐゴシック"/>
                          <w:sz w:val="16"/>
                          <w:szCs w:val="16"/>
                        </w:rPr>
                        <w:t>)</w:t>
                      </w:r>
                    </w:p>
                  </w:txbxContent>
                </v:textbox>
              </v:rect>
            </w:pict>
          </mc:Fallback>
        </mc:AlternateContent>
      </w:r>
    </w:p>
    <w:p w:rsidR="009C0DCB" w:rsidRDefault="009C0DCB" w:rsidP="00557CC0">
      <w:pPr>
        <w:rPr>
          <w:rFonts w:ascii="HG丸ｺﾞｼｯｸM-PRO" w:eastAsia="HG丸ｺﾞｼｯｸM-PRO" w:hAnsi="HG丸ｺﾞｼｯｸM-PRO"/>
          <w:b/>
        </w:rPr>
      </w:pPr>
    </w:p>
    <w:p w:rsidR="009C0DCB" w:rsidRPr="00E07B37" w:rsidRDefault="006E3FFA" w:rsidP="00557CC0">
      <w:pPr>
        <w:rPr>
          <w:rFonts w:ascii="ＭＳ Ｐゴシック" w:eastAsia="ＭＳ Ｐゴシック" w:hAnsi="ＭＳ Ｐゴシック"/>
        </w:rPr>
      </w:pPr>
      <w:r>
        <w:rPr>
          <w:rFonts w:ascii="HG丸ｺﾞｼｯｸM-PRO" w:eastAsia="HG丸ｺﾞｼｯｸM-PRO" w:hAnsi="HG丸ｺﾞｼｯｸM-PRO" w:hint="eastAsia"/>
          <w:b/>
        </w:rPr>
        <w:t xml:space="preserve">　</w:t>
      </w:r>
      <w:r w:rsidRPr="00E07B37">
        <w:rPr>
          <w:rFonts w:ascii="ＭＳ Ｐゴシック" w:eastAsia="ＭＳ Ｐゴシック" w:hAnsi="ＭＳ Ｐゴシック" w:hint="eastAsia"/>
          <w:sz w:val="16"/>
        </w:rPr>
        <w:t>資料出所：</w:t>
      </w:r>
      <w:r w:rsidR="005A2D01">
        <w:rPr>
          <w:rFonts w:ascii="ＭＳ Ｐゴシック" w:eastAsia="ＭＳ Ｐゴシック" w:hAnsi="ＭＳ Ｐゴシック" w:hint="eastAsia"/>
          <w:sz w:val="16"/>
        </w:rPr>
        <w:t>内閣府配偶者暴力相談支援センターにおける相談件数等調査（平成26年度）</w:t>
      </w:r>
    </w:p>
    <w:tbl>
      <w:tblPr>
        <w:tblpPr w:leftFromText="142" w:rightFromText="142" w:vertAnchor="text" w:horzAnchor="page" w:tblpX="1262" w:tblpY="452"/>
        <w:tblW w:w="99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668"/>
        <w:gridCol w:w="687"/>
        <w:gridCol w:w="688"/>
        <w:gridCol w:w="688"/>
        <w:gridCol w:w="688"/>
        <w:gridCol w:w="688"/>
        <w:gridCol w:w="688"/>
        <w:gridCol w:w="688"/>
        <w:gridCol w:w="688"/>
        <w:gridCol w:w="688"/>
        <w:gridCol w:w="688"/>
        <w:gridCol w:w="688"/>
        <w:gridCol w:w="688"/>
      </w:tblGrid>
      <w:tr w:rsidR="00DF20B2" w:rsidRPr="008E5BBD" w:rsidTr="008E5BBD">
        <w:trPr>
          <w:trHeight w:val="396"/>
        </w:trPr>
        <w:tc>
          <w:tcPr>
            <w:tcW w:w="1668" w:type="dxa"/>
            <w:tcBorders>
              <w:top w:val="single" w:sz="12" w:space="0" w:color="auto"/>
              <w:bottom w:val="double" w:sz="4" w:space="0" w:color="auto"/>
              <w:right w:val="double" w:sz="4" w:space="0" w:color="auto"/>
            </w:tcBorders>
            <w:shd w:val="clear" w:color="auto" w:fill="auto"/>
            <w:vAlign w:val="center"/>
          </w:tcPr>
          <w:p w:rsidR="00DF20B2" w:rsidRPr="008E5BBD" w:rsidRDefault="00DF20B2" w:rsidP="00E07B37">
            <w:pPr>
              <w:spacing w:line="200" w:lineRule="exact"/>
              <w:jc w:val="center"/>
              <w:rPr>
                <w:rFonts w:ascii="ＭＳ Ｐゴシック" w:eastAsia="ＭＳ Ｐゴシック" w:hAnsi="ＭＳ Ｐゴシック"/>
                <w:sz w:val="16"/>
                <w:szCs w:val="16"/>
              </w:rPr>
            </w:pPr>
          </w:p>
        </w:tc>
        <w:tc>
          <w:tcPr>
            <w:tcW w:w="687" w:type="dxa"/>
            <w:tcBorders>
              <w:top w:val="single" w:sz="12" w:space="0" w:color="auto"/>
              <w:bottom w:val="double" w:sz="4" w:space="0" w:color="auto"/>
            </w:tcBorders>
            <w:shd w:val="clear" w:color="auto" w:fill="auto"/>
            <w:vAlign w:val="center"/>
          </w:tcPr>
          <w:p w:rsidR="00DF20B2" w:rsidRPr="008E5BBD" w:rsidRDefault="00DF20B2" w:rsidP="00E07B37">
            <w:pPr>
              <w:autoSpaceDE w:val="0"/>
              <w:autoSpaceDN w:val="0"/>
              <w:spacing w:line="200" w:lineRule="exact"/>
              <w:jc w:val="center"/>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Ｈ15</w:t>
            </w:r>
          </w:p>
        </w:tc>
        <w:tc>
          <w:tcPr>
            <w:tcW w:w="688" w:type="dxa"/>
            <w:tcBorders>
              <w:top w:val="single" w:sz="12" w:space="0" w:color="auto"/>
              <w:bottom w:val="double" w:sz="4" w:space="0" w:color="auto"/>
            </w:tcBorders>
            <w:shd w:val="clear" w:color="auto" w:fill="auto"/>
            <w:vAlign w:val="center"/>
          </w:tcPr>
          <w:p w:rsidR="00DF20B2" w:rsidRPr="008E5BBD" w:rsidRDefault="00DF20B2" w:rsidP="00E07B37">
            <w:pPr>
              <w:autoSpaceDE w:val="0"/>
              <w:autoSpaceDN w:val="0"/>
              <w:spacing w:line="200" w:lineRule="exact"/>
              <w:jc w:val="center"/>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Ｈ16</w:t>
            </w:r>
          </w:p>
        </w:tc>
        <w:tc>
          <w:tcPr>
            <w:tcW w:w="688" w:type="dxa"/>
            <w:tcBorders>
              <w:top w:val="single" w:sz="12" w:space="0" w:color="auto"/>
              <w:bottom w:val="double" w:sz="4" w:space="0" w:color="auto"/>
            </w:tcBorders>
            <w:shd w:val="clear" w:color="auto" w:fill="auto"/>
            <w:vAlign w:val="center"/>
          </w:tcPr>
          <w:p w:rsidR="00DF20B2" w:rsidRPr="008E5BBD" w:rsidRDefault="00DF20B2" w:rsidP="00E07B37">
            <w:pPr>
              <w:autoSpaceDE w:val="0"/>
              <w:autoSpaceDN w:val="0"/>
              <w:spacing w:line="200" w:lineRule="exact"/>
              <w:jc w:val="center"/>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Ｈ17</w:t>
            </w:r>
          </w:p>
        </w:tc>
        <w:tc>
          <w:tcPr>
            <w:tcW w:w="688" w:type="dxa"/>
            <w:tcBorders>
              <w:top w:val="single" w:sz="12" w:space="0" w:color="auto"/>
              <w:bottom w:val="double" w:sz="4" w:space="0" w:color="auto"/>
            </w:tcBorders>
            <w:shd w:val="clear" w:color="auto" w:fill="auto"/>
            <w:vAlign w:val="center"/>
          </w:tcPr>
          <w:p w:rsidR="00DF20B2" w:rsidRPr="008E5BBD" w:rsidRDefault="00DF20B2" w:rsidP="00E07B37">
            <w:pPr>
              <w:autoSpaceDE w:val="0"/>
              <w:autoSpaceDN w:val="0"/>
              <w:spacing w:line="200" w:lineRule="exact"/>
              <w:jc w:val="center"/>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Ｈ18</w:t>
            </w:r>
          </w:p>
        </w:tc>
        <w:tc>
          <w:tcPr>
            <w:tcW w:w="688" w:type="dxa"/>
            <w:tcBorders>
              <w:top w:val="single" w:sz="12" w:space="0" w:color="auto"/>
              <w:bottom w:val="double" w:sz="4" w:space="0" w:color="auto"/>
            </w:tcBorders>
            <w:shd w:val="clear" w:color="auto" w:fill="auto"/>
            <w:vAlign w:val="center"/>
          </w:tcPr>
          <w:p w:rsidR="00DF20B2" w:rsidRPr="008E5BBD" w:rsidRDefault="00DF20B2" w:rsidP="00E07B37">
            <w:pPr>
              <w:autoSpaceDE w:val="0"/>
              <w:autoSpaceDN w:val="0"/>
              <w:spacing w:line="200" w:lineRule="exact"/>
              <w:jc w:val="center"/>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Ｈ19</w:t>
            </w:r>
          </w:p>
        </w:tc>
        <w:tc>
          <w:tcPr>
            <w:tcW w:w="688" w:type="dxa"/>
            <w:tcBorders>
              <w:top w:val="single" w:sz="12" w:space="0" w:color="auto"/>
              <w:bottom w:val="double" w:sz="4" w:space="0" w:color="auto"/>
            </w:tcBorders>
            <w:shd w:val="clear" w:color="auto" w:fill="auto"/>
            <w:vAlign w:val="center"/>
          </w:tcPr>
          <w:p w:rsidR="00DF20B2" w:rsidRPr="008E5BBD" w:rsidRDefault="00DF20B2" w:rsidP="00E07B37">
            <w:pPr>
              <w:autoSpaceDE w:val="0"/>
              <w:autoSpaceDN w:val="0"/>
              <w:spacing w:line="200" w:lineRule="exact"/>
              <w:jc w:val="center"/>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Ｈ20</w:t>
            </w:r>
          </w:p>
        </w:tc>
        <w:tc>
          <w:tcPr>
            <w:tcW w:w="688" w:type="dxa"/>
            <w:tcBorders>
              <w:top w:val="single" w:sz="12" w:space="0" w:color="auto"/>
              <w:bottom w:val="double" w:sz="4" w:space="0" w:color="auto"/>
            </w:tcBorders>
            <w:vAlign w:val="center"/>
          </w:tcPr>
          <w:p w:rsidR="00DF20B2" w:rsidRPr="008E5BBD" w:rsidRDefault="00DF20B2" w:rsidP="00E07B37">
            <w:pPr>
              <w:autoSpaceDE w:val="0"/>
              <w:autoSpaceDN w:val="0"/>
              <w:spacing w:line="200" w:lineRule="exact"/>
              <w:jc w:val="center"/>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Ｈ21</w:t>
            </w:r>
          </w:p>
        </w:tc>
        <w:tc>
          <w:tcPr>
            <w:tcW w:w="688" w:type="dxa"/>
            <w:tcBorders>
              <w:top w:val="single" w:sz="12" w:space="0" w:color="auto"/>
              <w:bottom w:val="double" w:sz="4" w:space="0" w:color="auto"/>
            </w:tcBorders>
            <w:shd w:val="clear" w:color="auto" w:fill="auto"/>
            <w:vAlign w:val="center"/>
          </w:tcPr>
          <w:p w:rsidR="00DF20B2" w:rsidRPr="008E5BBD" w:rsidRDefault="00DF20B2" w:rsidP="00E07B37">
            <w:pPr>
              <w:autoSpaceDE w:val="0"/>
              <w:autoSpaceDN w:val="0"/>
              <w:spacing w:line="200" w:lineRule="exact"/>
              <w:jc w:val="center"/>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Ｈ22</w:t>
            </w:r>
          </w:p>
        </w:tc>
        <w:tc>
          <w:tcPr>
            <w:tcW w:w="688" w:type="dxa"/>
            <w:tcBorders>
              <w:top w:val="single" w:sz="12" w:space="0" w:color="auto"/>
              <w:bottom w:val="double" w:sz="4" w:space="0" w:color="auto"/>
            </w:tcBorders>
            <w:vAlign w:val="center"/>
          </w:tcPr>
          <w:p w:rsidR="00DF20B2" w:rsidRPr="008E5BBD" w:rsidRDefault="00DF20B2" w:rsidP="00E07B37">
            <w:pPr>
              <w:autoSpaceDE w:val="0"/>
              <w:autoSpaceDN w:val="0"/>
              <w:spacing w:line="200" w:lineRule="exact"/>
              <w:jc w:val="center"/>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Ｈ23</w:t>
            </w:r>
          </w:p>
        </w:tc>
        <w:tc>
          <w:tcPr>
            <w:tcW w:w="688" w:type="dxa"/>
            <w:tcBorders>
              <w:top w:val="single" w:sz="12" w:space="0" w:color="auto"/>
              <w:bottom w:val="double" w:sz="4" w:space="0" w:color="auto"/>
            </w:tcBorders>
            <w:vAlign w:val="center"/>
          </w:tcPr>
          <w:p w:rsidR="00DF20B2" w:rsidRPr="008E5BBD" w:rsidRDefault="00DF20B2" w:rsidP="00E07B37">
            <w:pPr>
              <w:autoSpaceDE w:val="0"/>
              <w:autoSpaceDN w:val="0"/>
              <w:spacing w:line="200" w:lineRule="exact"/>
              <w:jc w:val="center"/>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Ｈ24</w:t>
            </w:r>
          </w:p>
        </w:tc>
        <w:tc>
          <w:tcPr>
            <w:tcW w:w="688" w:type="dxa"/>
            <w:tcBorders>
              <w:top w:val="single" w:sz="12" w:space="0" w:color="auto"/>
              <w:bottom w:val="double" w:sz="4" w:space="0" w:color="auto"/>
            </w:tcBorders>
            <w:vAlign w:val="center"/>
          </w:tcPr>
          <w:p w:rsidR="00DF20B2" w:rsidRPr="008E5BBD" w:rsidRDefault="00DF20B2" w:rsidP="00E07B37">
            <w:pPr>
              <w:autoSpaceDE w:val="0"/>
              <w:autoSpaceDN w:val="0"/>
              <w:spacing w:line="200" w:lineRule="exact"/>
              <w:jc w:val="center"/>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Ｈ25</w:t>
            </w:r>
          </w:p>
        </w:tc>
        <w:tc>
          <w:tcPr>
            <w:tcW w:w="688" w:type="dxa"/>
            <w:tcBorders>
              <w:top w:val="single" w:sz="12" w:space="0" w:color="auto"/>
              <w:bottom w:val="double" w:sz="4" w:space="0" w:color="auto"/>
            </w:tcBorders>
            <w:vAlign w:val="center"/>
          </w:tcPr>
          <w:p w:rsidR="00DF20B2" w:rsidRPr="008E5BBD" w:rsidRDefault="00DF20B2" w:rsidP="00E07B37">
            <w:pPr>
              <w:autoSpaceDE w:val="0"/>
              <w:autoSpaceDN w:val="0"/>
              <w:spacing w:line="200" w:lineRule="exact"/>
              <w:jc w:val="center"/>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Ｈ26</w:t>
            </w:r>
          </w:p>
        </w:tc>
      </w:tr>
      <w:tr w:rsidR="00DF20B2" w:rsidRPr="008E5BBD" w:rsidTr="008E5BBD">
        <w:trPr>
          <w:trHeight w:val="562"/>
        </w:trPr>
        <w:tc>
          <w:tcPr>
            <w:tcW w:w="1668" w:type="dxa"/>
            <w:tcBorders>
              <w:top w:val="double" w:sz="4" w:space="0" w:color="auto"/>
              <w:right w:val="double" w:sz="4" w:space="0" w:color="auto"/>
            </w:tcBorders>
            <w:shd w:val="clear" w:color="auto" w:fill="auto"/>
            <w:vAlign w:val="center"/>
          </w:tcPr>
          <w:p w:rsidR="00DF20B2" w:rsidRPr="008E5BBD" w:rsidRDefault="00DF20B2" w:rsidP="00E07B37">
            <w:pPr>
              <w:spacing w:line="200" w:lineRule="exact"/>
              <w:ind w:rightChars="-50" w:right="-105"/>
              <w:jc w:val="center"/>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配偶者等からの暴力に関する相談件数</w:t>
            </w:r>
          </w:p>
        </w:tc>
        <w:tc>
          <w:tcPr>
            <w:tcW w:w="687" w:type="dxa"/>
            <w:tcBorders>
              <w:top w:val="double" w:sz="4" w:space="0" w:color="auto"/>
              <w:bottom w:val="single" w:sz="4" w:space="0" w:color="auto"/>
            </w:tcBorders>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924</w:t>
            </w:r>
          </w:p>
        </w:tc>
        <w:tc>
          <w:tcPr>
            <w:tcW w:w="688" w:type="dxa"/>
            <w:tcBorders>
              <w:top w:val="double" w:sz="4" w:space="0" w:color="auto"/>
              <w:bottom w:val="single" w:sz="4" w:space="0" w:color="auto"/>
            </w:tcBorders>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1,115</w:t>
            </w:r>
          </w:p>
        </w:tc>
        <w:tc>
          <w:tcPr>
            <w:tcW w:w="688" w:type="dxa"/>
            <w:tcBorders>
              <w:top w:val="double" w:sz="4" w:space="0" w:color="auto"/>
            </w:tcBorders>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1,314</w:t>
            </w:r>
          </w:p>
        </w:tc>
        <w:tc>
          <w:tcPr>
            <w:tcW w:w="688" w:type="dxa"/>
            <w:tcBorders>
              <w:top w:val="double" w:sz="4" w:space="0" w:color="auto"/>
            </w:tcBorders>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1,439</w:t>
            </w:r>
          </w:p>
        </w:tc>
        <w:tc>
          <w:tcPr>
            <w:tcW w:w="688" w:type="dxa"/>
            <w:tcBorders>
              <w:top w:val="double" w:sz="4" w:space="0" w:color="auto"/>
            </w:tcBorders>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1,625</w:t>
            </w:r>
          </w:p>
        </w:tc>
        <w:tc>
          <w:tcPr>
            <w:tcW w:w="688" w:type="dxa"/>
            <w:tcBorders>
              <w:top w:val="double" w:sz="4" w:space="0" w:color="auto"/>
            </w:tcBorders>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1,987</w:t>
            </w:r>
          </w:p>
        </w:tc>
        <w:tc>
          <w:tcPr>
            <w:tcW w:w="688" w:type="dxa"/>
            <w:tcBorders>
              <w:top w:val="double" w:sz="4" w:space="0" w:color="auto"/>
            </w:tcBorders>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2,300</w:t>
            </w:r>
          </w:p>
        </w:tc>
        <w:tc>
          <w:tcPr>
            <w:tcW w:w="688" w:type="dxa"/>
            <w:tcBorders>
              <w:top w:val="double" w:sz="4" w:space="0" w:color="auto"/>
            </w:tcBorders>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4,026</w:t>
            </w:r>
          </w:p>
        </w:tc>
        <w:tc>
          <w:tcPr>
            <w:tcW w:w="688" w:type="dxa"/>
            <w:tcBorders>
              <w:top w:val="double" w:sz="4" w:space="0" w:color="auto"/>
            </w:tcBorders>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4,140</w:t>
            </w:r>
          </w:p>
        </w:tc>
        <w:tc>
          <w:tcPr>
            <w:tcW w:w="688" w:type="dxa"/>
            <w:tcBorders>
              <w:top w:val="double" w:sz="4" w:space="0" w:color="auto"/>
            </w:tcBorders>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4,567</w:t>
            </w:r>
          </w:p>
        </w:tc>
        <w:tc>
          <w:tcPr>
            <w:tcW w:w="688" w:type="dxa"/>
            <w:tcBorders>
              <w:top w:val="double" w:sz="4" w:space="0" w:color="auto"/>
            </w:tcBorders>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5,844</w:t>
            </w:r>
          </w:p>
        </w:tc>
        <w:tc>
          <w:tcPr>
            <w:tcW w:w="688" w:type="dxa"/>
            <w:tcBorders>
              <w:top w:val="double" w:sz="4" w:space="0" w:color="auto"/>
            </w:tcBorders>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8,002</w:t>
            </w:r>
          </w:p>
        </w:tc>
      </w:tr>
      <w:tr w:rsidR="00DF20B2" w:rsidRPr="008E5BBD" w:rsidTr="008E5BBD">
        <w:trPr>
          <w:trHeight w:val="562"/>
        </w:trPr>
        <w:tc>
          <w:tcPr>
            <w:tcW w:w="1668" w:type="dxa"/>
            <w:tcBorders>
              <w:right w:val="double" w:sz="4" w:space="0" w:color="auto"/>
            </w:tcBorders>
            <w:shd w:val="clear" w:color="auto" w:fill="auto"/>
            <w:vAlign w:val="center"/>
          </w:tcPr>
          <w:p w:rsidR="00DF20B2" w:rsidRPr="008E5BBD" w:rsidRDefault="00DF20B2" w:rsidP="00E07B37">
            <w:pPr>
              <w:spacing w:line="200" w:lineRule="exact"/>
              <w:jc w:val="center"/>
              <w:rPr>
                <w:rFonts w:ascii="ＭＳ Ｐゴシック" w:eastAsia="ＭＳ Ｐゴシック" w:hAnsi="ＭＳ Ｐゴシック"/>
                <w:color w:val="000000"/>
                <w:sz w:val="16"/>
                <w:szCs w:val="16"/>
              </w:rPr>
            </w:pPr>
            <w:r w:rsidRPr="008E5BBD">
              <w:rPr>
                <w:rFonts w:ascii="ＭＳ Ｐゴシック" w:eastAsia="ＭＳ Ｐゴシック" w:hAnsi="ＭＳ Ｐゴシック" w:hint="eastAsia"/>
                <w:color w:val="000000"/>
                <w:sz w:val="16"/>
                <w:szCs w:val="16"/>
              </w:rPr>
              <w:t>ストーカー警告件数</w:t>
            </w:r>
          </w:p>
        </w:tc>
        <w:tc>
          <w:tcPr>
            <w:tcW w:w="687" w:type="dxa"/>
            <w:tcBorders>
              <w:top w:val="single" w:sz="4" w:space="0" w:color="auto"/>
              <w:bottom w:val="single" w:sz="4" w:space="0" w:color="auto"/>
            </w:tcBorders>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145</w:t>
            </w:r>
          </w:p>
        </w:tc>
        <w:tc>
          <w:tcPr>
            <w:tcW w:w="688" w:type="dxa"/>
            <w:tcBorders>
              <w:top w:val="single" w:sz="4" w:space="0" w:color="auto"/>
            </w:tcBorders>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172</w:t>
            </w:r>
          </w:p>
        </w:tc>
        <w:tc>
          <w:tcPr>
            <w:tcW w:w="688" w:type="dxa"/>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89</w:t>
            </w:r>
          </w:p>
        </w:tc>
        <w:tc>
          <w:tcPr>
            <w:tcW w:w="688" w:type="dxa"/>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53</w:t>
            </w:r>
          </w:p>
        </w:tc>
        <w:tc>
          <w:tcPr>
            <w:tcW w:w="688" w:type="dxa"/>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55</w:t>
            </w:r>
          </w:p>
        </w:tc>
        <w:tc>
          <w:tcPr>
            <w:tcW w:w="688" w:type="dxa"/>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111</w:t>
            </w:r>
          </w:p>
        </w:tc>
        <w:tc>
          <w:tcPr>
            <w:tcW w:w="688" w:type="dxa"/>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92</w:t>
            </w:r>
          </w:p>
        </w:tc>
        <w:tc>
          <w:tcPr>
            <w:tcW w:w="688" w:type="dxa"/>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109</w:t>
            </w:r>
          </w:p>
        </w:tc>
        <w:tc>
          <w:tcPr>
            <w:tcW w:w="688" w:type="dxa"/>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78</w:t>
            </w:r>
          </w:p>
        </w:tc>
        <w:tc>
          <w:tcPr>
            <w:tcW w:w="688" w:type="dxa"/>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129</w:t>
            </w:r>
          </w:p>
        </w:tc>
        <w:tc>
          <w:tcPr>
            <w:tcW w:w="688" w:type="dxa"/>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188</w:t>
            </w:r>
          </w:p>
        </w:tc>
        <w:tc>
          <w:tcPr>
            <w:tcW w:w="688" w:type="dxa"/>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202</w:t>
            </w:r>
          </w:p>
        </w:tc>
      </w:tr>
      <w:tr w:rsidR="00DF20B2" w:rsidRPr="008E5BBD" w:rsidTr="008E5BBD">
        <w:trPr>
          <w:trHeight w:val="562"/>
        </w:trPr>
        <w:tc>
          <w:tcPr>
            <w:tcW w:w="1668" w:type="dxa"/>
            <w:tcBorders>
              <w:right w:val="double" w:sz="4" w:space="0" w:color="auto"/>
            </w:tcBorders>
            <w:shd w:val="clear" w:color="auto" w:fill="auto"/>
            <w:vAlign w:val="center"/>
          </w:tcPr>
          <w:p w:rsidR="00DF20B2" w:rsidRPr="008E5BBD" w:rsidRDefault="00DF20B2" w:rsidP="00E07B37">
            <w:pPr>
              <w:spacing w:line="200" w:lineRule="exact"/>
              <w:jc w:val="center"/>
              <w:rPr>
                <w:rFonts w:ascii="ＭＳ Ｐゴシック" w:eastAsia="ＭＳ Ｐゴシック" w:hAnsi="ＭＳ Ｐゴシック"/>
                <w:color w:val="000000"/>
                <w:sz w:val="16"/>
                <w:szCs w:val="16"/>
              </w:rPr>
            </w:pPr>
            <w:r w:rsidRPr="008E5BBD">
              <w:rPr>
                <w:rFonts w:ascii="ＭＳ Ｐゴシック" w:eastAsia="ＭＳ Ｐゴシック" w:hAnsi="ＭＳ Ｐゴシック" w:hint="eastAsia"/>
                <w:color w:val="000000"/>
                <w:sz w:val="16"/>
                <w:szCs w:val="16"/>
              </w:rPr>
              <w:t>ストーカー禁止命令</w:t>
            </w:r>
          </w:p>
        </w:tc>
        <w:tc>
          <w:tcPr>
            <w:tcW w:w="687" w:type="dxa"/>
            <w:tcBorders>
              <w:top w:val="single" w:sz="4" w:space="0" w:color="auto"/>
              <w:bottom w:val="single" w:sz="4" w:space="0" w:color="auto"/>
            </w:tcBorders>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2</w:t>
            </w:r>
          </w:p>
        </w:tc>
        <w:tc>
          <w:tcPr>
            <w:tcW w:w="688" w:type="dxa"/>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2</w:t>
            </w:r>
          </w:p>
        </w:tc>
        <w:tc>
          <w:tcPr>
            <w:tcW w:w="688" w:type="dxa"/>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0</w:t>
            </w:r>
          </w:p>
        </w:tc>
        <w:tc>
          <w:tcPr>
            <w:tcW w:w="688" w:type="dxa"/>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0</w:t>
            </w:r>
          </w:p>
        </w:tc>
        <w:tc>
          <w:tcPr>
            <w:tcW w:w="688" w:type="dxa"/>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0</w:t>
            </w:r>
          </w:p>
        </w:tc>
        <w:tc>
          <w:tcPr>
            <w:tcW w:w="688" w:type="dxa"/>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3</w:t>
            </w:r>
          </w:p>
        </w:tc>
        <w:tc>
          <w:tcPr>
            <w:tcW w:w="688" w:type="dxa"/>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2</w:t>
            </w:r>
          </w:p>
        </w:tc>
        <w:tc>
          <w:tcPr>
            <w:tcW w:w="688" w:type="dxa"/>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2</w:t>
            </w:r>
          </w:p>
        </w:tc>
        <w:tc>
          <w:tcPr>
            <w:tcW w:w="688" w:type="dxa"/>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0</w:t>
            </w:r>
          </w:p>
        </w:tc>
        <w:tc>
          <w:tcPr>
            <w:tcW w:w="688" w:type="dxa"/>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0</w:t>
            </w:r>
          </w:p>
        </w:tc>
        <w:tc>
          <w:tcPr>
            <w:tcW w:w="688" w:type="dxa"/>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3</w:t>
            </w:r>
          </w:p>
        </w:tc>
        <w:tc>
          <w:tcPr>
            <w:tcW w:w="688" w:type="dxa"/>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3</w:t>
            </w:r>
          </w:p>
        </w:tc>
      </w:tr>
      <w:tr w:rsidR="00DF20B2" w:rsidRPr="008E5BBD" w:rsidTr="008E5BBD">
        <w:trPr>
          <w:trHeight w:val="562"/>
        </w:trPr>
        <w:tc>
          <w:tcPr>
            <w:tcW w:w="1668" w:type="dxa"/>
            <w:tcBorders>
              <w:right w:val="double" w:sz="4" w:space="0" w:color="auto"/>
            </w:tcBorders>
            <w:shd w:val="clear" w:color="auto" w:fill="auto"/>
            <w:vAlign w:val="center"/>
          </w:tcPr>
          <w:p w:rsidR="00DF20B2" w:rsidRPr="008E5BBD" w:rsidRDefault="00DF20B2" w:rsidP="00E07B37">
            <w:pPr>
              <w:spacing w:line="200" w:lineRule="exact"/>
              <w:jc w:val="center"/>
              <w:rPr>
                <w:rFonts w:ascii="ＭＳ Ｐゴシック" w:eastAsia="ＭＳ Ｐゴシック" w:hAnsi="ＭＳ Ｐゴシック"/>
                <w:color w:val="000000"/>
                <w:sz w:val="16"/>
                <w:szCs w:val="16"/>
              </w:rPr>
            </w:pPr>
            <w:r w:rsidRPr="008E5BBD">
              <w:rPr>
                <w:rFonts w:ascii="ＭＳ Ｐゴシック" w:eastAsia="ＭＳ Ｐゴシック" w:hAnsi="ＭＳ Ｐゴシック" w:hint="eastAsia"/>
                <w:color w:val="000000"/>
                <w:sz w:val="16"/>
                <w:szCs w:val="16"/>
              </w:rPr>
              <w:t>ストーカー相談件数</w:t>
            </w:r>
          </w:p>
        </w:tc>
        <w:tc>
          <w:tcPr>
            <w:tcW w:w="687" w:type="dxa"/>
            <w:tcBorders>
              <w:top w:val="single" w:sz="4" w:space="0" w:color="auto"/>
              <w:bottom w:val="single" w:sz="4" w:space="0" w:color="auto"/>
            </w:tcBorders>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1,177</w:t>
            </w:r>
          </w:p>
        </w:tc>
        <w:tc>
          <w:tcPr>
            <w:tcW w:w="688" w:type="dxa"/>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1,517</w:t>
            </w:r>
          </w:p>
        </w:tc>
        <w:tc>
          <w:tcPr>
            <w:tcW w:w="688" w:type="dxa"/>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1,319</w:t>
            </w:r>
          </w:p>
        </w:tc>
        <w:tc>
          <w:tcPr>
            <w:tcW w:w="688" w:type="dxa"/>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1,087</w:t>
            </w:r>
          </w:p>
        </w:tc>
        <w:tc>
          <w:tcPr>
            <w:tcW w:w="688" w:type="dxa"/>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993</w:t>
            </w:r>
          </w:p>
        </w:tc>
        <w:tc>
          <w:tcPr>
            <w:tcW w:w="688" w:type="dxa"/>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1,217</w:t>
            </w:r>
          </w:p>
        </w:tc>
        <w:tc>
          <w:tcPr>
            <w:tcW w:w="688" w:type="dxa"/>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1,238</w:t>
            </w:r>
          </w:p>
        </w:tc>
        <w:tc>
          <w:tcPr>
            <w:tcW w:w="688" w:type="dxa"/>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1,488</w:t>
            </w:r>
          </w:p>
        </w:tc>
        <w:tc>
          <w:tcPr>
            <w:tcW w:w="688" w:type="dxa"/>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1,260</w:t>
            </w:r>
          </w:p>
        </w:tc>
        <w:tc>
          <w:tcPr>
            <w:tcW w:w="688" w:type="dxa"/>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1,423</w:t>
            </w:r>
          </w:p>
        </w:tc>
        <w:tc>
          <w:tcPr>
            <w:tcW w:w="688" w:type="dxa"/>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1,720</w:t>
            </w:r>
          </w:p>
        </w:tc>
        <w:tc>
          <w:tcPr>
            <w:tcW w:w="688" w:type="dxa"/>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1,451</w:t>
            </w:r>
          </w:p>
        </w:tc>
      </w:tr>
      <w:tr w:rsidR="00DF20B2" w:rsidRPr="008E5BBD" w:rsidTr="008E5BBD">
        <w:trPr>
          <w:trHeight w:val="562"/>
        </w:trPr>
        <w:tc>
          <w:tcPr>
            <w:tcW w:w="1668" w:type="dxa"/>
            <w:tcBorders>
              <w:right w:val="double" w:sz="4" w:space="0" w:color="auto"/>
            </w:tcBorders>
            <w:shd w:val="clear" w:color="auto" w:fill="auto"/>
            <w:vAlign w:val="center"/>
          </w:tcPr>
          <w:p w:rsidR="00DF20B2" w:rsidRPr="008E5BBD" w:rsidRDefault="00DF20B2" w:rsidP="00E07B37">
            <w:pPr>
              <w:spacing w:line="200" w:lineRule="exact"/>
              <w:jc w:val="center"/>
              <w:rPr>
                <w:rFonts w:ascii="ＭＳ Ｐゴシック" w:eastAsia="ＭＳ Ｐゴシック" w:hAnsi="ＭＳ Ｐゴシック"/>
                <w:color w:val="000000"/>
                <w:sz w:val="16"/>
                <w:szCs w:val="16"/>
              </w:rPr>
            </w:pPr>
            <w:r w:rsidRPr="008E5BBD">
              <w:rPr>
                <w:rFonts w:ascii="ＭＳ Ｐゴシック" w:eastAsia="ＭＳ Ｐゴシック" w:hAnsi="ＭＳ Ｐゴシック" w:hint="eastAsia"/>
                <w:color w:val="000000"/>
                <w:sz w:val="16"/>
                <w:szCs w:val="16"/>
              </w:rPr>
              <w:t>児童買春・児童ポルノ法違反被疑者検挙人員</w:t>
            </w:r>
          </w:p>
        </w:tc>
        <w:tc>
          <w:tcPr>
            <w:tcW w:w="687" w:type="dxa"/>
            <w:tcBorders>
              <w:top w:val="single" w:sz="4" w:space="0" w:color="auto"/>
            </w:tcBorders>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110</w:t>
            </w:r>
          </w:p>
        </w:tc>
        <w:tc>
          <w:tcPr>
            <w:tcW w:w="688" w:type="dxa"/>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93</w:t>
            </w:r>
          </w:p>
        </w:tc>
        <w:tc>
          <w:tcPr>
            <w:tcW w:w="688" w:type="dxa"/>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77</w:t>
            </w:r>
          </w:p>
        </w:tc>
        <w:tc>
          <w:tcPr>
            <w:tcW w:w="688" w:type="dxa"/>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99</w:t>
            </w:r>
          </w:p>
        </w:tc>
        <w:tc>
          <w:tcPr>
            <w:tcW w:w="688" w:type="dxa"/>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 xml:space="preserve"> 130</w:t>
            </w:r>
          </w:p>
        </w:tc>
        <w:tc>
          <w:tcPr>
            <w:tcW w:w="688" w:type="dxa"/>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88</w:t>
            </w:r>
          </w:p>
        </w:tc>
        <w:tc>
          <w:tcPr>
            <w:tcW w:w="688" w:type="dxa"/>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106</w:t>
            </w:r>
          </w:p>
        </w:tc>
        <w:tc>
          <w:tcPr>
            <w:tcW w:w="688" w:type="dxa"/>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124</w:t>
            </w:r>
          </w:p>
        </w:tc>
        <w:tc>
          <w:tcPr>
            <w:tcW w:w="688" w:type="dxa"/>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138</w:t>
            </w:r>
          </w:p>
        </w:tc>
        <w:tc>
          <w:tcPr>
            <w:tcW w:w="688" w:type="dxa"/>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139</w:t>
            </w:r>
          </w:p>
        </w:tc>
        <w:tc>
          <w:tcPr>
            <w:tcW w:w="688" w:type="dxa"/>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152</w:t>
            </w:r>
          </w:p>
        </w:tc>
        <w:tc>
          <w:tcPr>
            <w:tcW w:w="688" w:type="dxa"/>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sz w:val="16"/>
                <w:szCs w:val="16"/>
              </w:rPr>
              <w:t>150</w:t>
            </w:r>
          </w:p>
        </w:tc>
      </w:tr>
      <w:tr w:rsidR="00DF20B2" w:rsidRPr="008E5BBD" w:rsidTr="008E5BBD">
        <w:trPr>
          <w:trHeight w:val="562"/>
        </w:trPr>
        <w:tc>
          <w:tcPr>
            <w:tcW w:w="1668" w:type="dxa"/>
            <w:tcBorders>
              <w:right w:val="double" w:sz="4" w:space="0" w:color="auto"/>
            </w:tcBorders>
            <w:shd w:val="clear" w:color="auto" w:fill="auto"/>
            <w:vAlign w:val="center"/>
          </w:tcPr>
          <w:p w:rsidR="00DF20B2" w:rsidRPr="008E5BBD" w:rsidRDefault="00DF20B2" w:rsidP="00E07B37">
            <w:pPr>
              <w:spacing w:line="200" w:lineRule="exact"/>
              <w:jc w:val="center"/>
              <w:rPr>
                <w:rFonts w:ascii="ＭＳ Ｐゴシック" w:eastAsia="ＭＳ Ｐゴシック" w:hAnsi="ＭＳ Ｐゴシック"/>
                <w:color w:val="000000"/>
                <w:sz w:val="16"/>
                <w:szCs w:val="16"/>
              </w:rPr>
            </w:pPr>
            <w:r w:rsidRPr="008E5BBD">
              <w:rPr>
                <w:rFonts w:ascii="ＭＳ Ｐゴシック" w:eastAsia="ＭＳ Ｐゴシック" w:hAnsi="ＭＳ Ｐゴシック" w:hint="eastAsia"/>
                <w:color w:val="000000"/>
                <w:sz w:val="16"/>
                <w:szCs w:val="16"/>
              </w:rPr>
              <w:t>同被害児童の数</w:t>
            </w:r>
          </w:p>
        </w:tc>
        <w:tc>
          <w:tcPr>
            <w:tcW w:w="687" w:type="dxa"/>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59</w:t>
            </w:r>
          </w:p>
        </w:tc>
        <w:tc>
          <w:tcPr>
            <w:tcW w:w="688" w:type="dxa"/>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108</w:t>
            </w:r>
          </w:p>
        </w:tc>
        <w:tc>
          <w:tcPr>
            <w:tcW w:w="688" w:type="dxa"/>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 xml:space="preserve">　83</w:t>
            </w:r>
          </w:p>
        </w:tc>
        <w:tc>
          <w:tcPr>
            <w:tcW w:w="688" w:type="dxa"/>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107</w:t>
            </w:r>
          </w:p>
        </w:tc>
        <w:tc>
          <w:tcPr>
            <w:tcW w:w="688" w:type="dxa"/>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113</w:t>
            </w:r>
          </w:p>
        </w:tc>
        <w:tc>
          <w:tcPr>
            <w:tcW w:w="688" w:type="dxa"/>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 xml:space="preserve">　63</w:t>
            </w:r>
          </w:p>
        </w:tc>
        <w:tc>
          <w:tcPr>
            <w:tcW w:w="688" w:type="dxa"/>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55</w:t>
            </w:r>
          </w:p>
        </w:tc>
        <w:tc>
          <w:tcPr>
            <w:tcW w:w="688" w:type="dxa"/>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70</w:t>
            </w:r>
          </w:p>
        </w:tc>
        <w:tc>
          <w:tcPr>
            <w:tcW w:w="688" w:type="dxa"/>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139</w:t>
            </w:r>
          </w:p>
        </w:tc>
        <w:tc>
          <w:tcPr>
            <w:tcW w:w="688" w:type="dxa"/>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82</w:t>
            </w:r>
          </w:p>
        </w:tc>
        <w:tc>
          <w:tcPr>
            <w:tcW w:w="688" w:type="dxa"/>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123</w:t>
            </w:r>
          </w:p>
        </w:tc>
        <w:tc>
          <w:tcPr>
            <w:tcW w:w="688" w:type="dxa"/>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107</w:t>
            </w:r>
          </w:p>
        </w:tc>
      </w:tr>
      <w:tr w:rsidR="00DF20B2" w:rsidRPr="008E5BBD" w:rsidTr="008E5BBD">
        <w:trPr>
          <w:trHeight w:val="562"/>
        </w:trPr>
        <w:tc>
          <w:tcPr>
            <w:tcW w:w="1668" w:type="dxa"/>
            <w:tcBorders>
              <w:bottom w:val="single" w:sz="12" w:space="0" w:color="auto"/>
              <w:right w:val="double" w:sz="4" w:space="0" w:color="auto"/>
            </w:tcBorders>
            <w:shd w:val="clear" w:color="auto" w:fill="auto"/>
            <w:vAlign w:val="center"/>
          </w:tcPr>
          <w:p w:rsidR="00DF20B2" w:rsidRPr="008E5BBD" w:rsidRDefault="00DF20B2" w:rsidP="00E07B37">
            <w:pPr>
              <w:spacing w:line="200" w:lineRule="exact"/>
              <w:jc w:val="center"/>
              <w:rPr>
                <w:rFonts w:ascii="ＭＳ Ｐゴシック" w:eastAsia="ＭＳ Ｐゴシック" w:hAnsi="ＭＳ Ｐゴシック"/>
                <w:color w:val="000000"/>
                <w:sz w:val="16"/>
                <w:szCs w:val="16"/>
              </w:rPr>
            </w:pPr>
            <w:r w:rsidRPr="008E5BBD">
              <w:rPr>
                <w:rFonts w:ascii="ＭＳ Ｐゴシック" w:eastAsia="ＭＳ Ｐゴシック" w:hAnsi="ＭＳ Ｐゴシック" w:hint="eastAsia"/>
                <w:color w:val="000000"/>
                <w:sz w:val="16"/>
                <w:szCs w:val="16"/>
              </w:rPr>
              <w:t>売春防止法検挙件数</w:t>
            </w:r>
          </w:p>
        </w:tc>
        <w:tc>
          <w:tcPr>
            <w:tcW w:w="687" w:type="dxa"/>
            <w:tcBorders>
              <w:bottom w:val="single" w:sz="12" w:space="0" w:color="auto"/>
            </w:tcBorders>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421</w:t>
            </w:r>
          </w:p>
        </w:tc>
        <w:tc>
          <w:tcPr>
            <w:tcW w:w="688" w:type="dxa"/>
            <w:tcBorders>
              <w:bottom w:val="single" w:sz="12" w:space="0" w:color="auto"/>
            </w:tcBorders>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289</w:t>
            </w:r>
          </w:p>
        </w:tc>
        <w:tc>
          <w:tcPr>
            <w:tcW w:w="688" w:type="dxa"/>
            <w:tcBorders>
              <w:bottom w:val="single" w:sz="12" w:space="0" w:color="auto"/>
            </w:tcBorders>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166</w:t>
            </w:r>
          </w:p>
        </w:tc>
        <w:tc>
          <w:tcPr>
            <w:tcW w:w="688" w:type="dxa"/>
            <w:tcBorders>
              <w:bottom w:val="single" w:sz="12" w:space="0" w:color="auto"/>
            </w:tcBorders>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161</w:t>
            </w:r>
          </w:p>
        </w:tc>
        <w:tc>
          <w:tcPr>
            <w:tcW w:w="688" w:type="dxa"/>
            <w:tcBorders>
              <w:bottom w:val="single" w:sz="12" w:space="0" w:color="auto"/>
            </w:tcBorders>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111</w:t>
            </w:r>
          </w:p>
        </w:tc>
        <w:tc>
          <w:tcPr>
            <w:tcW w:w="688" w:type="dxa"/>
            <w:tcBorders>
              <w:bottom w:val="single" w:sz="12" w:space="0" w:color="auto"/>
            </w:tcBorders>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76</w:t>
            </w:r>
          </w:p>
        </w:tc>
        <w:tc>
          <w:tcPr>
            <w:tcW w:w="688" w:type="dxa"/>
            <w:tcBorders>
              <w:bottom w:val="single" w:sz="12" w:space="0" w:color="auto"/>
            </w:tcBorders>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45</w:t>
            </w:r>
          </w:p>
        </w:tc>
        <w:tc>
          <w:tcPr>
            <w:tcW w:w="688" w:type="dxa"/>
            <w:tcBorders>
              <w:bottom w:val="single" w:sz="12" w:space="0" w:color="auto"/>
            </w:tcBorders>
            <w:shd w:val="clear" w:color="auto" w:fill="auto"/>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48</w:t>
            </w:r>
          </w:p>
        </w:tc>
        <w:tc>
          <w:tcPr>
            <w:tcW w:w="688" w:type="dxa"/>
            <w:tcBorders>
              <w:bottom w:val="single" w:sz="12" w:space="0" w:color="auto"/>
            </w:tcBorders>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82</w:t>
            </w:r>
          </w:p>
        </w:tc>
        <w:tc>
          <w:tcPr>
            <w:tcW w:w="688" w:type="dxa"/>
            <w:tcBorders>
              <w:bottom w:val="single" w:sz="12" w:space="0" w:color="auto"/>
            </w:tcBorders>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33</w:t>
            </w:r>
          </w:p>
        </w:tc>
        <w:tc>
          <w:tcPr>
            <w:tcW w:w="688" w:type="dxa"/>
            <w:tcBorders>
              <w:bottom w:val="single" w:sz="12" w:space="0" w:color="auto"/>
            </w:tcBorders>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30</w:t>
            </w:r>
          </w:p>
        </w:tc>
        <w:tc>
          <w:tcPr>
            <w:tcW w:w="688" w:type="dxa"/>
            <w:tcBorders>
              <w:bottom w:val="single" w:sz="12" w:space="0" w:color="auto"/>
            </w:tcBorders>
            <w:vAlign w:val="center"/>
          </w:tcPr>
          <w:p w:rsidR="00DF20B2" w:rsidRPr="008E5BBD" w:rsidRDefault="00DF20B2" w:rsidP="00E07B37">
            <w:pPr>
              <w:spacing w:line="200" w:lineRule="exact"/>
              <w:jc w:val="right"/>
              <w:rPr>
                <w:rFonts w:ascii="ＭＳ Ｐゴシック" w:eastAsia="ＭＳ Ｐゴシック" w:hAnsi="ＭＳ Ｐゴシック"/>
                <w:sz w:val="16"/>
                <w:szCs w:val="16"/>
              </w:rPr>
            </w:pPr>
            <w:r w:rsidRPr="008E5BBD">
              <w:rPr>
                <w:rFonts w:ascii="ＭＳ Ｐゴシック" w:eastAsia="ＭＳ Ｐゴシック" w:hAnsi="ＭＳ Ｐゴシック" w:hint="eastAsia"/>
                <w:sz w:val="16"/>
                <w:szCs w:val="16"/>
              </w:rPr>
              <w:t>22</w:t>
            </w:r>
          </w:p>
        </w:tc>
      </w:tr>
    </w:tbl>
    <w:p w:rsidR="009C0DCB" w:rsidRPr="006E3FFA" w:rsidRDefault="00D13814" w:rsidP="00557CC0">
      <w:pPr>
        <w:rPr>
          <w:rFonts w:ascii="HG丸ｺﾞｼｯｸM-PRO" w:eastAsia="HG丸ｺﾞｼｯｸM-PRO" w:hAnsi="HG丸ｺﾞｼｯｸM-PRO"/>
        </w:rPr>
      </w:pPr>
      <w:r>
        <w:rPr>
          <w:rFonts w:ascii="HG丸ｺﾞｼｯｸM-PRO" w:eastAsia="HG丸ｺﾞｼｯｸM-PRO" w:hAnsi="HG丸ｺﾞｼｯｸM-PRO" w:hint="eastAsia"/>
        </w:rPr>
        <w:t>３．大阪府警察相談窓口</w:t>
      </w:r>
      <w:r w:rsidR="006E3FFA" w:rsidRPr="006E3FFA">
        <w:rPr>
          <w:rFonts w:ascii="HG丸ｺﾞｼｯｸM-PRO" w:eastAsia="HG丸ｺﾞｼｯｸM-PRO" w:hAnsi="HG丸ｺﾞｼｯｸM-PRO" w:hint="eastAsia"/>
        </w:rPr>
        <w:t>に寄せられた相談</w:t>
      </w:r>
      <w:r>
        <w:rPr>
          <w:rFonts w:ascii="HG丸ｺﾞｼｯｸM-PRO" w:eastAsia="HG丸ｺﾞｼｯｸM-PRO" w:hAnsi="HG丸ｺﾞｼｯｸM-PRO" w:hint="eastAsia"/>
        </w:rPr>
        <w:t>等</w:t>
      </w:r>
      <w:r w:rsidR="006E3FFA" w:rsidRPr="006E3FFA">
        <w:rPr>
          <w:rFonts w:ascii="HG丸ｺﾞｼｯｸM-PRO" w:eastAsia="HG丸ｺﾞｼｯｸM-PRO" w:hAnsi="HG丸ｺﾞｼｯｸM-PRO" w:hint="eastAsia"/>
        </w:rPr>
        <w:t>件数</w:t>
      </w:r>
    </w:p>
    <w:p w:rsidR="005A2D01" w:rsidRDefault="005A2D01" w:rsidP="00557CC0">
      <w:pPr>
        <w:rPr>
          <w:rFonts w:ascii="ＭＳ Ｐゴシック" w:eastAsia="ＭＳ Ｐゴシック" w:hAnsi="ＭＳ Ｐゴシック"/>
          <w:sz w:val="16"/>
        </w:rPr>
      </w:pPr>
      <w:r>
        <w:rPr>
          <w:rFonts w:ascii="HG丸ｺﾞｼｯｸM-PRO" w:eastAsia="HG丸ｺﾞｼｯｸM-PRO" w:hAnsi="HG丸ｺﾞｼｯｸM-PRO" w:hint="eastAsia"/>
        </w:rPr>
        <w:t xml:space="preserve">　</w:t>
      </w:r>
      <w:r w:rsidRPr="005A2D01">
        <w:rPr>
          <w:rFonts w:ascii="ＭＳ Ｐゴシック" w:eastAsia="ＭＳ Ｐゴシック" w:hAnsi="ＭＳ Ｐゴシック" w:hint="eastAsia"/>
          <w:sz w:val="16"/>
        </w:rPr>
        <w:t>資料出所：大阪府警察本部調べ</w:t>
      </w:r>
    </w:p>
    <w:p w:rsidR="002951EE" w:rsidRPr="005A2D01" w:rsidRDefault="002951EE" w:rsidP="00557CC0">
      <w:pPr>
        <w:rPr>
          <w:rFonts w:ascii="ＭＳ Ｐゴシック" w:eastAsia="ＭＳ Ｐゴシック" w:hAnsi="ＭＳ Ｐゴシック"/>
        </w:rPr>
      </w:pPr>
    </w:p>
    <w:p w:rsidR="00557CC0" w:rsidRDefault="00657D4C" w:rsidP="00557CC0">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EF4848">
        <w:rPr>
          <w:rFonts w:ascii="HGPｺﾞｼｯｸE" w:eastAsia="HGPｺﾞｼｯｸE" w:hAnsi="HGPｺﾞｼｯｸE" w:hint="eastAsia"/>
          <w:color w:val="215868" w:themeColor="accent5" w:themeShade="80"/>
          <w:sz w:val="28"/>
          <w:bdr w:val="single" w:sz="4" w:space="0" w:color="215868" w:themeColor="accent5" w:themeShade="80"/>
        </w:rPr>
        <w:t>基本方針</w:t>
      </w:r>
      <w:r w:rsidR="00FA6D9A">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BE5CAE">
        <w:rPr>
          <w:rFonts w:ascii="HGPｺﾞｼｯｸE" w:eastAsia="HGPｺﾞｼｯｸE" w:hAnsi="HGPｺﾞｼｯｸE" w:hint="eastAsia"/>
          <w:color w:val="215868" w:themeColor="accent5" w:themeShade="80"/>
          <w:sz w:val="28"/>
          <w:bdr w:val="single" w:sz="4" w:space="0" w:color="215868" w:themeColor="accent5" w:themeShade="80"/>
        </w:rPr>
        <w:t>２</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BE5CAE">
        <w:rPr>
          <w:rFonts w:ascii="HGPｺﾞｼｯｸE" w:eastAsia="HGPｺﾞｼｯｸE" w:hAnsi="HGPｺﾞｼｯｸE" w:hint="eastAsia"/>
          <w:color w:val="215868" w:themeColor="accent5" w:themeShade="80"/>
          <w:sz w:val="28"/>
          <w:bdr w:val="single" w:sz="4" w:space="0" w:color="215868" w:themeColor="accent5" w:themeShade="80"/>
        </w:rPr>
        <w:t>２</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FA696F">
        <w:rPr>
          <w:rFonts w:ascii="HGPｺﾞｼｯｸE" w:eastAsia="HGPｺﾞｼｯｸE" w:hAnsi="HGPｺﾞｼｯｸE" w:hint="eastAsia"/>
          <w:color w:val="215868" w:themeColor="accent5" w:themeShade="80"/>
          <w:sz w:val="28"/>
          <w:bdr w:val="single" w:sz="4" w:space="0" w:color="215868" w:themeColor="accent5" w:themeShade="80"/>
        </w:rPr>
        <w:t>①</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557CC0" w:rsidRPr="00BE7FBF">
        <w:rPr>
          <w:rFonts w:ascii="HGPｺﾞｼｯｸE" w:eastAsia="HGPｺﾞｼｯｸE" w:hAnsi="HGPｺﾞｼｯｸE" w:hint="eastAsia"/>
          <w:color w:val="215868" w:themeColor="accent5" w:themeShade="80"/>
          <w:sz w:val="28"/>
        </w:rPr>
        <w:t xml:space="preserve">　</w:t>
      </w:r>
      <w:r w:rsidR="00557CC0" w:rsidRPr="00FA6D9A">
        <w:rPr>
          <w:rFonts w:ascii="HGPｺﾞｼｯｸE" w:eastAsia="HGPｺﾞｼｯｸE" w:hAnsi="HGPｺﾞｼｯｸE" w:hint="eastAsia"/>
          <w:color w:val="215868" w:themeColor="accent5" w:themeShade="80"/>
          <w:sz w:val="22"/>
          <w:szCs w:val="24"/>
        </w:rPr>
        <w:t>女性に対する暴力を許さない社会の形成に向けた啓発等の推進</w:t>
      </w:r>
    </w:p>
    <w:p w:rsidR="00DB617D" w:rsidRPr="005076EB" w:rsidRDefault="00EA22EE" w:rsidP="00DB617D">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配偶者等からの暴力（以下、「</w:t>
      </w:r>
      <w:r w:rsidR="00DB617D" w:rsidRPr="005076EB">
        <w:rPr>
          <w:rFonts w:ascii="HG丸ｺﾞｼｯｸM-PRO" w:eastAsia="HG丸ｺﾞｼｯｸM-PRO" w:hAnsi="HG丸ｺﾞｼｯｸM-PRO" w:hint="eastAsia"/>
          <w:sz w:val="20"/>
          <w:szCs w:val="20"/>
        </w:rPr>
        <w:t>ＤＶ</w:t>
      </w:r>
      <w:r>
        <w:rPr>
          <w:rFonts w:ascii="HG丸ｺﾞｼｯｸM-PRO" w:eastAsia="HG丸ｺﾞｼｯｸM-PRO" w:hAnsi="HG丸ｺﾞｼｯｸM-PRO" w:hint="eastAsia"/>
          <w:sz w:val="20"/>
          <w:szCs w:val="20"/>
        </w:rPr>
        <w:t>」という。）</w:t>
      </w:r>
      <w:r w:rsidR="00DB617D" w:rsidRPr="005076EB">
        <w:rPr>
          <w:rFonts w:ascii="HG丸ｺﾞｼｯｸM-PRO" w:eastAsia="HG丸ｺﾞｼｯｸM-PRO" w:hAnsi="HG丸ｺﾞｼｯｸM-PRO" w:hint="eastAsia"/>
          <w:sz w:val="20"/>
          <w:szCs w:val="20"/>
        </w:rPr>
        <w:t>については、相談件数の増加が続いており、今</w:t>
      </w:r>
      <w:r w:rsidR="00DB617D" w:rsidRPr="005D4C5E">
        <w:rPr>
          <w:rFonts w:ascii="HG丸ｺﾞｼｯｸM-PRO" w:eastAsia="HG丸ｺﾞｼｯｸM-PRO" w:hAnsi="HG丸ｺﾞｼｯｸM-PRO" w:hint="eastAsia"/>
          <w:color w:val="000000" w:themeColor="text1"/>
          <w:sz w:val="20"/>
          <w:szCs w:val="20"/>
        </w:rPr>
        <w:t>後とも市町村、関係機関及び他府県との連携や、女性</w:t>
      </w:r>
      <w:r w:rsidR="00DB617D" w:rsidRPr="005076EB">
        <w:rPr>
          <w:rFonts w:ascii="HG丸ｺﾞｼｯｸM-PRO" w:eastAsia="HG丸ｺﾞｼｯｸM-PRO" w:hAnsi="HG丸ｺﾞｼｯｸM-PRO" w:hint="eastAsia"/>
          <w:sz w:val="20"/>
          <w:szCs w:val="20"/>
        </w:rPr>
        <w:t>に対するあらゆる暴力の根絶に向けた啓発活動を積極的に進めます。</w:t>
      </w:r>
    </w:p>
    <w:p w:rsidR="00557CC0" w:rsidRDefault="00DB617D" w:rsidP="005076EB">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また、</w:t>
      </w:r>
      <w:r w:rsidRPr="005076EB">
        <w:rPr>
          <w:rFonts w:ascii="HG丸ｺﾞｼｯｸM-PRO" w:eastAsia="HG丸ｺﾞｼｯｸM-PRO" w:hAnsi="HG丸ｺﾞｼｯｸM-PRO" w:hint="eastAsia"/>
          <w:sz w:val="20"/>
          <w:szCs w:val="20"/>
        </w:rPr>
        <w:t>女性に対する暴力を根絶するには子どもの頃からの教育が重要であり、将来の被害者・加害者をつくらないため、ＤＶの予防に関する啓発を重点的に行うとともに、</w:t>
      </w:r>
      <w:r>
        <w:rPr>
          <w:rFonts w:ascii="HG丸ｺﾞｼｯｸM-PRO" w:eastAsia="HG丸ｺﾞｼｯｸM-PRO" w:hAnsi="HG丸ｺﾞｼｯｸM-PRO" w:hint="eastAsia"/>
          <w:sz w:val="20"/>
          <w:szCs w:val="20"/>
        </w:rPr>
        <w:t>併せて、</w:t>
      </w:r>
      <w:r w:rsidRPr="005076EB">
        <w:rPr>
          <w:rFonts w:ascii="HG丸ｺﾞｼｯｸM-PRO" w:eastAsia="HG丸ｺﾞｼｯｸM-PRO" w:hAnsi="HG丸ｺﾞｼｯｸM-PRO" w:hint="eastAsia"/>
          <w:sz w:val="20"/>
          <w:szCs w:val="20"/>
        </w:rPr>
        <w:t>加害者への教育や相談についても検討します。</w:t>
      </w:r>
    </w:p>
    <w:p w:rsidR="00A06FC6" w:rsidRDefault="00B974A4" w:rsidP="00D5678A">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9623E8">
        <w:rPr>
          <w:rFonts w:ascii="HGPｺﾞｼｯｸE" w:eastAsia="HGPｺﾞｼｯｸE" w:hAnsi="HGPｺﾞｼｯｸE" w:hint="eastAsia"/>
          <w:color w:val="215868" w:themeColor="accent5" w:themeShade="80"/>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938"/>
        <w:gridCol w:w="1898"/>
      </w:tblGrid>
      <w:tr w:rsidR="00DB617D" w:rsidTr="007A6E7B">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rsidR="00DB617D" w:rsidRPr="00932B89" w:rsidRDefault="00DB617D"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rsidR="00DB617D" w:rsidRPr="00932B89" w:rsidRDefault="00DB617D"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担当・関連部局</w:t>
            </w:r>
          </w:p>
        </w:tc>
      </w:tr>
      <w:tr w:rsidR="00DB617D" w:rsidTr="007A6E7B">
        <w:trPr>
          <w:trHeight w:val="522"/>
        </w:trPr>
        <w:tc>
          <w:tcPr>
            <w:tcW w:w="7938" w:type="dxa"/>
            <w:tcBorders>
              <w:top w:val="single" w:sz="4" w:space="0" w:color="403152" w:themeColor="accent4" w:themeShade="80"/>
              <w:right w:val="single" w:sz="4" w:space="0" w:color="auto"/>
            </w:tcBorders>
            <w:shd w:val="clear" w:color="auto" w:fill="auto"/>
          </w:tcPr>
          <w:p w:rsidR="00DB617D" w:rsidRPr="005076EB" w:rsidRDefault="00DB617D" w:rsidP="007F4438">
            <w:pPr>
              <w:rPr>
                <w:rFonts w:ascii="HG丸ｺﾞｼｯｸM-PRO" w:eastAsia="HG丸ｺﾞｼｯｸM-PRO" w:hAnsi="HG丸ｺﾞｼｯｸM-PRO"/>
                <w:sz w:val="20"/>
                <w:szCs w:val="20"/>
              </w:rPr>
            </w:pPr>
          </w:p>
          <w:p w:rsidR="007F4438" w:rsidRDefault="00DB617D" w:rsidP="007F4438">
            <w:pPr>
              <w:ind w:leftChars="100" w:left="610" w:hangingChars="200" w:hanging="400"/>
              <w:rPr>
                <w:rFonts w:ascii="HG丸ｺﾞｼｯｸM-PRO" w:eastAsia="HG丸ｺﾞｼｯｸM-PRO" w:hAnsi="HG丸ｺﾞｼｯｸM-PRO"/>
                <w:sz w:val="20"/>
                <w:szCs w:val="20"/>
              </w:rPr>
            </w:pPr>
            <w:r w:rsidRPr="005076EB">
              <w:rPr>
                <w:rFonts w:ascii="HG丸ｺﾞｼｯｸM-PRO" w:eastAsia="HG丸ｺﾞｼｯｸM-PRO" w:hAnsi="HG丸ｺﾞｼｯｸM-PRO" w:hint="eastAsia"/>
                <w:sz w:val="20"/>
                <w:szCs w:val="20"/>
              </w:rPr>
              <w:t>・　「女性に対する暴力をなくす</w:t>
            </w:r>
            <w:r>
              <w:rPr>
                <w:rFonts w:ascii="HG丸ｺﾞｼｯｸM-PRO" w:eastAsia="HG丸ｺﾞｼｯｸM-PRO" w:hAnsi="HG丸ｺﾞｼｯｸM-PRO" w:hint="eastAsia"/>
                <w:sz w:val="20"/>
                <w:szCs w:val="20"/>
              </w:rPr>
              <w:t>」</w:t>
            </w:r>
            <w:r w:rsidRPr="005076EB">
              <w:rPr>
                <w:rFonts w:ascii="HG丸ｺﾞｼｯｸM-PRO" w:eastAsia="HG丸ｺﾞｼｯｸM-PRO" w:hAnsi="HG丸ｺﾞｼｯｸM-PRO" w:hint="eastAsia"/>
                <w:sz w:val="20"/>
                <w:szCs w:val="20"/>
              </w:rPr>
              <w:t>運動期間に</w:t>
            </w:r>
            <w:r>
              <w:rPr>
                <w:rFonts w:ascii="HG丸ｺﾞｼｯｸM-PRO" w:eastAsia="HG丸ｺﾞｼｯｸM-PRO" w:hAnsi="HG丸ｺﾞｼｯｸM-PRO" w:hint="eastAsia"/>
                <w:sz w:val="20"/>
                <w:szCs w:val="20"/>
              </w:rPr>
              <w:t>、</w:t>
            </w:r>
            <w:r w:rsidRPr="005076EB">
              <w:rPr>
                <w:rFonts w:ascii="HG丸ｺﾞｼｯｸM-PRO" w:eastAsia="HG丸ｺﾞｼｯｸM-PRO" w:hAnsi="HG丸ｺﾞｼｯｸM-PRO" w:hint="eastAsia"/>
                <w:sz w:val="20"/>
                <w:szCs w:val="20"/>
              </w:rPr>
              <w:t>シンボルとなるパープルリボンの</w:t>
            </w:r>
          </w:p>
          <w:p w:rsidR="007F4438" w:rsidRDefault="00DB617D" w:rsidP="007F4438">
            <w:pPr>
              <w:ind w:leftChars="300" w:left="630"/>
              <w:rPr>
                <w:rFonts w:ascii="HG丸ｺﾞｼｯｸM-PRO" w:eastAsia="HG丸ｺﾞｼｯｸM-PRO" w:hAnsi="HG丸ｺﾞｼｯｸM-PRO"/>
                <w:sz w:val="20"/>
                <w:szCs w:val="20"/>
              </w:rPr>
            </w:pPr>
            <w:r w:rsidRPr="005076EB">
              <w:rPr>
                <w:rFonts w:ascii="HG丸ｺﾞｼｯｸM-PRO" w:eastAsia="HG丸ｺﾞｼｯｸM-PRO" w:hAnsi="HG丸ｺﾞｼｯｸM-PRO" w:hint="eastAsia"/>
                <w:sz w:val="20"/>
                <w:szCs w:val="20"/>
              </w:rPr>
              <w:t>啓発等によるＤＶ防止啓発キャンペーンを行うなど、女性に対するあらゆる</w:t>
            </w:r>
          </w:p>
          <w:p w:rsidR="00DB617D" w:rsidRDefault="00DB617D" w:rsidP="007F4438">
            <w:pPr>
              <w:ind w:leftChars="300" w:left="630"/>
              <w:rPr>
                <w:rFonts w:ascii="HG丸ｺﾞｼｯｸM-PRO" w:eastAsia="HG丸ｺﾞｼｯｸM-PRO" w:hAnsi="HG丸ｺﾞｼｯｸM-PRO"/>
                <w:sz w:val="16"/>
                <w:szCs w:val="20"/>
              </w:rPr>
            </w:pPr>
            <w:r w:rsidRPr="005076EB">
              <w:rPr>
                <w:rFonts w:ascii="HG丸ｺﾞｼｯｸM-PRO" w:eastAsia="HG丸ｺﾞｼｯｸM-PRO" w:hAnsi="HG丸ｺﾞｼｯｸM-PRO" w:hint="eastAsia"/>
                <w:sz w:val="20"/>
                <w:szCs w:val="20"/>
              </w:rPr>
              <w:t>暴力を許さない社会づくりに向けた啓発活動等を推進します。</w:t>
            </w:r>
          </w:p>
          <w:p w:rsidR="00DB617D" w:rsidRPr="005076EB" w:rsidRDefault="00DB617D" w:rsidP="007F4438">
            <w:pPr>
              <w:rPr>
                <w:rFonts w:ascii="HG丸ｺﾞｼｯｸM-PRO" w:eastAsia="HG丸ｺﾞｼｯｸM-PRO" w:hAnsi="HG丸ｺﾞｼｯｸM-PRO"/>
                <w:sz w:val="20"/>
                <w:szCs w:val="20"/>
              </w:rPr>
            </w:pPr>
          </w:p>
          <w:p w:rsidR="007F4438" w:rsidRDefault="00DB617D" w:rsidP="007F4438">
            <w:pPr>
              <w:ind w:leftChars="100" w:left="610" w:hangingChars="200" w:hanging="4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076EB">
              <w:rPr>
                <w:rFonts w:ascii="HG丸ｺﾞｼｯｸM-PRO" w:eastAsia="HG丸ｺﾞｼｯｸM-PRO" w:hAnsi="HG丸ｺﾞｼｯｸM-PRO" w:hint="eastAsia"/>
                <w:sz w:val="20"/>
                <w:szCs w:val="20"/>
              </w:rPr>
              <w:t xml:space="preserve">　暴力によらずに問題を解決する方法を身につけることができるよう</w:t>
            </w:r>
            <w:r w:rsidRPr="005D4C5E">
              <w:rPr>
                <w:rFonts w:ascii="HG丸ｺﾞｼｯｸM-PRO" w:eastAsia="HG丸ｺﾞｼｯｸM-PRO" w:hAnsi="HG丸ｺﾞｼｯｸM-PRO" w:hint="eastAsia"/>
                <w:color w:val="000000" w:themeColor="text1"/>
                <w:sz w:val="20"/>
                <w:szCs w:val="20"/>
              </w:rPr>
              <w:t>、暴</w:t>
            </w:r>
            <w:r w:rsidRPr="005076EB">
              <w:rPr>
                <w:rFonts w:ascii="HG丸ｺﾞｼｯｸM-PRO" w:eastAsia="HG丸ｺﾞｼｯｸM-PRO" w:hAnsi="HG丸ｺﾞｼｯｸM-PRO" w:hint="eastAsia"/>
                <w:sz w:val="20"/>
                <w:szCs w:val="20"/>
              </w:rPr>
              <w:t>力を</w:t>
            </w:r>
          </w:p>
          <w:p w:rsidR="00DB617D" w:rsidRDefault="00DB617D" w:rsidP="007F4438">
            <w:pPr>
              <w:ind w:leftChars="300" w:left="630"/>
              <w:rPr>
                <w:rFonts w:ascii="HG丸ｺﾞｼｯｸM-PRO" w:eastAsia="HG丸ｺﾞｼｯｸM-PRO" w:hAnsi="HG丸ｺﾞｼｯｸM-PRO"/>
                <w:sz w:val="16"/>
                <w:szCs w:val="20"/>
              </w:rPr>
            </w:pPr>
            <w:r w:rsidRPr="005076EB">
              <w:rPr>
                <w:rFonts w:ascii="HG丸ｺﾞｼｯｸM-PRO" w:eastAsia="HG丸ｺﾞｼｯｸM-PRO" w:hAnsi="HG丸ｺﾞｼｯｸM-PRO" w:hint="eastAsia"/>
                <w:sz w:val="20"/>
                <w:szCs w:val="20"/>
              </w:rPr>
              <w:t>予防・防止するための啓発や教育に努めます。</w:t>
            </w:r>
          </w:p>
          <w:p w:rsidR="00DB617D" w:rsidRPr="005076EB" w:rsidRDefault="00DB617D" w:rsidP="007F4438">
            <w:pPr>
              <w:ind w:leftChars="100" w:left="610" w:hangingChars="200" w:hanging="400"/>
              <w:rPr>
                <w:rFonts w:ascii="HG丸ｺﾞｼｯｸM-PRO" w:eastAsia="HG丸ｺﾞｼｯｸM-PRO" w:hAnsi="HG丸ｺﾞｼｯｸM-PRO"/>
                <w:sz w:val="20"/>
                <w:szCs w:val="20"/>
              </w:rPr>
            </w:pPr>
          </w:p>
          <w:p w:rsidR="00DB617D" w:rsidRDefault="00DB617D" w:rsidP="007F4438">
            <w:pPr>
              <w:ind w:left="600" w:hangingChars="300" w:hanging="600"/>
              <w:rPr>
                <w:rFonts w:ascii="HG丸ｺﾞｼｯｸM-PRO" w:eastAsia="HG丸ｺﾞｼｯｸM-PRO" w:hAnsi="HG丸ｺﾞｼｯｸM-PRO"/>
                <w:sz w:val="16"/>
                <w:szCs w:val="20"/>
              </w:rPr>
            </w:pPr>
            <w:r w:rsidRPr="005076EB">
              <w:rPr>
                <w:rFonts w:ascii="HG丸ｺﾞｼｯｸM-PRO" w:eastAsia="HG丸ｺﾞｼｯｸM-PRO" w:hAnsi="HG丸ｺﾞｼｯｸM-PRO" w:hint="eastAsia"/>
                <w:sz w:val="20"/>
                <w:szCs w:val="20"/>
              </w:rPr>
              <w:t xml:space="preserve">　・　性犯罪やＤＶの防止</w:t>
            </w:r>
            <w:r w:rsidRPr="005D4C5E">
              <w:rPr>
                <w:rFonts w:ascii="HG丸ｺﾞｼｯｸM-PRO" w:eastAsia="HG丸ｺﾞｼｯｸM-PRO" w:hAnsi="HG丸ｺﾞｼｯｸM-PRO" w:hint="eastAsia"/>
                <w:color w:val="000000" w:themeColor="text1"/>
                <w:sz w:val="20"/>
                <w:szCs w:val="20"/>
              </w:rPr>
              <w:t>、被</w:t>
            </w:r>
            <w:r w:rsidRPr="005076EB">
              <w:rPr>
                <w:rFonts w:ascii="HG丸ｺﾞｼｯｸM-PRO" w:eastAsia="HG丸ｺﾞｼｯｸM-PRO" w:hAnsi="HG丸ｺﾞｼｯｸM-PRO" w:hint="eastAsia"/>
                <w:sz w:val="20"/>
                <w:szCs w:val="20"/>
              </w:rPr>
              <w:t>害者の救済等を担う行政、教育、司法、医療など関係者への啓発等を行います。</w:t>
            </w:r>
          </w:p>
          <w:p w:rsidR="00DB617D" w:rsidRDefault="00DB617D" w:rsidP="007F4438">
            <w:pPr>
              <w:ind w:left="600" w:hangingChars="300" w:hanging="600"/>
              <w:rPr>
                <w:rFonts w:ascii="HG丸ｺﾞｼｯｸM-PRO" w:eastAsia="HG丸ｺﾞｼｯｸM-PRO" w:hAnsi="HG丸ｺﾞｼｯｸM-PRO"/>
                <w:sz w:val="20"/>
                <w:szCs w:val="20"/>
              </w:rPr>
            </w:pPr>
          </w:p>
          <w:p w:rsidR="00DB617D" w:rsidRDefault="00DB617D" w:rsidP="007F4438">
            <w:pPr>
              <w:ind w:left="600" w:hangingChars="300" w:hanging="600"/>
              <w:rPr>
                <w:rFonts w:ascii="HG丸ｺﾞｼｯｸM-PRO" w:eastAsia="HG丸ｺﾞｼｯｸM-PRO" w:hAnsi="HG丸ｺﾞｼｯｸM-PRO"/>
                <w:sz w:val="20"/>
                <w:szCs w:val="20"/>
              </w:rPr>
            </w:pPr>
          </w:p>
          <w:p w:rsidR="00DB617D" w:rsidRPr="005076EB" w:rsidRDefault="00DB617D" w:rsidP="007F4438">
            <w:pPr>
              <w:ind w:left="600" w:hangingChars="300" w:hanging="600"/>
              <w:rPr>
                <w:rFonts w:ascii="HG丸ｺﾞｼｯｸM-PRO" w:eastAsia="HG丸ｺﾞｼｯｸM-PRO" w:hAnsi="HG丸ｺﾞｼｯｸM-PRO"/>
                <w:sz w:val="20"/>
                <w:szCs w:val="20"/>
              </w:rPr>
            </w:pPr>
          </w:p>
          <w:p w:rsidR="007F4438" w:rsidRDefault="00DB617D" w:rsidP="007F4438">
            <w:pPr>
              <w:ind w:left="600" w:hangingChars="300" w:hanging="600"/>
              <w:rPr>
                <w:rFonts w:ascii="HG丸ｺﾞｼｯｸM-PRO" w:eastAsia="HG丸ｺﾞｼｯｸM-PRO" w:hAnsi="HG丸ｺﾞｼｯｸM-PRO"/>
                <w:sz w:val="20"/>
                <w:szCs w:val="20"/>
              </w:rPr>
            </w:pPr>
            <w:r w:rsidRPr="005076EB">
              <w:rPr>
                <w:rFonts w:ascii="HG丸ｺﾞｼｯｸM-PRO" w:eastAsia="HG丸ｺﾞｼｯｸM-PRO" w:hAnsi="HG丸ｺﾞｼｯｸM-PRO" w:hint="eastAsia"/>
                <w:sz w:val="20"/>
                <w:szCs w:val="20"/>
              </w:rPr>
              <w:t xml:space="preserve">　・　女性に対する暴力について、関係する女性関連施設をはじめ、保健・福祉・医療</w:t>
            </w:r>
          </w:p>
          <w:p w:rsidR="00DB617D" w:rsidRDefault="00DB617D" w:rsidP="007F4438">
            <w:pPr>
              <w:ind w:leftChars="300" w:left="630"/>
              <w:rPr>
                <w:rFonts w:ascii="HG丸ｺﾞｼｯｸM-PRO" w:eastAsia="HG丸ｺﾞｼｯｸM-PRO" w:hAnsi="HG丸ｺﾞｼｯｸM-PRO"/>
                <w:sz w:val="16"/>
                <w:szCs w:val="20"/>
              </w:rPr>
            </w:pPr>
            <w:r w:rsidRPr="005076EB">
              <w:rPr>
                <w:rFonts w:ascii="HG丸ｺﾞｼｯｸM-PRO" w:eastAsia="HG丸ｺﾞｼｯｸM-PRO" w:hAnsi="HG丸ｺﾞｼｯｸM-PRO" w:hint="eastAsia"/>
                <w:sz w:val="20"/>
                <w:szCs w:val="20"/>
              </w:rPr>
              <w:t>・警察、ＮＰＯ・地域住民など幅広い関係者による取組を推進するための連携体制を充実します。また、関係する機関が連携し、相談体制の充実やその周知等の取組を効果的に推進するとともに、関係機関の職員や教員等に対する研修を充実します。</w:t>
            </w:r>
          </w:p>
          <w:p w:rsidR="00DB617D" w:rsidRPr="005076EB" w:rsidRDefault="00DB617D" w:rsidP="0044463F">
            <w:pPr>
              <w:ind w:left="600" w:hangingChars="300" w:hanging="600"/>
              <w:rPr>
                <w:rFonts w:ascii="HG丸ｺﾞｼｯｸM-PRO" w:eastAsia="HG丸ｺﾞｼｯｸM-PRO" w:hAnsi="HG丸ｺﾞｼｯｸM-PRO"/>
                <w:sz w:val="20"/>
                <w:szCs w:val="20"/>
              </w:rPr>
            </w:pPr>
          </w:p>
        </w:tc>
        <w:tc>
          <w:tcPr>
            <w:tcW w:w="1898" w:type="dxa"/>
            <w:tcBorders>
              <w:top w:val="single" w:sz="4" w:space="0" w:color="403152" w:themeColor="accent4" w:themeShade="80"/>
              <w:left w:val="single" w:sz="4" w:space="0" w:color="auto"/>
            </w:tcBorders>
          </w:tcPr>
          <w:p w:rsidR="00DB617D" w:rsidRPr="005076EB" w:rsidRDefault="00DB617D" w:rsidP="0044463F">
            <w:pPr>
              <w:rPr>
                <w:rFonts w:ascii="HG丸ｺﾞｼｯｸM-PRO" w:eastAsia="HG丸ｺﾞｼｯｸM-PRO" w:hAnsi="HG丸ｺﾞｼｯｸM-PRO"/>
                <w:sz w:val="20"/>
                <w:szCs w:val="20"/>
              </w:rPr>
            </w:pPr>
          </w:p>
          <w:p w:rsidR="00DB617D" w:rsidRPr="005076EB" w:rsidRDefault="00DB617D" w:rsidP="0044463F">
            <w:pPr>
              <w:rPr>
                <w:rFonts w:ascii="HG丸ｺﾞｼｯｸM-PRO" w:eastAsia="HG丸ｺﾞｼｯｸM-PRO" w:hAnsi="HG丸ｺﾞｼｯｸM-PRO"/>
                <w:sz w:val="20"/>
                <w:szCs w:val="20"/>
              </w:rPr>
            </w:pPr>
            <w:r w:rsidRPr="005076EB">
              <w:rPr>
                <w:rFonts w:ascii="HG丸ｺﾞｼｯｸM-PRO" w:eastAsia="HG丸ｺﾞｼｯｸM-PRO" w:hAnsi="HG丸ｺﾞｼｯｸM-PRO" w:hint="eastAsia"/>
                <w:sz w:val="20"/>
                <w:szCs w:val="20"/>
              </w:rPr>
              <w:t>府民文化部</w:t>
            </w:r>
          </w:p>
          <w:p w:rsidR="00DB617D" w:rsidRPr="005076EB" w:rsidRDefault="00DB617D" w:rsidP="0044463F">
            <w:pPr>
              <w:rPr>
                <w:rFonts w:ascii="HG丸ｺﾞｼｯｸM-PRO" w:eastAsia="HG丸ｺﾞｼｯｸM-PRO" w:hAnsi="HG丸ｺﾞｼｯｸM-PRO"/>
                <w:sz w:val="20"/>
                <w:szCs w:val="20"/>
              </w:rPr>
            </w:pPr>
            <w:r w:rsidRPr="005076EB">
              <w:rPr>
                <w:rFonts w:ascii="HG丸ｺﾞｼｯｸM-PRO" w:eastAsia="HG丸ｺﾞｼｯｸM-PRO" w:hAnsi="HG丸ｺﾞｼｯｸM-PRO" w:hint="eastAsia"/>
                <w:sz w:val="20"/>
                <w:szCs w:val="20"/>
              </w:rPr>
              <w:t>福祉部</w:t>
            </w:r>
          </w:p>
          <w:p w:rsidR="00DB617D" w:rsidRPr="005076EB" w:rsidRDefault="00DB617D" w:rsidP="0044463F">
            <w:pPr>
              <w:rPr>
                <w:rFonts w:ascii="HG丸ｺﾞｼｯｸM-PRO" w:eastAsia="HG丸ｺﾞｼｯｸM-PRO" w:hAnsi="HG丸ｺﾞｼｯｸM-PRO"/>
                <w:sz w:val="20"/>
                <w:szCs w:val="20"/>
              </w:rPr>
            </w:pPr>
          </w:p>
          <w:p w:rsidR="00DB617D" w:rsidRDefault="00DB617D" w:rsidP="0044463F">
            <w:pPr>
              <w:rPr>
                <w:rFonts w:ascii="HG丸ｺﾞｼｯｸM-PRO" w:eastAsia="HG丸ｺﾞｼｯｸM-PRO" w:hAnsi="HG丸ｺﾞｼｯｸM-PRO"/>
                <w:sz w:val="20"/>
                <w:szCs w:val="20"/>
              </w:rPr>
            </w:pPr>
          </w:p>
          <w:p w:rsidR="00DB617D" w:rsidRPr="005076EB" w:rsidRDefault="00DB617D" w:rsidP="0044463F">
            <w:pPr>
              <w:rPr>
                <w:rFonts w:ascii="HG丸ｺﾞｼｯｸM-PRO" w:eastAsia="HG丸ｺﾞｼｯｸM-PRO" w:hAnsi="HG丸ｺﾞｼｯｸM-PRO"/>
                <w:sz w:val="20"/>
                <w:szCs w:val="20"/>
              </w:rPr>
            </w:pPr>
            <w:r w:rsidRPr="005076EB">
              <w:rPr>
                <w:rFonts w:ascii="HG丸ｺﾞｼｯｸM-PRO" w:eastAsia="HG丸ｺﾞｼｯｸM-PRO" w:hAnsi="HG丸ｺﾞｼｯｸM-PRO" w:hint="eastAsia"/>
                <w:sz w:val="20"/>
                <w:szCs w:val="20"/>
              </w:rPr>
              <w:t>府民文化部</w:t>
            </w:r>
          </w:p>
          <w:p w:rsidR="00DB617D" w:rsidRPr="005076EB" w:rsidRDefault="00DB617D" w:rsidP="0044463F">
            <w:pPr>
              <w:rPr>
                <w:rFonts w:ascii="HG丸ｺﾞｼｯｸM-PRO" w:eastAsia="HG丸ｺﾞｼｯｸM-PRO" w:hAnsi="HG丸ｺﾞｼｯｸM-PRO"/>
                <w:sz w:val="20"/>
                <w:szCs w:val="20"/>
              </w:rPr>
            </w:pPr>
            <w:r w:rsidRPr="005076EB">
              <w:rPr>
                <w:rFonts w:ascii="HG丸ｺﾞｼｯｸM-PRO" w:eastAsia="HG丸ｺﾞｼｯｸM-PRO" w:hAnsi="HG丸ｺﾞｼｯｸM-PRO" w:hint="eastAsia"/>
                <w:sz w:val="20"/>
                <w:szCs w:val="20"/>
              </w:rPr>
              <w:t>教育委員会</w:t>
            </w:r>
          </w:p>
          <w:p w:rsidR="00DB617D" w:rsidRDefault="00DB617D" w:rsidP="0044463F">
            <w:pPr>
              <w:rPr>
                <w:rFonts w:ascii="HG丸ｺﾞｼｯｸM-PRO" w:eastAsia="HG丸ｺﾞｼｯｸM-PRO" w:hAnsi="HG丸ｺﾞｼｯｸM-PRO"/>
                <w:sz w:val="20"/>
                <w:szCs w:val="20"/>
              </w:rPr>
            </w:pPr>
          </w:p>
          <w:p w:rsidR="00DB617D" w:rsidRPr="005076EB" w:rsidRDefault="00DB617D" w:rsidP="0044463F">
            <w:pPr>
              <w:rPr>
                <w:rFonts w:ascii="HG丸ｺﾞｼｯｸM-PRO" w:eastAsia="HG丸ｺﾞｼｯｸM-PRO" w:hAnsi="HG丸ｺﾞｼｯｸM-PRO"/>
                <w:sz w:val="20"/>
                <w:szCs w:val="20"/>
              </w:rPr>
            </w:pPr>
            <w:r w:rsidRPr="005076EB">
              <w:rPr>
                <w:rFonts w:ascii="HG丸ｺﾞｼｯｸM-PRO" w:eastAsia="HG丸ｺﾞｼｯｸM-PRO" w:hAnsi="HG丸ｺﾞｼｯｸM-PRO" w:hint="eastAsia"/>
                <w:sz w:val="20"/>
                <w:szCs w:val="20"/>
              </w:rPr>
              <w:t>府民文化部</w:t>
            </w:r>
          </w:p>
          <w:p w:rsidR="00DB617D" w:rsidRPr="005076EB" w:rsidRDefault="00DB617D" w:rsidP="0044463F">
            <w:pPr>
              <w:rPr>
                <w:rFonts w:ascii="HG丸ｺﾞｼｯｸM-PRO" w:eastAsia="HG丸ｺﾞｼｯｸM-PRO" w:hAnsi="HG丸ｺﾞｼｯｸM-PRO"/>
                <w:sz w:val="20"/>
                <w:szCs w:val="20"/>
              </w:rPr>
            </w:pPr>
            <w:r w:rsidRPr="005076EB">
              <w:rPr>
                <w:rFonts w:ascii="HG丸ｺﾞｼｯｸM-PRO" w:eastAsia="HG丸ｺﾞｼｯｸM-PRO" w:hAnsi="HG丸ｺﾞｼｯｸM-PRO" w:hint="eastAsia"/>
                <w:sz w:val="20"/>
                <w:szCs w:val="20"/>
              </w:rPr>
              <w:t>福祉部</w:t>
            </w:r>
          </w:p>
          <w:p w:rsidR="00DB617D" w:rsidRPr="005076EB" w:rsidRDefault="00DB617D" w:rsidP="0044463F">
            <w:pPr>
              <w:rPr>
                <w:rFonts w:ascii="HG丸ｺﾞｼｯｸM-PRO" w:eastAsia="HG丸ｺﾞｼｯｸM-PRO" w:hAnsi="HG丸ｺﾞｼｯｸM-PRO"/>
                <w:sz w:val="20"/>
                <w:szCs w:val="20"/>
              </w:rPr>
            </w:pPr>
            <w:r w:rsidRPr="005076EB">
              <w:rPr>
                <w:rFonts w:ascii="HG丸ｺﾞｼｯｸM-PRO" w:eastAsia="HG丸ｺﾞｼｯｸM-PRO" w:hAnsi="HG丸ｺﾞｼｯｸM-PRO" w:hint="eastAsia"/>
                <w:sz w:val="20"/>
                <w:szCs w:val="20"/>
              </w:rPr>
              <w:t>健康医療部</w:t>
            </w:r>
          </w:p>
          <w:p w:rsidR="00DB617D" w:rsidRPr="005076EB" w:rsidRDefault="00DB617D" w:rsidP="0044463F">
            <w:pPr>
              <w:rPr>
                <w:rFonts w:ascii="HG丸ｺﾞｼｯｸM-PRO" w:eastAsia="HG丸ｺﾞｼｯｸM-PRO" w:hAnsi="HG丸ｺﾞｼｯｸM-PRO"/>
                <w:sz w:val="20"/>
                <w:szCs w:val="20"/>
              </w:rPr>
            </w:pPr>
            <w:r w:rsidRPr="005076EB">
              <w:rPr>
                <w:rFonts w:ascii="HG丸ｺﾞｼｯｸM-PRO" w:eastAsia="HG丸ｺﾞｼｯｸM-PRO" w:hAnsi="HG丸ｺﾞｼｯｸM-PRO" w:hint="eastAsia"/>
                <w:sz w:val="20"/>
                <w:szCs w:val="20"/>
              </w:rPr>
              <w:t>教育委員会</w:t>
            </w:r>
          </w:p>
          <w:p w:rsidR="00DB617D" w:rsidRDefault="00DB617D" w:rsidP="0044463F">
            <w:pPr>
              <w:rPr>
                <w:rFonts w:ascii="HG丸ｺﾞｼｯｸM-PRO" w:eastAsia="HG丸ｺﾞｼｯｸM-PRO" w:hAnsi="HG丸ｺﾞｼｯｸM-PRO"/>
                <w:sz w:val="20"/>
                <w:szCs w:val="20"/>
              </w:rPr>
            </w:pPr>
          </w:p>
          <w:p w:rsidR="00DB617D" w:rsidRDefault="00DB617D" w:rsidP="0044463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府民文化部</w:t>
            </w:r>
          </w:p>
          <w:p w:rsidR="00DB617D" w:rsidRPr="005076EB" w:rsidRDefault="00DB617D" w:rsidP="0044463F">
            <w:pPr>
              <w:rPr>
                <w:rFonts w:ascii="HG丸ｺﾞｼｯｸM-PRO" w:eastAsia="HG丸ｺﾞｼｯｸM-PRO" w:hAnsi="HG丸ｺﾞｼｯｸM-PRO"/>
                <w:sz w:val="20"/>
                <w:szCs w:val="20"/>
              </w:rPr>
            </w:pPr>
            <w:r w:rsidRPr="005076EB">
              <w:rPr>
                <w:rFonts w:ascii="HG丸ｺﾞｼｯｸM-PRO" w:eastAsia="HG丸ｺﾞｼｯｸM-PRO" w:hAnsi="HG丸ｺﾞｼｯｸM-PRO" w:hint="eastAsia"/>
                <w:sz w:val="20"/>
                <w:szCs w:val="20"/>
              </w:rPr>
              <w:t>福祉部</w:t>
            </w:r>
          </w:p>
          <w:p w:rsidR="00DB617D" w:rsidRPr="005076EB" w:rsidRDefault="00DB617D" w:rsidP="0044463F">
            <w:pPr>
              <w:rPr>
                <w:rFonts w:ascii="HG丸ｺﾞｼｯｸM-PRO" w:eastAsia="HG丸ｺﾞｼｯｸM-PRO" w:hAnsi="HG丸ｺﾞｼｯｸM-PRO"/>
                <w:sz w:val="20"/>
                <w:szCs w:val="20"/>
              </w:rPr>
            </w:pPr>
            <w:r w:rsidRPr="005076EB">
              <w:rPr>
                <w:rFonts w:ascii="HG丸ｺﾞｼｯｸM-PRO" w:eastAsia="HG丸ｺﾞｼｯｸM-PRO" w:hAnsi="HG丸ｺﾞｼｯｸM-PRO" w:hint="eastAsia"/>
                <w:sz w:val="20"/>
                <w:szCs w:val="20"/>
              </w:rPr>
              <w:t>健康医療部</w:t>
            </w:r>
          </w:p>
          <w:p w:rsidR="00DB617D" w:rsidRDefault="00DB617D" w:rsidP="0044463F">
            <w:pPr>
              <w:rPr>
                <w:rFonts w:ascii="HG丸ｺﾞｼｯｸM-PRO" w:eastAsia="HG丸ｺﾞｼｯｸM-PRO" w:hAnsi="HG丸ｺﾞｼｯｸM-PRO"/>
                <w:sz w:val="20"/>
                <w:szCs w:val="20"/>
              </w:rPr>
            </w:pPr>
            <w:r w:rsidRPr="005076EB">
              <w:rPr>
                <w:rFonts w:ascii="HG丸ｺﾞｼｯｸM-PRO" w:eastAsia="HG丸ｺﾞｼｯｸM-PRO" w:hAnsi="HG丸ｺﾞｼｯｸM-PRO" w:hint="eastAsia"/>
                <w:sz w:val="20"/>
                <w:szCs w:val="20"/>
              </w:rPr>
              <w:t>警察本部</w:t>
            </w:r>
          </w:p>
          <w:p w:rsidR="00DB617D" w:rsidRDefault="00DB617D" w:rsidP="0044463F">
            <w:pPr>
              <w:rPr>
                <w:rFonts w:ascii="HG丸ｺﾞｼｯｸM-PRO" w:eastAsia="HG丸ｺﾞｼｯｸM-PRO" w:hAnsi="HG丸ｺﾞｼｯｸM-PRO"/>
                <w:sz w:val="20"/>
                <w:szCs w:val="20"/>
              </w:rPr>
            </w:pPr>
          </w:p>
          <w:p w:rsidR="00DB617D" w:rsidRPr="005076EB" w:rsidRDefault="00DB617D" w:rsidP="0044463F">
            <w:pPr>
              <w:rPr>
                <w:rFonts w:ascii="HG丸ｺﾞｼｯｸM-PRO" w:eastAsia="HG丸ｺﾞｼｯｸM-PRO" w:hAnsi="HG丸ｺﾞｼｯｸM-PRO"/>
                <w:sz w:val="20"/>
                <w:szCs w:val="20"/>
              </w:rPr>
            </w:pPr>
          </w:p>
        </w:tc>
      </w:tr>
    </w:tbl>
    <w:p w:rsidR="001E18EB" w:rsidRDefault="001E18EB">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557CC0" w:rsidRPr="00FA6D9A" w:rsidRDefault="00657D4C" w:rsidP="00557CC0">
      <w:pPr>
        <w:rPr>
          <w:rFonts w:ascii="HGPｺﾞｼｯｸE" w:eastAsia="HGPｺﾞｼｯｸE" w:hAnsi="HGPｺﾞｼｯｸE"/>
          <w:color w:val="215868" w:themeColor="accent5" w:themeShade="80"/>
          <w:sz w:val="24"/>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w:t>
      </w:r>
      <w:r w:rsidR="00EF4848">
        <w:rPr>
          <w:rFonts w:ascii="HGPｺﾞｼｯｸE" w:eastAsia="HGPｺﾞｼｯｸE" w:hAnsi="HGPｺﾞｼｯｸE" w:hint="eastAsia"/>
          <w:color w:val="215868" w:themeColor="accent5" w:themeShade="80"/>
          <w:sz w:val="28"/>
          <w:bdr w:val="single" w:sz="4" w:space="0" w:color="215868" w:themeColor="accent5" w:themeShade="80"/>
        </w:rPr>
        <w:t>基本方針</w:t>
      </w:r>
      <w:r w:rsidR="00FA6D9A">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BE5CAE">
        <w:rPr>
          <w:rFonts w:ascii="HGPｺﾞｼｯｸE" w:eastAsia="HGPｺﾞｼｯｸE" w:hAnsi="HGPｺﾞｼｯｸE" w:hint="eastAsia"/>
          <w:color w:val="215868" w:themeColor="accent5" w:themeShade="80"/>
          <w:sz w:val="28"/>
          <w:bdr w:val="single" w:sz="4" w:space="0" w:color="215868" w:themeColor="accent5" w:themeShade="80"/>
        </w:rPr>
        <w:t>２</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BE5CAE">
        <w:rPr>
          <w:rFonts w:ascii="HGPｺﾞｼｯｸE" w:eastAsia="HGPｺﾞｼｯｸE" w:hAnsi="HGPｺﾞｼｯｸE" w:hint="eastAsia"/>
          <w:color w:val="215868" w:themeColor="accent5" w:themeShade="80"/>
          <w:sz w:val="28"/>
          <w:bdr w:val="single" w:sz="4" w:space="0" w:color="215868" w:themeColor="accent5" w:themeShade="80"/>
        </w:rPr>
        <w:t>２</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FA696F">
        <w:rPr>
          <w:rFonts w:ascii="HGPｺﾞｼｯｸE" w:eastAsia="HGPｺﾞｼｯｸE" w:hAnsi="HGPｺﾞｼｯｸE" w:hint="eastAsia"/>
          <w:color w:val="215868" w:themeColor="accent5" w:themeShade="80"/>
          <w:sz w:val="28"/>
          <w:bdr w:val="single" w:sz="4" w:space="0" w:color="215868" w:themeColor="accent5" w:themeShade="80"/>
        </w:rPr>
        <w:t>②</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557CC0" w:rsidRPr="00BE7FBF">
        <w:rPr>
          <w:rFonts w:ascii="HGPｺﾞｼｯｸE" w:eastAsia="HGPｺﾞｼｯｸE" w:hAnsi="HGPｺﾞｼｯｸE" w:hint="eastAsia"/>
          <w:color w:val="215868" w:themeColor="accent5" w:themeShade="80"/>
          <w:sz w:val="28"/>
        </w:rPr>
        <w:t xml:space="preserve">　</w:t>
      </w:r>
      <w:r w:rsidR="00557CC0" w:rsidRPr="00FA6D9A">
        <w:rPr>
          <w:rFonts w:ascii="HGPｺﾞｼｯｸE" w:eastAsia="HGPｺﾞｼｯｸE" w:hAnsi="HGPｺﾞｼｯｸE" w:hint="eastAsia"/>
          <w:color w:val="215868" w:themeColor="accent5" w:themeShade="80"/>
          <w:sz w:val="22"/>
          <w:szCs w:val="24"/>
        </w:rPr>
        <w:t>女性に対する暴力を許さない社会の形成に向けた取組の推進</w:t>
      </w:r>
    </w:p>
    <w:p w:rsidR="00341A13" w:rsidRPr="001E18EB" w:rsidRDefault="00341A13" w:rsidP="00341A13">
      <w:pPr>
        <w:ind w:firstLineChars="100" w:firstLine="200"/>
        <w:rPr>
          <w:rFonts w:ascii="HG丸ｺﾞｼｯｸM-PRO" w:eastAsia="HG丸ｺﾞｼｯｸM-PRO" w:hAnsi="HG丸ｺﾞｼｯｸM-PRO"/>
          <w:sz w:val="20"/>
          <w:szCs w:val="20"/>
        </w:rPr>
      </w:pPr>
      <w:r w:rsidRPr="001E18EB">
        <w:rPr>
          <w:rFonts w:ascii="HG丸ｺﾞｼｯｸM-PRO" w:eastAsia="HG丸ｺﾞｼｯｸM-PRO" w:hAnsi="HG丸ｺﾞｼｯｸM-PRO" w:hint="eastAsia"/>
          <w:sz w:val="20"/>
          <w:szCs w:val="20"/>
        </w:rPr>
        <w:t>「配偶者暴力相談支援センター」などの相談機関は一定整備されつつありますが、公的な相談機関の認知度は依然として</w:t>
      </w:r>
      <w:r w:rsidRPr="005D4C5E">
        <w:rPr>
          <w:rFonts w:ascii="HG丸ｺﾞｼｯｸM-PRO" w:eastAsia="HG丸ｺﾞｼｯｸM-PRO" w:hAnsi="HG丸ｺﾞｼｯｸM-PRO" w:hint="eastAsia"/>
          <w:color w:val="000000" w:themeColor="text1"/>
          <w:sz w:val="20"/>
          <w:szCs w:val="20"/>
        </w:rPr>
        <w:t>低く、ＤＶの被害者の約半数が誰にも相談していない現状を踏まえ、こう</w:t>
      </w:r>
      <w:r w:rsidRPr="001E18EB">
        <w:rPr>
          <w:rFonts w:ascii="HG丸ｺﾞｼｯｸM-PRO" w:eastAsia="HG丸ｺﾞｼｯｸM-PRO" w:hAnsi="HG丸ｺﾞｼｯｸM-PRO" w:hint="eastAsia"/>
          <w:sz w:val="20"/>
          <w:szCs w:val="20"/>
        </w:rPr>
        <w:t>した相談機関を広く周知し、活用してもらえるよう</w:t>
      </w:r>
      <w:r>
        <w:rPr>
          <w:rFonts w:ascii="HG丸ｺﾞｼｯｸM-PRO" w:eastAsia="HG丸ｺﾞｼｯｸM-PRO" w:hAnsi="HG丸ｺﾞｼｯｸM-PRO" w:hint="eastAsia"/>
          <w:sz w:val="20"/>
          <w:szCs w:val="20"/>
        </w:rPr>
        <w:t>、</w:t>
      </w:r>
      <w:r w:rsidRPr="001E18EB">
        <w:rPr>
          <w:rFonts w:ascii="HG丸ｺﾞｼｯｸM-PRO" w:eastAsia="HG丸ｺﾞｼｯｸM-PRO" w:hAnsi="HG丸ｺﾞｼｯｸM-PRO" w:hint="eastAsia"/>
          <w:sz w:val="20"/>
          <w:szCs w:val="20"/>
        </w:rPr>
        <w:t>情報発信の手法等を検討する必要があります。</w:t>
      </w:r>
    </w:p>
    <w:p w:rsidR="00341A13" w:rsidRPr="005076EB" w:rsidRDefault="00341A13" w:rsidP="00341A13">
      <w:pPr>
        <w:ind w:firstLineChars="100" w:firstLine="200"/>
        <w:rPr>
          <w:rFonts w:ascii="HG丸ｺﾞｼｯｸM-PRO" w:eastAsia="HG丸ｺﾞｼｯｸM-PRO" w:hAnsi="HG丸ｺﾞｼｯｸM-PRO"/>
          <w:sz w:val="20"/>
          <w:szCs w:val="20"/>
        </w:rPr>
      </w:pPr>
      <w:r w:rsidRPr="001E18EB">
        <w:rPr>
          <w:rFonts w:ascii="HG丸ｺﾞｼｯｸM-PRO" w:eastAsia="HG丸ｺﾞｼｯｸM-PRO" w:hAnsi="HG丸ｺﾞｼｯｸM-PRO" w:hint="eastAsia"/>
          <w:sz w:val="20"/>
          <w:szCs w:val="20"/>
        </w:rPr>
        <w:t>また、ＤＶ被害者が暴力から逃れ、安心して新たな生活を営めるよう</w:t>
      </w:r>
      <w:r>
        <w:rPr>
          <w:rFonts w:ascii="HG丸ｺﾞｼｯｸM-PRO" w:eastAsia="HG丸ｺﾞｼｯｸM-PRO" w:hAnsi="HG丸ｺﾞｼｯｸM-PRO" w:hint="eastAsia"/>
          <w:sz w:val="20"/>
          <w:szCs w:val="20"/>
        </w:rPr>
        <w:t>、</w:t>
      </w:r>
      <w:r w:rsidRPr="001E18EB">
        <w:rPr>
          <w:rFonts w:ascii="HG丸ｺﾞｼｯｸM-PRO" w:eastAsia="HG丸ｺﾞｼｯｸM-PRO" w:hAnsi="HG丸ｺﾞｼｯｸM-PRO" w:hint="eastAsia"/>
          <w:sz w:val="20"/>
          <w:szCs w:val="20"/>
        </w:rPr>
        <w:t>相談対応の質の向上を目指すことが必要です。</w:t>
      </w:r>
    </w:p>
    <w:p w:rsidR="00341A13" w:rsidRPr="005076EB" w:rsidRDefault="00341A13" w:rsidP="00341A13">
      <w:pPr>
        <w:ind w:firstLineChars="100" w:firstLine="200"/>
        <w:rPr>
          <w:rFonts w:ascii="HG丸ｺﾞｼｯｸM-PRO" w:eastAsia="HG丸ｺﾞｼｯｸM-PRO" w:hAnsi="HG丸ｺﾞｼｯｸM-PRO"/>
          <w:sz w:val="20"/>
          <w:szCs w:val="20"/>
        </w:rPr>
      </w:pPr>
      <w:r w:rsidRPr="005076EB">
        <w:rPr>
          <w:rFonts w:ascii="HG丸ｺﾞｼｯｸM-PRO" w:eastAsia="HG丸ｺﾞｼｯｸM-PRO" w:hAnsi="HG丸ｺﾞｼｯｸM-PRO" w:hint="eastAsia"/>
          <w:sz w:val="20"/>
          <w:szCs w:val="20"/>
        </w:rPr>
        <w:t>性暴力被害やデートＤＶについては、若い世代を対象とした、未然防止のための啓発に取り組む必要があります。</w:t>
      </w:r>
      <w:r w:rsidR="00E754C9" w:rsidRPr="001337F1">
        <w:rPr>
          <w:rFonts w:ascii="HG丸ｺﾞｼｯｸM-PRO" w:eastAsia="HG丸ｺﾞｼｯｸM-PRO" w:hAnsi="HG丸ｺﾞｼｯｸM-PRO" w:hint="eastAsia"/>
          <w:color w:val="000000" w:themeColor="text1"/>
          <w:sz w:val="20"/>
          <w:szCs w:val="20"/>
        </w:rPr>
        <w:t>併</w:t>
      </w:r>
      <w:r w:rsidRPr="001337F1">
        <w:rPr>
          <w:rFonts w:ascii="HG丸ｺﾞｼｯｸM-PRO" w:eastAsia="HG丸ｺﾞｼｯｸM-PRO" w:hAnsi="HG丸ｺﾞｼｯｸM-PRO" w:hint="eastAsia"/>
          <w:color w:val="000000" w:themeColor="text1"/>
          <w:sz w:val="20"/>
          <w:szCs w:val="20"/>
        </w:rPr>
        <w:t>せて、「性暴力救援センター・大阪（ＳＡＣＨＩＣＯ）」の周知を図るとともに、カウンセリングなど被害者支援に向けた切れ目のない取組を推進</w:t>
      </w:r>
      <w:r w:rsidRPr="005076EB">
        <w:rPr>
          <w:rFonts w:ascii="HG丸ｺﾞｼｯｸM-PRO" w:eastAsia="HG丸ｺﾞｼｯｸM-PRO" w:hAnsi="HG丸ｺﾞｼｯｸM-PRO" w:hint="eastAsia"/>
          <w:sz w:val="20"/>
          <w:szCs w:val="20"/>
        </w:rPr>
        <w:t>します。</w:t>
      </w:r>
    </w:p>
    <w:p w:rsidR="00341A13" w:rsidRPr="005076EB" w:rsidRDefault="00341A13" w:rsidP="00341A13">
      <w:pPr>
        <w:ind w:firstLineChars="100" w:firstLine="200"/>
        <w:rPr>
          <w:rFonts w:ascii="HG丸ｺﾞｼｯｸM-PRO" w:eastAsia="HG丸ｺﾞｼｯｸM-PRO" w:hAnsi="HG丸ｺﾞｼｯｸM-PRO"/>
          <w:sz w:val="20"/>
          <w:szCs w:val="20"/>
        </w:rPr>
      </w:pPr>
      <w:r w:rsidRPr="005076EB">
        <w:rPr>
          <w:rFonts w:ascii="HG丸ｺﾞｼｯｸM-PRO" w:eastAsia="HG丸ｺﾞｼｯｸM-PRO" w:hAnsi="HG丸ｺﾞｼｯｸM-PRO" w:hint="eastAsia"/>
          <w:sz w:val="20"/>
          <w:szCs w:val="20"/>
        </w:rPr>
        <w:t>ストーカーについては</w:t>
      </w:r>
      <w:r w:rsidR="00FB455C" w:rsidRPr="00FB455C">
        <w:rPr>
          <w:rFonts w:ascii="HG丸ｺﾞｼｯｸM-PRO" w:eastAsia="HG丸ｺﾞｼｯｸM-PRO" w:hAnsi="HG丸ｺﾞｼｯｸM-PRO" w:hint="eastAsia"/>
          <w:sz w:val="20"/>
          <w:szCs w:val="20"/>
        </w:rPr>
        <w:t>ストーカー行為等の規制等に関する法律</w:t>
      </w:r>
      <w:r w:rsidR="00FB455C">
        <w:rPr>
          <w:rFonts w:ascii="HG丸ｺﾞｼｯｸM-PRO" w:eastAsia="HG丸ｺﾞｼｯｸM-PRO" w:hAnsi="HG丸ｺﾞｼｯｸM-PRO" w:hint="eastAsia"/>
          <w:sz w:val="20"/>
          <w:szCs w:val="20"/>
        </w:rPr>
        <w:t>（以下、「</w:t>
      </w:r>
      <w:r w:rsidRPr="005076EB">
        <w:rPr>
          <w:rFonts w:ascii="HG丸ｺﾞｼｯｸM-PRO" w:eastAsia="HG丸ｺﾞｼｯｸM-PRO" w:hAnsi="HG丸ｺﾞｼｯｸM-PRO" w:hint="eastAsia"/>
          <w:sz w:val="20"/>
          <w:szCs w:val="20"/>
        </w:rPr>
        <w:t>ストーカー規制法</w:t>
      </w:r>
      <w:r w:rsidR="00FB455C">
        <w:rPr>
          <w:rFonts w:ascii="HG丸ｺﾞｼｯｸM-PRO" w:eastAsia="HG丸ｺﾞｼｯｸM-PRO" w:hAnsi="HG丸ｺﾞｼｯｸM-PRO" w:hint="eastAsia"/>
          <w:sz w:val="20"/>
          <w:szCs w:val="20"/>
        </w:rPr>
        <w:t>」という。）</w:t>
      </w:r>
      <w:r w:rsidRPr="005076EB">
        <w:rPr>
          <w:rFonts w:ascii="HG丸ｺﾞｼｯｸM-PRO" w:eastAsia="HG丸ｺﾞｼｯｸM-PRO" w:hAnsi="HG丸ｺﾞｼｯｸM-PRO" w:hint="eastAsia"/>
          <w:sz w:val="20"/>
          <w:szCs w:val="20"/>
        </w:rPr>
        <w:t>等に基づく適正な対応のほか、引き続き、相談体制の充実に努めます。また、売買春や人身取引についても啓発活動の推進に努めます。</w:t>
      </w:r>
    </w:p>
    <w:p w:rsidR="00341A13" w:rsidRPr="005076EB" w:rsidRDefault="00341A13" w:rsidP="00341A13">
      <w:pPr>
        <w:ind w:firstLineChars="100" w:firstLine="200"/>
        <w:rPr>
          <w:rFonts w:ascii="HG丸ｺﾞｼｯｸM-PRO" w:eastAsia="HG丸ｺﾞｼｯｸM-PRO" w:hAnsi="HG丸ｺﾞｼｯｸM-PRO"/>
          <w:sz w:val="20"/>
          <w:szCs w:val="20"/>
        </w:rPr>
      </w:pPr>
      <w:r w:rsidRPr="005076EB">
        <w:rPr>
          <w:rFonts w:ascii="HG丸ｺﾞｼｯｸM-PRO" w:eastAsia="HG丸ｺﾞｼｯｸM-PRO" w:hAnsi="HG丸ｺﾞｼｯｸM-PRO" w:hint="eastAsia"/>
          <w:sz w:val="20"/>
          <w:szCs w:val="20"/>
        </w:rPr>
        <w:t>職場におけるパワーハラスメントやセクシュアルハラスメントなどは重大な人権侵害であるとともに、女性の就業継続の阻害要因でもあり、こうした女性への一層の支援が必</w:t>
      </w:r>
      <w:r w:rsidR="00D07DA4">
        <w:rPr>
          <w:rFonts w:ascii="HG丸ｺﾞｼｯｸM-PRO" w:eastAsia="HG丸ｺﾞｼｯｸM-PRO" w:hAnsi="HG丸ｺﾞｼｯｸM-PRO" w:hint="eastAsia"/>
          <w:sz w:val="20"/>
          <w:szCs w:val="20"/>
        </w:rPr>
        <w:t>要です。</w:t>
      </w:r>
    </w:p>
    <w:p w:rsidR="00557CC0" w:rsidRPr="005076EB" w:rsidRDefault="00557CC0" w:rsidP="005076EB">
      <w:pPr>
        <w:ind w:firstLineChars="100" w:firstLine="200"/>
        <w:rPr>
          <w:rFonts w:ascii="HG丸ｺﾞｼｯｸM-PRO" w:eastAsia="HG丸ｺﾞｼｯｸM-PRO" w:hAnsi="HG丸ｺﾞｼｯｸM-PRO"/>
          <w:sz w:val="20"/>
          <w:szCs w:val="20"/>
        </w:rPr>
      </w:pPr>
    </w:p>
    <w:p w:rsidR="005420D9" w:rsidRDefault="00B974A4" w:rsidP="00D5678A">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C407D8">
        <w:rPr>
          <w:rFonts w:ascii="HGPｺﾞｼｯｸE" w:eastAsia="HGPｺﾞｼｯｸE" w:hAnsi="HGPｺﾞｼｯｸE" w:hint="eastAsia"/>
          <w:color w:val="215868" w:themeColor="accent5" w:themeShade="80"/>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938"/>
        <w:gridCol w:w="1898"/>
      </w:tblGrid>
      <w:tr w:rsidR="00341A13" w:rsidTr="007A6E7B">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rsidR="00341A13" w:rsidRPr="00932B89" w:rsidRDefault="00341A13"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rsidR="00341A13" w:rsidRPr="00932B89" w:rsidRDefault="00341A13"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担当・関連部局</w:t>
            </w:r>
          </w:p>
        </w:tc>
      </w:tr>
      <w:tr w:rsidR="00341A13" w:rsidTr="007A6E7B">
        <w:trPr>
          <w:trHeight w:val="522"/>
        </w:trPr>
        <w:tc>
          <w:tcPr>
            <w:tcW w:w="7938" w:type="dxa"/>
            <w:tcBorders>
              <w:top w:val="single" w:sz="4" w:space="0" w:color="403152" w:themeColor="accent4" w:themeShade="80"/>
              <w:right w:val="single" w:sz="4" w:space="0" w:color="auto"/>
            </w:tcBorders>
            <w:shd w:val="clear" w:color="auto" w:fill="auto"/>
          </w:tcPr>
          <w:p w:rsidR="00341A13" w:rsidRPr="002643B6" w:rsidRDefault="00341A13" w:rsidP="0044463F">
            <w:pPr>
              <w:rPr>
                <w:rFonts w:ascii="HG丸ｺﾞｼｯｸM-PRO" w:eastAsia="HG丸ｺﾞｼｯｸM-PRO" w:hAnsi="HG丸ｺﾞｼｯｸM-PRO"/>
                <w:color w:val="000000" w:themeColor="text1"/>
                <w:sz w:val="20"/>
                <w:szCs w:val="20"/>
                <w:u w:val="single"/>
              </w:rPr>
            </w:pPr>
            <w:r w:rsidRPr="002643B6">
              <w:rPr>
                <w:rFonts w:ascii="HG丸ｺﾞｼｯｸM-PRO" w:eastAsia="HG丸ｺﾞｼｯｸM-PRO" w:hAnsi="HG丸ｺﾞｼｯｸM-PRO" w:hint="eastAsia"/>
                <w:color w:val="000000" w:themeColor="text1"/>
                <w:sz w:val="20"/>
                <w:szCs w:val="20"/>
                <w:u w:val="single"/>
              </w:rPr>
              <w:t>ア　配偶者等からの暴力（ＤＶ）への対策の推進</w:t>
            </w:r>
          </w:p>
          <w:p w:rsidR="00341A13" w:rsidRPr="005F10D1" w:rsidRDefault="00341A13" w:rsidP="0044463F">
            <w:pPr>
              <w:ind w:leftChars="100" w:left="610" w:hangingChars="200" w:hanging="400"/>
              <w:rPr>
                <w:rFonts w:ascii="HG丸ｺﾞｼｯｸM-PRO" w:eastAsia="HG丸ｺﾞｼｯｸM-PRO" w:hAnsi="HG丸ｺﾞｼｯｸM-PRO"/>
                <w:color w:val="000000" w:themeColor="text1"/>
                <w:sz w:val="16"/>
                <w:szCs w:val="20"/>
              </w:rPr>
            </w:pPr>
            <w:r w:rsidRPr="005F10D1">
              <w:rPr>
                <w:rFonts w:ascii="HG丸ｺﾞｼｯｸM-PRO" w:eastAsia="HG丸ｺﾞｼｯｸM-PRO" w:hAnsi="HG丸ｺﾞｼｯｸM-PRO" w:hint="eastAsia"/>
                <w:color w:val="000000" w:themeColor="text1"/>
                <w:sz w:val="20"/>
                <w:szCs w:val="20"/>
              </w:rPr>
              <w:t>・　平成</w:t>
            </w:r>
            <w:r w:rsidR="00873176">
              <w:rPr>
                <w:rFonts w:ascii="HG丸ｺﾞｼｯｸM-PRO" w:eastAsia="HG丸ｺﾞｼｯｸM-PRO" w:hAnsi="HG丸ｺﾞｼｯｸM-PRO" w:hint="eastAsia"/>
                <w:color w:val="000000" w:themeColor="text1"/>
                <w:sz w:val="20"/>
                <w:szCs w:val="20"/>
              </w:rPr>
              <w:t>24</w:t>
            </w:r>
            <w:r w:rsidRPr="005F10D1">
              <w:rPr>
                <w:rFonts w:ascii="HG丸ｺﾞｼｯｸM-PRO" w:eastAsia="HG丸ｺﾞｼｯｸM-PRO" w:hAnsi="HG丸ｺﾞｼｯｸM-PRO" w:hint="eastAsia"/>
                <w:color w:val="000000" w:themeColor="text1"/>
                <w:sz w:val="20"/>
                <w:szCs w:val="20"/>
              </w:rPr>
              <w:t>年</w:t>
            </w:r>
            <w:r w:rsidR="00873176">
              <w:rPr>
                <w:rFonts w:ascii="HG丸ｺﾞｼｯｸM-PRO" w:eastAsia="HG丸ｺﾞｼｯｸM-PRO" w:hAnsi="HG丸ｺﾞｼｯｸM-PRO" w:hint="eastAsia"/>
                <w:color w:val="000000" w:themeColor="text1"/>
                <w:sz w:val="20"/>
                <w:szCs w:val="20"/>
              </w:rPr>
              <w:t>３</w:t>
            </w:r>
            <w:r w:rsidRPr="005F10D1">
              <w:rPr>
                <w:rFonts w:ascii="HG丸ｺﾞｼｯｸM-PRO" w:eastAsia="HG丸ｺﾞｼｯｸM-PRO" w:hAnsi="HG丸ｺﾞｼｯｸM-PRO" w:hint="eastAsia"/>
                <w:color w:val="000000" w:themeColor="text1"/>
                <w:sz w:val="20"/>
                <w:szCs w:val="20"/>
              </w:rPr>
              <w:t>月に</w:t>
            </w:r>
            <w:r w:rsidR="00873176">
              <w:rPr>
                <w:rFonts w:ascii="HG丸ｺﾞｼｯｸM-PRO" w:eastAsia="HG丸ｺﾞｼｯｸM-PRO" w:hAnsi="HG丸ｺﾞｼｯｸM-PRO" w:hint="eastAsia"/>
                <w:color w:val="000000" w:themeColor="text1"/>
                <w:sz w:val="20"/>
                <w:szCs w:val="20"/>
              </w:rPr>
              <w:t>策定</w:t>
            </w:r>
            <w:r w:rsidRPr="005F10D1">
              <w:rPr>
                <w:rFonts w:ascii="HG丸ｺﾞｼｯｸM-PRO" w:eastAsia="HG丸ｺﾞｼｯｸM-PRO" w:hAnsi="HG丸ｺﾞｼｯｸM-PRO" w:hint="eastAsia"/>
                <w:color w:val="000000" w:themeColor="text1"/>
                <w:sz w:val="20"/>
                <w:szCs w:val="20"/>
              </w:rPr>
              <w:t>した「大阪府配偶者からの暴力の防止及び被害者の保護等に関する基本計画</w:t>
            </w:r>
            <w:r w:rsidR="00BA7D11">
              <w:rPr>
                <w:rFonts w:ascii="HG丸ｺﾞｼｯｸM-PRO" w:eastAsia="HG丸ｺﾞｼｯｸM-PRO" w:hAnsi="HG丸ｺﾞｼｯｸM-PRO" w:hint="eastAsia"/>
                <w:color w:val="000000" w:themeColor="text1"/>
                <w:sz w:val="20"/>
                <w:szCs w:val="20"/>
              </w:rPr>
              <w:t>（2012－2016）</w:t>
            </w:r>
            <w:r w:rsidRPr="005F10D1">
              <w:rPr>
                <w:rFonts w:ascii="HG丸ｺﾞｼｯｸM-PRO" w:eastAsia="HG丸ｺﾞｼｯｸM-PRO" w:hAnsi="HG丸ｺﾞｼｯｸM-PRO" w:hint="eastAsia"/>
                <w:color w:val="000000" w:themeColor="text1"/>
                <w:sz w:val="20"/>
                <w:szCs w:val="20"/>
              </w:rPr>
              <w:t>」</w:t>
            </w:r>
            <w:r w:rsidR="00873176">
              <w:rPr>
                <w:rFonts w:ascii="HG丸ｺﾞｼｯｸM-PRO" w:eastAsia="HG丸ｺﾞｼｯｸM-PRO" w:hAnsi="HG丸ｺﾞｼｯｸM-PRO" w:hint="eastAsia"/>
                <w:color w:val="000000" w:themeColor="text1"/>
                <w:sz w:val="20"/>
                <w:szCs w:val="20"/>
              </w:rPr>
              <w:t>（平成26年１月改定）</w:t>
            </w:r>
            <w:r w:rsidRPr="005F10D1">
              <w:rPr>
                <w:rFonts w:ascii="HG丸ｺﾞｼｯｸM-PRO" w:eastAsia="HG丸ｺﾞｼｯｸM-PRO" w:hAnsi="HG丸ｺﾞｼｯｸM-PRO" w:hint="eastAsia"/>
                <w:color w:val="000000" w:themeColor="text1"/>
                <w:sz w:val="20"/>
                <w:szCs w:val="20"/>
              </w:rPr>
              <w:t>に基づき、相談、保護から被害者の自立支援等までの総合的な被害者支援を実施するため、各種施策の充実を図ります。また、関係機関職員の研修を充実し、その資質向上を図ります。</w:t>
            </w:r>
          </w:p>
          <w:p w:rsidR="00341A13" w:rsidRPr="005F10D1" w:rsidRDefault="00341A13" w:rsidP="007A6E7B">
            <w:pPr>
              <w:rPr>
                <w:rFonts w:ascii="HG丸ｺﾞｼｯｸM-PRO" w:eastAsia="HG丸ｺﾞｼｯｸM-PRO" w:hAnsi="HG丸ｺﾞｼｯｸM-PRO"/>
                <w:color w:val="000000" w:themeColor="text1"/>
                <w:sz w:val="20"/>
                <w:szCs w:val="20"/>
              </w:rPr>
            </w:pPr>
          </w:p>
          <w:p w:rsidR="00341A13" w:rsidRPr="005F10D1" w:rsidRDefault="00341A13" w:rsidP="0044463F">
            <w:pPr>
              <w:ind w:leftChars="100" w:left="610" w:hangingChars="200" w:hanging="400"/>
              <w:rPr>
                <w:rFonts w:ascii="HG丸ｺﾞｼｯｸM-PRO" w:eastAsia="HG丸ｺﾞｼｯｸM-PRO" w:hAnsi="HG丸ｺﾞｼｯｸM-PRO"/>
                <w:color w:val="000000" w:themeColor="text1"/>
                <w:sz w:val="16"/>
                <w:szCs w:val="20"/>
              </w:rPr>
            </w:pPr>
            <w:r w:rsidRPr="005F10D1">
              <w:rPr>
                <w:rFonts w:ascii="HG丸ｺﾞｼｯｸM-PRO" w:eastAsia="HG丸ｺﾞｼｯｸM-PRO" w:hAnsi="HG丸ｺﾞｼｯｸM-PRO" w:hint="eastAsia"/>
                <w:color w:val="000000" w:themeColor="text1"/>
                <w:sz w:val="20"/>
                <w:szCs w:val="20"/>
              </w:rPr>
              <w:t>・　「大阪府・市町村配偶者からの暴力対策所管課長会議」等を運営し、市町村も含めた関係機関の連携強化を図ります。また、シェルターの運営等に取り組むＮＰＯ等の民間団体と緊密な連携を図りながら、被害者支援を協働して推進します。</w:t>
            </w:r>
          </w:p>
          <w:p w:rsidR="00341A13" w:rsidRPr="005F10D1" w:rsidRDefault="00341A13" w:rsidP="007A6E7B">
            <w:pPr>
              <w:rPr>
                <w:rFonts w:ascii="HG丸ｺﾞｼｯｸM-PRO" w:eastAsia="HG丸ｺﾞｼｯｸM-PRO" w:hAnsi="HG丸ｺﾞｼｯｸM-PRO"/>
                <w:color w:val="000000" w:themeColor="text1"/>
                <w:sz w:val="20"/>
                <w:szCs w:val="20"/>
              </w:rPr>
            </w:pPr>
          </w:p>
          <w:p w:rsidR="00341A13" w:rsidRPr="0033029C" w:rsidRDefault="00341A13" w:rsidP="0033029C">
            <w:pPr>
              <w:ind w:leftChars="100" w:left="610" w:hangingChars="200" w:hanging="400"/>
              <w:rPr>
                <w:rFonts w:ascii="HG丸ｺﾞｼｯｸM-PRO" w:eastAsia="HG丸ｺﾞｼｯｸM-PRO" w:hAnsi="HG丸ｺﾞｼｯｸM-PRO"/>
                <w:color w:val="000000" w:themeColor="text1"/>
                <w:szCs w:val="20"/>
              </w:rPr>
            </w:pPr>
            <w:r w:rsidRPr="005F10D1">
              <w:rPr>
                <w:rFonts w:ascii="HG丸ｺﾞｼｯｸM-PRO" w:eastAsia="HG丸ｺﾞｼｯｸM-PRO" w:hAnsi="HG丸ｺﾞｼｯｸM-PRO" w:hint="eastAsia"/>
                <w:color w:val="000000" w:themeColor="text1"/>
                <w:sz w:val="20"/>
                <w:szCs w:val="20"/>
              </w:rPr>
              <w:t>・　「配偶者からの暴力の防止及び被害者の保護等に関する法律」の適切な運用に努めるとともに、事案の危険性・切迫性を迅速かつ的確に見極めた上で、被害者の安全確保を最優先とし、加害者に対しては、検挙措置等による加害行為の防止を徹底する一方、被害者に対しては、一時避難等を含めた保護対策を推進します。</w:t>
            </w:r>
          </w:p>
          <w:p w:rsidR="00FB455C" w:rsidRPr="005F10D1" w:rsidRDefault="00FB455C" w:rsidP="0044463F">
            <w:pPr>
              <w:rPr>
                <w:rFonts w:ascii="HG丸ｺﾞｼｯｸM-PRO" w:eastAsia="HG丸ｺﾞｼｯｸM-PRO" w:hAnsi="HG丸ｺﾞｼｯｸM-PRO"/>
                <w:color w:val="000000" w:themeColor="text1"/>
                <w:sz w:val="16"/>
                <w:szCs w:val="20"/>
              </w:rPr>
            </w:pPr>
          </w:p>
          <w:p w:rsidR="00341A13" w:rsidRPr="005F10D1" w:rsidRDefault="00341A13" w:rsidP="0044463F">
            <w:pPr>
              <w:ind w:left="600" w:hangingChars="300" w:hanging="60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 xml:space="preserve">　・　恋人間の暴力（デートＤＶ）を防ぐため、若年層を対象とした啓発や教育機関と連携した取組を行います。</w:t>
            </w:r>
          </w:p>
          <w:p w:rsidR="00341A13" w:rsidRPr="005F10D1" w:rsidRDefault="00341A13" w:rsidP="0044463F">
            <w:pPr>
              <w:ind w:leftChars="100" w:left="610" w:hangingChars="200" w:hanging="400"/>
              <w:rPr>
                <w:rFonts w:ascii="HG丸ｺﾞｼｯｸM-PRO" w:eastAsia="HG丸ｺﾞｼｯｸM-PRO" w:hAnsi="HG丸ｺﾞｼｯｸM-PRO"/>
                <w:color w:val="000000" w:themeColor="text1"/>
                <w:sz w:val="20"/>
                <w:szCs w:val="20"/>
              </w:rPr>
            </w:pPr>
          </w:p>
          <w:p w:rsidR="007F4438" w:rsidRDefault="00341A13" w:rsidP="007F4438">
            <w:pPr>
              <w:ind w:firstLineChars="100" w:firstLine="20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　府内市町村に対し配偶者からの暴力の防止及び被害者の保護等に関する基本計画</w:t>
            </w:r>
          </w:p>
          <w:p w:rsidR="00341A13" w:rsidRPr="005F10D1" w:rsidRDefault="00341A13" w:rsidP="007F4438">
            <w:pPr>
              <w:ind w:leftChars="250" w:left="525"/>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の策定や配偶者暴力相談支援センターの設置等について、助言等の支援を行います。</w:t>
            </w:r>
          </w:p>
          <w:p w:rsidR="00341A13" w:rsidRPr="007F4438" w:rsidRDefault="00341A13" w:rsidP="0044463F">
            <w:pPr>
              <w:rPr>
                <w:rFonts w:ascii="HG丸ｺﾞｼｯｸM-PRO" w:eastAsia="HG丸ｺﾞｼｯｸM-PRO" w:hAnsi="HG丸ｺﾞｼｯｸM-PRO"/>
                <w:color w:val="000000" w:themeColor="text1"/>
                <w:sz w:val="20"/>
                <w:szCs w:val="20"/>
              </w:rPr>
            </w:pPr>
          </w:p>
          <w:p w:rsidR="00262EFD" w:rsidRPr="005F10D1" w:rsidRDefault="00262EFD" w:rsidP="00262EFD">
            <w:pPr>
              <w:ind w:left="600" w:hangingChars="300" w:hanging="60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 xml:space="preserve">　・　女性弁護士による法律問題に関する面接相談を行うことにより、DV被害、性暴力被害に苦しむ女性を支援します。</w:t>
            </w:r>
          </w:p>
          <w:p w:rsidR="00262EFD" w:rsidRPr="005F10D1" w:rsidRDefault="00262EFD" w:rsidP="0044463F">
            <w:pPr>
              <w:rPr>
                <w:rFonts w:ascii="HG丸ｺﾞｼｯｸM-PRO" w:eastAsia="HG丸ｺﾞｼｯｸM-PRO" w:hAnsi="HG丸ｺﾞｼｯｸM-PRO"/>
                <w:color w:val="000000" w:themeColor="text1"/>
                <w:sz w:val="20"/>
                <w:szCs w:val="20"/>
              </w:rPr>
            </w:pPr>
          </w:p>
          <w:p w:rsidR="00341A13" w:rsidRPr="002643B6" w:rsidRDefault="00341A13" w:rsidP="0044463F">
            <w:pPr>
              <w:rPr>
                <w:rFonts w:ascii="HG丸ｺﾞｼｯｸM-PRO" w:eastAsia="HG丸ｺﾞｼｯｸM-PRO" w:hAnsi="HG丸ｺﾞｼｯｸM-PRO"/>
                <w:color w:val="000000" w:themeColor="text1"/>
                <w:sz w:val="20"/>
                <w:szCs w:val="20"/>
                <w:u w:val="single"/>
              </w:rPr>
            </w:pPr>
            <w:r w:rsidRPr="002643B6">
              <w:rPr>
                <w:rFonts w:ascii="HG丸ｺﾞｼｯｸM-PRO" w:eastAsia="HG丸ｺﾞｼｯｸM-PRO" w:hAnsi="HG丸ｺﾞｼｯｸM-PRO" w:hint="eastAsia"/>
                <w:color w:val="000000" w:themeColor="text1"/>
                <w:sz w:val="20"/>
                <w:szCs w:val="20"/>
                <w:u w:val="single"/>
              </w:rPr>
              <w:t>イ　性犯罪への対策の推進</w:t>
            </w:r>
          </w:p>
          <w:p w:rsidR="007F4438" w:rsidRDefault="00341A13" w:rsidP="0044463F">
            <w:pPr>
              <w:ind w:leftChars="100" w:left="610" w:hangingChars="200" w:hanging="40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　凶悪犯罪を中心とする重大犯罪に関する最近の情勢等にかんがみ、強力で適正</w:t>
            </w:r>
          </w:p>
          <w:p w:rsidR="00341A13" w:rsidRPr="005F10D1" w:rsidRDefault="00341A13" w:rsidP="007F4438">
            <w:pPr>
              <w:ind w:leftChars="300" w:left="630"/>
              <w:rPr>
                <w:rFonts w:ascii="HG丸ｺﾞｼｯｸM-PRO" w:eastAsia="HG丸ｺﾞｼｯｸM-PRO" w:hAnsi="HG丸ｺﾞｼｯｸM-PRO"/>
                <w:color w:val="000000" w:themeColor="text1"/>
                <w:sz w:val="16"/>
                <w:szCs w:val="20"/>
              </w:rPr>
            </w:pPr>
            <w:r w:rsidRPr="005F10D1">
              <w:rPr>
                <w:rFonts w:ascii="HG丸ｺﾞｼｯｸM-PRO" w:eastAsia="HG丸ｺﾞｼｯｸM-PRO" w:hAnsi="HG丸ｺﾞｼｯｸM-PRO" w:hint="eastAsia"/>
                <w:color w:val="000000" w:themeColor="text1"/>
                <w:sz w:val="20"/>
                <w:szCs w:val="20"/>
              </w:rPr>
              <w:t>な性犯罪捜査を推進し、加害者の確実な検挙を図ります。</w:t>
            </w:r>
          </w:p>
          <w:p w:rsidR="00341A13" w:rsidRPr="005F10D1" w:rsidRDefault="00341A13" w:rsidP="007F4438">
            <w:pPr>
              <w:rPr>
                <w:rFonts w:ascii="HG丸ｺﾞｼｯｸM-PRO" w:eastAsia="HG丸ｺﾞｼｯｸM-PRO" w:hAnsi="HG丸ｺﾞｼｯｸM-PRO"/>
                <w:color w:val="000000" w:themeColor="text1"/>
                <w:sz w:val="20"/>
                <w:szCs w:val="20"/>
              </w:rPr>
            </w:pPr>
          </w:p>
          <w:p w:rsidR="00341A13" w:rsidRPr="007F4438" w:rsidRDefault="00341A13" w:rsidP="007F4438">
            <w:pPr>
              <w:ind w:leftChars="100" w:left="610" w:hangingChars="200" w:hanging="40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　被害者が相談や被害申告をしやすい環境の整備等、性犯罪の潜在化防止に向けた施策を推進します。</w:t>
            </w:r>
          </w:p>
          <w:p w:rsidR="00341A13" w:rsidRPr="007F4438" w:rsidRDefault="00341A13" w:rsidP="007F4438">
            <w:pPr>
              <w:rPr>
                <w:rFonts w:ascii="HG丸ｺﾞｼｯｸM-PRO" w:eastAsia="HG丸ｺﾞｼｯｸM-PRO" w:hAnsi="HG丸ｺﾞｼｯｸM-PRO"/>
                <w:color w:val="000000" w:themeColor="text1"/>
                <w:sz w:val="20"/>
                <w:szCs w:val="20"/>
              </w:rPr>
            </w:pPr>
          </w:p>
          <w:p w:rsidR="007F4438" w:rsidRDefault="00341A13" w:rsidP="0044463F">
            <w:pPr>
              <w:ind w:leftChars="100" w:left="610" w:hangingChars="200" w:hanging="40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　被害者支援に</w:t>
            </w:r>
            <w:r w:rsidR="00F96926">
              <w:rPr>
                <w:rFonts w:ascii="HG丸ｺﾞｼｯｸM-PRO" w:eastAsia="HG丸ｺﾞｼｯｸM-PRO" w:hAnsi="HG丸ｺﾞｼｯｸM-PRO" w:hint="eastAsia"/>
                <w:color w:val="000000" w:themeColor="text1"/>
                <w:sz w:val="20"/>
                <w:szCs w:val="20"/>
              </w:rPr>
              <w:t>かかわ</w:t>
            </w:r>
            <w:r w:rsidRPr="005F10D1">
              <w:rPr>
                <w:rFonts w:ascii="HG丸ｺﾞｼｯｸM-PRO" w:eastAsia="HG丸ｺﾞｼｯｸM-PRO" w:hAnsi="HG丸ｺﾞｼｯｸM-PRO" w:hint="eastAsia"/>
                <w:color w:val="000000" w:themeColor="text1"/>
                <w:sz w:val="20"/>
                <w:szCs w:val="20"/>
              </w:rPr>
              <w:t>る機関、団体等が連携し、被害者が被害直後から総合的な</w:t>
            </w:r>
          </w:p>
          <w:p w:rsidR="00341A13" w:rsidRPr="005F10D1" w:rsidRDefault="00341A13" w:rsidP="007F4438">
            <w:pPr>
              <w:ind w:leftChars="300" w:left="630"/>
              <w:rPr>
                <w:rFonts w:ascii="HG丸ｺﾞｼｯｸM-PRO" w:eastAsia="HG丸ｺﾞｼｯｸM-PRO" w:hAnsi="HG丸ｺﾞｼｯｸM-PRO"/>
                <w:color w:val="000000" w:themeColor="text1"/>
                <w:sz w:val="16"/>
                <w:szCs w:val="20"/>
              </w:rPr>
            </w:pPr>
            <w:r w:rsidRPr="005F10D1">
              <w:rPr>
                <w:rFonts w:ascii="HG丸ｺﾞｼｯｸM-PRO" w:eastAsia="HG丸ｺﾞｼｯｸM-PRO" w:hAnsi="HG丸ｺﾞｼｯｸM-PRO" w:hint="eastAsia"/>
                <w:color w:val="000000" w:themeColor="text1"/>
                <w:sz w:val="20"/>
                <w:szCs w:val="20"/>
              </w:rPr>
              <w:t>支援を継続的に受けることができる支援体制の充実を図ります。</w:t>
            </w:r>
          </w:p>
          <w:p w:rsidR="00341A13" w:rsidRPr="007F4438" w:rsidRDefault="00341A13" w:rsidP="007F4438">
            <w:pPr>
              <w:rPr>
                <w:rFonts w:ascii="HG丸ｺﾞｼｯｸM-PRO" w:eastAsia="HG丸ｺﾞｼｯｸM-PRO" w:hAnsi="HG丸ｺﾞｼｯｸM-PRO"/>
                <w:color w:val="000000" w:themeColor="text1"/>
                <w:sz w:val="20"/>
                <w:szCs w:val="20"/>
              </w:rPr>
            </w:pPr>
          </w:p>
          <w:p w:rsidR="007F4438" w:rsidRDefault="00341A13" w:rsidP="0044463F">
            <w:pPr>
              <w:ind w:leftChars="100" w:left="610" w:hangingChars="200" w:hanging="40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　被害者の心情に配慮した事情聴取やカウンセリングの実施等による精神的ケア</w:t>
            </w:r>
          </w:p>
          <w:p w:rsidR="00341A13" w:rsidRPr="005F10D1" w:rsidRDefault="00341A13" w:rsidP="007F4438">
            <w:pPr>
              <w:ind w:leftChars="300" w:left="630"/>
              <w:rPr>
                <w:rFonts w:ascii="HG丸ｺﾞｼｯｸM-PRO" w:eastAsia="HG丸ｺﾞｼｯｸM-PRO" w:hAnsi="HG丸ｺﾞｼｯｸM-PRO"/>
                <w:color w:val="000000" w:themeColor="text1"/>
                <w:sz w:val="16"/>
                <w:szCs w:val="20"/>
              </w:rPr>
            </w:pPr>
            <w:r w:rsidRPr="005F10D1">
              <w:rPr>
                <w:rFonts w:ascii="HG丸ｺﾞｼｯｸM-PRO" w:eastAsia="HG丸ｺﾞｼｯｸM-PRO" w:hAnsi="HG丸ｺﾞｼｯｸM-PRO" w:hint="eastAsia"/>
                <w:color w:val="000000" w:themeColor="text1"/>
                <w:sz w:val="20"/>
                <w:szCs w:val="20"/>
              </w:rPr>
              <w:t>の充実等、被害者の精神的負担の軽減に努めます。</w:t>
            </w:r>
          </w:p>
          <w:p w:rsidR="00341A13" w:rsidRPr="007F4438" w:rsidRDefault="00341A13" w:rsidP="007F4438">
            <w:pPr>
              <w:rPr>
                <w:rFonts w:ascii="HG丸ｺﾞｼｯｸM-PRO" w:eastAsia="HG丸ｺﾞｼｯｸM-PRO" w:hAnsi="HG丸ｺﾞｼｯｸM-PRO"/>
                <w:color w:val="000000" w:themeColor="text1"/>
                <w:sz w:val="20"/>
                <w:szCs w:val="20"/>
              </w:rPr>
            </w:pPr>
          </w:p>
          <w:p w:rsidR="007F4438" w:rsidRDefault="00341A13" w:rsidP="0044463F">
            <w:pPr>
              <w:ind w:leftChars="100" w:left="610" w:hangingChars="200" w:hanging="40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　女性に対する性犯罪を防止するための環境作りを推進し、性犯罪を起こさせない</w:t>
            </w:r>
          </w:p>
          <w:p w:rsidR="00341A13" w:rsidRPr="005F10D1" w:rsidRDefault="00341A13" w:rsidP="007F4438">
            <w:pPr>
              <w:ind w:leftChars="300" w:left="63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社会づくりのための広報啓発や被害防止のための情報発信などを行います。</w:t>
            </w:r>
          </w:p>
          <w:p w:rsidR="00341A13" w:rsidRPr="007F4438" w:rsidRDefault="00341A13" w:rsidP="0044463F">
            <w:pPr>
              <w:rPr>
                <w:rFonts w:ascii="HG丸ｺﾞｼｯｸM-PRO" w:eastAsia="HG丸ｺﾞｼｯｸM-PRO" w:hAnsi="HG丸ｺﾞｼｯｸM-PRO"/>
                <w:color w:val="000000" w:themeColor="text1"/>
                <w:sz w:val="20"/>
                <w:szCs w:val="20"/>
              </w:rPr>
            </w:pPr>
          </w:p>
          <w:p w:rsidR="00341A13" w:rsidRPr="002643B6" w:rsidRDefault="00341A13" w:rsidP="0044463F">
            <w:pPr>
              <w:rPr>
                <w:rFonts w:ascii="HG丸ｺﾞｼｯｸM-PRO" w:eastAsia="HG丸ｺﾞｼｯｸM-PRO" w:hAnsi="HG丸ｺﾞｼｯｸM-PRO"/>
                <w:color w:val="000000" w:themeColor="text1"/>
                <w:sz w:val="20"/>
                <w:szCs w:val="20"/>
                <w:u w:val="single"/>
              </w:rPr>
            </w:pPr>
            <w:r w:rsidRPr="002643B6">
              <w:rPr>
                <w:rFonts w:ascii="HG丸ｺﾞｼｯｸM-PRO" w:eastAsia="HG丸ｺﾞｼｯｸM-PRO" w:hAnsi="HG丸ｺﾞｼｯｸM-PRO" w:hint="eastAsia"/>
                <w:color w:val="000000" w:themeColor="text1"/>
                <w:sz w:val="20"/>
                <w:szCs w:val="20"/>
                <w:u w:val="single"/>
              </w:rPr>
              <w:t>ウ　買売春・人身取引への対策の推進</w:t>
            </w:r>
          </w:p>
          <w:p w:rsidR="007F4438" w:rsidRDefault="00341A13" w:rsidP="0044463F">
            <w:pPr>
              <w:ind w:left="600" w:hangingChars="300" w:hanging="60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 xml:space="preserve">　・　買売春と人身取引による女性や児童の被害を未然に防ぐため、啓発活動の推進</w:t>
            </w:r>
          </w:p>
          <w:p w:rsidR="007F4438" w:rsidRDefault="00341A13" w:rsidP="007F4438">
            <w:pPr>
              <w:ind w:leftChars="300" w:left="63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や取締りの強化を図るとともに、被害者の保護が必要な場合には、女性相談</w:t>
            </w:r>
          </w:p>
          <w:p w:rsidR="007F4438" w:rsidRDefault="00341A13" w:rsidP="007F4438">
            <w:pPr>
              <w:ind w:leftChars="300" w:left="63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センター（婦人相談所）において適切に保護を行うなど、買売春と人身取引</w:t>
            </w:r>
          </w:p>
          <w:p w:rsidR="00341A13" w:rsidRPr="005F10D1" w:rsidRDefault="00341A13" w:rsidP="007F4438">
            <w:pPr>
              <w:ind w:leftChars="300" w:left="630"/>
              <w:rPr>
                <w:rFonts w:ascii="HG丸ｺﾞｼｯｸM-PRO" w:eastAsia="HG丸ｺﾞｼｯｸM-PRO" w:hAnsi="HG丸ｺﾞｼｯｸM-PRO"/>
                <w:color w:val="000000" w:themeColor="text1"/>
                <w:sz w:val="16"/>
                <w:szCs w:val="20"/>
              </w:rPr>
            </w:pPr>
            <w:r w:rsidRPr="005F10D1">
              <w:rPr>
                <w:rFonts w:ascii="HG丸ｺﾞｼｯｸM-PRO" w:eastAsia="HG丸ｺﾞｼｯｸM-PRO" w:hAnsi="HG丸ｺﾞｼｯｸM-PRO" w:hint="eastAsia"/>
                <w:color w:val="000000" w:themeColor="text1"/>
                <w:sz w:val="20"/>
                <w:szCs w:val="20"/>
              </w:rPr>
              <w:t>の防止に向けた取組を推進します。</w:t>
            </w:r>
          </w:p>
          <w:p w:rsidR="00341A13" w:rsidRPr="007F4438" w:rsidRDefault="00341A13" w:rsidP="0044463F">
            <w:pPr>
              <w:ind w:left="600" w:hangingChars="300" w:hanging="600"/>
              <w:rPr>
                <w:rFonts w:ascii="HG丸ｺﾞｼｯｸM-PRO" w:eastAsia="HG丸ｺﾞｼｯｸM-PRO" w:hAnsi="HG丸ｺﾞｼｯｸM-PRO"/>
                <w:color w:val="000000" w:themeColor="text1"/>
                <w:sz w:val="20"/>
                <w:szCs w:val="20"/>
              </w:rPr>
            </w:pPr>
          </w:p>
          <w:p w:rsidR="00341A13" w:rsidRPr="002643B6" w:rsidRDefault="00341A13" w:rsidP="0044463F">
            <w:pPr>
              <w:ind w:left="600" w:hangingChars="300" w:hanging="600"/>
              <w:rPr>
                <w:rFonts w:ascii="HG丸ｺﾞｼｯｸM-PRO" w:eastAsia="HG丸ｺﾞｼｯｸM-PRO" w:hAnsi="HG丸ｺﾞｼｯｸM-PRO"/>
                <w:color w:val="000000" w:themeColor="text1"/>
                <w:sz w:val="20"/>
                <w:szCs w:val="20"/>
                <w:u w:val="single"/>
              </w:rPr>
            </w:pPr>
            <w:r w:rsidRPr="002643B6">
              <w:rPr>
                <w:rFonts w:ascii="HG丸ｺﾞｼｯｸM-PRO" w:eastAsia="HG丸ｺﾞｼｯｸM-PRO" w:hAnsi="HG丸ｺﾞｼｯｸM-PRO" w:hint="eastAsia"/>
                <w:color w:val="000000" w:themeColor="text1"/>
                <w:sz w:val="20"/>
                <w:szCs w:val="20"/>
                <w:u w:val="single"/>
              </w:rPr>
              <w:t>エ　ストーカー行為等への対策の推進</w:t>
            </w:r>
          </w:p>
          <w:p w:rsidR="00341A13" w:rsidRPr="005F10D1" w:rsidRDefault="00341A13" w:rsidP="00D07DA4">
            <w:pPr>
              <w:ind w:leftChars="100" w:left="610" w:hangingChars="200" w:hanging="40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　ストーカー規制法の適切な運用に努めるとともに、事案の危険性・切迫性を迅速かつ的確に見極めた上で、被害者の安全確保を最優先とし、行為者に対しては、検挙措置等による加害行為の防止を徹底する一方、被害者に対しては、一時避難等を含めた保護対策を推進します。</w:t>
            </w:r>
          </w:p>
          <w:p w:rsidR="000B28A7" w:rsidRPr="005F10D1" w:rsidRDefault="000B28A7" w:rsidP="002951EE">
            <w:pPr>
              <w:rPr>
                <w:rFonts w:ascii="HG丸ｺﾞｼｯｸM-PRO" w:eastAsia="HG丸ｺﾞｼｯｸM-PRO" w:hAnsi="HG丸ｺﾞｼｯｸM-PRO"/>
                <w:color w:val="000000" w:themeColor="text1"/>
                <w:sz w:val="20"/>
                <w:szCs w:val="20"/>
              </w:rPr>
            </w:pPr>
          </w:p>
          <w:p w:rsidR="00341A13" w:rsidRPr="002643B6" w:rsidRDefault="00341A13" w:rsidP="0044463F">
            <w:pPr>
              <w:ind w:left="600" w:hangingChars="300" w:hanging="600"/>
              <w:rPr>
                <w:rFonts w:ascii="HG丸ｺﾞｼｯｸM-PRO" w:eastAsia="HG丸ｺﾞｼｯｸM-PRO" w:hAnsi="HG丸ｺﾞｼｯｸM-PRO"/>
                <w:color w:val="000000" w:themeColor="text1"/>
                <w:sz w:val="20"/>
                <w:szCs w:val="20"/>
                <w:u w:val="single"/>
              </w:rPr>
            </w:pPr>
            <w:r w:rsidRPr="002643B6">
              <w:rPr>
                <w:rFonts w:ascii="HG丸ｺﾞｼｯｸM-PRO" w:eastAsia="HG丸ｺﾞｼｯｸM-PRO" w:hAnsi="HG丸ｺﾞｼｯｸM-PRO" w:hint="eastAsia"/>
                <w:color w:val="000000" w:themeColor="text1"/>
                <w:sz w:val="20"/>
                <w:szCs w:val="20"/>
                <w:u w:val="single"/>
              </w:rPr>
              <w:t>オ　セクシュアルハラスメント防止対策の推進</w:t>
            </w:r>
          </w:p>
          <w:p w:rsidR="007F4438" w:rsidRDefault="00341A13" w:rsidP="007F4438">
            <w:pPr>
              <w:ind w:firstLineChars="100" w:firstLine="20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　職場におけるセクシュアルハラスメントに対する認識と理解を深めるため、企業</w:t>
            </w:r>
          </w:p>
          <w:p w:rsidR="007F4438" w:rsidRDefault="00341A13" w:rsidP="007F4438">
            <w:pPr>
              <w:ind w:firstLineChars="300" w:firstLine="60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lastRenderedPageBreak/>
              <w:t>等に対する啓発を強化するとともに、事業主と労働者を対象とした労働相談を</w:t>
            </w:r>
          </w:p>
          <w:p w:rsidR="00341A13" w:rsidRPr="005F10D1" w:rsidRDefault="00341A13" w:rsidP="007F4438">
            <w:pPr>
              <w:ind w:firstLineChars="300" w:firstLine="60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行うとともに、個別労使紛争解決に向けた調整・あっせんを行います。</w:t>
            </w:r>
          </w:p>
          <w:p w:rsidR="00341A13" w:rsidRPr="005F10D1" w:rsidRDefault="00341A13" w:rsidP="0044463F">
            <w:pPr>
              <w:ind w:left="600" w:hangingChars="300" w:hanging="600"/>
              <w:rPr>
                <w:rFonts w:ascii="HG丸ｺﾞｼｯｸM-PRO" w:eastAsia="HG丸ｺﾞｼｯｸM-PRO" w:hAnsi="HG丸ｺﾞｼｯｸM-PRO"/>
                <w:color w:val="000000" w:themeColor="text1"/>
                <w:sz w:val="20"/>
                <w:szCs w:val="20"/>
              </w:rPr>
            </w:pPr>
          </w:p>
          <w:p w:rsidR="007F4438" w:rsidRDefault="00341A13" w:rsidP="007F4438">
            <w:pPr>
              <w:ind w:firstLineChars="100" w:firstLine="20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　教職員による児童・生徒に対するセクシュアルハラスメントを防止するため、</w:t>
            </w:r>
          </w:p>
          <w:p w:rsidR="007F4438" w:rsidRDefault="00341A13" w:rsidP="007F4438">
            <w:pPr>
              <w:ind w:firstLineChars="300" w:firstLine="60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児童・生徒のための相談体制の整備や周知、管理職をはじめとした教職員の研修</w:t>
            </w:r>
          </w:p>
          <w:p w:rsidR="00341A13" w:rsidRPr="005F10D1" w:rsidRDefault="00341A13" w:rsidP="007F4438">
            <w:pPr>
              <w:ind w:firstLineChars="300" w:firstLine="600"/>
              <w:rPr>
                <w:rFonts w:ascii="HG丸ｺﾞｼｯｸM-PRO" w:eastAsia="HG丸ｺﾞｼｯｸM-PRO" w:hAnsi="HG丸ｺﾞｼｯｸM-PRO"/>
                <w:color w:val="000000" w:themeColor="text1"/>
                <w:sz w:val="16"/>
                <w:szCs w:val="20"/>
              </w:rPr>
            </w:pPr>
            <w:r w:rsidRPr="005F10D1">
              <w:rPr>
                <w:rFonts w:ascii="HG丸ｺﾞｼｯｸM-PRO" w:eastAsia="HG丸ｺﾞｼｯｸM-PRO" w:hAnsi="HG丸ｺﾞｼｯｸM-PRO" w:hint="eastAsia"/>
                <w:color w:val="000000" w:themeColor="text1"/>
                <w:sz w:val="20"/>
                <w:szCs w:val="20"/>
              </w:rPr>
              <w:t>の充実等を図ります。</w:t>
            </w:r>
          </w:p>
          <w:p w:rsidR="00341A13" w:rsidRPr="007F4438" w:rsidRDefault="00341A13" w:rsidP="0044463F">
            <w:pPr>
              <w:ind w:left="600" w:hangingChars="300" w:hanging="600"/>
              <w:rPr>
                <w:rFonts w:ascii="HG丸ｺﾞｼｯｸM-PRO" w:eastAsia="HG丸ｺﾞｼｯｸM-PRO" w:hAnsi="HG丸ｺﾞｼｯｸM-PRO"/>
                <w:color w:val="000000" w:themeColor="text1"/>
                <w:sz w:val="20"/>
                <w:szCs w:val="20"/>
              </w:rPr>
            </w:pPr>
          </w:p>
          <w:p w:rsidR="007F4438" w:rsidRDefault="00341A13" w:rsidP="007F4438">
            <w:pPr>
              <w:ind w:leftChars="100" w:left="610" w:hangingChars="200" w:hanging="40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　職場、学校のほか、地域等の社会のあらゆる場におけるセクシュアルハラスメ</w:t>
            </w:r>
          </w:p>
          <w:p w:rsidR="00341A13" w:rsidRPr="005F10D1" w:rsidRDefault="00341A13" w:rsidP="007F4438">
            <w:pPr>
              <w:ind w:leftChars="300" w:left="630"/>
              <w:rPr>
                <w:rFonts w:ascii="HG丸ｺﾞｼｯｸM-PRO" w:eastAsia="HG丸ｺﾞｼｯｸM-PRO" w:hAnsi="HG丸ｺﾞｼｯｸM-PRO"/>
                <w:color w:val="000000" w:themeColor="text1"/>
                <w:sz w:val="16"/>
                <w:szCs w:val="20"/>
              </w:rPr>
            </w:pPr>
            <w:r w:rsidRPr="005F10D1">
              <w:rPr>
                <w:rFonts w:ascii="HG丸ｺﾞｼｯｸM-PRO" w:eastAsia="HG丸ｺﾞｼｯｸM-PRO" w:hAnsi="HG丸ｺﾞｼｯｸM-PRO" w:hint="eastAsia"/>
                <w:color w:val="000000" w:themeColor="text1"/>
                <w:sz w:val="20"/>
                <w:szCs w:val="20"/>
              </w:rPr>
              <w:t>ント</w:t>
            </w:r>
            <w:r w:rsidR="00EA22EE">
              <w:rPr>
                <w:rFonts w:ascii="HG丸ｺﾞｼｯｸM-PRO" w:eastAsia="HG丸ｺﾞｼｯｸM-PRO" w:hAnsi="HG丸ｺﾞｼｯｸM-PRO" w:hint="eastAsia"/>
                <w:color w:val="000000" w:themeColor="text1"/>
                <w:sz w:val="20"/>
                <w:szCs w:val="20"/>
              </w:rPr>
              <w:t>やパワーハラスメント</w:t>
            </w:r>
            <w:r w:rsidRPr="005F10D1">
              <w:rPr>
                <w:rFonts w:ascii="HG丸ｺﾞｼｯｸM-PRO" w:eastAsia="HG丸ｺﾞｼｯｸM-PRO" w:hAnsi="HG丸ｺﾞｼｯｸM-PRO" w:hint="eastAsia"/>
                <w:color w:val="000000" w:themeColor="text1"/>
                <w:sz w:val="20"/>
                <w:szCs w:val="20"/>
              </w:rPr>
              <w:t xml:space="preserve">についても防止のための取組が進められるよう啓発活動等を推進します。　</w:t>
            </w:r>
          </w:p>
          <w:p w:rsidR="00341A13" w:rsidRPr="005F10D1" w:rsidRDefault="00341A13" w:rsidP="005F10D1">
            <w:pPr>
              <w:rPr>
                <w:rFonts w:ascii="HG丸ｺﾞｼｯｸM-PRO" w:eastAsia="HG丸ｺﾞｼｯｸM-PRO" w:hAnsi="HG丸ｺﾞｼｯｸM-PRO"/>
                <w:color w:val="000000" w:themeColor="text1"/>
                <w:sz w:val="20"/>
                <w:szCs w:val="20"/>
              </w:rPr>
            </w:pPr>
          </w:p>
        </w:tc>
        <w:tc>
          <w:tcPr>
            <w:tcW w:w="1898" w:type="dxa"/>
            <w:tcBorders>
              <w:top w:val="single" w:sz="4" w:space="0" w:color="403152" w:themeColor="accent4" w:themeShade="80"/>
              <w:left w:val="single" w:sz="4" w:space="0" w:color="auto"/>
            </w:tcBorders>
          </w:tcPr>
          <w:p w:rsidR="00341A13" w:rsidRPr="005F10D1" w:rsidRDefault="00341A13" w:rsidP="0044463F">
            <w:pPr>
              <w:rPr>
                <w:rFonts w:ascii="HG丸ｺﾞｼｯｸM-PRO" w:eastAsia="HG丸ｺﾞｼｯｸM-PRO" w:hAnsi="HG丸ｺﾞｼｯｸM-PRO"/>
                <w:color w:val="000000" w:themeColor="text1"/>
                <w:sz w:val="20"/>
                <w:szCs w:val="20"/>
              </w:rPr>
            </w:pPr>
          </w:p>
          <w:p w:rsidR="00341A13" w:rsidRPr="005F10D1" w:rsidRDefault="00341A13"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府民文化部</w:t>
            </w:r>
          </w:p>
          <w:p w:rsidR="00341A13" w:rsidRPr="005F10D1" w:rsidRDefault="00341A13"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福祉部</w:t>
            </w:r>
          </w:p>
          <w:p w:rsidR="00341A13" w:rsidRPr="005F10D1" w:rsidRDefault="00341A13" w:rsidP="0044463F">
            <w:pPr>
              <w:rPr>
                <w:rFonts w:ascii="HG丸ｺﾞｼｯｸM-PRO" w:eastAsia="HG丸ｺﾞｼｯｸM-PRO" w:hAnsi="HG丸ｺﾞｼｯｸM-PRO"/>
                <w:color w:val="000000" w:themeColor="text1"/>
                <w:sz w:val="20"/>
                <w:szCs w:val="20"/>
              </w:rPr>
            </w:pPr>
          </w:p>
          <w:p w:rsidR="00341A13" w:rsidRPr="005F10D1" w:rsidRDefault="00341A13" w:rsidP="0044463F">
            <w:pPr>
              <w:rPr>
                <w:rFonts w:ascii="HG丸ｺﾞｼｯｸM-PRO" w:eastAsia="HG丸ｺﾞｼｯｸM-PRO" w:hAnsi="HG丸ｺﾞｼｯｸM-PRO"/>
                <w:color w:val="000000" w:themeColor="text1"/>
                <w:sz w:val="20"/>
                <w:szCs w:val="20"/>
              </w:rPr>
            </w:pPr>
          </w:p>
          <w:p w:rsidR="00341A13" w:rsidRDefault="00341A13" w:rsidP="0044463F">
            <w:pPr>
              <w:rPr>
                <w:rFonts w:ascii="HG丸ｺﾞｼｯｸM-PRO" w:eastAsia="HG丸ｺﾞｼｯｸM-PRO" w:hAnsi="HG丸ｺﾞｼｯｸM-PRO"/>
                <w:color w:val="000000" w:themeColor="text1"/>
                <w:sz w:val="20"/>
                <w:szCs w:val="20"/>
              </w:rPr>
            </w:pPr>
          </w:p>
          <w:p w:rsidR="00873176" w:rsidRPr="005F10D1" w:rsidRDefault="00873176" w:rsidP="0044463F">
            <w:pPr>
              <w:rPr>
                <w:rFonts w:ascii="HG丸ｺﾞｼｯｸM-PRO" w:eastAsia="HG丸ｺﾞｼｯｸM-PRO" w:hAnsi="HG丸ｺﾞｼｯｸM-PRO"/>
                <w:color w:val="000000" w:themeColor="text1"/>
                <w:sz w:val="20"/>
                <w:szCs w:val="20"/>
              </w:rPr>
            </w:pPr>
          </w:p>
          <w:p w:rsidR="00341A13" w:rsidRPr="005F10D1" w:rsidRDefault="00341A13"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府民文化部</w:t>
            </w:r>
          </w:p>
          <w:p w:rsidR="00341A13" w:rsidRPr="005F10D1" w:rsidRDefault="00341A13"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福祉部</w:t>
            </w:r>
          </w:p>
          <w:p w:rsidR="00341A13" w:rsidRPr="005F10D1" w:rsidRDefault="00341A13" w:rsidP="0044463F">
            <w:pPr>
              <w:rPr>
                <w:rFonts w:ascii="HG丸ｺﾞｼｯｸM-PRO" w:eastAsia="HG丸ｺﾞｼｯｸM-PRO" w:hAnsi="HG丸ｺﾞｼｯｸM-PRO"/>
                <w:color w:val="000000" w:themeColor="text1"/>
                <w:sz w:val="20"/>
                <w:szCs w:val="20"/>
              </w:rPr>
            </w:pPr>
          </w:p>
          <w:p w:rsidR="00341A13" w:rsidRPr="005F10D1" w:rsidRDefault="00341A13" w:rsidP="0044463F">
            <w:pPr>
              <w:rPr>
                <w:rFonts w:ascii="HG丸ｺﾞｼｯｸM-PRO" w:eastAsia="HG丸ｺﾞｼｯｸM-PRO" w:hAnsi="HG丸ｺﾞｼｯｸM-PRO"/>
                <w:color w:val="000000" w:themeColor="text1"/>
                <w:sz w:val="20"/>
                <w:szCs w:val="20"/>
              </w:rPr>
            </w:pPr>
          </w:p>
          <w:p w:rsidR="00341A13" w:rsidRPr="005F10D1" w:rsidRDefault="00341A13"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警察本部</w:t>
            </w:r>
          </w:p>
          <w:p w:rsidR="00341A13" w:rsidRPr="005F10D1" w:rsidRDefault="00341A13" w:rsidP="0044463F">
            <w:pPr>
              <w:rPr>
                <w:rFonts w:ascii="HG丸ｺﾞｼｯｸM-PRO" w:eastAsia="HG丸ｺﾞｼｯｸM-PRO" w:hAnsi="HG丸ｺﾞｼｯｸM-PRO"/>
                <w:color w:val="000000" w:themeColor="text1"/>
                <w:sz w:val="20"/>
                <w:szCs w:val="20"/>
              </w:rPr>
            </w:pPr>
          </w:p>
          <w:p w:rsidR="00341A13" w:rsidRPr="005F10D1" w:rsidRDefault="00341A13" w:rsidP="0044463F">
            <w:pPr>
              <w:rPr>
                <w:rFonts w:ascii="HG丸ｺﾞｼｯｸM-PRO" w:eastAsia="HG丸ｺﾞｼｯｸM-PRO" w:hAnsi="HG丸ｺﾞｼｯｸM-PRO"/>
                <w:color w:val="000000" w:themeColor="text1"/>
                <w:sz w:val="20"/>
                <w:szCs w:val="20"/>
              </w:rPr>
            </w:pPr>
          </w:p>
          <w:p w:rsidR="00341A13" w:rsidRDefault="00341A13" w:rsidP="0044463F">
            <w:pPr>
              <w:rPr>
                <w:rFonts w:ascii="HG丸ｺﾞｼｯｸM-PRO" w:eastAsia="HG丸ｺﾞｼｯｸM-PRO" w:hAnsi="HG丸ｺﾞｼｯｸM-PRO"/>
                <w:color w:val="000000" w:themeColor="text1"/>
                <w:sz w:val="20"/>
                <w:szCs w:val="20"/>
              </w:rPr>
            </w:pPr>
          </w:p>
          <w:p w:rsidR="00FB455C" w:rsidRPr="005F10D1" w:rsidRDefault="00FB455C" w:rsidP="0044463F">
            <w:pPr>
              <w:rPr>
                <w:rFonts w:ascii="HG丸ｺﾞｼｯｸM-PRO" w:eastAsia="HG丸ｺﾞｼｯｸM-PRO" w:hAnsi="HG丸ｺﾞｼｯｸM-PRO"/>
                <w:color w:val="000000" w:themeColor="text1"/>
                <w:sz w:val="20"/>
                <w:szCs w:val="20"/>
              </w:rPr>
            </w:pPr>
          </w:p>
          <w:p w:rsidR="00341A13" w:rsidRPr="005F10D1" w:rsidRDefault="00341A13"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府民文化部</w:t>
            </w:r>
          </w:p>
          <w:p w:rsidR="00341A13" w:rsidRPr="005F10D1" w:rsidRDefault="00341A13" w:rsidP="0044463F">
            <w:pPr>
              <w:rPr>
                <w:rFonts w:ascii="HG丸ｺﾞｼｯｸM-PRO" w:eastAsia="HG丸ｺﾞｼｯｸM-PRO" w:hAnsi="HG丸ｺﾞｼｯｸM-PRO"/>
                <w:color w:val="000000" w:themeColor="text1"/>
                <w:sz w:val="20"/>
                <w:szCs w:val="20"/>
              </w:rPr>
            </w:pPr>
          </w:p>
          <w:p w:rsidR="00341A13" w:rsidRPr="005F10D1" w:rsidRDefault="00341A13" w:rsidP="0044463F">
            <w:pPr>
              <w:rPr>
                <w:rFonts w:ascii="HG丸ｺﾞｼｯｸM-PRO" w:eastAsia="HG丸ｺﾞｼｯｸM-PRO" w:hAnsi="HG丸ｺﾞｼｯｸM-PRO"/>
                <w:color w:val="000000" w:themeColor="text1"/>
                <w:sz w:val="20"/>
                <w:szCs w:val="20"/>
              </w:rPr>
            </w:pPr>
          </w:p>
          <w:p w:rsidR="00341A13" w:rsidRPr="005F10D1" w:rsidRDefault="00341A13"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府民文化部</w:t>
            </w:r>
          </w:p>
          <w:p w:rsidR="00341A13" w:rsidRPr="005F10D1" w:rsidRDefault="00341A13"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福祉部</w:t>
            </w:r>
          </w:p>
          <w:p w:rsidR="00341A13" w:rsidRPr="005F10D1" w:rsidRDefault="00341A13" w:rsidP="0044463F">
            <w:pPr>
              <w:rPr>
                <w:rFonts w:ascii="HG丸ｺﾞｼｯｸM-PRO" w:eastAsia="HG丸ｺﾞｼｯｸM-PRO" w:hAnsi="HG丸ｺﾞｼｯｸM-PRO"/>
                <w:color w:val="000000" w:themeColor="text1"/>
                <w:sz w:val="20"/>
                <w:szCs w:val="20"/>
              </w:rPr>
            </w:pPr>
          </w:p>
          <w:p w:rsidR="00341A13" w:rsidRPr="005F10D1" w:rsidRDefault="00341A13" w:rsidP="0044463F">
            <w:pPr>
              <w:rPr>
                <w:rFonts w:ascii="HG丸ｺﾞｼｯｸM-PRO" w:eastAsia="HG丸ｺﾞｼｯｸM-PRO" w:hAnsi="HG丸ｺﾞｼｯｸM-PRO"/>
                <w:color w:val="000000" w:themeColor="text1"/>
                <w:sz w:val="20"/>
                <w:szCs w:val="20"/>
              </w:rPr>
            </w:pPr>
          </w:p>
          <w:p w:rsidR="00262EFD" w:rsidRPr="005F10D1" w:rsidRDefault="00262EFD"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府民文化部</w:t>
            </w:r>
          </w:p>
          <w:p w:rsidR="00262EFD" w:rsidRPr="005F10D1" w:rsidRDefault="00262EFD" w:rsidP="0044463F">
            <w:pPr>
              <w:rPr>
                <w:rFonts w:ascii="HG丸ｺﾞｼｯｸM-PRO" w:eastAsia="HG丸ｺﾞｼｯｸM-PRO" w:hAnsi="HG丸ｺﾞｼｯｸM-PRO"/>
                <w:color w:val="000000" w:themeColor="text1"/>
                <w:sz w:val="20"/>
                <w:szCs w:val="20"/>
              </w:rPr>
            </w:pPr>
          </w:p>
          <w:p w:rsidR="00262EFD" w:rsidRPr="005F10D1" w:rsidRDefault="00262EFD" w:rsidP="0044463F">
            <w:pPr>
              <w:rPr>
                <w:rFonts w:ascii="HG丸ｺﾞｼｯｸM-PRO" w:eastAsia="HG丸ｺﾞｼｯｸM-PRO" w:hAnsi="HG丸ｺﾞｼｯｸM-PRO"/>
                <w:color w:val="000000" w:themeColor="text1"/>
                <w:sz w:val="20"/>
                <w:szCs w:val="20"/>
              </w:rPr>
            </w:pPr>
          </w:p>
          <w:p w:rsidR="007A6E7B" w:rsidRPr="005F10D1" w:rsidRDefault="007A6E7B" w:rsidP="0044463F">
            <w:pPr>
              <w:rPr>
                <w:rFonts w:ascii="HG丸ｺﾞｼｯｸM-PRO" w:eastAsia="HG丸ｺﾞｼｯｸM-PRO" w:hAnsi="HG丸ｺﾞｼｯｸM-PRO"/>
                <w:color w:val="000000" w:themeColor="text1"/>
                <w:sz w:val="20"/>
                <w:szCs w:val="20"/>
              </w:rPr>
            </w:pPr>
          </w:p>
          <w:p w:rsidR="00341A13" w:rsidRPr="005F10D1" w:rsidRDefault="00341A13"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警察本部</w:t>
            </w:r>
          </w:p>
          <w:p w:rsidR="00341A13" w:rsidRPr="005F10D1" w:rsidRDefault="00341A13" w:rsidP="0044463F">
            <w:pPr>
              <w:rPr>
                <w:rFonts w:ascii="HG丸ｺﾞｼｯｸM-PRO" w:eastAsia="HG丸ｺﾞｼｯｸM-PRO" w:hAnsi="HG丸ｺﾞｼｯｸM-PRO"/>
                <w:color w:val="000000" w:themeColor="text1"/>
                <w:sz w:val="20"/>
                <w:szCs w:val="20"/>
              </w:rPr>
            </w:pPr>
          </w:p>
          <w:p w:rsidR="00341A13" w:rsidRPr="005F10D1" w:rsidRDefault="00341A13" w:rsidP="0044463F">
            <w:pPr>
              <w:rPr>
                <w:rFonts w:ascii="HG丸ｺﾞｼｯｸM-PRO" w:eastAsia="HG丸ｺﾞｼｯｸM-PRO" w:hAnsi="HG丸ｺﾞｼｯｸM-PRO"/>
                <w:color w:val="000000" w:themeColor="text1"/>
                <w:sz w:val="20"/>
                <w:szCs w:val="20"/>
              </w:rPr>
            </w:pPr>
          </w:p>
          <w:p w:rsidR="00341A13" w:rsidRPr="005F10D1" w:rsidRDefault="00341A13"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警察本部</w:t>
            </w:r>
          </w:p>
          <w:p w:rsidR="00341A13" w:rsidRPr="005F10D1" w:rsidRDefault="00341A13" w:rsidP="0044463F">
            <w:pPr>
              <w:rPr>
                <w:rFonts w:ascii="HG丸ｺﾞｼｯｸM-PRO" w:eastAsia="HG丸ｺﾞｼｯｸM-PRO" w:hAnsi="HG丸ｺﾞｼｯｸM-PRO"/>
                <w:color w:val="000000" w:themeColor="text1"/>
                <w:sz w:val="20"/>
                <w:szCs w:val="20"/>
              </w:rPr>
            </w:pPr>
          </w:p>
          <w:p w:rsidR="00341A13" w:rsidRPr="005F10D1" w:rsidRDefault="00341A13" w:rsidP="0044463F">
            <w:pPr>
              <w:rPr>
                <w:rFonts w:ascii="HG丸ｺﾞｼｯｸM-PRO" w:eastAsia="HG丸ｺﾞｼｯｸM-PRO" w:hAnsi="HG丸ｺﾞｼｯｸM-PRO"/>
                <w:color w:val="000000" w:themeColor="text1"/>
                <w:sz w:val="20"/>
                <w:szCs w:val="20"/>
              </w:rPr>
            </w:pPr>
          </w:p>
          <w:p w:rsidR="00341A13" w:rsidRPr="005F10D1" w:rsidRDefault="00341A13"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警察本部</w:t>
            </w:r>
          </w:p>
          <w:p w:rsidR="00341A13" w:rsidRPr="005F10D1" w:rsidRDefault="00341A13" w:rsidP="0044463F">
            <w:pPr>
              <w:rPr>
                <w:rFonts w:ascii="HG丸ｺﾞｼｯｸM-PRO" w:eastAsia="HG丸ｺﾞｼｯｸM-PRO" w:hAnsi="HG丸ｺﾞｼｯｸM-PRO"/>
                <w:color w:val="000000" w:themeColor="text1"/>
                <w:sz w:val="20"/>
                <w:szCs w:val="20"/>
              </w:rPr>
            </w:pPr>
          </w:p>
          <w:p w:rsidR="00341A13" w:rsidRPr="005F10D1" w:rsidRDefault="00341A13" w:rsidP="0044463F">
            <w:pPr>
              <w:rPr>
                <w:rFonts w:ascii="HG丸ｺﾞｼｯｸM-PRO" w:eastAsia="HG丸ｺﾞｼｯｸM-PRO" w:hAnsi="HG丸ｺﾞｼｯｸM-PRO"/>
                <w:color w:val="000000" w:themeColor="text1"/>
                <w:sz w:val="20"/>
                <w:szCs w:val="20"/>
              </w:rPr>
            </w:pPr>
          </w:p>
          <w:p w:rsidR="00341A13" w:rsidRPr="005F10D1" w:rsidRDefault="00341A13"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警察本部</w:t>
            </w:r>
          </w:p>
          <w:p w:rsidR="00341A13" w:rsidRPr="005F10D1" w:rsidRDefault="00341A13" w:rsidP="0044463F">
            <w:pPr>
              <w:rPr>
                <w:rFonts w:ascii="HG丸ｺﾞｼｯｸM-PRO" w:eastAsia="HG丸ｺﾞｼｯｸM-PRO" w:hAnsi="HG丸ｺﾞｼｯｸM-PRO"/>
                <w:color w:val="000000" w:themeColor="text1"/>
                <w:sz w:val="20"/>
                <w:szCs w:val="20"/>
              </w:rPr>
            </w:pPr>
          </w:p>
          <w:p w:rsidR="00341A13" w:rsidRPr="005F10D1" w:rsidRDefault="00341A13" w:rsidP="0044463F">
            <w:pPr>
              <w:rPr>
                <w:rFonts w:ascii="HG丸ｺﾞｼｯｸM-PRO" w:eastAsia="HG丸ｺﾞｼｯｸM-PRO" w:hAnsi="HG丸ｺﾞｼｯｸM-PRO"/>
                <w:color w:val="000000" w:themeColor="text1"/>
                <w:sz w:val="20"/>
                <w:szCs w:val="20"/>
              </w:rPr>
            </w:pPr>
          </w:p>
          <w:p w:rsidR="00341A13" w:rsidRPr="005F10D1" w:rsidRDefault="00341A13"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警察本部</w:t>
            </w:r>
          </w:p>
          <w:p w:rsidR="00341A13" w:rsidRPr="005F10D1" w:rsidRDefault="00341A13"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福祉部</w:t>
            </w:r>
          </w:p>
          <w:p w:rsidR="00341A13" w:rsidRPr="005F10D1" w:rsidRDefault="00341A13" w:rsidP="0044463F">
            <w:pPr>
              <w:rPr>
                <w:rFonts w:ascii="HG丸ｺﾞｼｯｸM-PRO" w:eastAsia="HG丸ｺﾞｼｯｸM-PRO" w:hAnsi="HG丸ｺﾞｼｯｸM-PRO"/>
                <w:color w:val="000000" w:themeColor="text1"/>
                <w:sz w:val="20"/>
                <w:szCs w:val="20"/>
              </w:rPr>
            </w:pPr>
          </w:p>
          <w:p w:rsidR="00341A13" w:rsidRPr="005F10D1" w:rsidRDefault="00341A13" w:rsidP="0044463F">
            <w:pPr>
              <w:rPr>
                <w:rFonts w:ascii="HG丸ｺﾞｼｯｸM-PRO" w:eastAsia="HG丸ｺﾞｼｯｸM-PRO" w:hAnsi="HG丸ｺﾞｼｯｸM-PRO"/>
                <w:color w:val="000000" w:themeColor="text1"/>
                <w:sz w:val="20"/>
                <w:szCs w:val="20"/>
              </w:rPr>
            </w:pPr>
          </w:p>
          <w:p w:rsidR="00341A13" w:rsidRPr="005F10D1" w:rsidRDefault="00341A13"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福祉部</w:t>
            </w:r>
          </w:p>
          <w:p w:rsidR="00341A13" w:rsidRPr="005F10D1" w:rsidRDefault="00341A13"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警察本部</w:t>
            </w:r>
          </w:p>
          <w:p w:rsidR="00341A13" w:rsidRPr="005F10D1" w:rsidRDefault="00341A13" w:rsidP="0044463F">
            <w:pPr>
              <w:rPr>
                <w:rFonts w:ascii="HG丸ｺﾞｼｯｸM-PRO" w:eastAsia="HG丸ｺﾞｼｯｸM-PRO" w:hAnsi="HG丸ｺﾞｼｯｸM-PRO"/>
                <w:color w:val="000000" w:themeColor="text1"/>
                <w:sz w:val="20"/>
                <w:szCs w:val="20"/>
              </w:rPr>
            </w:pPr>
          </w:p>
          <w:p w:rsidR="00341A13" w:rsidRPr="005F10D1" w:rsidRDefault="00341A13" w:rsidP="0044463F">
            <w:pPr>
              <w:rPr>
                <w:rFonts w:ascii="HG丸ｺﾞｼｯｸM-PRO" w:eastAsia="HG丸ｺﾞｼｯｸM-PRO" w:hAnsi="HG丸ｺﾞｼｯｸM-PRO"/>
                <w:color w:val="000000" w:themeColor="text1"/>
                <w:sz w:val="20"/>
                <w:szCs w:val="20"/>
              </w:rPr>
            </w:pPr>
          </w:p>
          <w:p w:rsidR="00341A13" w:rsidRPr="005F10D1" w:rsidRDefault="00341A13" w:rsidP="0044463F">
            <w:pPr>
              <w:rPr>
                <w:rFonts w:ascii="HG丸ｺﾞｼｯｸM-PRO" w:eastAsia="HG丸ｺﾞｼｯｸM-PRO" w:hAnsi="HG丸ｺﾞｼｯｸM-PRO"/>
                <w:color w:val="000000" w:themeColor="text1"/>
                <w:sz w:val="20"/>
                <w:szCs w:val="20"/>
              </w:rPr>
            </w:pPr>
          </w:p>
          <w:p w:rsidR="00341A13" w:rsidRPr="005F10D1" w:rsidRDefault="00341A13" w:rsidP="0044463F">
            <w:pPr>
              <w:rPr>
                <w:rFonts w:ascii="HG丸ｺﾞｼｯｸM-PRO" w:eastAsia="HG丸ｺﾞｼｯｸM-PRO" w:hAnsi="HG丸ｺﾞｼｯｸM-PRO"/>
                <w:color w:val="000000" w:themeColor="text1"/>
                <w:sz w:val="20"/>
                <w:szCs w:val="20"/>
              </w:rPr>
            </w:pPr>
          </w:p>
          <w:p w:rsidR="00341A13" w:rsidRPr="005F10D1" w:rsidRDefault="00341A13"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警察本部</w:t>
            </w:r>
          </w:p>
          <w:p w:rsidR="00341A13" w:rsidRPr="005F10D1" w:rsidRDefault="00341A13" w:rsidP="0044463F">
            <w:pPr>
              <w:rPr>
                <w:rFonts w:ascii="HG丸ｺﾞｼｯｸM-PRO" w:eastAsia="HG丸ｺﾞｼｯｸM-PRO" w:hAnsi="HG丸ｺﾞｼｯｸM-PRO"/>
                <w:color w:val="000000" w:themeColor="text1"/>
                <w:sz w:val="20"/>
                <w:szCs w:val="20"/>
              </w:rPr>
            </w:pPr>
          </w:p>
          <w:p w:rsidR="00341A13" w:rsidRPr="005F10D1" w:rsidRDefault="00341A13" w:rsidP="0044463F">
            <w:pPr>
              <w:rPr>
                <w:rFonts w:ascii="HG丸ｺﾞｼｯｸM-PRO" w:eastAsia="HG丸ｺﾞｼｯｸM-PRO" w:hAnsi="HG丸ｺﾞｼｯｸM-PRO"/>
                <w:color w:val="000000" w:themeColor="text1"/>
                <w:sz w:val="20"/>
                <w:szCs w:val="20"/>
              </w:rPr>
            </w:pPr>
          </w:p>
          <w:p w:rsidR="000B28A7" w:rsidRDefault="000B28A7" w:rsidP="0044463F">
            <w:pPr>
              <w:rPr>
                <w:rFonts w:ascii="HG丸ｺﾞｼｯｸM-PRO" w:eastAsia="HG丸ｺﾞｼｯｸM-PRO" w:hAnsi="HG丸ｺﾞｼｯｸM-PRO"/>
                <w:color w:val="000000" w:themeColor="text1"/>
                <w:sz w:val="20"/>
                <w:szCs w:val="20"/>
              </w:rPr>
            </w:pPr>
          </w:p>
          <w:p w:rsidR="000B28A7" w:rsidRDefault="000B28A7" w:rsidP="0044463F">
            <w:pPr>
              <w:rPr>
                <w:rFonts w:ascii="HG丸ｺﾞｼｯｸM-PRO" w:eastAsia="HG丸ｺﾞｼｯｸM-PRO" w:hAnsi="HG丸ｺﾞｼｯｸM-PRO"/>
                <w:color w:val="000000" w:themeColor="text1"/>
                <w:sz w:val="20"/>
                <w:szCs w:val="20"/>
              </w:rPr>
            </w:pPr>
          </w:p>
          <w:p w:rsidR="000B28A7" w:rsidRDefault="000B28A7" w:rsidP="0044463F">
            <w:pPr>
              <w:rPr>
                <w:rFonts w:ascii="HG丸ｺﾞｼｯｸM-PRO" w:eastAsia="HG丸ｺﾞｼｯｸM-PRO" w:hAnsi="HG丸ｺﾞｼｯｸM-PRO"/>
                <w:color w:val="000000" w:themeColor="text1"/>
                <w:sz w:val="20"/>
                <w:szCs w:val="20"/>
              </w:rPr>
            </w:pPr>
          </w:p>
          <w:p w:rsidR="00341A13" w:rsidRPr="005F10D1" w:rsidRDefault="00341A13"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商工労働部</w:t>
            </w:r>
          </w:p>
          <w:p w:rsidR="00341A13" w:rsidRPr="005F10D1" w:rsidRDefault="00341A13" w:rsidP="0044463F">
            <w:pPr>
              <w:rPr>
                <w:rFonts w:ascii="HG丸ｺﾞｼｯｸM-PRO" w:eastAsia="HG丸ｺﾞｼｯｸM-PRO" w:hAnsi="HG丸ｺﾞｼｯｸM-PRO"/>
                <w:color w:val="000000" w:themeColor="text1"/>
                <w:sz w:val="20"/>
                <w:szCs w:val="20"/>
              </w:rPr>
            </w:pPr>
          </w:p>
          <w:p w:rsidR="00341A13" w:rsidRPr="005F10D1" w:rsidRDefault="00341A13" w:rsidP="0044463F">
            <w:pPr>
              <w:rPr>
                <w:rFonts w:ascii="HG丸ｺﾞｼｯｸM-PRO" w:eastAsia="HG丸ｺﾞｼｯｸM-PRO" w:hAnsi="HG丸ｺﾞｼｯｸM-PRO"/>
                <w:color w:val="000000" w:themeColor="text1"/>
                <w:sz w:val="20"/>
                <w:szCs w:val="20"/>
              </w:rPr>
            </w:pPr>
          </w:p>
          <w:p w:rsidR="00341A13" w:rsidRPr="005F10D1" w:rsidRDefault="00341A13" w:rsidP="0044463F">
            <w:pPr>
              <w:rPr>
                <w:rFonts w:ascii="HG丸ｺﾞｼｯｸM-PRO" w:eastAsia="HG丸ｺﾞｼｯｸM-PRO" w:hAnsi="HG丸ｺﾞｼｯｸM-PRO"/>
                <w:color w:val="000000" w:themeColor="text1"/>
                <w:sz w:val="20"/>
                <w:szCs w:val="20"/>
              </w:rPr>
            </w:pPr>
          </w:p>
          <w:p w:rsidR="00341A13" w:rsidRPr="005F10D1" w:rsidRDefault="00341A13"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教育委員会</w:t>
            </w:r>
          </w:p>
          <w:p w:rsidR="00341A13" w:rsidRPr="005F10D1" w:rsidRDefault="00341A13" w:rsidP="0044463F">
            <w:pPr>
              <w:rPr>
                <w:rFonts w:ascii="HG丸ｺﾞｼｯｸM-PRO" w:eastAsia="HG丸ｺﾞｼｯｸM-PRO" w:hAnsi="HG丸ｺﾞｼｯｸM-PRO"/>
                <w:color w:val="000000" w:themeColor="text1"/>
                <w:sz w:val="20"/>
                <w:szCs w:val="20"/>
              </w:rPr>
            </w:pPr>
          </w:p>
          <w:p w:rsidR="00341A13" w:rsidRPr="005F10D1" w:rsidRDefault="00341A13" w:rsidP="0044463F">
            <w:pPr>
              <w:rPr>
                <w:rFonts w:ascii="HG丸ｺﾞｼｯｸM-PRO" w:eastAsia="HG丸ｺﾞｼｯｸM-PRO" w:hAnsi="HG丸ｺﾞｼｯｸM-PRO"/>
                <w:color w:val="000000" w:themeColor="text1"/>
                <w:sz w:val="20"/>
                <w:szCs w:val="20"/>
              </w:rPr>
            </w:pPr>
          </w:p>
          <w:p w:rsidR="00341A13" w:rsidRPr="005F10D1" w:rsidRDefault="00341A13" w:rsidP="0044463F">
            <w:pPr>
              <w:rPr>
                <w:rFonts w:ascii="HG丸ｺﾞｼｯｸM-PRO" w:eastAsia="HG丸ｺﾞｼｯｸM-PRO" w:hAnsi="HG丸ｺﾞｼｯｸM-PRO"/>
                <w:color w:val="000000" w:themeColor="text1"/>
                <w:sz w:val="20"/>
                <w:szCs w:val="20"/>
              </w:rPr>
            </w:pPr>
          </w:p>
          <w:p w:rsidR="00341A13" w:rsidRPr="005F10D1" w:rsidRDefault="00341A13"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府民文化部</w:t>
            </w:r>
          </w:p>
          <w:p w:rsidR="00341A13" w:rsidRPr="005F10D1" w:rsidRDefault="00341A13" w:rsidP="0044463F">
            <w:pPr>
              <w:rPr>
                <w:rFonts w:ascii="HG丸ｺﾞｼｯｸM-PRO" w:eastAsia="HG丸ｺﾞｼｯｸM-PRO" w:hAnsi="HG丸ｺﾞｼｯｸM-PRO"/>
                <w:color w:val="000000" w:themeColor="text1"/>
                <w:sz w:val="20"/>
                <w:szCs w:val="20"/>
              </w:rPr>
            </w:pPr>
          </w:p>
          <w:p w:rsidR="00341A13" w:rsidRPr="005F10D1" w:rsidRDefault="00341A13" w:rsidP="005F10D1">
            <w:pPr>
              <w:rPr>
                <w:rFonts w:ascii="HG丸ｺﾞｼｯｸM-PRO" w:eastAsia="HG丸ｺﾞｼｯｸM-PRO" w:hAnsi="HG丸ｺﾞｼｯｸM-PRO"/>
                <w:strike/>
                <w:color w:val="000000" w:themeColor="text1"/>
                <w:sz w:val="20"/>
                <w:szCs w:val="20"/>
              </w:rPr>
            </w:pPr>
          </w:p>
        </w:tc>
      </w:tr>
    </w:tbl>
    <w:p w:rsidR="005F10D1" w:rsidRDefault="005F10D1" w:rsidP="00781684">
      <w:pPr>
        <w:rPr>
          <w:rFonts w:ascii="メイリオ" w:eastAsia="メイリオ" w:hAnsi="メイリオ" w:cs="メイリオ"/>
          <w:b/>
          <w:color w:val="4F6228" w:themeColor="accent3" w:themeShade="80"/>
          <w:sz w:val="28"/>
          <w:szCs w:val="24"/>
        </w:rPr>
      </w:pPr>
    </w:p>
    <w:p w:rsidR="005F10D1" w:rsidRDefault="005F10D1">
      <w:pPr>
        <w:widowControl/>
        <w:jc w:val="left"/>
        <w:rPr>
          <w:rFonts w:ascii="メイリオ" w:eastAsia="メイリオ" w:hAnsi="メイリオ" w:cs="メイリオ"/>
          <w:b/>
          <w:color w:val="4F6228" w:themeColor="accent3" w:themeShade="80"/>
          <w:sz w:val="28"/>
          <w:szCs w:val="24"/>
        </w:rPr>
      </w:pPr>
      <w:r>
        <w:rPr>
          <w:rFonts w:ascii="メイリオ" w:eastAsia="メイリオ" w:hAnsi="メイリオ" w:cs="メイリオ"/>
          <w:b/>
          <w:color w:val="4F6228" w:themeColor="accent3" w:themeShade="80"/>
          <w:sz w:val="28"/>
          <w:szCs w:val="24"/>
        </w:rPr>
        <w:br w:type="page"/>
      </w:r>
    </w:p>
    <w:p w:rsidR="00781684" w:rsidRPr="000F2A8C" w:rsidRDefault="00781684" w:rsidP="00781684">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900928" behindDoc="0" locked="0" layoutInCell="1" allowOverlap="1" wp14:anchorId="2F07D22C" wp14:editId="5A16AAE3">
                <wp:simplePos x="0" y="0"/>
                <wp:positionH relativeFrom="column">
                  <wp:posOffset>57150</wp:posOffset>
                </wp:positionH>
                <wp:positionV relativeFrom="paragraph">
                  <wp:posOffset>361950</wp:posOffset>
                </wp:positionV>
                <wp:extent cx="6124575" cy="0"/>
                <wp:effectExtent l="0" t="38100" r="47625" b="57150"/>
                <wp:wrapNone/>
                <wp:docPr id="101" name="直線コネクタ 101"/>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01" o:spid="_x0000_s1026" style="position:absolute;left:0;text-align:lef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（３）</w:t>
      </w:r>
      <w:r w:rsidR="004C51AC">
        <w:rPr>
          <w:rFonts w:ascii="メイリオ" w:eastAsia="メイリオ" w:hAnsi="メイリオ" w:cs="メイリオ" w:hint="eastAsia"/>
          <w:b/>
          <w:color w:val="4F6228" w:themeColor="accent3" w:themeShade="80"/>
          <w:sz w:val="28"/>
          <w:szCs w:val="24"/>
        </w:rPr>
        <w:t>様々な困難を抱える人々への支援</w:t>
      </w:r>
    </w:p>
    <w:p w:rsidR="00410DBF" w:rsidRPr="00BE7FBF" w:rsidRDefault="00657D4C" w:rsidP="00410DBF">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基</w:t>
      </w:r>
      <w:r w:rsidR="00410DBF">
        <w:rPr>
          <w:rFonts w:ascii="HGPｺﾞｼｯｸE" w:eastAsia="HGPｺﾞｼｯｸE" w:hAnsi="HGPｺﾞｼｯｸE" w:hint="eastAsia"/>
          <w:color w:val="215868" w:themeColor="accent5" w:themeShade="80"/>
          <w:sz w:val="28"/>
          <w:bdr w:val="single" w:sz="4" w:space="0" w:color="215868" w:themeColor="accent5" w:themeShade="80"/>
        </w:rPr>
        <w:t>本的な考え方</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p>
    <w:p w:rsidR="00341A13" w:rsidRPr="000371E6" w:rsidRDefault="00341A13" w:rsidP="00341A13">
      <w:pPr>
        <w:ind w:firstLineChars="100" w:firstLine="200"/>
        <w:rPr>
          <w:rFonts w:ascii="HG丸ｺﾞｼｯｸM-PRO" w:eastAsia="HG丸ｺﾞｼｯｸM-PRO" w:hAnsi="HG丸ｺﾞｼｯｸM-PRO"/>
          <w:sz w:val="20"/>
          <w:szCs w:val="20"/>
        </w:rPr>
      </w:pPr>
      <w:r w:rsidRPr="000371E6">
        <w:rPr>
          <w:rFonts w:ascii="HG丸ｺﾞｼｯｸM-PRO" w:eastAsia="HG丸ｺﾞｼｯｸM-PRO" w:hAnsi="HG丸ｺﾞｼｯｸM-PRO" w:hint="eastAsia"/>
          <w:sz w:val="20"/>
          <w:szCs w:val="20"/>
        </w:rPr>
        <w:t>社会経済情勢の変化の中で、貧困、教育・就労等の機会を得られない、地域で孤立するなど、様々な生活上の困難に直面する人々が増加しています。</w:t>
      </w:r>
      <w:r w:rsidR="00BA0941" w:rsidRPr="005F10D1">
        <w:rPr>
          <w:rFonts w:ascii="HG丸ｺﾞｼｯｸM-PRO" w:eastAsia="HG丸ｺﾞｼｯｸM-PRO" w:hAnsi="HG丸ｺﾞｼｯｸM-PRO" w:hint="eastAsia"/>
          <w:color w:val="000000" w:themeColor="text1"/>
          <w:sz w:val="20"/>
          <w:szCs w:val="20"/>
        </w:rPr>
        <w:t>また、近年、子どもの貧困も新たな課題となっています。</w:t>
      </w:r>
      <w:r w:rsidRPr="000371E6">
        <w:rPr>
          <w:rFonts w:ascii="HG丸ｺﾞｼｯｸM-PRO" w:eastAsia="HG丸ｺﾞｼｯｸM-PRO" w:hAnsi="HG丸ｺﾞｼｯｸM-PRO" w:hint="eastAsia"/>
          <w:sz w:val="20"/>
          <w:szCs w:val="20"/>
        </w:rPr>
        <w:t>生活上の困難が放置され深刻化すると、ＤＶや児童虐待に</w:t>
      </w:r>
      <w:r w:rsidR="008E6BAB">
        <w:rPr>
          <w:rFonts w:ascii="HG丸ｺﾞｼｯｸM-PRO" w:eastAsia="HG丸ｺﾞｼｯｸM-PRO" w:hAnsi="HG丸ｺﾞｼｯｸM-PRO" w:hint="eastAsia"/>
          <w:sz w:val="20"/>
          <w:szCs w:val="20"/>
        </w:rPr>
        <w:t>繋がる</w:t>
      </w:r>
      <w:r w:rsidRPr="000371E6">
        <w:rPr>
          <w:rFonts w:ascii="HG丸ｺﾞｼｯｸM-PRO" w:eastAsia="HG丸ｺﾞｼｯｸM-PRO" w:hAnsi="HG丸ｺﾞｼｯｸM-PRO" w:hint="eastAsia"/>
          <w:sz w:val="20"/>
          <w:szCs w:val="20"/>
        </w:rPr>
        <w:t>ことも懸念され、特に子どもにはより深刻な影響をもたらすことから様々な取組が必要です。</w:t>
      </w:r>
    </w:p>
    <w:p w:rsidR="00410DBF" w:rsidRDefault="00657D4C" w:rsidP="00410DBF">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数</w:t>
      </w:r>
      <w:r w:rsidR="00410DBF">
        <w:rPr>
          <w:rFonts w:ascii="HGPｺﾞｼｯｸE" w:eastAsia="HGPｺﾞｼｯｸE" w:hAnsi="HGPｺﾞｼｯｸE" w:hint="eastAsia"/>
          <w:color w:val="215868" w:themeColor="accent5" w:themeShade="80"/>
          <w:sz w:val="28"/>
          <w:bdr w:val="single" w:sz="4" w:space="0" w:color="215868" w:themeColor="accent5" w:themeShade="80"/>
        </w:rPr>
        <w:t>値目標</w:t>
      </w:r>
      <w:r w:rsidR="00EB32B8">
        <w:rPr>
          <w:rFonts w:ascii="HGPｺﾞｼｯｸE" w:eastAsia="HGPｺﾞｼｯｸE" w:hAnsi="HGPｺﾞｼｯｸE" w:hint="eastAsia"/>
          <w:color w:val="215868" w:themeColor="accent5" w:themeShade="80"/>
          <w:sz w:val="28"/>
          <w:bdr w:val="single" w:sz="4" w:space="0" w:color="215868" w:themeColor="accent5" w:themeShade="80"/>
        </w:rPr>
        <w:t>（アウトカム）</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253"/>
        <w:gridCol w:w="1861"/>
        <w:gridCol w:w="1861"/>
        <w:gridCol w:w="1861"/>
      </w:tblGrid>
      <w:tr w:rsidR="00410DBF" w:rsidTr="007A6E7B">
        <w:trPr>
          <w:trHeight w:val="522"/>
        </w:trPr>
        <w:tc>
          <w:tcPr>
            <w:tcW w:w="4253" w:type="dxa"/>
            <w:tcBorders>
              <w:top w:val="single" w:sz="12" w:space="0" w:color="auto"/>
              <w:bottom w:val="single" w:sz="4" w:space="0" w:color="403152" w:themeColor="accent4" w:themeShade="80"/>
              <w:right w:val="single" w:sz="4" w:space="0" w:color="auto"/>
            </w:tcBorders>
            <w:shd w:val="pct20" w:color="auto" w:fill="auto"/>
            <w:vAlign w:val="center"/>
          </w:tcPr>
          <w:p w:rsidR="00410DBF" w:rsidRPr="00932B89" w:rsidRDefault="00410DBF" w:rsidP="00657D4C">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数値目標</w:t>
            </w:r>
          </w:p>
        </w:tc>
        <w:tc>
          <w:tcPr>
            <w:tcW w:w="1861" w:type="dxa"/>
            <w:tcBorders>
              <w:top w:val="single" w:sz="12" w:space="0" w:color="auto"/>
              <w:left w:val="single" w:sz="4" w:space="0" w:color="auto"/>
              <w:bottom w:val="single" w:sz="4" w:space="0" w:color="403152" w:themeColor="accent4" w:themeShade="80"/>
              <w:right w:val="single" w:sz="4" w:space="0" w:color="auto"/>
            </w:tcBorders>
            <w:shd w:val="pct20" w:color="auto" w:fill="auto"/>
            <w:vAlign w:val="center"/>
          </w:tcPr>
          <w:p w:rsidR="00410DBF" w:rsidRPr="00932B89" w:rsidRDefault="00410DBF" w:rsidP="00657D4C">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現状値</w:t>
            </w:r>
          </w:p>
        </w:tc>
        <w:tc>
          <w:tcPr>
            <w:tcW w:w="1861" w:type="dxa"/>
            <w:tcBorders>
              <w:top w:val="single" w:sz="12" w:space="0" w:color="auto"/>
              <w:left w:val="single" w:sz="4" w:space="0" w:color="auto"/>
              <w:bottom w:val="single" w:sz="4" w:space="0" w:color="403152" w:themeColor="accent4" w:themeShade="80"/>
            </w:tcBorders>
            <w:shd w:val="pct20" w:color="auto" w:fill="auto"/>
            <w:vAlign w:val="center"/>
          </w:tcPr>
          <w:p w:rsidR="00410DBF" w:rsidRPr="00932B89" w:rsidRDefault="00410DBF" w:rsidP="00657D4C">
            <w:pPr>
              <w:jc w:val="center"/>
              <w:rPr>
                <w:rFonts w:ascii="HGPｺﾞｼｯｸE" w:eastAsia="HGPｺﾞｼｯｸE" w:hAnsi="HGPｺﾞｼｯｸE"/>
                <w:color w:val="632423" w:themeColor="accent2" w:themeShade="80"/>
                <w:sz w:val="24"/>
              </w:rPr>
            </w:pPr>
            <w:r w:rsidRPr="00830303">
              <w:rPr>
                <w:rFonts w:ascii="HGPｺﾞｼｯｸE" w:eastAsia="HGPｺﾞｼｯｸE" w:hAnsi="HGPｺﾞｼｯｸE" w:hint="eastAsia"/>
                <w:color w:val="632423" w:themeColor="accent2" w:themeShade="80"/>
                <w:sz w:val="22"/>
              </w:rPr>
              <w:t>目標値</w:t>
            </w:r>
            <w:r w:rsidR="00830303" w:rsidRPr="00830303">
              <w:rPr>
                <w:rFonts w:ascii="HGPｺﾞｼｯｸE" w:eastAsia="HGPｺﾞｼｯｸE" w:hAnsi="HGPｺﾞｼｯｸE" w:hint="eastAsia"/>
                <w:color w:val="632423" w:themeColor="accent2" w:themeShade="80"/>
                <w:sz w:val="18"/>
              </w:rPr>
              <w:t>（</w:t>
            </w:r>
            <w:r w:rsidR="00830303" w:rsidRPr="00830303">
              <w:rPr>
                <w:rFonts w:ascii="HGPｺﾞｼｯｸE" w:eastAsia="HGPｺﾞｼｯｸE" w:hAnsi="HGPｺﾞｼｯｸE" w:hint="eastAsia"/>
                <w:color w:val="632423" w:themeColor="accent2" w:themeShade="80"/>
                <w:sz w:val="20"/>
              </w:rPr>
              <w:t>H32年度）</w:t>
            </w:r>
          </w:p>
        </w:tc>
        <w:tc>
          <w:tcPr>
            <w:tcW w:w="1861" w:type="dxa"/>
            <w:tcBorders>
              <w:top w:val="single" w:sz="12" w:space="0" w:color="auto"/>
              <w:left w:val="single" w:sz="4" w:space="0" w:color="auto"/>
              <w:bottom w:val="single" w:sz="4" w:space="0" w:color="403152" w:themeColor="accent4" w:themeShade="80"/>
            </w:tcBorders>
            <w:shd w:val="pct20" w:color="auto" w:fill="auto"/>
            <w:vAlign w:val="center"/>
          </w:tcPr>
          <w:p w:rsidR="00410DBF" w:rsidRPr="00932B89" w:rsidRDefault="00F9507E" w:rsidP="00657D4C">
            <w:pPr>
              <w:jc w:val="center"/>
              <w:rPr>
                <w:rFonts w:ascii="HGPｺﾞｼｯｸE" w:eastAsia="HGPｺﾞｼｯｸE" w:hAnsi="HGPｺﾞｼｯｸE"/>
                <w:color w:val="632423" w:themeColor="accent2" w:themeShade="80"/>
                <w:sz w:val="24"/>
              </w:rPr>
            </w:pPr>
            <w:r w:rsidRPr="00BD0A24">
              <w:rPr>
                <w:rFonts w:ascii="HGPｺﾞｼｯｸE" w:eastAsia="HGPｺﾞｼｯｸE" w:hAnsi="HGPｺﾞｼｯｸE" w:hint="eastAsia"/>
                <w:color w:val="632423" w:themeColor="accent2" w:themeShade="80"/>
                <w:sz w:val="24"/>
              </w:rPr>
              <w:t>参考・</w:t>
            </w:r>
            <w:r w:rsidR="00410DBF" w:rsidRPr="00BD0A24">
              <w:rPr>
                <w:rFonts w:ascii="HGPｺﾞｼｯｸE" w:eastAsia="HGPｺﾞｼｯｸE" w:hAnsi="HGPｺﾞｼｯｸE" w:hint="eastAsia"/>
                <w:color w:val="632423" w:themeColor="accent2" w:themeShade="80"/>
                <w:sz w:val="24"/>
              </w:rPr>
              <w:t>比較指標</w:t>
            </w:r>
          </w:p>
        </w:tc>
      </w:tr>
      <w:tr w:rsidR="00446DD7" w:rsidTr="002E17CB">
        <w:trPr>
          <w:trHeight w:val="516"/>
        </w:trPr>
        <w:tc>
          <w:tcPr>
            <w:tcW w:w="4253" w:type="dxa"/>
            <w:tcBorders>
              <w:top w:val="single" w:sz="4" w:space="0" w:color="403152" w:themeColor="accent4" w:themeShade="80"/>
              <w:right w:val="single" w:sz="4" w:space="0" w:color="auto"/>
            </w:tcBorders>
            <w:shd w:val="clear" w:color="auto" w:fill="auto"/>
            <w:vAlign w:val="center"/>
          </w:tcPr>
          <w:p w:rsidR="00446DD7" w:rsidRPr="002E17CB" w:rsidRDefault="00446DD7" w:rsidP="002E17CB">
            <w:pPr>
              <w:jc w:val="left"/>
              <w:rPr>
                <w:rFonts w:ascii="HG丸ｺﾞｼｯｸM-PRO" w:eastAsia="HG丸ｺﾞｼｯｸM-PRO" w:hAnsi="HG丸ｺﾞｼｯｸM-PRO"/>
                <w:sz w:val="18"/>
                <w:szCs w:val="20"/>
              </w:rPr>
            </w:pPr>
            <w:r w:rsidRPr="002E17CB">
              <w:rPr>
                <w:rFonts w:ascii="HG丸ｺﾞｼｯｸM-PRO" w:eastAsia="HG丸ｺﾞｼｯｸM-PRO" w:hAnsi="HG丸ｺﾞｼｯｸM-PRO" w:hint="eastAsia"/>
                <w:sz w:val="18"/>
                <w:szCs w:val="20"/>
              </w:rPr>
              <w:t>女性の就業率（再掲）</w:t>
            </w:r>
          </w:p>
        </w:tc>
        <w:tc>
          <w:tcPr>
            <w:tcW w:w="1861" w:type="dxa"/>
            <w:tcBorders>
              <w:top w:val="single" w:sz="4" w:space="0" w:color="403152" w:themeColor="accent4" w:themeShade="80"/>
              <w:left w:val="single" w:sz="4" w:space="0" w:color="auto"/>
              <w:right w:val="single" w:sz="4" w:space="0" w:color="auto"/>
            </w:tcBorders>
            <w:shd w:val="clear" w:color="auto" w:fill="auto"/>
            <w:vAlign w:val="center"/>
          </w:tcPr>
          <w:p w:rsidR="00446DD7" w:rsidRPr="002E17CB" w:rsidRDefault="00446DD7" w:rsidP="002E17CB">
            <w:pPr>
              <w:widowControl/>
              <w:jc w:val="center"/>
              <w:rPr>
                <w:rFonts w:ascii="HG丸ｺﾞｼｯｸM-PRO" w:eastAsia="HG丸ｺﾞｼｯｸM-PRO" w:hAnsi="HG丸ｺﾞｼｯｸM-PRO"/>
                <w:sz w:val="18"/>
                <w:szCs w:val="20"/>
              </w:rPr>
            </w:pPr>
            <w:r w:rsidRPr="002E17CB">
              <w:rPr>
                <w:rFonts w:ascii="HG丸ｺﾞｼｯｸM-PRO" w:eastAsia="HG丸ｺﾞｼｯｸM-PRO" w:hAnsi="HG丸ｺﾞｼｯｸM-PRO" w:hint="eastAsia"/>
                <w:sz w:val="18"/>
                <w:szCs w:val="20"/>
              </w:rPr>
              <w:t>年平均44.8％</w:t>
            </w:r>
          </w:p>
          <w:p w:rsidR="00446DD7" w:rsidRPr="002E17CB" w:rsidRDefault="00446DD7" w:rsidP="002E17CB">
            <w:pPr>
              <w:widowControl/>
              <w:jc w:val="center"/>
              <w:rPr>
                <w:rFonts w:ascii="HG丸ｺﾞｼｯｸM-PRO" w:eastAsia="HG丸ｺﾞｼｯｸM-PRO" w:hAnsi="HG丸ｺﾞｼｯｸM-PRO"/>
                <w:sz w:val="18"/>
                <w:szCs w:val="20"/>
              </w:rPr>
            </w:pPr>
            <w:r w:rsidRPr="002E17CB">
              <w:rPr>
                <w:rFonts w:ascii="HG丸ｺﾞｼｯｸM-PRO" w:eastAsia="HG丸ｺﾞｼｯｸM-PRO" w:hAnsi="HG丸ｺﾞｼｯｸM-PRO" w:hint="eastAsia"/>
                <w:sz w:val="18"/>
                <w:szCs w:val="20"/>
              </w:rPr>
              <w:t>（Ｈ26</w:t>
            </w:r>
            <w:r w:rsidR="002E17CB">
              <w:rPr>
                <w:rFonts w:ascii="HG丸ｺﾞｼｯｸM-PRO" w:eastAsia="HG丸ｺﾞｼｯｸM-PRO" w:hAnsi="HG丸ｺﾞｼｯｸM-PRO" w:hint="eastAsia"/>
                <w:sz w:val="18"/>
                <w:szCs w:val="20"/>
              </w:rPr>
              <w:t>年</w:t>
            </w:r>
            <w:r w:rsidRPr="002E17CB">
              <w:rPr>
                <w:rFonts w:ascii="HG丸ｺﾞｼｯｸM-PRO" w:eastAsia="HG丸ｺﾞｼｯｸM-PRO" w:hAnsi="HG丸ｺﾞｼｯｸM-PRO" w:hint="eastAsia"/>
                <w:sz w:val="18"/>
                <w:szCs w:val="20"/>
              </w:rPr>
              <w:t>）</w:t>
            </w:r>
          </w:p>
        </w:tc>
        <w:tc>
          <w:tcPr>
            <w:tcW w:w="1861" w:type="dxa"/>
            <w:tcBorders>
              <w:top w:val="single" w:sz="4" w:space="0" w:color="403152" w:themeColor="accent4" w:themeShade="80"/>
              <w:left w:val="single" w:sz="4" w:space="0" w:color="auto"/>
            </w:tcBorders>
            <w:vAlign w:val="center"/>
          </w:tcPr>
          <w:p w:rsidR="00446DD7" w:rsidRDefault="00446DD7" w:rsidP="00EC0329">
            <w:pPr>
              <w:jc w:val="center"/>
              <w:rPr>
                <w:rFonts w:ascii="HG丸ｺﾞｼｯｸM-PRO" w:eastAsia="HG丸ｺﾞｼｯｸM-PRO" w:hAnsi="HG丸ｺﾞｼｯｸM-PRO"/>
                <w:sz w:val="18"/>
                <w:szCs w:val="20"/>
              </w:rPr>
            </w:pPr>
            <w:r w:rsidRPr="002E17CB">
              <w:rPr>
                <w:rFonts w:ascii="HG丸ｺﾞｼｯｸM-PRO" w:eastAsia="HG丸ｺﾞｼｯｸM-PRO" w:hAnsi="HG丸ｺﾞｼｯｸM-PRO" w:hint="eastAsia"/>
                <w:sz w:val="18"/>
                <w:szCs w:val="20"/>
              </w:rPr>
              <w:t>全国平均を上回る</w:t>
            </w:r>
          </w:p>
          <w:p w:rsidR="00602473" w:rsidRPr="002E17CB" w:rsidRDefault="00602473" w:rsidP="00EC0329">
            <w:pPr>
              <w:jc w:val="center"/>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（Ｈ31年度）</w:t>
            </w:r>
          </w:p>
        </w:tc>
        <w:tc>
          <w:tcPr>
            <w:tcW w:w="1861" w:type="dxa"/>
            <w:tcBorders>
              <w:top w:val="single" w:sz="4" w:space="0" w:color="403152" w:themeColor="accent4" w:themeShade="80"/>
              <w:left w:val="single" w:sz="4" w:space="0" w:color="auto"/>
            </w:tcBorders>
            <w:vAlign w:val="center"/>
          </w:tcPr>
          <w:p w:rsidR="00446DD7" w:rsidRPr="002E17CB" w:rsidRDefault="00C52F4F" w:rsidP="002E17CB">
            <w:pPr>
              <w:jc w:val="center"/>
              <w:rPr>
                <w:rFonts w:ascii="HG丸ｺﾞｼｯｸM-PRO" w:eastAsia="HG丸ｺﾞｼｯｸM-PRO" w:hAnsi="HG丸ｺﾞｼｯｸM-PRO"/>
                <w:sz w:val="18"/>
                <w:szCs w:val="20"/>
              </w:rPr>
            </w:pPr>
            <w:r w:rsidRPr="002E17CB">
              <w:rPr>
                <w:rFonts w:ascii="HG丸ｺﾞｼｯｸM-PRO" w:eastAsia="HG丸ｺﾞｼｯｸM-PRO" w:hAnsi="HG丸ｺﾞｼｯｸM-PRO" w:hint="eastAsia"/>
                <w:sz w:val="18"/>
                <w:szCs w:val="20"/>
              </w:rPr>
              <w:t>全国平均47.62％</w:t>
            </w:r>
          </w:p>
          <w:p w:rsidR="00C52F4F" w:rsidRPr="002E17CB" w:rsidRDefault="00C52F4F" w:rsidP="002E17CB">
            <w:pPr>
              <w:jc w:val="center"/>
              <w:rPr>
                <w:rFonts w:ascii="HG丸ｺﾞｼｯｸM-PRO" w:eastAsia="HG丸ｺﾞｼｯｸM-PRO" w:hAnsi="HG丸ｺﾞｼｯｸM-PRO"/>
                <w:sz w:val="18"/>
                <w:szCs w:val="20"/>
              </w:rPr>
            </w:pPr>
            <w:r w:rsidRPr="002E17CB">
              <w:rPr>
                <w:rFonts w:ascii="HG丸ｺﾞｼｯｸM-PRO" w:eastAsia="HG丸ｺﾞｼｯｸM-PRO" w:hAnsi="HG丸ｺﾞｼｯｸM-PRO" w:hint="eastAsia"/>
                <w:sz w:val="18"/>
                <w:szCs w:val="20"/>
              </w:rPr>
              <w:t>（Ｈ26</w:t>
            </w:r>
            <w:r w:rsidR="002E17CB" w:rsidRPr="002E17CB">
              <w:rPr>
                <w:rFonts w:ascii="HG丸ｺﾞｼｯｸM-PRO" w:eastAsia="HG丸ｺﾞｼｯｸM-PRO" w:hAnsi="HG丸ｺﾞｼｯｸM-PRO" w:hint="eastAsia"/>
                <w:sz w:val="18"/>
                <w:szCs w:val="20"/>
              </w:rPr>
              <w:t>年</w:t>
            </w:r>
            <w:r w:rsidRPr="002E17CB">
              <w:rPr>
                <w:rFonts w:ascii="HG丸ｺﾞｼｯｸM-PRO" w:eastAsia="HG丸ｺﾞｼｯｸM-PRO" w:hAnsi="HG丸ｺﾞｼｯｸM-PRO" w:hint="eastAsia"/>
                <w:sz w:val="18"/>
                <w:szCs w:val="20"/>
              </w:rPr>
              <w:t>）</w:t>
            </w:r>
          </w:p>
        </w:tc>
      </w:tr>
      <w:tr w:rsidR="002E17CB" w:rsidTr="002E17CB">
        <w:trPr>
          <w:trHeight w:val="783"/>
        </w:trPr>
        <w:tc>
          <w:tcPr>
            <w:tcW w:w="4253" w:type="dxa"/>
            <w:tcBorders>
              <w:top w:val="single" w:sz="4" w:space="0" w:color="403152" w:themeColor="accent4" w:themeShade="80"/>
              <w:right w:val="single" w:sz="4" w:space="0" w:color="auto"/>
            </w:tcBorders>
            <w:shd w:val="clear" w:color="auto" w:fill="auto"/>
            <w:vAlign w:val="center"/>
          </w:tcPr>
          <w:p w:rsidR="002E17CB" w:rsidRPr="002E17CB" w:rsidRDefault="002E17CB" w:rsidP="002E17CB">
            <w:pPr>
              <w:jc w:val="left"/>
              <w:rPr>
                <w:rFonts w:ascii="HG丸ｺﾞｼｯｸM-PRO" w:eastAsia="HG丸ｺﾞｼｯｸM-PRO" w:hAnsi="HG丸ｺﾞｼｯｸM-PRO"/>
                <w:sz w:val="18"/>
                <w:szCs w:val="20"/>
              </w:rPr>
            </w:pPr>
            <w:r w:rsidRPr="002E17CB">
              <w:rPr>
                <w:rFonts w:ascii="HG丸ｺﾞｼｯｸM-PRO" w:eastAsia="HG丸ｺﾞｼｯｸM-PRO" w:hAnsi="HG丸ｺﾞｼｯｸM-PRO" w:hint="eastAsia"/>
                <w:sz w:val="18"/>
                <w:szCs w:val="20"/>
              </w:rPr>
              <w:t>若者（15～34歳）の就業率</w:t>
            </w:r>
          </w:p>
        </w:tc>
        <w:tc>
          <w:tcPr>
            <w:tcW w:w="1861" w:type="dxa"/>
            <w:tcBorders>
              <w:top w:val="single" w:sz="4" w:space="0" w:color="403152" w:themeColor="accent4" w:themeShade="80"/>
              <w:left w:val="single" w:sz="4" w:space="0" w:color="auto"/>
              <w:right w:val="single" w:sz="4" w:space="0" w:color="auto"/>
            </w:tcBorders>
            <w:shd w:val="clear" w:color="auto" w:fill="auto"/>
            <w:vAlign w:val="center"/>
          </w:tcPr>
          <w:p w:rsidR="002E17CB" w:rsidRPr="002E17CB" w:rsidRDefault="002E17CB" w:rsidP="002E17CB">
            <w:pPr>
              <w:widowControl/>
              <w:jc w:val="center"/>
              <w:rPr>
                <w:rFonts w:ascii="HG丸ｺﾞｼｯｸM-PRO" w:eastAsia="HG丸ｺﾞｼｯｸM-PRO" w:hAnsi="HG丸ｺﾞｼｯｸM-PRO"/>
                <w:sz w:val="18"/>
                <w:szCs w:val="20"/>
              </w:rPr>
            </w:pPr>
            <w:r w:rsidRPr="002E17CB">
              <w:rPr>
                <w:rFonts w:ascii="HG丸ｺﾞｼｯｸM-PRO" w:eastAsia="HG丸ｺﾞｼｯｸM-PRO" w:hAnsi="HG丸ｺﾞｼｯｸM-PRO" w:hint="eastAsia"/>
                <w:sz w:val="18"/>
                <w:szCs w:val="20"/>
              </w:rPr>
              <w:t>年平均61.07％</w:t>
            </w:r>
          </w:p>
          <w:p w:rsidR="002E17CB" w:rsidRPr="002E17CB" w:rsidRDefault="002E17CB" w:rsidP="002E17CB">
            <w:pPr>
              <w:widowControl/>
              <w:jc w:val="center"/>
              <w:rPr>
                <w:rFonts w:ascii="HG丸ｺﾞｼｯｸM-PRO" w:eastAsia="HG丸ｺﾞｼｯｸM-PRO" w:hAnsi="HG丸ｺﾞｼｯｸM-PRO"/>
                <w:sz w:val="18"/>
                <w:szCs w:val="20"/>
              </w:rPr>
            </w:pPr>
            <w:r w:rsidRPr="002E17CB">
              <w:rPr>
                <w:rFonts w:ascii="HG丸ｺﾞｼｯｸM-PRO" w:eastAsia="HG丸ｺﾞｼｯｸM-PRO" w:hAnsi="HG丸ｺﾞｼｯｸM-PRO" w:hint="eastAsia"/>
                <w:sz w:val="18"/>
                <w:szCs w:val="20"/>
              </w:rPr>
              <w:t>（Ｈ26年）</w:t>
            </w:r>
          </w:p>
        </w:tc>
        <w:tc>
          <w:tcPr>
            <w:tcW w:w="1861" w:type="dxa"/>
            <w:tcBorders>
              <w:top w:val="single" w:sz="4" w:space="0" w:color="403152" w:themeColor="accent4" w:themeShade="80"/>
              <w:left w:val="single" w:sz="4" w:space="0" w:color="auto"/>
            </w:tcBorders>
            <w:vAlign w:val="center"/>
          </w:tcPr>
          <w:p w:rsidR="00602473" w:rsidRPr="002E17CB" w:rsidRDefault="002E17CB" w:rsidP="00602473">
            <w:pPr>
              <w:jc w:val="center"/>
              <w:rPr>
                <w:rFonts w:ascii="HG丸ｺﾞｼｯｸM-PRO" w:eastAsia="HG丸ｺﾞｼｯｸM-PRO" w:hAnsi="HG丸ｺﾞｼｯｸM-PRO"/>
                <w:sz w:val="18"/>
                <w:szCs w:val="20"/>
              </w:rPr>
            </w:pPr>
            <w:r w:rsidRPr="002E17CB">
              <w:rPr>
                <w:rFonts w:ascii="HG丸ｺﾞｼｯｸM-PRO" w:eastAsia="HG丸ｺﾞｼｯｸM-PRO" w:hAnsi="HG丸ｺﾞｼｯｸM-PRO" w:hint="eastAsia"/>
                <w:sz w:val="18"/>
                <w:szCs w:val="20"/>
              </w:rPr>
              <w:t>全国平均を上回る</w:t>
            </w:r>
          </w:p>
        </w:tc>
        <w:tc>
          <w:tcPr>
            <w:tcW w:w="1861" w:type="dxa"/>
            <w:tcBorders>
              <w:top w:val="single" w:sz="4" w:space="0" w:color="403152" w:themeColor="accent4" w:themeShade="80"/>
              <w:left w:val="single" w:sz="4" w:space="0" w:color="auto"/>
            </w:tcBorders>
            <w:vAlign w:val="center"/>
          </w:tcPr>
          <w:p w:rsidR="002E17CB" w:rsidRPr="002E17CB" w:rsidRDefault="002E17CB" w:rsidP="002E17CB">
            <w:pPr>
              <w:jc w:val="center"/>
              <w:rPr>
                <w:rFonts w:ascii="HG丸ｺﾞｼｯｸM-PRO" w:eastAsia="HG丸ｺﾞｼｯｸM-PRO" w:hAnsi="HG丸ｺﾞｼｯｸM-PRO"/>
                <w:sz w:val="18"/>
                <w:szCs w:val="20"/>
              </w:rPr>
            </w:pPr>
            <w:r w:rsidRPr="002E17CB">
              <w:rPr>
                <w:rFonts w:ascii="HG丸ｺﾞｼｯｸM-PRO" w:eastAsia="HG丸ｺﾞｼｯｸM-PRO" w:hAnsi="HG丸ｺﾞｼｯｸM-PRO" w:hint="eastAsia"/>
                <w:sz w:val="18"/>
                <w:szCs w:val="20"/>
              </w:rPr>
              <w:t>全国平均62.22％</w:t>
            </w:r>
          </w:p>
          <w:p w:rsidR="002E17CB" w:rsidRPr="002E17CB" w:rsidRDefault="002E17CB" w:rsidP="002E17CB">
            <w:pPr>
              <w:jc w:val="center"/>
              <w:rPr>
                <w:rFonts w:ascii="HG丸ｺﾞｼｯｸM-PRO" w:eastAsia="HG丸ｺﾞｼｯｸM-PRO" w:hAnsi="HG丸ｺﾞｼｯｸM-PRO"/>
                <w:sz w:val="18"/>
                <w:szCs w:val="20"/>
              </w:rPr>
            </w:pPr>
            <w:r w:rsidRPr="002E17CB">
              <w:rPr>
                <w:rFonts w:ascii="HG丸ｺﾞｼｯｸM-PRO" w:eastAsia="HG丸ｺﾞｼｯｸM-PRO" w:hAnsi="HG丸ｺﾞｼｯｸM-PRO" w:hint="eastAsia"/>
                <w:sz w:val="18"/>
                <w:szCs w:val="20"/>
              </w:rPr>
              <w:t>（Ｈ26</w:t>
            </w:r>
            <w:r w:rsidR="00BD0A24">
              <w:rPr>
                <w:rFonts w:ascii="HG丸ｺﾞｼｯｸM-PRO" w:eastAsia="HG丸ｺﾞｼｯｸM-PRO" w:hAnsi="HG丸ｺﾞｼｯｸM-PRO" w:hint="eastAsia"/>
                <w:sz w:val="18"/>
                <w:szCs w:val="20"/>
              </w:rPr>
              <w:t>年</w:t>
            </w:r>
            <w:r w:rsidRPr="002E17CB">
              <w:rPr>
                <w:rFonts w:ascii="HG丸ｺﾞｼｯｸM-PRO" w:eastAsia="HG丸ｺﾞｼｯｸM-PRO" w:hAnsi="HG丸ｺﾞｼｯｸM-PRO" w:hint="eastAsia"/>
                <w:sz w:val="18"/>
                <w:szCs w:val="20"/>
              </w:rPr>
              <w:t>）</w:t>
            </w:r>
          </w:p>
        </w:tc>
      </w:tr>
    </w:tbl>
    <w:p w:rsidR="00410DBF" w:rsidRPr="00BE7FBF" w:rsidRDefault="00657D4C" w:rsidP="00410DBF">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参　考 </w:t>
      </w:r>
    </w:p>
    <w:p w:rsidR="00410DBF" w:rsidRPr="00B26736" w:rsidRDefault="0033029C" w:rsidP="00410DBF">
      <w:pPr>
        <w:rPr>
          <w:rFonts w:ascii="HG丸ｺﾞｼｯｸM-PRO" w:eastAsia="HG丸ｺﾞｼｯｸM-PRO" w:hAnsi="HG丸ｺﾞｼｯｸM-PRO"/>
        </w:rPr>
      </w:pPr>
      <w:r>
        <w:rPr>
          <w:rFonts w:ascii="HGPｺﾞｼｯｸE" w:eastAsia="HGPｺﾞｼｯｸE" w:hAnsi="HGPｺﾞｼｯｸE" w:hint="eastAsia"/>
          <w:noProof/>
          <w:color w:val="215868" w:themeColor="accent5" w:themeShade="80"/>
          <w:sz w:val="28"/>
        </w:rPr>
        <mc:AlternateContent>
          <mc:Choice Requires="wps">
            <w:drawing>
              <wp:anchor distT="0" distB="0" distL="114300" distR="114300" simplePos="0" relativeHeight="252591104" behindDoc="0" locked="0" layoutInCell="1" allowOverlap="1" wp14:anchorId="32A6BC8E" wp14:editId="419C5141">
                <wp:simplePos x="0" y="0"/>
                <wp:positionH relativeFrom="column">
                  <wp:posOffset>334645</wp:posOffset>
                </wp:positionH>
                <wp:positionV relativeFrom="paragraph">
                  <wp:posOffset>217170</wp:posOffset>
                </wp:positionV>
                <wp:extent cx="450850" cy="367665"/>
                <wp:effectExtent l="0" t="0" r="0" b="0"/>
                <wp:wrapNone/>
                <wp:docPr id="125" name="角丸四角形 125"/>
                <wp:cNvGraphicFramePr/>
                <a:graphic xmlns:a="http://schemas.openxmlformats.org/drawingml/2006/main">
                  <a:graphicData uri="http://schemas.microsoft.com/office/word/2010/wordprocessingShape">
                    <wps:wsp>
                      <wps:cNvSpPr/>
                      <wps:spPr>
                        <a:xfrm>
                          <a:off x="0" y="0"/>
                          <a:ext cx="450850" cy="367665"/>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3032D" w:rsidRPr="0033029C" w:rsidRDefault="00D3032D" w:rsidP="0033029C">
                            <w:pPr>
                              <w:jc w:val="center"/>
                              <w:rPr>
                                <w:rFonts w:ascii="ＭＳ Ｐゴシック" w:eastAsia="ＭＳ Ｐゴシック" w:hAnsi="ＭＳ Ｐゴシック"/>
                                <w:sz w:val="16"/>
                                <w:szCs w:val="16"/>
                              </w:rPr>
                            </w:pPr>
                            <w:r w:rsidRPr="0033029C">
                              <w:rPr>
                                <w:rFonts w:ascii="ＭＳ Ｐゴシック" w:eastAsia="ＭＳ Ｐゴシック" w:hAnsi="ＭＳ Ｐゴシック"/>
                                <w:sz w:val="16"/>
                                <w:szCs w:val="16"/>
                              </w:rPr>
                              <w:t>(</w:t>
                            </w:r>
                            <w:r w:rsidRPr="0033029C">
                              <w:rPr>
                                <w:rFonts w:ascii="ＭＳ Ｐゴシック" w:eastAsia="ＭＳ Ｐゴシック" w:hAnsi="ＭＳ Ｐゴシック" w:hint="eastAsia"/>
                                <w:sz w:val="16"/>
                                <w:szCs w:val="16"/>
                              </w:rPr>
                              <w:t>円</w:t>
                            </w:r>
                            <w:r w:rsidRPr="0033029C">
                              <w:rPr>
                                <w:rFonts w:ascii="ＭＳ Ｐゴシック" w:eastAsia="ＭＳ Ｐゴシック" w:hAnsi="ＭＳ Ｐゴシック"/>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5" o:spid="_x0000_s1074" style="position:absolute;left:0;text-align:left;margin-left:26.35pt;margin-top:17.1pt;width:35.5pt;height:28.9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" filled="f" stroked="f" strokeweight="2pt">
                <v:textbox>
                  <w:txbxContent>
                    <w:p w:rsidR="00D3032D" w:rsidRPr="0033029C" w:rsidRDefault="00D3032D" w:rsidP="0033029C">
                      <w:pPr>
                        <w:jc w:val="center"/>
                        <w:rPr>
                          <w:rFonts w:ascii="ＭＳ Ｐゴシック" w:eastAsia="ＭＳ Ｐゴシック" w:hAnsi="ＭＳ Ｐゴシック"/>
                          <w:sz w:val="16"/>
                          <w:szCs w:val="16"/>
                        </w:rPr>
                      </w:pPr>
                      <w:r w:rsidRPr="0033029C">
                        <w:rPr>
                          <w:rFonts w:ascii="ＭＳ Ｐゴシック" w:eastAsia="ＭＳ Ｐゴシック" w:hAnsi="ＭＳ Ｐゴシック"/>
                          <w:sz w:val="16"/>
                          <w:szCs w:val="16"/>
                        </w:rPr>
                        <w:t>(</w:t>
                      </w:r>
                      <w:r w:rsidRPr="0033029C">
                        <w:rPr>
                          <w:rFonts w:ascii="ＭＳ Ｐゴシック" w:eastAsia="ＭＳ Ｐゴシック" w:hAnsi="ＭＳ Ｐゴシック" w:hint="eastAsia"/>
                          <w:sz w:val="16"/>
                          <w:szCs w:val="16"/>
                        </w:rPr>
                        <w:t>円</w:t>
                      </w:r>
                      <w:r w:rsidRPr="0033029C">
                        <w:rPr>
                          <w:rFonts w:ascii="ＭＳ Ｐゴシック" w:eastAsia="ＭＳ Ｐゴシック" w:hAnsi="ＭＳ Ｐゴシック"/>
                          <w:sz w:val="16"/>
                          <w:szCs w:val="16"/>
                        </w:rPr>
                        <w:t>)</w:t>
                      </w:r>
                    </w:p>
                  </w:txbxContent>
                </v:textbox>
              </v:roundrect>
            </w:pict>
          </mc:Fallback>
        </mc:AlternateContent>
      </w:r>
      <w:r w:rsidR="005013D9" w:rsidRPr="00B26736">
        <w:rPr>
          <w:rFonts w:ascii="HG丸ｺﾞｼｯｸM-PRO" w:eastAsia="HG丸ｺﾞｼｯｸM-PRO" w:hAnsi="HG丸ｺﾞｼｯｸM-PRO" w:hint="eastAsia"/>
        </w:rPr>
        <w:t>１．一般労働者と短時間労働の賃金比較</w:t>
      </w:r>
    </w:p>
    <w:p w:rsidR="00410DBF" w:rsidRDefault="00B26736" w:rsidP="00410DBF">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444672" behindDoc="0" locked="0" layoutInCell="1" allowOverlap="1" wp14:anchorId="24E5F0E6" wp14:editId="24576992">
                <wp:simplePos x="0" y="0"/>
                <wp:positionH relativeFrom="column">
                  <wp:posOffset>57977</wp:posOffset>
                </wp:positionH>
                <wp:positionV relativeFrom="paragraph">
                  <wp:posOffset>41072</wp:posOffset>
                </wp:positionV>
                <wp:extent cx="6219825" cy="3407434"/>
                <wp:effectExtent l="0" t="0" r="28575" b="21590"/>
                <wp:wrapNone/>
                <wp:docPr id="758" name="正方形/長方形 758"/>
                <wp:cNvGraphicFramePr/>
                <a:graphic xmlns:a="http://schemas.openxmlformats.org/drawingml/2006/main">
                  <a:graphicData uri="http://schemas.microsoft.com/office/word/2010/wordprocessingShape">
                    <wps:wsp>
                      <wps:cNvSpPr/>
                      <wps:spPr>
                        <a:xfrm>
                          <a:off x="0" y="0"/>
                          <a:ext cx="6219825" cy="3407434"/>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D3032D" w:rsidRDefault="00D3032D" w:rsidP="00B26736">
                            <w:pPr>
                              <w:jc w:val="center"/>
                            </w:pPr>
                            <w:r>
                              <w:rPr>
                                <w:noProof/>
                              </w:rPr>
                              <w:drawing>
                                <wp:inline distT="0" distB="0" distL="0" distR="0" wp14:anchorId="058F7AE9" wp14:editId="6C6AE28E">
                                  <wp:extent cx="6098876" cy="3278038"/>
                                  <wp:effectExtent l="0" t="0" r="0" b="0"/>
                                  <wp:docPr id="759" name="グラフ 7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58" o:spid="_x0000_s1075" style="position:absolute;left:0;text-align:left;margin-left:4.55pt;margin-top:3.25pt;width:489.75pt;height:268.3pt;z-index:25244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" fillcolor="white [3201]" strokecolor="#f79646 [3209]" strokeweight="1pt">
                <v:textbox>
                  <w:txbxContent>
                    <w:p w:rsidR="00D3032D" w:rsidRDefault="00D3032D" w:rsidP="00B26736">
                      <w:pPr>
                        <w:jc w:val="center"/>
                      </w:pPr>
                      <w:r>
                        <w:rPr>
                          <w:noProof/>
                        </w:rPr>
                        <w:drawing>
                          <wp:inline distT="0" distB="0" distL="0" distR="0" wp14:anchorId="058F7AE9" wp14:editId="6C6AE28E">
                            <wp:extent cx="6098876" cy="3278038"/>
                            <wp:effectExtent l="0" t="0" r="0" b="0"/>
                            <wp:docPr id="759" name="グラフ 7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xbxContent>
                </v:textbox>
              </v:rect>
            </w:pict>
          </mc:Fallback>
        </mc:AlternateContent>
      </w:r>
    </w:p>
    <w:p w:rsidR="00B26736" w:rsidRDefault="00B26736" w:rsidP="00410DBF">
      <w:pPr>
        <w:rPr>
          <w:rFonts w:ascii="HG丸ｺﾞｼｯｸM-PRO" w:eastAsia="HG丸ｺﾞｼｯｸM-PRO" w:hAnsi="HG丸ｺﾞｼｯｸM-PRO"/>
        </w:rPr>
      </w:pPr>
    </w:p>
    <w:p w:rsidR="00B26736" w:rsidRDefault="00B26736" w:rsidP="00410DBF">
      <w:pPr>
        <w:rPr>
          <w:rFonts w:ascii="HG丸ｺﾞｼｯｸM-PRO" w:eastAsia="HG丸ｺﾞｼｯｸM-PRO" w:hAnsi="HG丸ｺﾞｼｯｸM-PRO"/>
        </w:rPr>
      </w:pPr>
    </w:p>
    <w:p w:rsidR="00B26736" w:rsidRDefault="00B26736" w:rsidP="00410DBF">
      <w:pPr>
        <w:rPr>
          <w:rFonts w:ascii="HG丸ｺﾞｼｯｸM-PRO" w:eastAsia="HG丸ｺﾞｼｯｸM-PRO" w:hAnsi="HG丸ｺﾞｼｯｸM-PRO"/>
        </w:rPr>
      </w:pPr>
    </w:p>
    <w:p w:rsidR="00B26736" w:rsidRDefault="00B26736" w:rsidP="00410DBF">
      <w:pPr>
        <w:rPr>
          <w:rFonts w:ascii="HG丸ｺﾞｼｯｸM-PRO" w:eastAsia="HG丸ｺﾞｼｯｸM-PRO" w:hAnsi="HG丸ｺﾞｼｯｸM-PRO"/>
        </w:rPr>
      </w:pPr>
    </w:p>
    <w:p w:rsidR="00B26736" w:rsidRDefault="00B26736" w:rsidP="00410DBF">
      <w:pPr>
        <w:rPr>
          <w:rFonts w:ascii="HG丸ｺﾞｼｯｸM-PRO" w:eastAsia="HG丸ｺﾞｼｯｸM-PRO" w:hAnsi="HG丸ｺﾞｼｯｸM-PRO"/>
        </w:rPr>
      </w:pPr>
    </w:p>
    <w:p w:rsidR="00B26736" w:rsidRDefault="00B26736" w:rsidP="00410DBF">
      <w:pPr>
        <w:rPr>
          <w:rFonts w:ascii="HG丸ｺﾞｼｯｸM-PRO" w:eastAsia="HG丸ｺﾞｼｯｸM-PRO" w:hAnsi="HG丸ｺﾞｼｯｸM-PRO"/>
          <w:b/>
        </w:rPr>
      </w:pPr>
    </w:p>
    <w:p w:rsidR="00B26736" w:rsidRDefault="00B26736" w:rsidP="00410DBF">
      <w:pPr>
        <w:rPr>
          <w:rFonts w:ascii="HG丸ｺﾞｼｯｸM-PRO" w:eastAsia="HG丸ｺﾞｼｯｸM-PRO" w:hAnsi="HG丸ｺﾞｼｯｸM-PRO"/>
          <w:b/>
        </w:rPr>
      </w:pPr>
    </w:p>
    <w:p w:rsidR="00B26736" w:rsidRDefault="00B26736" w:rsidP="00410DBF">
      <w:pPr>
        <w:rPr>
          <w:rFonts w:ascii="HG丸ｺﾞｼｯｸM-PRO" w:eastAsia="HG丸ｺﾞｼｯｸM-PRO" w:hAnsi="HG丸ｺﾞｼｯｸM-PRO"/>
          <w:b/>
        </w:rPr>
      </w:pPr>
    </w:p>
    <w:p w:rsidR="00B26736" w:rsidRDefault="00B26736" w:rsidP="00410DBF">
      <w:pPr>
        <w:rPr>
          <w:rFonts w:ascii="HG丸ｺﾞｼｯｸM-PRO" w:eastAsia="HG丸ｺﾞｼｯｸM-PRO" w:hAnsi="HG丸ｺﾞｼｯｸM-PRO"/>
          <w:b/>
        </w:rPr>
      </w:pPr>
    </w:p>
    <w:p w:rsidR="00B26736" w:rsidRDefault="00B26736" w:rsidP="00410DBF">
      <w:pPr>
        <w:rPr>
          <w:rFonts w:ascii="HG丸ｺﾞｼｯｸM-PRO" w:eastAsia="HG丸ｺﾞｼｯｸM-PRO" w:hAnsi="HG丸ｺﾞｼｯｸM-PRO"/>
          <w:b/>
        </w:rPr>
      </w:pPr>
    </w:p>
    <w:p w:rsidR="00B26736" w:rsidRDefault="00B26736" w:rsidP="00410DBF">
      <w:pPr>
        <w:rPr>
          <w:rFonts w:ascii="HG丸ｺﾞｼｯｸM-PRO" w:eastAsia="HG丸ｺﾞｼｯｸM-PRO" w:hAnsi="HG丸ｺﾞｼｯｸM-PRO"/>
          <w:b/>
        </w:rPr>
      </w:pPr>
    </w:p>
    <w:p w:rsidR="00B26736" w:rsidRDefault="00B26736" w:rsidP="00410DBF">
      <w:pPr>
        <w:rPr>
          <w:rFonts w:ascii="HG丸ｺﾞｼｯｸM-PRO" w:eastAsia="HG丸ｺﾞｼｯｸM-PRO" w:hAnsi="HG丸ｺﾞｼｯｸM-PRO"/>
          <w:b/>
        </w:rPr>
      </w:pPr>
    </w:p>
    <w:p w:rsidR="00B26736" w:rsidRDefault="00B26736" w:rsidP="00410DBF">
      <w:pPr>
        <w:rPr>
          <w:rFonts w:ascii="HG丸ｺﾞｼｯｸM-PRO" w:eastAsia="HG丸ｺﾞｼｯｸM-PRO" w:hAnsi="HG丸ｺﾞｼｯｸM-PRO"/>
          <w:b/>
        </w:rPr>
      </w:pPr>
    </w:p>
    <w:p w:rsidR="005A2D01" w:rsidRDefault="005A2D01" w:rsidP="00410DBF">
      <w:pPr>
        <w:rPr>
          <w:rFonts w:ascii="HG丸ｺﾞｼｯｸM-PRO" w:eastAsia="HG丸ｺﾞｼｯｸM-PRO" w:hAnsi="HG丸ｺﾞｼｯｸM-PRO"/>
          <w:b/>
        </w:rPr>
      </w:pPr>
    </w:p>
    <w:p w:rsidR="002E17CB" w:rsidRDefault="00B26736" w:rsidP="002643B6">
      <w:pPr>
        <w:rPr>
          <w:rFonts w:ascii="ＭＳ Ｐゴシック" w:eastAsia="ＭＳ Ｐゴシック" w:hAnsi="ＭＳ Ｐゴシック"/>
          <w:sz w:val="16"/>
        </w:rPr>
      </w:pPr>
      <w:r>
        <w:rPr>
          <w:rFonts w:ascii="HG丸ｺﾞｼｯｸM-PRO" w:eastAsia="HG丸ｺﾞｼｯｸM-PRO" w:hAnsi="HG丸ｺﾞｼｯｸM-PRO" w:hint="eastAsia"/>
          <w:b/>
        </w:rPr>
        <w:t xml:space="preserve">　</w:t>
      </w:r>
      <w:r w:rsidRPr="00E07B37">
        <w:rPr>
          <w:rFonts w:ascii="ＭＳ Ｐゴシック" w:eastAsia="ＭＳ Ｐゴシック" w:hAnsi="ＭＳ Ｐゴシック" w:hint="eastAsia"/>
          <w:sz w:val="16"/>
        </w:rPr>
        <w:t>資料出所：</w:t>
      </w:r>
      <w:r w:rsidR="00F04D1A" w:rsidRPr="00E07B37">
        <w:rPr>
          <w:rFonts w:ascii="ＭＳ Ｐゴシック" w:eastAsia="ＭＳ Ｐゴシック" w:hAnsi="ＭＳ Ｐゴシック" w:hint="eastAsia"/>
          <w:sz w:val="16"/>
        </w:rPr>
        <w:t>厚生労働省</w:t>
      </w:r>
      <w:r w:rsidR="00F04D1A">
        <w:rPr>
          <w:rFonts w:ascii="ＭＳ Ｐゴシック" w:eastAsia="ＭＳ Ｐゴシック" w:hAnsi="ＭＳ Ｐゴシック" w:hint="eastAsia"/>
          <w:sz w:val="16"/>
        </w:rPr>
        <w:t>「</w:t>
      </w:r>
      <w:r w:rsidRPr="00E07B37">
        <w:rPr>
          <w:rFonts w:ascii="ＭＳ Ｐゴシック" w:eastAsia="ＭＳ Ｐゴシック" w:hAnsi="ＭＳ Ｐゴシック" w:hint="eastAsia"/>
          <w:sz w:val="16"/>
        </w:rPr>
        <w:t>賃金構造基本統計調査</w:t>
      </w:r>
      <w:r w:rsidR="00F04D1A">
        <w:rPr>
          <w:rFonts w:ascii="ＭＳ Ｐゴシック" w:eastAsia="ＭＳ Ｐゴシック" w:hAnsi="ＭＳ Ｐゴシック" w:hint="eastAsia"/>
          <w:sz w:val="16"/>
        </w:rPr>
        <w:t>」</w:t>
      </w:r>
      <w:r w:rsidRPr="00E07B37">
        <w:rPr>
          <w:rFonts w:ascii="ＭＳ Ｐゴシック" w:eastAsia="ＭＳ Ｐゴシック" w:hAnsi="ＭＳ Ｐゴシック" w:hint="eastAsia"/>
          <w:sz w:val="16"/>
        </w:rPr>
        <w:t>（</w:t>
      </w:r>
      <w:r w:rsidR="00F04D1A">
        <w:rPr>
          <w:rFonts w:ascii="ＭＳ Ｐゴシック" w:eastAsia="ＭＳ Ｐゴシック" w:hAnsi="ＭＳ Ｐゴシック" w:hint="eastAsia"/>
          <w:sz w:val="16"/>
        </w:rPr>
        <w:t>平成</w:t>
      </w:r>
      <w:r w:rsidRPr="00E07B37">
        <w:rPr>
          <w:rFonts w:ascii="ＭＳ Ｐゴシック" w:eastAsia="ＭＳ Ｐゴシック" w:hAnsi="ＭＳ Ｐゴシック" w:hint="eastAsia"/>
          <w:sz w:val="16"/>
        </w:rPr>
        <w:t>26</w:t>
      </w:r>
      <w:r w:rsidR="00F04D1A">
        <w:rPr>
          <w:rFonts w:ascii="ＭＳ Ｐゴシック" w:eastAsia="ＭＳ Ｐゴシック" w:hAnsi="ＭＳ Ｐゴシック" w:hint="eastAsia"/>
          <w:sz w:val="16"/>
        </w:rPr>
        <w:t>年</w:t>
      </w:r>
      <w:r w:rsidRPr="00E07B37">
        <w:rPr>
          <w:rFonts w:ascii="ＭＳ Ｐゴシック" w:eastAsia="ＭＳ Ｐゴシック" w:hAnsi="ＭＳ Ｐゴシック" w:hint="eastAsia"/>
          <w:sz w:val="16"/>
        </w:rPr>
        <w:t>）</w:t>
      </w:r>
      <w:r w:rsidR="002E17CB">
        <w:rPr>
          <w:rFonts w:ascii="ＭＳ Ｐゴシック" w:eastAsia="ＭＳ Ｐゴシック" w:hAnsi="ＭＳ Ｐゴシック"/>
          <w:sz w:val="16"/>
        </w:rPr>
        <w:br w:type="page"/>
      </w:r>
    </w:p>
    <w:p w:rsidR="00410DBF" w:rsidRPr="00B26736" w:rsidRDefault="005013D9" w:rsidP="00410DBF">
      <w:pPr>
        <w:rPr>
          <w:rFonts w:ascii="HG丸ｺﾞｼｯｸM-PRO" w:eastAsia="HG丸ｺﾞｼｯｸM-PRO" w:hAnsi="HG丸ｺﾞｼｯｸM-PRO"/>
        </w:rPr>
      </w:pPr>
      <w:r w:rsidRPr="00B26736">
        <w:rPr>
          <w:rFonts w:ascii="HG丸ｺﾞｼｯｸM-PRO" w:eastAsia="HG丸ｺﾞｼｯｸM-PRO" w:hAnsi="HG丸ｺﾞｼｯｸM-PRO" w:hint="eastAsia"/>
        </w:rPr>
        <w:lastRenderedPageBreak/>
        <w:t>２．世帯の家族類型別割合の推移</w:t>
      </w:r>
    </w:p>
    <w:p w:rsidR="00410DBF" w:rsidRDefault="00B26736" w:rsidP="00410DBF">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445696" behindDoc="0" locked="0" layoutInCell="1" allowOverlap="1" wp14:anchorId="4879BA7D" wp14:editId="00F42CF3">
                <wp:simplePos x="0" y="0"/>
                <wp:positionH relativeFrom="column">
                  <wp:posOffset>103505</wp:posOffset>
                </wp:positionH>
                <wp:positionV relativeFrom="paragraph">
                  <wp:posOffset>64960</wp:posOffset>
                </wp:positionV>
                <wp:extent cx="6105525" cy="3142034"/>
                <wp:effectExtent l="0" t="0" r="28575" b="20320"/>
                <wp:wrapNone/>
                <wp:docPr id="760" name="正方形/長方形 760"/>
                <wp:cNvGraphicFramePr/>
                <a:graphic xmlns:a="http://schemas.openxmlformats.org/drawingml/2006/main">
                  <a:graphicData uri="http://schemas.microsoft.com/office/word/2010/wordprocessingShape">
                    <wps:wsp>
                      <wps:cNvSpPr/>
                      <wps:spPr>
                        <a:xfrm>
                          <a:off x="0" y="0"/>
                          <a:ext cx="6105525" cy="3142034"/>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D3032D" w:rsidRDefault="00D3032D" w:rsidP="00B26736">
                            <w:pPr>
                              <w:jc w:val="center"/>
                            </w:pPr>
                            <w:r>
                              <w:rPr>
                                <w:noProof/>
                              </w:rPr>
                              <w:drawing>
                                <wp:inline distT="0" distB="0" distL="0" distR="0" wp14:anchorId="08774F61" wp14:editId="642CF51B">
                                  <wp:extent cx="5831457" cy="3001993"/>
                                  <wp:effectExtent l="0" t="0" r="0" b="8255"/>
                                  <wp:docPr id="761" name="グラフ 7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60" o:spid="_x0000_s1076" style="position:absolute;left:0;text-align:left;margin-left:8.15pt;margin-top:5.1pt;width:480.75pt;height:247.4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" fillcolor="white [3201]" strokecolor="#f79646 [3209]" strokeweight="1pt">
                <v:textbox>
                  <w:txbxContent>
                    <w:p w:rsidR="00D3032D" w:rsidRDefault="00D3032D" w:rsidP="00B26736">
                      <w:pPr>
                        <w:jc w:val="center"/>
                      </w:pPr>
                      <w:r>
                        <w:rPr>
                          <w:noProof/>
                        </w:rPr>
                        <w:drawing>
                          <wp:inline distT="0" distB="0" distL="0" distR="0" wp14:anchorId="08774F61" wp14:editId="642CF51B">
                            <wp:extent cx="5831457" cy="3001993"/>
                            <wp:effectExtent l="0" t="0" r="0" b="8255"/>
                            <wp:docPr id="761" name="グラフ 7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xbxContent>
                </v:textbox>
              </v:rect>
            </w:pict>
          </mc:Fallback>
        </mc:AlternateContent>
      </w:r>
    </w:p>
    <w:p w:rsidR="00410DBF" w:rsidRPr="00E07377" w:rsidRDefault="00410DBF" w:rsidP="00410DBF">
      <w:pPr>
        <w:rPr>
          <w:rFonts w:ascii="HG丸ｺﾞｼｯｸM-PRO" w:eastAsia="HG丸ｺﾞｼｯｸM-PRO" w:hAnsi="HG丸ｺﾞｼｯｸM-PRO"/>
        </w:rPr>
      </w:pPr>
    </w:p>
    <w:p w:rsidR="00410DBF" w:rsidRPr="00B03A25" w:rsidRDefault="00410DBF" w:rsidP="00410DBF">
      <w:pPr>
        <w:rPr>
          <w:rFonts w:ascii="HG丸ｺﾞｼｯｸM-PRO" w:eastAsia="HG丸ｺﾞｼｯｸM-PRO" w:hAnsi="HG丸ｺﾞｼｯｸM-PRO"/>
        </w:rPr>
      </w:pPr>
    </w:p>
    <w:p w:rsidR="00B26736" w:rsidRDefault="00B26736" w:rsidP="00954C9F">
      <w:pPr>
        <w:rPr>
          <w:rFonts w:ascii="HG丸ｺﾞｼｯｸM-PRO" w:eastAsia="HG丸ｺﾞｼｯｸM-PRO" w:hAnsi="HG丸ｺﾞｼｯｸM-PRO"/>
        </w:rPr>
      </w:pPr>
    </w:p>
    <w:p w:rsidR="00B26736" w:rsidRDefault="00B26736" w:rsidP="00954C9F">
      <w:pPr>
        <w:rPr>
          <w:rFonts w:ascii="HG丸ｺﾞｼｯｸM-PRO" w:eastAsia="HG丸ｺﾞｼｯｸM-PRO" w:hAnsi="HG丸ｺﾞｼｯｸM-PRO"/>
        </w:rPr>
      </w:pPr>
    </w:p>
    <w:p w:rsidR="00B26736" w:rsidRDefault="00B26736" w:rsidP="00954C9F">
      <w:pPr>
        <w:rPr>
          <w:rFonts w:ascii="HG丸ｺﾞｼｯｸM-PRO" w:eastAsia="HG丸ｺﾞｼｯｸM-PRO" w:hAnsi="HG丸ｺﾞｼｯｸM-PRO"/>
        </w:rPr>
      </w:pPr>
    </w:p>
    <w:p w:rsidR="00B26736" w:rsidRDefault="00B26736" w:rsidP="00954C9F">
      <w:pPr>
        <w:rPr>
          <w:rFonts w:ascii="HG丸ｺﾞｼｯｸM-PRO" w:eastAsia="HG丸ｺﾞｼｯｸM-PRO" w:hAnsi="HG丸ｺﾞｼｯｸM-PRO"/>
        </w:rPr>
      </w:pPr>
    </w:p>
    <w:p w:rsidR="00B26736" w:rsidRDefault="00B26736" w:rsidP="00954C9F">
      <w:pPr>
        <w:rPr>
          <w:rFonts w:ascii="HG丸ｺﾞｼｯｸM-PRO" w:eastAsia="HG丸ｺﾞｼｯｸM-PRO" w:hAnsi="HG丸ｺﾞｼｯｸM-PRO"/>
        </w:rPr>
      </w:pPr>
    </w:p>
    <w:p w:rsidR="00B26736" w:rsidRDefault="00B26736" w:rsidP="00954C9F">
      <w:pPr>
        <w:rPr>
          <w:rFonts w:ascii="HG丸ｺﾞｼｯｸM-PRO" w:eastAsia="HG丸ｺﾞｼｯｸM-PRO" w:hAnsi="HG丸ｺﾞｼｯｸM-PRO"/>
        </w:rPr>
      </w:pPr>
    </w:p>
    <w:p w:rsidR="00B26736" w:rsidRDefault="00B26736" w:rsidP="00954C9F">
      <w:pPr>
        <w:rPr>
          <w:rFonts w:ascii="HG丸ｺﾞｼｯｸM-PRO" w:eastAsia="HG丸ｺﾞｼｯｸM-PRO" w:hAnsi="HG丸ｺﾞｼｯｸM-PRO"/>
        </w:rPr>
      </w:pPr>
    </w:p>
    <w:p w:rsidR="00B26736" w:rsidRDefault="00B26736" w:rsidP="00954C9F">
      <w:pPr>
        <w:rPr>
          <w:rFonts w:ascii="HG丸ｺﾞｼｯｸM-PRO" w:eastAsia="HG丸ｺﾞｼｯｸM-PRO" w:hAnsi="HG丸ｺﾞｼｯｸM-PRO"/>
        </w:rPr>
      </w:pPr>
    </w:p>
    <w:p w:rsidR="00B26736" w:rsidRDefault="00B26736" w:rsidP="00954C9F">
      <w:pPr>
        <w:rPr>
          <w:rFonts w:ascii="HG丸ｺﾞｼｯｸM-PRO" w:eastAsia="HG丸ｺﾞｼｯｸM-PRO" w:hAnsi="HG丸ｺﾞｼｯｸM-PRO"/>
        </w:rPr>
      </w:pPr>
    </w:p>
    <w:p w:rsidR="00B26736" w:rsidRDefault="00F408D2" w:rsidP="00954C9F">
      <w:pPr>
        <w:rPr>
          <w:rFonts w:ascii="HG丸ｺﾞｼｯｸM-PRO" w:eastAsia="HG丸ｺﾞｼｯｸM-PRO" w:hAnsi="HG丸ｺﾞｼｯｸM-PRO"/>
        </w:rPr>
      </w:pPr>
      <w:r>
        <w:rPr>
          <w:rFonts w:hint="eastAsia"/>
          <w:noProof/>
        </w:rPr>
        <mc:AlternateContent>
          <mc:Choice Requires="wps">
            <w:drawing>
              <wp:anchor distT="0" distB="0" distL="114300" distR="114300" simplePos="0" relativeHeight="252633088" behindDoc="0" locked="0" layoutInCell="1" allowOverlap="1" wp14:anchorId="3A6E2A61" wp14:editId="2F5C8CBA">
                <wp:simplePos x="0" y="0"/>
                <wp:positionH relativeFrom="column">
                  <wp:posOffset>4506900</wp:posOffset>
                </wp:positionH>
                <wp:positionV relativeFrom="paragraph">
                  <wp:posOffset>198120</wp:posOffset>
                </wp:positionV>
                <wp:extent cx="605155" cy="356235"/>
                <wp:effectExtent l="0" t="0" r="0" b="0"/>
                <wp:wrapNone/>
                <wp:docPr id="317" name="正方形/長方形 317"/>
                <wp:cNvGraphicFramePr/>
                <a:graphic xmlns:a="http://schemas.openxmlformats.org/drawingml/2006/main">
                  <a:graphicData uri="http://schemas.microsoft.com/office/word/2010/wordprocessingShape">
                    <wps:wsp>
                      <wps:cNvSpPr/>
                      <wps:spPr>
                        <a:xfrm>
                          <a:off x="0" y="0"/>
                          <a:ext cx="605155" cy="356235"/>
                        </a:xfrm>
                        <a:prstGeom prst="rect">
                          <a:avLst/>
                        </a:prstGeom>
                        <a:noFill/>
                        <a:ln w="25400" cap="flat" cmpd="sng" algn="ctr">
                          <a:noFill/>
                          <a:prstDash val="solid"/>
                        </a:ln>
                        <a:effectLst/>
                      </wps:spPr>
                      <wps:txbx>
                        <w:txbxContent>
                          <w:p w:rsidR="00D3032D" w:rsidRPr="00483EE2" w:rsidRDefault="00D3032D" w:rsidP="00F408D2">
                            <w:pPr>
                              <w:jc w:val="center"/>
                              <w:rPr>
                                <w:rFonts w:ascii="ＭＳ Ｐゴシック" w:eastAsia="ＭＳ Ｐゴシック" w:hAnsi="ＭＳ Ｐゴシック"/>
                                <w:sz w:val="16"/>
                                <w:szCs w:val="16"/>
                              </w:rPr>
                            </w:pPr>
                            <w:r w:rsidRPr="00483EE2">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年</w:t>
                            </w:r>
                            <w:r w:rsidRPr="00483EE2">
                              <w:rPr>
                                <w:rFonts w:ascii="ＭＳ Ｐゴシック" w:eastAsia="ＭＳ Ｐゴシック" w:hAnsi="ＭＳ Ｐゴシック"/>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17" o:spid="_x0000_s1077" style="position:absolute;left:0;text-align:left;margin-left:354.85pt;margin-top:15.6pt;width:47.65pt;height:28.05pt;z-index:25263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" filled="f" stroked="f" strokeweight="2pt">
                <v:textbox>
                  <w:txbxContent>
                    <w:p w:rsidR="00D3032D" w:rsidRPr="00483EE2" w:rsidRDefault="00D3032D" w:rsidP="00F408D2">
                      <w:pPr>
                        <w:jc w:val="center"/>
                        <w:rPr>
                          <w:rFonts w:ascii="ＭＳ Ｐゴシック" w:eastAsia="ＭＳ Ｐゴシック" w:hAnsi="ＭＳ Ｐゴシック"/>
                          <w:sz w:val="16"/>
                          <w:szCs w:val="16"/>
                        </w:rPr>
                      </w:pPr>
                      <w:r w:rsidRPr="00483EE2">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年</w:t>
                      </w:r>
                      <w:r w:rsidRPr="00483EE2">
                        <w:rPr>
                          <w:rFonts w:ascii="ＭＳ Ｐゴシック" w:eastAsia="ＭＳ Ｐゴシック" w:hAnsi="ＭＳ Ｐゴシック"/>
                          <w:sz w:val="16"/>
                          <w:szCs w:val="16"/>
                        </w:rPr>
                        <w:t>)</w:t>
                      </w:r>
                    </w:p>
                  </w:txbxContent>
                </v:textbox>
              </v:rect>
            </w:pict>
          </mc:Fallback>
        </mc:AlternateContent>
      </w:r>
    </w:p>
    <w:p w:rsidR="00B26736" w:rsidRDefault="00B26736" w:rsidP="00954C9F">
      <w:pPr>
        <w:rPr>
          <w:rFonts w:ascii="HG丸ｺﾞｼｯｸM-PRO" w:eastAsia="HG丸ｺﾞｼｯｸM-PRO" w:hAnsi="HG丸ｺﾞｼｯｸM-PRO"/>
        </w:rPr>
      </w:pPr>
    </w:p>
    <w:p w:rsidR="00B26736" w:rsidRPr="00E07B37" w:rsidRDefault="00B26736" w:rsidP="00954C9F">
      <w:pPr>
        <w:rPr>
          <w:rFonts w:ascii="ＭＳ Ｐゴシック" w:eastAsia="ＭＳ Ｐゴシック" w:hAnsi="ＭＳ Ｐゴシック"/>
        </w:rPr>
      </w:pPr>
      <w:r>
        <w:rPr>
          <w:rFonts w:ascii="HG丸ｺﾞｼｯｸM-PRO" w:eastAsia="HG丸ｺﾞｼｯｸM-PRO" w:hAnsi="HG丸ｺﾞｼｯｸM-PRO" w:hint="eastAsia"/>
        </w:rPr>
        <w:t xml:space="preserve">　</w:t>
      </w:r>
      <w:r w:rsidRPr="00E07B37">
        <w:rPr>
          <w:rFonts w:ascii="ＭＳ Ｐゴシック" w:eastAsia="ＭＳ Ｐゴシック" w:hAnsi="ＭＳ Ｐゴシック" w:hint="eastAsia"/>
          <w:sz w:val="16"/>
        </w:rPr>
        <w:t>資料出所：総務省「国勢調査」（H22）</w:t>
      </w:r>
    </w:p>
    <w:p w:rsidR="005013D9" w:rsidRPr="00F027D7" w:rsidRDefault="008E265F" w:rsidP="00954C9F">
      <w:pPr>
        <w:rPr>
          <w:rFonts w:ascii="HG丸ｺﾞｼｯｸM-PRO" w:eastAsia="HG丸ｺﾞｼｯｸM-PRO" w:hAnsi="HG丸ｺﾞｼｯｸM-PRO"/>
        </w:rPr>
      </w:pPr>
      <w:r>
        <w:rPr>
          <w:rFonts w:ascii="HG丸ｺﾞｼｯｸM-PRO" w:eastAsia="HG丸ｺﾞｼｯｸM-PRO" w:hAnsi="HG丸ｺﾞｼｯｸM-PRO" w:hint="eastAsia"/>
        </w:rPr>
        <w:t>３</w:t>
      </w:r>
      <w:r w:rsidR="005013D9" w:rsidRPr="00F027D7">
        <w:rPr>
          <w:rFonts w:ascii="HG丸ｺﾞｼｯｸM-PRO" w:eastAsia="HG丸ｺﾞｼｯｸM-PRO" w:hAnsi="HG丸ｺﾞｼｯｸM-PRO" w:hint="eastAsia"/>
        </w:rPr>
        <w:t>．児童のいる家庭と母子・父子家庭の平均収入</w:t>
      </w:r>
    </w:p>
    <w:p w:rsidR="00F027D7" w:rsidRDefault="00F449C4" w:rsidP="00954C9F">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513280" behindDoc="0" locked="0" layoutInCell="1" allowOverlap="1" wp14:anchorId="326D0A18" wp14:editId="1C290DD1">
                <wp:simplePos x="0" y="0"/>
                <wp:positionH relativeFrom="column">
                  <wp:posOffset>358095</wp:posOffset>
                </wp:positionH>
                <wp:positionV relativeFrom="paragraph">
                  <wp:posOffset>143540</wp:posOffset>
                </wp:positionV>
                <wp:extent cx="744279" cy="308345"/>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744279" cy="30834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3032D" w:rsidRPr="00F449C4" w:rsidRDefault="00D3032D" w:rsidP="00F449C4">
                            <w:pPr>
                              <w:jc w:val="center"/>
                              <w:rPr>
                                <w:rFonts w:ascii="ＭＳ Ｐゴシック" w:eastAsia="ＭＳ Ｐゴシック" w:hAnsi="ＭＳ Ｐゴシック"/>
                                <w:sz w:val="16"/>
                              </w:rPr>
                            </w:pPr>
                            <w:r w:rsidRPr="00F449C4">
                              <w:rPr>
                                <w:rFonts w:ascii="ＭＳ Ｐゴシック" w:eastAsia="ＭＳ Ｐゴシック" w:hAnsi="ＭＳ Ｐゴシック" w:hint="eastAsia"/>
                                <w:sz w:val="16"/>
                              </w:rPr>
                              <w:t>（万円）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8" o:spid="_x0000_s1078" style="position:absolute;left:0;text-align:left;margin-left:28.2pt;margin-top:11.3pt;width:58.6pt;height:24.3pt;z-index:25251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" filled="f" stroked="f" strokeweight="2pt">
                <v:textbox>
                  <w:txbxContent>
                    <w:p w:rsidR="00D3032D" w:rsidRPr="00F449C4" w:rsidRDefault="00D3032D" w:rsidP="00F449C4">
                      <w:pPr>
                        <w:jc w:val="center"/>
                        <w:rPr>
                          <w:rFonts w:ascii="ＭＳ Ｐゴシック" w:eastAsia="ＭＳ Ｐゴシック" w:hAnsi="ＭＳ Ｐゴシック"/>
                          <w:sz w:val="16"/>
                        </w:rPr>
                      </w:pPr>
                      <w:r w:rsidRPr="00F449C4">
                        <w:rPr>
                          <w:rFonts w:ascii="ＭＳ Ｐゴシック" w:eastAsia="ＭＳ Ｐゴシック" w:hAnsi="ＭＳ Ｐゴシック" w:hint="eastAsia"/>
                          <w:sz w:val="16"/>
                        </w:rPr>
                        <w:t>（万円）</w:t>
                      </w:r>
                    </w:p>
                  </w:txbxContent>
                </v:textbox>
              </v:rect>
            </w:pict>
          </mc:Fallback>
        </mc:AlternateContent>
      </w:r>
      <w:r w:rsidR="00E07B37" w:rsidRPr="00F027D7">
        <w:rPr>
          <w:rFonts w:ascii="HG丸ｺﾞｼｯｸM-PRO" w:eastAsia="HG丸ｺﾞｼｯｸM-PRO" w:hAnsi="HG丸ｺﾞｼｯｸM-PRO"/>
          <w:noProof/>
        </w:rPr>
        <mc:AlternateContent>
          <mc:Choice Requires="wps">
            <w:drawing>
              <wp:anchor distT="0" distB="0" distL="114300" distR="114300" simplePos="0" relativeHeight="252442624" behindDoc="0" locked="0" layoutInCell="1" allowOverlap="1" wp14:anchorId="6E03DAC2" wp14:editId="24EC4624">
                <wp:simplePos x="0" y="0"/>
                <wp:positionH relativeFrom="column">
                  <wp:posOffset>123501</wp:posOffset>
                </wp:positionH>
                <wp:positionV relativeFrom="paragraph">
                  <wp:posOffset>24319</wp:posOffset>
                </wp:positionV>
                <wp:extent cx="6082286" cy="2009775"/>
                <wp:effectExtent l="0" t="0" r="13970" b="28575"/>
                <wp:wrapNone/>
                <wp:docPr id="753" name="正方形/長方形 753"/>
                <wp:cNvGraphicFramePr/>
                <a:graphic xmlns:a="http://schemas.openxmlformats.org/drawingml/2006/main">
                  <a:graphicData uri="http://schemas.microsoft.com/office/word/2010/wordprocessingShape">
                    <wps:wsp>
                      <wps:cNvSpPr/>
                      <wps:spPr>
                        <a:xfrm>
                          <a:off x="0" y="0"/>
                          <a:ext cx="6082286" cy="2009775"/>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F027D7">
                            <w:pPr>
                              <w:jc w:val="center"/>
                            </w:pPr>
                            <w:r>
                              <w:rPr>
                                <w:noProof/>
                              </w:rPr>
                              <w:drawing>
                                <wp:inline distT="0" distB="0" distL="0" distR="0" wp14:anchorId="5D2516C3" wp14:editId="72E70C1B">
                                  <wp:extent cx="5609414" cy="1750979"/>
                                  <wp:effectExtent l="0" t="0" r="0" b="1905"/>
                                  <wp:docPr id="755" name="グラフ 7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53" o:spid="_x0000_s1079" style="position:absolute;left:0;text-align:left;margin-left:9.7pt;margin-top:1.9pt;width:478.9pt;height:158.2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" fillcolor="window" strokecolor="#f79646" strokeweight="1pt">
                <v:textbox>
                  <w:txbxContent>
                    <w:p w:rsidR="00D3032D" w:rsidRDefault="00D3032D" w:rsidP="00F027D7">
                      <w:pPr>
                        <w:jc w:val="center"/>
                      </w:pPr>
                      <w:r>
                        <w:rPr>
                          <w:noProof/>
                        </w:rPr>
                        <w:drawing>
                          <wp:inline distT="0" distB="0" distL="0" distR="0" wp14:anchorId="5D2516C3" wp14:editId="72E70C1B">
                            <wp:extent cx="5609414" cy="1750979"/>
                            <wp:effectExtent l="0" t="0" r="0" b="1905"/>
                            <wp:docPr id="755" name="グラフ 7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xbxContent>
                </v:textbox>
              </v:rect>
            </w:pict>
          </mc:Fallback>
        </mc:AlternateContent>
      </w:r>
    </w:p>
    <w:p w:rsidR="00F027D7" w:rsidRDefault="00F027D7" w:rsidP="00954C9F">
      <w:pPr>
        <w:rPr>
          <w:rFonts w:ascii="HG丸ｺﾞｼｯｸM-PRO" w:eastAsia="HG丸ｺﾞｼｯｸM-PRO" w:hAnsi="HG丸ｺﾞｼｯｸM-PRO"/>
        </w:rPr>
      </w:pPr>
    </w:p>
    <w:p w:rsidR="00F027D7" w:rsidRDefault="00F027D7" w:rsidP="00954C9F">
      <w:pPr>
        <w:rPr>
          <w:rFonts w:ascii="HG丸ｺﾞｼｯｸM-PRO" w:eastAsia="HG丸ｺﾞｼｯｸM-PRO" w:hAnsi="HG丸ｺﾞｼｯｸM-PRO"/>
        </w:rPr>
      </w:pPr>
    </w:p>
    <w:p w:rsidR="00F027D7" w:rsidRDefault="00F027D7" w:rsidP="00954C9F">
      <w:pPr>
        <w:rPr>
          <w:rFonts w:ascii="HG丸ｺﾞｼｯｸM-PRO" w:eastAsia="HG丸ｺﾞｼｯｸM-PRO" w:hAnsi="HG丸ｺﾞｼｯｸM-PRO"/>
        </w:rPr>
      </w:pPr>
    </w:p>
    <w:p w:rsidR="00F027D7" w:rsidRPr="00391DE1" w:rsidRDefault="00F027D7" w:rsidP="00954C9F">
      <w:pPr>
        <w:rPr>
          <w:rFonts w:ascii="HG丸ｺﾞｼｯｸM-PRO" w:eastAsia="HG丸ｺﾞｼｯｸM-PRO" w:hAnsi="HG丸ｺﾞｼｯｸM-PRO"/>
        </w:rPr>
      </w:pPr>
    </w:p>
    <w:p w:rsidR="00F027D7" w:rsidRDefault="00F027D7" w:rsidP="00954C9F">
      <w:pPr>
        <w:rPr>
          <w:rFonts w:ascii="HG丸ｺﾞｼｯｸM-PRO" w:eastAsia="HG丸ｺﾞｼｯｸM-PRO" w:hAnsi="HG丸ｺﾞｼｯｸM-PRO"/>
        </w:rPr>
      </w:pPr>
    </w:p>
    <w:p w:rsidR="00F027D7" w:rsidRDefault="00F027D7" w:rsidP="00954C9F">
      <w:pPr>
        <w:rPr>
          <w:rFonts w:ascii="HG丸ｺﾞｼｯｸM-PRO" w:eastAsia="HG丸ｺﾞｼｯｸM-PRO" w:hAnsi="HG丸ｺﾞｼｯｸM-PRO"/>
        </w:rPr>
      </w:pPr>
    </w:p>
    <w:p w:rsidR="00F027D7" w:rsidRDefault="00F027D7" w:rsidP="00954C9F">
      <w:pPr>
        <w:rPr>
          <w:rFonts w:ascii="HG丸ｺﾞｼｯｸM-PRO" w:eastAsia="HG丸ｺﾞｼｯｸM-PRO" w:hAnsi="HG丸ｺﾞｼｯｸM-PRO"/>
        </w:rPr>
      </w:pPr>
    </w:p>
    <w:p w:rsidR="00516891" w:rsidRDefault="00516891" w:rsidP="00954C9F">
      <w:pPr>
        <w:rPr>
          <w:rFonts w:ascii="HG丸ｺﾞｼｯｸM-PRO" w:eastAsia="HG丸ｺﾞｼｯｸM-PRO" w:hAnsi="HG丸ｺﾞｼｯｸM-PRO"/>
        </w:rPr>
      </w:pPr>
    </w:p>
    <w:p w:rsidR="00391DE1" w:rsidRPr="00E07B37" w:rsidRDefault="00391DE1" w:rsidP="00954C9F">
      <w:pPr>
        <w:rPr>
          <w:rFonts w:ascii="ＭＳ Ｐゴシック" w:eastAsia="ＭＳ Ｐゴシック" w:hAnsi="ＭＳ Ｐゴシック"/>
        </w:rPr>
      </w:pPr>
      <w:r>
        <w:rPr>
          <w:rFonts w:ascii="HG丸ｺﾞｼｯｸM-PRO" w:eastAsia="HG丸ｺﾞｼｯｸM-PRO" w:hAnsi="HG丸ｺﾞｼｯｸM-PRO" w:hint="eastAsia"/>
        </w:rPr>
        <w:t xml:space="preserve">　</w:t>
      </w:r>
      <w:r w:rsidRPr="00E07B37">
        <w:rPr>
          <w:rFonts w:ascii="ＭＳ Ｐゴシック" w:eastAsia="ＭＳ Ｐゴシック" w:hAnsi="ＭＳ Ｐゴシック" w:hint="eastAsia"/>
          <w:sz w:val="16"/>
        </w:rPr>
        <w:t>資料出所：国民生活基礎調査（H22）</w:t>
      </w:r>
    </w:p>
    <w:p w:rsidR="005013D9" w:rsidRPr="00F027D7" w:rsidRDefault="008E265F" w:rsidP="00954C9F">
      <w:pPr>
        <w:rPr>
          <w:rFonts w:ascii="HG丸ｺﾞｼｯｸM-PRO" w:eastAsia="HG丸ｺﾞｼｯｸM-PRO" w:hAnsi="HG丸ｺﾞｼｯｸM-PRO"/>
        </w:rPr>
      </w:pPr>
      <w:r w:rsidRPr="00F027D7">
        <w:rPr>
          <w:rFonts w:ascii="HG丸ｺﾞｼｯｸM-PRO" w:eastAsia="HG丸ｺﾞｼｯｸM-PRO" w:hAnsi="HG丸ｺﾞｼｯｸM-PRO"/>
          <w:noProof/>
        </w:rPr>
        <mc:AlternateContent>
          <mc:Choice Requires="wps">
            <w:drawing>
              <wp:anchor distT="0" distB="0" distL="114300" distR="114300" simplePos="0" relativeHeight="252280832" behindDoc="0" locked="0" layoutInCell="1" allowOverlap="1" wp14:anchorId="174BA67A" wp14:editId="4C3E502A">
                <wp:simplePos x="0" y="0"/>
                <wp:positionH relativeFrom="column">
                  <wp:posOffset>74862</wp:posOffset>
                </wp:positionH>
                <wp:positionV relativeFrom="paragraph">
                  <wp:posOffset>199417</wp:posOffset>
                </wp:positionV>
                <wp:extent cx="6130925" cy="2081719"/>
                <wp:effectExtent l="0" t="0" r="22225" b="13970"/>
                <wp:wrapNone/>
                <wp:docPr id="280" name="正方形/長方形 280"/>
                <wp:cNvGraphicFramePr/>
                <a:graphic xmlns:a="http://schemas.openxmlformats.org/drawingml/2006/main">
                  <a:graphicData uri="http://schemas.microsoft.com/office/word/2010/wordprocessingShape">
                    <wps:wsp>
                      <wps:cNvSpPr/>
                      <wps:spPr>
                        <a:xfrm>
                          <a:off x="0" y="0"/>
                          <a:ext cx="6130925" cy="2081719"/>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D3032D" w:rsidRDefault="00D3032D" w:rsidP="00501564">
                            <w:pPr>
                              <w:jc w:val="center"/>
                            </w:pPr>
                            <w:r>
                              <w:rPr>
                                <w:noProof/>
                              </w:rPr>
                              <w:drawing>
                                <wp:inline distT="0" distB="0" distL="0" distR="0" wp14:anchorId="37F64280" wp14:editId="7D620722">
                                  <wp:extent cx="5885234" cy="1926076"/>
                                  <wp:effectExtent l="0" t="0" r="1270" b="0"/>
                                  <wp:docPr id="752" name="グラフ 7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0" o:spid="_x0000_s1080" style="position:absolute;left:0;text-align:left;margin-left:5.9pt;margin-top:15.7pt;width:482.75pt;height:163.9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" fillcolor="white [3201]" strokecolor="#f79646 [3209]" strokeweight="1pt">
                <v:textbox>
                  <w:txbxContent>
                    <w:p w:rsidR="00D3032D" w:rsidRDefault="00D3032D" w:rsidP="00501564">
                      <w:pPr>
                        <w:jc w:val="center"/>
                      </w:pPr>
                      <w:r>
                        <w:rPr>
                          <w:noProof/>
                        </w:rPr>
                        <w:drawing>
                          <wp:inline distT="0" distB="0" distL="0" distR="0" wp14:anchorId="37F64280" wp14:editId="7D620722">
                            <wp:extent cx="5885234" cy="1926076"/>
                            <wp:effectExtent l="0" t="0" r="1270" b="0"/>
                            <wp:docPr id="752" name="グラフ 7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xbxContent>
                </v:textbox>
              </v:rect>
            </w:pict>
          </mc:Fallback>
        </mc:AlternateContent>
      </w:r>
      <w:r>
        <w:rPr>
          <w:rFonts w:ascii="HG丸ｺﾞｼｯｸM-PRO" w:eastAsia="HG丸ｺﾞｼｯｸM-PRO" w:hAnsi="HG丸ｺﾞｼｯｸM-PRO" w:hint="eastAsia"/>
        </w:rPr>
        <w:t>４</w:t>
      </w:r>
      <w:r w:rsidR="005013D9" w:rsidRPr="00F027D7">
        <w:rPr>
          <w:rFonts w:ascii="HG丸ｺﾞｼｯｸM-PRO" w:eastAsia="HG丸ｺﾞｼｯｸM-PRO" w:hAnsi="HG丸ｺﾞｼｯｸM-PRO" w:hint="eastAsia"/>
        </w:rPr>
        <w:t>．生活意識別に見た世帯数の構成割合</w:t>
      </w:r>
    </w:p>
    <w:p w:rsidR="005013D9" w:rsidRPr="000B0C9C" w:rsidRDefault="005013D9" w:rsidP="00954C9F">
      <w:pPr>
        <w:rPr>
          <w:rFonts w:ascii="HG丸ｺﾞｼｯｸM-PRO" w:eastAsia="HG丸ｺﾞｼｯｸM-PRO" w:hAnsi="HG丸ｺﾞｼｯｸM-PRO"/>
        </w:rPr>
      </w:pPr>
    </w:p>
    <w:p w:rsidR="005013D9" w:rsidRDefault="005013D9" w:rsidP="00954C9F">
      <w:pPr>
        <w:rPr>
          <w:rFonts w:ascii="HG丸ｺﾞｼｯｸM-PRO" w:eastAsia="HG丸ｺﾞｼｯｸM-PRO" w:hAnsi="HG丸ｺﾞｼｯｸM-PRO"/>
        </w:rPr>
      </w:pPr>
    </w:p>
    <w:p w:rsidR="005013D9" w:rsidRDefault="005013D9" w:rsidP="00954C9F">
      <w:pPr>
        <w:rPr>
          <w:rFonts w:ascii="HG丸ｺﾞｼｯｸM-PRO" w:eastAsia="HG丸ｺﾞｼｯｸM-PRO" w:hAnsi="HG丸ｺﾞｼｯｸM-PRO"/>
        </w:rPr>
      </w:pPr>
    </w:p>
    <w:p w:rsidR="005013D9" w:rsidRPr="000B0C9C" w:rsidRDefault="005013D9" w:rsidP="00954C9F">
      <w:pPr>
        <w:rPr>
          <w:rFonts w:ascii="HG丸ｺﾞｼｯｸM-PRO" w:eastAsia="HG丸ｺﾞｼｯｸM-PRO" w:hAnsi="HG丸ｺﾞｼｯｸM-PRO"/>
        </w:rPr>
      </w:pPr>
    </w:p>
    <w:p w:rsidR="005013D9" w:rsidRDefault="005013D9" w:rsidP="00954C9F">
      <w:pPr>
        <w:rPr>
          <w:rFonts w:ascii="HG丸ｺﾞｼｯｸM-PRO" w:eastAsia="HG丸ｺﾞｼｯｸM-PRO" w:hAnsi="HG丸ｺﾞｼｯｸM-PRO"/>
        </w:rPr>
      </w:pPr>
    </w:p>
    <w:p w:rsidR="005013D9" w:rsidRDefault="005013D9" w:rsidP="00954C9F">
      <w:pPr>
        <w:rPr>
          <w:rFonts w:ascii="HG丸ｺﾞｼｯｸM-PRO" w:eastAsia="HG丸ｺﾞｼｯｸM-PRO" w:hAnsi="HG丸ｺﾞｼｯｸM-PRO"/>
        </w:rPr>
      </w:pPr>
    </w:p>
    <w:p w:rsidR="005013D9" w:rsidRDefault="005013D9" w:rsidP="00954C9F">
      <w:pPr>
        <w:rPr>
          <w:rFonts w:ascii="HG丸ｺﾞｼｯｸM-PRO" w:eastAsia="HG丸ｺﾞｼｯｸM-PRO" w:hAnsi="HG丸ｺﾞｼｯｸM-PRO"/>
        </w:rPr>
      </w:pPr>
    </w:p>
    <w:p w:rsidR="005013D9" w:rsidRDefault="005013D9" w:rsidP="00954C9F">
      <w:pPr>
        <w:rPr>
          <w:rFonts w:ascii="HG丸ｺﾞｼｯｸM-PRO" w:eastAsia="HG丸ｺﾞｼｯｸM-PRO" w:hAnsi="HG丸ｺﾞｼｯｸM-PRO"/>
        </w:rPr>
      </w:pPr>
    </w:p>
    <w:p w:rsidR="005013D9" w:rsidRDefault="005013D9" w:rsidP="00954C9F">
      <w:pPr>
        <w:rPr>
          <w:rFonts w:ascii="HG丸ｺﾞｼｯｸM-PRO" w:eastAsia="HG丸ｺﾞｼｯｸM-PRO" w:hAnsi="HG丸ｺﾞｼｯｸM-PRO"/>
        </w:rPr>
      </w:pPr>
    </w:p>
    <w:p w:rsidR="005013D9" w:rsidRDefault="00F027D7" w:rsidP="00954C9F">
      <w:pPr>
        <w:rPr>
          <w:rFonts w:ascii="ＭＳ Ｐゴシック" w:eastAsia="ＭＳ Ｐゴシック" w:hAnsi="ＭＳ Ｐゴシック"/>
          <w:sz w:val="16"/>
        </w:rPr>
      </w:pPr>
      <w:r>
        <w:rPr>
          <w:rFonts w:ascii="HG丸ｺﾞｼｯｸM-PRO" w:eastAsia="HG丸ｺﾞｼｯｸM-PRO" w:hAnsi="HG丸ｺﾞｼｯｸM-PRO" w:hint="eastAsia"/>
        </w:rPr>
        <w:t xml:space="preserve">　　</w:t>
      </w:r>
      <w:r w:rsidRPr="00E07B37">
        <w:rPr>
          <w:rFonts w:ascii="ＭＳ Ｐゴシック" w:eastAsia="ＭＳ Ｐゴシック" w:hAnsi="ＭＳ Ｐゴシック" w:hint="eastAsia"/>
          <w:sz w:val="16"/>
        </w:rPr>
        <w:t>資料出所：国民生活基礎調査（H25）</w:t>
      </w:r>
    </w:p>
    <w:p w:rsidR="00AD713C" w:rsidRPr="007A6D3C" w:rsidRDefault="00AD713C" w:rsidP="00AD713C">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５</w:t>
      </w:r>
      <w:r w:rsidRPr="007A6D3C">
        <w:rPr>
          <w:rFonts w:ascii="HG丸ｺﾞｼｯｸM-PRO" w:eastAsia="HG丸ｺﾞｼｯｸM-PRO" w:hAnsi="HG丸ｺﾞｼｯｸM-PRO" w:hint="eastAsia"/>
        </w:rPr>
        <w:t>．</w:t>
      </w:r>
      <w:r>
        <w:rPr>
          <w:rFonts w:ascii="HG丸ｺﾞｼｯｸM-PRO" w:eastAsia="HG丸ｺﾞｼｯｸM-PRO" w:hAnsi="HG丸ｺﾞｼｯｸM-PRO" w:hint="eastAsia"/>
        </w:rPr>
        <w:t>児童</w:t>
      </w:r>
      <w:r w:rsidRPr="007A6D3C">
        <w:rPr>
          <w:rFonts w:ascii="HG丸ｺﾞｼｯｸM-PRO" w:eastAsia="HG丸ｺﾞｼｯｸM-PRO" w:hAnsi="HG丸ｺﾞｼｯｸM-PRO" w:hint="eastAsia"/>
        </w:rPr>
        <w:t>虐待相談の状況</w:t>
      </w:r>
    </w:p>
    <w:p w:rsidR="00AD713C" w:rsidRDefault="00AD713C" w:rsidP="00AD713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07205" w:rsidRPr="00A30E94">
        <w:rPr>
          <w:rFonts w:ascii="HG丸ｺﾞｼｯｸM-PRO" w:eastAsia="HG丸ｺﾞｼｯｸM-PRO" w:hAnsi="HG丸ｺﾞｼｯｸM-PRO" w:hint="eastAsia"/>
          <w:color w:val="1D1B11" w:themeColor="background2" w:themeShade="1A"/>
        </w:rPr>
        <w:t>全国における児童虐待相談対応件数の推移</w:t>
      </w:r>
    </w:p>
    <w:p w:rsidR="006D769E" w:rsidRDefault="00061D76" w:rsidP="00AD713C">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583936" behindDoc="0" locked="0" layoutInCell="1" allowOverlap="1" wp14:anchorId="0D963DCB" wp14:editId="57CD42C0">
                <wp:simplePos x="0" y="0"/>
                <wp:positionH relativeFrom="column">
                  <wp:posOffset>75959</wp:posOffset>
                </wp:positionH>
                <wp:positionV relativeFrom="paragraph">
                  <wp:posOffset>83713</wp:posOffset>
                </wp:positionV>
                <wp:extent cx="629285" cy="283335"/>
                <wp:effectExtent l="0" t="0" r="0" b="0"/>
                <wp:wrapNone/>
                <wp:docPr id="56" name="正方形/長方形 56"/>
                <wp:cNvGraphicFramePr/>
                <a:graphic xmlns:a="http://schemas.openxmlformats.org/drawingml/2006/main">
                  <a:graphicData uri="http://schemas.microsoft.com/office/word/2010/wordprocessingShape">
                    <wps:wsp>
                      <wps:cNvSpPr/>
                      <wps:spPr>
                        <a:xfrm>
                          <a:off x="0" y="0"/>
                          <a:ext cx="629285" cy="28333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3032D" w:rsidRPr="00061D76" w:rsidRDefault="00D3032D" w:rsidP="004B4E7A">
                            <w:pPr>
                              <w:jc w:val="center"/>
                              <w:rPr>
                                <w:rFonts w:ascii="ＭＳ Ｐゴシック" w:eastAsia="ＭＳ Ｐゴシック" w:hAnsi="ＭＳ Ｐゴシック"/>
                                <w:sz w:val="14"/>
                              </w:rPr>
                            </w:pPr>
                            <w:r w:rsidRPr="00061D76">
                              <w:rPr>
                                <w:rFonts w:ascii="ＭＳ Ｐゴシック" w:eastAsia="ＭＳ Ｐゴシック" w:hAnsi="ＭＳ Ｐゴシック" w:hint="eastAsia"/>
                                <w:sz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6" o:spid="_x0000_s1081" style="position:absolute;left:0;text-align:left;margin-left:6pt;margin-top:6.6pt;width:49.55pt;height:22.3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" filled="f" stroked="f" strokeweight="2pt">
                <v:textbox>
                  <w:txbxContent>
                    <w:p w:rsidR="00D3032D" w:rsidRPr="00061D76" w:rsidRDefault="00D3032D" w:rsidP="004B4E7A">
                      <w:pPr>
                        <w:jc w:val="center"/>
                        <w:rPr>
                          <w:rFonts w:ascii="ＭＳ Ｐゴシック" w:eastAsia="ＭＳ Ｐゴシック" w:hAnsi="ＭＳ Ｐゴシック"/>
                          <w:sz w:val="14"/>
                        </w:rPr>
                      </w:pPr>
                      <w:r w:rsidRPr="00061D76">
                        <w:rPr>
                          <w:rFonts w:ascii="ＭＳ Ｐゴシック" w:eastAsia="ＭＳ Ｐゴシック" w:hAnsi="ＭＳ Ｐゴシック" w:hint="eastAsia"/>
                          <w:sz w:val="14"/>
                        </w:rPr>
                        <w:t>（件）</w:t>
                      </w:r>
                    </w:p>
                  </w:txbxContent>
                </v:textbox>
              </v:rect>
            </w:pict>
          </mc:Fallback>
        </mc:AlternateContent>
      </w:r>
      <w:r w:rsidR="006D769E">
        <w:rPr>
          <w:rFonts w:ascii="HG丸ｺﾞｼｯｸM-PRO" w:eastAsia="HG丸ｺﾞｼｯｸM-PRO" w:hAnsi="HG丸ｺﾞｼｯｸM-PRO" w:hint="eastAsia"/>
          <w:noProof/>
        </w:rPr>
        <mc:AlternateContent>
          <mc:Choice Requires="wps">
            <w:drawing>
              <wp:anchor distT="0" distB="0" distL="114300" distR="114300" simplePos="0" relativeHeight="251758589" behindDoc="0" locked="0" layoutInCell="1" allowOverlap="1" wp14:anchorId="7886ADD1" wp14:editId="61C7249C">
                <wp:simplePos x="0" y="0"/>
                <wp:positionH relativeFrom="column">
                  <wp:posOffset>-14605</wp:posOffset>
                </wp:positionH>
                <wp:positionV relativeFrom="paragraph">
                  <wp:posOffset>83185</wp:posOffset>
                </wp:positionV>
                <wp:extent cx="6263005" cy="3049905"/>
                <wp:effectExtent l="0" t="0" r="23495" b="17145"/>
                <wp:wrapNone/>
                <wp:docPr id="11" name="正方形/長方形 11"/>
                <wp:cNvGraphicFramePr/>
                <a:graphic xmlns:a="http://schemas.openxmlformats.org/drawingml/2006/main">
                  <a:graphicData uri="http://schemas.microsoft.com/office/word/2010/wordprocessingShape">
                    <wps:wsp>
                      <wps:cNvSpPr/>
                      <wps:spPr>
                        <a:xfrm>
                          <a:off x="0" y="0"/>
                          <a:ext cx="6263005" cy="3049905"/>
                        </a:xfrm>
                        <a:prstGeom prst="rect">
                          <a:avLst/>
                        </a:prstGeom>
                        <a:noFill/>
                        <a:ln w="12700" cap="flat" cmpd="sng" algn="ctr">
                          <a:solidFill>
                            <a:srgbClr val="F79646"/>
                          </a:solidFill>
                          <a:prstDash val="solid"/>
                        </a:ln>
                        <a:effectLst/>
                      </wps:spPr>
                      <wps:txbx>
                        <w:txbxContent>
                          <w:p w:rsidR="00D3032D" w:rsidRDefault="00D3032D" w:rsidP="00AD71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82" style="position:absolute;left:0;text-align:left;margin-left:-1.15pt;margin-top:6.55pt;width:493.15pt;height:240.15pt;z-index:251758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" filled="f" strokecolor="#f79646" strokeweight="1pt">
                <v:textbox>
                  <w:txbxContent>
                    <w:p w:rsidR="00D3032D" w:rsidRDefault="00D3032D" w:rsidP="00AD713C">
                      <w:pPr>
                        <w:jc w:val="center"/>
                      </w:pPr>
                    </w:p>
                  </w:txbxContent>
                </v:textbox>
              </v:rect>
            </w:pict>
          </mc:Fallback>
        </mc:AlternateContent>
      </w:r>
    </w:p>
    <w:p w:rsidR="006D769E" w:rsidRDefault="00061D76" w:rsidP="00AD713C">
      <w:pPr>
        <w:rPr>
          <w:rFonts w:ascii="HG丸ｺﾞｼｯｸM-PRO" w:eastAsia="HG丸ｺﾞｼｯｸM-PRO" w:hAnsi="HG丸ｺﾞｼｯｸM-PRO"/>
        </w:rPr>
      </w:pPr>
      <w:r>
        <w:rPr>
          <w:noProof/>
        </w:rPr>
        <w:drawing>
          <wp:anchor distT="0" distB="0" distL="114300" distR="114300" simplePos="0" relativeHeight="252582912" behindDoc="0" locked="0" layoutInCell="1" allowOverlap="1" wp14:anchorId="2FD44DEA" wp14:editId="7EBDCA4B">
            <wp:simplePos x="0" y="0"/>
            <wp:positionH relativeFrom="column">
              <wp:posOffset>114300</wp:posOffset>
            </wp:positionH>
            <wp:positionV relativeFrom="paragraph">
              <wp:posOffset>138430</wp:posOffset>
            </wp:positionV>
            <wp:extent cx="5949950" cy="2717165"/>
            <wp:effectExtent l="0" t="0" r="0" b="6985"/>
            <wp:wrapNone/>
            <wp:docPr id="67" name="グラフ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p>
    <w:p w:rsidR="006D769E" w:rsidRDefault="006D769E" w:rsidP="00AD713C">
      <w:pPr>
        <w:rPr>
          <w:rFonts w:ascii="HG丸ｺﾞｼｯｸM-PRO" w:eastAsia="HG丸ｺﾞｼｯｸM-PRO" w:hAnsi="HG丸ｺﾞｼｯｸM-PRO"/>
        </w:rPr>
      </w:pPr>
    </w:p>
    <w:p w:rsidR="00061D76" w:rsidRDefault="00061D76" w:rsidP="00AD713C">
      <w:pPr>
        <w:rPr>
          <w:rFonts w:ascii="HG丸ｺﾞｼｯｸM-PRO" w:eastAsia="HG丸ｺﾞｼｯｸM-PRO" w:hAnsi="HG丸ｺﾞｼｯｸM-PRO"/>
        </w:rPr>
      </w:pPr>
    </w:p>
    <w:p w:rsidR="00061D76" w:rsidRDefault="00061D76" w:rsidP="00AD713C">
      <w:pPr>
        <w:rPr>
          <w:rFonts w:ascii="HG丸ｺﾞｼｯｸM-PRO" w:eastAsia="HG丸ｺﾞｼｯｸM-PRO" w:hAnsi="HG丸ｺﾞｼｯｸM-PRO"/>
        </w:rPr>
      </w:pPr>
    </w:p>
    <w:p w:rsidR="00061D76" w:rsidRDefault="00061D76" w:rsidP="00AD713C">
      <w:pPr>
        <w:rPr>
          <w:rFonts w:ascii="HG丸ｺﾞｼｯｸM-PRO" w:eastAsia="HG丸ｺﾞｼｯｸM-PRO" w:hAnsi="HG丸ｺﾞｼｯｸM-PRO"/>
        </w:rPr>
      </w:pPr>
    </w:p>
    <w:p w:rsidR="00061D76" w:rsidRDefault="00061D76" w:rsidP="00AD713C">
      <w:pPr>
        <w:rPr>
          <w:rFonts w:ascii="HG丸ｺﾞｼｯｸM-PRO" w:eastAsia="HG丸ｺﾞｼｯｸM-PRO" w:hAnsi="HG丸ｺﾞｼｯｸM-PRO"/>
        </w:rPr>
      </w:pPr>
    </w:p>
    <w:p w:rsidR="00061D76" w:rsidRDefault="00061D76" w:rsidP="00AD713C">
      <w:pPr>
        <w:rPr>
          <w:rFonts w:ascii="HG丸ｺﾞｼｯｸM-PRO" w:eastAsia="HG丸ｺﾞｼｯｸM-PRO" w:hAnsi="HG丸ｺﾞｼｯｸM-PRO"/>
        </w:rPr>
      </w:pPr>
    </w:p>
    <w:p w:rsidR="00061D76" w:rsidRDefault="00061D76" w:rsidP="00AD713C">
      <w:pPr>
        <w:rPr>
          <w:rFonts w:ascii="HG丸ｺﾞｼｯｸM-PRO" w:eastAsia="HG丸ｺﾞｼｯｸM-PRO" w:hAnsi="HG丸ｺﾞｼｯｸM-PRO"/>
        </w:rPr>
      </w:pPr>
    </w:p>
    <w:p w:rsidR="00061D76" w:rsidRDefault="00061D76" w:rsidP="00AD713C">
      <w:pPr>
        <w:rPr>
          <w:rFonts w:ascii="HG丸ｺﾞｼｯｸM-PRO" w:eastAsia="HG丸ｺﾞｼｯｸM-PRO" w:hAnsi="HG丸ｺﾞｼｯｸM-PRO"/>
        </w:rPr>
      </w:pPr>
    </w:p>
    <w:p w:rsidR="00061D76" w:rsidRDefault="00061D76" w:rsidP="00AD713C">
      <w:pPr>
        <w:rPr>
          <w:rFonts w:ascii="HG丸ｺﾞｼｯｸM-PRO" w:eastAsia="HG丸ｺﾞｼｯｸM-PRO" w:hAnsi="HG丸ｺﾞｼｯｸM-PRO"/>
        </w:rPr>
      </w:pPr>
    </w:p>
    <w:p w:rsidR="00061D76" w:rsidRDefault="0076213D" w:rsidP="00AD713C">
      <w:pPr>
        <w:rPr>
          <w:rFonts w:ascii="HG丸ｺﾞｼｯｸM-PRO" w:eastAsia="HG丸ｺﾞｼｯｸM-PRO" w:hAnsi="HG丸ｺﾞｼｯｸM-PRO"/>
        </w:rPr>
      </w:pPr>
      <w:r w:rsidRPr="00A30E94">
        <w:rPr>
          <w:rFonts w:ascii="HG丸ｺﾞｼｯｸM-PRO" w:eastAsia="HG丸ｺﾞｼｯｸM-PRO" w:hAnsi="HG丸ｺﾞｼｯｸM-PRO" w:hint="eastAsia"/>
          <w:noProof/>
          <w:color w:val="1D1B11" w:themeColor="background2" w:themeShade="1A"/>
        </w:rPr>
        <mc:AlternateContent>
          <mc:Choice Requires="wps">
            <w:drawing>
              <wp:anchor distT="0" distB="0" distL="114300" distR="114300" simplePos="0" relativeHeight="252601344" behindDoc="0" locked="0" layoutInCell="1" allowOverlap="1" wp14:anchorId="5206999A" wp14:editId="623F9A9C">
                <wp:simplePos x="0" y="0"/>
                <wp:positionH relativeFrom="column">
                  <wp:posOffset>5768340</wp:posOffset>
                </wp:positionH>
                <wp:positionV relativeFrom="paragraph">
                  <wp:posOffset>214961</wp:posOffset>
                </wp:positionV>
                <wp:extent cx="629285" cy="379095"/>
                <wp:effectExtent l="0" t="0" r="0" b="0"/>
                <wp:wrapNone/>
                <wp:docPr id="286" name="正方形/長方形 286"/>
                <wp:cNvGraphicFramePr/>
                <a:graphic xmlns:a="http://schemas.openxmlformats.org/drawingml/2006/main">
                  <a:graphicData uri="http://schemas.microsoft.com/office/word/2010/wordprocessingShape">
                    <wps:wsp>
                      <wps:cNvSpPr/>
                      <wps:spPr>
                        <a:xfrm>
                          <a:off x="0" y="0"/>
                          <a:ext cx="629285" cy="379095"/>
                        </a:xfrm>
                        <a:prstGeom prst="rect">
                          <a:avLst/>
                        </a:prstGeom>
                        <a:noFill/>
                        <a:ln w="25400" cap="flat" cmpd="sng" algn="ctr">
                          <a:noFill/>
                          <a:prstDash val="solid"/>
                        </a:ln>
                        <a:effectLst/>
                      </wps:spPr>
                      <wps:txbx>
                        <w:txbxContent>
                          <w:p w:rsidR="00D3032D" w:rsidRPr="005D0951" w:rsidRDefault="00D3032D" w:rsidP="00747E2F">
                            <w:pPr>
                              <w:jc w:val="center"/>
                              <w:rPr>
                                <w:rFonts w:ascii="ＭＳ Ｐゴシック" w:eastAsia="ＭＳ Ｐゴシック" w:hAnsi="ＭＳ Ｐゴシック"/>
                                <w:sz w:val="16"/>
                              </w:rPr>
                            </w:pPr>
                            <w:r w:rsidRPr="005D0951">
                              <w:rPr>
                                <w:rFonts w:ascii="ＭＳ Ｐゴシック" w:eastAsia="ＭＳ Ｐゴシック" w:hAnsi="ＭＳ Ｐゴシック" w:hint="eastAsia"/>
                                <w:sz w:val="16"/>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6" o:spid="_x0000_s1083" style="position:absolute;left:0;text-align:left;margin-left:454.2pt;margin-top:16.95pt;width:49.55pt;height:29.8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" filled="f" stroked="f" strokeweight="2pt">
                <v:textbox>
                  <w:txbxContent>
                    <w:p w:rsidR="00D3032D" w:rsidRPr="005D0951" w:rsidRDefault="00D3032D" w:rsidP="00747E2F">
                      <w:pPr>
                        <w:jc w:val="center"/>
                        <w:rPr>
                          <w:rFonts w:ascii="ＭＳ Ｐゴシック" w:eastAsia="ＭＳ Ｐゴシック" w:hAnsi="ＭＳ Ｐゴシック"/>
                          <w:sz w:val="16"/>
                        </w:rPr>
                      </w:pPr>
                      <w:r w:rsidRPr="005D0951">
                        <w:rPr>
                          <w:rFonts w:ascii="ＭＳ Ｐゴシック" w:eastAsia="ＭＳ Ｐゴシック" w:hAnsi="ＭＳ Ｐゴシック" w:hint="eastAsia"/>
                          <w:sz w:val="16"/>
                        </w:rPr>
                        <w:t>（年）</w:t>
                      </w:r>
                    </w:p>
                  </w:txbxContent>
                </v:textbox>
              </v:rect>
            </w:pict>
          </mc:Fallback>
        </mc:AlternateContent>
      </w:r>
    </w:p>
    <w:p w:rsidR="006D769E" w:rsidRDefault="006D769E" w:rsidP="00AD713C">
      <w:pPr>
        <w:rPr>
          <w:rFonts w:ascii="HG丸ｺﾞｼｯｸM-PRO" w:eastAsia="HG丸ｺﾞｼｯｸM-PRO" w:hAnsi="HG丸ｺﾞｼｯｸM-PRO"/>
        </w:rPr>
      </w:pPr>
    </w:p>
    <w:p w:rsidR="00AD713C" w:rsidRPr="00CF40DF" w:rsidRDefault="00AD713C" w:rsidP="00AD713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AD713C" w:rsidRPr="00A30E94" w:rsidRDefault="00AD713C" w:rsidP="00AD713C">
      <w:pPr>
        <w:rPr>
          <w:rFonts w:ascii="ＭＳ Ｐゴシック" w:eastAsia="ＭＳ Ｐゴシック" w:hAnsi="ＭＳ Ｐゴシック"/>
          <w:color w:val="1D1B11" w:themeColor="background2" w:themeShade="1A"/>
        </w:rPr>
      </w:pPr>
      <w:r>
        <w:rPr>
          <w:rFonts w:ascii="HG丸ｺﾞｼｯｸM-PRO" w:eastAsia="HG丸ｺﾞｼｯｸM-PRO" w:hAnsi="HG丸ｺﾞｼｯｸM-PRO" w:hint="eastAsia"/>
        </w:rPr>
        <w:t xml:space="preserve">　</w:t>
      </w:r>
      <w:r w:rsidRPr="00A30E94">
        <w:rPr>
          <w:rFonts w:ascii="ＭＳ Ｐゴシック" w:eastAsia="ＭＳ Ｐゴシック" w:hAnsi="ＭＳ Ｐゴシック" w:hint="eastAsia"/>
          <w:color w:val="1D1B11" w:themeColor="background2" w:themeShade="1A"/>
          <w:sz w:val="16"/>
        </w:rPr>
        <w:t>資料出所：</w:t>
      </w:r>
      <w:r w:rsidR="00507205" w:rsidRPr="00A30E94">
        <w:rPr>
          <w:rFonts w:ascii="ＭＳ Ｐゴシック" w:eastAsia="ＭＳ Ｐゴシック" w:hAnsi="ＭＳ Ｐゴシック" w:hint="eastAsia"/>
          <w:color w:val="1D1B11" w:themeColor="background2" w:themeShade="1A"/>
          <w:sz w:val="16"/>
        </w:rPr>
        <w:t>福祉行政報告例</w:t>
      </w:r>
    </w:p>
    <w:p w:rsidR="00AD713C" w:rsidRPr="00A30E94" w:rsidRDefault="00AD713C" w:rsidP="00AD713C">
      <w:pPr>
        <w:rPr>
          <w:rFonts w:ascii="HG丸ｺﾞｼｯｸM-PRO" w:eastAsia="HG丸ｺﾞｼｯｸM-PRO" w:hAnsi="HG丸ｺﾞｼｯｸM-PRO"/>
          <w:color w:val="1D1B11" w:themeColor="background2" w:themeShade="1A"/>
        </w:rPr>
      </w:pPr>
      <w:r w:rsidRPr="00A30E94">
        <w:rPr>
          <w:rFonts w:ascii="HG丸ｺﾞｼｯｸM-PRO" w:eastAsia="HG丸ｺﾞｼｯｸM-PRO" w:hAnsi="HG丸ｺﾞｼｯｸM-PRO" w:hint="eastAsia"/>
          <w:color w:val="1D1B11" w:themeColor="background2" w:themeShade="1A"/>
        </w:rPr>
        <w:t xml:space="preserve">　</w:t>
      </w:r>
      <w:r w:rsidR="00406C54" w:rsidRPr="00A30E94">
        <w:rPr>
          <w:rFonts w:ascii="HG丸ｺﾞｼｯｸM-PRO" w:eastAsia="HG丸ｺﾞｼｯｸM-PRO" w:hAnsi="HG丸ｺﾞｼｯｸM-PRO" w:hint="eastAsia"/>
          <w:color w:val="1D1B11" w:themeColor="background2" w:themeShade="1A"/>
        </w:rPr>
        <w:t>大阪府における児童虐待相談対応件数の推移</w:t>
      </w:r>
    </w:p>
    <w:p w:rsidR="00AD713C" w:rsidRDefault="007F4438" w:rsidP="00AD713C">
      <w:pPr>
        <w:rPr>
          <w:rFonts w:ascii="HG丸ｺﾞｼｯｸM-PRO" w:eastAsia="HG丸ｺﾞｼｯｸM-PRO" w:hAnsi="HG丸ｺﾞｼｯｸM-PRO"/>
        </w:rPr>
      </w:pPr>
      <w:r w:rsidRPr="00A30E94">
        <w:rPr>
          <w:rFonts w:ascii="HG丸ｺﾞｼｯｸM-PRO" w:eastAsia="HG丸ｺﾞｼｯｸM-PRO" w:hAnsi="HG丸ｺﾞｼｯｸM-PRO" w:hint="eastAsia"/>
          <w:noProof/>
          <w:color w:val="1D1B11" w:themeColor="background2" w:themeShade="1A"/>
        </w:rPr>
        <mc:AlternateContent>
          <mc:Choice Requires="wps">
            <w:drawing>
              <wp:anchor distT="0" distB="0" distL="114300" distR="114300" simplePos="0" relativeHeight="252518400" behindDoc="0" locked="0" layoutInCell="1" allowOverlap="1" wp14:anchorId="3D1B4191" wp14:editId="59AF2AEB">
                <wp:simplePos x="0" y="0"/>
                <wp:positionH relativeFrom="column">
                  <wp:posOffset>76200</wp:posOffset>
                </wp:positionH>
                <wp:positionV relativeFrom="paragraph">
                  <wp:posOffset>57785</wp:posOffset>
                </wp:positionV>
                <wp:extent cx="629285" cy="379095"/>
                <wp:effectExtent l="0" t="0" r="0" b="0"/>
                <wp:wrapNone/>
                <wp:docPr id="59" name="正方形/長方形 59"/>
                <wp:cNvGraphicFramePr/>
                <a:graphic xmlns:a="http://schemas.openxmlformats.org/drawingml/2006/main">
                  <a:graphicData uri="http://schemas.microsoft.com/office/word/2010/wordprocessingShape">
                    <wps:wsp>
                      <wps:cNvSpPr/>
                      <wps:spPr>
                        <a:xfrm>
                          <a:off x="0" y="0"/>
                          <a:ext cx="629285" cy="379095"/>
                        </a:xfrm>
                        <a:prstGeom prst="rect">
                          <a:avLst/>
                        </a:prstGeom>
                        <a:noFill/>
                        <a:ln w="25400" cap="flat" cmpd="sng" algn="ctr">
                          <a:noFill/>
                          <a:prstDash val="solid"/>
                        </a:ln>
                        <a:effectLst/>
                      </wps:spPr>
                      <wps:txbx>
                        <w:txbxContent>
                          <w:p w:rsidR="00D3032D" w:rsidRPr="007F4438" w:rsidRDefault="00D3032D" w:rsidP="004B4E7A">
                            <w:pPr>
                              <w:jc w:val="center"/>
                              <w:rPr>
                                <w:rFonts w:ascii="ＭＳ Ｐゴシック" w:eastAsia="ＭＳ Ｐゴシック" w:hAnsi="ＭＳ Ｐゴシック"/>
                                <w:sz w:val="14"/>
                              </w:rPr>
                            </w:pPr>
                            <w:r w:rsidRPr="007F4438">
                              <w:rPr>
                                <w:rFonts w:ascii="ＭＳ Ｐゴシック" w:eastAsia="ＭＳ Ｐゴシック" w:hAnsi="ＭＳ Ｐゴシック" w:hint="eastAsia"/>
                                <w:sz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 o:spid="_x0000_s1084" style="position:absolute;left:0;text-align:left;margin-left:6pt;margin-top:4.55pt;width:49.55pt;height:29.8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" filled="f" stroked="f" strokeweight="2pt">
                <v:textbox>
                  <w:txbxContent>
                    <w:p w:rsidR="00D3032D" w:rsidRPr="007F4438" w:rsidRDefault="00D3032D" w:rsidP="004B4E7A">
                      <w:pPr>
                        <w:jc w:val="center"/>
                        <w:rPr>
                          <w:rFonts w:ascii="ＭＳ Ｐゴシック" w:eastAsia="ＭＳ Ｐゴシック" w:hAnsi="ＭＳ Ｐゴシック"/>
                          <w:sz w:val="14"/>
                        </w:rPr>
                      </w:pPr>
                      <w:r w:rsidRPr="007F4438">
                        <w:rPr>
                          <w:rFonts w:ascii="ＭＳ Ｐゴシック" w:eastAsia="ＭＳ Ｐゴシック" w:hAnsi="ＭＳ Ｐゴシック" w:hint="eastAsia"/>
                          <w:sz w:val="14"/>
                        </w:rPr>
                        <w:t>（件）</w:t>
                      </w:r>
                    </w:p>
                  </w:txbxContent>
                </v:textbox>
              </v:rect>
            </w:pict>
          </mc:Fallback>
        </mc:AlternateContent>
      </w:r>
      <w:r w:rsidR="00AD713C" w:rsidRPr="007A6D3C">
        <w:rPr>
          <w:rFonts w:ascii="HG丸ｺﾞｼｯｸM-PRO" w:eastAsia="HG丸ｺﾞｼｯｸM-PRO" w:hAnsi="HG丸ｺﾞｼｯｸM-PRO" w:hint="eastAsia"/>
          <w:noProof/>
        </w:rPr>
        <mc:AlternateContent>
          <mc:Choice Requires="wps">
            <w:drawing>
              <wp:anchor distT="0" distB="0" distL="114300" distR="114300" simplePos="0" relativeHeight="252512256" behindDoc="0" locked="0" layoutInCell="1" allowOverlap="1" wp14:anchorId="300E7202" wp14:editId="35387B23">
                <wp:simplePos x="0" y="0"/>
                <wp:positionH relativeFrom="column">
                  <wp:posOffset>-14194</wp:posOffset>
                </wp:positionH>
                <wp:positionV relativeFrom="paragraph">
                  <wp:posOffset>57955</wp:posOffset>
                </wp:positionV>
                <wp:extent cx="6270879" cy="3078051"/>
                <wp:effectExtent l="0" t="0" r="15875" b="27305"/>
                <wp:wrapNone/>
                <wp:docPr id="19" name="正方形/長方形 19"/>
                <wp:cNvGraphicFramePr/>
                <a:graphic xmlns:a="http://schemas.openxmlformats.org/drawingml/2006/main">
                  <a:graphicData uri="http://schemas.microsoft.com/office/word/2010/wordprocessingShape">
                    <wps:wsp>
                      <wps:cNvSpPr/>
                      <wps:spPr>
                        <a:xfrm>
                          <a:off x="0" y="0"/>
                          <a:ext cx="6270879" cy="3078051"/>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AD713C">
                            <w:pPr>
                              <w:jc w:val="center"/>
                            </w:pPr>
                            <w:r>
                              <w:rPr>
                                <w:noProof/>
                              </w:rPr>
                              <w:drawing>
                                <wp:inline distT="0" distB="0" distL="0" distR="0" wp14:anchorId="0E461C2F" wp14:editId="32B3F664">
                                  <wp:extent cx="5885645" cy="2524259"/>
                                  <wp:effectExtent l="0" t="0" r="1270" b="0"/>
                                  <wp:docPr id="62" name="グラフ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85" style="position:absolute;left:0;text-align:left;margin-left:-1.1pt;margin-top:4.55pt;width:493.75pt;height:242.3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" fillcolor="window" strokecolor="#f79646" strokeweight="1pt">
                <v:textbox>
                  <w:txbxContent>
                    <w:p w:rsidR="00D3032D" w:rsidRDefault="00D3032D" w:rsidP="00AD713C">
                      <w:pPr>
                        <w:jc w:val="center"/>
                      </w:pPr>
                      <w:r>
                        <w:rPr>
                          <w:noProof/>
                        </w:rPr>
                        <w:drawing>
                          <wp:inline distT="0" distB="0" distL="0" distR="0" wp14:anchorId="0E461C2F" wp14:editId="32B3F664">
                            <wp:extent cx="5885645" cy="2524259"/>
                            <wp:effectExtent l="0" t="0" r="1270" b="0"/>
                            <wp:docPr id="62" name="グラフ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xbxContent>
                </v:textbox>
              </v:rect>
            </w:pict>
          </mc:Fallback>
        </mc:AlternateContent>
      </w:r>
    </w:p>
    <w:p w:rsidR="00AD713C" w:rsidRDefault="00AD713C" w:rsidP="00AD713C">
      <w:pPr>
        <w:rPr>
          <w:rFonts w:ascii="HG丸ｺﾞｼｯｸM-PRO" w:eastAsia="HG丸ｺﾞｼｯｸM-PRO" w:hAnsi="HG丸ｺﾞｼｯｸM-PRO"/>
        </w:rPr>
      </w:pPr>
    </w:p>
    <w:p w:rsidR="00AD713C" w:rsidRDefault="00AD713C" w:rsidP="00AD713C">
      <w:pPr>
        <w:rPr>
          <w:rFonts w:ascii="HG丸ｺﾞｼｯｸM-PRO" w:eastAsia="HG丸ｺﾞｼｯｸM-PRO" w:hAnsi="HG丸ｺﾞｼｯｸM-PRO"/>
        </w:rPr>
      </w:pPr>
    </w:p>
    <w:p w:rsidR="00AD713C" w:rsidRDefault="00AD713C" w:rsidP="00AD713C">
      <w:pPr>
        <w:rPr>
          <w:rFonts w:ascii="HG丸ｺﾞｼｯｸM-PRO" w:eastAsia="HG丸ｺﾞｼｯｸM-PRO" w:hAnsi="HG丸ｺﾞｼｯｸM-PRO"/>
        </w:rPr>
      </w:pPr>
    </w:p>
    <w:p w:rsidR="00AD713C" w:rsidRDefault="00AD713C" w:rsidP="00AD713C">
      <w:pPr>
        <w:rPr>
          <w:rFonts w:ascii="HG丸ｺﾞｼｯｸM-PRO" w:eastAsia="HG丸ｺﾞｼｯｸM-PRO" w:hAnsi="HG丸ｺﾞｼｯｸM-PRO"/>
        </w:rPr>
      </w:pPr>
    </w:p>
    <w:p w:rsidR="00AD713C" w:rsidRDefault="00AD713C" w:rsidP="00AD713C">
      <w:pPr>
        <w:rPr>
          <w:rFonts w:ascii="HG丸ｺﾞｼｯｸM-PRO" w:eastAsia="HG丸ｺﾞｼｯｸM-PRO" w:hAnsi="HG丸ｺﾞｼｯｸM-PRO"/>
        </w:rPr>
      </w:pPr>
    </w:p>
    <w:p w:rsidR="00AD713C" w:rsidRDefault="00AD713C" w:rsidP="00AD713C">
      <w:pPr>
        <w:rPr>
          <w:rFonts w:ascii="HG丸ｺﾞｼｯｸM-PRO" w:eastAsia="HG丸ｺﾞｼｯｸM-PRO" w:hAnsi="HG丸ｺﾞｼｯｸM-PRO"/>
        </w:rPr>
      </w:pPr>
    </w:p>
    <w:p w:rsidR="00AD713C" w:rsidRDefault="00AD713C" w:rsidP="00AD713C">
      <w:pPr>
        <w:rPr>
          <w:rFonts w:ascii="HG丸ｺﾞｼｯｸM-PRO" w:eastAsia="HG丸ｺﾞｼｯｸM-PRO" w:hAnsi="HG丸ｺﾞｼｯｸM-PRO"/>
        </w:rPr>
      </w:pPr>
    </w:p>
    <w:p w:rsidR="00AD713C" w:rsidRDefault="00AD713C" w:rsidP="00AD713C">
      <w:pPr>
        <w:rPr>
          <w:rFonts w:ascii="HG丸ｺﾞｼｯｸM-PRO" w:eastAsia="HG丸ｺﾞｼｯｸM-PRO" w:hAnsi="HG丸ｺﾞｼｯｸM-PRO"/>
        </w:rPr>
      </w:pPr>
    </w:p>
    <w:p w:rsidR="00AD713C" w:rsidRDefault="00AD713C" w:rsidP="00AD713C">
      <w:pPr>
        <w:rPr>
          <w:rFonts w:ascii="HG丸ｺﾞｼｯｸM-PRO" w:eastAsia="HG丸ｺﾞｼｯｸM-PRO" w:hAnsi="HG丸ｺﾞｼｯｸM-PRO"/>
        </w:rPr>
      </w:pPr>
    </w:p>
    <w:p w:rsidR="00AD713C" w:rsidRPr="007A6D3C" w:rsidRDefault="00747E2F" w:rsidP="00AD713C">
      <w:pPr>
        <w:rPr>
          <w:rFonts w:ascii="HG丸ｺﾞｼｯｸM-PRO" w:eastAsia="HG丸ｺﾞｼｯｸM-PRO" w:hAnsi="HG丸ｺﾞｼｯｸM-PRO"/>
        </w:rPr>
      </w:pPr>
      <w:r w:rsidRPr="00A30E94">
        <w:rPr>
          <w:rFonts w:ascii="HG丸ｺﾞｼｯｸM-PRO" w:eastAsia="HG丸ｺﾞｼｯｸM-PRO" w:hAnsi="HG丸ｺﾞｼｯｸM-PRO" w:hint="eastAsia"/>
          <w:noProof/>
          <w:color w:val="1D1B11" w:themeColor="background2" w:themeShade="1A"/>
        </w:rPr>
        <mc:AlternateContent>
          <mc:Choice Requires="wps">
            <w:drawing>
              <wp:anchor distT="0" distB="0" distL="114300" distR="114300" simplePos="0" relativeHeight="252599296" behindDoc="0" locked="0" layoutInCell="1" allowOverlap="1" wp14:anchorId="52D8C156" wp14:editId="607DCEFD">
                <wp:simplePos x="0" y="0"/>
                <wp:positionH relativeFrom="column">
                  <wp:posOffset>5258435</wp:posOffset>
                </wp:positionH>
                <wp:positionV relativeFrom="paragraph">
                  <wp:posOffset>114935</wp:posOffset>
                </wp:positionV>
                <wp:extent cx="629285" cy="379095"/>
                <wp:effectExtent l="0" t="0" r="0" b="0"/>
                <wp:wrapNone/>
                <wp:docPr id="285" name="正方形/長方形 285"/>
                <wp:cNvGraphicFramePr/>
                <a:graphic xmlns:a="http://schemas.openxmlformats.org/drawingml/2006/main">
                  <a:graphicData uri="http://schemas.microsoft.com/office/word/2010/wordprocessingShape">
                    <wps:wsp>
                      <wps:cNvSpPr/>
                      <wps:spPr>
                        <a:xfrm>
                          <a:off x="0" y="0"/>
                          <a:ext cx="629285" cy="379095"/>
                        </a:xfrm>
                        <a:prstGeom prst="rect">
                          <a:avLst/>
                        </a:prstGeom>
                        <a:noFill/>
                        <a:ln w="25400" cap="flat" cmpd="sng" algn="ctr">
                          <a:noFill/>
                          <a:prstDash val="solid"/>
                        </a:ln>
                        <a:effectLst/>
                      </wps:spPr>
                      <wps:txbx>
                        <w:txbxContent>
                          <w:p w:rsidR="00D3032D" w:rsidRPr="005D0951" w:rsidRDefault="00D3032D" w:rsidP="00747E2F">
                            <w:pPr>
                              <w:jc w:val="center"/>
                              <w:rPr>
                                <w:rFonts w:ascii="ＭＳ Ｐゴシック" w:eastAsia="ＭＳ Ｐゴシック" w:hAnsi="ＭＳ Ｐゴシック"/>
                                <w:sz w:val="16"/>
                              </w:rPr>
                            </w:pPr>
                            <w:r w:rsidRPr="005D0951">
                              <w:rPr>
                                <w:rFonts w:ascii="ＭＳ Ｐゴシック" w:eastAsia="ＭＳ Ｐゴシック" w:hAnsi="ＭＳ Ｐゴシック" w:hint="eastAsia"/>
                                <w:sz w:val="16"/>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5" o:spid="_x0000_s1086" style="position:absolute;left:0;text-align:left;margin-left:414.05pt;margin-top:9.05pt;width:49.55pt;height:29.8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" filled="f" stroked="f" strokeweight="2pt">
                <v:textbox>
                  <w:txbxContent>
                    <w:p w:rsidR="00D3032D" w:rsidRPr="005D0951" w:rsidRDefault="00D3032D" w:rsidP="00747E2F">
                      <w:pPr>
                        <w:jc w:val="center"/>
                        <w:rPr>
                          <w:rFonts w:ascii="ＭＳ Ｐゴシック" w:eastAsia="ＭＳ Ｐゴシック" w:hAnsi="ＭＳ Ｐゴシック"/>
                          <w:sz w:val="16"/>
                        </w:rPr>
                      </w:pPr>
                      <w:r w:rsidRPr="005D0951">
                        <w:rPr>
                          <w:rFonts w:ascii="ＭＳ Ｐゴシック" w:eastAsia="ＭＳ Ｐゴシック" w:hAnsi="ＭＳ Ｐゴシック" w:hint="eastAsia"/>
                          <w:sz w:val="16"/>
                        </w:rPr>
                        <w:t>（年）</w:t>
                      </w:r>
                    </w:p>
                  </w:txbxContent>
                </v:textbox>
              </v:rect>
            </w:pict>
          </mc:Fallback>
        </mc:AlternateContent>
      </w:r>
    </w:p>
    <w:p w:rsidR="00AD713C" w:rsidRDefault="00AD713C" w:rsidP="00AD713C">
      <w:pPr>
        <w:rPr>
          <w:rFonts w:ascii="HG丸ｺﾞｼｯｸM-PRO" w:eastAsia="HG丸ｺﾞｼｯｸM-PRO" w:hAnsi="HG丸ｺﾞｼｯｸM-PRO"/>
        </w:rPr>
      </w:pPr>
    </w:p>
    <w:p w:rsidR="00061D76" w:rsidRDefault="00061D76" w:rsidP="00AD713C">
      <w:pPr>
        <w:rPr>
          <w:rFonts w:ascii="HG丸ｺﾞｼｯｸM-PRO" w:eastAsia="HG丸ｺﾞｼｯｸM-PRO" w:hAnsi="HG丸ｺﾞｼｯｸM-PRO"/>
        </w:rPr>
      </w:pPr>
    </w:p>
    <w:p w:rsidR="00061D76" w:rsidRDefault="00061D76" w:rsidP="00AD713C">
      <w:pPr>
        <w:rPr>
          <w:rFonts w:ascii="HG丸ｺﾞｼｯｸM-PRO" w:eastAsia="HG丸ｺﾞｼｯｸM-PRO" w:hAnsi="HG丸ｺﾞｼｯｸM-PRO"/>
        </w:rPr>
      </w:pPr>
    </w:p>
    <w:p w:rsidR="00AD713C" w:rsidRPr="00E07B37" w:rsidRDefault="00AD713C" w:rsidP="00AD713C">
      <w:pPr>
        <w:rPr>
          <w:rFonts w:ascii="ＭＳ Ｐゴシック" w:eastAsia="ＭＳ Ｐゴシック" w:hAnsi="ＭＳ Ｐゴシック"/>
        </w:rPr>
      </w:pPr>
      <w:r>
        <w:rPr>
          <w:rFonts w:ascii="HG丸ｺﾞｼｯｸM-PRO" w:eastAsia="HG丸ｺﾞｼｯｸM-PRO" w:hAnsi="HG丸ｺﾞｼｯｸM-PRO" w:hint="eastAsia"/>
        </w:rPr>
        <w:t xml:space="preserve">　　</w:t>
      </w:r>
      <w:r w:rsidRPr="00E07B37">
        <w:rPr>
          <w:rFonts w:ascii="ＭＳ Ｐゴシック" w:eastAsia="ＭＳ Ｐゴシック" w:hAnsi="ＭＳ Ｐゴシック" w:hint="eastAsia"/>
          <w:sz w:val="16"/>
        </w:rPr>
        <w:t>資料出所：</w:t>
      </w:r>
      <w:r w:rsidRPr="008E265F">
        <w:rPr>
          <w:rFonts w:ascii="ＭＳ Ｐゴシック" w:eastAsia="ＭＳ Ｐゴシック" w:hAnsi="ＭＳ Ｐゴシック" w:hint="eastAsia"/>
          <w:sz w:val="16"/>
        </w:rPr>
        <w:t>大阪府子ども家庭センター資料</w:t>
      </w:r>
    </w:p>
    <w:p w:rsidR="00AD713C" w:rsidRDefault="00AD713C" w:rsidP="00954C9F">
      <w:pPr>
        <w:rPr>
          <w:rFonts w:ascii="ＭＳ Ｐゴシック" w:eastAsia="ＭＳ Ｐゴシック" w:hAnsi="ＭＳ Ｐゴシック"/>
          <w:sz w:val="16"/>
        </w:rPr>
      </w:pPr>
    </w:p>
    <w:p w:rsidR="00AD713C" w:rsidRDefault="00AD713C" w:rsidP="00954C9F">
      <w:pPr>
        <w:rPr>
          <w:rFonts w:ascii="ＭＳ Ｐゴシック" w:eastAsia="ＭＳ Ｐゴシック" w:hAnsi="ＭＳ Ｐゴシック"/>
          <w:sz w:val="16"/>
        </w:rPr>
      </w:pPr>
    </w:p>
    <w:p w:rsidR="00AD713C" w:rsidRDefault="00AD713C" w:rsidP="00954C9F">
      <w:pPr>
        <w:rPr>
          <w:rFonts w:ascii="ＭＳ Ｐゴシック" w:eastAsia="ＭＳ Ｐゴシック" w:hAnsi="ＭＳ Ｐゴシック"/>
          <w:sz w:val="16"/>
        </w:rPr>
      </w:pPr>
    </w:p>
    <w:p w:rsidR="00AD713C" w:rsidRDefault="00AD713C" w:rsidP="00954C9F">
      <w:pPr>
        <w:rPr>
          <w:rFonts w:ascii="ＭＳ Ｐゴシック" w:eastAsia="ＭＳ Ｐゴシック" w:hAnsi="ＭＳ Ｐゴシック"/>
          <w:sz w:val="16"/>
        </w:rPr>
      </w:pPr>
    </w:p>
    <w:p w:rsidR="00AD713C" w:rsidRDefault="00AD713C" w:rsidP="00954C9F">
      <w:pPr>
        <w:rPr>
          <w:rFonts w:ascii="ＭＳ Ｐゴシック" w:eastAsia="ＭＳ Ｐゴシック" w:hAnsi="ＭＳ Ｐゴシック"/>
          <w:sz w:val="16"/>
        </w:rPr>
      </w:pPr>
    </w:p>
    <w:p w:rsidR="00410DBF" w:rsidRDefault="00657D4C" w:rsidP="00410DBF">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w:t>
      </w:r>
      <w:r w:rsidR="00EF4848">
        <w:rPr>
          <w:rFonts w:ascii="HGPｺﾞｼｯｸE" w:eastAsia="HGPｺﾞｼｯｸE" w:hAnsi="HGPｺﾞｼｯｸE" w:hint="eastAsia"/>
          <w:color w:val="215868" w:themeColor="accent5" w:themeShade="80"/>
          <w:sz w:val="28"/>
          <w:bdr w:val="single" w:sz="4" w:space="0" w:color="215868" w:themeColor="accent5" w:themeShade="80"/>
        </w:rPr>
        <w:t>基本方針</w:t>
      </w:r>
      <w:r w:rsidR="00FA6D9A">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BE5CAE">
        <w:rPr>
          <w:rFonts w:ascii="HGPｺﾞｼｯｸE" w:eastAsia="HGPｺﾞｼｯｸE" w:hAnsi="HGPｺﾞｼｯｸE" w:hint="eastAsia"/>
          <w:color w:val="215868" w:themeColor="accent5" w:themeShade="80"/>
          <w:sz w:val="28"/>
          <w:bdr w:val="single" w:sz="4" w:space="0" w:color="215868" w:themeColor="accent5" w:themeShade="80"/>
        </w:rPr>
        <w:t>２</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BE5CAE">
        <w:rPr>
          <w:rFonts w:ascii="HGPｺﾞｼｯｸE" w:eastAsia="HGPｺﾞｼｯｸE" w:hAnsi="HGPｺﾞｼｯｸE" w:hint="eastAsia"/>
          <w:color w:val="215868" w:themeColor="accent5" w:themeShade="80"/>
          <w:sz w:val="28"/>
          <w:bdr w:val="single" w:sz="4" w:space="0" w:color="215868" w:themeColor="accent5" w:themeShade="80"/>
        </w:rPr>
        <w:t>３</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FA696F">
        <w:rPr>
          <w:rFonts w:ascii="HGPｺﾞｼｯｸE" w:eastAsia="HGPｺﾞｼｯｸE" w:hAnsi="HGPｺﾞｼｯｸE" w:hint="eastAsia"/>
          <w:color w:val="215868" w:themeColor="accent5" w:themeShade="80"/>
          <w:sz w:val="28"/>
          <w:bdr w:val="single" w:sz="4" w:space="0" w:color="215868" w:themeColor="accent5" w:themeShade="80"/>
        </w:rPr>
        <w:t>①</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410DBF" w:rsidRPr="00BE7FBF">
        <w:rPr>
          <w:rFonts w:ascii="HGPｺﾞｼｯｸE" w:eastAsia="HGPｺﾞｼｯｸE" w:hAnsi="HGPｺﾞｼｯｸE" w:hint="eastAsia"/>
          <w:color w:val="215868" w:themeColor="accent5" w:themeShade="80"/>
          <w:sz w:val="28"/>
        </w:rPr>
        <w:t xml:space="preserve">　</w:t>
      </w:r>
      <w:r w:rsidR="00410DBF" w:rsidRPr="00FA6D9A">
        <w:rPr>
          <w:rFonts w:ascii="HGPｺﾞｼｯｸE" w:eastAsia="HGPｺﾞｼｯｸE" w:hAnsi="HGPｺﾞｼｯｸE" w:hint="eastAsia"/>
          <w:color w:val="215868" w:themeColor="accent5" w:themeShade="80"/>
          <w:sz w:val="24"/>
          <w:szCs w:val="27"/>
        </w:rPr>
        <w:t>困難な状況を抱える人々の課題解決のための支援の強化</w:t>
      </w:r>
    </w:p>
    <w:p w:rsidR="00410DBF" w:rsidRDefault="00341A13" w:rsidP="00341A13">
      <w:pPr>
        <w:ind w:firstLineChars="100" w:firstLine="200"/>
        <w:rPr>
          <w:rFonts w:ascii="HG丸ｺﾞｼｯｸM-PRO" w:eastAsia="HG丸ｺﾞｼｯｸM-PRO" w:hAnsi="HG丸ｺﾞｼｯｸM-PRO"/>
          <w:sz w:val="20"/>
          <w:szCs w:val="20"/>
        </w:rPr>
      </w:pPr>
      <w:r w:rsidRPr="00341A13">
        <w:rPr>
          <w:rFonts w:ascii="HG丸ｺﾞｼｯｸM-PRO" w:eastAsia="HG丸ｺﾞｼｯｸM-PRO" w:hAnsi="HG丸ｺﾞｼｯｸM-PRO" w:hint="eastAsia"/>
          <w:sz w:val="20"/>
          <w:szCs w:val="20"/>
        </w:rPr>
        <w:t>様々な困難な状況に置かれた人々の課題を解決するため、府庁内関係部局が連携し、市町村や地域福祉団体、民間団体等と連携した取組を進めます。また、身近な相談窓口の情報などの各種支援情報について、市町村や民間団体等と連携して情報発信に努めます。</w:t>
      </w:r>
    </w:p>
    <w:p w:rsidR="00EB32B8" w:rsidRDefault="00B974A4" w:rsidP="00D5678A">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EB32B8">
        <w:rPr>
          <w:rFonts w:ascii="HGPｺﾞｼｯｸE" w:eastAsia="HGPｺﾞｼｯｸE" w:hAnsi="HGPｺﾞｼｯｸE" w:hint="eastAsia"/>
          <w:color w:val="215868" w:themeColor="accent5" w:themeShade="80"/>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938"/>
        <w:gridCol w:w="1898"/>
      </w:tblGrid>
      <w:tr w:rsidR="00341A13" w:rsidTr="007A6E7B">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rsidR="00341A13" w:rsidRPr="00932B89" w:rsidRDefault="00341A13"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rsidR="00341A13" w:rsidRPr="00932B89" w:rsidRDefault="00341A13"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担当・関連部局</w:t>
            </w:r>
          </w:p>
        </w:tc>
      </w:tr>
      <w:tr w:rsidR="00341A13" w:rsidTr="007A6E7B">
        <w:trPr>
          <w:trHeight w:val="522"/>
        </w:trPr>
        <w:tc>
          <w:tcPr>
            <w:tcW w:w="7938" w:type="dxa"/>
            <w:tcBorders>
              <w:top w:val="single" w:sz="4" w:space="0" w:color="403152" w:themeColor="accent4" w:themeShade="80"/>
              <w:right w:val="single" w:sz="4" w:space="0" w:color="auto"/>
            </w:tcBorders>
            <w:shd w:val="clear" w:color="auto" w:fill="auto"/>
          </w:tcPr>
          <w:p w:rsidR="00341A13" w:rsidRPr="000371E6" w:rsidRDefault="00341A13" w:rsidP="0044463F">
            <w:pPr>
              <w:rPr>
                <w:rFonts w:ascii="HG丸ｺﾞｼｯｸM-PRO" w:eastAsia="HG丸ｺﾞｼｯｸM-PRO" w:hAnsi="HG丸ｺﾞｼｯｸM-PRO"/>
                <w:sz w:val="20"/>
                <w:szCs w:val="20"/>
              </w:rPr>
            </w:pPr>
          </w:p>
          <w:p w:rsidR="00341A13" w:rsidRDefault="00341A13" w:rsidP="0044463F">
            <w:pPr>
              <w:ind w:leftChars="100" w:left="610" w:hangingChars="200" w:hanging="400"/>
              <w:rPr>
                <w:rFonts w:ascii="HG丸ｺﾞｼｯｸM-PRO" w:eastAsia="HG丸ｺﾞｼｯｸM-PRO" w:hAnsi="HG丸ｺﾞｼｯｸM-PRO"/>
                <w:sz w:val="16"/>
                <w:szCs w:val="20"/>
              </w:rPr>
            </w:pPr>
            <w:r>
              <w:rPr>
                <w:rFonts w:ascii="HG丸ｺﾞｼｯｸM-PRO" w:eastAsia="HG丸ｺﾞｼｯｸM-PRO" w:hAnsi="HG丸ｺﾞｼｯｸM-PRO" w:hint="eastAsia"/>
                <w:sz w:val="20"/>
                <w:szCs w:val="20"/>
              </w:rPr>
              <w:t xml:space="preserve">・　</w:t>
            </w:r>
            <w:r w:rsidRPr="000371E6">
              <w:rPr>
                <w:rFonts w:ascii="HG丸ｺﾞｼｯｸM-PRO" w:eastAsia="HG丸ｺﾞｼｯｸM-PRO" w:hAnsi="HG丸ｺﾞｼｯｸM-PRO" w:hint="eastAsia"/>
                <w:sz w:val="20"/>
                <w:szCs w:val="20"/>
              </w:rPr>
              <w:t>様々な困難な状況に置かれた人々の課題を解決するため、関係部局の連携を図るとともに、市町村や地域福祉の支援人材、民間団体等と連携した取組を進めます。</w:t>
            </w:r>
          </w:p>
          <w:p w:rsidR="00341A13" w:rsidRDefault="00341A13" w:rsidP="0044463F">
            <w:pPr>
              <w:rPr>
                <w:rFonts w:ascii="HG丸ｺﾞｼｯｸM-PRO" w:eastAsia="HG丸ｺﾞｼｯｸM-PRO" w:hAnsi="HG丸ｺﾞｼｯｸM-PRO"/>
                <w:sz w:val="20"/>
                <w:szCs w:val="20"/>
              </w:rPr>
            </w:pPr>
          </w:p>
          <w:p w:rsidR="00341A13" w:rsidRPr="000371E6" w:rsidRDefault="00341A13" w:rsidP="0044463F">
            <w:pPr>
              <w:ind w:leftChars="100" w:left="610" w:hangingChars="200" w:hanging="400"/>
              <w:rPr>
                <w:rFonts w:ascii="HG丸ｺﾞｼｯｸM-PRO" w:eastAsia="HG丸ｺﾞｼｯｸM-PRO" w:hAnsi="HG丸ｺﾞｼｯｸM-PRO"/>
                <w:sz w:val="20"/>
                <w:szCs w:val="20"/>
              </w:rPr>
            </w:pPr>
            <w:r w:rsidRPr="000371E6">
              <w:rPr>
                <w:rFonts w:ascii="HG丸ｺﾞｼｯｸM-PRO" w:eastAsia="HG丸ｺﾞｼｯｸM-PRO" w:hAnsi="HG丸ｺﾞｼｯｸM-PRO" w:hint="eastAsia"/>
                <w:sz w:val="20"/>
                <w:szCs w:val="20"/>
              </w:rPr>
              <w:t>・　身近な相談窓口の情報など各種支援情報について、生活困難等に直面する人々に届くよう、市町村や民間団体等と連携して情報発信します。</w:t>
            </w:r>
          </w:p>
          <w:p w:rsidR="00341A13" w:rsidRDefault="00341A13" w:rsidP="0044463F">
            <w:pPr>
              <w:rPr>
                <w:rFonts w:ascii="HG丸ｺﾞｼｯｸM-PRO" w:eastAsia="HG丸ｺﾞｼｯｸM-PRO" w:hAnsi="HG丸ｺﾞｼｯｸM-PRO"/>
                <w:sz w:val="20"/>
                <w:szCs w:val="20"/>
              </w:rPr>
            </w:pPr>
          </w:p>
          <w:p w:rsidR="00645855" w:rsidRPr="005F10D1" w:rsidRDefault="00645855" w:rsidP="00645855">
            <w:pPr>
              <w:ind w:left="600" w:hangingChars="300" w:hanging="6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sz w:val="20"/>
                <w:szCs w:val="20"/>
              </w:rPr>
              <w:t xml:space="preserve">　・　</w:t>
            </w:r>
            <w:r w:rsidRPr="005F10D1">
              <w:rPr>
                <w:rFonts w:ascii="HG丸ｺﾞｼｯｸM-PRO" w:eastAsia="HG丸ｺﾞｼｯｸM-PRO" w:hAnsi="HG丸ｺﾞｼｯｸM-PRO" w:hint="eastAsia"/>
                <w:color w:val="000000" w:themeColor="text1"/>
                <w:sz w:val="20"/>
                <w:szCs w:val="20"/>
              </w:rPr>
              <w:t>女性が直面している様々な問題について、相談カウンセリング、法律相談の実施等を通じ、女性の自立と主体的な生き方をめざすための必要な援助と解決のためのサポートを行います。</w:t>
            </w:r>
          </w:p>
          <w:p w:rsidR="00645855" w:rsidRPr="00645855" w:rsidRDefault="00645855" w:rsidP="0044463F">
            <w:pPr>
              <w:rPr>
                <w:rFonts w:ascii="HG丸ｺﾞｼｯｸM-PRO" w:eastAsia="HG丸ｺﾞｼｯｸM-PRO" w:hAnsi="HG丸ｺﾞｼｯｸM-PRO"/>
                <w:sz w:val="20"/>
                <w:szCs w:val="20"/>
              </w:rPr>
            </w:pPr>
          </w:p>
        </w:tc>
        <w:tc>
          <w:tcPr>
            <w:tcW w:w="1898" w:type="dxa"/>
            <w:tcBorders>
              <w:top w:val="single" w:sz="4" w:space="0" w:color="403152" w:themeColor="accent4" w:themeShade="80"/>
              <w:left w:val="single" w:sz="4" w:space="0" w:color="auto"/>
            </w:tcBorders>
          </w:tcPr>
          <w:p w:rsidR="00341A13" w:rsidRPr="000371E6" w:rsidRDefault="00341A13" w:rsidP="0044463F">
            <w:pPr>
              <w:rPr>
                <w:rFonts w:ascii="HG丸ｺﾞｼｯｸM-PRO" w:eastAsia="HG丸ｺﾞｼｯｸM-PRO" w:hAnsi="HG丸ｺﾞｼｯｸM-PRO"/>
                <w:sz w:val="20"/>
                <w:szCs w:val="20"/>
              </w:rPr>
            </w:pPr>
          </w:p>
          <w:p w:rsidR="00341A13" w:rsidRPr="000371E6" w:rsidRDefault="00341A13" w:rsidP="0044463F">
            <w:pPr>
              <w:rPr>
                <w:rFonts w:ascii="HG丸ｺﾞｼｯｸM-PRO" w:eastAsia="HG丸ｺﾞｼｯｸM-PRO" w:hAnsi="HG丸ｺﾞｼｯｸM-PRO"/>
                <w:sz w:val="20"/>
                <w:szCs w:val="20"/>
              </w:rPr>
            </w:pPr>
            <w:r w:rsidRPr="000371E6">
              <w:rPr>
                <w:rFonts w:ascii="HG丸ｺﾞｼｯｸM-PRO" w:eastAsia="HG丸ｺﾞｼｯｸM-PRO" w:hAnsi="HG丸ｺﾞｼｯｸM-PRO" w:hint="eastAsia"/>
                <w:sz w:val="20"/>
                <w:szCs w:val="20"/>
              </w:rPr>
              <w:t>府民文化部</w:t>
            </w:r>
          </w:p>
          <w:p w:rsidR="00341A13" w:rsidRPr="000371E6" w:rsidRDefault="00341A13" w:rsidP="0044463F">
            <w:pPr>
              <w:rPr>
                <w:rFonts w:ascii="HG丸ｺﾞｼｯｸM-PRO" w:eastAsia="HG丸ｺﾞｼｯｸM-PRO" w:hAnsi="HG丸ｺﾞｼｯｸM-PRO"/>
                <w:sz w:val="20"/>
                <w:szCs w:val="20"/>
              </w:rPr>
            </w:pPr>
            <w:r w:rsidRPr="000371E6">
              <w:rPr>
                <w:rFonts w:ascii="HG丸ｺﾞｼｯｸM-PRO" w:eastAsia="HG丸ｺﾞｼｯｸM-PRO" w:hAnsi="HG丸ｺﾞｼｯｸM-PRO" w:hint="eastAsia"/>
                <w:sz w:val="20"/>
                <w:szCs w:val="20"/>
              </w:rPr>
              <w:t>健康医療部</w:t>
            </w:r>
          </w:p>
          <w:p w:rsidR="00341A13" w:rsidRPr="000371E6" w:rsidRDefault="00341A13" w:rsidP="0044463F">
            <w:pPr>
              <w:rPr>
                <w:rFonts w:ascii="HG丸ｺﾞｼｯｸM-PRO" w:eastAsia="HG丸ｺﾞｼｯｸM-PRO" w:hAnsi="HG丸ｺﾞｼｯｸM-PRO"/>
                <w:sz w:val="20"/>
                <w:szCs w:val="20"/>
              </w:rPr>
            </w:pPr>
            <w:r w:rsidRPr="000371E6">
              <w:rPr>
                <w:rFonts w:ascii="HG丸ｺﾞｼｯｸM-PRO" w:eastAsia="HG丸ｺﾞｼｯｸM-PRO" w:hAnsi="HG丸ｺﾞｼｯｸM-PRO" w:hint="eastAsia"/>
                <w:sz w:val="20"/>
                <w:szCs w:val="20"/>
              </w:rPr>
              <w:t>商工労働部</w:t>
            </w:r>
          </w:p>
          <w:p w:rsidR="00341A13" w:rsidRPr="000371E6" w:rsidRDefault="00341A13" w:rsidP="0044463F">
            <w:pPr>
              <w:rPr>
                <w:rFonts w:ascii="HG丸ｺﾞｼｯｸM-PRO" w:eastAsia="HG丸ｺﾞｼｯｸM-PRO" w:hAnsi="HG丸ｺﾞｼｯｸM-PRO"/>
                <w:sz w:val="20"/>
                <w:szCs w:val="20"/>
              </w:rPr>
            </w:pPr>
            <w:r w:rsidRPr="000371E6">
              <w:rPr>
                <w:rFonts w:ascii="HG丸ｺﾞｼｯｸM-PRO" w:eastAsia="HG丸ｺﾞｼｯｸM-PRO" w:hAnsi="HG丸ｺﾞｼｯｸM-PRO" w:hint="eastAsia"/>
                <w:sz w:val="20"/>
                <w:szCs w:val="20"/>
              </w:rPr>
              <w:t>住宅まちづくり部</w:t>
            </w:r>
          </w:p>
          <w:p w:rsidR="00341A13" w:rsidRPr="000371E6" w:rsidRDefault="00341A13" w:rsidP="0044463F">
            <w:pPr>
              <w:rPr>
                <w:rFonts w:ascii="HG丸ｺﾞｼｯｸM-PRO" w:eastAsia="HG丸ｺﾞｼｯｸM-PRO" w:hAnsi="HG丸ｺﾞｼｯｸM-PRO"/>
                <w:sz w:val="20"/>
                <w:szCs w:val="20"/>
              </w:rPr>
            </w:pPr>
            <w:r w:rsidRPr="000371E6">
              <w:rPr>
                <w:rFonts w:ascii="HG丸ｺﾞｼｯｸM-PRO" w:eastAsia="HG丸ｺﾞｼｯｸM-PRO" w:hAnsi="HG丸ｺﾞｼｯｸM-PRO" w:hint="eastAsia"/>
                <w:sz w:val="20"/>
                <w:szCs w:val="20"/>
              </w:rPr>
              <w:t>教育委員会</w:t>
            </w:r>
          </w:p>
          <w:p w:rsidR="00341A13" w:rsidRDefault="00341A13" w:rsidP="0044463F">
            <w:pPr>
              <w:rPr>
                <w:rFonts w:ascii="HG丸ｺﾞｼｯｸM-PRO" w:eastAsia="HG丸ｺﾞｼｯｸM-PRO" w:hAnsi="HG丸ｺﾞｼｯｸM-PRO"/>
                <w:sz w:val="20"/>
                <w:szCs w:val="20"/>
              </w:rPr>
            </w:pPr>
          </w:p>
          <w:p w:rsidR="00645855" w:rsidRPr="005F10D1" w:rsidRDefault="00645855"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府民文化部</w:t>
            </w:r>
          </w:p>
          <w:p w:rsidR="00645855" w:rsidRDefault="00645855" w:rsidP="0044463F">
            <w:pPr>
              <w:rPr>
                <w:rFonts w:ascii="HG丸ｺﾞｼｯｸM-PRO" w:eastAsia="HG丸ｺﾞｼｯｸM-PRO" w:hAnsi="HG丸ｺﾞｼｯｸM-PRO"/>
                <w:sz w:val="20"/>
                <w:szCs w:val="20"/>
              </w:rPr>
            </w:pPr>
          </w:p>
          <w:p w:rsidR="00645855" w:rsidRPr="000371E6" w:rsidRDefault="00645855" w:rsidP="0044463F">
            <w:pPr>
              <w:rPr>
                <w:rFonts w:ascii="HG丸ｺﾞｼｯｸM-PRO" w:eastAsia="HG丸ｺﾞｼｯｸM-PRO" w:hAnsi="HG丸ｺﾞｼｯｸM-PRO"/>
                <w:sz w:val="20"/>
                <w:szCs w:val="20"/>
              </w:rPr>
            </w:pPr>
          </w:p>
        </w:tc>
      </w:tr>
    </w:tbl>
    <w:p w:rsidR="00153C59" w:rsidRDefault="00153C59">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410DBF" w:rsidRDefault="00657D4C" w:rsidP="00410DBF">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w:t>
      </w:r>
      <w:r w:rsidR="00EF4848">
        <w:rPr>
          <w:rFonts w:ascii="HGPｺﾞｼｯｸE" w:eastAsia="HGPｺﾞｼｯｸE" w:hAnsi="HGPｺﾞｼｯｸE" w:hint="eastAsia"/>
          <w:color w:val="215868" w:themeColor="accent5" w:themeShade="80"/>
          <w:sz w:val="28"/>
          <w:bdr w:val="single" w:sz="4" w:space="0" w:color="215868" w:themeColor="accent5" w:themeShade="80"/>
        </w:rPr>
        <w:t>基本方針</w:t>
      </w:r>
      <w:r w:rsidR="00FA6D9A">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BE5CAE">
        <w:rPr>
          <w:rFonts w:ascii="HGPｺﾞｼｯｸE" w:eastAsia="HGPｺﾞｼｯｸE" w:hAnsi="HGPｺﾞｼｯｸE" w:hint="eastAsia"/>
          <w:color w:val="215868" w:themeColor="accent5" w:themeShade="80"/>
          <w:sz w:val="28"/>
          <w:bdr w:val="single" w:sz="4" w:space="0" w:color="215868" w:themeColor="accent5" w:themeShade="80"/>
        </w:rPr>
        <w:t>２</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BE5CAE">
        <w:rPr>
          <w:rFonts w:ascii="HGPｺﾞｼｯｸE" w:eastAsia="HGPｺﾞｼｯｸE" w:hAnsi="HGPｺﾞｼｯｸE" w:hint="eastAsia"/>
          <w:color w:val="215868" w:themeColor="accent5" w:themeShade="80"/>
          <w:sz w:val="28"/>
          <w:bdr w:val="single" w:sz="4" w:space="0" w:color="215868" w:themeColor="accent5" w:themeShade="80"/>
        </w:rPr>
        <w:t>３</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FA696F">
        <w:rPr>
          <w:rFonts w:ascii="HGPｺﾞｼｯｸE" w:eastAsia="HGPｺﾞｼｯｸE" w:hAnsi="HGPｺﾞｼｯｸE" w:hint="eastAsia"/>
          <w:color w:val="215868" w:themeColor="accent5" w:themeShade="80"/>
          <w:sz w:val="28"/>
          <w:bdr w:val="single" w:sz="4" w:space="0" w:color="215868" w:themeColor="accent5" w:themeShade="80"/>
        </w:rPr>
        <w:t>②</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410DBF" w:rsidRPr="00BE7FBF">
        <w:rPr>
          <w:rFonts w:ascii="HGPｺﾞｼｯｸE" w:eastAsia="HGPｺﾞｼｯｸE" w:hAnsi="HGPｺﾞｼｯｸE" w:hint="eastAsia"/>
          <w:color w:val="215868" w:themeColor="accent5" w:themeShade="80"/>
          <w:sz w:val="28"/>
        </w:rPr>
        <w:t xml:space="preserve">　</w:t>
      </w:r>
      <w:r w:rsidR="00D554D0" w:rsidRPr="00D554D0">
        <w:rPr>
          <w:rFonts w:ascii="HGPｺﾞｼｯｸE" w:eastAsia="HGPｺﾞｼｯｸE" w:hAnsi="HGPｺﾞｼｯｸE" w:hint="eastAsia"/>
          <w:color w:val="215868" w:themeColor="accent5" w:themeShade="80"/>
          <w:sz w:val="28"/>
        </w:rPr>
        <w:t>ひとり親家庭や障がい児への支援</w:t>
      </w:r>
    </w:p>
    <w:p w:rsidR="00341A13" w:rsidRPr="00341A13" w:rsidRDefault="00341A13" w:rsidP="00341A13">
      <w:pPr>
        <w:ind w:firstLineChars="100" w:firstLine="200"/>
        <w:rPr>
          <w:rFonts w:ascii="HG丸ｺﾞｼｯｸM-PRO" w:eastAsia="HG丸ｺﾞｼｯｸM-PRO" w:hAnsi="HG丸ｺﾞｼｯｸM-PRO"/>
          <w:sz w:val="20"/>
          <w:szCs w:val="20"/>
        </w:rPr>
      </w:pPr>
      <w:r w:rsidRPr="00341A13">
        <w:rPr>
          <w:rFonts w:ascii="HG丸ｺﾞｼｯｸM-PRO" w:eastAsia="HG丸ｺﾞｼｯｸM-PRO" w:hAnsi="HG丸ｺﾞｼｯｸM-PRO" w:hint="eastAsia"/>
          <w:sz w:val="20"/>
          <w:szCs w:val="20"/>
        </w:rPr>
        <w:t>ひとり親家庭等の自立支援を推進するとともに、市町村等が実施する事業が円滑に進むよう支援します。</w:t>
      </w:r>
    </w:p>
    <w:p w:rsidR="00410DBF" w:rsidRPr="000371E6" w:rsidRDefault="00341A13" w:rsidP="00341A13">
      <w:pPr>
        <w:ind w:firstLineChars="100" w:firstLine="200"/>
        <w:rPr>
          <w:rFonts w:ascii="HG丸ｺﾞｼｯｸM-PRO" w:eastAsia="HG丸ｺﾞｼｯｸM-PRO" w:hAnsi="HG丸ｺﾞｼｯｸM-PRO"/>
          <w:sz w:val="20"/>
          <w:szCs w:val="20"/>
        </w:rPr>
      </w:pPr>
      <w:r w:rsidRPr="00341A13">
        <w:rPr>
          <w:rFonts w:ascii="HG丸ｺﾞｼｯｸM-PRO" w:eastAsia="HG丸ｺﾞｼｯｸM-PRO" w:hAnsi="HG丸ｺﾞｼｯｸM-PRO" w:hint="eastAsia"/>
          <w:sz w:val="20"/>
          <w:szCs w:val="20"/>
        </w:rPr>
        <w:t>また、障がい・難病（慢性疾患）のある子どもが地域で社会の一員として自分らしく主体的に生きる力を高めることができるよう、福祉、保健、医療等の支援を引き続き行います。</w:t>
      </w:r>
    </w:p>
    <w:p w:rsidR="00B974A4" w:rsidRDefault="00B974A4" w:rsidP="009E223A">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D5678A">
        <w:rPr>
          <w:rFonts w:ascii="HGPｺﾞｼｯｸE" w:eastAsia="HGPｺﾞｼｯｸE" w:hAnsi="HGPｺﾞｼｯｸE" w:hint="eastAsia"/>
          <w:color w:val="215868" w:themeColor="accent5" w:themeShade="80"/>
          <w:sz w:val="28"/>
          <w:bdr w:val="single" w:sz="4" w:space="0" w:color="215868" w:themeColor="accent5" w:themeShade="80"/>
        </w:rPr>
        <w:t>具体的取組</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938"/>
        <w:gridCol w:w="1898"/>
      </w:tblGrid>
      <w:tr w:rsidR="00341A13" w:rsidTr="007A6E7B">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rsidR="00341A13" w:rsidRPr="00932B89" w:rsidRDefault="00341A13"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rsidR="00341A13" w:rsidRPr="00932B89" w:rsidRDefault="00341A13"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担当・関連部局</w:t>
            </w:r>
          </w:p>
        </w:tc>
      </w:tr>
      <w:tr w:rsidR="00341A13" w:rsidTr="007A6E7B">
        <w:trPr>
          <w:trHeight w:val="522"/>
        </w:trPr>
        <w:tc>
          <w:tcPr>
            <w:tcW w:w="7938" w:type="dxa"/>
            <w:tcBorders>
              <w:top w:val="single" w:sz="4" w:space="0" w:color="403152" w:themeColor="accent4" w:themeShade="80"/>
              <w:right w:val="single" w:sz="4" w:space="0" w:color="auto"/>
            </w:tcBorders>
            <w:shd w:val="clear" w:color="auto" w:fill="auto"/>
          </w:tcPr>
          <w:p w:rsidR="00341A13" w:rsidRPr="000371E6" w:rsidRDefault="00341A13" w:rsidP="0044463F">
            <w:pPr>
              <w:rPr>
                <w:rFonts w:ascii="HG丸ｺﾞｼｯｸM-PRO" w:eastAsia="HG丸ｺﾞｼｯｸM-PRO" w:hAnsi="HG丸ｺﾞｼｯｸM-PRO"/>
                <w:sz w:val="20"/>
                <w:szCs w:val="20"/>
              </w:rPr>
            </w:pPr>
          </w:p>
          <w:p w:rsidR="00341A13" w:rsidRPr="00411B47" w:rsidRDefault="00341A13" w:rsidP="0044463F">
            <w:pPr>
              <w:ind w:left="600" w:hangingChars="300" w:hanging="600"/>
              <w:rPr>
                <w:rFonts w:ascii="HG丸ｺﾞｼｯｸM-PRO" w:eastAsia="HG丸ｺﾞｼｯｸM-PRO" w:hAnsi="HG丸ｺﾞｼｯｸM-PRO"/>
                <w:color w:val="000000" w:themeColor="text1"/>
                <w:sz w:val="20"/>
                <w:szCs w:val="20"/>
              </w:rPr>
            </w:pPr>
            <w:r w:rsidRPr="000371E6">
              <w:rPr>
                <w:rFonts w:ascii="HG丸ｺﾞｼｯｸM-PRO" w:eastAsia="HG丸ｺﾞｼｯｸM-PRO" w:hAnsi="HG丸ｺﾞｼｯｸM-PRO" w:hint="eastAsia"/>
                <w:sz w:val="20"/>
                <w:szCs w:val="20"/>
              </w:rPr>
              <w:t xml:space="preserve">　</w:t>
            </w:r>
            <w:r w:rsidRPr="007A6E7B">
              <w:rPr>
                <w:rFonts w:ascii="HG丸ｺﾞｼｯｸM-PRO" w:eastAsia="HG丸ｺﾞｼｯｸM-PRO" w:hAnsi="HG丸ｺﾞｼｯｸM-PRO" w:hint="eastAsia"/>
                <w:sz w:val="20"/>
                <w:szCs w:val="20"/>
              </w:rPr>
              <w:t>・　ひ</w:t>
            </w:r>
            <w:r w:rsidRPr="00411B47">
              <w:rPr>
                <w:rFonts w:ascii="HG丸ｺﾞｼｯｸM-PRO" w:eastAsia="HG丸ｺﾞｼｯｸM-PRO" w:hAnsi="HG丸ｺﾞｼｯｸM-PRO" w:hint="eastAsia"/>
                <w:color w:val="000000" w:themeColor="text1"/>
                <w:sz w:val="20"/>
                <w:szCs w:val="20"/>
              </w:rPr>
              <w:t>とり親家庭及び寡婦の自立を図るため、就業支援、子育てをはじめとした生活面への支援、養育費の確保・面会交流支援、経済的支援、</w:t>
            </w:r>
            <w:r w:rsidR="00F56A7B">
              <w:rPr>
                <w:rFonts w:ascii="HG丸ｺﾞｼｯｸM-PRO" w:eastAsia="HG丸ｺﾞｼｯｸM-PRO" w:hAnsi="HG丸ｺﾞｼｯｸM-PRO" w:hint="eastAsia"/>
                <w:color w:val="000000" w:themeColor="text1"/>
                <w:sz w:val="20"/>
                <w:szCs w:val="20"/>
              </w:rPr>
              <w:t>相談機能の充実、</w:t>
            </w:r>
            <w:r w:rsidRPr="00411B47">
              <w:rPr>
                <w:rFonts w:ascii="HG丸ｺﾞｼｯｸM-PRO" w:eastAsia="HG丸ｺﾞｼｯｸM-PRO" w:hAnsi="HG丸ｺﾞｼｯｸM-PRO" w:hint="eastAsia"/>
                <w:color w:val="000000" w:themeColor="text1"/>
                <w:sz w:val="20"/>
                <w:szCs w:val="20"/>
              </w:rPr>
              <w:t>人権尊重の社会づくりを総合的に推進します。</w:t>
            </w:r>
          </w:p>
          <w:p w:rsidR="00341A13" w:rsidRPr="000371E6" w:rsidRDefault="00341A13" w:rsidP="0044463F">
            <w:pPr>
              <w:rPr>
                <w:rFonts w:ascii="HG丸ｺﾞｼｯｸM-PRO" w:eastAsia="HG丸ｺﾞｼｯｸM-PRO" w:hAnsi="HG丸ｺﾞｼｯｸM-PRO"/>
                <w:sz w:val="20"/>
                <w:szCs w:val="20"/>
              </w:rPr>
            </w:pPr>
          </w:p>
          <w:p w:rsidR="00341A13" w:rsidRPr="000371E6" w:rsidRDefault="00341A13" w:rsidP="0044463F">
            <w:pPr>
              <w:ind w:leftChars="100" w:left="610" w:hangingChars="200" w:hanging="400"/>
              <w:rPr>
                <w:rFonts w:ascii="HG丸ｺﾞｼｯｸM-PRO" w:eastAsia="HG丸ｺﾞｼｯｸM-PRO" w:hAnsi="HG丸ｺﾞｼｯｸM-PRO"/>
                <w:sz w:val="20"/>
                <w:szCs w:val="20"/>
              </w:rPr>
            </w:pPr>
            <w:r w:rsidRPr="000371E6">
              <w:rPr>
                <w:rFonts w:ascii="HG丸ｺﾞｼｯｸM-PRO" w:eastAsia="HG丸ｺﾞｼｯｸM-PRO" w:hAnsi="HG丸ｺﾞｼｯｸM-PRO" w:hint="eastAsia"/>
                <w:sz w:val="20"/>
                <w:szCs w:val="20"/>
              </w:rPr>
              <w:t>・　障がい・難病（慢性疾患）のある子どもが、地域で社会の一員として自分らしく主体的に生きる力を高めることができるよう、福祉、保健、医療等の支援を行います。</w:t>
            </w:r>
          </w:p>
          <w:p w:rsidR="00341A13" w:rsidRPr="000371E6" w:rsidRDefault="00341A13" w:rsidP="0044463F">
            <w:pPr>
              <w:rPr>
                <w:rFonts w:ascii="HG丸ｺﾞｼｯｸM-PRO" w:eastAsia="HG丸ｺﾞｼｯｸM-PRO" w:hAnsi="HG丸ｺﾞｼｯｸM-PRO"/>
                <w:sz w:val="20"/>
                <w:szCs w:val="20"/>
              </w:rPr>
            </w:pPr>
          </w:p>
        </w:tc>
        <w:tc>
          <w:tcPr>
            <w:tcW w:w="1898" w:type="dxa"/>
            <w:tcBorders>
              <w:top w:val="single" w:sz="4" w:space="0" w:color="403152" w:themeColor="accent4" w:themeShade="80"/>
              <w:left w:val="single" w:sz="4" w:space="0" w:color="auto"/>
            </w:tcBorders>
          </w:tcPr>
          <w:p w:rsidR="00341A13" w:rsidRPr="000371E6" w:rsidRDefault="00341A13" w:rsidP="0044463F">
            <w:pPr>
              <w:rPr>
                <w:rFonts w:ascii="HG丸ｺﾞｼｯｸM-PRO" w:eastAsia="HG丸ｺﾞｼｯｸM-PRO" w:hAnsi="HG丸ｺﾞｼｯｸM-PRO"/>
                <w:sz w:val="20"/>
                <w:szCs w:val="20"/>
              </w:rPr>
            </w:pPr>
          </w:p>
          <w:p w:rsidR="00341A13" w:rsidRPr="00411B47" w:rsidRDefault="00341A13" w:rsidP="0044463F">
            <w:pPr>
              <w:rPr>
                <w:rFonts w:ascii="HG丸ｺﾞｼｯｸM-PRO" w:eastAsia="HG丸ｺﾞｼｯｸM-PRO" w:hAnsi="HG丸ｺﾞｼｯｸM-PRO"/>
                <w:color w:val="000000" w:themeColor="text1"/>
                <w:sz w:val="20"/>
                <w:szCs w:val="20"/>
              </w:rPr>
            </w:pPr>
            <w:r w:rsidRPr="00411B47">
              <w:rPr>
                <w:rFonts w:ascii="HG丸ｺﾞｼｯｸM-PRO" w:eastAsia="HG丸ｺﾞｼｯｸM-PRO" w:hAnsi="HG丸ｺﾞｼｯｸM-PRO" w:hint="eastAsia"/>
                <w:color w:val="000000" w:themeColor="text1"/>
                <w:sz w:val="20"/>
                <w:szCs w:val="20"/>
              </w:rPr>
              <w:t>府民文化部</w:t>
            </w:r>
          </w:p>
          <w:p w:rsidR="00341A13" w:rsidRPr="00411B47" w:rsidRDefault="00341A13" w:rsidP="0044463F">
            <w:pPr>
              <w:rPr>
                <w:rFonts w:ascii="HG丸ｺﾞｼｯｸM-PRO" w:eastAsia="HG丸ｺﾞｼｯｸM-PRO" w:hAnsi="HG丸ｺﾞｼｯｸM-PRO"/>
                <w:color w:val="000000" w:themeColor="text1"/>
                <w:sz w:val="20"/>
                <w:szCs w:val="20"/>
              </w:rPr>
            </w:pPr>
            <w:r w:rsidRPr="00411B47">
              <w:rPr>
                <w:rFonts w:ascii="HG丸ｺﾞｼｯｸM-PRO" w:eastAsia="HG丸ｺﾞｼｯｸM-PRO" w:hAnsi="HG丸ｺﾞｼｯｸM-PRO" w:hint="eastAsia"/>
                <w:color w:val="000000" w:themeColor="text1"/>
                <w:sz w:val="20"/>
                <w:szCs w:val="20"/>
              </w:rPr>
              <w:t>福祉部</w:t>
            </w:r>
          </w:p>
          <w:p w:rsidR="00341A13" w:rsidRPr="00411B47" w:rsidRDefault="00341A13" w:rsidP="0044463F">
            <w:pPr>
              <w:rPr>
                <w:rFonts w:ascii="HG丸ｺﾞｼｯｸM-PRO" w:eastAsia="HG丸ｺﾞｼｯｸM-PRO" w:hAnsi="HG丸ｺﾞｼｯｸM-PRO"/>
                <w:color w:val="000000" w:themeColor="text1"/>
                <w:sz w:val="20"/>
                <w:szCs w:val="20"/>
              </w:rPr>
            </w:pPr>
            <w:r w:rsidRPr="00411B47">
              <w:rPr>
                <w:rFonts w:ascii="HG丸ｺﾞｼｯｸM-PRO" w:eastAsia="HG丸ｺﾞｼｯｸM-PRO" w:hAnsi="HG丸ｺﾞｼｯｸM-PRO" w:hint="eastAsia"/>
                <w:color w:val="000000" w:themeColor="text1"/>
                <w:sz w:val="20"/>
                <w:szCs w:val="20"/>
              </w:rPr>
              <w:t>商工労働部</w:t>
            </w:r>
          </w:p>
          <w:p w:rsidR="00341A13" w:rsidRDefault="00341A13" w:rsidP="0044463F">
            <w:pPr>
              <w:rPr>
                <w:rFonts w:ascii="HG丸ｺﾞｼｯｸM-PRO" w:eastAsia="HG丸ｺﾞｼｯｸM-PRO" w:hAnsi="HG丸ｺﾞｼｯｸM-PRO"/>
                <w:sz w:val="20"/>
                <w:szCs w:val="20"/>
              </w:rPr>
            </w:pPr>
          </w:p>
          <w:p w:rsidR="00341A13" w:rsidRPr="003924AB" w:rsidRDefault="00341A13" w:rsidP="0044463F">
            <w:pPr>
              <w:rPr>
                <w:rFonts w:ascii="HG丸ｺﾞｼｯｸM-PRO" w:eastAsia="HG丸ｺﾞｼｯｸM-PRO" w:hAnsi="HG丸ｺﾞｼｯｸM-PRO"/>
                <w:sz w:val="20"/>
                <w:szCs w:val="20"/>
              </w:rPr>
            </w:pPr>
            <w:r w:rsidRPr="003924AB">
              <w:rPr>
                <w:rFonts w:ascii="HG丸ｺﾞｼｯｸM-PRO" w:eastAsia="HG丸ｺﾞｼｯｸM-PRO" w:hAnsi="HG丸ｺﾞｼｯｸM-PRO" w:hint="eastAsia"/>
                <w:sz w:val="20"/>
                <w:szCs w:val="20"/>
              </w:rPr>
              <w:t>健康医療部</w:t>
            </w:r>
          </w:p>
          <w:p w:rsidR="00341A13" w:rsidRPr="000371E6" w:rsidRDefault="00341A13" w:rsidP="0044463F">
            <w:pPr>
              <w:rPr>
                <w:rFonts w:ascii="HG丸ｺﾞｼｯｸM-PRO" w:eastAsia="HG丸ｺﾞｼｯｸM-PRO" w:hAnsi="HG丸ｺﾞｼｯｸM-PRO"/>
                <w:sz w:val="20"/>
                <w:szCs w:val="20"/>
              </w:rPr>
            </w:pPr>
            <w:r w:rsidRPr="000371E6">
              <w:rPr>
                <w:rFonts w:ascii="HG丸ｺﾞｼｯｸM-PRO" w:eastAsia="HG丸ｺﾞｼｯｸM-PRO" w:hAnsi="HG丸ｺﾞｼｯｸM-PRO" w:hint="eastAsia"/>
                <w:sz w:val="20"/>
                <w:szCs w:val="20"/>
              </w:rPr>
              <w:t>福祉部</w:t>
            </w:r>
          </w:p>
          <w:p w:rsidR="00341A13" w:rsidRPr="000371E6" w:rsidRDefault="00341A13" w:rsidP="0044463F">
            <w:pPr>
              <w:rPr>
                <w:rFonts w:ascii="HG丸ｺﾞｼｯｸM-PRO" w:eastAsia="HG丸ｺﾞｼｯｸM-PRO" w:hAnsi="HG丸ｺﾞｼｯｸM-PRO"/>
                <w:sz w:val="20"/>
                <w:szCs w:val="20"/>
              </w:rPr>
            </w:pPr>
            <w:r w:rsidRPr="000371E6">
              <w:rPr>
                <w:rFonts w:ascii="HG丸ｺﾞｼｯｸM-PRO" w:eastAsia="HG丸ｺﾞｼｯｸM-PRO" w:hAnsi="HG丸ｺﾞｼｯｸM-PRO" w:hint="eastAsia"/>
                <w:sz w:val="20"/>
                <w:szCs w:val="20"/>
              </w:rPr>
              <w:t>教育委員会</w:t>
            </w:r>
          </w:p>
          <w:p w:rsidR="00341A13" w:rsidRPr="000371E6" w:rsidRDefault="00341A13" w:rsidP="0044463F">
            <w:pPr>
              <w:rPr>
                <w:rFonts w:ascii="HG丸ｺﾞｼｯｸM-PRO" w:eastAsia="HG丸ｺﾞｼｯｸM-PRO" w:hAnsi="HG丸ｺﾞｼｯｸM-PRO"/>
                <w:sz w:val="20"/>
                <w:szCs w:val="20"/>
              </w:rPr>
            </w:pPr>
          </w:p>
        </w:tc>
      </w:tr>
    </w:tbl>
    <w:p w:rsidR="00153C59" w:rsidRDefault="00153C59">
      <w:pPr>
        <w:widowControl/>
        <w:jc w:val="left"/>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color w:val="215868" w:themeColor="accent5" w:themeShade="80"/>
          <w:sz w:val="28"/>
          <w:bdr w:val="single" w:sz="4" w:space="0" w:color="215868" w:themeColor="accent5" w:themeShade="80"/>
        </w:rPr>
        <w:br w:type="page"/>
      </w:r>
    </w:p>
    <w:p w:rsidR="00410DBF" w:rsidRDefault="00993B38" w:rsidP="00410DBF">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w:t>
      </w:r>
      <w:r w:rsidR="00EF4848">
        <w:rPr>
          <w:rFonts w:ascii="HGPｺﾞｼｯｸE" w:eastAsia="HGPｺﾞｼｯｸE" w:hAnsi="HGPｺﾞｼｯｸE" w:hint="eastAsia"/>
          <w:color w:val="215868" w:themeColor="accent5" w:themeShade="80"/>
          <w:sz w:val="28"/>
          <w:bdr w:val="single" w:sz="4" w:space="0" w:color="215868" w:themeColor="accent5" w:themeShade="80"/>
        </w:rPr>
        <w:t>基本方針</w:t>
      </w:r>
      <w:r w:rsidR="00FA6D9A">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BE5CAE">
        <w:rPr>
          <w:rFonts w:ascii="HGPｺﾞｼｯｸE" w:eastAsia="HGPｺﾞｼｯｸE" w:hAnsi="HGPｺﾞｼｯｸE" w:hint="eastAsia"/>
          <w:color w:val="215868" w:themeColor="accent5" w:themeShade="80"/>
          <w:sz w:val="28"/>
          <w:bdr w:val="single" w:sz="4" w:space="0" w:color="215868" w:themeColor="accent5" w:themeShade="80"/>
        </w:rPr>
        <w:t>２</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BE5CAE">
        <w:rPr>
          <w:rFonts w:ascii="HGPｺﾞｼｯｸE" w:eastAsia="HGPｺﾞｼｯｸE" w:hAnsi="HGPｺﾞｼｯｸE" w:hint="eastAsia"/>
          <w:color w:val="215868" w:themeColor="accent5" w:themeShade="80"/>
          <w:sz w:val="28"/>
          <w:bdr w:val="single" w:sz="4" w:space="0" w:color="215868" w:themeColor="accent5" w:themeShade="80"/>
        </w:rPr>
        <w:t>３</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FA696F">
        <w:rPr>
          <w:rFonts w:ascii="HGPｺﾞｼｯｸE" w:eastAsia="HGPｺﾞｼｯｸE" w:hAnsi="HGPｺﾞｼｯｸE" w:hint="eastAsia"/>
          <w:color w:val="215868" w:themeColor="accent5" w:themeShade="80"/>
          <w:sz w:val="28"/>
          <w:bdr w:val="single" w:sz="4" w:space="0" w:color="215868" w:themeColor="accent5" w:themeShade="80"/>
        </w:rPr>
        <w:t>③</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410DBF" w:rsidRPr="00BE7FBF">
        <w:rPr>
          <w:rFonts w:ascii="HGPｺﾞｼｯｸE" w:eastAsia="HGPｺﾞｼｯｸE" w:hAnsi="HGPｺﾞｼｯｸE" w:hint="eastAsia"/>
          <w:color w:val="215868" w:themeColor="accent5" w:themeShade="80"/>
          <w:sz w:val="28"/>
        </w:rPr>
        <w:t xml:space="preserve">　</w:t>
      </w:r>
      <w:r w:rsidR="00452ECB" w:rsidRPr="00452ECB">
        <w:rPr>
          <w:rFonts w:ascii="HGPｺﾞｼｯｸE" w:eastAsia="HGPｺﾞｼｯｸE" w:hAnsi="HGPｺﾞｼｯｸE" w:hint="eastAsia"/>
          <w:color w:val="215868" w:themeColor="accent5" w:themeShade="80"/>
          <w:sz w:val="28"/>
        </w:rPr>
        <w:t>子育て世帯への支援</w:t>
      </w:r>
    </w:p>
    <w:p w:rsidR="00E83EC1" w:rsidRDefault="00341A13" w:rsidP="00341A13">
      <w:pPr>
        <w:ind w:firstLineChars="100" w:firstLine="200"/>
        <w:rPr>
          <w:rFonts w:ascii="HG丸ｺﾞｼｯｸM-PRO" w:eastAsia="HG丸ｺﾞｼｯｸM-PRO" w:hAnsi="HG丸ｺﾞｼｯｸM-PRO"/>
          <w:sz w:val="20"/>
          <w:szCs w:val="20"/>
        </w:rPr>
      </w:pPr>
      <w:r w:rsidRPr="00411B47">
        <w:rPr>
          <w:rFonts w:ascii="HG丸ｺﾞｼｯｸM-PRO" w:eastAsia="HG丸ｺﾞｼｯｸM-PRO" w:hAnsi="HG丸ｺﾞｼｯｸM-PRO" w:hint="eastAsia"/>
          <w:color w:val="000000" w:themeColor="text1"/>
          <w:sz w:val="20"/>
          <w:szCs w:val="20"/>
        </w:rPr>
        <w:t>授業料などの教育費への助成や医療費の自己負担の一部を助成する市町村への支援等により、子</w:t>
      </w:r>
      <w:r w:rsidRPr="000371E6">
        <w:rPr>
          <w:rFonts w:ascii="HG丸ｺﾞｼｯｸM-PRO" w:eastAsia="HG丸ｺﾞｼｯｸM-PRO" w:hAnsi="HG丸ｺﾞｼｯｸM-PRO" w:hint="eastAsia"/>
          <w:sz w:val="20"/>
          <w:szCs w:val="20"/>
        </w:rPr>
        <w:t>育て家庭の経済的負担の軽減を図</w:t>
      </w:r>
      <w:r w:rsidRPr="00411B47">
        <w:rPr>
          <w:rFonts w:ascii="HG丸ｺﾞｼｯｸM-PRO" w:eastAsia="HG丸ｺﾞｼｯｸM-PRO" w:hAnsi="HG丸ｺﾞｼｯｸM-PRO" w:hint="eastAsia"/>
          <w:color w:val="000000" w:themeColor="text1"/>
          <w:sz w:val="20"/>
          <w:szCs w:val="20"/>
        </w:rPr>
        <w:t>ります。</w:t>
      </w:r>
      <w:r w:rsidRPr="000371E6">
        <w:rPr>
          <w:rFonts w:ascii="HG丸ｺﾞｼｯｸM-PRO" w:eastAsia="HG丸ｺﾞｼｯｸM-PRO" w:hAnsi="HG丸ｺﾞｼｯｸM-PRO" w:hint="eastAsia"/>
          <w:sz w:val="20"/>
          <w:szCs w:val="20"/>
        </w:rPr>
        <w:t>また、駅やショッピングセンターなど多くの人が利用する施設等について、エレベーターやトイレのベビーシートを設置することなど、妊婦や子育て世帯にやさしいまちづくりの取組を進めます。</w:t>
      </w:r>
    </w:p>
    <w:p w:rsidR="00341A13" w:rsidRPr="00A30E94" w:rsidRDefault="003A4FDE" w:rsidP="00341A13">
      <w:pPr>
        <w:ind w:firstLineChars="100" w:firstLine="200"/>
        <w:rPr>
          <w:rFonts w:ascii="HG丸ｺﾞｼｯｸM-PRO" w:eastAsia="HG丸ｺﾞｼｯｸM-PRO" w:hAnsi="HG丸ｺﾞｼｯｸM-PRO"/>
          <w:color w:val="1D1B11" w:themeColor="background2" w:themeShade="1A"/>
          <w:sz w:val="20"/>
          <w:szCs w:val="20"/>
        </w:rPr>
      </w:pPr>
      <w:r w:rsidRPr="00A30E94">
        <w:rPr>
          <w:rFonts w:ascii="HG丸ｺﾞｼｯｸM-PRO" w:eastAsia="HG丸ｺﾞｼｯｸM-PRO" w:hAnsi="HG丸ｺﾞｼｯｸM-PRO" w:hint="eastAsia"/>
          <w:color w:val="1D1B11" w:themeColor="background2" w:themeShade="1A"/>
          <w:sz w:val="20"/>
          <w:szCs w:val="20"/>
        </w:rPr>
        <w:t>そして</w:t>
      </w:r>
      <w:r w:rsidR="00E83EC1" w:rsidRPr="00A30E94">
        <w:rPr>
          <w:rFonts w:ascii="HG丸ｺﾞｼｯｸM-PRO" w:eastAsia="HG丸ｺﾞｼｯｸM-PRO" w:hAnsi="HG丸ｺﾞｼｯｸM-PRO" w:hint="eastAsia"/>
          <w:color w:val="1D1B11" w:themeColor="background2" w:themeShade="1A"/>
          <w:sz w:val="20"/>
          <w:szCs w:val="20"/>
        </w:rPr>
        <w:t>、児童虐待対応の中心的役割を担っている子ども家庭センターと連携し、虐待防止のための啓発に取り組むとともに、児童ポルノに関する取締りに努めます。</w:t>
      </w:r>
    </w:p>
    <w:p w:rsidR="00EB32B8" w:rsidRDefault="00B974A4" w:rsidP="00D5678A">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EB32B8">
        <w:rPr>
          <w:rFonts w:ascii="HGPｺﾞｼｯｸE" w:eastAsia="HGPｺﾞｼｯｸE" w:hAnsi="HGPｺﾞｼｯｸE" w:hint="eastAsia"/>
          <w:color w:val="215868" w:themeColor="accent5" w:themeShade="80"/>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938"/>
        <w:gridCol w:w="1898"/>
      </w:tblGrid>
      <w:tr w:rsidR="00A50F31" w:rsidTr="00785550">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rsidR="00A50F31" w:rsidRPr="00932B89" w:rsidRDefault="00A50F31" w:rsidP="00785550">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rsidR="00A50F31" w:rsidRPr="00932B89" w:rsidRDefault="00A50F31" w:rsidP="00785550">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担当・関連部局</w:t>
            </w:r>
          </w:p>
        </w:tc>
      </w:tr>
      <w:tr w:rsidR="00A50F31" w:rsidTr="00A50F31">
        <w:trPr>
          <w:trHeight w:val="237"/>
        </w:trPr>
        <w:tc>
          <w:tcPr>
            <w:tcW w:w="7938" w:type="dxa"/>
            <w:tcBorders>
              <w:top w:val="single" w:sz="4" w:space="0" w:color="403152" w:themeColor="accent4" w:themeShade="80"/>
              <w:right w:val="single" w:sz="4" w:space="0" w:color="auto"/>
            </w:tcBorders>
            <w:shd w:val="clear" w:color="auto" w:fill="auto"/>
          </w:tcPr>
          <w:p w:rsidR="00A50F31" w:rsidRPr="00A50F31" w:rsidRDefault="00A50F31" w:rsidP="00A50F31">
            <w:pPr>
              <w:ind w:left="600" w:hangingChars="300" w:hanging="600"/>
              <w:rPr>
                <w:rFonts w:ascii="HG丸ｺﾞｼｯｸM-PRO" w:eastAsia="HG丸ｺﾞｼｯｸM-PRO" w:hAnsi="HG丸ｺﾞｼｯｸM-PRO"/>
                <w:sz w:val="20"/>
                <w:szCs w:val="20"/>
                <w:u w:val="single"/>
              </w:rPr>
            </w:pPr>
            <w:r w:rsidRPr="00A50F31">
              <w:rPr>
                <w:rFonts w:ascii="HG丸ｺﾞｼｯｸM-PRO" w:eastAsia="HG丸ｺﾞｼｯｸM-PRO" w:hAnsi="HG丸ｺﾞｼｯｸM-PRO" w:hint="eastAsia"/>
                <w:sz w:val="20"/>
                <w:szCs w:val="20"/>
                <w:u w:val="single"/>
              </w:rPr>
              <w:t>ア　子育て費用の負担軽減</w:t>
            </w:r>
          </w:p>
          <w:p w:rsidR="007F4438" w:rsidRDefault="00A50F31" w:rsidP="00A50F31">
            <w:pPr>
              <w:ind w:left="600" w:hangingChars="300" w:hanging="600"/>
              <w:rPr>
                <w:rFonts w:ascii="HG丸ｺﾞｼｯｸM-PRO" w:eastAsia="HG丸ｺﾞｼｯｸM-PRO" w:hAnsi="HG丸ｺﾞｼｯｸM-PRO"/>
                <w:sz w:val="20"/>
                <w:szCs w:val="20"/>
              </w:rPr>
            </w:pPr>
            <w:r w:rsidRPr="00A50F31">
              <w:rPr>
                <w:rFonts w:ascii="HG丸ｺﾞｼｯｸM-PRO" w:eastAsia="HG丸ｺﾞｼｯｸM-PRO" w:hAnsi="HG丸ｺﾞｼｯｸM-PRO" w:hint="eastAsia"/>
                <w:sz w:val="20"/>
                <w:szCs w:val="20"/>
              </w:rPr>
              <w:t xml:space="preserve">　・　授業料などの教育費への助成や医療費の自己負担の一部を助成する市町村への</w:t>
            </w:r>
          </w:p>
          <w:p w:rsidR="00A50F31" w:rsidRPr="00A50F31" w:rsidRDefault="00A50F31" w:rsidP="007F4438">
            <w:pPr>
              <w:ind w:leftChars="300" w:left="630"/>
              <w:rPr>
                <w:rFonts w:ascii="HG丸ｺﾞｼｯｸM-PRO" w:eastAsia="HG丸ｺﾞｼｯｸM-PRO" w:hAnsi="HG丸ｺﾞｼｯｸM-PRO"/>
                <w:sz w:val="20"/>
                <w:szCs w:val="20"/>
              </w:rPr>
            </w:pPr>
            <w:r w:rsidRPr="00A50F31">
              <w:rPr>
                <w:rFonts w:ascii="HG丸ｺﾞｼｯｸM-PRO" w:eastAsia="HG丸ｺﾞｼｯｸM-PRO" w:hAnsi="HG丸ｺﾞｼｯｸM-PRO" w:hint="eastAsia"/>
                <w:sz w:val="20"/>
                <w:szCs w:val="20"/>
              </w:rPr>
              <w:t>支援等により、子育て家庭の経済的負担の軽減を図ります。</w:t>
            </w:r>
          </w:p>
          <w:p w:rsidR="00A50F31" w:rsidRDefault="00A50F31" w:rsidP="00A50F31">
            <w:pPr>
              <w:ind w:left="600" w:hangingChars="300" w:hanging="600"/>
              <w:rPr>
                <w:rFonts w:ascii="HG丸ｺﾞｼｯｸM-PRO" w:eastAsia="HG丸ｺﾞｼｯｸM-PRO" w:hAnsi="HG丸ｺﾞｼｯｸM-PRO"/>
                <w:sz w:val="20"/>
                <w:szCs w:val="20"/>
              </w:rPr>
            </w:pPr>
          </w:p>
          <w:p w:rsidR="00A50F31" w:rsidRPr="00A50F31" w:rsidRDefault="00A50F31" w:rsidP="00A50F31">
            <w:pPr>
              <w:ind w:left="600" w:hangingChars="300" w:hanging="600"/>
              <w:rPr>
                <w:rFonts w:ascii="HG丸ｺﾞｼｯｸM-PRO" w:eastAsia="HG丸ｺﾞｼｯｸM-PRO" w:hAnsi="HG丸ｺﾞｼｯｸM-PRO"/>
                <w:sz w:val="20"/>
                <w:szCs w:val="20"/>
                <w:u w:val="single"/>
              </w:rPr>
            </w:pPr>
            <w:r w:rsidRPr="00A50F31">
              <w:rPr>
                <w:rFonts w:ascii="HG丸ｺﾞｼｯｸM-PRO" w:eastAsia="HG丸ｺﾞｼｯｸM-PRO" w:hAnsi="HG丸ｺﾞｼｯｸM-PRO" w:hint="eastAsia"/>
                <w:sz w:val="20"/>
                <w:szCs w:val="20"/>
                <w:u w:val="single"/>
              </w:rPr>
              <w:t>イ　女性や子育て世帯等にやさしいまちづくり</w:t>
            </w:r>
          </w:p>
          <w:p w:rsidR="007F4438" w:rsidRDefault="00A50F31" w:rsidP="00A50F31">
            <w:pPr>
              <w:ind w:left="600" w:hangingChars="300" w:hanging="600"/>
              <w:rPr>
                <w:rFonts w:ascii="HG丸ｺﾞｼｯｸM-PRO" w:eastAsia="HG丸ｺﾞｼｯｸM-PRO" w:hAnsi="HG丸ｺﾞｼｯｸM-PRO"/>
                <w:sz w:val="20"/>
                <w:szCs w:val="20"/>
              </w:rPr>
            </w:pPr>
            <w:r w:rsidRPr="00A50F31">
              <w:rPr>
                <w:rFonts w:ascii="HG丸ｺﾞｼｯｸM-PRO" w:eastAsia="HG丸ｺﾞｼｯｸM-PRO" w:hAnsi="HG丸ｺﾞｼｯｸM-PRO" w:hint="eastAsia"/>
                <w:sz w:val="20"/>
                <w:szCs w:val="20"/>
              </w:rPr>
              <w:t xml:space="preserve">　・　駅やショッピングセンターなど多くの人が利用する施設等において、妊婦や親</w:t>
            </w:r>
          </w:p>
          <w:p w:rsidR="00A50F31" w:rsidRPr="00A50F31" w:rsidRDefault="00A50F31" w:rsidP="007F4438">
            <w:pPr>
              <w:ind w:leftChars="300" w:left="630"/>
              <w:rPr>
                <w:rFonts w:ascii="HG丸ｺﾞｼｯｸM-PRO" w:eastAsia="HG丸ｺﾞｼｯｸM-PRO" w:hAnsi="HG丸ｺﾞｼｯｸM-PRO"/>
                <w:sz w:val="20"/>
                <w:szCs w:val="20"/>
              </w:rPr>
            </w:pPr>
            <w:r w:rsidRPr="00A50F31">
              <w:rPr>
                <w:rFonts w:ascii="HG丸ｺﾞｼｯｸM-PRO" w:eastAsia="HG丸ｺﾞｼｯｸM-PRO" w:hAnsi="HG丸ｺﾞｼｯｸM-PRO" w:hint="eastAsia"/>
                <w:sz w:val="20"/>
                <w:szCs w:val="20"/>
              </w:rPr>
              <w:t>子連れの方などすべての人が利用しやすく、安心して外出できる環境づくりを推進するため、</w:t>
            </w:r>
            <w:r w:rsidR="005916A4">
              <w:rPr>
                <w:rFonts w:ascii="HG丸ｺﾞｼｯｸM-PRO" w:eastAsia="HG丸ｺﾞｼｯｸM-PRO" w:hAnsi="HG丸ｺﾞｼｯｸM-PRO" w:hint="eastAsia"/>
                <w:sz w:val="20"/>
                <w:szCs w:val="20"/>
              </w:rPr>
              <w:t>「高齢者、障がい者等の移動等の円滑化の促進に関する法律」（通称：</w:t>
            </w:r>
            <w:r w:rsidRPr="00A50F31">
              <w:rPr>
                <w:rFonts w:ascii="HG丸ｺﾞｼｯｸM-PRO" w:eastAsia="HG丸ｺﾞｼｯｸM-PRO" w:hAnsi="HG丸ｺﾞｼｯｸM-PRO" w:hint="eastAsia"/>
                <w:sz w:val="20"/>
                <w:szCs w:val="20"/>
              </w:rPr>
              <w:t>バリアフリー法</w:t>
            </w:r>
            <w:r w:rsidR="005916A4">
              <w:rPr>
                <w:rFonts w:ascii="HG丸ｺﾞｼｯｸM-PRO" w:eastAsia="HG丸ｺﾞｼｯｸM-PRO" w:hAnsi="HG丸ｺﾞｼｯｸM-PRO" w:hint="eastAsia"/>
                <w:sz w:val="20"/>
                <w:szCs w:val="20"/>
              </w:rPr>
              <w:t>）</w:t>
            </w:r>
            <w:r w:rsidRPr="00A50F31">
              <w:rPr>
                <w:rFonts w:ascii="HG丸ｺﾞｼｯｸM-PRO" w:eastAsia="HG丸ｺﾞｼｯｸM-PRO" w:hAnsi="HG丸ｺﾞｼｯｸM-PRO" w:hint="eastAsia"/>
                <w:sz w:val="20"/>
                <w:szCs w:val="20"/>
              </w:rPr>
              <w:t>や「大阪府福祉のまちづくり条例」に基づき、エレベーターやトイレのベビーシート、授乳室、おむつ交換場所等の整備を促進します。</w:t>
            </w:r>
          </w:p>
          <w:p w:rsidR="00A50F31" w:rsidRPr="00A50F31" w:rsidRDefault="00A50F31" w:rsidP="00A50F31">
            <w:pPr>
              <w:ind w:left="600" w:hangingChars="300" w:hanging="600"/>
              <w:rPr>
                <w:rFonts w:ascii="HG丸ｺﾞｼｯｸM-PRO" w:eastAsia="HG丸ｺﾞｼｯｸM-PRO" w:hAnsi="HG丸ｺﾞｼｯｸM-PRO"/>
                <w:sz w:val="20"/>
                <w:szCs w:val="20"/>
              </w:rPr>
            </w:pPr>
          </w:p>
          <w:p w:rsidR="00A50F31" w:rsidRPr="00A50F31" w:rsidRDefault="00A50F31" w:rsidP="00A50F31">
            <w:pPr>
              <w:ind w:left="600" w:hangingChars="300" w:hanging="600"/>
              <w:rPr>
                <w:rFonts w:ascii="HG丸ｺﾞｼｯｸM-PRO" w:eastAsia="HG丸ｺﾞｼｯｸM-PRO" w:hAnsi="HG丸ｺﾞｼｯｸM-PRO"/>
                <w:sz w:val="20"/>
                <w:szCs w:val="20"/>
              </w:rPr>
            </w:pPr>
            <w:r w:rsidRPr="00A50F31">
              <w:rPr>
                <w:rFonts w:ascii="HG丸ｺﾞｼｯｸM-PRO" w:eastAsia="HG丸ｺﾞｼｯｸM-PRO" w:hAnsi="HG丸ｺﾞｼｯｸM-PRO" w:hint="eastAsia"/>
                <w:sz w:val="20"/>
                <w:szCs w:val="20"/>
              </w:rPr>
              <w:t xml:space="preserve">　・　女性や子育て世帯等の安全・安心を確保する観点から、道路、公園、住宅などの整備・改修を促進するとともに、府域全域にわたる安全キャンペーン等の啓発を行うなど安全・安心を実感できる大阪の実現に向けた取組を推進します。</w:t>
            </w:r>
          </w:p>
          <w:p w:rsidR="00A50F31" w:rsidRPr="00A50F31" w:rsidRDefault="00A50F31" w:rsidP="00A50F31">
            <w:pPr>
              <w:ind w:left="600" w:hangingChars="300" w:hanging="600"/>
              <w:rPr>
                <w:rFonts w:ascii="HG丸ｺﾞｼｯｸM-PRO" w:eastAsia="HG丸ｺﾞｼｯｸM-PRO" w:hAnsi="HG丸ｺﾞｼｯｸM-PRO"/>
                <w:sz w:val="20"/>
                <w:szCs w:val="20"/>
              </w:rPr>
            </w:pPr>
          </w:p>
          <w:p w:rsidR="007F4438" w:rsidRDefault="00A50F31" w:rsidP="00A50F31">
            <w:pPr>
              <w:ind w:left="600" w:hangingChars="300" w:hanging="600"/>
              <w:rPr>
                <w:rFonts w:ascii="HG丸ｺﾞｼｯｸM-PRO" w:eastAsia="HG丸ｺﾞｼｯｸM-PRO" w:hAnsi="HG丸ｺﾞｼｯｸM-PRO"/>
                <w:sz w:val="20"/>
                <w:szCs w:val="20"/>
              </w:rPr>
            </w:pPr>
            <w:r w:rsidRPr="00A50F31">
              <w:rPr>
                <w:rFonts w:ascii="HG丸ｺﾞｼｯｸM-PRO" w:eastAsia="HG丸ｺﾞｼｯｸM-PRO" w:hAnsi="HG丸ｺﾞｼｯｸM-PRO" w:hint="eastAsia"/>
                <w:sz w:val="20"/>
                <w:szCs w:val="20"/>
              </w:rPr>
              <w:t xml:space="preserve">　・　子育て世帯等を対象とした府営住宅の募集を実施するなど、良質なファミリー</w:t>
            </w:r>
          </w:p>
          <w:p w:rsidR="00A50F31" w:rsidRPr="00A50F31" w:rsidRDefault="00A50F31" w:rsidP="007F4438">
            <w:pPr>
              <w:ind w:leftChars="300" w:left="630"/>
              <w:rPr>
                <w:rFonts w:ascii="HG丸ｺﾞｼｯｸM-PRO" w:eastAsia="HG丸ｺﾞｼｯｸM-PRO" w:hAnsi="HG丸ｺﾞｼｯｸM-PRO"/>
                <w:sz w:val="20"/>
                <w:szCs w:val="20"/>
              </w:rPr>
            </w:pPr>
            <w:r w:rsidRPr="00A50F31">
              <w:rPr>
                <w:rFonts w:ascii="HG丸ｺﾞｼｯｸM-PRO" w:eastAsia="HG丸ｺﾞｼｯｸM-PRO" w:hAnsi="HG丸ｺﾞｼｯｸM-PRO" w:hint="eastAsia"/>
                <w:sz w:val="20"/>
                <w:szCs w:val="20"/>
              </w:rPr>
              <w:t>向け住宅を提供します。また、子育て世帯等が円滑に民間賃貸住宅に入居できるようサポートします。</w:t>
            </w:r>
          </w:p>
          <w:p w:rsidR="00A50F31" w:rsidRPr="00A50F31" w:rsidRDefault="00A50F31" w:rsidP="00A50F31">
            <w:pPr>
              <w:ind w:left="600" w:hangingChars="300" w:hanging="600"/>
              <w:rPr>
                <w:rFonts w:ascii="HG丸ｺﾞｼｯｸM-PRO" w:eastAsia="HG丸ｺﾞｼｯｸM-PRO" w:hAnsi="HG丸ｺﾞｼｯｸM-PRO"/>
                <w:sz w:val="20"/>
                <w:szCs w:val="20"/>
              </w:rPr>
            </w:pPr>
          </w:p>
          <w:p w:rsidR="00A50F31" w:rsidRPr="00A50F31" w:rsidRDefault="00A50F31" w:rsidP="00A50F31">
            <w:pPr>
              <w:ind w:left="600" w:hangingChars="300" w:hanging="600"/>
              <w:rPr>
                <w:rFonts w:ascii="HG丸ｺﾞｼｯｸM-PRO" w:eastAsia="HG丸ｺﾞｼｯｸM-PRO" w:hAnsi="HG丸ｺﾞｼｯｸM-PRO"/>
                <w:sz w:val="20"/>
                <w:szCs w:val="20"/>
              </w:rPr>
            </w:pPr>
            <w:r w:rsidRPr="00A50F31">
              <w:rPr>
                <w:rFonts w:ascii="HG丸ｺﾞｼｯｸM-PRO" w:eastAsia="HG丸ｺﾞｼｯｸM-PRO" w:hAnsi="HG丸ｺﾞｼｯｸM-PRO" w:hint="eastAsia"/>
                <w:sz w:val="20"/>
                <w:szCs w:val="20"/>
              </w:rPr>
              <w:t xml:space="preserve">　・　インターネットを活用し、子育てに役立つ情報を提供します。</w:t>
            </w:r>
          </w:p>
          <w:p w:rsidR="00A50F31" w:rsidRPr="00A50F31" w:rsidRDefault="00A50F31" w:rsidP="00A50F31">
            <w:pPr>
              <w:ind w:left="600" w:hangingChars="300" w:hanging="600"/>
              <w:rPr>
                <w:rFonts w:ascii="HG丸ｺﾞｼｯｸM-PRO" w:eastAsia="HG丸ｺﾞｼｯｸM-PRO" w:hAnsi="HG丸ｺﾞｼｯｸM-PRO"/>
                <w:sz w:val="20"/>
                <w:szCs w:val="20"/>
              </w:rPr>
            </w:pPr>
          </w:p>
          <w:p w:rsidR="00A50F31" w:rsidRPr="00A50F31" w:rsidRDefault="00A50F31" w:rsidP="00F56A7B">
            <w:pPr>
              <w:ind w:left="600" w:hangingChars="300" w:hanging="600"/>
              <w:rPr>
                <w:rFonts w:ascii="HG丸ｺﾞｼｯｸM-PRO" w:eastAsia="HG丸ｺﾞｼｯｸM-PRO" w:hAnsi="HG丸ｺﾞｼｯｸM-PRO"/>
                <w:sz w:val="20"/>
                <w:szCs w:val="20"/>
              </w:rPr>
            </w:pPr>
            <w:r w:rsidRPr="00A50F31">
              <w:rPr>
                <w:rFonts w:ascii="HG丸ｺﾞｼｯｸM-PRO" w:eastAsia="HG丸ｺﾞｼｯｸM-PRO" w:hAnsi="HG丸ｺﾞｼｯｸM-PRO" w:hint="eastAsia"/>
                <w:sz w:val="20"/>
                <w:szCs w:val="20"/>
              </w:rPr>
              <w:t xml:space="preserve">　・　大阪の持つ産業や商業施設の集積を活かし、大学やＮＰＯなどと連携した取組により、女性や子育て世帯にとって魅力的なまちづくりが促進されるよう情報提供等の支援を行います。また、女性や子育て世帯の視点や感性を活かした新たな商品・サービスの開発やまちの活性化活動について情報提供等の支援をします。</w:t>
            </w:r>
          </w:p>
          <w:p w:rsidR="00A50F31" w:rsidRDefault="00A50F31" w:rsidP="00A50F31">
            <w:pPr>
              <w:ind w:left="600" w:hangingChars="300" w:hanging="600"/>
              <w:rPr>
                <w:rFonts w:ascii="HG丸ｺﾞｼｯｸM-PRO" w:eastAsia="HG丸ｺﾞｼｯｸM-PRO" w:hAnsi="HG丸ｺﾞｼｯｸM-PRO"/>
                <w:sz w:val="20"/>
                <w:szCs w:val="20"/>
              </w:rPr>
            </w:pPr>
          </w:p>
          <w:p w:rsidR="00F56A7B" w:rsidRPr="00F56A7B" w:rsidRDefault="00F56A7B" w:rsidP="00A50F31">
            <w:pPr>
              <w:ind w:left="600" w:hangingChars="300" w:hanging="600"/>
              <w:rPr>
                <w:rFonts w:ascii="HG丸ｺﾞｼｯｸM-PRO" w:eastAsia="HG丸ｺﾞｼｯｸM-PRO" w:hAnsi="HG丸ｺﾞｼｯｸM-PRO"/>
                <w:sz w:val="20"/>
                <w:szCs w:val="20"/>
              </w:rPr>
            </w:pPr>
          </w:p>
          <w:p w:rsidR="00565CC2" w:rsidRDefault="00A50F31" w:rsidP="00A50F31">
            <w:pPr>
              <w:ind w:left="600" w:hangingChars="300" w:hanging="600"/>
              <w:rPr>
                <w:rFonts w:ascii="HG丸ｺﾞｼｯｸM-PRO" w:eastAsia="HG丸ｺﾞｼｯｸM-PRO" w:hAnsi="HG丸ｺﾞｼｯｸM-PRO"/>
                <w:sz w:val="20"/>
                <w:szCs w:val="20"/>
              </w:rPr>
            </w:pPr>
            <w:r w:rsidRPr="00A50F31">
              <w:rPr>
                <w:rFonts w:ascii="HG丸ｺﾞｼｯｸM-PRO" w:eastAsia="HG丸ｺﾞｼｯｸM-PRO" w:hAnsi="HG丸ｺﾞｼｯｸM-PRO" w:hint="eastAsia"/>
                <w:sz w:val="20"/>
                <w:szCs w:val="20"/>
              </w:rPr>
              <w:t xml:space="preserve">　・　「まいど子でもカード」事業の普及・拡大などを通じて、子育てを社会全体で</w:t>
            </w:r>
          </w:p>
          <w:p w:rsidR="00A50F31" w:rsidRDefault="00A50F31" w:rsidP="00565CC2">
            <w:pPr>
              <w:ind w:leftChars="300" w:left="630"/>
              <w:rPr>
                <w:rFonts w:ascii="HG丸ｺﾞｼｯｸM-PRO" w:eastAsia="HG丸ｺﾞｼｯｸM-PRO" w:hAnsi="HG丸ｺﾞｼｯｸM-PRO"/>
                <w:sz w:val="20"/>
                <w:szCs w:val="20"/>
              </w:rPr>
            </w:pPr>
            <w:r w:rsidRPr="00A50F31">
              <w:rPr>
                <w:rFonts w:ascii="HG丸ｺﾞｼｯｸM-PRO" w:eastAsia="HG丸ｺﾞｼｯｸM-PRO" w:hAnsi="HG丸ｺﾞｼｯｸM-PRO" w:hint="eastAsia"/>
                <w:sz w:val="20"/>
                <w:szCs w:val="20"/>
              </w:rPr>
              <w:t>応援する機運を醸成します。</w:t>
            </w:r>
          </w:p>
          <w:p w:rsidR="00E83EC1" w:rsidRPr="00A50F31" w:rsidRDefault="00E83EC1" w:rsidP="00A50F31">
            <w:pPr>
              <w:ind w:left="600" w:hangingChars="300" w:hanging="600"/>
              <w:rPr>
                <w:rFonts w:ascii="HG丸ｺﾞｼｯｸM-PRO" w:eastAsia="HG丸ｺﾞｼｯｸM-PRO" w:hAnsi="HG丸ｺﾞｼｯｸM-PRO"/>
                <w:sz w:val="20"/>
                <w:szCs w:val="20"/>
              </w:rPr>
            </w:pPr>
          </w:p>
          <w:p w:rsidR="00565CC2" w:rsidRDefault="00A74C0E" w:rsidP="00565CC2">
            <w:pPr>
              <w:ind w:left="600" w:hangingChars="300" w:hanging="600"/>
              <w:rPr>
                <w:rFonts w:ascii="HG丸ｺﾞｼｯｸM-PRO" w:eastAsia="HG丸ｺﾞｼｯｸM-PRO" w:hAnsi="HG丸ｺﾞｼｯｸM-PRO"/>
                <w:color w:val="000000" w:themeColor="text1"/>
                <w:sz w:val="20"/>
                <w:szCs w:val="20"/>
                <w:u w:val="single"/>
              </w:rPr>
            </w:pPr>
            <w:r w:rsidRPr="005F10D1">
              <w:rPr>
                <w:rFonts w:ascii="HG丸ｺﾞｼｯｸM-PRO" w:eastAsia="HG丸ｺﾞｼｯｸM-PRO" w:hAnsi="HG丸ｺﾞｼｯｸM-PRO" w:hint="eastAsia"/>
                <w:color w:val="000000" w:themeColor="text1"/>
                <w:sz w:val="20"/>
                <w:szCs w:val="20"/>
                <w:u w:val="single"/>
              </w:rPr>
              <w:t>ウ　児童虐待等への対応、子どもの安全安心の確保</w:t>
            </w:r>
          </w:p>
          <w:p w:rsidR="00A74C0E" w:rsidRPr="00565CC2" w:rsidRDefault="00A74C0E" w:rsidP="00565CC2">
            <w:pPr>
              <w:ind w:leftChars="100" w:left="610" w:hangingChars="200" w:hanging="400"/>
              <w:rPr>
                <w:rFonts w:ascii="HG丸ｺﾞｼｯｸM-PRO" w:eastAsia="HG丸ｺﾞｼｯｸM-PRO" w:hAnsi="HG丸ｺﾞｼｯｸM-PRO"/>
                <w:color w:val="000000" w:themeColor="text1"/>
                <w:sz w:val="20"/>
                <w:szCs w:val="20"/>
                <w:u w:val="single"/>
              </w:rPr>
            </w:pPr>
            <w:r w:rsidRPr="00A74C0E">
              <w:rPr>
                <w:rFonts w:ascii="HG丸ｺﾞｼｯｸM-PRO" w:eastAsia="HG丸ｺﾞｼｯｸM-PRO" w:hAnsi="HG丸ｺﾞｼｯｸM-PRO" w:hint="eastAsia"/>
                <w:sz w:val="20"/>
                <w:szCs w:val="20"/>
              </w:rPr>
              <w:t xml:space="preserve">・　</w:t>
            </w:r>
            <w:r w:rsidRPr="005F10D1">
              <w:rPr>
                <w:rFonts w:ascii="HG丸ｺﾞｼｯｸM-PRO" w:eastAsia="HG丸ｺﾞｼｯｸM-PRO" w:hAnsi="HG丸ｺﾞｼｯｸM-PRO" w:hint="eastAsia"/>
                <w:color w:val="000000" w:themeColor="text1"/>
                <w:sz w:val="20"/>
                <w:szCs w:val="20"/>
              </w:rPr>
              <w:t>虐待対応の中心的な役割を担う子ども家庭センターの体制強化を進めるなど</w:t>
            </w:r>
            <w:r w:rsidR="00565CC2">
              <w:rPr>
                <w:rFonts w:ascii="HG丸ｺﾞｼｯｸM-PRO" w:eastAsia="HG丸ｺﾞｼｯｸM-PRO" w:hAnsi="HG丸ｺﾞｼｯｸM-PRO" w:hint="eastAsia"/>
                <w:color w:val="000000" w:themeColor="text1"/>
                <w:sz w:val="20"/>
                <w:szCs w:val="20"/>
              </w:rPr>
              <w:t>、</w:t>
            </w:r>
          </w:p>
          <w:p w:rsidR="00A74C0E" w:rsidRPr="005F10D1" w:rsidRDefault="00A74C0E" w:rsidP="00A74C0E">
            <w:pPr>
              <w:ind w:leftChars="300" w:left="63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虐待の予防・早期発見・早期対応に努めます。また、教育・医療・保健・福祉の関係者の資質向上を図るとともに、地域におけるネットワーク（要保護児童対策地域協議会）の機能強化など、市町村との連携や市町村への支援を充実します。</w:t>
            </w:r>
          </w:p>
          <w:p w:rsidR="00A74C0E" w:rsidRPr="005F10D1" w:rsidRDefault="00A74C0E" w:rsidP="00A74C0E">
            <w:pPr>
              <w:ind w:left="600" w:hangingChars="300" w:hanging="600"/>
              <w:rPr>
                <w:rFonts w:ascii="HG丸ｺﾞｼｯｸM-PRO" w:eastAsia="HG丸ｺﾞｼｯｸM-PRO" w:hAnsi="HG丸ｺﾞｼｯｸM-PRO"/>
                <w:color w:val="000000" w:themeColor="text1"/>
                <w:sz w:val="20"/>
                <w:szCs w:val="20"/>
              </w:rPr>
            </w:pPr>
          </w:p>
          <w:p w:rsidR="00A74C0E" w:rsidRPr="00A30E94" w:rsidRDefault="00A74C0E" w:rsidP="00A74C0E">
            <w:pPr>
              <w:ind w:leftChars="100" w:left="610" w:hangingChars="200" w:hanging="400"/>
              <w:rPr>
                <w:rFonts w:ascii="HG丸ｺﾞｼｯｸM-PRO" w:eastAsia="HG丸ｺﾞｼｯｸM-PRO" w:hAnsi="HG丸ｺﾞｼｯｸM-PRO"/>
                <w:color w:val="1D1B11" w:themeColor="background2" w:themeShade="1A"/>
                <w:sz w:val="20"/>
                <w:szCs w:val="20"/>
              </w:rPr>
            </w:pPr>
            <w:r w:rsidRPr="005F10D1">
              <w:rPr>
                <w:rFonts w:ascii="HG丸ｺﾞｼｯｸM-PRO" w:eastAsia="HG丸ｺﾞｼｯｸM-PRO" w:hAnsi="HG丸ｺﾞｼｯｸM-PRO" w:hint="eastAsia"/>
                <w:color w:val="000000" w:themeColor="text1"/>
                <w:sz w:val="20"/>
                <w:szCs w:val="20"/>
              </w:rPr>
              <w:t>・　小･中学校における児童虐待への対応については、</w:t>
            </w:r>
            <w:r w:rsidR="00371D02" w:rsidRPr="00A30E94">
              <w:rPr>
                <w:rFonts w:ascii="HG丸ｺﾞｼｯｸM-PRO" w:eastAsia="HG丸ｺﾞｼｯｸM-PRO" w:hAnsi="HG丸ｺﾞｼｯｸM-PRO" w:hint="eastAsia"/>
                <w:color w:val="1D1B11" w:themeColor="background2" w:themeShade="1A"/>
                <w:sz w:val="20"/>
                <w:szCs w:val="20"/>
              </w:rPr>
              <w:t>教育相談窓口の周知や専門家及び関係機関との連携などについて指導・助言し、市町村においても支援体制が構築されるよう</w:t>
            </w:r>
            <w:r w:rsidRPr="00A30E94">
              <w:rPr>
                <w:rFonts w:ascii="HG丸ｺﾞｼｯｸM-PRO" w:eastAsia="HG丸ｺﾞｼｯｸM-PRO" w:hAnsi="HG丸ｺﾞｼｯｸM-PRO" w:hint="eastAsia"/>
                <w:color w:val="1D1B11" w:themeColor="background2" w:themeShade="1A"/>
                <w:sz w:val="20"/>
                <w:szCs w:val="20"/>
              </w:rPr>
              <w:t>働きかけます。</w:t>
            </w:r>
          </w:p>
          <w:p w:rsidR="00A74C0E" w:rsidRPr="005F10D1" w:rsidRDefault="00A74C0E" w:rsidP="00A74C0E">
            <w:pPr>
              <w:ind w:left="600" w:hangingChars="300" w:hanging="600"/>
              <w:rPr>
                <w:rFonts w:ascii="HG丸ｺﾞｼｯｸM-PRO" w:eastAsia="HG丸ｺﾞｼｯｸM-PRO" w:hAnsi="HG丸ｺﾞｼｯｸM-PRO"/>
                <w:color w:val="000000" w:themeColor="text1"/>
                <w:sz w:val="20"/>
                <w:szCs w:val="20"/>
              </w:rPr>
            </w:pPr>
          </w:p>
          <w:p w:rsidR="00565CC2" w:rsidRDefault="00A74C0E" w:rsidP="00A74C0E">
            <w:pPr>
              <w:ind w:leftChars="100" w:left="610" w:hangingChars="200" w:hanging="40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　医療的ケア等が必要な子どもの保護者に対し、虐待予防の視点をもってきめ細</w:t>
            </w:r>
          </w:p>
          <w:p w:rsidR="00A74C0E" w:rsidRPr="005F10D1" w:rsidRDefault="00A74C0E" w:rsidP="00565CC2">
            <w:pPr>
              <w:ind w:leftChars="300" w:left="63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やかな養育支援を行います。</w:t>
            </w:r>
          </w:p>
          <w:p w:rsidR="00A74C0E" w:rsidRPr="00565CC2" w:rsidRDefault="00A74C0E" w:rsidP="00A74C0E">
            <w:pPr>
              <w:ind w:left="600" w:hangingChars="300" w:hanging="600"/>
              <w:rPr>
                <w:rFonts w:ascii="HG丸ｺﾞｼｯｸM-PRO" w:eastAsia="HG丸ｺﾞｼｯｸM-PRO" w:hAnsi="HG丸ｺﾞｼｯｸM-PRO"/>
                <w:color w:val="000000" w:themeColor="text1"/>
                <w:sz w:val="20"/>
                <w:szCs w:val="20"/>
              </w:rPr>
            </w:pPr>
          </w:p>
          <w:p w:rsidR="00565CC2" w:rsidRDefault="00A74C0E" w:rsidP="00A74C0E">
            <w:pPr>
              <w:ind w:leftChars="100" w:left="610" w:hangingChars="200" w:hanging="40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　児童虐待等危機介入援助チームや、保護を要する子どもの総合的な権利擁護シ</w:t>
            </w:r>
          </w:p>
          <w:p w:rsidR="00A74C0E" w:rsidRPr="005F10D1" w:rsidRDefault="00A74C0E" w:rsidP="00565CC2">
            <w:pPr>
              <w:ind w:leftChars="300" w:left="63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ステムの適切な運用により、虐待などの権利侵害に対応します。</w:t>
            </w:r>
          </w:p>
          <w:p w:rsidR="00A74C0E" w:rsidRPr="005F10D1" w:rsidRDefault="00A74C0E" w:rsidP="00A74C0E">
            <w:pPr>
              <w:ind w:left="600" w:hangingChars="300" w:hanging="600"/>
              <w:rPr>
                <w:rFonts w:ascii="HG丸ｺﾞｼｯｸM-PRO" w:eastAsia="HG丸ｺﾞｼｯｸM-PRO" w:hAnsi="HG丸ｺﾞｼｯｸM-PRO"/>
                <w:color w:val="000000" w:themeColor="text1"/>
                <w:sz w:val="20"/>
                <w:szCs w:val="20"/>
              </w:rPr>
            </w:pPr>
          </w:p>
          <w:p w:rsidR="00565CC2" w:rsidRDefault="00A74C0E" w:rsidP="00A74C0E">
            <w:pPr>
              <w:ind w:leftChars="100" w:left="610" w:hangingChars="200" w:hanging="40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　児童相談所等の関係機関との緊密な連携による児童の安全確認・安全確保を最</w:t>
            </w:r>
          </w:p>
          <w:p w:rsidR="00A50F31" w:rsidRPr="005F10D1" w:rsidRDefault="00A74C0E" w:rsidP="00565CC2">
            <w:pPr>
              <w:ind w:leftChars="300" w:left="63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優先とした取組を推進します。</w:t>
            </w:r>
          </w:p>
          <w:p w:rsidR="00A74C0E" w:rsidRPr="00565CC2" w:rsidRDefault="00A74C0E" w:rsidP="00A74C0E">
            <w:pPr>
              <w:rPr>
                <w:rFonts w:ascii="HG丸ｺﾞｼｯｸM-PRO" w:eastAsia="HG丸ｺﾞｼｯｸM-PRO" w:hAnsi="HG丸ｺﾞｼｯｸM-PRO"/>
                <w:color w:val="000000" w:themeColor="text1"/>
                <w:sz w:val="20"/>
                <w:szCs w:val="20"/>
              </w:rPr>
            </w:pPr>
          </w:p>
          <w:p w:rsidR="00565CC2" w:rsidRDefault="00A50F31" w:rsidP="00A50F31">
            <w:pPr>
              <w:ind w:leftChars="100" w:left="610" w:hangingChars="200" w:hanging="40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　犯罪等の被害を防止するため、小学校の余裕教室等を活用した地域安全センタ</w:t>
            </w:r>
          </w:p>
          <w:p w:rsidR="00A50F31" w:rsidRPr="005F10D1" w:rsidRDefault="00A50F31" w:rsidP="00565CC2">
            <w:pPr>
              <w:ind w:leftChars="300" w:left="63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ーの設置など、地域防犯ネットワークを構築するとともに、学校、家庭やＰＴＡ等の団体、地域住民、関係各機関等が連携し、地域ぐるみで子どもの安全を守る取組を推進します。また、市町村や関係機関と連携を図り、効果的な学校安全体制の構築を支援します。</w:t>
            </w:r>
          </w:p>
          <w:p w:rsidR="00A50F31" w:rsidRPr="005F10D1" w:rsidRDefault="00A50F31" w:rsidP="00A50F31">
            <w:pPr>
              <w:ind w:left="600" w:hangingChars="300" w:hanging="600"/>
              <w:rPr>
                <w:rFonts w:ascii="HG丸ｺﾞｼｯｸM-PRO" w:eastAsia="HG丸ｺﾞｼｯｸM-PRO" w:hAnsi="HG丸ｺﾞｼｯｸM-PRO"/>
                <w:color w:val="000000" w:themeColor="text1"/>
                <w:sz w:val="20"/>
                <w:szCs w:val="20"/>
              </w:rPr>
            </w:pPr>
          </w:p>
          <w:p w:rsidR="00565CC2" w:rsidRDefault="00A50F31" w:rsidP="00A50F31">
            <w:pPr>
              <w:ind w:leftChars="100" w:left="610" w:hangingChars="200" w:hanging="40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　児童買春・児童ポルノなどの少年の福祉を害する犯罪は、少年の心身に有害な</w:t>
            </w:r>
          </w:p>
          <w:p w:rsidR="00A50F31" w:rsidRPr="005F10D1" w:rsidRDefault="00A50F31" w:rsidP="00565CC2">
            <w:pPr>
              <w:ind w:leftChars="300" w:left="63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影響を及ぼし、健全な育成を著しく阻害することから、取締りを強化し、被害少年の保護を図ります。</w:t>
            </w:r>
          </w:p>
          <w:p w:rsidR="00A50F31" w:rsidRPr="00A50F31" w:rsidRDefault="00A50F31" w:rsidP="00A50F31">
            <w:pPr>
              <w:ind w:left="600" w:hangingChars="300" w:hanging="600"/>
              <w:rPr>
                <w:rFonts w:ascii="HG丸ｺﾞｼｯｸM-PRO" w:eastAsia="HG丸ｺﾞｼｯｸM-PRO" w:hAnsi="HG丸ｺﾞｼｯｸM-PRO"/>
                <w:sz w:val="20"/>
                <w:szCs w:val="20"/>
              </w:rPr>
            </w:pPr>
          </w:p>
          <w:p w:rsidR="00565CC2" w:rsidRDefault="00A50F31" w:rsidP="00A50F31">
            <w:pPr>
              <w:ind w:left="600" w:hangingChars="300" w:hanging="600"/>
              <w:rPr>
                <w:rFonts w:ascii="HG丸ｺﾞｼｯｸM-PRO" w:eastAsia="HG丸ｺﾞｼｯｸM-PRO" w:hAnsi="HG丸ｺﾞｼｯｸM-PRO"/>
                <w:color w:val="000000" w:themeColor="text1"/>
                <w:sz w:val="20"/>
                <w:szCs w:val="20"/>
              </w:rPr>
            </w:pPr>
            <w:r w:rsidRPr="00A50F31">
              <w:rPr>
                <w:rFonts w:ascii="HG丸ｺﾞｼｯｸM-PRO" w:eastAsia="HG丸ｺﾞｼｯｸM-PRO" w:hAnsi="HG丸ｺﾞｼｯｸM-PRO" w:hint="eastAsia"/>
                <w:sz w:val="20"/>
                <w:szCs w:val="20"/>
              </w:rPr>
              <w:t xml:space="preserve">　・　</w:t>
            </w:r>
            <w:r w:rsidRPr="005F10D1">
              <w:rPr>
                <w:rFonts w:ascii="HG丸ｺﾞｼｯｸM-PRO" w:eastAsia="HG丸ｺﾞｼｯｸM-PRO" w:hAnsi="HG丸ｺﾞｼｯｸM-PRO" w:hint="eastAsia"/>
                <w:color w:val="000000" w:themeColor="text1"/>
                <w:sz w:val="20"/>
                <w:szCs w:val="20"/>
              </w:rPr>
              <w:t>「大阪府青少年健全育成条例」等関係法令に基づき適切に対応するとともに、</w:t>
            </w:r>
          </w:p>
          <w:p w:rsidR="00A50F31" w:rsidRPr="005F10D1" w:rsidRDefault="00A50F31" w:rsidP="00565CC2">
            <w:pPr>
              <w:ind w:leftChars="300" w:left="63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関係機関・団体等と連携して、青少年を取り巻く社会環境を整備するための啓発活動等の対策を推進します。</w:t>
            </w:r>
          </w:p>
          <w:p w:rsidR="00A50F31" w:rsidRDefault="00A50F31" w:rsidP="00A50F31">
            <w:pPr>
              <w:ind w:left="600" w:hangingChars="300" w:hanging="600"/>
              <w:rPr>
                <w:rFonts w:ascii="HG丸ｺﾞｼｯｸM-PRO" w:eastAsia="HG丸ｺﾞｼｯｸM-PRO" w:hAnsi="HG丸ｺﾞｼｯｸM-PRO"/>
                <w:color w:val="000000" w:themeColor="text1"/>
                <w:sz w:val="20"/>
                <w:szCs w:val="20"/>
              </w:rPr>
            </w:pPr>
          </w:p>
          <w:p w:rsidR="00F56A7B" w:rsidRPr="005F10D1" w:rsidRDefault="00F56A7B" w:rsidP="00A50F31">
            <w:pPr>
              <w:ind w:left="600" w:hangingChars="300" w:hanging="600"/>
              <w:rPr>
                <w:rFonts w:ascii="HG丸ｺﾞｼｯｸM-PRO" w:eastAsia="HG丸ｺﾞｼｯｸM-PRO" w:hAnsi="HG丸ｺﾞｼｯｸM-PRO"/>
                <w:color w:val="000000" w:themeColor="text1"/>
                <w:sz w:val="20"/>
                <w:szCs w:val="20"/>
              </w:rPr>
            </w:pPr>
          </w:p>
          <w:p w:rsidR="00A50F31" w:rsidRPr="00A50F31" w:rsidRDefault="00A50F31" w:rsidP="00A50F31">
            <w:pPr>
              <w:ind w:left="600" w:hangingChars="300" w:hanging="600"/>
              <w:rPr>
                <w:rFonts w:ascii="HG丸ｺﾞｼｯｸM-PRO" w:eastAsia="HG丸ｺﾞｼｯｸM-PRO" w:hAnsi="HG丸ｺﾞｼｯｸM-PRO"/>
                <w:sz w:val="20"/>
                <w:szCs w:val="20"/>
              </w:rPr>
            </w:pPr>
            <w:r w:rsidRPr="005F10D1">
              <w:rPr>
                <w:rFonts w:ascii="HG丸ｺﾞｼｯｸM-PRO" w:eastAsia="HG丸ｺﾞｼｯｸM-PRO" w:hAnsi="HG丸ｺﾞｼｯｸM-PRO" w:hint="eastAsia"/>
                <w:color w:val="000000" w:themeColor="text1"/>
                <w:sz w:val="20"/>
                <w:szCs w:val="20"/>
              </w:rPr>
              <w:t xml:space="preserve">　・　インターネット上の情報について、一定の条件により、受信するかどうかを選択できる機能を有する「フィルタリングソフト」、「フィルタリングサービス」の普及・啓発を通じて、高度化した情報通信技術を用いた青少年の健全な成長を阻害する有害情報に接することを防ぐ取組を進めます。</w:t>
            </w:r>
          </w:p>
          <w:p w:rsidR="00A50F31" w:rsidRPr="005F10D1" w:rsidRDefault="00A50F31" w:rsidP="00A50F31">
            <w:pPr>
              <w:ind w:left="600" w:hangingChars="300" w:hanging="600"/>
              <w:rPr>
                <w:rFonts w:ascii="HG丸ｺﾞｼｯｸM-PRO" w:eastAsia="HG丸ｺﾞｼｯｸM-PRO" w:hAnsi="HG丸ｺﾞｼｯｸM-PRO"/>
                <w:color w:val="000000" w:themeColor="text1"/>
                <w:sz w:val="20"/>
                <w:szCs w:val="20"/>
              </w:rPr>
            </w:pPr>
          </w:p>
          <w:p w:rsidR="00A50F31" w:rsidRPr="005F10D1" w:rsidRDefault="00A50F31" w:rsidP="00A50F31">
            <w:pPr>
              <w:ind w:left="600" w:hangingChars="300" w:hanging="60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 xml:space="preserve">　・　子ども家庭センターにおいて、非行問題への対応、心理的ケア等を要する子どもへの対応、非行の背景となる虐待や経済的困難等複雑な問題を抱える家庭との調整など、個々の子どもと家庭の事情に即したきめ細やかな援助に力点をおいた支援を行います。</w:t>
            </w:r>
          </w:p>
          <w:p w:rsidR="00A50F31" w:rsidRPr="000371E6" w:rsidRDefault="00A50F31" w:rsidP="00A50F31">
            <w:pPr>
              <w:ind w:left="600" w:hangingChars="300" w:hanging="600"/>
              <w:rPr>
                <w:rFonts w:ascii="HG丸ｺﾞｼｯｸM-PRO" w:eastAsia="HG丸ｺﾞｼｯｸM-PRO" w:hAnsi="HG丸ｺﾞｼｯｸM-PRO"/>
                <w:sz w:val="20"/>
                <w:szCs w:val="20"/>
              </w:rPr>
            </w:pPr>
          </w:p>
        </w:tc>
        <w:tc>
          <w:tcPr>
            <w:tcW w:w="1898" w:type="dxa"/>
            <w:tcBorders>
              <w:top w:val="single" w:sz="4" w:space="0" w:color="403152" w:themeColor="accent4" w:themeShade="80"/>
              <w:left w:val="single" w:sz="4" w:space="0" w:color="auto"/>
            </w:tcBorders>
          </w:tcPr>
          <w:p w:rsidR="00A50F31" w:rsidRDefault="00A50F31" w:rsidP="00A50F31">
            <w:pPr>
              <w:rPr>
                <w:rFonts w:ascii="HG丸ｺﾞｼｯｸM-PRO" w:eastAsia="HG丸ｺﾞｼｯｸM-PRO" w:hAnsi="HG丸ｺﾞｼｯｸM-PRO"/>
                <w:sz w:val="20"/>
                <w:szCs w:val="20"/>
              </w:rPr>
            </w:pPr>
          </w:p>
          <w:p w:rsidR="00A50F31" w:rsidRDefault="00A50F31" w:rsidP="00A50F31">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府民文化部</w:t>
            </w:r>
          </w:p>
          <w:p w:rsidR="00A50F31" w:rsidRDefault="00A50F31" w:rsidP="00A50F31">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福祉部</w:t>
            </w:r>
          </w:p>
          <w:p w:rsidR="00A50F31" w:rsidRDefault="00A50F31" w:rsidP="00A50F31">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教育委員会</w:t>
            </w:r>
          </w:p>
          <w:p w:rsidR="00A50F31" w:rsidRDefault="00A50F31" w:rsidP="00A50F31">
            <w:pPr>
              <w:rPr>
                <w:rFonts w:ascii="HG丸ｺﾞｼｯｸM-PRO" w:eastAsia="HG丸ｺﾞｼｯｸM-PRO" w:hAnsi="HG丸ｺﾞｼｯｸM-PRO"/>
                <w:sz w:val="20"/>
                <w:szCs w:val="20"/>
              </w:rPr>
            </w:pPr>
          </w:p>
          <w:p w:rsidR="00A50F31" w:rsidRDefault="00A50F31" w:rsidP="00A50F31">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政策企画部</w:t>
            </w:r>
          </w:p>
          <w:p w:rsidR="00A50F31" w:rsidRDefault="00A50F31" w:rsidP="00A50F31">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福祉部</w:t>
            </w:r>
          </w:p>
          <w:p w:rsidR="00A50F31" w:rsidRDefault="00A50F31" w:rsidP="00A50F31">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都市整備部</w:t>
            </w:r>
          </w:p>
          <w:p w:rsidR="00A50F31" w:rsidRDefault="00A50F31" w:rsidP="00A50F31">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住宅まちづくり部</w:t>
            </w:r>
          </w:p>
          <w:p w:rsidR="00A50F31" w:rsidRDefault="00A50F31" w:rsidP="00A50F31">
            <w:pPr>
              <w:rPr>
                <w:rFonts w:ascii="HG丸ｺﾞｼｯｸM-PRO" w:eastAsia="HG丸ｺﾞｼｯｸM-PRO" w:hAnsi="HG丸ｺﾞｼｯｸM-PRO"/>
                <w:sz w:val="20"/>
                <w:szCs w:val="20"/>
              </w:rPr>
            </w:pPr>
          </w:p>
          <w:p w:rsidR="001829ED" w:rsidRPr="001829ED" w:rsidRDefault="001829ED" w:rsidP="00A50F31">
            <w:pPr>
              <w:rPr>
                <w:rFonts w:ascii="HG丸ｺﾞｼｯｸM-PRO" w:eastAsia="HG丸ｺﾞｼｯｸM-PRO" w:hAnsi="HG丸ｺﾞｼｯｸM-PRO"/>
                <w:sz w:val="20"/>
                <w:szCs w:val="20"/>
              </w:rPr>
            </w:pPr>
          </w:p>
          <w:p w:rsidR="00A50F31" w:rsidRDefault="00A50F31" w:rsidP="00A50F31">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政策企画部</w:t>
            </w:r>
          </w:p>
          <w:p w:rsidR="00A50F31" w:rsidRDefault="00A50F31" w:rsidP="00A50F31">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都市整備部</w:t>
            </w:r>
          </w:p>
          <w:p w:rsidR="00A50F31" w:rsidRDefault="00A50F31" w:rsidP="00A50F31">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住宅まちづくり部</w:t>
            </w:r>
          </w:p>
          <w:p w:rsidR="00A50F31" w:rsidRDefault="00A50F31" w:rsidP="00A50F31">
            <w:pPr>
              <w:rPr>
                <w:rFonts w:ascii="HG丸ｺﾞｼｯｸM-PRO" w:eastAsia="HG丸ｺﾞｼｯｸM-PRO" w:hAnsi="HG丸ｺﾞｼｯｸM-PRO"/>
                <w:sz w:val="20"/>
                <w:szCs w:val="20"/>
              </w:rPr>
            </w:pPr>
          </w:p>
          <w:p w:rsidR="00A50F31" w:rsidRDefault="00A50F31" w:rsidP="00A50F31">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住宅まちづくり部</w:t>
            </w:r>
          </w:p>
          <w:p w:rsidR="00A50F31" w:rsidRDefault="00A50F31" w:rsidP="00A50F31">
            <w:pPr>
              <w:rPr>
                <w:rFonts w:ascii="HG丸ｺﾞｼｯｸM-PRO" w:eastAsia="HG丸ｺﾞｼｯｸM-PRO" w:hAnsi="HG丸ｺﾞｼｯｸM-PRO"/>
                <w:sz w:val="20"/>
                <w:szCs w:val="20"/>
              </w:rPr>
            </w:pPr>
          </w:p>
          <w:p w:rsidR="00A50F31" w:rsidRDefault="00A50F31" w:rsidP="00A50F31">
            <w:pPr>
              <w:rPr>
                <w:rFonts w:ascii="HG丸ｺﾞｼｯｸM-PRO" w:eastAsia="HG丸ｺﾞｼｯｸM-PRO" w:hAnsi="HG丸ｺﾞｼｯｸM-PRO"/>
                <w:sz w:val="20"/>
                <w:szCs w:val="20"/>
              </w:rPr>
            </w:pPr>
          </w:p>
          <w:p w:rsidR="00A50F31" w:rsidRDefault="00A50F31" w:rsidP="00A50F31">
            <w:pPr>
              <w:rPr>
                <w:rFonts w:ascii="HG丸ｺﾞｼｯｸM-PRO" w:eastAsia="HG丸ｺﾞｼｯｸM-PRO" w:hAnsi="HG丸ｺﾞｼｯｸM-PRO"/>
                <w:sz w:val="20"/>
                <w:szCs w:val="20"/>
              </w:rPr>
            </w:pPr>
          </w:p>
          <w:p w:rsidR="00A50F31" w:rsidRDefault="00A50F31" w:rsidP="00A50F31">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福祉部</w:t>
            </w:r>
          </w:p>
          <w:p w:rsidR="00A50F31" w:rsidRDefault="00A50F31" w:rsidP="00A50F31">
            <w:pPr>
              <w:rPr>
                <w:rFonts w:ascii="HG丸ｺﾞｼｯｸM-PRO" w:eastAsia="HG丸ｺﾞｼｯｸM-PRO" w:hAnsi="HG丸ｺﾞｼｯｸM-PRO"/>
                <w:sz w:val="20"/>
                <w:szCs w:val="20"/>
              </w:rPr>
            </w:pPr>
          </w:p>
          <w:p w:rsidR="00A50F31" w:rsidRDefault="00A50F31" w:rsidP="00A50F31">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府民文化部</w:t>
            </w:r>
          </w:p>
          <w:p w:rsidR="00A50F31" w:rsidRDefault="00A50F31" w:rsidP="00A50F31">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商工労働部</w:t>
            </w:r>
          </w:p>
          <w:p w:rsidR="00A50F31" w:rsidRDefault="00A50F31" w:rsidP="00A50F31">
            <w:pPr>
              <w:rPr>
                <w:rFonts w:ascii="HG丸ｺﾞｼｯｸM-PRO" w:eastAsia="HG丸ｺﾞｼｯｸM-PRO" w:hAnsi="HG丸ｺﾞｼｯｸM-PRO"/>
                <w:sz w:val="20"/>
                <w:szCs w:val="20"/>
              </w:rPr>
            </w:pPr>
          </w:p>
          <w:p w:rsidR="00A50F31" w:rsidRDefault="00A50F31" w:rsidP="00A50F31">
            <w:pPr>
              <w:rPr>
                <w:rFonts w:ascii="HG丸ｺﾞｼｯｸM-PRO" w:eastAsia="HG丸ｺﾞｼｯｸM-PRO" w:hAnsi="HG丸ｺﾞｼｯｸM-PRO"/>
                <w:sz w:val="20"/>
                <w:szCs w:val="20"/>
              </w:rPr>
            </w:pPr>
          </w:p>
          <w:p w:rsidR="00A50F31" w:rsidRDefault="00A50F31" w:rsidP="00A50F31">
            <w:pPr>
              <w:rPr>
                <w:rFonts w:ascii="HG丸ｺﾞｼｯｸM-PRO" w:eastAsia="HG丸ｺﾞｼｯｸM-PRO" w:hAnsi="HG丸ｺﾞｼｯｸM-PRO"/>
                <w:sz w:val="20"/>
                <w:szCs w:val="20"/>
              </w:rPr>
            </w:pPr>
          </w:p>
          <w:p w:rsidR="00A50F31" w:rsidRDefault="00A50F31" w:rsidP="00A50F31">
            <w:pPr>
              <w:rPr>
                <w:rFonts w:ascii="HG丸ｺﾞｼｯｸM-PRO" w:eastAsia="HG丸ｺﾞｼｯｸM-PRO" w:hAnsi="HG丸ｺﾞｼｯｸM-PRO"/>
                <w:sz w:val="20"/>
                <w:szCs w:val="20"/>
              </w:rPr>
            </w:pPr>
          </w:p>
          <w:p w:rsidR="00A50F31" w:rsidRDefault="00A50F31" w:rsidP="00A50F31">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福祉部</w:t>
            </w:r>
          </w:p>
          <w:p w:rsidR="00A50F31" w:rsidRDefault="00A50F31" w:rsidP="00A50F31">
            <w:pPr>
              <w:rPr>
                <w:rFonts w:ascii="HG丸ｺﾞｼｯｸM-PRO" w:eastAsia="HG丸ｺﾞｼｯｸM-PRO" w:hAnsi="HG丸ｺﾞｼｯｸM-PRO"/>
                <w:sz w:val="20"/>
                <w:szCs w:val="20"/>
              </w:rPr>
            </w:pPr>
          </w:p>
          <w:p w:rsidR="00A50F31" w:rsidRDefault="00A50F31" w:rsidP="00A50F31">
            <w:pPr>
              <w:rPr>
                <w:rFonts w:ascii="HG丸ｺﾞｼｯｸM-PRO" w:eastAsia="HG丸ｺﾞｼｯｸM-PRO" w:hAnsi="HG丸ｺﾞｼｯｸM-PRO"/>
                <w:sz w:val="20"/>
                <w:szCs w:val="20"/>
              </w:rPr>
            </w:pPr>
          </w:p>
          <w:p w:rsidR="00E83EC1" w:rsidRDefault="00E83EC1" w:rsidP="00A50F31">
            <w:pPr>
              <w:rPr>
                <w:rFonts w:ascii="HG丸ｺﾞｼｯｸM-PRO" w:eastAsia="HG丸ｺﾞｼｯｸM-PRO" w:hAnsi="HG丸ｺﾞｼｯｸM-PRO"/>
                <w:sz w:val="20"/>
                <w:szCs w:val="20"/>
              </w:rPr>
            </w:pPr>
          </w:p>
          <w:p w:rsidR="00A74C0E" w:rsidRPr="00A74C0E" w:rsidRDefault="00A74C0E" w:rsidP="00A74C0E">
            <w:pPr>
              <w:rPr>
                <w:rFonts w:ascii="HG丸ｺﾞｼｯｸM-PRO" w:eastAsia="HG丸ｺﾞｼｯｸM-PRO" w:hAnsi="HG丸ｺﾞｼｯｸM-PRO"/>
                <w:sz w:val="20"/>
                <w:szCs w:val="20"/>
              </w:rPr>
            </w:pPr>
            <w:r w:rsidRPr="00A74C0E">
              <w:rPr>
                <w:rFonts w:ascii="HG丸ｺﾞｼｯｸM-PRO" w:eastAsia="HG丸ｺﾞｼｯｸM-PRO" w:hAnsi="HG丸ｺﾞｼｯｸM-PRO" w:hint="eastAsia"/>
                <w:sz w:val="20"/>
                <w:szCs w:val="20"/>
              </w:rPr>
              <w:t>福祉部</w:t>
            </w:r>
          </w:p>
          <w:p w:rsidR="00A74C0E" w:rsidRPr="00A74C0E" w:rsidRDefault="00A74C0E" w:rsidP="00A74C0E">
            <w:pPr>
              <w:rPr>
                <w:rFonts w:ascii="HG丸ｺﾞｼｯｸM-PRO" w:eastAsia="HG丸ｺﾞｼｯｸM-PRO" w:hAnsi="HG丸ｺﾞｼｯｸM-PRO"/>
                <w:sz w:val="20"/>
                <w:szCs w:val="20"/>
              </w:rPr>
            </w:pPr>
            <w:r w:rsidRPr="00A74C0E">
              <w:rPr>
                <w:rFonts w:ascii="HG丸ｺﾞｼｯｸM-PRO" w:eastAsia="HG丸ｺﾞｼｯｸM-PRO" w:hAnsi="HG丸ｺﾞｼｯｸM-PRO" w:hint="eastAsia"/>
                <w:sz w:val="20"/>
                <w:szCs w:val="20"/>
              </w:rPr>
              <w:t>健康医療部</w:t>
            </w:r>
          </w:p>
          <w:p w:rsidR="00A74C0E" w:rsidRPr="00A74C0E" w:rsidRDefault="00A74C0E" w:rsidP="00A74C0E">
            <w:pPr>
              <w:rPr>
                <w:rFonts w:ascii="HG丸ｺﾞｼｯｸM-PRO" w:eastAsia="HG丸ｺﾞｼｯｸM-PRO" w:hAnsi="HG丸ｺﾞｼｯｸM-PRO"/>
                <w:sz w:val="20"/>
                <w:szCs w:val="20"/>
              </w:rPr>
            </w:pPr>
            <w:r w:rsidRPr="00A74C0E">
              <w:rPr>
                <w:rFonts w:ascii="HG丸ｺﾞｼｯｸM-PRO" w:eastAsia="HG丸ｺﾞｼｯｸM-PRO" w:hAnsi="HG丸ｺﾞｼｯｸM-PRO" w:hint="eastAsia"/>
                <w:sz w:val="20"/>
                <w:szCs w:val="20"/>
              </w:rPr>
              <w:t>教育委員会</w:t>
            </w:r>
          </w:p>
          <w:p w:rsidR="00A74C0E" w:rsidRPr="00A74C0E" w:rsidRDefault="00A74C0E" w:rsidP="00A74C0E">
            <w:pPr>
              <w:rPr>
                <w:rFonts w:ascii="HG丸ｺﾞｼｯｸM-PRO" w:eastAsia="HG丸ｺﾞｼｯｸM-PRO" w:hAnsi="HG丸ｺﾞｼｯｸM-PRO"/>
                <w:sz w:val="20"/>
                <w:szCs w:val="20"/>
              </w:rPr>
            </w:pPr>
          </w:p>
          <w:p w:rsidR="00A74C0E" w:rsidRPr="00A74C0E" w:rsidRDefault="00A74C0E" w:rsidP="00A74C0E">
            <w:pPr>
              <w:rPr>
                <w:rFonts w:ascii="HG丸ｺﾞｼｯｸM-PRO" w:eastAsia="HG丸ｺﾞｼｯｸM-PRO" w:hAnsi="HG丸ｺﾞｼｯｸM-PRO"/>
                <w:sz w:val="20"/>
                <w:szCs w:val="20"/>
              </w:rPr>
            </w:pPr>
          </w:p>
          <w:p w:rsidR="00A74C0E" w:rsidRPr="00A74C0E" w:rsidRDefault="00A74C0E" w:rsidP="00A74C0E">
            <w:pPr>
              <w:rPr>
                <w:rFonts w:ascii="HG丸ｺﾞｼｯｸM-PRO" w:eastAsia="HG丸ｺﾞｼｯｸM-PRO" w:hAnsi="HG丸ｺﾞｼｯｸM-PRO"/>
                <w:sz w:val="20"/>
                <w:szCs w:val="20"/>
              </w:rPr>
            </w:pPr>
          </w:p>
          <w:p w:rsidR="00A74C0E" w:rsidRPr="00A74C0E" w:rsidRDefault="00A74C0E" w:rsidP="00A74C0E">
            <w:pPr>
              <w:rPr>
                <w:rFonts w:ascii="HG丸ｺﾞｼｯｸM-PRO" w:eastAsia="HG丸ｺﾞｼｯｸM-PRO" w:hAnsi="HG丸ｺﾞｼｯｸM-PRO"/>
                <w:sz w:val="20"/>
                <w:szCs w:val="20"/>
              </w:rPr>
            </w:pPr>
            <w:r w:rsidRPr="00A74C0E">
              <w:rPr>
                <w:rFonts w:ascii="HG丸ｺﾞｼｯｸM-PRO" w:eastAsia="HG丸ｺﾞｼｯｸM-PRO" w:hAnsi="HG丸ｺﾞｼｯｸM-PRO" w:hint="eastAsia"/>
                <w:sz w:val="20"/>
                <w:szCs w:val="20"/>
              </w:rPr>
              <w:t>教育委員会</w:t>
            </w:r>
          </w:p>
          <w:p w:rsidR="00A74C0E" w:rsidRPr="00A74C0E" w:rsidRDefault="00A74C0E" w:rsidP="00A74C0E">
            <w:pPr>
              <w:rPr>
                <w:rFonts w:ascii="HG丸ｺﾞｼｯｸM-PRO" w:eastAsia="HG丸ｺﾞｼｯｸM-PRO" w:hAnsi="HG丸ｺﾞｼｯｸM-PRO"/>
                <w:sz w:val="20"/>
                <w:szCs w:val="20"/>
              </w:rPr>
            </w:pPr>
          </w:p>
          <w:p w:rsidR="00A74C0E" w:rsidRDefault="00A74C0E" w:rsidP="00A74C0E">
            <w:pPr>
              <w:rPr>
                <w:rFonts w:ascii="HG丸ｺﾞｼｯｸM-PRO" w:eastAsia="HG丸ｺﾞｼｯｸM-PRO" w:hAnsi="HG丸ｺﾞｼｯｸM-PRO"/>
                <w:sz w:val="20"/>
                <w:szCs w:val="20"/>
              </w:rPr>
            </w:pPr>
          </w:p>
          <w:p w:rsidR="00371D02" w:rsidRPr="00A74C0E" w:rsidRDefault="00371D02" w:rsidP="00A74C0E">
            <w:pPr>
              <w:rPr>
                <w:rFonts w:ascii="HG丸ｺﾞｼｯｸM-PRO" w:eastAsia="HG丸ｺﾞｼｯｸM-PRO" w:hAnsi="HG丸ｺﾞｼｯｸM-PRO"/>
                <w:sz w:val="20"/>
                <w:szCs w:val="20"/>
              </w:rPr>
            </w:pPr>
          </w:p>
          <w:p w:rsidR="00A74C0E" w:rsidRPr="00A74C0E" w:rsidRDefault="00A74C0E" w:rsidP="00A74C0E">
            <w:pPr>
              <w:rPr>
                <w:rFonts w:ascii="HG丸ｺﾞｼｯｸM-PRO" w:eastAsia="HG丸ｺﾞｼｯｸM-PRO" w:hAnsi="HG丸ｺﾞｼｯｸM-PRO"/>
                <w:sz w:val="20"/>
                <w:szCs w:val="20"/>
              </w:rPr>
            </w:pPr>
            <w:r w:rsidRPr="00A74C0E">
              <w:rPr>
                <w:rFonts w:ascii="HG丸ｺﾞｼｯｸM-PRO" w:eastAsia="HG丸ｺﾞｼｯｸM-PRO" w:hAnsi="HG丸ｺﾞｼｯｸM-PRO" w:hint="eastAsia"/>
                <w:sz w:val="20"/>
                <w:szCs w:val="20"/>
              </w:rPr>
              <w:t>福祉部</w:t>
            </w:r>
          </w:p>
          <w:p w:rsidR="00A74C0E" w:rsidRPr="00A74C0E" w:rsidRDefault="00A74C0E" w:rsidP="00A74C0E">
            <w:pPr>
              <w:rPr>
                <w:rFonts w:ascii="HG丸ｺﾞｼｯｸM-PRO" w:eastAsia="HG丸ｺﾞｼｯｸM-PRO" w:hAnsi="HG丸ｺﾞｼｯｸM-PRO"/>
                <w:sz w:val="20"/>
                <w:szCs w:val="20"/>
              </w:rPr>
            </w:pPr>
          </w:p>
          <w:p w:rsidR="00A74C0E" w:rsidRPr="00A74C0E" w:rsidRDefault="00A74C0E" w:rsidP="00A74C0E">
            <w:pPr>
              <w:rPr>
                <w:rFonts w:ascii="HG丸ｺﾞｼｯｸM-PRO" w:eastAsia="HG丸ｺﾞｼｯｸM-PRO" w:hAnsi="HG丸ｺﾞｼｯｸM-PRO"/>
                <w:sz w:val="20"/>
                <w:szCs w:val="20"/>
              </w:rPr>
            </w:pPr>
          </w:p>
          <w:p w:rsidR="00A74C0E" w:rsidRPr="00A74C0E" w:rsidRDefault="00A74C0E" w:rsidP="00A74C0E">
            <w:pPr>
              <w:rPr>
                <w:rFonts w:ascii="HG丸ｺﾞｼｯｸM-PRO" w:eastAsia="HG丸ｺﾞｼｯｸM-PRO" w:hAnsi="HG丸ｺﾞｼｯｸM-PRO"/>
                <w:sz w:val="20"/>
                <w:szCs w:val="20"/>
              </w:rPr>
            </w:pPr>
            <w:r w:rsidRPr="00A74C0E">
              <w:rPr>
                <w:rFonts w:ascii="HG丸ｺﾞｼｯｸM-PRO" w:eastAsia="HG丸ｺﾞｼｯｸM-PRO" w:hAnsi="HG丸ｺﾞｼｯｸM-PRO" w:hint="eastAsia"/>
                <w:sz w:val="20"/>
                <w:szCs w:val="20"/>
              </w:rPr>
              <w:t>福祉部</w:t>
            </w:r>
          </w:p>
          <w:p w:rsidR="00A74C0E" w:rsidRPr="00A74C0E" w:rsidRDefault="00A74C0E" w:rsidP="00A74C0E">
            <w:pPr>
              <w:rPr>
                <w:rFonts w:ascii="HG丸ｺﾞｼｯｸM-PRO" w:eastAsia="HG丸ｺﾞｼｯｸM-PRO" w:hAnsi="HG丸ｺﾞｼｯｸM-PRO"/>
                <w:sz w:val="20"/>
                <w:szCs w:val="20"/>
              </w:rPr>
            </w:pPr>
          </w:p>
          <w:p w:rsidR="00A74C0E" w:rsidRPr="00A74C0E" w:rsidRDefault="00A74C0E" w:rsidP="00A74C0E">
            <w:pPr>
              <w:rPr>
                <w:rFonts w:ascii="HG丸ｺﾞｼｯｸM-PRO" w:eastAsia="HG丸ｺﾞｼｯｸM-PRO" w:hAnsi="HG丸ｺﾞｼｯｸM-PRO"/>
                <w:sz w:val="20"/>
                <w:szCs w:val="20"/>
              </w:rPr>
            </w:pPr>
          </w:p>
          <w:p w:rsidR="00A74C0E" w:rsidRDefault="00A74C0E" w:rsidP="00A74C0E">
            <w:pPr>
              <w:rPr>
                <w:rFonts w:ascii="HG丸ｺﾞｼｯｸM-PRO" w:eastAsia="HG丸ｺﾞｼｯｸM-PRO" w:hAnsi="HG丸ｺﾞｼｯｸM-PRO"/>
                <w:sz w:val="20"/>
                <w:szCs w:val="20"/>
              </w:rPr>
            </w:pPr>
            <w:r w:rsidRPr="00A74C0E">
              <w:rPr>
                <w:rFonts w:ascii="HG丸ｺﾞｼｯｸM-PRO" w:eastAsia="HG丸ｺﾞｼｯｸM-PRO" w:hAnsi="HG丸ｺﾞｼｯｸM-PRO" w:hint="eastAsia"/>
                <w:sz w:val="20"/>
                <w:szCs w:val="20"/>
              </w:rPr>
              <w:t>警察本部</w:t>
            </w:r>
          </w:p>
          <w:p w:rsidR="00A74C0E" w:rsidRDefault="00A74C0E" w:rsidP="00A50F31">
            <w:pPr>
              <w:rPr>
                <w:rFonts w:ascii="HG丸ｺﾞｼｯｸM-PRO" w:eastAsia="HG丸ｺﾞｼｯｸM-PRO" w:hAnsi="HG丸ｺﾞｼｯｸM-PRO"/>
                <w:sz w:val="20"/>
                <w:szCs w:val="20"/>
              </w:rPr>
            </w:pPr>
          </w:p>
          <w:p w:rsidR="00A74C0E" w:rsidRDefault="00A74C0E" w:rsidP="00A50F31">
            <w:pPr>
              <w:rPr>
                <w:rFonts w:ascii="HG丸ｺﾞｼｯｸM-PRO" w:eastAsia="HG丸ｺﾞｼｯｸM-PRO" w:hAnsi="HG丸ｺﾞｼｯｸM-PRO"/>
                <w:sz w:val="20"/>
                <w:szCs w:val="20"/>
              </w:rPr>
            </w:pPr>
          </w:p>
          <w:p w:rsidR="00A50F31" w:rsidRDefault="00A50F31" w:rsidP="00A50F31">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政策企画部</w:t>
            </w:r>
          </w:p>
          <w:p w:rsidR="00A50F31" w:rsidRDefault="00A50F31" w:rsidP="00A50F31">
            <w:pPr>
              <w:rPr>
                <w:rFonts w:ascii="HG丸ｺﾞｼｯｸM-PRO" w:eastAsia="HG丸ｺﾞｼｯｸM-PRO" w:hAnsi="HG丸ｺﾞｼｯｸM-PRO"/>
                <w:sz w:val="20"/>
                <w:szCs w:val="20"/>
              </w:rPr>
            </w:pPr>
          </w:p>
          <w:p w:rsidR="00A50F31" w:rsidRDefault="00A50F31" w:rsidP="00A50F31">
            <w:pPr>
              <w:rPr>
                <w:rFonts w:ascii="HG丸ｺﾞｼｯｸM-PRO" w:eastAsia="HG丸ｺﾞｼｯｸM-PRO" w:hAnsi="HG丸ｺﾞｼｯｸM-PRO"/>
                <w:sz w:val="20"/>
                <w:szCs w:val="20"/>
              </w:rPr>
            </w:pPr>
          </w:p>
          <w:p w:rsidR="00A50F31" w:rsidRDefault="00A50F31" w:rsidP="00A50F31">
            <w:pPr>
              <w:rPr>
                <w:rFonts w:ascii="HG丸ｺﾞｼｯｸM-PRO" w:eastAsia="HG丸ｺﾞｼｯｸM-PRO" w:hAnsi="HG丸ｺﾞｼｯｸM-PRO"/>
                <w:sz w:val="20"/>
                <w:szCs w:val="20"/>
              </w:rPr>
            </w:pPr>
          </w:p>
          <w:p w:rsidR="00A50F31" w:rsidRDefault="00A50F31" w:rsidP="00A50F31">
            <w:pPr>
              <w:rPr>
                <w:rFonts w:ascii="HG丸ｺﾞｼｯｸM-PRO" w:eastAsia="HG丸ｺﾞｼｯｸM-PRO" w:hAnsi="HG丸ｺﾞｼｯｸM-PRO"/>
                <w:sz w:val="20"/>
                <w:szCs w:val="20"/>
              </w:rPr>
            </w:pPr>
          </w:p>
          <w:p w:rsidR="00A50F31" w:rsidRDefault="00A50F31" w:rsidP="00A50F31">
            <w:pPr>
              <w:rPr>
                <w:rFonts w:ascii="HG丸ｺﾞｼｯｸM-PRO" w:eastAsia="HG丸ｺﾞｼｯｸM-PRO" w:hAnsi="HG丸ｺﾞｼｯｸM-PRO"/>
                <w:sz w:val="20"/>
                <w:szCs w:val="20"/>
              </w:rPr>
            </w:pPr>
          </w:p>
          <w:p w:rsidR="00A50F31" w:rsidRDefault="00A50F31" w:rsidP="00A50F31">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警察本部</w:t>
            </w:r>
          </w:p>
          <w:p w:rsidR="00A50F31" w:rsidRDefault="00A50F31" w:rsidP="00A50F31">
            <w:pPr>
              <w:rPr>
                <w:rFonts w:ascii="HG丸ｺﾞｼｯｸM-PRO" w:eastAsia="HG丸ｺﾞｼｯｸM-PRO" w:hAnsi="HG丸ｺﾞｼｯｸM-PRO"/>
                <w:sz w:val="20"/>
                <w:szCs w:val="20"/>
              </w:rPr>
            </w:pPr>
          </w:p>
          <w:p w:rsidR="00A50F31" w:rsidRDefault="00A50F31" w:rsidP="00A50F31">
            <w:pPr>
              <w:rPr>
                <w:rFonts w:ascii="HG丸ｺﾞｼｯｸM-PRO" w:eastAsia="HG丸ｺﾞｼｯｸM-PRO" w:hAnsi="HG丸ｺﾞｼｯｸM-PRO"/>
                <w:sz w:val="20"/>
                <w:szCs w:val="20"/>
              </w:rPr>
            </w:pPr>
          </w:p>
          <w:p w:rsidR="00A50F31" w:rsidRDefault="00A50F31" w:rsidP="00A50F31">
            <w:pPr>
              <w:rPr>
                <w:rFonts w:ascii="HG丸ｺﾞｼｯｸM-PRO" w:eastAsia="HG丸ｺﾞｼｯｸM-PRO" w:hAnsi="HG丸ｺﾞｼｯｸM-PRO"/>
                <w:sz w:val="20"/>
                <w:szCs w:val="20"/>
              </w:rPr>
            </w:pPr>
          </w:p>
          <w:p w:rsidR="00A50F31" w:rsidRDefault="00A50F31" w:rsidP="00A50F31">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政策企画部</w:t>
            </w:r>
          </w:p>
          <w:p w:rsidR="00A50F31" w:rsidRDefault="00A50F31" w:rsidP="00A50F31">
            <w:pPr>
              <w:rPr>
                <w:rFonts w:ascii="HG丸ｺﾞｼｯｸM-PRO" w:eastAsia="HG丸ｺﾞｼｯｸM-PRO" w:hAnsi="HG丸ｺﾞｼｯｸM-PRO"/>
                <w:sz w:val="20"/>
                <w:szCs w:val="20"/>
              </w:rPr>
            </w:pPr>
          </w:p>
          <w:p w:rsidR="00A50F31" w:rsidRDefault="00A50F31" w:rsidP="00A50F31">
            <w:pPr>
              <w:rPr>
                <w:rFonts w:ascii="HG丸ｺﾞｼｯｸM-PRO" w:eastAsia="HG丸ｺﾞｼｯｸM-PRO" w:hAnsi="HG丸ｺﾞｼｯｸM-PRO"/>
                <w:sz w:val="20"/>
                <w:szCs w:val="20"/>
              </w:rPr>
            </w:pPr>
          </w:p>
          <w:p w:rsidR="00A50F31" w:rsidRDefault="00A50F31" w:rsidP="00A50F31">
            <w:pPr>
              <w:rPr>
                <w:rFonts w:ascii="HG丸ｺﾞｼｯｸM-PRO" w:eastAsia="HG丸ｺﾞｼｯｸM-PRO" w:hAnsi="HG丸ｺﾞｼｯｸM-PRO"/>
                <w:sz w:val="20"/>
                <w:szCs w:val="20"/>
              </w:rPr>
            </w:pPr>
          </w:p>
          <w:p w:rsidR="00F56A7B" w:rsidRDefault="00F56A7B" w:rsidP="00A50F31">
            <w:pPr>
              <w:rPr>
                <w:rFonts w:ascii="HG丸ｺﾞｼｯｸM-PRO" w:eastAsia="HG丸ｺﾞｼｯｸM-PRO" w:hAnsi="HG丸ｺﾞｼｯｸM-PRO"/>
                <w:sz w:val="20"/>
                <w:szCs w:val="20"/>
              </w:rPr>
            </w:pPr>
          </w:p>
          <w:p w:rsidR="00A50F31" w:rsidRDefault="00A50F31" w:rsidP="00A50F31">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政策企画部</w:t>
            </w:r>
          </w:p>
          <w:p w:rsidR="00A50F31" w:rsidRDefault="00A50F31" w:rsidP="00A50F31">
            <w:pPr>
              <w:rPr>
                <w:rFonts w:ascii="HG丸ｺﾞｼｯｸM-PRO" w:eastAsia="HG丸ｺﾞｼｯｸM-PRO" w:hAnsi="HG丸ｺﾞｼｯｸM-PRO"/>
                <w:sz w:val="20"/>
                <w:szCs w:val="20"/>
              </w:rPr>
            </w:pPr>
          </w:p>
          <w:p w:rsidR="00A50F31" w:rsidRDefault="00A50F31" w:rsidP="00A50F31">
            <w:pPr>
              <w:rPr>
                <w:rFonts w:ascii="HG丸ｺﾞｼｯｸM-PRO" w:eastAsia="HG丸ｺﾞｼｯｸM-PRO" w:hAnsi="HG丸ｺﾞｼｯｸM-PRO"/>
                <w:sz w:val="20"/>
                <w:szCs w:val="20"/>
              </w:rPr>
            </w:pPr>
          </w:p>
          <w:p w:rsidR="00A50F31" w:rsidRDefault="00A50F31" w:rsidP="00A50F31">
            <w:pPr>
              <w:rPr>
                <w:rFonts w:ascii="HG丸ｺﾞｼｯｸM-PRO" w:eastAsia="HG丸ｺﾞｼｯｸM-PRO" w:hAnsi="HG丸ｺﾞｼｯｸM-PRO"/>
                <w:sz w:val="20"/>
                <w:szCs w:val="20"/>
              </w:rPr>
            </w:pPr>
          </w:p>
          <w:p w:rsidR="00A50F31" w:rsidRDefault="00A50F31" w:rsidP="00A50F31">
            <w:pPr>
              <w:rPr>
                <w:rFonts w:ascii="HG丸ｺﾞｼｯｸM-PRO" w:eastAsia="HG丸ｺﾞｼｯｸM-PRO" w:hAnsi="HG丸ｺﾞｼｯｸM-PRO"/>
                <w:sz w:val="20"/>
                <w:szCs w:val="20"/>
              </w:rPr>
            </w:pPr>
          </w:p>
          <w:p w:rsidR="00A50F31" w:rsidRDefault="00A50F31" w:rsidP="00A50F31">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福祉部</w:t>
            </w:r>
          </w:p>
          <w:p w:rsidR="00A50F31" w:rsidRDefault="00A50F31" w:rsidP="00A50F31">
            <w:pPr>
              <w:rPr>
                <w:rFonts w:ascii="HG丸ｺﾞｼｯｸM-PRO" w:eastAsia="HG丸ｺﾞｼｯｸM-PRO" w:hAnsi="HG丸ｺﾞｼｯｸM-PRO"/>
                <w:sz w:val="20"/>
                <w:szCs w:val="20"/>
              </w:rPr>
            </w:pPr>
          </w:p>
          <w:p w:rsidR="00A50F31" w:rsidRDefault="00A50F31" w:rsidP="00A50F31">
            <w:pPr>
              <w:rPr>
                <w:rFonts w:ascii="HG丸ｺﾞｼｯｸM-PRO" w:eastAsia="HG丸ｺﾞｼｯｸM-PRO" w:hAnsi="HG丸ｺﾞｼｯｸM-PRO"/>
                <w:sz w:val="20"/>
                <w:szCs w:val="20"/>
              </w:rPr>
            </w:pPr>
          </w:p>
          <w:p w:rsidR="00A50F31" w:rsidRDefault="00A50F31" w:rsidP="00A50F31">
            <w:pPr>
              <w:rPr>
                <w:rFonts w:ascii="HG丸ｺﾞｼｯｸM-PRO" w:eastAsia="HG丸ｺﾞｼｯｸM-PRO" w:hAnsi="HG丸ｺﾞｼｯｸM-PRO"/>
                <w:sz w:val="20"/>
                <w:szCs w:val="20"/>
              </w:rPr>
            </w:pPr>
          </w:p>
          <w:p w:rsidR="00A50F31" w:rsidRPr="000371E6" w:rsidRDefault="00A50F31" w:rsidP="00A50F31">
            <w:pPr>
              <w:rPr>
                <w:rFonts w:ascii="HG丸ｺﾞｼｯｸM-PRO" w:eastAsia="HG丸ｺﾞｼｯｸM-PRO" w:hAnsi="HG丸ｺﾞｼｯｸM-PRO"/>
                <w:sz w:val="20"/>
                <w:szCs w:val="20"/>
              </w:rPr>
            </w:pPr>
          </w:p>
        </w:tc>
      </w:tr>
    </w:tbl>
    <w:p w:rsidR="00A50F31" w:rsidRDefault="00A50F31">
      <w:pPr>
        <w:widowControl/>
        <w:jc w:val="left"/>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color w:val="215868" w:themeColor="accent5" w:themeShade="80"/>
          <w:sz w:val="28"/>
          <w:bdr w:val="single" w:sz="4" w:space="0" w:color="215868" w:themeColor="accent5" w:themeShade="80"/>
        </w:rPr>
        <w:lastRenderedPageBreak/>
        <w:br w:type="page"/>
      </w:r>
    </w:p>
    <w:p w:rsidR="00410DBF" w:rsidRDefault="00FA6D9A" w:rsidP="00410DBF">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w:t>
      </w:r>
      <w:r w:rsidR="00EF4848">
        <w:rPr>
          <w:rFonts w:ascii="HGPｺﾞｼｯｸE" w:eastAsia="HGPｺﾞｼｯｸE" w:hAnsi="HGPｺﾞｼｯｸE" w:hint="eastAsia"/>
          <w:color w:val="215868" w:themeColor="accent5" w:themeShade="80"/>
          <w:sz w:val="28"/>
          <w:bdr w:val="single" w:sz="4" w:space="0" w:color="215868" w:themeColor="accent5" w:themeShade="80"/>
        </w:rPr>
        <w:t>基本方針</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BE5CAE">
        <w:rPr>
          <w:rFonts w:ascii="HGPｺﾞｼｯｸE" w:eastAsia="HGPｺﾞｼｯｸE" w:hAnsi="HGPｺﾞｼｯｸE" w:hint="eastAsia"/>
          <w:color w:val="215868" w:themeColor="accent5" w:themeShade="80"/>
          <w:sz w:val="28"/>
          <w:bdr w:val="single" w:sz="4" w:space="0" w:color="215868" w:themeColor="accent5" w:themeShade="80"/>
        </w:rPr>
        <w:t>２</w:t>
      </w:r>
      <w:r w:rsidR="00993B38">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BE5CAE">
        <w:rPr>
          <w:rFonts w:ascii="HGPｺﾞｼｯｸE" w:eastAsia="HGPｺﾞｼｯｸE" w:hAnsi="HGPｺﾞｼｯｸE" w:hint="eastAsia"/>
          <w:color w:val="215868" w:themeColor="accent5" w:themeShade="80"/>
          <w:sz w:val="28"/>
          <w:bdr w:val="single" w:sz="4" w:space="0" w:color="215868" w:themeColor="accent5" w:themeShade="80"/>
        </w:rPr>
        <w:t>３</w:t>
      </w:r>
      <w:r w:rsidR="00993B38">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FA696F">
        <w:rPr>
          <w:rFonts w:ascii="HGPｺﾞｼｯｸE" w:eastAsia="HGPｺﾞｼｯｸE" w:hAnsi="HGPｺﾞｼｯｸE" w:hint="eastAsia"/>
          <w:color w:val="215868" w:themeColor="accent5" w:themeShade="80"/>
          <w:sz w:val="28"/>
          <w:bdr w:val="single" w:sz="4" w:space="0" w:color="215868" w:themeColor="accent5" w:themeShade="80"/>
        </w:rPr>
        <w:t>④</w:t>
      </w:r>
      <w:r w:rsidR="00993B38">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410DBF" w:rsidRPr="00BE7FBF">
        <w:rPr>
          <w:rFonts w:ascii="HGPｺﾞｼｯｸE" w:eastAsia="HGPｺﾞｼｯｸE" w:hAnsi="HGPｺﾞｼｯｸE" w:hint="eastAsia"/>
          <w:color w:val="215868" w:themeColor="accent5" w:themeShade="80"/>
          <w:sz w:val="28"/>
        </w:rPr>
        <w:t xml:space="preserve">　</w:t>
      </w:r>
      <w:r w:rsidR="00452ECB" w:rsidRPr="00452ECB">
        <w:rPr>
          <w:rFonts w:ascii="HGPｺﾞｼｯｸE" w:eastAsia="HGPｺﾞｼｯｸE" w:hAnsi="HGPｺﾞｼｯｸE" w:hint="eastAsia"/>
          <w:color w:val="215868" w:themeColor="accent5" w:themeShade="80"/>
          <w:sz w:val="28"/>
        </w:rPr>
        <w:t>高齢者・障がい者福祉の充実及び就業促進</w:t>
      </w:r>
    </w:p>
    <w:p w:rsidR="00341A13" w:rsidRPr="000371E6" w:rsidRDefault="00341A13" w:rsidP="00341A13">
      <w:pPr>
        <w:ind w:firstLineChars="100" w:firstLine="200"/>
        <w:rPr>
          <w:rFonts w:ascii="HG丸ｺﾞｼｯｸM-PRO" w:eastAsia="HG丸ｺﾞｼｯｸM-PRO" w:hAnsi="HG丸ｺﾞｼｯｸM-PRO"/>
          <w:sz w:val="20"/>
          <w:szCs w:val="20"/>
        </w:rPr>
      </w:pPr>
      <w:r w:rsidRPr="000371E6">
        <w:rPr>
          <w:rFonts w:ascii="HG丸ｺﾞｼｯｸM-PRO" w:eastAsia="HG丸ｺﾞｼｯｸM-PRO" w:hAnsi="HG丸ｺﾞｼｯｸM-PRO" w:hint="eastAsia"/>
          <w:sz w:val="20"/>
          <w:szCs w:val="20"/>
        </w:rPr>
        <w:t>介護保険サービス基盤の充実や相談・苦情対応窓口の整備、事業者・施設に対する指導など、介護保険サービス提供体制のより一層の充実を図るとともに、介護予防や生活支援サービスの充実などに取り組みます。</w:t>
      </w:r>
    </w:p>
    <w:p w:rsidR="00410DBF" w:rsidRDefault="00341A13" w:rsidP="000371E6">
      <w:pPr>
        <w:ind w:firstLineChars="100" w:firstLine="200"/>
        <w:rPr>
          <w:rFonts w:ascii="HG丸ｺﾞｼｯｸM-PRO" w:eastAsia="HG丸ｺﾞｼｯｸM-PRO" w:hAnsi="HG丸ｺﾞｼｯｸM-PRO"/>
          <w:sz w:val="20"/>
          <w:szCs w:val="20"/>
        </w:rPr>
      </w:pPr>
      <w:r w:rsidRPr="000371E6">
        <w:rPr>
          <w:rFonts w:ascii="HG丸ｺﾞｼｯｸM-PRO" w:eastAsia="HG丸ｺﾞｼｯｸM-PRO" w:hAnsi="HG丸ｺﾞｼｯｸM-PRO" w:hint="eastAsia"/>
          <w:sz w:val="20"/>
          <w:szCs w:val="20"/>
        </w:rPr>
        <w:t>そして、高齢者の就業意欲や技能を活かし、生きがいをもって働くことができるよう、国、市町村など関係機関と連携しながら、就業機会の確保・拡大に努めるとともに、障がい者が地域の中で安心して生活できるよう、福祉サービスの提供や就労支援に努めます。</w:t>
      </w:r>
    </w:p>
    <w:p w:rsidR="00953795" w:rsidRDefault="00B974A4" w:rsidP="00D5678A">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682AA8">
        <w:rPr>
          <w:rFonts w:ascii="HGPｺﾞｼｯｸE" w:eastAsia="HGPｺﾞｼｯｸE" w:hAnsi="HGPｺﾞｼｯｸE" w:hint="eastAsia"/>
          <w:color w:val="215868" w:themeColor="accent5" w:themeShade="80"/>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938"/>
        <w:gridCol w:w="1898"/>
      </w:tblGrid>
      <w:tr w:rsidR="00341A13" w:rsidTr="007A6E7B">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rsidR="00341A13" w:rsidRPr="00932B89" w:rsidRDefault="00341A13"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rsidR="00341A13" w:rsidRPr="00932B89" w:rsidRDefault="00341A13"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担当・関連部局</w:t>
            </w:r>
          </w:p>
        </w:tc>
      </w:tr>
      <w:tr w:rsidR="00341A13" w:rsidTr="007A6E7B">
        <w:trPr>
          <w:trHeight w:val="522"/>
        </w:trPr>
        <w:tc>
          <w:tcPr>
            <w:tcW w:w="7938" w:type="dxa"/>
            <w:tcBorders>
              <w:top w:val="single" w:sz="4" w:space="0" w:color="403152" w:themeColor="accent4" w:themeShade="80"/>
              <w:right w:val="single" w:sz="4" w:space="0" w:color="auto"/>
            </w:tcBorders>
            <w:shd w:val="clear" w:color="auto" w:fill="auto"/>
          </w:tcPr>
          <w:p w:rsidR="00341A13" w:rsidRPr="00877797" w:rsidRDefault="00341A13" w:rsidP="0044463F">
            <w:pPr>
              <w:rPr>
                <w:rFonts w:ascii="HG丸ｺﾞｼｯｸM-PRO" w:eastAsia="HG丸ｺﾞｼｯｸM-PRO" w:hAnsi="HG丸ｺﾞｼｯｸM-PRO"/>
                <w:sz w:val="20"/>
                <w:szCs w:val="20"/>
                <w:u w:val="single"/>
              </w:rPr>
            </w:pPr>
            <w:r w:rsidRPr="00877797">
              <w:rPr>
                <w:rFonts w:ascii="HG丸ｺﾞｼｯｸM-PRO" w:eastAsia="HG丸ｺﾞｼｯｸM-PRO" w:hAnsi="HG丸ｺﾞｼｯｸM-PRO" w:hint="eastAsia"/>
                <w:sz w:val="20"/>
                <w:szCs w:val="20"/>
                <w:u w:val="single"/>
              </w:rPr>
              <w:t>ア　高齢者福祉の充実及び就業促進</w:t>
            </w:r>
          </w:p>
          <w:p w:rsidR="00565CC2" w:rsidRDefault="00341A13" w:rsidP="0044463F">
            <w:pPr>
              <w:ind w:leftChars="100" w:left="610" w:hangingChars="200" w:hanging="400"/>
              <w:rPr>
                <w:rFonts w:ascii="HG丸ｺﾞｼｯｸM-PRO" w:eastAsia="HG丸ｺﾞｼｯｸM-PRO" w:hAnsi="HG丸ｺﾞｼｯｸM-PRO"/>
                <w:color w:val="000000" w:themeColor="text1"/>
                <w:sz w:val="20"/>
                <w:szCs w:val="20"/>
              </w:rPr>
            </w:pPr>
            <w:r w:rsidRPr="00B87459">
              <w:rPr>
                <w:rFonts w:ascii="HG丸ｺﾞｼｯｸM-PRO" w:eastAsia="HG丸ｺﾞｼｯｸM-PRO" w:hAnsi="HG丸ｺﾞｼｯｸM-PRO" w:hint="eastAsia"/>
                <w:color w:val="000000" w:themeColor="text1"/>
                <w:sz w:val="20"/>
                <w:szCs w:val="20"/>
              </w:rPr>
              <w:t>・</w:t>
            </w:r>
            <w:r w:rsidRPr="005F1F04">
              <w:rPr>
                <w:rFonts w:ascii="HG丸ｺﾞｼｯｸM-PRO" w:eastAsia="HG丸ｺﾞｼｯｸM-PRO" w:hAnsi="HG丸ｺﾞｼｯｸM-PRO" w:hint="eastAsia"/>
                <w:color w:val="FF0000"/>
                <w:sz w:val="20"/>
                <w:szCs w:val="20"/>
              </w:rPr>
              <w:t xml:space="preserve">　</w:t>
            </w:r>
            <w:r w:rsidRPr="00077DB9">
              <w:rPr>
                <w:rFonts w:ascii="HG丸ｺﾞｼｯｸM-PRO" w:eastAsia="HG丸ｺﾞｼｯｸM-PRO" w:hAnsi="HG丸ｺﾞｼｯｸM-PRO" w:hint="eastAsia"/>
                <w:color w:val="000000" w:themeColor="text1"/>
                <w:sz w:val="20"/>
                <w:szCs w:val="20"/>
              </w:rPr>
              <w:t>地域包括支援センターの機能強化、多職種連携、在宅医療と介護の連携強化、</w:t>
            </w:r>
          </w:p>
          <w:p w:rsidR="00565CC2" w:rsidRDefault="00341A13" w:rsidP="00565CC2">
            <w:pPr>
              <w:ind w:leftChars="300" w:left="630"/>
              <w:rPr>
                <w:rFonts w:ascii="HG丸ｺﾞｼｯｸM-PRO" w:eastAsia="HG丸ｺﾞｼｯｸM-PRO" w:hAnsi="HG丸ｺﾞｼｯｸM-PRO"/>
                <w:color w:val="000000" w:themeColor="text1"/>
                <w:sz w:val="20"/>
                <w:szCs w:val="20"/>
              </w:rPr>
            </w:pPr>
            <w:r w:rsidRPr="00077DB9">
              <w:rPr>
                <w:rFonts w:ascii="HG丸ｺﾞｼｯｸM-PRO" w:eastAsia="HG丸ｺﾞｼｯｸM-PRO" w:hAnsi="HG丸ｺﾞｼｯｸM-PRO" w:hint="eastAsia"/>
                <w:color w:val="000000" w:themeColor="text1"/>
                <w:sz w:val="20"/>
                <w:szCs w:val="20"/>
              </w:rPr>
              <w:t>新しい総合事業の実施など、地域包括ケアシステムの構築を目指す市町村を</w:t>
            </w:r>
          </w:p>
          <w:p w:rsidR="00341A13" w:rsidRPr="00077DB9" w:rsidRDefault="00341A13" w:rsidP="00565CC2">
            <w:pPr>
              <w:ind w:leftChars="300" w:left="630"/>
              <w:rPr>
                <w:rFonts w:ascii="HG丸ｺﾞｼｯｸM-PRO" w:eastAsia="HG丸ｺﾞｼｯｸM-PRO" w:hAnsi="HG丸ｺﾞｼｯｸM-PRO"/>
                <w:color w:val="000000" w:themeColor="text1"/>
                <w:sz w:val="20"/>
                <w:szCs w:val="20"/>
              </w:rPr>
            </w:pPr>
            <w:r w:rsidRPr="00077DB9">
              <w:rPr>
                <w:rFonts w:ascii="HG丸ｺﾞｼｯｸM-PRO" w:eastAsia="HG丸ｺﾞｼｯｸM-PRO" w:hAnsi="HG丸ｺﾞｼｯｸM-PRO" w:hint="eastAsia"/>
                <w:color w:val="000000" w:themeColor="text1"/>
                <w:sz w:val="20"/>
                <w:szCs w:val="20"/>
              </w:rPr>
              <w:t>支援します。</w:t>
            </w:r>
          </w:p>
          <w:p w:rsidR="00341A13" w:rsidRPr="00077DB9" w:rsidRDefault="00341A13" w:rsidP="0044463F">
            <w:pPr>
              <w:ind w:left="400" w:hangingChars="200" w:hanging="400"/>
              <w:rPr>
                <w:rFonts w:ascii="HG丸ｺﾞｼｯｸM-PRO" w:eastAsia="HG丸ｺﾞｼｯｸM-PRO" w:hAnsi="HG丸ｺﾞｼｯｸM-PRO"/>
                <w:color w:val="000000" w:themeColor="text1"/>
                <w:sz w:val="20"/>
                <w:szCs w:val="20"/>
              </w:rPr>
            </w:pPr>
          </w:p>
          <w:p w:rsidR="00341A13" w:rsidRPr="00077DB9" w:rsidRDefault="00341A13" w:rsidP="0044463F">
            <w:pPr>
              <w:ind w:leftChars="100" w:left="610" w:hangingChars="200" w:hanging="400"/>
              <w:rPr>
                <w:rFonts w:ascii="HG丸ｺﾞｼｯｸM-PRO" w:eastAsia="HG丸ｺﾞｼｯｸM-PRO" w:hAnsi="HG丸ｺﾞｼｯｸM-PRO"/>
                <w:color w:val="000000" w:themeColor="text1"/>
                <w:sz w:val="20"/>
                <w:szCs w:val="20"/>
              </w:rPr>
            </w:pPr>
            <w:r w:rsidRPr="00077DB9">
              <w:rPr>
                <w:rFonts w:ascii="HG丸ｺﾞｼｯｸM-PRO" w:eastAsia="HG丸ｺﾞｼｯｸM-PRO" w:hAnsi="HG丸ｺﾞｼｯｸM-PRO" w:hint="eastAsia"/>
                <w:color w:val="000000" w:themeColor="text1"/>
                <w:sz w:val="20"/>
                <w:szCs w:val="20"/>
              </w:rPr>
              <w:t>・　認知症の人への支援を充実させるために、認知症サポーターの養成や地域における見守りや支援体制の充実、認知症初期集中支援チームの配置を進める市町村を支援します。</w:t>
            </w:r>
          </w:p>
          <w:p w:rsidR="00341A13" w:rsidRPr="00077DB9" w:rsidRDefault="00341A13" w:rsidP="0044463F">
            <w:pPr>
              <w:ind w:left="200" w:hangingChars="100" w:hanging="200"/>
              <w:rPr>
                <w:rFonts w:ascii="HG丸ｺﾞｼｯｸM-PRO" w:eastAsia="HG丸ｺﾞｼｯｸM-PRO" w:hAnsi="HG丸ｺﾞｼｯｸM-PRO"/>
                <w:color w:val="000000" w:themeColor="text1"/>
                <w:sz w:val="20"/>
                <w:szCs w:val="20"/>
              </w:rPr>
            </w:pPr>
          </w:p>
          <w:p w:rsidR="00565CC2" w:rsidRDefault="00341A13" w:rsidP="0044463F">
            <w:pPr>
              <w:ind w:leftChars="100" w:left="610" w:hangingChars="200" w:hanging="400"/>
              <w:rPr>
                <w:rFonts w:ascii="HG丸ｺﾞｼｯｸM-PRO" w:eastAsia="HG丸ｺﾞｼｯｸM-PRO" w:hAnsi="HG丸ｺﾞｼｯｸM-PRO"/>
                <w:sz w:val="20"/>
                <w:szCs w:val="20"/>
              </w:rPr>
            </w:pPr>
            <w:r w:rsidRPr="00077DB9">
              <w:rPr>
                <w:rFonts w:ascii="HG丸ｺﾞｼｯｸM-PRO" w:eastAsia="HG丸ｺﾞｼｯｸM-PRO" w:hAnsi="HG丸ｺﾞｼｯｸM-PRO" w:hint="eastAsia"/>
                <w:color w:val="000000" w:themeColor="text1"/>
                <w:sz w:val="20"/>
                <w:szCs w:val="20"/>
              </w:rPr>
              <w:t xml:space="preserve">・　</w:t>
            </w:r>
            <w:r w:rsidRPr="00B87459">
              <w:rPr>
                <w:rFonts w:ascii="HG丸ｺﾞｼｯｸM-PRO" w:eastAsia="HG丸ｺﾞｼｯｸM-PRO" w:hAnsi="HG丸ｺﾞｼｯｸM-PRO" w:hint="eastAsia"/>
                <w:sz w:val="20"/>
                <w:szCs w:val="20"/>
              </w:rPr>
              <w:t>高齢者が介護を要する状態にならないように、住民主体の通いの場、高齢者の</w:t>
            </w:r>
          </w:p>
          <w:p w:rsidR="00341A13" w:rsidRPr="00B87459" w:rsidRDefault="00341A13" w:rsidP="00565CC2">
            <w:pPr>
              <w:ind w:leftChars="300" w:left="630"/>
              <w:rPr>
                <w:rFonts w:ascii="HG丸ｺﾞｼｯｸM-PRO" w:eastAsia="HG丸ｺﾞｼｯｸM-PRO" w:hAnsi="HG丸ｺﾞｼｯｸM-PRO"/>
                <w:sz w:val="20"/>
                <w:szCs w:val="20"/>
              </w:rPr>
            </w:pPr>
            <w:r w:rsidRPr="00B87459">
              <w:rPr>
                <w:rFonts w:ascii="HG丸ｺﾞｼｯｸM-PRO" w:eastAsia="HG丸ｺﾞｼｯｸM-PRO" w:hAnsi="HG丸ｺﾞｼｯｸM-PRO" w:hint="eastAsia"/>
                <w:sz w:val="20"/>
                <w:szCs w:val="20"/>
              </w:rPr>
              <w:t>居場所や出番づくりなどを通じ健康づくり・生きがいづくりが各市町村で推進されるよう支援していきます。</w:t>
            </w:r>
          </w:p>
          <w:p w:rsidR="00341A13" w:rsidRPr="00077DB9" w:rsidRDefault="00341A13" w:rsidP="0044463F">
            <w:pPr>
              <w:ind w:left="200" w:hangingChars="100" w:hanging="200"/>
              <w:rPr>
                <w:rFonts w:ascii="HG丸ｺﾞｼｯｸM-PRO" w:eastAsia="HG丸ｺﾞｼｯｸM-PRO" w:hAnsi="HG丸ｺﾞｼｯｸM-PRO"/>
                <w:color w:val="000000" w:themeColor="text1"/>
                <w:sz w:val="20"/>
                <w:szCs w:val="20"/>
              </w:rPr>
            </w:pPr>
          </w:p>
          <w:p w:rsidR="00341A13" w:rsidRPr="003450E6" w:rsidRDefault="00341A13" w:rsidP="0044463F">
            <w:pPr>
              <w:ind w:leftChars="100" w:left="610" w:hangingChars="200" w:hanging="400"/>
              <w:rPr>
                <w:rFonts w:ascii="HG丸ｺﾞｼｯｸM-PRO" w:eastAsia="HG丸ｺﾞｼｯｸM-PRO" w:hAnsi="HG丸ｺﾞｼｯｸM-PRO"/>
                <w:sz w:val="20"/>
                <w:szCs w:val="20"/>
              </w:rPr>
            </w:pPr>
            <w:r w:rsidRPr="00077DB9">
              <w:rPr>
                <w:rFonts w:ascii="HG丸ｺﾞｼｯｸM-PRO" w:eastAsia="HG丸ｺﾞｼｯｸM-PRO" w:hAnsi="HG丸ｺﾞｼｯｸM-PRO" w:hint="eastAsia"/>
                <w:color w:val="000000" w:themeColor="text1"/>
                <w:sz w:val="20"/>
                <w:szCs w:val="20"/>
              </w:rPr>
              <w:t>・　「大阪府高齢者計画2015」に基づき、福祉・介護サービス基盤の充実を図</w:t>
            </w:r>
            <w:r w:rsidRPr="003450E6">
              <w:rPr>
                <w:rFonts w:ascii="HG丸ｺﾞｼｯｸM-PRO" w:eastAsia="HG丸ｺﾞｼｯｸM-PRO" w:hAnsi="HG丸ｺﾞｼｯｸM-PRO" w:hint="eastAsia"/>
                <w:sz w:val="20"/>
                <w:szCs w:val="20"/>
              </w:rPr>
              <w:t>るとともに、</w:t>
            </w:r>
            <w:r w:rsidRPr="00A30E94">
              <w:rPr>
                <w:rFonts w:ascii="HG丸ｺﾞｼｯｸM-PRO" w:eastAsia="HG丸ｺﾞｼｯｸM-PRO" w:hAnsi="HG丸ｺﾞｼｯｸM-PRO" w:hint="eastAsia"/>
                <w:color w:val="1D1B11" w:themeColor="background2" w:themeShade="1A"/>
                <w:sz w:val="20"/>
                <w:szCs w:val="20"/>
              </w:rPr>
              <w:t>介護保険事業の適正な運営</w:t>
            </w:r>
            <w:r w:rsidR="00195C10" w:rsidRPr="00A30E94">
              <w:rPr>
                <w:rFonts w:ascii="HG丸ｺﾞｼｯｸM-PRO" w:eastAsia="HG丸ｺﾞｼｯｸM-PRO" w:hAnsi="HG丸ｺﾞｼｯｸM-PRO" w:hint="eastAsia"/>
                <w:color w:val="1D1B11" w:themeColor="background2" w:themeShade="1A"/>
                <w:sz w:val="20"/>
                <w:szCs w:val="20"/>
              </w:rPr>
              <w:t>が図れるよう</w:t>
            </w:r>
            <w:r w:rsidRPr="00A30E94">
              <w:rPr>
                <w:rFonts w:ascii="HG丸ｺﾞｼｯｸM-PRO" w:eastAsia="HG丸ｺﾞｼｯｸM-PRO" w:hAnsi="HG丸ｺﾞｼｯｸM-PRO" w:hint="eastAsia"/>
                <w:color w:val="1D1B11" w:themeColor="background2" w:themeShade="1A"/>
                <w:sz w:val="20"/>
                <w:szCs w:val="20"/>
              </w:rPr>
              <w:t>市町村</w:t>
            </w:r>
            <w:r w:rsidR="00195C10" w:rsidRPr="00A30E94">
              <w:rPr>
                <w:rFonts w:ascii="HG丸ｺﾞｼｯｸM-PRO" w:eastAsia="HG丸ｺﾞｼｯｸM-PRO" w:hAnsi="HG丸ｺﾞｼｯｸM-PRO" w:hint="eastAsia"/>
                <w:color w:val="1D1B11" w:themeColor="background2" w:themeShade="1A"/>
                <w:sz w:val="20"/>
                <w:szCs w:val="20"/>
              </w:rPr>
              <w:t>を支援します</w:t>
            </w:r>
            <w:r w:rsidRPr="00A30E94">
              <w:rPr>
                <w:rFonts w:ascii="HG丸ｺﾞｼｯｸM-PRO" w:eastAsia="HG丸ｺﾞｼｯｸM-PRO" w:hAnsi="HG丸ｺﾞｼｯｸM-PRO" w:hint="eastAsia"/>
                <w:color w:val="1D1B11" w:themeColor="background2" w:themeShade="1A"/>
                <w:sz w:val="20"/>
                <w:szCs w:val="20"/>
              </w:rPr>
              <w:t>。</w:t>
            </w:r>
          </w:p>
          <w:p w:rsidR="00341A13" w:rsidRDefault="00341A13" w:rsidP="0044463F">
            <w:pPr>
              <w:rPr>
                <w:rFonts w:ascii="HG丸ｺﾞｼｯｸM-PRO" w:eastAsia="HG丸ｺﾞｼｯｸM-PRO" w:hAnsi="HG丸ｺﾞｼｯｸM-PRO"/>
                <w:color w:val="000000" w:themeColor="text1"/>
                <w:sz w:val="20"/>
                <w:szCs w:val="20"/>
              </w:rPr>
            </w:pPr>
          </w:p>
          <w:p w:rsidR="00341A13" w:rsidRPr="002D7423" w:rsidRDefault="00341A13" w:rsidP="0044463F">
            <w:pPr>
              <w:ind w:leftChars="100" w:left="610" w:hangingChars="200" w:hanging="4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 xml:space="preserve">・　</w:t>
            </w:r>
            <w:r w:rsidRPr="003450E6">
              <w:rPr>
                <w:rFonts w:ascii="HG丸ｺﾞｼｯｸM-PRO" w:eastAsia="HG丸ｺﾞｼｯｸM-PRO" w:hAnsi="HG丸ｺﾞｼｯｸM-PRO" w:hint="eastAsia"/>
                <w:sz w:val="20"/>
                <w:szCs w:val="20"/>
              </w:rPr>
              <w:t>在宅医療、看護、介護に携わる人材を安定的に確保するために、基盤整備、参入促進、資質の向上、労働環境・処遇改善</w:t>
            </w:r>
            <w:r w:rsidRPr="002D7423">
              <w:rPr>
                <w:rFonts w:ascii="HG丸ｺﾞｼｯｸM-PRO" w:eastAsia="HG丸ｺﾞｼｯｸM-PRO" w:hAnsi="HG丸ｺﾞｼｯｸM-PRO" w:hint="eastAsia"/>
                <w:color w:val="000000" w:themeColor="text1"/>
                <w:sz w:val="20"/>
                <w:szCs w:val="20"/>
              </w:rPr>
              <w:t>に取</w:t>
            </w:r>
            <w:r w:rsidR="00CD718D" w:rsidRPr="002D7423">
              <w:rPr>
                <w:rFonts w:ascii="HG丸ｺﾞｼｯｸM-PRO" w:eastAsia="HG丸ｺﾞｼｯｸM-PRO" w:hAnsi="HG丸ｺﾞｼｯｸM-PRO" w:hint="eastAsia"/>
                <w:color w:val="000000" w:themeColor="text1"/>
                <w:sz w:val="20"/>
                <w:szCs w:val="20"/>
              </w:rPr>
              <w:t>り</w:t>
            </w:r>
            <w:r w:rsidRPr="002D7423">
              <w:rPr>
                <w:rFonts w:ascii="HG丸ｺﾞｼｯｸM-PRO" w:eastAsia="HG丸ｺﾞｼｯｸM-PRO" w:hAnsi="HG丸ｺﾞｼｯｸM-PRO" w:hint="eastAsia"/>
                <w:color w:val="000000" w:themeColor="text1"/>
                <w:sz w:val="20"/>
                <w:szCs w:val="20"/>
              </w:rPr>
              <w:t>組みます。</w:t>
            </w:r>
          </w:p>
          <w:p w:rsidR="00341A13" w:rsidRPr="002D7423" w:rsidRDefault="00341A13" w:rsidP="0044463F">
            <w:pPr>
              <w:rPr>
                <w:rFonts w:ascii="HG丸ｺﾞｼｯｸM-PRO" w:eastAsia="HG丸ｺﾞｼｯｸM-PRO" w:hAnsi="HG丸ｺﾞｼｯｸM-PRO"/>
                <w:color w:val="000000" w:themeColor="text1"/>
                <w:sz w:val="20"/>
                <w:szCs w:val="20"/>
              </w:rPr>
            </w:pPr>
          </w:p>
          <w:p w:rsidR="00565CC2" w:rsidRDefault="00341A13" w:rsidP="0044463F">
            <w:pPr>
              <w:ind w:leftChars="100" w:left="610" w:hangingChars="200" w:hanging="400"/>
              <w:rPr>
                <w:rFonts w:ascii="HG丸ｺﾞｼｯｸM-PRO" w:eastAsia="HG丸ｺﾞｼｯｸM-PRO" w:hAnsi="HG丸ｺﾞｼｯｸM-PRO"/>
                <w:color w:val="000000" w:themeColor="text1"/>
                <w:sz w:val="20"/>
                <w:szCs w:val="20"/>
              </w:rPr>
            </w:pPr>
            <w:r w:rsidRPr="00E63FB8">
              <w:rPr>
                <w:rFonts w:ascii="HG丸ｺﾞｼｯｸM-PRO" w:eastAsia="HG丸ｺﾞｼｯｸM-PRO" w:hAnsi="HG丸ｺﾞｼｯｸM-PRO" w:hint="eastAsia"/>
                <w:color w:val="000000" w:themeColor="text1"/>
                <w:sz w:val="20"/>
                <w:szCs w:val="20"/>
              </w:rPr>
              <w:t>・　高齢者が生きがいを持って働くことができるよう、国等関係機関との連携や公</w:t>
            </w:r>
          </w:p>
          <w:p w:rsidR="00565CC2" w:rsidRDefault="00341A13" w:rsidP="00565CC2">
            <w:pPr>
              <w:ind w:leftChars="300" w:left="630"/>
              <w:rPr>
                <w:rFonts w:ascii="HG丸ｺﾞｼｯｸM-PRO" w:eastAsia="HG丸ｺﾞｼｯｸM-PRO" w:hAnsi="HG丸ｺﾞｼｯｸM-PRO"/>
                <w:color w:val="000000" w:themeColor="text1"/>
                <w:sz w:val="20"/>
                <w:szCs w:val="20"/>
              </w:rPr>
            </w:pPr>
            <w:r w:rsidRPr="00E63FB8">
              <w:rPr>
                <w:rFonts w:ascii="HG丸ｺﾞｼｯｸM-PRO" w:eastAsia="HG丸ｺﾞｼｯｸM-PRO" w:hAnsi="HG丸ｺﾞｼｯｸM-PRO" w:hint="eastAsia"/>
                <w:color w:val="000000" w:themeColor="text1"/>
                <w:sz w:val="20"/>
                <w:szCs w:val="20"/>
              </w:rPr>
              <w:t>益社団法人大阪府シルバー人材センター協議会に対する助言・支援を行い、</w:t>
            </w:r>
          </w:p>
          <w:p w:rsidR="00341A13" w:rsidRPr="00E63FB8" w:rsidRDefault="00341A13" w:rsidP="00565CC2">
            <w:pPr>
              <w:ind w:leftChars="300" w:left="630"/>
              <w:rPr>
                <w:rFonts w:ascii="HG丸ｺﾞｼｯｸM-PRO" w:eastAsia="HG丸ｺﾞｼｯｸM-PRO" w:hAnsi="HG丸ｺﾞｼｯｸM-PRO"/>
                <w:color w:val="000000" w:themeColor="text1"/>
                <w:sz w:val="20"/>
                <w:szCs w:val="20"/>
              </w:rPr>
            </w:pPr>
            <w:r w:rsidRPr="00E63FB8">
              <w:rPr>
                <w:rFonts w:ascii="HG丸ｺﾞｼｯｸM-PRO" w:eastAsia="HG丸ｺﾞｼｯｸM-PRO" w:hAnsi="HG丸ｺﾞｼｯｸM-PRO" w:hint="eastAsia"/>
                <w:color w:val="000000" w:themeColor="text1"/>
                <w:sz w:val="20"/>
                <w:szCs w:val="20"/>
              </w:rPr>
              <w:t>就業機会の拡大と就業率の向上を図ります。</w:t>
            </w:r>
          </w:p>
          <w:p w:rsidR="00341A13" w:rsidRPr="00565CC2" w:rsidRDefault="00341A13" w:rsidP="0044463F">
            <w:pPr>
              <w:rPr>
                <w:rFonts w:ascii="HG丸ｺﾞｼｯｸM-PRO" w:eastAsia="HG丸ｺﾞｼｯｸM-PRO" w:hAnsi="HG丸ｺﾞｼｯｸM-PRO"/>
                <w:color w:val="000000" w:themeColor="text1"/>
                <w:sz w:val="20"/>
                <w:szCs w:val="20"/>
              </w:rPr>
            </w:pPr>
          </w:p>
          <w:p w:rsidR="00341A13" w:rsidRPr="00877797" w:rsidRDefault="00341A13" w:rsidP="0044463F">
            <w:pPr>
              <w:rPr>
                <w:rFonts w:ascii="HG丸ｺﾞｼｯｸM-PRO" w:eastAsia="HG丸ｺﾞｼｯｸM-PRO" w:hAnsi="HG丸ｺﾞｼｯｸM-PRO"/>
                <w:sz w:val="20"/>
                <w:szCs w:val="20"/>
                <w:u w:val="single"/>
              </w:rPr>
            </w:pPr>
            <w:r w:rsidRPr="00877797">
              <w:rPr>
                <w:rFonts w:ascii="HG丸ｺﾞｼｯｸM-PRO" w:eastAsia="HG丸ｺﾞｼｯｸM-PRO" w:hAnsi="HG丸ｺﾞｼｯｸM-PRO" w:hint="eastAsia"/>
                <w:sz w:val="20"/>
                <w:szCs w:val="20"/>
                <w:u w:val="single"/>
              </w:rPr>
              <w:t>イ　障がい者福祉の充実及び就労支援</w:t>
            </w:r>
          </w:p>
          <w:p w:rsidR="00565CC2" w:rsidRDefault="00341A13" w:rsidP="0044463F">
            <w:pPr>
              <w:ind w:left="600" w:hangingChars="300" w:hanging="600"/>
              <w:rPr>
                <w:rFonts w:ascii="HG丸ｺﾞｼｯｸM-PRO" w:eastAsia="HG丸ｺﾞｼｯｸM-PRO" w:hAnsi="HG丸ｺﾞｼｯｸM-PRO"/>
                <w:sz w:val="20"/>
                <w:szCs w:val="20"/>
              </w:rPr>
            </w:pPr>
            <w:r w:rsidRPr="000371E6">
              <w:rPr>
                <w:rFonts w:ascii="HG丸ｺﾞｼｯｸM-PRO" w:eastAsia="HG丸ｺﾞｼｯｸM-PRO" w:hAnsi="HG丸ｺﾞｼｯｸM-PRO" w:hint="eastAsia"/>
                <w:sz w:val="20"/>
                <w:szCs w:val="20"/>
              </w:rPr>
              <w:t xml:space="preserve">　・　障がい者が地域の中で安心して生活できるよう、福祉サービスや就労支援の充</w:t>
            </w:r>
          </w:p>
          <w:p w:rsidR="00341A13" w:rsidRDefault="00341A13" w:rsidP="00565CC2">
            <w:pPr>
              <w:ind w:leftChars="300" w:left="630"/>
              <w:rPr>
                <w:rFonts w:ascii="HG丸ｺﾞｼｯｸM-PRO" w:eastAsia="HG丸ｺﾞｼｯｸM-PRO" w:hAnsi="HG丸ｺﾞｼｯｸM-PRO"/>
                <w:sz w:val="20"/>
                <w:szCs w:val="20"/>
              </w:rPr>
            </w:pPr>
            <w:r w:rsidRPr="000371E6">
              <w:rPr>
                <w:rFonts w:ascii="HG丸ｺﾞｼｯｸM-PRO" w:eastAsia="HG丸ｺﾞｼｯｸM-PRO" w:hAnsi="HG丸ｺﾞｼｯｸM-PRO" w:hint="eastAsia"/>
                <w:sz w:val="20"/>
                <w:szCs w:val="20"/>
              </w:rPr>
              <w:t>実を図ります。</w:t>
            </w:r>
          </w:p>
          <w:p w:rsidR="00341A13" w:rsidRPr="000371E6" w:rsidRDefault="00341A13" w:rsidP="0044463F">
            <w:pPr>
              <w:ind w:left="600" w:hangingChars="300" w:hanging="600"/>
              <w:rPr>
                <w:rFonts w:ascii="HG丸ｺﾞｼｯｸM-PRO" w:eastAsia="HG丸ｺﾞｼｯｸM-PRO" w:hAnsi="HG丸ｺﾞｼｯｸM-PRO"/>
                <w:sz w:val="20"/>
                <w:szCs w:val="20"/>
              </w:rPr>
            </w:pPr>
          </w:p>
        </w:tc>
        <w:tc>
          <w:tcPr>
            <w:tcW w:w="1898" w:type="dxa"/>
            <w:tcBorders>
              <w:top w:val="single" w:sz="4" w:space="0" w:color="403152" w:themeColor="accent4" w:themeShade="80"/>
              <w:left w:val="single" w:sz="4" w:space="0" w:color="auto"/>
            </w:tcBorders>
          </w:tcPr>
          <w:p w:rsidR="00341A13" w:rsidRPr="000371E6" w:rsidRDefault="00341A13" w:rsidP="0044463F">
            <w:pPr>
              <w:rPr>
                <w:rFonts w:ascii="HG丸ｺﾞｼｯｸM-PRO" w:eastAsia="HG丸ｺﾞｼｯｸM-PRO" w:hAnsi="HG丸ｺﾞｼｯｸM-PRO"/>
                <w:sz w:val="20"/>
                <w:szCs w:val="20"/>
              </w:rPr>
            </w:pPr>
          </w:p>
          <w:p w:rsidR="00341A13" w:rsidRPr="00077DB9" w:rsidRDefault="00341A13" w:rsidP="0044463F">
            <w:pPr>
              <w:rPr>
                <w:rFonts w:ascii="HG丸ｺﾞｼｯｸM-PRO" w:eastAsia="HG丸ｺﾞｼｯｸM-PRO" w:hAnsi="HG丸ｺﾞｼｯｸM-PRO"/>
                <w:color w:val="000000" w:themeColor="text1"/>
                <w:sz w:val="20"/>
                <w:szCs w:val="20"/>
              </w:rPr>
            </w:pPr>
            <w:r w:rsidRPr="00077DB9">
              <w:rPr>
                <w:rFonts w:ascii="HG丸ｺﾞｼｯｸM-PRO" w:eastAsia="HG丸ｺﾞｼｯｸM-PRO" w:hAnsi="HG丸ｺﾞｼｯｸM-PRO" w:hint="eastAsia"/>
                <w:color w:val="000000" w:themeColor="text1"/>
                <w:sz w:val="20"/>
                <w:szCs w:val="20"/>
              </w:rPr>
              <w:t>福祉部</w:t>
            </w:r>
          </w:p>
          <w:p w:rsidR="00341A13" w:rsidRPr="00077DB9" w:rsidRDefault="00341A13" w:rsidP="0044463F">
            <w:pPr>
              <w:rPr>
                <w:rFonts w:ascii="HG丸ｺﾞｼｯｸM-PRO" w:eastAsia="HG丸ｺﾞｼｯｸM-PRO" w:hAnsi="HG丸ｺﾞｼｯｸM-PRO"/>
                <w:color w:val="000000" w:themeColor="text1"/>
                <w:sz w:val="20"/>
                <w:szCs w:val="20"/>
              </w:rPr>
            </w:pPr>
          </w:p>
          <w:p w:rsidR="00341A13" w:rsidRPr="00077DB9" w:rsidRDefault="00341A13" w:rsidP="0044463F">
            <w:pPr>
              <w:rPr>
                <w:rFonts w:ascii="HG丸ｺﾞｼｯｸM-PRO" w:eastAsia="HG丸ｺﾞｼｯｸM-PRO" w:hAnsi="HG丸ｺﾞｼｯｸM-PRO"/>
                <w:color w:val="000000" w:themeColor="text1"/>
                <w:sz w:val="20"/>
                <w:szCs w:val="20"/>
              </w:rPr>
            </w:pPr>
          </w:p>
          <w:p w:rsidR="00341A13" w:rsidRPr="00077DB9" w:rsidRDefault="00341A13" w:rsidP="0044463F">
            <w:pPr>
              <w:rPr>
                <w:rFonts w:ascii="HG丸ｺﾞｼｯｸM-PRO" w:eastAsia="HG丸ｺﾞｼｯｸM-PRO" w:hAnsi="HG丸ｺﾞｼｯｸM-PRO"/>
                <w:color w:val="000000" w:themeColor="text1"/>
                <w:sz w:val="20"/>
                <w:szCs w:val="20"/>
              </w:rPr>
            </w:pPr>
          </w:p>
          <w:p w:rsidR="00341A13" w:rsidRPr="00077DB9" w:rsidRDefault="00341A13" w:rsidP="0044463F">
            <w:pPr>
              <w:rPr>
                <w:rFonts w:ascii="HG丸ｺﾞｼｯｸM-PRO" w:eastAsia="HG丸ｺﾞｼｯｸM-PRO" w:hAnsi="HG丸ｺﾞｼｯｸM-PRO"/>
                <w:color w:val="000000" w:themeColor="text1"/>
                <w:sz w:val="20"/>
                <w:szCs w:val="20"/>
              </w:rPr>
            </w:pPr>
            <w:r w:rsidRPr="00077DB9">
              <w:rPr>
                <w:rFonts w:ascii="HG丸ｺﾞｼｯｸM-PRO" w:eastAsia="HG丸ｺﾞｼｯｸM-PRO" w:hAnsi="HG丸ｺﾞｼｯｸM-PRO" w:hint="eastAsia"/>
                <w:color w:val="000000" w:themeColor="text1"/>
                <w:sz w:val="20"/>
                <w:szCs w:val="20"/>
              </w:rPr>
              <w:t>福祉部</w:t>
            </w:r>
          </w:p>
          <w:p w:rsidR="00341A13" w:rsidRPr="00077DB9" w:rsidRDefault="00341A13" w:rsidP="0044463F">
            <w:pPr>
              <w:rPr>
                <w:rFonts w:ascii="HG丸ｺﾞｼｯｸM-PRO" w:eastAsia="HG丸ｺﾞｼｯｸM-PRO" w:hAnsi="HG丸ｺﾞｼｯｸM-PRO"/>
                <w:color w:val="000000" w:themeColor="text1"/>
                <w:sz w:val="20"/>
                <w:szCs w:val="20"/>
              </w:rPr>
            </w:pPr>
          </w:p>
          <w:p w:rsidR="00341A13" w:rsidRPr="00077DB9" w:rsidRDefault="00341A13" w:rsidP="0044463F">
            <w:pPr>
              <w:rPr>
                <w:rFonts w:ascii="HG丸ｺﾞｼｯｸM-PRO" w:eastAsia="HG丸ｺﾞｼｯｸM-PRO" w:hAnsi="HG丸ｺﾞｼｯｸM-PRO"/>
                <w:color w:val="000000" w:themeColor="text1"/>
                <w:sz w:val="20"/>
                <w:szCs w:val="20"/>
              </w:rPr>
            </w:pPr>
          </w:p>
          <w:p w:rsidR="00341A13" w:rsidRPr="00077DB9" w:rsidRDefault="00341A13" w:rsidP="0044463F">
            <w:pPr>
              <w:rPr>
                <w:rFonts w:ascii="HG丸ｺﾞｼｯｸM-PRO" w:eastAsia="HG丸ｺﾞｼｯｸM-PRO" w:hAnsi="HG丸ｺﾞｼｯｸM-PRO"/>
                <w:color w:val="000000" w:themeColor="text1"/>
                <w:sz w:val="20"/>
                <w:szCs w:val="20"/>
              </w:rPr>
            </w:pPr>
          </w:p>
          <w:p w:rsidR="00341A13" w:rsidRPr="00B87459" w:rsidRDefault="00341A13" w:rsidP="0044463F">
            <w:pPr>
              <w:rPr>
                <w:rFonts w:ascii="HG丸ｺﾞｼｯｸM-PRO" w:eastAsia="HG丸ｺﾞｼｯｸM-PRO" w:hAnsi="HG丸ｺﾞｼｯｸM-PRO"/>
                <w:sz w:val="20"/>
                <w:szCs w:val="20"/>
              </w:rPr>
            </w:pPr>
            <w:r w:rsidRPr="00B87459">
              <w:rPr>
                <w:rFonts w:ascii="HG丸ｺﾞｼｯｸM-PRO" w:eastAsia="HG丸ｺﾞｼｯｸM-PRO" w:hAnsi="HG丸ｺﾞｼｯｸM-PRO" w:hint="eastAsia"/>
                <w:sz w:val="20"/>
                <w:szCs w:val="20"/>
              </w:rPr>
              <w:t>福祉部</w:t>
            </w:r>
          </w:p>
          <w:p w:rsidR="00341A13" w:rsidRPr="00077DB9" w:rsidRDefault="00341A13" w:rsidP="0044463F">
            <w:pPr>
              <w:rPr>
                <w:rFonts w:ascii="HG丸ｺﾞｼｯｸM-PRO" w:eastAsia="HG丸ｺﾞｼｯｸM-PRO" w:hAnsi="HG丸ｺﾞｼｯｸM-PRO"/>
                <w:color w:val="000000" w:themeColor="text1"/>
                <w:sz w:val="20"/>
                <w:szCs w:val="20"/>
              </w:rPr>
            </w:pPr>
          </w:p>
          <w:p w:rsidR="00341A13" w:rsidRPr="00077DB9" w:rsidRDefault="00341A13" w:rsidP="0044463F">
            <w:pPr>
              <w:rPr>
                <w:rFonts w:ascii="HG丸ｺﾞｼｯｸM-PRO" w:eastAsia="HG丸ｺﾞｼｯｸM-PRO" w:hAnsi="HG丸ｺﾞｼｯｸM-PRO"/>
                <w:color w:val="000000" w:themeColor="text1"/>
                <w:sz w:val="20"/>
                <w:szCs w:val="20"/>
              </w:rPr>
            </w:pPr>
          </w:p>
          <w:p w:rsidR="00341A13" w:rsidRPr="00077DB9" w:rsidRDefault="00341A13" w:rsidP="0044463F">
            <w:pPr>
              <w:rPr>
                <w:rFonts w:ascii="HG丸ｺﾞｼｯｸM-PRO" w:eastAsia="HG丸ｺﾞｼｯｸM-PRO" w:hAnsi="HG丸ｺﾞｼｯｸM-PRO"/>
                <w:color w:val="000000" w:themeColor="text1"/>
                <w:sz w:val="20"/>
                <w:szCs w:val="20"/>
              </w:rPr>
            </w:pPr>
          </w:p>
          <w:p w:rsidR="00341A13" w:rsidRPr="00077DB9" w:rsidRDefault="00341A13" w:rsidP="0044463F">
            <w:pPr>
              <w:rPr>
                <w:rFonts w:ascii="HG丸ｺﾞｼｯｸM-PRO" w:eastAsia="HG丸ｺﾞｼｯｸM-PRO" w:hAnsi="HG丸ｺﾞｼｯｸM-PRO"/>
                <w:color w:val="000000" w:themeColor="text1"/>
                <w:sz w:val="20"/>
                <w:szCs w:val="20"/>
              </w:rPr>
            </w:pPr>
            <w:r w:rsidRPr="00077DB9">
              <w:rPr>
                <w:rFonts w:ascii="HG丸ｺﾞｼｯｸM-PRO" w:eastAsia="HG丸ｺﾞｼｯｸM-PRO" w:hAnsi="HG丸ｺﾞｼｯｸM-PRO" w:hint="eastAsia"/>
                <w:color w:val="000000" w:themeColor="text1"/>
                <w:sz w:val="20"/>
                <w:szCs w:val="20"/>
              </w:rPr>
              <w:t>福祉部</w:t>
            </w:r>
          </w:p>
          <w:p w:rsidR="00341A13" w:rsidRPr="00077DB9" w:rsidRDefault="00341A13" w:rsidP="0044463F">
            <w:pPr>
              <w:rPr>
                <w:rFonts w:ascii="HG丸ｺﾞｼｯｸM-PRO" w:eastAsia="HG丸ｺﾞｼｯｸM-PRO" w:hAnsi="HG丸ｺﾞｼｯｸM-PRO"/>
                <w:color w:val="000000" w:themeColor="text1"/>
                <w:sz w:val="20"/>
                <w:szCs w:val="20"/>
              </w:rPr>
            </w:pPr>
          </w:p>
          <w:p w:rsidR="00341A13" w:rsidRDefault="00341A13" w:rsidP="0044463F">
            <w:pPr>
              <w:rPr>
                <w:rFonts w:ascii="HG丸ｺﾞｼｯｸM-PRO" w:eastAsia="HG丸ｺﾞｼｯｸM-PRO" w:hAnsi="HG丸ｺﾞｼｯｸM-PRO"/>
                <w:color w:val="000000" w:themeColor="text1"/>
                <w:sz w:val="20"/>
                <w:szCs w:val="20"/>
              </w:rPr>
            </w:pPr>
          </w:p>
          <w:p w:rsidR="00341A13" w:rsidRPr="003450E6" w:rsidRDefault="00341A13" w:rsidP="0044463F">
            <w:pPr>
              <w:rPr>
                <w:rFonts w:ascii="HG丸ｺﾞｼｯｸM-PRO" w:eastAsia="HG丸ｺﾞｼｯｸM-PRO" w:hAnsi="HG丸ｺﾞｼｯｸM-PRO"/>
                <w:sz w:val="20"/>
                <w:szCs w:val="20"/>
              </w:rPr>
            </w:pPr>
            <w:r w:rsidRPr="003450E6">
              <w:rPr>
                <w:rFonts w:ascii="HG丸ｺﾞｼｯｸM-PRO" w:eastAsia="HG丸ｺﾞｼｯｸM-PRO" w:hAnsi="HG丸ｺﾞｼｯｸM-PRO" w:hint="eastAsia"/>
                <w:sz w:val="20"/>
                <w:szCs w:val="20"/>
              </w:rPr>
              <w:t>健康医療部</w:t>
            </w:r>
          </w:p>
          <w:p w:rsidR="00341A13" w:rsidRDefault="00341A13" w:rsidP="0044463F">
            <w:pPr>
              <w:rPr>
                <w:rFonts w:ascii="HG丸ｺﾞｼｯｸM-PRO" w:eastAsia="HG丸ｺﾞｼｯｸM-PRO" w:hAnsi="HG丸ｺﾞｼｯｸM-PRO"/>
                <w:color w:val="000000" w:themeColor="text1"/>
                <w:sz w:val="20"/>
                <w:szCs w:val="20"/>
              </w:rPr>
            </w:pPr>
            <w:r w:rsidRPr="003450E6">
              <w:rPr>
                <w:rFonts w:ascii="HG丸ｺﾞｼｯｸM-PRO" w:eastAsia="HG丸ｺﾞｼｯｸM-PRO" w:hAnsi="HG丸ｺﾞｼｯｸM-PRO" w:hint="eastAsia"/>
                <w:sz w:val="20"/>
                <w:szCs w:val="20"/>
              </w:rPr>
              <w:t>福祉部</w:t>
            </w:r>
          </w:p>
          <w:p w:rsidR="00341A13" w:rsidRDefault="00341A13" w:rsidP="0044463F">
            <w:pPr>
              <w:rPr>
                <w:rFonts w:ascii="HG丸ｺﾞｼｯｸM-PRO" w:eastAsia="HG丸ｺﾞｼｯｸM-PRO" w:hAnsi="HG丸ｺﾞｼｯｸM-PRO"/>
                <w:color w:val="000000" w:themeColor="text1"/>
                <w:sz w:val="20"/>
                <w:szCs w:val="20"/>
              </w:rPr>
            </w:pPr>
          </w:p>
          <w:p w:rsidR="00341A13" w:rsidRPr="00E63FB8" w:rsidRDefault="00341A13" w:rsidP="0044463F">
            <w:pPr>
              <w:rPr>
                <w:rFonts w:ascii="HG丸ｺﾞｼｯｸM-PRO" w:eastAsia="HG丸ｺﾞｼｯｸM-PRO" w:hAnsi="HG丸ｺﾞｼｯｸM-PRO"/>
                <w:color w:val="000000" w:themeColor="text1"/>
                <w:sz w:val="20"/>
                <w:szCs w:val="20"/>
              </w:rPr>
            </w:pPr>
            <w:r w:rsidRPr="00E63FB8">
              <w:rPr>
                <w:rFonts w:ascii="HG丸ｺﾞｼｯｸM-PRO" w:eastAsia="HG丸ｺﾞｼｯｸM-PRO" w:hAnsi="HG丸ｺﾞｼｯｸM-PRO" w:hint="eastAsia"/>
                <w:color w:val="000000" w:themeColor="text1"/>
                <w:sz w:val="20"/>
                <w:szCs w:val="20"/>
              </w:rPr>
              <w:t>商工労働部</w:t>
            </w:r>
          </w:p>
          <w:p w:rsidR="00341A13" w:rsidRDefault="00341A13" w:rsidP="0044463F">
            <w:pPr>
              <w:rPr>
                <w:rFonts w:ascii="HG丸ｺﾞｼｯｸM-PRO" w:eastAsia="HG丸ｺﾞｼｯｸM-PRO" w:hAnsi="HG丸ｺﾞｼｯｸM-PRO"/>
                <w:color w:val="000000" w:themeColor="text1"/>
                <w:sz w:val="20"/>
                <w:szCs w:val="20"/>
              </w:rPr>
            </w:pPr>
          </w:p>
          <w:p w:rsidR="00341A13" w:rsidRDefault="00341A13" w:rsidP="0044463F">
            <w:pPr>
              <w:rPr>
                <w:rFonts w:ascii="HG丸ｺﾞｼｯｸM-PRO" w:eastAsia="HG丸ｺﾞｼｯｸM-PRO" w:hAnsi="HG丸ｺﾞｼｯｸM-PRO"/>
                <w:color w:val="000000" w:themeColor="text1"/>
                <w:sz w:val="20"/>
                <w:szCs w:val="20"/>
              </w:rPr>
            </w:pPr>
          </w:p>
          <w:p w:rsidR="00341A13" w:rsidRDefault="00341A13" w:rsidP="0044463F">
            <w:pPr>
              <w:rPr>
                <w:rFonts w:ascii="HG丸ｺﾞｼｯｸM-PRO" w:eastAsia="HG丸ｺﾞｼｯｸM-PRO" w:hAnsi="HG丸ｺﾞｼｯｸM-PRO"/>
                <w:color w:val="000000" w:themeColor="text1"/>
                <w:sz w:val="20"/>
                <w:szCs w:val="20"/>
              </w:rPr>
            </w:pPr>
          </w:p>
          <w:p w:rsidR="00341A13" w:rsidRDefault="00341A13" w:rsidP="0044463F">
            <w:pPr>
              <w:rPr>
                <w:rFonts w:ascii="HG丸ｺﾞｼｯｸM-PRO" w:eastAsia="HG丸ｺﾞｼｯｸM-PRO" w:hAnsi="HG丸ｺﾞｼｯｸM-PRO"/>
                <w:color w:val="000000" w:themeColor="text1"/>
                <w:sz w:val="20"/>
                <w:szCs w:val="20"/>
              </w:rPr>
            </w:pPr>
          </w:p>
          <w:p w:rsidR="00341A13" w:rsidRPr="000371E6" w:rsidRDefault="00341A13" w:rsidP="0044463F">
            <w:pPr>
              <w:rPr>
                <w:rFonts w:ascii="HG丸ｺﾞｼｯｸM-PRO" w:eastAsia="HG丸ｺﾞｼｯｸM-PRO" w:hAnsi="HG丸ｺﾞｼｯｸM-PRO"/>
                <w:sz w:val="20"/>
                <w:szCs w:val="20"/>
              </w:rPr>
            </w:pPr>
            <w:r w:rsidRPr="000371E6">
              <w:rPr>
                <w:rFonts w:ascii="HG丸ｺﾞｼｯｸM-PRO" w:eastAsia="HG丸ｺﾞｼｯｸM-PRO" w:hAnsi="HG丸ｺﾞｼｯｸM-PRO" w:hint="eastAsia"/>
                <w:sz w:val="20"/>
                <w:szCs w:val="20"/>
              </w:rPr>
              <w:t>商工労働部</w:t>
            </w:r>
          </w:p>
          <w:p w:rsidR="00341A13" w:rsidRDefault="00341A13" w:rsidP="0044463F">
            <w:pPr>
              <w:rPr>
                <w:rFonts w:ascii="HG丸ｺﾞｼｯｸM-PRO" w:eastAsia="HG丸ｺﾞｼｯｸM-PRO" w:hAnsi="HG丸ｺﾞｼｯｸM-PRO"/>
                <w:sz w:val="20"/>
                <w:szCs w:val="20"/>
              </w:rPr>
            </w:pPr>
            <w:r w:rsidRPr="000371E6">
              <w:rPr>
                <w:rFonts w:ascii="HG丸ｺﾞｼｯｸM-PRO" w:eastAsia="HG丸ｺﾞｼｯｸM-PRO" w:hAnsi="HG丸ｺﾞｼｯｸM-PRO" w:hint="eastAsia"/>
                <w:sz w:val="20"/>
                <w:szCs w:val="20"/>
              </w:rPr>
              <w:t>福祉部</w:t>
            </w:r>
          </w:p>
          <w:p w:rsidR="00341A13" w:rsidRPr="000371E6" w:rsidRDefault="00341A13" w:rsidP="0044463F">
            <w:pPr>
              <w:rPr>
                <w:rFonts w:ascii="HG丸ｺﾞｼｯｸM-PRO" w:eastAsia="HG丸ｺﾞｼｯｸM-PRO" w:hAnsi="HG丸ｺﾞｼｯｸM-PRO"/>
                <w:sz w:val="20"/>
                <w:szCs w:val="20"/>
              </w:rPr>
            </w:pPr>
          </w:p>
        </w:tc>
      </w:tr>
    </w:tbl>
    <w:p w:rsidR="00452ECB" w:rsidRDefault="00993B38" w:rsidP="00452ECB">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w:t>
      </w:r>
      <w:r w:rsidR="00EF4848">
        <w:rPr>
          <w:rFonts w:ascii="HGPｺﾞｼｯｸE" w:eastAsia="HGPｺﾞｼｯｸE" w:hAnsi="HGPｺﾞｼｯｸE" w:hint="eastAsia"/>
          <w:color w:val="215868" w:themeColor="accent5" w:themeShade="80"/>
          <w:sz w:val="28"/>
          <w:bdr w:val="single" w:sz="4" w:space="0" w:color="215868" w:themeColor="accent5" w:themeShade="80"/>
        </w:rPr>
        <w:t>基本方針</w:t>
      </w:r>
      <w:r w:rsidR="00FA6D9A">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983D98">
        <w:rPr>
          <w:rFonts w:ascii="HGPｺﾞｼｯｸE" w:eastAsia="HGPｺﾞｼｯｸE" w:hAnsi="HGPｺﾞｼｯｸE" w:hint="eastAsia"/>
          <w:color w:val="215868" w:themeColor="accent5" w:themeShade="80"/>
          <w:sz w:val="28"/>
          <w:bdr w:val="single" w:sz="4" w:space="0" w:color="215868" w:themeColor="accent5" w:themeShade="80"/>
        </w:rPr>
        <w:t>２</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983D98">
        <w:rPr>
          <w:rFonts w:ascii="HGPｺﾞｼｯｸE" w:eastAsia="HGPｺﾞｼｯｸE" w:hAnsi="HGPｺﾞｼｯｸE" w:hint="eastAsia"/>
          <w:color w:val="215868" w:themeColor="accent5" w:themeShade="80"/>
          <w:sz w:val="28"/>
          <w:bdr w:val="single" w:sz="4" w:space="0" w:color="215868" w:themeColor="accent5" w:themeShade="80"/>
        </w:rPr>
        <w:t>３</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7949F3">
        <w:rPr>
          <w:rFonts w:ascii="HGPｺﾞｼｯｸE" w:eastAsia="HGPｺﾞｼｯｸE" w:hAnsi="HGPｺﾞｼｯｸE" w:hint="eastAsia"/>
          <w:color w:val="215868" w:themeColor="accent5" w:themeShade="80"/>
          <w:sz w:val="28"/>
          <w:bdr w:val="single" w:sz="4" w:space="0" w:color="215868" w:themeColor="accent5" w:themeShade="80"/>
        </w:rPr>
        <w:t>⑤</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452ECB" w:rsidRPr="00BE7FBF">
        <w:rPr>
          <w:rFonts w:ascii="HGPｺﾞｼｯｸE" w:eastAsia="HGPｺﾞｼｯｸE" w:hAnsi="HGPｺﾞｼｯｸE" w:hint="eastAsia"/>
          <w:color w:val="215868" w:themeColor="accent5" w:themeShade="80"/>
          <w:sz w:val="28"/>
        </w:rPr>
        <w:t xml:space="preserve">　</w:t>
      </w:r>
      <w:r w:rsidR="00452ECB" w:rsidRPr="00452ECB">
        <w:rPr>
          <w:rFonts w:ascii="HGPｺﾞｼｯｸE" w:eastAsia="HGPｺﾞｼｯｸE" w:hAnsi="HGPｺﾞｼｯｸE" w:hint="eastAsia"/>
          <w:color w:val="215868" w:themeColor="accent5" w:themeShade="80"/>
          <w:sz w:val="28"/>
        </w:rPr>
        <w:t>高齢者・障がい者が暮らしやすいまちづくり</w:t>
      </w:r>
    </w:p>
    <w:p w:rsidR="00452ECB" w:rsidRDefault="00341A13" w:rsidP="000371E6">
      <w:pPr>
        <w:ind w:firstLineChars="100" w:firstLine="200"/>
        <w:rPr>
          <w:rFonts w:ascii="HG丸ｺﾞｼｯｸM-PRO" w:eastAsia="HG丸ｺﾞｼｯｸM-PRO" w:hAnsi="HG丸ｺﾞｼｯｸM-PRO"/>
          <w:sz w:val="20"/>
          <w:szCs w:val="20"/>
        </w:rPr>
      </w:pPr>
      <w:r w:rsidRPr="000371E6">
        <w:rPr>
          <w:rFonts w:ascii="HG丸ｺﾞｼｯｸM-PRO" w:eastAsia="HG丸ｺﾞｼｯｸM-PRO" w:hAnsi="HG丸ｺﾞｼｯｸM-PRO" w:hint="eastAsia"/>
          <w:sz w:val="20"/>
          <w:szCs w:val="20"/>
        </w:rPr>
        <w:t>府営住宅におけるバリアフリー化の推進など、高齢者・障がい者が安心して暮らすことができる住宅・住環境</w:t>
      </w:r>
      <w:r w:rsidR="00F94A7F">
        <w:rPr>
          <w:rFonts w:ascii="HG丸ｺﾞｼｯｸM-PRO" w:eastAsia="HG丸ｺﾞｼｯｸM-PRO" w:hAnsi="HG丸ｺﾞｼｯｸM-PRO" w:hint="eastAsia"/>
          <w:sz w:val="20"/>
          <w:szCs w:val="20"/>
        </w:rPr>
        <w:t>の</w:t>
      </w:r>
      <w:r w:rsidRPr="000371E6">
        <w:rPr>
          <w:rFonts w:ascii="HG丸ｺﾞｼｯｸM-PRO" w:eastAsia="HG丸ｺﾞｼｯｸM-PRO" w:hAnsi="HG丸ｺﾞｼｯｸM-PRO" w:hint="eastAsia"/>
          <w:sz w:val="20"/>
          <w:szCs w:val="20"/>
        </w:rPr>
        <w:t>整備に努めます。</w:t>
      </w:r>
    </w:p>
    <w:p w:rsidR="00707E32" w:rsidRDefault="00B974A4" w:rsidP="00D5678A">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682AA8">
        <w:rPr>
          <w:rFonts w:ascii="HGPｺﾞｼｯｸE" w:eastAsia="HGPｺﾞｼｯｸE" w:hAnsi="HGPｺﾞｼｯｸE" w:hint="eastAsia"/>
          <w:color w:val="215868" w:themeColor="accent5" w:themeShade="80"/>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938"/>
        <w:gridCol w:w="1898"/>
      </w:tblGrid>
      <w:tr w:rsidR="00341A13" w:rsidTr="007A6E7B">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rsidR="00341A13" w:rsidRPr="00932B89" w:rsidRDefault="00341A13"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rsidR="00341A13" w:rsidRPr="00932B89" w:rsidRDefault="00341A13"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担当・関連部局</w:t>
            </w:r>
          </w:p>
        </w:tc>
      </w:tr>
      <w:tr w:rsidR="00341A13" w:rsidTr="007A6E7B">
        <w:trPr>
          <w:trHeight w:val="522"/>
        </w:trPr>
        <w:tc>
          <w:tcPr>
            <w:tcW w:w="7938" w:type="dxa"/>
            <w:tcBorders>
              <w:top w:val="single" w:sz="4" w:space="0" w:color="403152" w:themeColor="accent4" w:themeShade="80"/>
              <w:right w:val="single" w:sz="4" w:space="0" w:color="auto"/>
            </w:tcBorders>
            <w:shd w:val="clear" w:color="auto" w:fill="auto"/>
          </w:tcPr>
          <w:p w:rsidR="00341A13" w:rsidRPr="000371E6" w:rsidRDefault="00341A13" w:rsidP="0044463F">
            <w:pPr>
              <w:rPr>
                <w:rFonts w:ascii="HG丸ｺﾞｼｯｸM-PRO" w:eastAsia="HG丸ｺﾞｼｯｸM-PRO" w:hAnsi="HG丸ｺﾞｼｯｸM-PRO"/>
                <w:sz w:val="20"/>
                <w:szCs w:val="20"/>
              </w:rPr>
            </w:pPr>
          </w:p>
          <w:p w:rsidR="00565CC2" w:rsidRDefault="00341A13" w:rsidP="0044463F">
            <w:pPr>
              <w:ind w:left="600" w:hangingChars="300" w:hanging="600"/>
              <w:rPr>
                <w:rFonts w:ascii="HG丸ｺﾞｼｯｸM-PRO" w:eastAsia="HG丸ｺﾞｼｯｸM-PRO" w:hAnsi="HG丸ｺﾞｼｯｸM-PRO"/>
                <w:sz w:val="20"/>
                <w:szCs w:val="20"/>
              </w:rPr>
            </w:pPr>
            <w:r w:rsidRPr="000371E6">
              <w:rPr>
                <w:rFonts w:ascii="HG丸ｺﾞｼｯｸM-PRO" w:eastAsia="HG丸ｺﾞｼｯｸM-PRO" w:hAnsi="HG丸ｺﾞｼｯｸM-PRO" w:hint="eastAsia"/>
                <w:sz w:val="20"/>
                <w:szCs w:val="20"/>
              </w:rPr>
              <w:t xml:space="preserve">　・　府営住宅について、今後ともだれもが安心して生活できる「あいあい住宅」の</w:t>
            </w:r>
          </w:p>
          <w:p w:rsidR="00341A13" w:rsidRDefault="00341A13" w:rsidP="00565CC2">
            <w:pPr>
              <w:ind w:leftChars="300" w:left="630"/>
              <w:rPr>
                <w:rFonts w:ascii="HG丸ｺﾞｼｯｸM-PRO" w:eastAsia="HG丸ｺﾞｼｯｸM-PRO" w:hAnsi="HG丸ｺﾞｼｯｸM-PRO"/>
                <w:sz w:val="16"/>
                <w:szCs w:val="20"/>
              </w:rPr>
            </w:pPr>
            <w:r w:rsidRPr="000371E6">
              <w:rPr>
                <w:rFonts w:ascii="HG丸ｺﾞｼｯｸM-PRO" w:eastAsia="HG丸ｺﾞｼｯｸM-PRO" w:hAnsi="HG丸ｺﾞｼｯｸM-PRO" w:hint="eastAsia"/>
                <w:sz w:val="20"/>
                <w:szCs w:val="20"/>
              </w:rPr>
              <w:t>供給を進めるとともに、バリアフリー化を推進するなど、高齢者・障がい者が安心して暮らすことができる住宅・住環境を整備します。</w:t>
            </w:r>
          </w:p>
          <w:p w:rsidR="00341A13" w:rsidRPr="005C2556" w:rsidRDefault="00341A13" w:rsidP="0044463F">
            <w:pPr>
              <w:ind w:left="480" w:hangingChars="300" w:hanging="480"/>
              <w:rPr>
                <w:rFonts w:ascii="HG丸ｺﾞｼｯｸM-PRO" w:eastAsia="HG丸ｺﾞｼｯｸM-PRO" w:hAnsi="HG丸ｺﾞｼｯｸM-PRO"/>
                <w:sz w:val="16"/>
                <w:szCs w:val="20"/>
              </w:rPr>
            </w:pPr>
          </w:p>
          <w:p w:rsidR="00565CC2" w:rsidRDefault="00341A13" w:rsidP="0044463F">
            <w:pPr>
              <w:ind w:left="600" w:hangingChars="300" w:hanging="600"/>
              <w:rPr>
                <w:rFonts w:ascii="HG丸ｺﾞｼｯｸM-PRO" w:eastAsia="HG丸ｺﾞｼｯｸM-PRO" w:hAnsi="HG丸ｺﾞｼｯｸM-PRO"/>
                <w:sz w:val="20"/>
                <w:szCs w:val="20"/>
              </w:rPr>
            </w:pPr>
            <w:r w:rsidRPr="000371E6">
              <w:rPr>
                <w:rFonts w:ascii="HG丸ｺﾞｼｯｸM-PRO" w:eastAsia="HG丸ｺﾞｼｯｸM-PRO" w:hAnsi="HG丸ｺﾞｼｯｸM-PRO" w:hint="eastAsia"/>
                <w:sz w:val="20"/>
                <w:szCs w:val="20"/>
              </w:rPr>
              <w:t xml:space="preserve">　・　府営公園について、</w:t>
            </w:r>
            <w:r w:rsidR="0027245C" w:rsidRPr="001752CE">
              <w:rPr>
                <w:rFonts w:ascii="HG丸ｺﾞｼｯｸM-PRO" w:eastAsia="HG丸ｺﾞｼｯｸM-PRO" w:hAnsi="HG丸ｺﾞｼｯｸM-PRO" w:hint="eastAsia"/>
                <w:sz w:val="20"/>
                <w:szCs w:val="20"/>
              </w:rPr>
              <w:t>「高齢者、障</w:t>
            </w:r>
            <w:r w:rsidR="0071132C">
              <w:rPr>
                <w:rFonts w:ascii="HG丸ｺﾞｼｯｸM-PRO" w:eastAsia="HG丸ｺﾞｼｯｸM-PRO" w:hAnsi="HG丸ｺﾞｼｯｸM-PRO" w:hint="eastAsia"/>
                <w:sz w:val="20"/>
                <w:szCs w:val="20"/>
              </w:rPr>
              <w:t>がい</w:t>
            </w:r>
            <w:r w:rsidR="0027245C" w:rsidRPr="001752CE">
              <w:rPr>
                <w:rFonts w:ascii="HG丸ｺﾞｼｯｸM-PRO" w:eastAsia="HG丸ｺﾞｼｯｸM-PRO" w:hAnsi="HG丸ｺﾞｼｯｸM-PRO" w:hint="eastAsia"/>
                <w:sz w:val="20"/>
                <w:szCs w:val="20"/>
              </w:rPr>
              <w:t>者等の移動等の円滑化の促進に関する法律（</w:t>
            </w:r>
            <w:r w:rsidR="0071132C">
              <w:rPr>
                <w:rFonts w:ascii="HG丸ｺﾞｼｯｸM-PRO" w:eastAsia="HG丸ｺﾞｼｯｸM-PRO" w:hAnsi="HG丸ｺﾞｼｯｸM-PRO" w:hint="eastAsia"/>
                <w:sz w:val="20"/>
                <w:szCs w:val="20"/>
              </w:rPr>
              <w:t>通称：</w:t>
            </w:r>
            <w:r w:rsidR="0027245C" w:rsidRPr="001752CE">
              <w:rPr>
                <w:rFonts w:ascii="HG丸ｺﾞｼｯｸM-PRO" w:eastAsia="HG丸ｺﾞｼｯｸM-PRO" w:hAnsi="HG丸ｺﾞｼｯｸM-PRO" w:hint="eastAsia"/>
                <w:sz w:val="20"/>
                <w:szCs w:val="20"/>
              </w:rPr>
              <w:t>バリアフリー法）」</w:t>
            </w:r>
            <w:r>
              <w:rPr>
                <w:rFonts w:ascii="HG丸ｺﾞｼｯｸM-PRO" w:eastAsia="HG丸ｺﾞｼｯｸM-PRO" w:hAnsi="HG丸ｺﾞｼｯｸM-PRO" w:hint="eastAsia"/>
                <w:sz w:val="20"/>
                <w:szCs w:val="20"/>
              </w:rPr>
              <w:t>に基づき、高齢者や障がい者などすべての府民の</w:t>
            </w:r>
          </w:p>
          <w:p w:rsidR="00341A13" w:rsidRDefault="00341A13" w:rsidP="00565CC2">
            <w:pPr>
              <w:ind w:leftChars="300" w:left="630"/>
              <w:rPr>
                <w:rFonts w:ascii="HG丸ｺﾞｼｯｸM-PRO" w:eastAsia="HG丸ｺﾞｼｯｸM-PRO" w:hAnsi="HG丸ｺﾞｼｯｸM-PRO"/>
                <w:sz w:val="16"/>
                <w:szCs w:val="20"/>
              </w:rPr>
            </w:pPr>
            <w:r>
              <w:rPr>
                <w:rFonts w:ascii="HG丸ｺﾞｼｯｸM-PRO" w:eastAsia="HG丸ｺﾞｼｯｸM-PRO" w:hAnsi="HG丸ｺﾞｼｯｸM-PRO" w:hint="eastAsia"/>
                <w:sz w:val="20"/>
                <w:szCs w:val="20"/>
              </w:rPr>
              <w:t>利用に配慮した公園施設の改修を行</w:t>
            </w:r>
            <w:r w:rsidRPr="00727FC2">
              <w:rPr>
                <w:rFonts w:ascii="HG丸ｺﾞｼｯｸM-PRO" w:eastAsia="HG丸ｺﾞｼｯｸM-PRO" w:hAnsi="HG丸ｺﾞｼｯｸM-PRO" w:hint="eastAsia"/>
                <w:color w:val="000000" w:themeColor="text1"/>
                <w:sz w:val="20"/>
                <w:szCs w:val="20"/>
              </w:rPr>
              <w:t>います</w:t>
            </w:r>
            <w:r>
              <w:rPr>
                <w:rFonts w:ascii="HG丸ｺﾞｼｯｸM-PRO" w:eastAsia="HG丸ｺﾞｼｯｸM-PRO" w:hAnsi="HG丸ｺﾞｼｯｸM-PRO" w:hint="eastAsia"/>
                <w:sz w:val="20"/>
                <w:szCs w:val="20"/>
              </w:rPr>
              <w:t>。</w:t>
            </w:r>
          </w:p>
          <w:p w:rsidR="00341A13" w:rsidRPr="000371E6" w:rsidRDefault="00341A13" w:rsidP="0044463F">
            <w:pPr>
              <w:ind w:left="600" w:hangingChars="300" w:hanging="600"/>
              <w:rPr>
                <w:rFonts w:ascii="HG丸ｺﾞｼｯｸM-PRO" w:eastAsia="HG丸ｺﾞｼｯｸM-PRO" w:hAnsi="HG丸ｺﾞｼｯｸM-PRO"/>
                <w:sz w:val="20"/>
                <w:szCs w:val="20"/>
              </w:rPr>
            </w:pPr>
          </w:p>
          <w:p w:rsidR="00341A13" w:rsidRDefault="00341A13" w:rsidP="0044463F">
            <w:pPr>
              <w:ind w:left="600" w:hangingChars="300" w:hanging="600"/>
              <w:rPr>
                <w:rFonts w:ascii="HG丸ｺﾞｼｯｸM-PRO" w:eastAsia="HG丸ｺﾞｼｯｸM-PRO" w:hAnsi="HG丸ｺﾞｼｯｸM-PRO"/>
                <w:sz w:val="20"/>
                <w:szCs w:val="20"/>
              </w:rPr>
            </w:pPr>
            <w:r w:rsidRPr="000371E6">
              <w:rPr>
                <w:rFonts w:ascii="HG丸ｺﾞｼｯｸM-PRO" w:eastAsia="HG丸ｺﾞｼｯｸM-PRO" w:hAnsi="HG丸ｺﾞｼｯｸM-PRO" w:hint="eastAsia"/>
                <w:sz w:val="20"/>
                <w:szCs w:val="20"/>
              </w:rPr>
              <w:t xml:space="preserve">　・　府立学校について、</w:t>
            </w:r>
            <w:r>
              <w:rPr>
                <w:rFonts w:ascii="HG丸ｺﾞｼｯｸM-PRO" w:eastAsia="HG丸ｺﾞｼｯｸM-PRO" w:hAnsi="HG丸ｺﾞｼｯｸM-PRO" w:hint="eastAsia"/>
                <w:sz w:val="20"/>
                <w:szCs w:val="20"/>
              </w:rPr>
              <w:t>「福祉のまちづくり条例」の整備基準に基づき、スロープや階段手すりの設置、便所の改修等の施設整備を行います。</w:t>
            </w:r>
          </w:p>
          <w:p w:rsidR="00341A13" w:rsidRPr="000371E6" w:rsidRDefault="00341A13" w:rsidP="0044463F">
            <w:pPr>
              <w:ind w:left="600" w:hangingChars="300" w:hanging="600"/>
              <w:rPr>
                <w:rFonts w:ascii="HG丸ｺﾞｼｯｸM-PRO" w:eastAsia="HG丸ｺﾞｼｯｸM-PRO" w:hAnsi="HG丸ｺﾞｼｯｸM-PRO"/>
                <w:sz w:val="20"/>
                <w:szCs w:val="20"/>
              </w:rPr>
            </w:pPr>
          </w:p>
        </w:tc>
        <w:tc>
          <w:tcPr>
            <w:tcW w:w="1898" w:type="dxa"/>
            <w:tcBorders>
              <w:top w:val="single" w:sz="4" w:space="0" w:color="403152" w:themeColor="accent4" w:themeShade="80"/>
              <w:left w:val="single" w:sz="4" w:space="0" w:color="auto"/>
            </w:tcBorders>
          </w:tcPr>
          <w:p w:rsidR="00341A13" w:rsidRPr="000371E6" w:rsidRDefault="00341A13" w:rsidP="0044463F">
            <w:pPr>
              <w:rPr>
                <w:rFonts w:ascii="HG丸ｺﾞｼｯｸM-PRO" w:eastAsia="HG丸ｺﾞｼｯｸM-PRO" w:hAnsi="HG丸ｺﾞｼｯｸM-PRO"/>
                <w:sz w:val="20"/>
                <w:szCs w:val="20"/>
              </w:rPr>
            </w:pPr>
          </w:p>
          <w:p w:rsidR="00341A13" w:rsidRPr="000371E6" w:rsidRDefault="00341A13" w:rsidP="0044463F">
            <w:pPr>
              <w:rPr>
                <w:rFonts w:ascii="HG丸ｺﾞｼｯｸM-PRO" w:eastAsia="HG丸ｺﾞｼｯｸM-PRO" w:hAnsi="HG丸ｺﾞｼｯｸM-PRO"/>
                <w:sz w:val="20"/>
                <w:szCs w:val="20"/>
              </w:rPr>
            </w:pPr>
            <w:r w:rsidRPr="000371E6">
              <w:rPr>
                <w:rFonts w:ascii="HG丸ｺﾞｼｯｸM-PRO" w:eastAsia="HG丸ｺﾞｼｯｸM-PRO" w:hAnsi="HG丸ｺﾞｼｯｸM-PRO" w:hint="eastAsia"/>
                <w:sz w:val="20"/>
                <w:szCs w:val="20"/>
              </w:rPr>
              <w:t>住宅まちづくり部</w:t>
            </w:r>
          </w:p>
          <w:p w:rsidR="00341A13" w:rsidRPr="000371E6" w:rsidRDefault="00341A13" w:rsidP="0044463F">
            <w:pPr>
              <w:rPr>
                <w:rFonts w:ascii="HG丸ｺﾞｼｯｸM-PRO" w:eastAsia="HG丸ｺﾞｼｯｸM-PRO" w:hAnsi="HG丸ｺﾞｼｯｸM-PRO"/>
                <w:sz w:val="20"/>
                <w:szCs w:val="20"/>
              </w:rPr>
            </w:pPr>
          </w:p>
          <w:p w:rsidR="00341A13" w:rsidRDefault="00341A13" w:rsidP="0044463F">
            <w:pPr>
              <w:rPr>
                <w:rFonts w:ascii="HG丸ｺﾞｼｯｸM-PRO" w:eastAsia="HG丸ｺﾞｼｯｸM-PRO" w:hAnsi="HG丸ｺﾞｼｯｸM-PRO"/>
                <w:sz w:val="20"/>
                <w:szCs w:val="20"/>
              </w:rPr>
            </w:pPr>
          </w:p>
          <w:p w:rsidR="00341A13" w:rsidRPr="000371E6" w:rsidRDefault="00341A13" w:rsidP="0044463F">
            <w:pPr>
              <w:rPr>
                <w:rFonts w:ascii="HG丸ｺﾞｼｯｸM-PRO" w:eastAsia="HG丸ｺﾞｼｯｸM-PRO" w:hAnsi="HG丸ｺﾞｼｯｸM-PRO"/>
                <w:sz w:val="20"/>
                <w:szCs w:val="20"/>
              </w:rPr>
            </w:pPr>
          </w:p>
          <w:p w:rsidR="00341A13" w:rsidRPr="000371E6" w:rsidRDefault="00341A13" w:rsidP="0044463F">
            <w:pPr>
              <w:rPr>
                <w:rFonts w:ascii="HG丸ｺﾞｼｯｸM-PRO" w:eastAsia="HG丸ｺﾞｼｯｸM-PRO" w:hAnsi="HG丸ｺﾞｼｯｸM-PRO"/>
                <w:sz w:val="20"/>
                <w:szCs w:val="20"/>
              </w:rPr>
            </w:pPr>
            <w:r w:rsidRPr="000371E6">
              <w:rPr>
                <w:rFonts w:ascii="HG丸ｺﾞｼｯｸM-PRO" w:eastAsia="HG丸ｺﾞｼｯｸM-PRO" w:hAnsi="HG丸ｺﾞｼｯｸM-PRO" w:hint="eastAsia"/>
                <w:sz w:val="20"/>
                <w:szCs w:val="20"/>
              </w:rPr>
              <w:t>都市整備部</w:t>
            </w:r>
          </w:p>
          <w:p w:rsidR="00341A13" w:rsidRDefault="00341A13" w:rsidP="0044463F">
            <w:pPr>
              <w:rPr>
                <w:rFonts w:ascii="HG丸ｺﾞｼｯｸM-PRO" w:eastAsia="HG丸ｺﾞｼｯｸM-PRO" w:hAnsi="HG丸ｺﾞｼｯｸM-PRO"/>
                <w:sz w:val="20"/>
                <w:szCs w:val="20"/>
              </w:rPr>
            </w:pPr>
          </w:p>
          <w:p w:rsidR="00341A13" w:rsidRDefault="00341A13" w:rsidP="0044463F">
            <w:pPr>
              <w:rPr>
                <w:rFonts w:ascii="HG丸ｺﾞｼｯｸM-PRO" w:eastAsia="HG丸ｺﾞｼｯｸM-PRO" w:hAnsi="HG丸ｺﾞｼｯｸM-PRO"/>
                <w:sz w:val="20"/>
                <w:szCs w:val="20"/>
              </w:rPr>
            </w:pPr>
          </w:p>
          <w:p w:rsidR="00341A13" w:rsidRPr="000371E6" w:rsidRDefault="00341A13" w:rsidP="0044463F">
            <w:pPr>
              <w:rPr>
                <w:rFonts w:ascii="HG丸ｺﾞｼｯｸM-PRO" w:eastAsia="HG丸ｺﾞｼｯｸM-PRO" w:hAnsi="HG丸ｺﾞｼｯｸM-PRO"/>
                <w:sz w:val="20"/>
                <w:szCs w:val="20"/>
              </w:rPr>
            </w:pPr>
            <w:r w:rsidRPr="000371E6">
              <w:rPr>
                <w:rFonts w:ascii="HG丸ｺﾞｼｯｸM-PRO" w:eastAsia="HG丸ｺﾞｼｯｸM-PRO" w:hAnsi="HG丸ｺﾞｼｯｸM-PRO" w:hint="eastAsia"/>
                <w:sz w:val="20"/>
                <w:szCs w:val="20"/>
              </w:rPr>
              <w:t>教育委員会</w:t>
            </w:r>
          </w:p>
          <w:p w:rsidR="00341A13" w:rsidRPr="000371E6" w:rsidRDefault="00341A13" w:rsidP="0044463F">
            <w:pPr>
              <w:rPr>
                <w:rFonts w:ascii="HG丸ｺﾞｼｯｸM-PRO" w:eastAsia="HG丸ｺﾞｼｯｸM-PRO" w:hAnsi="HG丸ｺﾞｼｯｸM-PRO"/>
                <w:sz w:val="20"/>
                <w:szCs w:val="20"/>
              </w:rPr>
            </w:pPr>
          </w:p>
        </w:tc>
      </w:tr>
    </w:tbl>
    <w:p w:rsidR="003660E5" w:rsidRDefault="003660E5">
      <w:pPr>
        <w:widowControl/>
        <w:jc w:val="left"/>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color w:val="215868" w:themeColor="accent5" w:themeShade="80"/>
          <w:sz w:val="28"/>
          <w:bdr w:val="single" w:sz="4" w:space="0" w:color="215868" w:themeColor="accent5" w:themeShade="80"/>
        </w:rPr>
        <w:br w:type="page"/>
      </w:r>
    </w:p>
    <w:p w:rsidR="00FD3367" w:rsidRDefault="00993B38" w:rsidP="00707E32">
      <w:pPr>
        <w:widowControl/>
        <w:jc w:val="left"/>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w:t>
      </w:r>
      <w:r w:rsidR="00EF4848">
        <w:rPr>
          <w:rFonts w:ascii="HGPｺﾞｼｯｸE" w:eastAsia="HGPｺﾞｼｯｸE" w:hAnsi="HGPｺﾞｼｯｸE" w:hint="eastAsia"/>
          <w:color w:val="215868" w:themeColor="accent5" w:themeShade="80"/>
          <w:sz w:val="28"/>
          <w:bdr w:val="single" w:sz="4" w:space="0" w:color="215868" w:themeColor="accent5" w:themeShade="80"/>
        </w:rPr>
        <w:t>基本方針</w:t>
      </w:r>
      <w:r w:rsidR="00FA6D9A">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983D98">
        <w:rPr>
          <w:rFonts w:ascii="HGPｺﾞｼｯｸE" w:eastAsia="HGPｺﾞｼｯｸE" w:hAnsi="HGPｺﾞｼｯｸE" w:hint="eastAsia"/>
          <w:color w:val="215868" w:themeColor="accent5" w:themeShade="80"/>
          <w:sz w:val="28"/>
          <w:bdr w:val="single" w:sz="4" w:space="0" w:color="215868" w:themeColor="accent5" w:themeShade="80"/>
        </w:rPr>
        <w:t>２</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983D98">
        <w:rPr>
          <w:rFonts w:ascii="HGPｺﾞｼｯｸE" w:eastAsia="HGPｺﾞｼｯｸE" w:hAnsi="HGPｺﾞｼｯｸE" w:hint="eastAsia"/>
          <w:color w:val="215868" w:themeColor="accent5" w:themeShade="80"/>
          <w:sz w:val="28"/>
          <w:bdr w:val="single" w:sz="4" w:space="0" w:color="215868" w:themeColor="accent5" w:themeShade="80"/>
        </w:rPr>
        <w:t>３</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7949F3">
        <w:rPr>
          <w:rFonts w:ascii="HGPｺﾞｼｯｸE" w:eastAsia="HGPｺﾞｼｯｸE" w:hAnsi="HGPｺﾞｼｯｸE" w:hint="eastAsia"/>
          <w:color w:val="215868" w:themeColor="accent5" w:themeShade="80"/>
          <w:sz w:val="28"/>
          <w:bdr w:val="single" w:sz="4" w:space="0" w:color="215868" w:themeColor="accent5" w:themeShade="80"/>
        </w:rPr>
        <w:t>⑥</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FD3367" w:rsidRPr="00BE7FBF">
        <w:rPr>
          <w:rFonts w:ascii="HGPｺﾞｼｯｸE" w:eastAsia="HGPｺﾞｼｯｸE" w:hAnsi="HGPｺﾞｼｯｸE" w:hint="eastAsia"/>
          <w:color w:val="215868" w:themeColor="accent5" w:themeShade="80"/>
          <w:sz w:val="28"/>
        </w:rPr>
        <w:t xml:space="preserve">　</w:t>
      </w:r>
      <w:r w:rsidR="00FD3367" w:rsidRPr="00FA6D9A">
        <w:rPr>
          <w:rFonts w:ascii="HGPｺﾞｼｯｸE" w:eastAsia="HGPｺﾞｼｯｸE" w:hAnsi="HGPｺﾞｼｯｸE" w:hint="eastAsia"/>
          <w:color w:val="215868" w:themeColor="accent5" w:themeShade="80"/>
          <w:sz w:val="24"/>
        </w:rPr>
        <w:t>複合的に困難な状況に置かれている人々への対応・支援</w:t>
      </w:r>
    </w:p>
    <w:p w:rsidR="00852322" w:rsidRPr="000371E6" w:rsidRDefault="00852322" w:rsidP="00852322">
      <w:pPr>
        <w:ind w:firstLineChars="100" w:firstLine="200"/>
        <w:rPr>
          <w:rFonts w:ascii="HG丸ｺﾞｼｯｸM-PRO" w:eastAsia="HG丸ｺﾞｼｯｸM-PRO" w:hAnsi="HG丸ｺﾞｼｯｸM-PRO"/>
          <w:sz w:val="20"/>
          <w:szCs w:val="20"/>
        </w:rPr>
      </w:pPr>
      <w:r w:rsidRPr="000371E6">
        <w:rPr>
          <w:rFonts w:ascii="HG丸ｺﾞｼｯｸM-PRO" w:eastAsia="HG丸ｺﾞｼｯｸM-PRO" w:hAnsi="HG丸ｺﾞｼｯｸM-PRO" w:hint="eastAsia"/>
          <w:sz w:val="20"/>
          <w:szCs w:val="20"/>
        </w:rPr>
        <w:t>社会経済情勢の変化の中で、貧困などにより教育や就労等の機会を得られず、地域で孤立するなど、様々な生活上の困難に直面する人々が増加しています。生活上の困難が放置され深刻化すると、ＤＶや児童虐待に</w:t>
      </w:r>
      <w:r w:rsidR="008E6BAB">
        <w:rPr>
          <w:rFonts w:ascii="HG丸ｺﾞｼｯｸM-PRO" w:eastAsia="HG丸ｺﾞｼｯｸM-PRO" w:hAnsi="HG丸ｺﾞｼｯｸM-PRO" w:hint="eastAsia"/>
          <w:sz w:val="20"/>
          <w:szCs w:val="20"/>
        </w:rPr>
        <w:t>繋がる</w:t>
      </w:r>
      <w:r w:rsidRPr="000371E6">
        <w:rPr>
          <w:rFonts w:ascii="HG丸ｺﾞｼｯｸM-PRO" w:eastAsia="HG丸ｺﾞｼｯｸM-PRO" w:hAnsi="HG丸ｺﾞｼｯｸM-PRO" w:hint="eastAsia"/>
          <w:sz w:val="20"/>
          <w:szCs w:val="20"/>
        </w:rPr>
        <w:t>ことも懸念され、特に子どもにはより深刻な影響をもたらす問題であることから、</w:t>
      </w:r>
      <w:r w:rsidR="001752CE">
        <w:rPr>
          <w:rFonts w:ascii="HG丸ｺﾞｼｯｸM-PRO" w:eastAsia="HG丸ｺﾞｼｯｸM-PRO" w:hAnsi="HG丸ｺﾞｼｯｸM-PRO" w:hint="eastAsia"/>
          <w:sz w:val="20"/>
          <w:szCs w:val="20"/>
        </w:rPr>
        <w:t>そのための</w:t>
      </w:r>
      <w:r w:rsidRPr="000371E6">
        <w:rPr>
          <w:rFonts w:ascii="HG丸ｺﾞｼｯｸM-PRO" w:eastAsia="HG丸ｺﾞｼｯｸM-PRO" w:hAnsi="HG丸ｺﾞｼｯｸM-PRO" w:hint="eastAsia"/>
          <w:sz w:val="20"/>
          <w:szCs w:val="20"/>
        </w:rPr>
        <w:t>の取組が必要です。</w:t>
      </w:r>
    </w:p>
    <w:p w:rsidR="00852322" w:rsidRPr="000371E6" w:rsidRDefault="00852322" w:rsidP="00852322">
      <w:pPr>
        <w:ind w:firstLineChars="100" w:firstLine="200"/>
        <w:rPr>
          <w:rFonts w:ascii="HG丸ｺﾞｼｯｸM-PRO" w:eastAsia="HG丸ｺﾞｼｯｸM-PRO" w:hAnsi="HG丸ｺﾞｼｯｸM-PRO"/>
          <w:sz w:val="20"/>
          <w:szCs w:val="20"/>
        </w:rPr>
      </w:pPr>
      <w:r w:rsidRPr="000371E6">
        <w:rPr>
          <w:rFonts w:ascii="HG丸ｺﾞｼｯｸM-PRO" w:eastAsia="HG丸ｺﾞｼｯｸM-PRO" w:hAnsi="HG丸ｺﾞｼｯｸM-PRO" w:hint="eastAsia"/>
          <w:sz w:val="20"/>
          <w:szCs w:val="20"/>
        </w:rPr>
        <w:t>また、施策の推進にあたり、障がいがあること、在住外国人であること、同和問題等により困難な状況に置かれていることに加え、女性であることでさらに複合的に困難な状況に置かれている場合があることに留意する必要があります。</w:t>
      </w:r>
    </w:p>
    <w:p w:rsidR="00852322" w:rsidRPr="00922C6E" w:rsidRDefault="00852322" w:rsidP="00852322">
      <w:pPr>
        <w:ind w:firstLineChars="100" w:firstLine="200"/>
        <w:rPr>
          <w:rFonts w:ascii="HG丸ｺﾞｼｯｸM-PRO" w:eastAsia="HG丸ｺﾞｼｯｸM-PRO" w:hAnsi="HG丸ｺﾞｼｯｸM-PRO"/>
          <w:sz w:val="20"/>
          <w:szCs w:val="20"/>
        </w:rPr>
      </w:pPr>
      <w:r w:rsidRPr="00922C6E">
        <w:rPr>
          <w:rFonts w:ascii="HG丸ｺﾞｼｯｸM-PRO" w:eastAsia="HG丸ｺﾞｼｯｸM-PRO" w:hAnsi="HG丸ｺﾞｼｯｸM-PRO" w:hint="eastAsia"/>
          <w:sz w:val="20"/>
          <w:szCs w:val="20"/>
        </w:rPr>
        <w:t>性同一性障がいなどを有する人々、男女を問わず性的指向を理由として困難な状況に置かれている人々</w:t>
      </w:r>
      <w:r w:rsidRPr="003924AB">
        <w:rPr>
          <w:rFonts w:ascii="HG丸ｺﾞｼｯｸM-PRO" w:eastAsia="HG丸ｺﾞｼｯｸM-PRO" w:hAnsi="HG丸ｺﾞｼｯｸM-PRO" w:hint="eastAsia"/>
          <w:sz w:val="20"/>
          <w:szCs w:val="20"/>
        </w:rPr>
        <w:t>が</w:t>
      </w:r>
      <w:r w:rsidRPr="00922C6E">
        <w:rPr>
          <w:rFonts w:ascii="HG丸ｺﾞｼｯｸM-PRO" w:eastAsia="HG丸ｺﾞｼｯｸM-PRO" w:hAnsi="HG丸ｺﾞｼｯｸM-PRO" w:hint="eastAsia"/>
          <w:sz w:val="20"/>
          <w:szCs w:val="20"/>
        </w:rPr>
        <w:t>いるということに留意して、施策を進めていく必要があります。</w:t>
      </w:r>
    </w:p>
    <w:p w:rsidR="00FD3367" w:rsidRPr="000371E6" w:rsidRDefault="00852322" w:rsidP="000371E6">
      <w:pPr>
        <w:ind w:firstLineChars="100" w:firstLine="200"/>
        <w:rPr>
          <w:rFonts w:ascii="HG丸ｺﾞｼｯｸM-PRO" w:eastAsia="HG丸ｺﾞｼｯｸM-PRO" w:hAnsi="HG丸ｺﾞｼｯｸM-PRO"/>
          <w:sz w:val="20"/>
          <w:szCs w:val="20"/>
        </w:rPr>
      </w:pPr>
      <w:r w:rsidRPr="00922C6E">
        <w:rPr>
          <w:rFonts w:ascii="HG丸ｺﾞｼｯｸM-PRO" w:eastAsia="HG丸ｺﾞｼｯｸM-PRO" w:hAnsi="HG丸ｺﾞｼｯｸM-PRO" w:hint="eastAsia"/>
          <w:sz w:val="20"/>
          <w:szCs w:val="20"/>
        </w:rPr>
        <w:t>外国人については言葉の関係等で弱者となる傾向があることから、引き続き、外国人のＤＶ被害者等の相談支援を</w:t>
      </w:r>
      <w:r w:rsidR="00D62E92">
        <w:rPr>
          <w:rFonts w:ascii="HG丸ｺﾞｼｯｸM-PRO" w:eastAsia="HG丸ｺﾞｼｯｸM-PRO" w:hAnsi="HG丸ｺﾞｼｯｸM-PRO" w:hint="eastAsia"/>
          <w:sz w:val="20"/>
          <w:szCs w:val="20"/>
        </w:rPr>
        <w:t>行</w:t>
      </w:r>
      <w:r w:rsidRPr="00922C6E">
        <w:rPr>
          <w:rFonts w:ascii="HG丸ｺﾞｼｯｸM-PRO" w:eastAsia="HG丸ｺﾞｼｯｸM-PRO" w:hAnsi="HG丸ｺﾞｼｯｸM-PRO" w:hint="eastAsia"/>
          <w:sz w:val="20"/>
          <w:szCs w:val="20"/>
        </w:rPr>
        <w:t>う必要があります。</w:t>
      </w:r>
    </w:p>
    <w:p w:rsidR="00B974A4" w:rsidRDefault="00B974A4" w:rsidP="00D5678A">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682AA8">
        <w:rPr>
          <w:rFonts w:ascii="HGPｺﾞｼｯｸE" w:eastAsia="HGPｺﾞｼｯｸE" w:hAnsi="HGPｺﾞｼｯｸE" w:hint="eastAsia"/>
          <w:color w:val="215868" w:themeColor="accent5" w:themeShade="80"/>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938"/>
        <w:gridCol w:w="1898"/>
      </w:tblGrid>
      <w:tr w:rsidR="00852322" w:rsidTr="007A6E7B">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rsidR="00852322" w:rsidRPr="00932B89" w:rsidRDefault="00852322"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rsidR="00852322" w:rsidRPr="00932B89" w:rsidRDefault="00852322"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担当・関連部局</w:t>
            </w:r>
          </w:p>
        </w:tc>
      </w:tr>
      <w:tr w:rsidR="00852322" w:rsidTr="007A6E7B">
        <w:trPr>
          <w:trHeight w:val="522"/>
        </w:trPr>
        <w:tc>
          <w:tcPr>
            <w:tcW w:w="7938" w:type="dxa"/>
            <w:tcBorders>
              <w:top w:val="single" w:sz="4" w:space="0" w:color="403152" w:themeColor="accent4" w:themeShade="80"/>
              <w:right w:val="single" w:sz="4" w:space="0" w:color="auto"/>
            </w:tcBorders>
            <w:shd w:val="clear" w:color="auto" w:fill="auto"/>
          </w:tcPr>
          <w:p w:rsidR="00852322" w:rsidRPr="003450E6" w:rsidRDefault="00852322" w:rsidP="0044463F">
            <w:pPr>
              <w:ind w:left="600" w:hangingChars="300" w:hanging="600"/>
              <w:rPr>
                <w:rFonts w:ascii="HG丸ｺﾞｼｯｸM-PRO" w:eastAsia="HG丸ｺﾞｼｯｸM-PRO" w:hAnsi="HG丸ｺﾞｼｯｸM-PRO"/>
                <w:sz w:val="20"/>
                <w:szCs w:val="20"/>
              </w:rPr>
            </w:pPr>
          </w:p>
          <w:p w:rsidR="00852322" w:rsidRPr="003450E6" w:rsidRDefault="00852322" w:rsidP="0044463F">
            <w:pPr>
              <w:ind w:left="600" w:hangingChars="300" w:hanging="600"/>
              <w:rPr>
                <w:rFonts w:ascii="HG丸ｺﾞｼｯｸM-PRO" w:eastAsia="HG丸ｺﾞｼｯｸM-PRO" w:hAnsi="HG丸ｺﾞｼｯｸM-PRO"/>
                <w:sz w:val="16"/>
                <w:szCs w:val="20"/>
              </w:rPr>
            </w:pPr>
            <w:r w:rsidRPr="003450E6">
              <w:rPr>
                <w:rFonts w:ascii="HG丸ｺﾞｼｯｸM-PRO" w:eastAsia="HG丸ｺﾞｼｯｸM-PRO" w:hAnsi="HG丸ｺﾞｼｯｸM-PRO" w:hint="eastAsia"/>
                <w:sz w:val="20"/>
                <w:szCs w:val="20"/>
              </w:rPr>
              <w:t xml:space="preserve">　・　障がいがあること、在住外国人であること、同和問題等により困難な状況に置かれていることに加え、女性であることでさらに複合的に困難な状況に置かれている場合があることに留意して施策を推進します。</w:t>
            </w:r>
          </w:p>
          <w:p w:rsidR="00852322" w:rsidRPr="003450E6" w:rsidRDefault="00852322" w:rsidP="0044463F">
            <w:pPr>
              <w:ind w:left="600" w:hangingChars="300" w:hanging="600"/>
              <w:rPr>
                <w:rFonts w:ascii="HG丸ｺﾞｼｯｸM-PRO" w:eastAsia="HG丸ｺﾞｼｯｸM-PRO" w:hAnsi="HG丸ｺﾞｼｯｸM-PRO"/>
                <w:sz w:val="20"/>
                <w:szCs w:val="20"/>
              </w:rPr>
            </w:pPr>
          </w:p>
          <w:p w:rsidR="00852322" w:rsidRPr="00A30E94" w:rsidRDefault="00852322" w:rsidP="0044463F">
            <w:pPr>
              <w:ind w:leftChars="100" w:left="610" w:hangingChars="200" w:hanging="400"/>
              <w:rPr>
                <w:rFonts w:ascii="HG丸ｺﾞｼｯｸM-PRO" w:eastAsia="HG丸ｺﾞｼｯｸM-PRO" w:hAnsi="HG丸ｺﾞｼｯｸM-PRO"/>
                <w:color w:val="1D1B11" w:themeColor="background2" w:themeShade="1A"/>
                <w:sz w:val="20"/>
                <w:szCs w:val="20"/>
              </w:rPr>
            </w:pPr>
            <w:r w:rsidRPr="003450E6">
              <w:rPr>
                <w:rFonts w:ascii="HG丸ｺﾞｼｯｸM-PRO" w:eastAsia="HG丸ｺﾞｼｯｸM-PRO" w:hAnsi="HG丸ｺﾞｼｯｸM-PRO" w:hint="eastAsia"/>
                <w:sz w:val="20"/>
                <w:szCs w:val="20"/>
              </w:rPr>
              <w:t xml:space="preserve">・　</w:t>
            </w:r>
            <w:r w:rsidR="00ED2A44" w:rsidRPr="00A30E94">
              <w:rPr>
                <w:rFonts w:ascii="HG丸ｺﾞｼｯｸM-PRO" w:eastAsia="HG丸ｺﾞｼｯｸM-PRO" w:hAnsi="HG丸ｺﾞｼｯｸM-PRO" w:hint="eastAsia"/>
                <w:color w:val="1D1B11" w:themeColor="background2" w:themeShade="1A"/>
                <w:sz w:val="20"/>
                <w:szCs w:val="20"/>
              </w:rPr>
              <w:t>府内に在住する外国人に対し、多言語で相談対応や情報提供を行います。</w:t>
            </w:r>
          </w:p>
          <w:p w:rsidR="00852322" w:rsidRPr="00A30E94" w:rsidRDefault="00852322" w:rsidP="0044463F">
            <w:pPr>
              <w:rPr>
                <w:rFonts w:ascii="HG丸ｺﾞｼｯｸM-PRO" w:eastAsia="HG丸ｺﾞｼｯｸM-PRO" w:hAnsi="HG丸ｺﾞｼｯｸM-PRO"/>
                <w:color w:val="1D1B11" w:themeColor="background2" w:themeShade="1A"/>
                <w:sz w:val="20"/>
                <w:szCs w:val="20"/>
              </w:rPr>
            </w:pPr>
          </w:p>
          <w:p w:rsidR="00852322" w:rsidRPr="00A30E94" w:rsidRDefault="00852322" w:rsidP="0044463F">
            <w:pPr>
              <w:ind w:leftChars="100" w:left="610" w:hangingChars="200" w:hanging="400"/>
              <w:rPr>
                <w:rFonts w:ascii="HG丸ｺﾞｼｯｸM-PRO" w:eastAsia="HG丸ｺﾞｼｯｸM-PRO" w:hAnsi="HG丸ｺﾞｼｯｸM-PRO"/>
                <w:color w:val="1D1B11" w:themeColor="background2" w:themeShade="1A"/>
                <w:sz w:val="16"/>
                <w:szCs w:val="20"/>
              </w:rPr>
            </w:pPr>
            <w:r w:rsidRPr="00A30E94">
              <w:rPr>
                <w:rFonts w:ascii="HG丸ｺﾞｼｯｸM-PRO" w:eastAsia="HG丸ｺﾞｼｯｸM-PRO" w:hAnsi="HG丸ｺﾞｼｯｸM-PRO" w:hint="eastAsia"/>
                <w:color w:val="1D1B11" w:themeColor="background2" w:themeShade="1A"/>
                <w:sz w:val="20"/>
                <w:szCs w:val="20"/>
              </w:rPr>
              <w:t>・　外国人女性に対する相談・一時保護体制の充実を図ります。</w:t>
            </w:r>
          </w:p>
          <w:p w:rsidR="00852322" w:rsidRPr="00A30E94" w:rsidRDefault="00852322" w:rsidP="0044463F">
            <w:pPr>
              <w:rPr>
                <w:rFonts w:ascii="HG丸ｺﾞｼｯｸM-PRO" w:eastAsia="HG丸ｺﾞｼｯｸM-PRO" w:hAnsi="HG丸ｺﾞｼｯｸM-PRO"/>
                <w:color w:val="1D1B11" w:themeColor="background2" w:themeShade="1A"/>
                <w:sz w:val="20"/>
                <w:szCs w:val="20"/>
              </w:rPr>
            </w:pPr>
          </w:p>
          <w:p w:rsidR="00565CC2" w:rsidRDefault="00852322" w:rsidP="0044463F">
            <w:pPr>
              <w:ind w:leftChars="100" w:left="610" w:hangingChars="200" w:hanging="400"/>
              <w:rPr>
                <w:rFonts w:ascii="HG丸ｺﾞｼｯｸM-PRO" w:eastAsia="HG丸ｺﾞｼｯｸM-PRO" w:hAnsi="HG丸ｺﾞｼｯｸM-PRO"/>
                <w:color w:val="1D1B11" w:themeColor="background2" w:themeShade="1A"/>
                <w:sz w:val="20"/>
                <w:szCs w:val="20"/>
              </w:rPr>
            </w:pPr>
            <w:r w:rsidRPr="00A30E94">
              <w:rPr>
                <w:rFonts w:ascii="HG丸ｺﾞｼｯｸM-PRO" w:eastAsia="HG丸ｺﾞｼｯｸM-PRO" w:hAnsi="HG丸ｺﾞｼｯｸM-PRO" w:hint="eastAsia"/>
                <w:color w:val="1D1B11" w:themeColor="background2" w:themeShade="1A"/>
                <w:sz w:val="20"/>
                <w:szCs w:val="20"/>
              </w:rPr>
              <w:t xml:space="preserve">・　</w:t>
            </w:r>
            <w:r w:rsidR="00565CC2">
              <w:rPr>
                <w:rFonts w:ascii="HG丸ｺﾞｼｯｸM-PRO" w:eastAsia="HG丸ｺﾞｼｯｸM-PRO" w:hAnsi="HG丸ｺﾞｼｯｸM-PRO" w:hint="eastAsia"/>
                <w:color w:val="1D1B11" w:themeColor="background2" w:themeShade="1A"/>
                <w:sz w:val="20"/>
                <w:szCs w:val="20"/>
              </w:rPr>
              <w:t>ＬＧＢＴ</w:t>
            </w:r>
            <w:r w:rsidR="00616607" w:rsidRPr="00A30E94">
              <w:rPr>
                <w:rFonts w:ascii="HG丸ｺﾞｼｯｸM-PRO" w:eastAsia="HG丸ｺﾞｼｯｸM-PRO" w:hAnsi="HG丸ｺﾞｼｯｸM-PRO" w:hint="eastAsia"/>
                <w:color w:val="1D1B11" w:themeColor="background2" w:themeShade="1A"/>
                <w:sz w:val="20"/>
                <w:szCs w:val="20"/>
              </w:rPr>
              <w:t>をはじめとする</w:t>
            </w:r>
            <w:r w:rsidRPr="00A30E94">
              <w:rPr>
                <w:rFonts w:ascii="HG丸ｺﾞｼｯｸM-PRO" w:eastAsia="HG丸ｺﾞｼｯｸM-PRO" w:hAnsi="HG丸ｺﾞｼｯｸM-PRO" w:hint="eastAsia"/>
                <w:color w:val="1D1B11" w:themeColor="background2" w:themeShade="1A"/>
                <w:sz w:val="20"/>
                <w:szCs w:val="20"/>
              </w:rPr>
              <w:t>性的マイノリティの人権について府民の理解が深まる</w:t>
            </w:r>
          </w:p>
          <w:p w:rsidR="00852322" w:rsidRPr="00A30E94" w:rsidRDefault="00852322" w:rsidP="00565CC2">
            <w:pPr>
              <w:ind w:leftChars="300" w:left="630"/>
              <w:rPr>
                <w:rFonts w:ascii="HG丸ｺﾞｼｯｸM-PRO" w:eastAsia="HG丸ｺﾞｼｯｸM-PRO" w:hAnsi="HG丸ｺﾞｼｯｸM-PRO"/>
                <w:color w:val="1D1B11" w:themeColor="background2" w:themeShade="1A"/>
                <w:sz w:val="16"/>
                <w:szCs w:val="20"/>
              </w:rPr>
            </w:pPr>
            <w:r w:rsidRPr="00A30E94">
              <w:rPr>
                <w:rFonts w:ascii="HG丸ｺﾞｼｯｸM-PRO" w:eastAsia="HG丸ｺﾞｼｯｸM-PRO" w:hAnsi="HG丸ｺﾞｼｯｸM-PRO" w:hint="eastAsia"/>
                <w:color w:val="1D1B11" w:themeColor="background2" w:themeShade="1A"/>
                <w:sz w:val="20"/>
                <w:szCs w:val="20"/>
              </w:rPr>
              <w:t>よう、人権教育・啓発</w:t>
            </w:r>
            <w:r w:rsidR="00FE3B89" w:rsidRPr="00A30E94">
              <w:rPr>
                <w:rFonts w:ascii="HG丸ｺﾞｼｯｸM-PRO" w:eastAsia="HG丸ｺﾞｼｯｸM-PRO" w:hAnsi="HG丸ｺﾞｼｯｸM-PRO" w:hint="eastAsia"/>
                <w:color w:val="1D1B11" w:themeColor="background2" w:themeShade="1A"/>
                <w:sz w:val="20"/>
                <w:szCs w:val="20"/>
              </w:rPr>
              <w:t>を推進します</w:t>
            </w:r>
          </w:p>
          <w:p w:rsidR="00852322" w:rsidRPr="00565CC2" w:rsidRDefault="00852322" w:rsidP="0044463F">
            <w:pPr>
              <w:rPr>
                <w:rFonts w:ascii="HG丸ｺﾞｼｯｸM-PRO" w:eastAsia="HG丸ｺﾞｼｯｸM-PRO" w:hAnsi="HG丸ｺﾞｼｯｸM-PRO"/>
                <w:color w:val="1D1B11" w:themeColor="background2" w:themeShade="1A"/>
                <w:sz w:val="20"/>
                <w:szCs w:val="20"/>
              </w:rPr>
            </w:pPr>
          </w:p>
          <w:p w:rsidR="00565CC2" w:rsidRDefault="00852322" w:rsidP="0044463F">
            <w:pPr>
              <w:ind w:leftChars="100" w:left="610" w:hangingChars="200" w:hanging="400"/>
              <w:rPr>
                <w:rFonts w:ascii="HG丸ｺﾞｼｯｸM-PRO" w:eastAsia="HG丸ｺﾞｼｯｸM-PRO" w:hAnsi="HG丸ｺﾞｼｯｸM-PRO"/>
                <w:sz w:val="20"/>
                <w:szCs w:val="20"/>
              </w:rPr>
            </w:pPr>
            <w:r w:rsidRPr="003450E6">
              <w:rPr>
                <w:rFonts w:ascii="HG丸ｺﾞｼｯｸM-PRO" w:eastAsia="HG丸ｺﾞｼｯｸM-PRO" w:hAnsi="HG丸ｺﾞｼｯｸM-PRO" w:hint="eastAsia"/>
                <w:sz w:val="20"/>
                <w:szCs w:val="20"/>
              </w:rPr>
              <w:t>・　女性であることでさらに複合的に困難な状況に置かれている場合の課題解決に</w:t>
            </w:r>
          </w:p>
          <w:p w:rsidR="00852322" w:rsidRPr="003450E6" w:rsidRDefault="00852322" w:rsidP="00565CC2">
            <w:pPr>
              <w:ind w:leftChars="300" w:left="630"/>
              <w:rPr>
                <w:rFonts w:ascii="HG丸ｺﾞｼｯｸM-PRO" w:eastAsia="HG丸ｺﾞｼｯｸM-PRO" w:hAnsi="HG丸ｺﾞｼｯｸM-PRO"/>
                <w:sz w:val="16"/>
                <w:szCs w:val="20"/>
              </w:rPr>
            </w:pPr>
            <w:r w:rsidRPr="003450E6">
              <w:rPr>
                <w:rFonts w:ascii="HG丸ｺﾞｼｯｸM-PRO" w:eastAsia="HG丸ｺﾞｼｯｸM-PRO" w:hAnsi="HG丸ｺﾞｼｯｸM-PRO" w:hint="eastAsia"/>
                <w:sz w:val="20"/>
                <w:szCs w:val="20"/>
              </w:rPr>
              <w:t xml:space="preserve">ついては、市町村が身近な地域で取り組む総合的な相談体制を支援します。　</w:t>
            </w:r>
          </w:p>
          <w:p w:rsidR="00852322" w:rsidRPr="003450E6" w:rsidRDefault="00852322" w:rsidP="0044463F">
            <w:pPr>
              <w:rPr>
                <w:rFonts w:ascii="HG丸ｺﾞｼｯｸM-PRO" w:eastAsia="HG丸ｺﾞｼｯｸM-PRO" w:hAnsi="HG丸ｺﾞｼｯｸM-PRO"/>
                <w:sz w:val="20"/>
                <w:szCs w:val="20"/>
              </w:rPr>
            </w:pPr>
          </w:p>
        </w:tc>
        <w:tc>
          <w:tcPr>
            <w:tcW w:w="1898" w:type="dxa"/>
            <w:tcBorders>
              <w:top w:val="single" w:sz="4" w:space="0" w:color="403152" w:themeColor="accent4" w:themeShade="80"/>
              <w:left w:val="single" w:sz="4" w:space="0" w:color="auto"/>
            </w:tcBorders>
          </w:tcPr>
          <w:p w:rsidR="00852322" w:rsidRPr="003450E6" w:rsidRDefault="00852322" w:rsidP="0044463F">
            <w:pPr>
              <w:rPr>
                <w:rFonts w:ascii="HG丸ｺﾞｼｯｸM-PRO" w:eastAsia="HG丸ｺﾞｼｯｸM-PRO" w:hAnsi="HG丸ｺﾞｼｯｸM-PRO"/>
                <w:sz w:val="20"/>
                <w:szCs w:val="20"/>
              </w:rPr>
            </w:pPr>
          </w:p>
          <w:p w:rsidR="00852322" w:rsidRPr="003450E6" w:rsidRDefault="00852322" w:rsidP="0044463F">
            <w:pPr>
              <w:rPr>
                <w:rFonts w:ascii="HG丸ｺﾞｼｯｸM-PRO" w:eastAsia="HG丸ｺﾞｼｯｸM-PRO" w:hAnsi="HG丸ｺﾞｼｯｸM-PRO"/>
                <w:sz w:val="20"/>
                <w:szCs w:val="20"/>
              </w:rPr>
            </w:pPr>
            <w:r w:rsidRPr="003450E6">
              <w:rPr>
                <w:rFonts w:ascii="HG丸ｺﾞｼｯｸM-PRO" w:eastAsia="HG丸ｺﾞｼｯｸM-PRO" w:hAnsi="HG丸ｺﾞｼｯｸM-PRO" w:hint="eastAsia"/>
                <w:sz w:val="20"/>
                <w:szCs w:val="20"/>
              </w:rPr>
              <w:t>府民文化部</w:t>
            </w:r>
          </w:p>
          <w:p w:rsidR="00852322" w:rsidRPr="003450E6" w:rsidRDefault="00852322" w:rsidP="0044463F">
            <w:pPr>
              <w:rPr>
                <w:rFonts w:ascii="HG丸ｺﾞｼｯｸM-PRO" w:eastAsia="HG丸ｺﾞｼｯｸM-PRO" w:hAnsi="HG丸ｺﾞｼｯｸM-PRO"/>
                <w:sz w:val="20"/>
                <w:szCs w:val="20"/>
              </w:rPr>
            </w:pPr>
            <w:r w:rsidRPr="003450E6">
              <w:rPr>
                <w:rFonts w:ascii="HG丸ｺﾞｼｯｸM-PRO" w:eastAsia="HG丸ｺﾞｼｯｸM-PRO" w:hAnsi="HG丸ｺﾞｼｯｸM-PRO" w:hint="eastAsia"/>
                <w:sz w:val="20"/>
                <w:szCs w:val="20"/>
              </w:rPr>
              <w:t>福祉部</w:t>
            </w:r>
          </w:p>
          <w:p w:rsidR="00852322" w:rsidRPr="003450E6" w:rsidRDefault="00852322" w:rsidP="0044463F">
            <w:pPr>
              <w:rPr>
                <w:rFonts w:ascii="HG丸ｺﾞｼｯｸM-PRO" w:eastAsia="HG丸ｺﾞｼｯｸM-PRO" w:hAnsi="HG丸ｺﾞｼｯｸM-PRO"/>
                <w:sz w:val="20"/>
                <w:szCs w:val="20"/>
              </w:rPr>
            </w:pPr>
          </w:p>
          <w:p w:rsidR="00852322" w:rsidRPr="003450E6" w:rsidRDefault="00852322" w:rsidP="0044463F">
            <w:pPr>
              <w:rPr>
                <w:rFonts w:ascii="HG丸ｺﾞｼｯｸM-PRO" w:eastAsia="HG丸ｺﾞｼｯｸM-PRO" w:hAnsi="HG丸ｺﾞｼｯｸM-PRO"/>
                <w:sz w:val="20"/>
                <w:szCs w:val="20"/>
              </w:rPr>
            </w:pPr>
          </w:p>
          <w:p w:rsidR="00852322" w:rsidRPr="003450E6" w:rsidRDefault="00852322" w:rsidP="0044463F">
            <w:pPr>
              <w:rPr>
                <w:rFonts w:ascii="HG丸ｺﾞｼｯｸM-PRO" w:eastAsia="HG丸ｺﾞｼｯｸM-PRO" w:hAnsi="HG丸ｺﾞｼｯｸM-PRO"/>
                <w:sz w:val="20"/>
                <w:szCs w:val="20"/>
              </w:rPr>
            </w:pPr>
            <w:r w:rsidRPr="003450E6">
              <w:rPr>
                <w:rFonts w:ascii="HG丸ｺﾞｼｯｸM-PRO" w:eastAsia="HG丸ｺﾞｼｯｸM-PRO" w:hAnsi="HG丸ｺﾞｼｯｸM-PRO" w:hint="eastAsia"/>
                <w:sz w:val="20"/>
                <w:szCs w:val="20"/>
              </w:rPr>
              <w:t>府民文化部</w:t>
            </w:r>
          </w:p>
          <w:p w:rsidR="00852322" w:rsidRPr="003450E6" w:rsidRDefault="00852322" w:rsidP="0044463F">
            <w:pPr>
              <w:rPr>
                <w:rFonts w:ascii="HG丸ｺﾞｼｯｸM-PRO" w:eastAsia="HG丸ｺﾞｼｯｸM-PRO" w:hAnsi="HG丸ｺﾞｼｯｸM-PRO"/>
                <w:sz w:val="20"/>
                <w:szCs w:val="20"/>
              </w:rPr>
            </w:pPr>
          </w:p>
          <w:p w:rsidR="00852322" w:rsidRPr="003450E6" w:rsidRDefault="00852322" w:rsidP="0044463F">
            <w:pPr>
              <w:rPr>
                <w:rFonts w:ascii="HG丸ｺﾞｼｯｸM-PRO" w:eastAsia="HG丸ｺﾞｼｯｸM-PRO" w:hAnsi="HG丸ｺﾞｼｯｸM-PRO"/>
                <w:sz w:val="20"/>
                <w:szCs w:val="20"/>
              </w:rPr>
            </w:pPr>
            <w:r w:rsidRPr="003450E6">
              <w:rPr>
                <w:rFonts w:ascii="HG丸ｺﾞｼｯｸM-PRO" w:eastAsia="HG丸ｺﾞｼｯｸM-PRO" w:hAnsi="HG丸ｺﾞｼｯｸM-PRO" w:hint="eastAsia"/>
                <w:sz w:val="20"/>
                <w:szCs w:val="20"/>
              </w:rPr>
              <w:t>福祉部</w:t>
            </w:r>
          </w:p>
          <w:p w:rsidR="00852322" w:rsidRPr="003450E6" w:rsidRDefault="00852322" w:rsidP="0044463F">
            <w:pPr>
              <w:rPr>
                <w:rFonts w:ascii="HG丸ｺﾞｼｯｸM-PRO" w:eastAsia="HG丸ｺﾞｼｯｸM-PRO" w:hAnsi="HG丸ｺﾞｼｯｸM-PRO"/>
                <w:sz w:val="20"/>
                <w:szCs w:val="20"/>
              </w:rPr>
            </w:pPr>
          </w:p>
          <w:p w:rsidR="00852322" w:rsidRPr="003450E6" w:rsidRDefault="00852322" w:rsidP="0044463F">
            <w:pPr>
              <w:rPr>
                <w:rFonts w:ascii="HG丸ｺﾞｼｯｸM-PRO" w:eastAsia="HG丸ｺﾞｼｯｸM-PRO" w:hAnsi="HG丸ｺﾞｼｯｸM-PRO"/>
                <w:sz w:val="20"/>
                <w:szCs w:val="20"/>
              </w:rPr>
            </w:pPr>
            <w:r w:rsidRPr="003450E6">
              <w:rPr>
                <w:rFonts w:ascii="HG丸ｺﾞｼｯｸM-PRO" w:eastAsia="HG丸ｺﾞｼｯｸM-PRO" w:hAnsi="HG丸ｺﾞｼｯｸM-PRO" w:hint="eastAsia"/>
                <w:sz w:val="20"/>
                <w:szCs w:val="20"/>
              </w:rPr>
              <w:t>府民文化部</w:t>
            </w:r>
          </w:p>
          <w:p w:rsidR="00852322" w:rsidRPr="003450E6" w:rsidRDefault="00852322" w:rsidP="0044463F">
            <w:pPr>
              <w:rPr>
                <w:rFonts w:ascii="HG丸ｺﾞｼｯｸM-PRO" w:eastAsia="HG丸ｺﾞｼｯｸM-PRO" w:hAnsi="HG丸ｺﾞｼｯｸM-PRO"/>
                <w:sz w:val="20"/>
                <w:szCs w:val="20"/>
              </w:rPr>
            </w:pPr>
          </w:p>
          <w:p w:rsidR="00852322" w:rsidRPr="003450E6" w:rsidRDefault="00852322" w:rsidP="0044463F">
            <w:pPr>
              <w:rPr>
                <w:rFonts w:ascii="HG丸ｺﾞｼｯｸM-PRO" w:eastAsia="HG丸ｺﾞｼｯｸM-PRO" w:hAnsi="HG丸ｺﾞｼｯｸM-PRO"/>
                <w:sz w:val="20"/>
                <w:szCs w:val="20"/>
              </w:rPr>
            </w:pPr>
          </w:p>
          <w:p w:rsidR="00852322" w:rsidRPr="003450E6" w:rsidRDefault="00852322" w:rsidP="0044463F">
            <w:pPr>
              <w:rPr>
                <w:rFonts w:ascii="HG丸ｺﾞｼｯｸM-PRO" w:eastAsia="HG丸ｺﾞｼｯｸM-PRO" w:hAnsi="HG丸ｺﾞｼｯｸM-PRO"/>
                <w:sz w:val="20"/>
                <w:szCs w:val="20"/>
              </w:rPr>
            </w:pPr>
            <w:r w:rsidRPr="003450E6">
              <w:rPr>
                <w:rFonts w:ascii="HG丸ｺﾞｼｯｸM-PRO" w:eastAsia="HG丸ｺﾞｼｯｸM-PRO" w:hAnsi="HG丸ｺﾞｼｯｸM-PRO" w:hint="eastAsia"/>
                <w:sz w:val="20"/>
                <w:szCs w:val="20"/>
              </w:rPr>
              <w:t>府民文化部</w:t>
            </w:r>
          </w:p>
          <w:p w:rsidR="00852322" w:rsidRPr="003450E6" w:rsidRDefault="00852322" w:rsidP="0044463F">
            <w:pPr>
              <w:rPr>
                <w:rFonts w:ascii="HG丸ｺﾞｼｯｸM-PRO" w:eastAsia="HG丸ｺﾞｼｯｸM-PRO" w:hAnsi="HG丸ｺﾞｼｯｸM-PRO"/>
                <w:sz w:val="20"/>
                <w:szCs w:val="20"/>
              </w:rPr>
            </w:pPr>
          </w:p>
          <w:p w:rsidR="00852322" w:rsidRPr="003450E6" w:rsidRDefault="00852322" w:rsidP="0044463F">
            <w:pPr>
              <w:rPr>
                <w:rFonts w:ascii="HG丸ｺﾞｼｯｸM-PRO" w:eastAsia="HG丸ｺﾞｼｯｸM-PRO" w:hAnsi="HG丸ｺﾞｼｯｸM-PRO"/>
                <w:sz w:val="20"/>
                <w:szCs w:val="20"/>
              </w:rPr>
            </w:pPr>
          </w:p>
        </w:tc>
      </w:tr>
    </w:tbl>
    <w:p w:rsidR="00D5678A" w:rsidRDefault="00D5678A">
      <w:pPr>
        <w:widowControl/>
        <w:jc w:val="left"/>
        <w:rPr>
          <w:rFonts w:ascii="メイリオ" w:eastAsia="メイリオ" w:hAnsi="メイリオ" w:cs="メイリオ"/>
          <w:b/>
          <w:color w:val="984806" w:themeColor="accent6" w:themeShade="80"/>
          <w:sz w:val="32"/>
          <w:szCs w:val="32"/>
        </w:rPr>
      </w:pPr>
      <w:r>
        <w:rPr>
          <w:rFonts w:ascii="メイリオ" w:eastAsia="メイリオ" w:hAnsi="メイリオ" w:cs="メイリオ"/>
          <w:b/>
          <w:color w:val="984806" w:themeColor="accent6" w:themeShade="80"/>
          <w:sz w:val="32"/>
          <w:szCs w:val="32"/>
        </w:rPr>
        <w:br w:type="page"/>
      </w:r>
    </w:p>
    <w:p w:rsidR="00FD3367" w:rsidRPr="00010512" w:rsidRDefault="004C51AC" w:rsidP="00993B38">
      <w:pPr>
        <w:rPr>
          <w:rFonts w:ascii="メイリオ" w:eastAsia="メイリオ" w:hAnsi="メイリオ" w:cs="メイリオ"/>
          <w:b/>
          <w:color w:val="984806" w:themeColor="accent6" w:themeShade="80"/>
          <w:sz w:val="32"/>
          <w:szCs w:val="32"/>
        </w:rPr>
      </w:pPr>
      <w:r w:rsidRPr="00010512">
        <w:rPr>
          <w:rFonts w:ascii="メイリオ" w:eastAsia="メイリオ" w:hAnsi="メイリオ" w:cs="メイリオ" w:hint="eastAsia"/>
          <w:b/>
          <w:color w:val="984806" w:themeColor="accent6" w:themeShade="80"/>
          <w:sz w:val="32"/>
          <w:szCs w:val="32"/>
        </w:rPr>
        <w:lastRenderedPageBreak/>
        <w:t>３．　全ての世代における男女共同参画意識の醸成</w:t>
      </w:r>
    </w:p>
    <w:p w:rsidR="004C51AC" w:rsidRPr="000F2A8C" w:rsidRDefault="004C51AC" w:rsidP="004C51AC">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902976" behindDoc="0" locked="0" layoutInCell="1" allowOverlap="1" wp14:anchorId="557ABC71" wp14:editId="609C108B">
                <wp:simplePos x="0" y="0"/>
                <wp:positionH relativeFrom="column">
                  <wp:posOffset>57150</wp:posOffset>
                </wp:positionH>
                <wp:positionV relativeFrom="paragraph">
                  <wp:posOffset>361950</wp:posOffset>
                </wp:positionV>
                <wp:extent cx="6124575" cy="0"/>
                <wp:effectExtent l="0" t="38100" r="47625" b="57150"/>
                <wp:wrapNone/>
                <wp:docPr id="102" name="直線コネクタ 10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02" o:spid="_x0000_s1026" style="position:absolute;left:0;text-align:lef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（１）子どもの頃からの男女共同参画意識の啓発</w:t>
      </w:r>
    </w:p>
    <w:p w:rsidR="00517A94" w:rsidRPr="00BE7FBF" w:rsidRDefault="00993B38" w:rsidP="00517A94">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基</w:t>
      </w:r>
      <w:r w:rsidR="00517A94">
        <w:rPr>
          <w:rFonts w:ascii="HGPｺﾞｼｯｸE" w:eastAsia="HGPｺﾞｼｯｸE" w:hAnsi="HGPｺﾞｼｯｸE" w:hint="eastAsia"/>
          <w:color w:val="215868" w:themeColor="accent5" w:themeShade="80"/>
          <w:sz w:val="28"/>
          <w:bdr w:val="single" w:sz="4" w:space="0" w:color="215868" w:themeColor="accent5" w:themeShade="80"/>
        </w:rPr>
        <w:t>本的な考え方</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p>
    <w:p w:rsidR="00982FF0" w:rsidRPr="00982FF0" w:rsidRDefault="00982FF0" w:rsidP="00982FF0">
      <w:pPr>
        <w:ind w:firstLineChars="100" w:firstLine="200"/>
        <w:rPr>
          <w:rFonts w:ascii="HG丸ｺﾞｼｯｸM-PRO" w:eastAsia="HG丸ｺﾞｼｯｸM-PRO" w:hAnsi="HG丸ｺﾞｼｯｸM-PRO"/>
          <w:sz w:val="20"/>
          <w:szCs w:val="20"/>
        </w:rPr>
      </w:pPr>
      <w:r w:rsidRPr="00982FF0">
        <w:rPr>
          <w:rFonts w:ascii="HG丸ｺﾞｼｯｸM-PRO" w:eastAsia="HG丸ｺﾞｼｯｸM-PRO" w:hAnsi="HG丸ｺﾞｼｯｸM-PRO" w:hint="eastAsia"/>
          <w:sz w:val="20"/>
          <w:szCs w:val="20"/>
        </w:rPr>
        <w:t>男女共同参画社会を実現していく上で、人々の意識に形成された固定的な性別役割分担意識を解消していくことや、人権尊重を基盤とした男女平等観を形成していくことが重要であり、そのための理解を深めるための教育や啓発活動は様々な</w:t>
      </w:r>
      <w:r w:rsidRPr="00F7246B">
        <w:rPr>
          <w:rFonts w:ascii="HG丸ｺﾞｼｯｸM-PRO" w:eastAsia="HG丸ｺﾞｼｯｸM-PRO" w:hAnsi="HG丸ｺﾞｼｯｸM-PRO" w:hint="eastAsia"/>
          <w:sz w:val="20"/>
          <w:szCs w:val="20"/>
        </w:rPr>
        <w:t>取組の中</w:t>
      </w:r>
      <w:r w:rsidRPr="00982FF0">
        <w:rPr>
          <w:rFonts w:ascii="HG丸ｺﾞｼｯｸM-PRO" w:eastAsia="HG丸ｺﾞｼｯｸM-PRO" w:hAnsi="HG丸ｺﾞｼｯｸM-PRO" w:hint="eastAsia"/>
          <w:sz w:val="20"/>
          <w:szCs w:val="20"/>
        </w:rPr>
        <w:t>の根幹をなすものとして取り組む必要があります。</w:t>
      </w:r>
    </w:p>
    <w:p w:rsidR="00517A94" w:rsidRPr="00A96B94" w:rsidRDefault="00982FF0" w:rsidP="00A96B94">
      <w:pPr>
        <w:ind w:firstLineChars="100" w:firstLine="200"/>
        <w:rPr>
          <w:rFonts w:ascii="HG丸ｺﾞｼｯｸM-PRO" w:eastAsia="HG丸ｺﾞｼｯｸM-PRO" w:hAnsi="HG丸ｺﾞｼｯｸM-PRO"/>
          <w:sz w:val="20"/>
          <w:szCs w:val="20"/>
        </w:rPr>
      </w:pPr>
      <w:r w:rsidRPr="00982FF0">
        <w:rPr>
          <w:rFonts w:ascii="HG丸ｺﾞｼｯｸM-PRO" w:eastAsia="HG丸ｺﾞｼｯｸM-PRO" w:hAnsi="HG丸ｺﾞｼｯｸM-PRO" w:hint="eastAsia"/>
          <w:sz w:val="20"/>
          <w:szCs w:val="20"/>
        </w:rPr>
        <w:t>特に、次世代を担う子どもたちが男女共同参画への理解を深め、将来を見通した自己形成ができるよう</w:t>
      </w:r>
      <w:r w:rsidR="00AA54C7">
        <w:rPr>
          <w:rFonts w:ascii="HG丸ｺﾞｼｯｸM-PRO" w:eastAsia="HG丸ｺﾞｼｯｸM-PRO" w:hAnsi="HG丸ｺﾞｼｯｸM-PRO" w:hint="eastAsia"/>
          <w:sz w:val="20"/>
          <w:szCs w:val="20"/>
        </w:rPr>
        <w:t>、</w:t>
      </w:r>
      <w:r w:rsidRPr="00982FF0">
        <w:rPr>
          <w:rFonts w:ascii="HG丸ｺﾞｼｯｸM-PRO" w:eastAsia="HG丸ｺﾞｼｯｸM-PRO" w:hAnsi="HG丸ｺﾞｼｯｸM-PRO" w:hint="eastAsia"/>
          <w:sz w:val="20"/>
          <w:szCs w:val="20"/>
        </w:rPr>
        <w:t>子どもの頃から男女がともに対等な存在であるという意識を形成していくことが必要です。</w:t>
      </w:r>
    </w:p>
    <w:p w:rsidR="00517A94" w:rsidRDefault="00993B38" w:rsidP="00517A94">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数</w:t>
      </w:r>
      <w:r w:rsidR="00517A94">
        <w:rPr>
          <w:rFonts w:ascii="HGPｺﾞｼｯｸE" w:eastAsia="HGPｺﾞｼｯｸE" w:hAnsi="HGPｺﾞｼｯｸE" w:hint="eastAsia"/>
          <w:color w:val="215868" w:themeColor="accent5" w:themeShade="80"/>
          <w:sz w:val="28"/>
          <w:bdr w:val="single" w:sz="4" w:space="0" w:color="215868" w:themeColor="accent5" w:themeShade="80"/>
        </w:rPr>
        <w:t>値目標</w:t>
      </w:r>
      <w:r w:rsidR="00010512">
        <w:rPr>
          <w:rFonts w:ascii="HGPｺﾞｼｯｸE" w:eastAsia="HGPｺﾞｼｯｸE" w:hAnsi="HGPｺﾞｼｯｸE" w:hint="eastAsia"/>
          <w:color w:val="215868" w:themeColor="accent5" w:themeShade="80"/>
          <w:sz w:val="28"/>
          <w:bdr w:val="single" w:sz="4" w:space="0" w:color="215868" w:themeColor="accent5" w:themeShade="80"/>
        </w:rPr>
        <w:t>（アウトカム）</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253"/>
        <w:gridCol w:w="1861"/>
        <w:gridCol w:w="1861"/>
        <w:gridCol w:w="1861"/>
      </w:tblGrid>
      <w:tr w:rsidR="00517A94" w:rsidTr="007A6E7B">
        <w:trPr>
          <w:trHeight w:val="522"/>
        </w:trPr>
        <w:tc>
          <w:tcPr>
            <w:tcW w:w="4253" w:type="dxa"/>
            <w:tcBorders>
              <w:top w:val="single" w:sz="12" w:space="0" w:color="auto"/>
              <w:bottom w:val="single" w:sz="4" w:space="0" w:color="403152" w:themeColor="accent4" w:themeShade="80"/>
              <w:right w:val="single" w:sz="4" w:space="0" w:color="auto"/>
            </w:tcBorders>
            <w:shd w:val="pct20" w:color="auto" w:fill="auto"/>
            <w:vAlign w:val="center"/>
          </w:tcPr>
          <w:p w:rsidR="00517A94" w:rsidRPr="00932B89" w:rsidRDefault="00517A94" w:rsidP="00993B38">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数値目標</w:t>
            </w:r>
          </w:p>
        </w:tc>
        <w:tc>
          <w:tcPr>
            <w:tcW w:w="1861" w:type="dxa"/>
            <w:tcBorders>
              <w:top w:val="single" w:sz="12" w:space="0" w:color="auto"/>
              <w:left w:val="single" w:sz="4" w:space="0" w:color="auto"/>
              <w:bottom w:val="single" w:sz="4" w:space="0" w:color="403152" w:themeColor="accent4" w:themeShade="80"/>
              <w:right w:val="single" w:sz="4" w:space="0" w:color="auto"/>
            </w:tcBorders>
            <w:shd w:val="pct20" w:color="auto" w:fill="auto"/>
            <w:vAlign w:val="center"/>
          </w:tcPr>
          <w:p w:rsidR="00517A94" w:rsidRPr="00932B89" w:rsidRDefault="00517A94" w:rsidP="00993B38">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現状値</w:t>
            </w:r>
          </w:p>
        </w:tc>
        <w:tc>
          <w:tcPr>
            <w:tcW w:w="1861" w:type="dxa"/>
            <w:tcBorders>
              <w:top w:val="single" w:sz="12" w:space="0" w:color="auto"/>
              <w:left w:val="single" w:sz="4" w:space="0" w:color="auto"/>
              <w:bottom w:val="single" w:sz="4" w:space="0" w:color="403152" w:themeColor="accent4" w:themeShade="80"/>
            </w:tcBorders>
            <w:shd w:val="pct20" w:color="auto" w:fill="auto"/>
            <w:vAlign w:val="center"/>
          </w:tcPr>
          <w:p w:rsidR="00517A94" w:rsidRPr="00A30E94" w:rsidRDefault="00517A94" w:rsidP="00993B38">
            <w:pPr>
              <w:jc w:val="center"/>
              <w:rPr>
                <w:rFonts w:ascii="HGPｺﾞｼｯｸE" w:eastAsia="HGPｺﾞｼｯｸE" w:hAnsi="HGPｺﾞｼｯｸE"/>
                <w:color w:val="632423" w:themeColor="accent2" w:themeShade="80"/>
                <w:sz w:val="24"/>
              </w:rPr>
            </w:pPr>
            <w:r w:rsidRPr="00A30E94">
              <w:rPr>
                <w:rFonts w:ascii="HGPｺﾞｼｯｸE" w:eastAsia="HGPｺﾞｼｯｸE" w:hAnsi="HGPｺﾞｼｯｸE" w:hint="eastAsia"/>
                <w:color w:val="632423" w:themeColor="accent2" w:themeShade="80"/>
                <w:sz w:val="22"/>
              </w:rPr>
              <w:t>目標値</w:t>
            </w:r>
            <w:r w:rsidR="00830303" w:rsidRPr="00A30E94">
              <w:rPr>
                <w:rFonts w:ascii="HGPｺﾞｼｯｸE" w:eastAsia="HGPｺﾞｼｯｸE" w:hAnsi="HGPｺﾞｼｯｸE" w:hint="eastAsia"/>
                <w:color w:val="632423" w:themeColor="accent2" w:themeShade="80"/>
                <w:sz w:val="18"/>
              </w:rPr>
              <w:t>（</w:t>
            </w:r>
            <w:r w:rsidR="00830303" w:rsidRPr="00A30E94">
              <w:rPr>
                <w:rFonts w:ascii="HGPｺﾞｼｯｸE" w:eastAsia="HGPｺﾞｼｯｸE" w:hAnsi="HGPｺﾞｼｯｸE" w:hint="eastAsia"/>
                <w:color w:val="632423" w:themeColor="accent2" w:themeShade="80"/>
                <w:sz w:val="20"/>
              </w:rPr>
              <w:t>H32年度）</w:t>
            </w:r>
          </w:p>
        </w:tc>
        <w:tc>
          <w:tcPr>
            <w:tcW w:w="1861" w:type="dxa"/>
            <w:tcBorders>
              <w:top w:val="single" w:sz="12" w:space="0" w:color="auto"/>
              <w:left w:val="single" w:sz="4" w:space="0" w:color="auto"/>
              <w:bottom w:val="single" w:sz="4" w:space="0" w:color="403152" w:themeColor="accent4" w:themeShade="80"/>
            </w:tcBorders>
            <w:shd w:val="pct20" w:color="auto" w:fill="auto"/>
            <w:vAlign w:val="center"/>
          </w:tcPr>
          <w:p w:rsidR="00517A94" w:rsidRPr="00A30E94" w:rsidRDefault="00F9507E" w:rsidP="00993B38">
            <w:pPr>
              <w:jc w:val="center"/>
              <w:rPr>
                <w:rFonts w:ascii="HGPｺﾞｼｯｸE" w:eastAsia="HGPｺﾞｼｯｸE" w:hAnsi="HGPｺﾞｼｯｸE"/>
                <w:color w:val="632423" w:themeColor="accent2" w:themeShade="80"/>
                <w:sz w:val="24"/>
              </w:rPr>
            </w:pPr>
            <w:r w:rsidRPr="00A30E94">
              <w:rPr>
                <w:rFonts w:ascii="HGPｺﾞｼｯｸE" w:eastAsia="HGPｺﾞｼｯｸE" w:hAnsi="HGPｺﾞｼｯｸE" w:hint="eastAsia"/>
                <w:color w:val="632423" w:themeColor="accent2" w:themeShade="80"/>
                <w:sz w:val="24"/>
              </w:rPr>
              <w:t>参考・</w:t>
            </w:r>
            <w:r w:rsidR="00517A94" w:rsidRPr="00A30E94">
              <w:rPr>
                <w:rFonts w:ascii="HGPｺﾞｼｯｸE" w:eastAsia="HGPｺﾞｼｯｸE" w:hAnsi="HGPｺﾞｼｯｸE" w:hint="eastAsia"/>
                <w:color w:val="632423" w:themeColor="accent2" w:themeShade="80"/>
                <w:sz w:val="24"/>
              </w:rPr>
              <w:t>比較指標</w:t>
            </w:r>
          </w:p>
        </w:tc>
      </w:tr>
      <w:tr w:rsidR="00517A94" w:rsidTr="007A6E7B">
        <w:trPr>
          <w:trHeight w:val="268"/>
        </w:trPr>
        <w:tc>
          <w:tcPr>
            <w:tcW w:w="4253" w:type="dxa"/>
            <w:tcBorders>
              <w:top w:val="single" w:sz="4" w:space="0" w:color="403152" w:themeColor="accent4" w:themeShade="80"/>
              <w:bottom w:val="dotted" w:sz="4" w:space="0" w:color="auto"/>
              <w:right w:val="single" w:sz="4" w:space="0" w:color="auto"/>
            </w:tcBorders>
            <w:shd w:val="clear" w:color="auto" w:fill="auto"/>
            <w:vAlign w:val="center"/>
          </w:tcPr>
          <w:p w:rsidR="00A96B94" w:rsidRPr="00C55073" w:rsidRDefault="00A96B94" w:rsidP="00371D02">
            <w:pPr>
              <w:spacing w:line="300" w:lineRule="exact"/>
              <w:rPr>
                <w:rFonts w:ascii="HG丸ｺﾞｼｯｸM-PRO" w:eastAsia="HG丸ｺﾞｼｯｸM-PRO" w:hAnsi="HG丸ｺﾞｼｯｸM-PRO"/>
                <w:color w:val="1D1B11" w:themeColor="background2" w:themeShade="1A"/>
                <w:sz w:val="16"/>
                <w:szCs w:val="20"/>
              </w:rPr>
            </w:pPr>
            <w:r w:rsidRPr="00C55073">
              <w:rPr>
                <w:rFonts w:ascii="HG丸ｺﾞｼｯｸM-PRO" w:eastAsia="HG丸ｺﾞｼｯｸM-PRO" w:hAnsi="HG丸ｺﾞｼｯｸM-PRO" w:hint="eastAsia"/>
                <w:color w:val="1D1B11" w:themeColor="background2" w:themeShade="1A"/>
                <w:sz w:val="16"/>
                <w:szCs w:val="20"/>
              </w:rPr>
              <w:t>男女共同参画社会の周知度</w:t>
            </w:r>
          </w:p>
        </w:tc>
        <w:tc>
          <w:tcPr>
            <w:tcW w:w="1861" w:type="dxa"/>
            <w:tcBorders>
              <w:top w:val="single" w:sz="4" w:space="0" w:color="403152" w:themeColor="accent4" w:themeShade="80"/>
              <w:left w:val="single" w:sz="4" w:space="0" w:color="auto"/>
              <w:bottom w:val="dotted" w:sz="4" w:space="0" w:color="auto"/>
              <w:right w:val="single" w:sz="4" w:space="0" w:color="auto"/>
            </w:tcBorders>
            <w:shd w:val="clear" w:color="auto" w:fill="auto"/>
            <w:vAlign w:val="center"/>
          </w:tcPr>
          <w:p w:rsidR="00517A94" w:rsidRPr="00C55073" w:rsidRDefault="00CE522C" w:rsidP="00371D02">
            <w:pPr>
              <w:spacing w:line="300" w:lineRule="exact"/>
              <w:jc w:val="center"/>
              <w:rPr>
                <w:rFonts w:ascii="HG丸ｺﾞｼｯｸM-PRO" w:eastAsia="HG丸ｺﾞｼｯｸM-PRO" w:hAnsi="HG丸ｺﾞｼｯｸM-PRO"/>
                <w:color w:val="1D1B11" w:themeColor="background2" w:themeShade="1A"/>
                <w:sz w:val="16"/>
                <w:szCs w:val="20"/>
              </w:rPr>
            </w:pPr>
            <w:r w:rsidRPr="00C55073">
              <w:rPr>
                <w:rFonts w:ascii="HG丸ｺﾞｼｯｸM-PRO" w:eastAsia="HG丸ｺﾞｼｯｸM-PRO" w:hAnsi="HG丸ｺﾞｼｯｸM-PRO" w:hint="eastAsia"/>
                <w:color w:val="1D1B11" w:themeColor="background2" w:themeShade="1A"/>
                <w:sz w:val="16"/>
                <w:szCs w:val="20"/>
              </w:rPr>
              <w:t>54.8％</w:t>
            </w:r>
          </w:p>
          <w:p w:rsidR="00CE522C" w:rsidRPr="00C55073" w:rsidRDefault="00F449C4" w:rsidP="00371D02">
            <w:pPr>
              <w:spacing w:line="300" w:lineRule="exact"/>
              <w:jc w:val="center"/>
              <w:rPr>
                <w:rFonts w:ascii="HG丸ｺﾞｼｯｸM-PRO" w:eastAsia="HG丸ｺﾞｼｯｸM-PRO" w:hAnsi="HG丸ｺﾞｼｯｸM-PRO"/>
                <w:color w:val="1D1B11" w:themeColor="background2" w:themeShade="1A"/>
                <w:sz w:val="16"/>
                <w:szCs w:val="20"/>
              </w:rPr>
            </w:pPr>
            <w:r w:rsidRPr="00C55073">
              <w:rPr>
                <w:rFonts w:ascii="HG丸ｺﾞｼｯｸM-PRO" w:eastAsia="HG丸ｺﾞｼｯｸM-PRO" w:hAnsi="HG丸ｺﾞｼｯｸM-PRO" w:hint="eastAsia"/>
                <w:color w:val="1D1B11" w:themeColor="background2" w:themeShade="1A"/>
                <w:sz w:val="16"/>
                <w:szCs w:val="20"/>
              </w:rPr>
              <w:t>（Ｈ</w:t>
            </w:r>
            <w:r w:rsidR="00CE522C" w:rsidRPr="00C55073">
              <w:rPr>
                <w:rFonts w:ascii="HG丸ｺﾞｼｯｸM-PRO" w:eastAsia="HG丸ｺﾞｼｯｸM-PRO" w:hAnsi="HG丸ｺﾞｼｯｸM-PRO" w:hint="eastAsia"/>
                <w:color w:val="1D1B11" w:themeColor="background2" w:themeShade="1A"/>
                <w:sz w:val="16"/>
                <w:szCs w:val="20"/>
              </w:rPr>
              <w:t>26年度）</w:t>
            </w:r>
          </w:p>
        </w:tc>
        <w:tc>
          <w:tcPr>
            <w:tcW w:w="1861" w:type="dxa"/>
            <w:tcBorders>
              <w:top w:val="single" w:sz="4" w:space="0" w:color="403152" w:themeColor="accent4" w:themeShade="80"/>
              <w:left w:val="single" w:sz="4" w:space="0" w:color="auto"/>
              <w:bottom w:val="dotted" w:sz="4" w:space="0" w:color="auto"/>
            </w:tcBorders>
            <w:vAlign w:val="center"/>
          </w:tcPr>
          <w:p w:rsidR="00CE522C" w:rsidRPr="00C55073" w:rsidRDefault="00371D02" w:rsidP="00EC0329">
            <w:pPr>
              <w:spacing w:line="300" w:lineRule="exact"/>
              <w:jc w:val="center"/>
              <w:rPr>
                <w:rFonts w:ascii="HG丸ｺﾞｼｯｸM-PRO" w:eastAsia="HG丸ｺﾞｼｯｸM-PRO" w:hAnsi="HG丸ｺﾞｼｯｸM-PRO"/>
                <w:color w:val="1D1B11" w:themeColor="background2" w:themeShade="1A"/>
                <w:sz w:val="16"/>
                <w:szCs w:val="20"/>
              </w:rPr>
            </w:pPr>
            <w:r w:rsidRPr="00C55073">
              <w:rPr>
                <w:rFonts w:ascii="HG丸ｺﾞｼｯｸM-PRO" w:eastAsia="HG丸ｺﾞｼｯｸM-PRO" w:hAnsi="HG丸ｺﾞｼｯｸM-PRO" w:hint="eastAsia"/>
                <w:color w:val="1D1B11" w:themeColor="background2" w:themeShade="1A"/>
                <w:sz w:val="16"/>
                <w:szCs w:val="20"/>
              </w:rPr>
              <w:t>100</w:t>
            </w:r>
            <w:r w:rsidR="00CE522C" w:rsidRPr="00C55073">
              <w:rPr>
                <w:rFonts w:ascii="HG丸ｺﾞｼｯｸM-PRO" w:eastAsia="HG丸ｺﾞｼｯｸM-PRO" w:hAnsi="HG丸ｺﾞｼｯｸM-PRO" w:hint="eastAsia"/>
                <w:color w:val="1D1B11" w:themeColor="background2" w:themeShade="1A"/>
                <w:sz w:val="16"/>
                <w:szCs w:val="20"/>
              </w:rPr>
              <w:t>%</w:t>
            </w:r>
          </w:p>
        </w:tc>
        <w:tc>
          <w:tcPr>
            <w:tcW w:w="1861" w:type="dxa"/>
            <w:tcBorders>
              <w:top w:val="single" w:sz="4" w:space="0" w:color="403152" w:themeColor="accent4" w:themeShade="80"/>
              <w:left w:val="single" w:sz="4" w:space="0" w:color="auto"/>
              <w:bottom w:val="dotted" w:sz="4" w:space="0" w:color="auto"/>
            </w:tcBorders>
            <w:vAlign w:val="center"/>
          </w:tcPr>
          <w:p w:rsidR="00517A94" w:rsidRPr="00C55073" w:rsidRDefault="00CE522C" w:rsidP="00371D02">
            <w:pPr>
              <w:spacing w:line="300" w:lineRule="exact"/>
              <w:jc w:val="center"/>
              <w:rPr>
                <w:rFonts w:ascii="HG丸ｺﾞｼｯｸM-PRO" w:eastAsia="HG丸ｺﾞｼｯｸM-PRO" w:hAnsi="HG丸ｺﾞｼｯｸM-PRO"/>
                <w:color w:val="1D1B11" w:themeColor="background2" w:themeShade="1A"/>
                <w:sz w:val="16"/>
                <w:szCs w:val="20"/>
              </w:rPr>
            </w:pPr>
            <w:r w:rsidRPr="00C55073">
              <w:rPr>
                <w:rFonts w:ascii="HG丸ｺﾞｼｯｸM-PRO" w:eastAsia="HG丸ｺﾞｼｯｸM-PRO" w:hAnsi="HG丸ｺﾞｼｯｸM-PRO" w:hint="eastAsia"/>
                <w:color w:val="1D1B11" w:themeColor="background2" w:themeShade="1A"/>
                <w:sz w:val="16"/>
                <w:szCs w:val="20"/>
              </w:rPr>
              <w:t>63.7％</w:t>
            </w:r>
          </w:p>
          <w:p w:rsidR="00CE522C" w:rsidRPr="00C55073" w:rsidRDefault="00187CF9" w:rsidP="00371D02">
            <w:pPr>
              <w:spacing w:line="300" w:lineRule="exact"/>
              <w:jc w:val="center"/>
              <w:rPr>
                <w:rFonts w:ascii="HG丸ｺﾞｼｯｸM-PRO" w:eastAsia="HG丸ｺﾞｼｯｸM-PRO" w:hAnsi="HG丸ｺﾞｼｯｸM-PRO"/>
                <w:color w:val="1D1B11" w:themeColor="background2" w:themeShade="1A"/>
                <w:sz w:val="16"/>
                <w:szCs w:val="20"/>
              </w:rPr>
            </w:pPr>
            <w:r w:rsidRPr="00C55073">
              <w:rPr>
                <w:rFonts w:ascii="HG丸ｺﾞｼｯｸM-PRO" w:eastAsia="HG丸ｺﾞｼｯｸM-PRO" w:hAnsi="HG丸ｺﾞｼｯｸM-PRO" w:hint="eastAsia"/>
                <w:color w:val="1D1B11" w:themeColor="background2" w:themeShade="1A"/>
                <w:sz w:val="16"/>
                <w:szCs w:val="20"/>
              </w:rPr>
              <w:t>（Ｈ</w:t>
            </w:r>
            <w:r w:rsidR="00CE522C" w:rsidRPr="00C55073">
              <w:rPr>
                <w:rFonts w:ascii="HG丸ｺﾞｼｯｸM-PRO" w:eastAsia="HG丸ｺﾞｼｯｸM-PRO" w:hAnsi="HG丸ｺﾞｼｯｸM-PRO" w:hint="eastAsia"/>
                <w:color w:val="1D1B11" w:themeColor="background2" w:themeShade="1A"/>
                <w:sz w:val="16"/>
                <w:szCs w:val="20"/>
              </w:rPr>
              <w:t>24年度）</w:t>
            </w:r>
          </w:p>
          <w:p w:rsidR="00CE522C" w:rsidRPr="00C55073" w:rsidRDefault="00CE522C" w:rsidP="00371D02">
            <w:pPr>
              <w:spacing w:line="300" w:lineRule="exact"/>
              <w:jc w:val="center"/>
              <w:rPr>
                <w:rFonts w:ascii="HG丸ｺﾞｼｯｸM-PRO" w:eastAsia="HG丸ｺﾞｼｯｸM-PRO" w:hAnsi="HG丸ｺﾞｼｯｸM-PRO"/>
                <w:color w:val="1D1B11" w:themeColor="background2" w:themeShade="1A"/>
                <w:sz w:val="16"/>
                <w:szCs w:val="20"/>
              </w:rPr>
            </w:pPr>
            <w:r w:rsidRPr="00C55073">
              <w:rPr>
                <w:rFonts w:ascii="HG丸ｺﾞｼｯｸM-PRO" w:eastAsia="HG丸ｺﾞｼｯｸM-PRO" w:hAnsi="HG丸ｺﾞｼｯｸM-PRO" w:hint="eastAsia"/>
                <w:color w:val="1D1B11" w:themeColor="background2" w:themeShade="1A"/>
                <w:sz w:val="16"/>
                <w:szCs w:val="20"/>
              </w:rPr>
              <w:t>内閣府調査</w:t>
            </w:r>
          </w:p>
        </w:tc>
      </w:tr>
      <w:tr w:rsidR="00A96B94" w:rsidTr="007A6E7B">
        <w:trPr>
          <w:trHeight w:val="109"/>
        </w:trPr>
        <w:tc>
          <w:tcPr>
            <w:tcW w:w="4253" w:type="dxa"/>
            <w:tcBorders>
              <w:top w:val="dotted" w:sz="4" w:space="0" w:color="auto"/>
              <w:right w:val="single" w:sz="4" w:space="0" w:color="auto"/>
            </w:tcBorders>
            <w:shd w:val="clear" w:color="auto" w:fill="auto"/>
            <w:vAlign w:val="center"/>
          </w:tcPr>
          <w:p w:rsidR="00A96B94" w:rsidRPr="00C55073" w:rsidRDefault="00C94F22" w:rsidP="00371D02">
            <w:pPr>
              <w:spacing w:line="300" w:lineRule="exact"/>
              <w:rPr>
                <w:rFonts w:ascii="HG丸ｺﾞｼｯｸM-PRO" w:eastAsia="HG丸ｺﾞｼｯｸM-PRO" w:hAnsi="HG丸ｺﾞｼｯｸM-PRO"/>
                <w:color w:val="1D1B11" w:themeColor="background2" w:themeShade="1A"/>
                <w:sz w:val="16"/>
                <w:szCs w:val="20"/>
              </w:rPr>
            </w:pPr>
            <w:r w:rsidRPr="00C55073">
              <w:rPr>
                <w:rFonts w:ascii="HG丸ｺﾞｼｯｸM-PRO" w:eastAsia="HG丸ｺﾞｼｯｸM-PRO" w:hAnsi="HG丸ｺﾞｼｯｸM-PRO" w:hint="eastAsia"/>
                <w:color w:val="1D1B11" w:themeColor="background2" w:themeShade="1A"/>
                <w:sz w:val="16"/>
                <w:szCs w:val="20"/>
              </w:rPr>
              <w:t>「男は仕事、女は家庭」という考え方に同感する</w:t>
            </w:r>
          </w:p>
          <w:p w:rsidR="00C94F22" w:rsidRPr="00C55073" w:rsidRDefault="00C94F22" w:rsidP="00371D02">
            <w:pPr>
              <w:spacing w:line="300" w:lineRule="exact"/>
              <w:rPr>
                <w:rFonts w:ascii="HG丸ｺﾞｼｯｸM-PRO" w:eastAsia="HG丸ｺﾞｼｯｸM-PRO" w:hAnsi="HG丸ｺﾞｼｯｸM-PRO"/>
                <w:color w:val="1D1B11" w:themeColor="background2" w:themeShade="1A"/>
                <w:sz w:val="16"/>
                <w:szCs w:val="20"/>
              </w:rPr>
            </w:pPr>
            <w:r w:rsidRPr="00C55073">
              <w:rPr>
                <w:rFonts w:ascii="HG丸ｺﾞｼｯｸM-PRO" w:eastAsia="HG丸ｺﾞｼｯｸM-PRO" w:hAnsi="HG丸ｺﾞｼｯｸM-PRO" w:hint="eastAsia"/>
                <w:color w:val="1D1B11" w:themeColor="background2" w:themeShade="1A"/>
                <w:sz w:val="16"/>
                <w:szCs w:val="20"/>
              </w:rPr>
              <w:t>府民の割合</w:t>
            </w:r>
          </w:p>
        </w:tc>
        <w:tc>
          <w:tcPr>
            <w:tcW w:w="1861" w:type="dxa"/>
            <w:tcBorders>
              <w:top w:val="dotted" w:sz="4" w:space="0" w:color="auto"/>
              <w:left w:val="single" w:sz="4" w:space="0" w:color="auto"/>
              <w:right w:val="single" w:sz="4" w:space="0" w:color="auto"/>
            </w:tcBorders>
            <w:shd w:val="clear" w:color="auto" w:fill="auto"/>
            <w:vAlign w:val="center"/>
          </w:tcPr>
          <w:p w:rsidR="00CE522C" w:rsidRPr="00C55073" w:rsidRDefault="00C94F22" w:rsidP="00371D02">
            <w:pPr>
              <w:spacing w:line="300" w:lineRule="exact"/>
              <w:jc w:val="center"/>
              <w:rPr>
                <w:rFonts w:ascii="HG丸ｺﾞｼｯｸM-PRO" w:eastAsia="HG丸ｺﾞｼｯｸM-PRO" w:hAnsi="HG丸ｺﾞｼｯｸM-PRO"/>
                <w:color w:val="1D1B11" w:themeColor="background2" w:themeShade="1A"/>
                <w:sz w:val="16"/>
                <w:szCs w:val="20"/>
              </w:rPr>
            </w:pPr>
            <w:r w:rsidRPr="00C55073">
              <w:rPr>
                <w:rFonts w:ascii="HG丸ｺﾞｼｯｸM-PRO" w:eastAsia="HG丸ｺﾞｼｯｸM-PRO" w:hAnsi="HG丸ｺﾞｼｯｸM-PRO" w:hint="eastAsia"/>
                <w:color w:val="1D1B11" w:themeColor="background2" w:themeShade="1A"/>
                <w:sz w:val="16"/>
                <w:szCs w:val="20"/>
              </w:rPr>
              <w:t>45.5％</w:t>
            </w:r>
          </w:p>
          <w:p w:rsidR="00C94F22" w:rsidRPr="00C55073" w:rsidRDefault="00C94F22" w:rsidP="00371D02">
            <w:pPr>
              <w:spacing w:line="300" w:lineRule="exact"/>
              <w:jc w:val="center"/>
              <w:rPr>
                <w:rFonts w:ascii="HG丸ｺﾞｼｯｸM-PRO" w:eastAsia="HG丸ｺﾞｼｯｸM-PRO" w:hAnsi="HG丸ｺﾞｼｯｸM-PRO"/>
                <w:color w:val="1D1B11" w:themeColor="background2" w:themeShade="1A"/>
                <w:sz w:val="16"/>
                <w:szCs w:val="20"/>
              </w:rPr>
            </w:pPr>
            <w:r w:rsidRPr="00C55073">
              <w:rPr>
                <w:rFonts w:ascii="HG丸ｺﾞｼｯｸM-PRO" w:eastAsia="HG丸ｺﾞｼｯｸM-PRO" w:hAnsi="HG丸ｺﾞｼｯｸM-PRO" w:hint="eastAsia"/>
                <w:color w:val="1D1B11" w:themeColor="background2" w:themeShade="1A"/>
                <w:sz w:val="16"/>
                <w:szCs w:val="20"/>
              </w:rPr>
              <w:t>（Ｈ26年度）</w:t>
            </w:r>
          </w:p>
        </w:tc>
        <w:tc>
          <w:tcPr>
            <w:tcW w:w="1861" w:type="dxa"/>
            <w:tcBorders>
              <w:top w:val="dotted" w:sz="4" w:space="0" w:color="auto"/>
              <w:left w:val="single" w:sz="4" w:space="0" w:color="auto"/>
            </w:tcBorders>
            <w:vAlign w:val="center"/>
          </w:tcPr>
          <w:p w:rsidR="00C94F22" w:rsidRPr="00C55073" w:rsidRDefault="00C94F22" w:rsidP="00EC0329">
            <w:pPr>
              <w:spacing w:line="300" w:lineRule="exact"/>
              <w:jc w:val="center"/>
              <w:rPr>
                <w:rFonts w:ascii="HG丸ｺﾞｼｯｸM-PRO" w:eastAsia="HG丸ｺﾞｼｯｸM-PRO" w:hAnsi="HG丸ｺﾞｼｯｸM-PRO"/>
                <w:color w:val="1D1B11" w:themeColor="background2" w:themeShade="1A"/>
                <w:sz w:val="16"/>
                <w:szCs w:val="20"/>
              </w:rPr>
            </w:pPr>
            <w:r w:rsidRPr="00C55073">
              <w:rPr>
                <w:rFonts w:ascii="HG丸ｺﾞｼｯｸM-PRO" w:eastAsia="HG丸ｺﾞｼｯｸM-PRO" w:hAnsi="HG丸ｺﾞｼｯｸM-PRO" w:hint="eastAsia"/>
                <w:color w:val="1D1B11" w:themeColor="background2" w:themeShade="1A"/>
                <w:sz w:val="16"/>
                <w:szCs w:val="20"/>
              </w:rPr>
              <w:t>40％</w:t>
            </w:r>
          </w:p>
        </w:tc>
        <w:tc>
          <w:tcPr>
            <w:tcW w:w="1861" w:type="dxa"/>
            <w:tcBorders>
              <w:top w:val="dotted" w:sz="4" w:space="0" w:color="auto"/>
              <w:left w:val="single" w:sz="4" w:space="0" w:color="auto"/>
            </w:tcBorders>
            <w:vAlign w:val="center"/>
          </w:tcPr>
          <w:p w:rsidR="00CE522C" w:rsidRPr="00C55073" w:rsidRDefault="00C94F22" w:rsidP="00371D02">
            <w:pPr>
              <w:spacing w:line="300" w:lineRule="exact"/>
              <w:jc w:val="center"/>
              <w:rPr>
                <w:rFonts w:ascii="HG丸ｺﾞｼｯｸM-PRO" w:eastAsia="HG丸ｺﾞｼｯｸM-PRO" w:hAnsi="HG丸ｺﾞｼｯｸM-PRO"/>
                <w:color w:val="1D1B11" w:themeColor="background2" w:themeShade="1A"/>
                <w:sz w:val="16"/>
                <w:szCs w:val="20"/>
              </w:rPr>
            </w:pPr>
            <w:r w:rsidRPr="00C55073">
              <w:rPr>
                <w:rFonts w:ascii="HG丸ｺﾞｼｯｸM-PRO" w:eastAsia="HG丸ｺﾞｼｯｸM-PRO" w:hAnsi="HG丸ｺﾞｼｯｸM-PRO" w:hint="eastAsia"/>
                <w:color w:val="1D1B11" w:themeColor="background2" w:themeShade="1A"/>
                <w:sz w:val="16"/>
                <w:szCs w:val="20"/>
              </w:rPr>
              <w:t>51.6％</w:t>
            </w:r>
          </w:p>
          <w:p w:rsidR="00C94F22" w:rsidRPr="00C55073" w:rsidRDefault="00C94F22" w:rsidP="00371D02">
            <w:pPr>
              <w:spacing w:line="300" w:lineRule="exact"/>
              <w:jc w:val="center"/>
              <w:rPr>
                <w:rFonts w:ascii="HG丸ｺﾞｼｯｸM-PRO" w:eastAsia="HG丸ｺﾞｼｯｸM-PRO" w:hAnsi="HG丸ｺﾞｼｯｸM-PRO"/>
                <w:color w:val="1D1B11" w:themeColor="background2" w:themeShade="1A"/>
                <w:sz w:val="16"/>
                <w:szCs w:val="20"/>
              </w:rPr>
            </w:pPr>
            <w:r w:rsidRPr="00C55073">
              <w:rPr>
                <w:rFonts w:ascii="HG丸ｺﾞｼｯｸM-PRO" w:eastAsia="HG丸ｺﾞｼｯｸM-PRO" w:hAnsi="HG丸ｺﾞｼｯｸM-PRO" w:hint="eastAsia"/>
                <w:color w:val="1D1B11" w:themeColor="background2" w:themeShade="1A"/>
                <w:sz w:val="16"/>
                <w:szCs w:val="20"/>
              </w:rPr>
              <w:t>（Ｈ24年度）</w:t>
            </w:r>
          </w:p>
          <w:p w:rsidR="00C94F22" w:rsidRPr="00C55073" w:rsidRDefault="00C94F22" w:rsidP="00371D02">
            <w:pPr>
              <w:spacing w:line="300" w:lineRule="exact"/>
              <w:jc w:val="center"/>
              <w:rPr>
                <w:rFonts w:ascii="HG丸ｺﾞｼｯｸM-PRO" w:eastAsia="HG丸ｺﾞｼｯｸM-PRO" w:hAnsi="HG丸ｺﾞｼｯｸM-PRO"/>
                <w:color w:val="1D1B11" w:themeColor="background2" w:themeShade="1A"/>
                <w:sz w:val="16"/>
                <w:szCs w:val="20"/>
              </w:rPr>
            </w:pPr>
            <w:r w:rsidRPr="00C55073">
              <w:rPr>
                <w:rFonts w:ascii="HG丸ｺﾞｼｯｸM-PRO" w:eastAsia="HG丸ｺﾞｼｯｸM-PRO" w:hAnsi="HG丸ｺﾞｼｯｸM-PRO" w:hint="eastAsia"/>
                <w:color w:val="1D1B11" w:themeColor="background2" w:themeShade="1A"/>
                <w:sz w:val="16"/>
                <w:szCs w:val="20"/>
              </w:rPr>
              <w:t>内閣府調査</w:t>
            </w:r>
          </w:p>
        </w:tc>
      </w:tr>
    </w:tbl>
    <w:p w:rsidR="00436535" w:rsidRDefault="00436535" w:rsidP="00436535">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参　考 </w:t>
      </w:r>
    </w:p>
    <w:p w:rsidR="00436535" w:rsidRPr="00680063" w:rsidRDefault="00436535" w:rsidP="00517A94">
      <w:pPr>
        <w:rPr>
          <w:rFonts w:ascii="HG丸ｺﾞｼｯｸM-PRO" w:eastAsia="HG丸ｺﾞｼｯｸM-PRO" w:hAnsi="HG丸ｺﾞｼｯｸM-PRO"/>
        </w:rPr>
      </w:pPr>
      <w:r w:rsidRPr="00680063">
        <w:rPr>
          <w:rFonts w:ascii="HG丸ｺﾞｼｯｸM-PRO" w:eastAsia="HG丸ｺﾞｼｯｸM-PRO" w:hAnsi="HG丸ｺﾞｼｯｸM-PRO" w:hint="eastAsia"/>
        </w:rPr>
        <w:t>１．男女の地位の平等感</w:t>
      </w:r>
      <w:r w:rsidR="00680063" w:rsidRPr="00680063">
        <w:rPr>
          <w:rFonts w:ascii="HG丸ｺﾞｼｯｸM-PRO" w:eastAsia="HG丸ｺﾞｼｯｸM-PRO" w:hAnsi="HG丸ｺﾞｼｯｸM-PRO" w:hint="eastAsia"/>
        </w:rPr>
        <w:t>（国調査）</w:t>
      </w:r>
    </w:p>
    <w:p w:rsidR="00517A94" w:rsidRPr="00436535" w:rsidRDefault="00680063" w:rsidP="00517A94">
      <w:pPr>
        <w:rPr>
          <w:rFonts w:ascii="HG丸ｺﾞｼｯｸM-PRO" w:eastAsia="HG丸ｺﾞｼｯｸM-PRO" w:hAnsi="HG丸ｺﾞｼｯｸM-PRO"/>
        </w:rPr>
      </w:pPr>
      <w:r w:rsidRPr="00680063">
        <w:rPr>
          <w:rFonts w:ascii="HG丸ｺﾞｼｯｸM-PRO" w:eastAsia="HG丸ｺﾞｼｯｸM-PRO" w:hAnsi="HG丸ｺﾞｼｯｸM-PRO"/>
          <w:noProof/>
        </w:rPr>
        <mc:AlternateContent>
          <mc:Choice Requires="wps">
            <w:drawing>
              <wp:anchor distT="0" distB="0" distL="114300" distR="114300" simplePos="0" relativeHeight="251760639" behindDoc="0" locked="0" layoutInCell="1" allowOverlap="1" wp14:anchorId="5E338800" wp14:editId="79F54A3A">
                <wp:simplePos x="0" y="0"/>
                <wp:positionH relativeFrom="column">
                  <wp:posOffset>1905</wp:posOffset>
                </wp:positionH>
                <wp:positionV relativeFrom="paragraph">
                  <wp:posOffset>-1270</wp:posOffset>
                </wp:positionV>
                <wp:extent cx="6286500" cy="3214370"/>
                <wp:effectExtent l="0" t="0" r="19050" b="24130"/>
                <wp:wrapNone/>
                <wp:docPr id="16" name="正方形/長方形 16"/>
                <wp:cNvGraphicFramePr/>
                <a:graphic xmlns:a="http://schemas.openxmlformats.org/drawingml/2006/main">
                  <a:graphicData uri="http://schemas.microsoft.com/office/word/2010/wordprocessingShape">
                    <wps:wsp>
                      <wps:cNvSpPr/>
                      <wps:spPr>
                        <a:xfrm>
                          <a:off x="0" y="0"/>
                          <a:ext cx="6286500" cy="3214370"/>
                        </a:xfrm>
                        <a:prstGeom prst="rect">
                          <a:avLst/>
                        </a:prstGeom>
                        <a:noFill/>
                        <a:ln w="12700" cap="flat" cmpd="sng" algn="ctr">
                          <a:solidFill>
                            <a:srgbClr val="F79646"/>
                          </a:solidFill>
                          <a:prstDash val="solid"/>
                        </a:ln>
                        <a:effectLst/>
                      </wps:spPr>
                      <wps:txbx>
                        <w:txbxContent>
                          <w:p w:rsidR="00D3032D" w:rsidRDefault="00D3032D" w:rsidP="00A65AF7">
                            <w:pPr>
                              <w:jc w:val="center"/>
                            </w:pPr>
                            <w:r>
                              <w:rPr>
                                <w:noProof/>
                              </w:rPr>
                              <w:drawing>
                                <wp:inline distT="0" distB="0" distL="0" distR="0" wp14:anchorId="561EF0C2" wp14:editId="7C07186A">
                                  <wp:extent cx="6096000" cy="2971800"/>
                                  <wp:effectExtent l="0" t="0" r="0" b="0"/>
                                  <wp:docPr id="713" name="グラフ 7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87" style="position:absolute;left:0;text-align:left;margin-left:.15pt;margin-top:-.1pt;width:495pt;height:253.1pt;z-index:251760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" filled="f" strokecolor="#f79646" strokeweight="1pt">
                <v:textbox>
                  <w:txbxContent>
                    <w:p w:rsidR="00D3032D" w:rsidRDefault="00D3032D" w:rsidP="00A65AF7">
                      <w:pPr>
                        <w:jc w:val="center"/>
                      </w:pPr>
                      <w:r>
                        <w:rPr>
                          <w:noProof/>
                        </w:rPr>
                        <w:drawing>
                          <wp:inline distT="0" distB="0" distL="0" distR="0" wp14:anchorId="561EF0C2" wp14:editId="7C07186A">
                            <wp:extent cx="6096000" cy="2971800"/>
                            <wp:effectExtent l="0" t="0" r="0" b="0"/>
                            <wp:docPr id="713" name="グラフ 7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xbxContent>
                </v:textbox>
              </v:rect>
            </w:pict>
          </mc:Fallback>
        </mc:AlternateContent>
      </w:r>
    </w:p>
    <w:p w:rsidR="00517A94" w:rsidRDefault="00517A94" w:rsidP="00517A94">
      <w:pPr>
        <w:rPr>
          <w:rFonts w:ascii="HG丸ｺﾞｼｯｸM-PRO" w:eastAsia="HG丸ｺﾞｼｯｸM-PRO" w:hAnsi="HG丸ｺﾞｼｯｸM-PRO"/>
        </w:rPr>
      </w:pPr>
    </w:p>
    <w:p w:rsidR="00436535" w:rsidRDefault="00436535" w:rsidP="00517A94">
      <w:pPr>
        <w:rPr>
          <w:rFonts w:ascii="HG丸ｺﾞｼｯｸM-PRO" w:eastAsia="HG丸ｺﾞｼｯｸM-PRO" w:hAnsi="HG丸ｺﾞｼｯｸM-PRO"/>
        </w:rPr>
      </w:pPr>
    </w:p>
    <w:p w:rsidR="00517A94" w:rsidRDefault="00517A94" w:rsidP="00517A94">
      <w:pPr>
        <w:rPr>
          <w:rFonts w:ascii="HG丸ｺﾞｼｯｸM-PRO" w:eastAsia="HG丸ｺﾞｼｯｸM-PRO" w:hAnsi="HG丸ｺﾞｼｯｸM-PRO"/>
        </w:rPr>
      </w:pPr>
    </w:p>
    <w:p w:rsidR="00517A94" w:rsidRDefault="00517A94" w:rsidP="00517A94">
      <w:pPr>
        <w:rPr>
          <w:rFonts w:ascii="HG丸ｺﾞｼｯｸM-PRO" w:eastAsia="HG丸ｺﾞｼｯｸM-PRO" w:hAnsi="HG丸ｺﾞｼｯｸM-PRO"/>
        </w:rPr>
      </w:pPr>
    </w:p>
    <w:p w:rsidR="00501564" w:rsidRDefault="00501564" w:rsidP="00517A94">
      <w:pPr>
        <w:rPr>
          <w:rFonts w:ascii="HG丸ｺﾞｼｯｸM-PRO" w:eastAsia="HG丸ｺﾞｼｯｸM-PRO" w:hAnsi="HG丸ｺﾞｼｯｸM-PRO"/>
        </w:rPr>
      </w:pPr>
    </w:p>
    <w:p w:rsidR="00501564" w:rsidRDefault="00501564" w:rsidP="00517A94">
      <w:pPr>
        <w:rPr>
          <w:rFonts w:ascii="HG丸ｺﾞｼｯｸM-PRO" w:eastAsia="HG丸ｺﾞｼｯｸM-PRO" w:hAnsi="HG丸ｺﾞｼｯｸM-PRO"/>
        </w:rPr>
      </w:pPr>
    </w:p>
    <w:p w:rsidR="00501564" w:rsidRDefault="00501564" w:rsidP="00517A94">
      <w:pPr>
        <w:rPr>
          <w:rFonts w:ascii="HG丸ｺﾞｼｯｸM-PRO" w:eastAsia="HG丸ｺﾞｼｯｸM-PRO" w:hAnsi="HG丸ｺﾞｼｯｸM-PRO"/>
        </w:rPr>
      </w:pPr>
    </w:p>
    <w:p w:rsidR="00501564" w:rsidRDefault="00501564" w:rsidP="00517A94">
      <w:pPr>
        <w:rPr>
          <w:rFonts w:ascii="HG丸ｺﾞｼｯｸM-PRO" w:eastAsia="HG丸ｺﾞｼｯｸM-PRO" w:hAnsi="HG丸ｺﾞｼｯｸM-PRO"/>
        </w:rPr>
      </w:pPr>
    </w:p>
    <w:p w:rsidR="00501564" w:rsidRDefault="00501564" w:rsidP="00517A94">
      <w:pPr>
        <w:rPr>
          <w:rFonts w:ascii="HG丸ｺﾞｼｯｸM-PRO" w:eastAsia="HG丸ｺﾞｼｯｸM-PRO" w:hAnsi="HG丸ｺﾞｼｯｸM-PRO"/>
        </w:rPr>
      </w:pPr>
    </w:p>
    <w:p w:rsidR="00501564" w:rsidRDefault="00501564" w:rsidP="00517A94">
      <w:pPr>
        <w:rPr>
          <w:rFonts w:ascii="HG丸ｺﾞｼｯｸM-PRO" w:eastAsia="HG丸ｺﾞｼｯｸM-PRO" w:hAnsi="HG丸ｺﾞｼｯｸM-PRO"/>
        </w:rPr>
      </w:pPr>
    </w:p>
    <w:p w:rsidR="00501564" w:rsidRDefault="00501564" w:rsidP="00517A94">
      <w:pPr>
        <w:rPr>
          <w:rFonts w:ascii="HG丸ｺﾞｼｯｸM-PRO" w:eastAsia="HG丸ｺﾞｼｯｸM-PRO" w:hAnsi="HG丸ｺﾞｼｯｸM-PRO"/>
        </w:rPr>
      </w:pPr>
    </w:p>
    <w:p w:rsidR="00501564" w:rsidRDefault="00501564" w:rsidP="00517A94">
      <w:pPr>
        <w:rPr>
          <w:rFonts w:ascii="HG丸ｺﾞｼｯｸM-PRO" w:eastAsia="HG丸ｺﾞｼｯｸM-PRO" w:hAnsi="HG丸ｺﾞｼｯｸM-PRO"/>
        </w:rPr>
      </w:pPr>
    </w:p>
    <w:p w:rsidR="00501564" w:rsidRDefault="00501564" w:rsidP="00517A94">
      <w:pPr>
        <w:rPr>
          <w:rFonts w:ascii="HG丸ｺﾞｼｯｸM-PRO" w:eastAsia="HG丸ｺﾞｼｯｸM-PRO" w:hAnsi="HG丸ｺﾞｼｯｸM-PRO"/>
        </w:rPr>
      </w:pPr>
    </w:p>
    <w:p w:rsidR="00501564" w:rsidRDefault="00464768" w:rsidP="00517A94">
      <w:pPr>
        <w:rPr>
          <w:rFonts w:ascii="ＭＳ ゴシック" w:eastAsia="ＭＳ ゴシック" w:hAnsi="ＭＳ ゴシック"/>
          <w:sz w:val="16"/>
        </w:rPr>
      </w:pPr>
      <w:r w:rsidRPr="006E5771">
        <w:rPr>
          <w:rFonts w:ascii="ＭＳ ゴシック" w:eastAsia="ＭＳ ゴシック" w:hAnsi="ＭＳ ゴシック" w:hint="eastAsia"/>
          <w:sz w:val="16"/>
        </w:rPr>
        <w:t>資料出所：内閣府「男女共同参画社会に関する世論調査」より作成</w:t>
      </w:r>
    </w:p>
    <w:p w:rsidR="00371D02" w:rsidRPr="006E5771" w:rsidRDefault="00371D02" w:rsidP="00517A94">
      <w:pPr>
        <w:rPr>
          <w:rFonts w:ascii="ＭＳ ゴシック" w:eastAsia="ＭＳ ゴシック" w:hAnsi="ＭＳ ゴシック"/>
        </w:rPr>
      </w:pPr>
    </w:p>
    <w:p w:rsidR="00010512" w:rsidRPr="00680063" w:rsidRDefault="00FC1D6E" w:rsidP="00517A94">
      <w:pPr>
        <w:rPr>
          <w:rFonts w:ascii="HG丸ｺﾞｼｯｸM-PRO" w:eastAsia="HG丸ｺﾞｼｯｸM-PRO" w:hAnsi="HG丸ｺﾞｼｯｸM-PRO"/>
        </w:rPr>
      </w:pPr>
      <w:r w:rsidRPr="00680063">
        <w:rPr>
          <w:rFonts w:ascii="HG丸ｺﾞｼｯｸM-PRO" w:eastAsia="HG丸ｺﾞｼｯｸM-PRO" w:hAnsi="HG丸ｺﾞｼｯｸM-PRO" w:hint="eastAsia"/>
        </w:rPr>
        <w:t>２．男女平等の現状認識（大阪府）</w:t>
      </w:r>
      <w:r w:rsidR="00680063" w:rsidRPr="00680063">
        <w:rPr>
          <w:rFonts w:ascii="HG丸ｺﾞｼｯｸM-PRO" w:eastAsia="HG丸ｺﾞｼｯｸM-PRO" w:hAnsi="HG丸ｺﾞｼｯｸM-PRO" w:hint="eastAsia"/>
        </w:rPr>
        <w:t xml:space="preserve">　※基本的な指標</w:t>
      </w:r>
    </w:p>
    <w:p w:rsidR="00680063" w:rsidRDefault="00680063" w:rsidP="00680063">
      <w:pPr>
        <w:widowControl/>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B41B0">
        <w:rPr>
          <w:rFonts w:ascii="HG丸ｺﾞｼｯｸM-PRO" w:eastAsia="HG丸ｺﾞｼｯｸM-PRO" w:hAnsi="HG丸ｺﾞｼｯｸM-PRO" w:hint="eastAsia"/>
        </w:rPr>
        <w:t>問　次にあげる分野で、男女の地位はどの程度平等になっていると思いますか。</w:t>
      </w:r>
    </w:p>
    <w:p w:rsidR="00680063" w:rsidRDefault="00680063" w:rsidP="00680063">
      <w:pPr>
        <w:widowControl/>
        <w:jc w:val="left"/>
        <w:rPr>
          <w:rFonts w:ascii="HG丸ｺﾞｼｯｸM-PRO" w:eastAsia="HG丸ｺﾞｼｯｸM-PRO" w:hAnsi="HG丸ｺﾞｼｯｸM-PRO"/>
        </w:rPr>
      </w:pPr>
      <w:r w:rsidRPr="00BA17A6">
        <w:rPr>
          <w:rFonts w:ascii="HG丸ｺﾞｼｯｸM-PRO" w:eastAsia="HG丸ｺﾞｼｯｸM-PRO" w:hAnsi="HG丸ｺﾞｼｯｸM-PRO" w:hint="eastAsia"/>
          <w:noProof/>
        </w:rPr>
        <mc:AlternateContent>
          <mc:Choice Requires="wps">
            <w:drawing>
              <wp:anchor distT="0" distB="0" distL="114300" distR="114300" simplePos="0" relativeHeight="252426240" behindDoc="0" locked="0" layoutInCell="1" allowOverlap="1" wp14:anchorId="522D984B" wp14:editId="3A384D96">
                <wp:simplePos x="0" y="0"/>
                <wp:positionH relativeFrom="column">
                  <wp:posOffset>126988</wp:posOffset>
                </wp:positionH>
                <wp:positionV relativeFrom="paragraph">
                  <wp:posOffset>0</wp:posOffset>
                </wp:positionV>
                <wp:extent cx="6072505" cy="4925683"/>
                <wp:effectExtent l="0" t="0" r="23495" b="27940"/>
                <wp:wrapNone/>
                <wp:docPr id="710" name="正方形/長方形 710"/>
                <wp:cNvGraphicFramePr/>
                <a:graphic xmlns:a="http://schemas.openxmlformats.org/drawingml/2006/main">
                  <a:graphicData uri="http://schemas.microsoft.com/office/word/2010/wordprocessingShape">
                    <wps:wsp>
                      <wps:cNvSpPr/>
                      <wps:spPr>
                        <a:xfrm>
                          <a:off x="0" y="0"/>
                          <a:ext cx="6072505" cy="4925683"/>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680063">
                            <w:pPr>
                              <w:jc w:val="left"/>
                            </w:pPr>
                            <w:r>
                              <w:rPr>
                                <w:noProof/>
                              </w:rPr>
                              <w:drawing>
                                <wp:inline distT="0" distB="0" distL="0" distR="0" wp14:anchorId="47B88661" wp14:editId="0D08186C">
                                  <wp:extent cx="5878285" cy="4818182"/>
                                  <wp:effectExtent l="0" t="0" r="8255" b="1905"/>
                                  <wp:docPr id="54" name="グラフ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0" o:spid="_x0000_s1088" style="position:absolute;margin-left:10pt;margin-top:0;width:478.15pt;height:387.8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" fillcolor="window" strokecolor="#f79646" strokeweight="1pt">
                <v:textbox>
                  <w:txbxContent>
                    <w:p w:rsidR="00D3032D" w:rsidRDefault="00D3032D" w:rsidP="00680063">
                      <w:pPr>
                        <w:jc w:val="left"/>
                      </w:pPr>
                      <w:r>
                        <w:rPr>
                          <w:noProof/>
                        </w:rPr>
                        <w:drawing>
                          <wp:inline distT="0" distB="0" distL="0" distR="0" wp14:anchorId="47B88661" wp14:editId="0D08186C">
                            <wp:extent cx="5878285" cy="4818182"/>
                            <wp:effectExtent l="0" t="0" r="8255" b="1905"/>
                            <wp:docPr id="54" name="グラフ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xbxContent>
                </v:textbox>
              </v:rect>
            </w:pict>
          </mc:Fallback>
        </mc:AlternateContent>
      </w:r>
      <w:r>
        <w:rPr>
          <w:rFonts w:ascii="HG丸ｺﾞｼｯｸM-PRO" w:eastAsia="HG丸ｺﾞｼｯｸM-PRO" w:hAnsi="HG丸ｺﾞｼｯｸM-PRO" w:hint="eastAsia"/>
        </w:rPr>
        <w:t xml:space="preserve">　</w:t>
      </w:r>
    </w:p>
    <w:p w:rsidR="00680063" w:rsidRDefault="00680063" w:rsidP="00680063">
      <w:pPr>
        <w:widowControl/>
        <w:jc w:val="left"/>
        <w:rPr>
          <w:rFonts w:ascii="HG丸ｺﾞｼｯｸM-PRO" w:eastAsia="HG丸ｺﾞｼｯｸM-PRO" w:hAnsi="HG丸ｺﾞｼｯｸM-PRO"/>
        </w:rPr>
      </w:pPr>
    </w:p>
    <w:p w:rsidR="00680063" w:rsidRDefault="00680063" w:rsidP="00680063">
      <w:pPr>
        <w:widowControl/>
        <w:jc w:val="left"/>
        <w:rPr>
          <w:rFonts w:ascii="HG丸ｺﾞｼｯｸM-PRO" w:eastAsia="HG丸ｺﾞｼｯｸM-PRO" w:hAnsi="HG丸ｺﾞｼｯｸM-PRO"/>
        </w:rPr>
      </w:pPr>
    </w:p>
    <w:p w:rsidR="00680063" w:rsidRDefault="00680063" w:rsidP="00680063">
      <w:pPr>
        <w:widowControl/>
        <w:jc w:val="left"/>
        <w:rPr>
          <w:rFonts w:ascii="HG丸ｺﾞｼｯｸM-PRO" w:eastAsia="HG丸ｺﾞｼｯｸM-PRO" w:hAnsi="HG丸ｺﾞｼｯｸM-PRO"/>
        </w:rPr>
      </w:pPr>
    </w:p>
    <w:p w:rsidR="00680063" w:rsidRDefault="00680063" w:rsidP="00680063">
      <w:pPr>
        <w:widowControl/>
        <w:jc w:val="left"/>
        <w:rPr>
          <w:rFonts w:ascii="HG丸ｺﾞｼｯｸM-PRO" w:eastAsia="HG丸ｺﾞｼｯｸM-PRO" w:hAnsi="HG丸ｺﾞｼｯｸM-PRO"/>
        </w:rPr>
      </w:pPr>
    </w:p>
    <w:p w:rsidR="00680063" w:rsidRDefault="00680063" w:rsidP="00680063">
      <w:pPr>
        <w:widowControl/>
        <w:jc w:val="left"/>
        <w:rPr>
          <w:rFonts w:ascii="HG丸ｺﾞｼｯｸM-PRO" w:eastAsia="HG丸ｺﾞｼｯｸM-PRO" w:hAnsi="HG丸ｺﾞｼｯｸM-PRO"/>
        </w:rPr>
      </w:pPr>
    </w:p>
    <w:p w:rsidR="00680063" w:rsidRDefault="00680063" w:rsidP="00680063">
      <w:pPr>
        <w:widowControl/>
        <w:jc w:val="left"/>
        <w:rPr>
          <w:rFonts w:ascii="HG丸ｺﾞｼｯｸM-PRO" w:eastAsia="HG丸ｺﾞｼｯｸM-PRO" w:hAnsi="HG丸ｺﾞｼｯｸM-PRO"/>
        </w:rPr>
      </w:pPr>
    </w:p>
    <w:p w:rsidR="00680063" w:rsidRDefault="00680063" w:rsidP="00680063">
      <w:pPr>
        <w:widowControl/>
        <w:jc w:val="left"/>
        <w:rPr>
          <w:rFonts w:ascii="HG丸ｺﾞｼｯｸM-PRO" w:eastAsia="HG丸ｺﾞｼｯｸM-PRO" w:hAnsi="HG丸ｺﾞｼｯｸM-PRO"/>
        </w:rPr>
      </w:pPr>
    </w:p>
    <w:p w:rsidR="00680063" w:rsidRDefault="00680063" w:rsidP="00680063">
      <w:pPr>
        <w:widowControl/>
        <w:jc w:val="left"/>
        <w:rPr>
          <w:rFonts w:ascii="HG丸ｺﾞｼｯｸM-PRO" w:eastAsia="HG丸ｺﾞｼｯｸM-PRO" w:hAnsi="HG丸ｺﾞｼｯｸM-PRO"/>
        </w:rPr>
      </w:pPr>
    </w:p>
    <w:p w:rsidR="00680063" w:rsidRDefault="00680063" w:rsidP="00680063">
      <w:pPr>
        <w:widowControl/>
        <w:jc w:val="left"/>
        <w:rPr>
          <w:rFonts w:ascii="HG丸ｺﾞｼｯｸM-PRO" w:eastAsia="HG丸ｺﾞｼｯｸM-PRO" w:hAnsi="HG丸ｺﾞｼｯｸM-PRO"/>
        </w:rPr>
      </w:pPr>
    </w:p>
    <w:p w:rsidR="00680063" w:rsidRDefault="00680063" w:rsidP="00680063">
      <w:pPr>
        <w:widowControl/>
        <w:jc w:val="left"/>
        <w:rPr>
          <w:rFonts w:ascii="HG丸ｺﾞｼｯｸM-PRO" w:eastAsia="HG丸ｺﾞｼｯｸM-PRO" w:hAnsi="HG丸ｺﾞｼｯｸM-PRO"/>
        </w:rPr>
      </w:pPr>
    </w:p>
    <w:p w:rsidR="00680063" w:rsidRDefault="00680063" w:rsidP="00680063">
      <w:pPr>
        <w:widowControl/>
        <w:jc w:val="left"/>
        <w:rPr>
          <w:rFonts w:ascii="HG丸ｺﾞｼｯｸM-PRO" w:eastAsia="HG丸ｺﾞｼｯｸM-PRO" w:hAnsi="HG丸ｺﾞｼｯｸM-PRO"/>
        </w:rPr>
      </w:pPr>
    </w:p>
    <w:p w:rsidR="00680063" w:rsidRDefault="00680063" w:rsidP="00680063">
      <w:pPr>
        <w:widowControl/>
        <w:jc w:val="left"/>
        <w:rPr>
          <w:rFonts w:ascii="HG丸ｺﾞｼｯｸM-PRO" w:eastAsia="HG丸ｺﾞｼｯｸM-PRO" w:hAnsi="HG丸ｺﾞｼｯｸM-PRO"/>
        </w:rPr>
      </w:pPr>
    </w:p>
    <w:p w:rsidR="00680063" w:rsidRDefault="00680063" w:rsidP="00680063">
      <w:pPr>
        <w:widowControl/>
        <w:jc w:val="left"/>
        <w:rPr>
          <w:rFonts w:ascii="HG丸ｺﾞｼｯｸM-PRO" w:eastAsia="HG丸ｺﾞｼｯｸM-PRO" w:hAnsi="HG丸ｺﾞｼｯｸM-PRO"/>
        </w:rPr>
      </w:pPr>
    </w:p>
    <w:p w:rsidR="00680063" w:rsidRDefault="00680063" w:rsidP="00680063">
      <w:pPr>
        <w:widowControl/>
        <w:jc w:val="left"/>
        <w:rPr>
          <w:rFonts w:ascii="HG丸ｺﾞｼｯｸM-PRO" w:eastAsia="HG丸ｺﾞｼｯｸM-PRO" w:hAnsi="HG丸ｺﾞｼｯｸM-PRO"/>
        </w:rPr>
      </w:pPr>
    </w:p>
    <w:p w:rsidR="00680063" w:rsidRDefault="00680063" w:rsidP="00680063">
      <w:pPr>
        <w:widowControl/>
        <w:jc w:val="left"/>
        <w:rPr>
          <w:rFonts w:ascii="HG丸ｺﾞｼｯｸM-PRO" w:eastAsia="HG丸ｺﾞｼｯｸM-PRO" w:hAnsi="HG丸ｺﾞｼｯｸM-PRO"/>
        </w:rPr>
      </w:pPr>
    </w:p>
    <w:p w:rsidR="00680063" w:rsidRDefault="00680063" w:rsidP="00680063">
      <w:pPr>
        <w:widowControl/>
        <w:jc w:val="left"/>
        <w:rPr>
          <w:rFonts w:ascii="HG丸ｺﾞｼｯｸM-PRO" w:eastAsia="HG丸ｺﾞｼｯｸM-PRO" w:hAnsi="HG丸ｺﾞｼｯｸM-PRO"/>
        </w:rPr>
      </w:pPr>
    </w:p>
    <w:p w:rsidR="00680063" w:rsidRDefault="00680063" w:rsidP="00680063">
      <w:pPr>
        <w:widowControl/>
        <w:jc w:val="left"/>
        <w:rPr>
          <w:rFonts w:ascii="HG丸ｺﾞｼｯｸM-PRO" w:eastAsia="HG丸ｺﾞｼｯｸM-PRO" w:hAnsi="HG丸ｺﾞｼｯｸM-PRO"/>
        </w:rPr>
      </w:pPr>
    </w:p>
    <w:p w:rsidR="00680063" w:rsidRDefault="00680063" w:rsidP="00680063">
      <w:pPr>
        <w:widowControl/>
        <w:jc w:val="left"/>
        <w:rPr>
          <w:rFonts w:ascii="HG丸ｺﾞｼｯｸM-PRO" w:eastAsia="HG丸ｺﾞｼｯｸM-PRO" w:hAnsi="HG丸ｺﾞｼｯｸM-PRO"/>
        </w:rPr>
      </w:pPr>
    </w:p>
    <w:p w:rsidR="00FB5A21" w:rsidRDefault="00FB5A21" w:rsidP="00680063">
      <w:pPr>
        <w:widowControl/>
        <w:jc w:val="left"/>
        <w:rPr>
          <w:rFonts w:ascii="HG丸ｺﾞｼｯｸM-PRO" w:eastAsia="HG丸ｺﾞｼｯｸM-PRO" w:hAnsi="HG丸ｺﾞｼｯｸM-PRO"/>
        </w:rPr>
      </w:pPr>
    </w:p>
    <w:p w:rsidR="00FB5A21" w:rsidRDefault="00FB5A21" w:rsidP="00680063">
      <w:pPr>
        <w:widowControl/>
        <w:jc w:val="left"/>
        <w:rPr>
          <w:rFonts w:ascii="HG丸ｺﾞｼｯｸM-PRO" w:eastAsia="HG丸ｺﾞｼｯｸM-PRO" w:hAnsi="HG丸ｺﾞｼｯｸM-PRO"/>
        </w:rPr>
      </w:pPr>
    </w:p>
    <w:p w:rsidR="00FB5A21" w:rsidRDefault="00FB5A21" w:rsidP="00680063">
      <w:pPr>
        <w:widowControl/>
        <w:jc w:val="left"/>
        <w:rPr>
          <w:rFonts w:ascii="HG丸ｺﾞｼｯｸM-PRO" w:eastAsia="HG丸ｺﾞｼｯｸM-PRO" w:hAnsi="HG丸ｺﾞｼｯｸM-PRO"/>
        </w:rPr>
      </w:pPr>
    </w:p>
    <w:p w:rsidR="00680063" w:rsidRPr="006E5771" w:rsidRDefault="00680063" w:rsidP="00980C30">
      <w:pPr>
        <w:widowControl/>
        <w:spacing w:line="280" w:lineRule="exact"/>
        <w:jc w:val="left"/>
        <w:rPr>
          <w:rFonts w:ascii="ＭＳ ゴシック" w:eastAsia="ＭＳ ゴシック" w:hAnsi="ＭＳ ゴシック"/>
        </w:rPr>
      </w:pPr>
      <w:r>
        <w:rPr>
          <w:rFonts w:ascii="HG丸ｺﾞｼｯｸM-PRO" w:eastAsia="HG丸ｺﾞｼｯｸM-PRO" w:hAnsi="HG丸ｺﾞｼｯｸM-PRO" w:hint="eastAsia"/>
        </w:rPr>
        <w:t xml:space="preserve">　</w:t>
      </w:r>
      <w:r w:rsidR="00E07B37">
        <w:rPr>
          <w:rFonts w:ascii="HG丸ｺﾞｼｯｸM-PRO" w:eastAsia="HG丸ｺﾞｼｯｸM-PRO" w:hAnsi="HG丸ｺﾞｼｯｸM-PRO" w:hint="eastAsia"/>
        </w:rPr>
        <w:t xml:space="preserve">　</w:t>
      </w:r>
      <w:r w:rsidRPr="006E5771">
        <w:rPr>
          <w:rFonts w:ascii="ＭＳ ゴシック" w:eastAsia="ＭＳ ゴシック" w:hAnsi="ＭＳ ゴシック" w:hint="eastAsia"/>
          <w:sz w:val="16"/>
        </w:rPr>
        <w:t>資料出所：男女共同参画に関する府民意識調査</w:t>
      </w:r>
    </w:p>
    <w:p w:rsidR="00980C30" w:rsidRPr="00980C30" w:rsidRDefault="00980C30" w:rsidP="00980C30">
      <w:pPr>
        <w:spacing w:line="280" w:lineRule="exact"/>
        <w:ind w:firstLineChars="800" w:firstLine="1280"/>
        <w:rPr>
          <w:rFonts w:ascii="ＭＳ Ｐゴシック" w:eastAsia="ＭＳ Ｐゴシック" w:hAnsi="ＭＳ Ｐゴシック"/>
          <w:sz w:val="16"/>
        </w:rPr>
      </w:pPr>
      <w:r w:rsidRPr="00980C30">
        <w:rPr>
          <w:rFonts w:ascii="ＭＳ Ｐゴシック" w:eastAsia="ＭＳ Ｐゴシック" w:hAnsi="ＭＳ Ｐゴシック" w:hint="eastAsia"/>
          <w:sz w:val="16"/>
        </w:rPr>
        <w:t>「男性が優遇されている」の割合については、「男性が優遇されている」と「どちらかといえば男性が優遇されている」の合計</w:t>
      </w:r>
    </w:p>
    <w:p w:rsidR="00FC1D6E" w:rsidRPr="00980C30" w:rsidRDefault="00980C30" w:rsidP="00980C30">
      <w:pPr>
        <w:spacing w:line="280" w:lineRule="exact"/>
        <w:rPr>
          <w:rFonts w:ascii="ＭＳ Ｐゴシック" w:eastAsia="ＭＳ Ｐゴシック" w:hAnsi="ＭＳ Ｐゴシック"/>
          <w:sz w:val="16"/>
        </w:rPr>
      </w:pPr>
      <w:r w:rsidRPr="00980C30">
        <w:rPr>
          <w:rFonts w:ascii="ＭＳ Ｐゴシック" w:eastAsia="ＭＳ Ｐゴシック" w:hAnsi="ＭＳ Ｐゴシック" w:hint="eastAsia"/>
          <w:sz w:val="16"/>
        </w:rPr>
        <w:t xml:space="preserve">　　　　　　　　　</w:t>
      </w:r>
      <w:r>
        <w:rPr>
          <w:rFonts w:ascii="ＭＳ Ｐゴシック" w:eastAsia="ＭＳ Ｐゴシック" w:hAnsi="ＭＳ Ｐゴシック" w:hint="eastAsia"/>
          <w:sz w:val="16"/>
        </w:rPr>
        <w:t xml:space="preserve">　　　</w:t>
      </w:r>
      <w:r w:rsidRPr="00980C30">
        <w:rPr>
          <w:rFonts w:ascii="ＭＳ Ｐゴシック" w:eastAsia="ＭＳ Ｐゴシック" w:hAnsi="ＭＳ Ｐゴシック" w:hint="eastAsia"/>
          <w:sz w:val="16"/>
        </w:rPr>
        <w:t>「女性が優遇されている」の割合については、「女性が優遇されている」と「どちらかといえば女性が優遇されている」の合計</w:t>
      </w:r>
    </w:p>
    <w:p w:rsidR="00565CC2" w:rsidRDefault="00565CC2" w:rsidP="00750497">
      <w:pPr>
        <w:widowControl/>
        <w:jc w:val="left"/>
        <w:rPr>
          <w:rFonts w:ascii="HG丸ｺﾞｼｯｸM-PRO" w:eastAsia="HG丸ｺﾞｼｯｸM-PRO" w:hAnsi="HG丸ｺﾞｼｯｸM-PRO"/>
        </w:rPr>
      </w:pPr>
    </w:p>
    <w:p w:rsidR="00750497" w:rsidRPr="00750497" w:rsidRDefault="00750497" w:rsidP="00750497">
      <w:pPr>
        <w:widowControl/>
        <w:jc w:val="left"/>
        <w:rPr>
          <w:rFonts w:ascii="HG丸ｺﾞｼｯｸM-PRO" w:eastAsia="HG丸ｺﾞｼｯｸM-PRO" w:hAnsi="HG丸ｺﾞｼｯｸM-PRO"/>
        </w:rPr>
      </w:pPr>
      <w:r w:rsidRPr="00750497">
        <w:rPr>
          <w:rFonts w:ascii="HG丸ｺﾞｼｯｸM-PRO" w:eastAsia="HG丸ｺﾞｼｯｸM-PRO" w:hAnsi="HG丸ｺﾞｼｯｸM-PRO" w:hint="eastAsia"/>
        </w:rPr>
        <w:t>３．「男女共同参画社会」という用語の周知度</w:t>
      </w:r>
    </w:p>
    <w:tbl>
      <w:tblPr>
        <w:tblStyle w:val="a7"/>
        <w:tblW w:w="0" w:type="auto"/>
        <w:tblInd w:w="392" w:type="dxa"/>
        <w:tblLook w:val="04A0" w:firstRow="1" w:lastRow="0" w:firstColumn="1" w:lastColumn="0" w:noHBand="0" w:noVBand="1"/>
      </w:tblPr>
      <w:tblGrid>
        <w:gridCol w:w="2268"/>
        <w:gridCol w:w="1843"/>
        <w:gridCol w:w="1842"/>
        <w:gridCol w:w="1843"/>
        <w:gridCol w:w="1701"/>
      </w:tblGrid>
      <w:tr w:rsidR="00750497" w:rsidRPr="00F201D1" w:rsidTr="00CE2528">
        <w:tc>
          <w:tcPr>
            <w:tcW w:w="2268" w:type="dxa"/>
            <w:vMerge w:val="restart"/>
            <w:vAlign w:val="center"/>
          </w:tcPr>
          <w:p w:rsidR="00750497" w:rsidRPr="00F201D1" w:rsidRDefault="00750497" w:rsidP="0055001A">
            <w:pPr>
              <w:widowControl/>
              <w:spacing w:line="300" w:lineRule="exact"/>
              <w:jc w:val="center"/>
              <w:rPr>
                <w:rFonts w:ascii="ＭＳ Ｐゴシック" w:eastAsia="ＭＳ Ｐゴシック" w:hAnsi="ＭＳ Ｐゴシック"/>
                <w:sz w:val="20"/>
              </w:rPr>
            </w:pPr>
          </w:p>
        </w:tc>
        <w:tc>
          <w:tcPr>
            <w:tcW w:w="3685" w:type="dxa"/>
            <w:gridSpan w:val="2"/>
            <w:vAlign w:val="center"/>
          </w:tcPr>
          <w:p w:rsidR="00750497" w:rsidRPr="00F201D1" w:rsidRDefault="00750497" w:rsidP="0055001A">
            <w:pPr>
              <w:widowControl/>
              <w:spacing w:line="300" w:lineRule="exact"/>
              <w:jc w:val="center"/>
              <w:rPr>
                <w:rFonts w:ascii="ＭＳ Ｐゴシック" w:eastAsia="ＭＳ Ｐゴシック" w:hAnsi="ＭＳ Ｐゴシック"/>
                <w:sz w:val="20"/>
              </w:rPr>
            </w:pPr>
            <w:r w:rsidRPr="00F201D1">
              <w:rPr>
                <w:rFonts w:ascii="ＭＳ Ｐゴシック" w:eastAsia="ＭＳ Ｐゴシック" w:hAnsi="ＭＳ Ｐゴシック" w:hint="eastAsia"/>
                <w:sz w:val="20"/>
              </w:rPr>
              <w:t>大阪府調査（府民意識調査）</w:t>
            </w:r>
          </w:p>
        </w:tc>
        <w:tc>
          <w:tcPr>
            <w:tcW w:w="3544" w:type="dxa"/>
            <w:gridSpan w:val="2"/>
            <w:vAlign w:val="center"/>
          </w:tcPr>
          <w:p w:rsidR="00750497" w:rsidRPr="00F201D1" w:rsidRDefault="00750497" w:rsidP="0055001A">
            <w:pPr>
              <w:widowControl/>
              <w:spacing w:line="300" w:lineRule="exact"/>
              <w:jc w:val="center"/>
              <w:rPr>
                <w:rFonts w:ascii="ＭＳ Ｐゴシック" w:eastAsia="ＭＳ Ｐゴシック" w:hAnsi="ＭＳ Ｐゴシック"/>
                <w:sz w:val="20"/>
              </w:rPr>
            </w:pPr>
            <w:r w:rsidRPr="00F201D1">
              <w:rPr>
                <w:rFonts w:ascii="ＭＳ Ｐゴシック" w:eastAsia="ＭＳ Ｐゴシック" w:hAnsi="ＭＳ Ｐゴシック" w:hint="eastAsia"/>
                <w:sz w:val="20"/>
              </w:rPr>
              <w:t>内閣府調査</w:t>
            </w:r>
          </w:p>
        </w:tc>
      </w:tr>
      <w:tr w:rsidR="00750497" w:rsidRPr="00F201D1" w:rsidTr="00CE2528">
        <w:tc>
          <w:tcPr>
            <w:tcW w:w="2268" w:type="dxa"/>
            <w:vMerge/>
            <w:vAlign w:val="center"/>
          </w:tcPr>
          <w:p w:rsidR="00750497" w:rsidRPr="00F201D1" w:rsidRDefault="00750497" w:rsidP="0055001A">
            <w:pPr>
              <w:widowControl/>
              <w:spacing w:line="300" w:lineRule="exact"/>
              <w:jc w:val="center"/>
              <w:rPr>
                <w:rFonts w:ascii="ＭＳ Ｐゴシック" w:eastAsia="ＭＳ Ｐゴシック" w:hAnsi="ＭＳ Ｐゴシック"/>
                <w:sz w:val="20"/>
              </w:rPr>
            </w:pPr>
          </w:p>
        </w:tc>
        <w:tc>
          <w:tcPr>
            <w:tcW w:w="1843" w:type="dxa"/>
            <w:vAlign w:val="center"/>
          </w:tcPr>
          <w:p w:rsidR="00750497" w:rsidRPr="00F201D1" w:rsidRDefault="00750497" w:rsidP="0055001A">
            <w:pPr>
              <w:widowControl/>
              <w:spacing w:line="300" w:lineRule="exact"/>
              <w:jc w:val="center"/>
              <w:rPr>
                <w:rFonts w:ascii="ＭＳ Ｐゴシック" w:eastAsia="ＭＳ Ｐゴシック" w:hAnsi="ＭＳ Ｐゴシック"/>
                <w:sz w:val="20"/>
              </w:rPr>
            </w:pPr>
            <w:r w:rsidRPr="00F201D1">
              <w:rPr>
                <w:rFonts w:ascii="ＭＳ Ｐゴシック" w:eastAsia="ＭＳ Ｐゴシック" w:hAnsi="ＭＳ Ｐゴシック" w:hint="eastAsia"/>
                <w:sz w:val="20"/>
              </w:rPr>
              <w:t>女性</w:t>
            </w:r>
          </w:p>
        </w:tc>
        <w:tc>
          <w:tcPr>
            <w:tcW w:w="1842" w:type="dxa"/>
            <w:vAlign w:val="center"/>
          </w:tcPr>
          <w:p w:rsidR="00750497" w:rsidRPr="00F201D1" w:rsidRDefault="00750497" w:rsidP="0055001A">
            <w:pPr>
              <w:widowControl/>
              <w:spacing w:line="300" w:lineRule="exact"/>
              <w:jc w:val="center"/>
              <w:rPr>
                <w:rFonts w:ascii="ＭＳ Ｐゴシック" w:eastAsia="ＭＳ Ｐゴシック" w:hAnsi="ＭＳ Ｐゴシック"/>
                <w:sz w:val="20"/>
              </w:rPr>
            </w:pPr>
            <w:r w:rsidRPr="00F201D1">
              <w:rPr>
                <w:rFonts w:ascii="ＭＳ Ｐゴシック" w:eastAsia="ＭＳ Ｐゴシック" w:hAnsi="ＭＳ Ｐゴシック" w:hint="eastAsia"/>
                <w:sz w:val="20"/>
              </w:rPr>
              <w:t>男性</w:t>
            </w:r>
          </w:p>
        </w:tc>
        <w:tc>
          <w:tcPr>
            <w:tcW w:w="1843" w:type="dxa"/>
            <w:vAlign w:val="center"/>
          </w:tcPr>
          <w:p w:rsidR="00750497" w:rsidRPr="00F201D1" w:rsidRDefault="00750497" w:rsidP="0055001A">
            <w:pPr>
              <w:widowControl/>
              <w:spacing w:line="300" w:lineRule="exact"/>
              <w:jc w:val="center"/>
              <w:rPr>
                <w:rFonts w:ascii="ＭＳ Ｐゴシック" w:eastAsia="ＭＳ Ｐゴシック" w:hAnsi="ＭＳ Ｐゴシック"/>
                <w:sz w:val="20"/>
              </w:rPr>
            </w:pPr>
            <w:r w:rsidRPr="00F201D1">
              <w:rPr>
                <w:rFonts w:ascii="ＭＳ Ｐゴシック" w:eastAsia="ＭＳ Ｐゴシック" w:hAnsi="ＭＳ Ｐゴシック" w:hint="eastAsia"/>
                <w:sz w:val="20"/>
              </w:rPr>
              <w:t>女性</w:t>
            </w:r>
          </w:p>
        </w:tc>
        <w:tc>
          <w:tcPr>
            <w:tcW w:w="1701" w:type="dxa"/>
            <w:vAlign w:val="center"/>
          </w:tcPr>
          <w:p w:rsidR="00750497" w:rsidRPr="00F201D1" w:rsidRDefault="00750497" w:rsidP="0055001A">
            <w:pPr>
              <w:widowControl/>
              <w:spacing w:line="300" w:lineRule="exact"/>
              <w:jc w:val="center"/>
              <w:rPr>
                <w:rFonts w:ascii="ＭＳ Ｐゴシック" w:eastAsia="ＭＳ Ｐゴシック" w:hAnsi="ＭＳ Ｐゴシック"/>
                <w:sz w:val="20"/>
              </w:rPr>
            </w:pPr>
            <w:r w:rsidRPr="00F201D1">
              <w:rPr>
                <w:rFonts w:ascii="ＭＳ Ｐゴシック" w:eastAsia="ＭＳ Ｐゴシック" w:hAnsi="ＭＳ Ｐゴシック" w:hint="eastAsia"/>
                <w:sz w:val="20"/>
              </w:rPr>
              <w:t>男性</w:t>
            </w:r>
          </w:p>
        </w:tc>
      </w:tr>
      <w:tr w:rsidR="00750497" w:rsidRPr="00F201D1" w:rsidTr="00CE2528">
        <w:tc>
          <w:tcPr>
            <w:tcW w:w="2268" w:type="dxa"/>
            <w:vAlign w:val="center"/>
          </w:tcPr>
          <w:p w:rsidR="00750497" w:rsidRPr="00F201D1" w:rsidRDefault="00750497" w:rsidP="0055001A">
            <w:pPr>
              <w:widowControl/>
              <w:spacing w:line="300" w:lineRule="exact"/>
              <w:jc w:val="center"/>
              <w:rPr>
                <w:rFonts w:ascii="ＭＳ Ｐゴシック" w:eastAsia="ＭＳ Ｐゴシック" w:hAnsi="ＭＳ Ｐゴシック"/>
                <w:sz w:val="20"/>
              </w:rPr>
            </w:pPr>
            <w:r w:rsidRPr="00F201D1">
              <w:rPr>
                <w:rFonts w:ascii="ＭＳ Ｐゴシック" w:eastAsia="ＭＳ Ｐゴシック" w:hAnsi="ＭＳ Ｐゴシック" w:hint="eastAsia"/>
                <w:sz w:val="20"/>
              </w:rPr>
              <w:t>平成１１年度</w:t>
            </w:r>
          </w:p>
        </w:tc>
        <w:tc>
          <w:tcPr>
            <w:tcW w:w="1843" w:type="dxa"/>
            <w:vAlign w:val="center"/>
          </w:tcPr>
          <w:p w:rsidR="00750497" w:rsidRPr="00F201D1" w:rsidRDefault="00750497" w:rsidP="0055001A">
            <w:pPr>
              <w:widowControl/>
              <w:spacing w:line="300" w:lineRule="exact"/>
              <w:jc w:val="center"/>
              <w:rPr>
                <w:rFonts w:ascii="ＭＳ Ｐゴシック" w:eastAsia="ＭＳ Ｐゴシック" w:hAnsi="ＭＳ Ｐゴシック"/>
                <w:sz w:val="20"/>
              </w:rPr>
            </w:pPr>
            <w:r w:rsidRPr="00F201D1">
              <w:rPr>
                <w:rFonts w:ascii="ＭＳ Ｐゴシック" w:eastAsia="ＭＳ Ｐゴシック" w:hAnsi="ＭＳ Ｐゴシック" w:hint="eastAsia"/>
                <w:sz w:val="20"/>
              </w:rPr>
              <w:t>１０．２％</w:t>
            </w:r>
          </w:p>
        </w:tc>
        <w:tc>
          <w:tcPr>
            <w:tcW w:w="1842" w:type="dxa"/>
            <w:vAlign w:val="center"/>
          </w:tcPr>
          <w:p w:rsidR="00750497" w:rsidRPr="00F201D1" w:rsidRDefault="00750497" w:rsidP="0055001A">
            <w:pPr>
              <w:widowControl/>
              <w:spacing w:line="300" w:lineRule="exact"/>
              <w:jc w:val="center"/>
              <w:rPr>
                <w:rFonts w:ascii="ＭＳ Ｐゴシック" w:eastAsia="ＭＳ Ｐゴシック" w:hAnsi="ＭＳ Ｐゴシック"/>
                <w:sz w:val="20"/>
              </w:rPr>
            </w:pPr>
            <w:r w:rsidRPr="00F201D1">
              <w:rPr>
                <w:rFonts w:ascii="ＭＳ Ｐゴシック" w:eastAsia="ＭＳ Ｐゴシック" w:hAnsi="ＭＳ Ｐゴシック" w:hint="eastAsia"/>
                <w:sz w:val="20"/>
              </w:rPr>
              <w:t>１６．０％</w:t>
            </w:r>
          </w:p>
        </w:tc>
        <w:tc>
          <w:tcPr>
            <w:tcW w:w="1843" w:type="dxa"/>
            <w:vAlign w:val="center"/>
          </w:tcPr>
          <w:p w:rsidR="00750497" w:rsidRPr="00F201D1" w:rsidRDefault="00750497" w:rsidP="0055001A">
            <w:pPr>
              <w:widowControl/>
              <w:spacing w:line="300" w:lineRule="exact"/>
              <w:jc w:val="center"/>
              <w:rPr>
                <w:rFonts w:ascii="ＭＳ Ｐゴシック" w:eastAsia="ＭＳ Ｐゴシック" w:hAnsi="ＭＳ Ｐゴシック"/>
                <w:sz w:val="20"/>
              </w:rPr>
            </w:pPr>
            <w:r>
              <w:rPr>
                <w:rFonts w:ascii="ＭＳ Ｐゴシック" w:eastAsia="ＭＳ Ｐゴシック" w:hAnsi="ＭＳ Ｐゴシック" w:hint="eastAsia"/>
                <w:sz w:val="20"/>
              </w:rPr>
              <w:t>２２．６％</w:t>
            </w:r>
          </w:p>
        </w:tc>
        <w:tc>
          <w:tcPr>
            <w:tcW w:w="1701" w:type="dxa"/>
            <w:vAlign w:val="center"/>
          </w:tcPr>
          <w:p w:rsidR="00750497" w:rsidRPr="00F201D1" w:rsidRDefault="00750497" w:rsidP="0055001A">
            <w:pPr>
              <w:widowControl/>
              <w:spacing w:line="300" w:lineRule="exact"/>
              <w:jc w:val="center"/>
              <w:rPr>
                <w:rFonts w:ascii="ＭＳ Ｐゴシック" w:eastAsia="ＭＳ Ｐゴシック" w:hAnsi="ＭＳ Ｐゴシック"/>
                <w:sz w:val="20"/>
              </w:rPr>
            </w:pPr>
            <w:r>
              <w:rPr>
                <w:rFonts w:ascii="ＭＳ Ｐゴシック" w:eastAsia="ＭＳ Ｐゴシック" w:hAnsi="ＭＳ Ｐゴシック" w:hint="eastAsia"/>
                <w:sz w:val="20"/>
              </w:rPr>
              <w:t>２７．３％</w:t>
            </w:r>
          </w:p>
        </w:tc>
      </w:tr>
      <w:tr w:rsidR="00750497" w:rsidRPr="00F201D1" w:rsidTr="00CE2528">
        <w:tc>
          <w:tcPr>
            <w:tcW w:w="2268" w:type="dxa"/>
            <w:vAlign w:val="center"/>
          </w:tcPr>
          <w:p w:rsidR="00750497" w:rsidRPr="00F201D1" w:rsidRDefault="00750497" w:rsidP="0055001A">
            <w:pPr>
              <w:widowControl/>
              <w:spacing w:line="300" w:lineRule="exact"/>
              <w:jc w:val="center"/>
              <w:rPr>
                <w:rFonts w:ascii="ＭＳ Ｐゴシック" w:eastAsia="ＭＳ Ｐゴシック" w:hAnsi="ＭＳ Ｐゴシック"/>
                <w:sz w:val="20"/>
              </w:rPr>
            </w:pPr>
            <w:r w:rsidRPr="00F201D1">
              <w:rPr>
                <w:rFonts w:ascii="ＭＳ Ｐゴシック" w:eastAsia="ＭＳ Ｐゴシック" w:hAnsi="ＭＳ Ｐゴシック" w:hint="eastAsia"/>
                <w:sz w:val="20"/>
              </w:rPr>
              <w:t>平成１６年度</w:t>
            </w:r>
          </w:p>
        </w:tc>
        <w:tc>
          <w:tcPr>
            <w:tcW w:w="1843" w:type="dxa"/>
            <w:vAlign w:val="center"/>
          </w:tcPr>
          <w:p w:rsidR="00750497" w:rsidRPr="00F201D1" w:rsidRDefault="00750497" w:rsidP="0055001A">
            <w:pPr>
              <w:widowControl/>
              <w:spacing w:line="300" w:lineRule="exact"/>
              <w:jc w:val="center"/>
              <w:rPr>
                <w:rFonts w:ascii="ＭＳ Ｐゴシック" w:eastAsia="ＭＳ Ｐゴシック" w:hAnsi="ＭＳ Ｐゴシック"/>
                <w:sz w:val="20"/>
              </w:rPr>
            </w:pPr>
            <w:r>
              <w:rPr>
                <w:rFonts w:ascii="ＭＳ Ｐゴシック" w:eastAsia="ＭＳ Ｐゴシック" w:hAnsi="ＭＳ Ｐゴシック" w:hint="eastAsia"/>
                <w:sz w:val="20"/>
              </w:rPr>
              <w:t>―</w:t>
            </w:r>
          </w:p>
        </w:tc>
        <w:tc>
          <w:tcPr>
            <w:tcW w:w="1842" w:type="dxa"/>
            <w:vAlign w:val="center"/>
          </w:tcPr>
          <w:p w:rsidR="00750497" w:rsidRPr="00F201D1" w:rsidRDefault="00750497" w:rsidP="0055001A">
            <w:pPr>
              <w:widowControl/>
              <w:spacing w:line="300" w:lineRule="exact"/>
              <w:jc w:val="center"/>
              <w:rPr>
                <w:rFonts w:ascii="ＭＳ Ｐゴシック" w:eastAsia="ＭＳ Ｐゴシック" w:hAnsi="ＭＳ Ｐゴシック"/>
                <w:sz w:val="20"/>
              </w:rPr>
            </w:pPr>
            <w:r>
              <w:rPr>
                <w:rFonts w:ascii="ＭＳ Ｐゴシック" w:eastAsia="ＭＳ Ｐゴシック" w:hAnsi="ＭＳ Ｐゴシック" w:hint="eastAsia"/>
                <w:sz w:val="20"/>
              </w:rPr>
              <w:t>―</w:t>
            </w:r>
          </w:p>
        </w:tc>
        <w:tc>
          <w:tcPr>
            <w:tcW w:w="1843" w:type="dxa"/>
            <w:vAlign w:val="center"/>
          </w:tcPr>
          <w:p w:rsidR="00750497" w:rsidRPr="00F201D1" w:rsidRDefault="00750497" w:rsidP="0055001A">
            <w:pPr>
              <w:widowControl/>
              <w:spacing w:line="300" w:lineRule="exact"/>
              <w:jc w:val="center"/>
              <w:rPr>
                <w:rFonts w:ascii="ＭＳ Ｐゴシック" w:eastAsia="ＭＳ Ｐゴシック" w:hAnsi="ＭＳ Ｐゴシック"/>
                <w:sz w:val="20"/>
              </w:rPr>
            </w:pPr>
            <w:r>
              <w:rPr>
                <w:rFonts w:ascii="ＭＳ Ｐゴシック" w:eastAsia="ＭＳ Ｐゴシック" w:hAnsi="ＭＳ Ｐゴシック" w:hint="eastAsia"/>
                <w:sz w:val="20"/>
              </w:rPr>
              <w:t>４７．７％</w:t>
            </w:r>
          </w:p>
        </w:tc>
        <w:tc>
          <w:tcPr>
            <w:tcW w:w="1701" w:type="dxa"/>
            <w:vAlign w:val="center"/>
          </w:tcPr>
          <w:p w:rsidR="00750497" w:rsidRPr="00F201D1" w:rsidRDefault="00750497" w:rsidP="0055001A">
            <w:pPr>
              <w:widowControl/>
              <w:spacing w:line="300" w:lineRule="exact"/>
              <w:jc w:val="center"/>
              <w:rPr>
                <w:rFonts w:ascii="ＭＳ Ｐゴシック" w:eastAsia="ＭＳ Ｐゴシック" w:hAnsi="ＭＳ Ｐゴシック"/>
                <w:sz w:val="20"/>
              </w:rPr>
            </w:pPr>
            <w:r>
              <w:rPr>
                <w:rFonts w:ascii="ＭＳ Ｐゴシック" w:eastAsia="ＭＳ Ｐゴシック" w:hAnsi="ＭＳ Ｐゴシック" w:hint="eastAsia"/>
                <w:sz w:val="20"/>
              </w:rPr>
              <w:t>５８．０％</w:t>
            </w:r>
          </w:p>
        </w:tc>
      </w:tr>
      <w:tr w:rsidR="00750497" w:rsidRPr="00F201D1" w:rsidTr="00CE2528">
        <w:tc>
          <w:tcPr>
            <w:tcW w:w="2268" w:type="dxa"/>
            <w:vAlign w:val="center"/>
          </w:tcPr>
          <w:p w:rsidR="00750497" w:rsidRPr="00F201D1" w:rsidRDefault="00750497" w:rsidP="0055001A">
            <w:pPr>
              <w:widowControl/>
              <w:spacing w:line="300" w:lineRule="exact"/>
              <w:jc w:val="center"/>
              <w:rPr>
                <w:rFonts w:ascii="ＭＳ Ｐゴシック" w:eastAsia="ＭＳ Ｐゴシック" w:hAnsi="ＭＳ Ｐゴシック"/>
                <w:sz w:val="20"/>
              </w:rPr>
            </w:pPr>
            <w:r w:rsidRPr="00F201D1">
              <w:rPr>
                <w:rFonts w:ascii="ＭＳ Ｐゴシック" w:eastAsia="ＭＳ Ｐゴシック" w:hAnsi="ＭＳ Ｐゴシック" w:hint="eastAsia"/>
                <w:sz w:val="20"/>
              </w:rPr>
              <w:t>平成２１年度</w:t>
            </w:r>
          </w:p>
        </w:tc>
        <w:tc>
          <w:tcPr>
            <w:tcW w:w="1843" w:type="dxa"/>
            <w:vAlign w:val="center"/>
          </w:tcPr>
          <w:p w:rsidR="00750497" w:rsidRPr="00F201D1" w:rsidRDefault="00750497" w:rsidP="0055001A">
            <w:pPr>
              <w:widowControl/>
              <w:spacing w:line="300" w:lineRule="exact"/>
              <w:jc w:val="center"/>
              <w:rPr>
                <w:rFonts w:ascii="ＭＳ Ｐゴシック" w:eastAsia="ＭＳ Ｐゴシック" w:hAnsi="ＭＳ Ｐゴシック"/>
                <w:sz w:val="20"/>
              </w:rPr>
            </w:pPr>
            <w:r w:rsidRPr="00F201D1">
              <w:rPr>
                <w:rFonts w:ascii="ＭＳ Ｐゴシック" w:eastAsia="ＭＳ Ｐゴシック" w:hAnsi="ＭＳ Ｐゴシック" w:hint="eastAsia"/>
                <w:sz w:val="20"/>
              </w:rPr>
              <w:t>４３．２％</w:t>
            </w:r>
          </w:p>
        </w:tc>
        <w:tc>
          <w:tcPr>
            <w:tcW w:w="1842" w:type="dxa"/>
            <w:vAlign w:val="center"/>
          </w:tcPr>
          <w:p w:rsidR="00750497" w:rsidRPr="00F201D1" w:rsidRDefault="00750497" w:rsidP="0055001A">
            <w:pPr>
              <w:widowControl/>
              <w:spacing w:line="300" w:lineRule="exact"/>
              <w:jc w:val="center"/>
              <w:rPr>
                <w:rFonts w:ascii="ＭＳ Ｐゴシック" w:eastAsia="ＭＳ Ｐゴシック" w:hAnsi="ＭＳ Ｐゴシック"/>
                <w:sz w:val="20"/>
              </w:rPr>
            </w:pPr>
            <w:r w:rsidRPr="00F201D1">
              <w:rPr>
                <w:rFonts w:ascii="ＭＳ Ｐゴシック" w:eastAsia="ＭＳ Ｐゴシック" w:hAnsi="ＭＳ Ｐゴシック" w:hint="eastAsia"/>
                <w:sz w:val="20"/>
              </w:rPr>
              <w:t>４５．３％</w:t>
            </w:r>
          </w:p>
        </w:tc>
        <w:tc>
          <w:tcPr>
            <w:tcW w:w="1843" w:type="dxa"/>
            <w:vAlign w:val="center"/>
          </w:tcPr>
          <w:p w:rsidR="00750497" w:rsidRPr="00F201D1" w:rsidRDefault="00750497" w:rsidP="0055001A">
            <w:pPr>
              <w:widowControl/>
              <w:spacing w:line="300" w:lineRule="exact"/>
              <w:jc w:val="center"/>
              <w:rPr>
                <w:rFonts w:ascii="ＭＳ Ｐゴシック" w:eastAsia="ＭＳ Ｐゴシック" w:hAnsi="ＭＳ Ｐゴシック"/>
                <w:sz w:val="20"/>
              </w:rPr>
            </w:pPr>
            <w:r w:rsidRPr="00F201D1">
              <w:rPr>
                <w:rFonts w:ascii="ＭＳ Ｐゴシック" w:eastAsia="ＭＳ Ｐゴシック" w:hAnsi="ＭＳ Ｐゴシック" w:hint="eastAsia"/>
                <w:sz w:val="20"/>
              </w:rPr>
              <w:t>６２．１％</w:t>
            </w:r>
          </w:p>
        </w:tc>
        <w:tc>
          <w:tcPr>
            <w:tcW w:w="1701" w:type="dxa"/>
            <w:vAlign w:val="center"/>
          </w:tcPr>
          <w:p w:rsidR="00750497" w:rsidRPr="00F201D1" w:rsidRDefault="00750497" w:rsidP="0055001A">
            <w:pPr>
              <w:widowControl/>
              <w:spacing w:line="300" w:lineRule="exact"/>
              <w:jc w:val="center"/>
              <w:rPr>
                <w:rFonts w:ascii="ＭＳ Ｐゴシック" w:eastAsia="ＭＳ Ｐゴシック" w:hAnsi="ＭＳ Ｐゴシック"/>
                <w:sz w:val="20"/>
              </w:rPr>
            </w:pPr>
            <w:r w:rsidRPr="00F201D1">
              <w:rPr>
                <w:rFonts w:ascii="ＭＳ Ｐゴシック" w:eastAsia="ＭＳ Ｐゴシック" w:hAnsi="ＭＳ Ｐゴシック" w:hint="eastAsia"/>
                <w:sz w:val="20"/>
              </w:rPr>
              <w:t>６７．５％</w:t>
            </w:r>
          </w:p>
        </w:tc>
      </w:tr>
      <w:tr w:rsidR="00750497" w:rsidRPr="00F201D1" w:rsidTr="00CE2528">
        <w:tc>
          <w:tcPr>
            <w:tcW w:w="2268" w:type="dxa"/>
            <w:vAlign w:val="center"/>
          </w:tcPr>
          <w:p w:rsidR="00750497" w:rsidRDefault="00750497" w:rsidP="0055001A">
            <w:pPr>
              <w:widowControl/>
              <w:spacing w:line="300" w:lineRule="exact"/>
              <w:jc w:val="center"/>
              <w:rPr>
                <w:rFonts w:ascii="ＭＳ Ｐゴシック" w:eastAsia="ＭＳ Ｐゴシック" w:hAnsi="ＭＳ Ｐゴシック"/>
                <w:sz w:val="20"/>
              </w:rPr>
            </w:pPr>
            <w:r w:rsidRPr="00F201D1">
              <w:rPr>
                <w:rFonts w:ascii="ＭＳ Ｐゴシック" w:eastAsia="ＭＳ Ｐゴシック" w:hAnsi="ＭＳ Ｐゴシック" w:hint="eastAsia"/>
                <w:sz w:val="20"/>
              </w:rPr>
              <w:t>平成２６年度</w:t>
            </w:r>
          </w:p>
          <w:p w:rsidR="00750497" w:rsidRPr="00F201D1" w:rsidRDefault="00750497" w:rsidP="0055001A">
            <w:pPr>
              <w:widowControl/>
              <w:spacing w:line="300" w:lineRule="exact"/>
              <w:jc w:val="center"/>
              <w:rPr>
                <w:rFonts w:ascii="ＭＳ Ｐゴシック" w:eastAsia="ＭＳ Ｐゴシック" w:hAnsi="ＭＳ Ｐゴシック"/>
                <w:sz w:val="20"/>
              </w:rPr>
            </w:pPr>
            <w:r w:rsidRPr="00F201D1">
              <w:rPr>
                <w:rFonts w:ascii="ＭＳ Ｐゴシック" w:eastAsia="ＭＳ Ｐゴシック" w:hAnsi="ＭＳ Ｐゴシック" w:hint="eastAsia"/>
                <w:sz w:val="16"/>
              </w:rPr>
              <w:t>※内閣府調査は</w:t>
            </w:r>
            <w:r w:rsidR="00CE2528">
              <w:rPr>
                <w:rFonts w:ascii="ＭＳ Ｐゴシック" w:eastAsia="ＭＳ Ｐゴシック" w:hAnsi="ＭＳ Ｐゴシック" w:hint="eastAsia"/>
                <w:sz w:val="16"/>
              </w:rPr>
              <w:t>平成</w:t>
            </w:r>
            <w:r w:rsidRPr="00F201D1">
              <w:rPr>
                <w:rFonts w:ascii="ＭＳ Ｐゴシック" w:eastAsia="ＭＳ Ｐゴシック" w:hAnsi="ＭＳ Ｐゴシック" w:hint="eastAsia"/>
                <w:sz w:val="16"/>
              </w:rPr>
              <w:t>24年度</w:t>
            </w:r>
          </w:p>
        </w:tc>
        <w:tc>
          <w:tcPr>
            <w:tcW w:w="1843" w:type="dxa"/>
            <w:vAlign w:val="center"/>
          </w:tcPr>
          <w:p w:rsidR="00750497" w:rsidRPr="00F201D1" w:rsidRDefault="00750497" w:rsidP="0055001A">
            <w:pPr>
              <w:widowControl/>
              <w:spacing w:line="300" w:lineRule="exact"/>
              <w:jc w:val="center"/>
              <w:rPr>
                <w:rFonts w:ascii="ＭＳ Ｐゴシック" w:eastAsia="ＭＳ Ｐゴシック" w:hAnsi="ＭＳ Ｐゴシック"/>
                <w:sz w:val="20"/>
              </w:rPr>
            </w:pPr>
            <w:r>
              <w:rPr>
                <w:rFonts w:ascii="ＭＳ Ｐゴシック" w:eastAsia="ＭＳ Ｐゴシック" w:hAnsi="ＭＳ Ｐゴシック" w:hint="eastAsia"/>
                <w:sz w:val="20"/>
              </w:rPr>
              <w:t>５２．５％</w:t>
            </w:r>
          </w:p>
        </w:tc>
        <w:tc>
          <w:tcPr>
            <w:tcW w:w="1842" w:type="dxa"/>
            <w:vAlign w:val="center"/>
          </w:tcPr>
          <w:p w:rsidR="00750497" w:rsidRPr="00F201D1" w:rsidRDefault="00750497" w:rsidP="0055001A">
            <w:pPr>
              <w:widowControl/>
              <w:spacing w:line="300" w:lineRule="exact"/>
              <w:jc w:val="center"/>
              <w:rPr>
                <w:rFonts w:ascii="ＭＳ Ｐゴシック" w:eastAsia="ＭＳ Ｐゴシック" w:hAnsi="ＭＳ Ｐゴシック"/>
                <w:sz w:val="20"/>
              </w:rPr>
            </w:pPr>
            <w:r>
              <w:rPr>
                <w:rFonts w:ascii="ＭＳ Ｐゴシック" w:eastAsia="ＭＳ Ｐゴシック" w:hAnsi="ＭＳ Ｐゴシック" w:hint="eastAsia"/>
                <w:sz w:val="20"/>
              </w:rPr>
              <w:t>５７．３％</w:t>
            </w:r>
          </w:p>
        </w:tc>
        <w:tc>
          <w:tcPr>
            <w:tcW w:w="1843" w:type="dxa"/>
            <w:vAlign w:val="center"/>
          </w:tcPr>
          <w:p w:rsidR="00750497" w:rsidRPr="00F201D1" w:rsidRDefault="00750497" w:rsidP="0055001A">
            <w:pPr>
              <w:widowControl/>
              <w:spacing w:line="300" w:lineRule="exact"/>
              <w:jc w:val="center"/>
              <w:rPr>
                <w:rFonts w:ascii="ＭＳ Ｐゴシック" w:eastAsia="ＭＳ Ｐゴシック" w:hAnsi="ＭＳ Ｐゴシック"/>
                <w:sz w:val="20"/>
              </w:rPr>
            </w:pPr>
            <w:r>
              <w:rPr>
                <w:rFonts w:ascii="ＭＳ Ｐゴシック" w:eastAsia="ＭＳ Ｐゴシック" w:hAnsi="ＭＳ Ｐゴシック" w:hint="eastAsia"/>
                <w:sz w:val="20"/>
              </w:rPr>
              <w:t>６１．３％</w:t>
            </w:r>
          </w:p>
        </w:tc>
        <w:tc>
          <w:tcPr>
            <w:tcW w:w="1701" w:type="dxa"/>
            <w:vAlign w:val="center"/>
          </w:tcPr>
          <w:p w:rsidR="00750497" w:rsidRPr="00F201D1" w:rsidRDefault="00750497" w:rsidP="0055001A">
            <w:pPr>
              <w:widowControl/>
              <w:spacing w:line="300" w:lineRule="exact"/>
              <w:jc w:val="center"/>
              <w:rPr>
                <w:rFonts w:ascii="ＭＳ Ｐゴシック" w:eastAsia="ＭＳ Ｐゴシック" w:hAnsi="ＭＳ Ｐゴシック"/>
                <w:sz w:val="20"/>
              </w:rPr>
            </w:pPr>
            <w:r>
              <w:rPr>
                <w:rFonts w:ascii="ＭＳ Ｐゴシック" w:eastAsia="ＭＳ Ｐゴシック" w:hAnsi="ＭＳ Ｐゴシック" w:hint="eastAsia"/>
                <w:sz w:val="20"/>
              </w:rPr>
              <w:t>６６．３％</w:t>
            </w:r>
          </w:p>
        </w:tc>
      </w:tr>
    </w:tbl>
    <w:p w:rsidR="00750497" w:rsidRDefault="00750497" w:rsidP="00750497">
      <w:pPr>
        <w:widowControl/>
        <w:jc w:val="left"/>
        <w:rPr>
          <w:rFonts w:ascii="HG丸ｺﾞｼｯｸM-PRO" w:eastAsia="HG丸ｺﾞｼｯｸM-PRO" w:hAnsi="HG丸ｺﾞｼｯｸM-PRO"/>
          <w:sz w:val="24"/>
        </w:rPr>
      </w:pPr>
    </w:p>
    <w:p w:rsidR="00FC1D6E" w:rsidRDefault="00FC1D6E" w:rsidP="00517A94">
      <w:pPr>
        <w:rPr>
          <w:rFonts w:ascii="HG丸ｺﾞｼｯｸM-PRO" w:eastAsia="HG丸ｺﾞｼｯｸM-PRO" w:hAnsi="HG丸ｺﾞｼｯｸM-PRO"/>
        </w:rPr>
      </w:pPr>
    </w:p>
    <w:p w:rsidR="00517A94" w:rsidRDefault="005B04A1" w:rsidP="00517A94">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w:t>
      </w:r>
      <w:r w:rsidR="00EF4848">
        <w:rPr>
          <w:rFonts w:ascii="HGPｺﾞｼｯｸE" w:eastAsia="HGPｺﾞｼｯｸE" w:hAnsi="HGPｺﾞｼｯｸE" w:hint="eastAsia"/>
          <w:color w:val="215868" w:themeColor="accent5" w:themeShade="80"/>
          <w:sz w:val="28"/>
          <w:bdr w:val="single" w:sz="4" w:space="0" w:color="215868" w:themeColor="accent5" w:themeShade="80"/>
        </w:rPr>
        <w:t>基本方針</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983D98">
        <w:rPr>
          <w:rFonts w:ascii="HGPｺﾞｼｯｸE" w:eastAsia="HGPｺﾞｼｯｸE" w:hAnsi="HGPｺﾞｼｯｸE" w:hint="eastAsia"/>
          <w:color w:val="215868" w:themeColor="accent5" w:themeShade="80"/>
          <w:sz w:val="28"/>
          <w:bdr w:val="single" w:sz="4" w:space="0" w:color="215868" w:themeColor="accent5" w:themeShade="80"/>
        </w:rPr>
        <w:t>３</w:t>
      </w:r>
      <w:r w:rsidR="00993B38">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983D98">
        <w:rPr>
          <w:rFonts w:ascii="HGPｺﾞｼｯｸE" w:eastAsia="HGPｺﾞｼｯｸE" w:hAnsi="HGPｺﾞｼｯｸE" w:hint="eastAsia"/>
          <w:color w:val="215868" w:themeColor="accent5" w:themeShade="80"/>
          <w:sz w:val="28"/>
          <w:bdr w:val="single" w:sz="4" w:space="0" w:color="215868" w:themeColor="accent5" w:themeShade="80"/>
        </w:rPr>
        <w:t>１</w:t>
      </w:r>
      <w:r w:rsidR="00993B38">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7949F3">
        <w:rPr>
          <w:rFonts w:ascii="HGPｺﾞｼｯｸE" w:eastAsia="HGPｺﾞｼｯｸE" w:hAnsi="HGPｺﾞｼｯｸE" w:hint="eastAsia"/>
          <w:color w:val="215868" w:themeColor="accent5" w:themeShade="80"/>
          <w:sz w:val="28"/>
          <w:bdr w:val="single" w:sz="4" w:space="0" w:color="215868" w:themeColor="accent5" w:themeShade="80"/>
        </w:rPr>
        <w:t>①</w:t>
      </w:r>
      <w:r w:rsidR="00993B38">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517A94" w:rsidRPr="00BE7FBF">
        <w:rPr>
          <w:rFonts w:ascii="HGPｺﾞｼｯｸE" w:eastAsia="HGPｺﾞｼｯｸE" w:hAnsi="HGPｺﾞｼｯｸE" w:hint="eastAsia"/>
          <w:color w:val="215868" w:themeColor="accent5" w:themeShade="80"/>
          <w:sz w:val="28"/>
        </w:rPr>
        <w:t xml:space="preserve">　</w:t>
      </w:r>
      <w:r w:rsidR="007F3E40" w:rsidRPr="007F3E40">
        <w:rPr>
          <w:rFonts w:ascii="HGPｺﾞｼｯｸE" w:eastAsia="HGPｺﾞｼｯｸE" w:hAnsi="HGPｺﾞｼｯｸE" w:hint="eastAsia"/>
          <w:color w:val="215868" w:themeColor="accent5" w:themeShade="80"/>
          <w:sz w:val="28"/>
        </w:rPr>
        <w:t>子どもの頃からの男女共同参画意識の理解の促進</w:t>
      </w:r>
    </w:p>
    <w:p w:rsidR="00517A94" w:rsidRDefault="00982FF0" w:rsidP="00351F61">
      <w:pPr>
        <w:ind w:firstLineChars="100" w:firstLine="200"/>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男女がともに対等な存在であるという意識形成を子どもの頃から行うことが重要であり、家庭と連携しつつ、引き続き</w:t>
      </w:r>
      <w:r w:rsidR="00DA56D3">
        <w:rPr>
          <w:rFonts w:ascii="HG丸ｺﾞｼｯｸM-PRO" w:eastAsia="HG丸ｺﾞｼｯｸM-PRO" w:hAnsi="HG丸ｺﾞｼｯｸM-PRO" w:hint="eastAsia"/>
          <w:sz w:val="20"/>
          <w:szCs w:val="20"/>
        </w:rPr>
        <w:t>、</w:t>
      </w:r>
      <w:r w:rsidRPr="00351F61">
        <w:rPr>
          <w:rFonts w:ascii="HG丸ｺﾞｼｯｸM-PRO" w:eastAsia="HG丸ｺﾞｼｯｸM-PRO" w:hAnsi="HG丸ｺﾞｼｯｸM-PRO" w:hint="eastAsia"/>
          <w:sz w:val="20"/>
          <w:szCs w:val="20"/>
        </w:rPr>
        <w:t>男女平等を推進する教育や学習機会の充実を図ります。また、「働くこと」への意識を高めていく上で、社会に出るまでの教育が果たす役割は大きいため、男女に</w:t>
      </w:r>
      <w:r w:rsidR="00F96926">
        <w:rPr>
          <w:rFonts w:ascii="HG丸ｺﾞｼｯｸM-PRO" w:eastAsia="HG丸ｺﾞｼｯｸM-PRO" w:hAnsi="HG丸ｺﾞｼｯｸM-PRO" w:hint="eastAsia"/>
          <w:sz w:val="20"/>
          <w:szCs w:val="20"/>
        </w:rPr>
        <w:t>かかわ</w:t>
      </w:r>
      <w:r w:rsidRPr="00351F61">
        <w:rPr>
          <w:rFonts w:ascii="HG丸ｺﾞｼｯｸM-PRO" w:eastAsia="HG丸ｺﾞｼｯｸM-PRO" w:hAnsi="HG丸ｺﾞｼｯｸM-PRO" w:hint="eastAsia"/>
          <w:sz w:val="20"/>
          <w:szCs w:val="20"/>
        </w:rPr>
        <w:t>らず成長の各段階において職業観や社会で果たすべき役割などについて、幅広くキャリア教育を実施します。</w:t>
      </w:r>
    </w:p>
    <w:p w:rsidR="00CE522C" w:rsidRDefault="00B974A4" w:rsidP="00D5678A">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CE522C">
        <w:rPr>
          <w:rFonts w:ascii="HGPｺﾞｼｯｸE" w:eastAsia="HGPｺﾞｼｯｸE" w:hAnsi="HGPｺﾞｼｯｸE" w:hint="eastAsia"/>
          <w:color w:val="215868" w:themeColor="accent5" w:themeShade="80"/>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938"/>
        <w:gridCol w:w="1898"/>
      </w:tblGrid>
      <w:tr w:rsidR="00982FF0" w:rsidTr="007A6E7B">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rsidR="00982FF0" w:rsidRPr="00932B89" w:rsidRDefault="00982FF0"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rsidR="00982FF0" w:rsidRPr="00932B89" w:rsidRDefault="00982FF0"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担当・関連部局</w:t>
            </w:r>
          </w:p>
        </w:tc>
      </w:tr>
      <w:tr w:rsidR="00982FF0" w:rsidTr="007A6E7B">
        <w:trPr>
          <w:trHeight w:val="522"/>
        </w:trPr>
        <w:tc>
          <w:tcPr>
            <w:tcW w:w="7938" w:type="dxa"/>
            <w:tcBorders>
              <w:top w:val="single" w:sz="4" w:space="0" w:color="403152" w:themeColor="accent4" w:themeShade="80"/>
              <w:right w:val="single" w:sz="4" w:space="0" w:color="auto"/>
            </w:tcBorders>
            <w:shd w:val="clear" w:color="auto" w:fill="auto"/>
          </w:tcPr>
          <w:p w:rsidR="00982FF0" w:rsidRPr="00877797" w:rsidRDefault="00982FF0" w:rsidP="0053091F">
            <w:pPr>
              <w:spacing w:line="320" w:lineRule="exact"/>
              <w:rPr>
                <w:rFonts w:ascii="HG丸ｺﾞｼｯｸM-PRO" w:eastAsia="HG丸ｺﾞｼｯｸM-PRO" w:hAnsi="HG丸ｺﾞｼｯｸM-PRO"/>
                <w:sz w:val="20"/>
                <w:szCs w:val="20"/>
                <w:u w:val="single"/>
              </w:rPr>
            </w:pPr>
            <w:r w:rsidRPr="00877797">
              <w:rPr>
                <w:rFonts w:ascii="HG丸ｺﾞｼｯｸM-PRO" w:eastAsia="HG丸ｺﾞｼｯｸM-PRO" w:hAnsi="HG丸ｺﾞｼｯｸM-PRO" w:hint="eastAsia"/>
                <w:sz w:val="20"/>
                <w:szCs w:val="20"/>
                <w:u w:val="single"/>
              </w:rPr>
              <w:t>ア　男女平等を進める教育・学習の推進</w:t>
            </w:r>
          </w:p>
          <w:p w:rsidR="00565CC2" w:rsidRDefault="00982FF0" w:rsidP="0053091F">
            <w:pPr>
              <w:spacing w:line="320" w:lineRule="exact"/>
              <w:ind w:leftChars="100" w:left="610" w:hangingChars="200" w:hanging="400"/>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　男女共同参画社会を実現する上で、学校教育の果たす役割は非常に大きいこと</w:t>
            </w:r>
          </w:p>
          <w:p w:rsidR="00982FF0" w:rsidRDefault="00982FF0" w:rsidP="00565CC2">
            <w:pPr>
              <w:spacing w:line="320" w:lineRule="exact"/>
              <w:ind w:leftChars="300" w:left="630"/>
              <w:rPr>
                <w:rFonts w:ascii="HG丸ｺﾞｼｯｸM-PRO" w:eastAsia="HG丸ｺﾞｼｯｸM-PRO" w:hAnsi="HG丸ｺﾞｼｯｸM-PRO"/>
                <w:sz w:val="16"/>
                <w:szCs w:val="20"/>
              </w:rPr>
            </w:pPr>
            <w:r w:rsidRPr="00351F61">
              <w:rPr>
                <w:rFonts w:ascii="HG丸ｺﾞｼｯｸM-PRO" w:eastAsia="HG丸ｺﾞｼｯｸM-PRO" w:hAnsi="HG丸ｺﾞｼｯｸM-PRO" w:hint="eastAsia"/>
                <w:sz w:val="20"/>
                <w:szCs w:val="20"/>
              </w:rPr>
              <w:t>から、発達段階に応じて体系的に男女の人権尊重と男女平等について学ぶ教育を推進します。</w:t>
            </w:r>
          </w:p>
          <w:p w:rsidR="00982FF0" w:rsidRPr="00010512" w:rsidRDefault="00982FF0" w:rsidP="0053091F">
            <w:pPr>
              <w:spacing w:line="320" w:lineRule="exact"/>
              <w:rPr>
                <w:rFonts w:ascii="HG丸ｺﾞｼｯｸM-PRO" w:eastAsia="HG丸ｺﾞｼｯｸM-PRO" w:hAnsi="HG丸ｺﾞｼｯｸM-PRO"/>
                <w:sz w:val="16"/>
                <w:szCs w:val="20"/>
              </w:rPr>
            </w:pPr>
          </w:p>
          <w:p w:rsidR="00565CC2" w:rsidRDefault="00982FF0" w:rsidP="0053091F">
            <w:pPr>
              <w:spacing w:line="320" w:lineRule="exact"/>
              <w:ind w:leftChars="100" w:left="610" w:hangingChars="200" w:hanging="400"/>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　学校での教科指導、進路指導、生徒指導</w:t>
            </w:r>
            <w:r w:rsidRPr="00727FC2">
              <w:rPr>
                <w:rFonts w:ascii="HG丸ｺﾞｼｯｸM-PRO" w:eastAsia="HG丸ｺﾞｼｯｸM-PRO" w:hAnsi="HG丸ｺﾞｼｯｸM-PRO" w:hint="eastAsia"/>
                <w:color w:val="000000" w:themeColor="text1"/>
                <w:sz w:val="20"/>
                <w:szCs w:val="20"/>
              </w:rPr>
              <w:t>、総合的な学習の時間</w:t>
            </w:r>
            <w:r w:rsidRPr="00351F61">
              <w:rPr>
                <w:rFonts w:ascii="HG丸ｺﾞｼｯｸM-PRO" w:eastAsia="HG丸ｺﾞｼｯｸM-PRO" w:hAnsi="HG丸ｺﾞｼｯｸM-PRO" w:hint="eastAsia"/>
                <w:sz w:val="20"/>
                <w:szCs w:val="20"/>
              </w:rPr>
              <w:t>など、学校教育</w:t>
            </w:r>
          </w:p>
          <w:p w:rsidR="00982FF0" w:rsidRDefault="00982FF0" w:rsidP="00565CC2">
            <w:pPr>
              <w:spacing w:line="320" w:lineRule="exact"/>
              <w:ind w:leftChars="300" w:left="630"/>
              <w:rPr>
                <w:rFonts w:ascii="HG丸ｺﾞｼｯｸM-PRO" w:eastAsia="HG丸ｺﾞｼｯｸM-PRO" w:hAnsi="HG丸ｺﾞｼｯｸM-PRO"/>
                <w:sz w:val="16"/>
                <w:szCs w:val="20"/>
              </w:rPr>
            </w:pPr>
            <w:r w:rsidRPr="00351F61">
              <w:rPr>
                <w:rFonts w:ascii="HG丸ｺﾞｼｯｸM-PRO" w:eastAsia="HG丸ｺﾞｼｯｸM-PRO" w:hAnsi="HG丸ｺﾞｼｯｸM-PRO" w:hint="eastAsia"/>
                <w:sz w:val="20"/>
                <w:szCs w:val="20"/>
              </w:rPr>
              <w:t>全体を通じて、男女の役割についての固定的な考え方に縛られず、子どもたち自身が主体的に学び、考え、行動する姿勢を育みます。</w:t>
            </w:r>
          </w:p>
          <w:p w:rsidR="00982FF0" w:rsidRPr="00351F61" w:rsidRDefault="00982FF0" w:rsidP="0053091F">
            <w:pPr>
              <w:spacing w:line="320" w:lineRule="exact"/>
              <w:rPr>
                <w:rFonts w:ascii="HG丸ｺﾞｼｯｸM-PRO" w:eastAsia="HG丸ｺﾞｼｯｸM-PRO" w:hAnsi="HG丸ｺﾞｼｯｸM-PRO"/>
                <w:sz w:val="20"/>
                <w:szCs w:val="20"/>
              </w:rPr>
            </w:pPr>
          </w:p>
          <w:p w:rsidR="00565CC2" w:rsidRDefault="00982FF0" w:rsidP="0053091F">
            <w:pPr>
              <w:spacing w:line="320" w:lineRule="exact"/>
              <w:ind w:leftChars="100" w:left="610" w:hangingChars="200" w:hanging="400"/>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　卒業後の進路決定だけではなく、子どもたち一人ひとりの内面の成長・発達を</w:t>
            </w:r>
          </w:p>
          <w:p w:rsidR="00982FF0" w:rsidRDefault="00982FF0" w:rsidP="00565CC2">
            <w:pPr>
              <w:spacing w:line="320" w:lineRule="exact"/>
              <w:ind w:leftChars="300" w:left="630"/>
              <w:rPr>
                <w:rFonts w:ascii="HG丸ｺﾞｼｯｸM-PRO" w:eastAsia="HG丸ｺﾞｼｯｸM-PRO" w:hAnsi="HG丸ｺﾞｼｯｸM-PRO"/>
                <w:sz w:val="16"/>
                <w:szCs w:val="20"/>
              </w:rPr>
            </w:pPr>
            <w:r w:rsidRPr="00351F61">
              <w:rPr>
                <w:rFonts w:ascii="HG丸ｺﾞｼｯｸM-PRO" w:eastAsia="HG丸ｺﾞｼｯｸM-PRO" w:hAnsi="HG丸ｺﾞｼｯｸM-PRO" w:hint="eastAsia"/>
                <w:sz w:val="20"/>
                <w:szCs w:val="20"/>
              </w:rPr>
              <w:t xml:space="preserve">促し、将来にわたり男女を問わず一人の社会人・職業人として自立していく力等を育む、いわゆる「キャリア教育」を推進します。　</w:t>
            </w:r>
          </w:p>
          <w:p w:rsidR="00982FF0" w:rsidRPr="00F47DBE" w:rsidRDefault="00982FF0" w:rsidP="0053091F">
            <w:pPr>
              <w:spacing w:line="320" w:lineRule="exact"/>
              <w:rPr>
                <w:rFonts w:ascii="HG丸ｺﾞｼｯｸM-PRO" w:eastAsia="HG丸ｺﾞｼｯｸM-PRO" w:hAnsi="HG丸ｺﾞｼｯｸM-PRO"/>
                <w:sz w:val="16"/>
                <w:szCs w:val="20"/>
              </w:rPr>
            </w:pPr>
          </w:p>
          <w:p w:rsidR="00565CC2" w:rsidRDefault="00982FF0" w:rsidP="0053091F">
            <w:pPr>
              <w:spacing w:line="320" w:lineRule="exact"/>
              <w:ind w:left="600" w:hangingChars="300" w:hanging="600"/>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 xml:space="preserve">　・　学校において、授業中はもちろんのこと、教育活動の様々な部分において、決</w:t>
            </w:r>
          </w:p>
          <w:p w:rsidR="00982FF0" w:rsidRPr="005F10D1" w:rsidRDefault="00982FF0" w:rsidP="00565CC2">
            <w:pPr>
              <w:spacing w:line="320" w:lineRule="exact"/>
              <w:ind w:leftChars="300" w:left="630"/>
              <w:rPr>
                <w:rFonts w:ascii="HG丸ｺﾞｼｯｸM-PRO" w:eastAsia="HG丸ｺﾞｼｯｸM-PRO" w:hAnsi="HG丸ｺﾞｼｯｸM-PRO"/>
                <w:color w:val="000000" w:themeColor="text1"/>
                <w:sz w:val="20"/>
                <w:szCs w:val="20"/>
              </w:rPr>
            </w:pPr>
            <w:r w:rsidRPr="00351F61">
              <w:rPr>
                <w:rFonts w:ascii="HG丸ｺﾞｼｯｸM-PRO" w:eastAsia="HG丸ｺﾞｼｯｸM-PRO" w:hAnsi="HG丸ｺﾞｼｯｸM-PRO" w:hint="eastAsia"/>
                <w:sz w:val="20"/>
                <w:szCs w:val="20"/>
              </w:rPr>
              <w:t>めつけによる固定的な男女の役割分担意識によって、無意識のうちに子どもたちの個性や能力発揮の機会を奪っていないか、日常的な点検を行うとともに、</w:t>
            </w:r>
            <w:r w:rsidRPr="00727FC2">
              <w:rPr>
                <w:rFonts w:ascii="HG丸ｺﾞｼｯｸM-PRO" w:eastAsia="HG丸ｺﾞｼｯｸM-PRO" w:hAnsi="HG丸ｺﾞｼｯｸM-PRO" w:hint="eastAsia"/>
                <w:color w:val="000000" w:themeColor="text1"/>
                <w:sz w:val="20"/>
                <w:szCs w:val="20"/>
              </w:rPr>
              <w:t>男女共同参画について教職員自身の正確な理解が深まるように、参加・体験型の研修を取り入れるなど、教職</w:t>
            </w:r>
            <w:r w:rsidR="003D6F95">
              <w:rPr>
                <w:rFonts w:ascii="HG丸ｺﾞｼｯｸM-PRO" w:eastAsia="HG丸ｺﾞｼｯｸM-PRO" w:hAnsi="HG丸ｺﾞｼｯｸM-PRO" w:hint="eastAsia"/>
                <w:color w:val="000000" w:themeColor="text1"/>
                <w:sz w:val="20"/>
                <w:szCs w:val="20"/>
              </w:rPr>
              <w:t>員研修の工夫・改善</w:t>
            </w:r>
            <w:r w:rsidR="003D6F95" w:rsidRPr="005F10D1">
              <w:rPr>
                <w:rFonts w:ascii="HG丸ｺﾞｼｯｸM-PRO" w:eastAsia="HG丸ｺﾞｼｯｸM-PRO" w:hAnsi="HG丸ｺﾞｼｯｸM-PRO" w:hint="eastAsia"/>
                <w:color w:val="000000" w:themeColor="text1"/>
                <w:sz w:val="20"/>
                <w:szCs w:val="20"/>
              </w:rPr>
              <w:t>・充実を図ります</w:t>
            </w:r>
            <w:r w:rsidRPr="005F10D1">
              <w:rPr>
                <w:rFonts w:ascii="HG丸ｺﾞｼｯｸM-PRO" w:eastAsia="HG丸ｺﾞｼｯｸM-PRO" w:hAnsi="HG丸ｺﾞｼｯｸM-PRO" w:hint="eastAsia"/>
                <w:color w:val="000000" w:themeColor="text1"/>
                <w:sz w:val="20"/>
                <w:szCs w:val="20"/>
              </w:rPr>
              <w:t>。</w:t>
            </w:r>
          </w:p>
          <w:p w:rsidR="00982FF0" w:rsidRPr="005F10D1" w:rsidRDefault="00982FF0" w:rsidP="0053091F">
            <w:pPr>
              <w:spacing w:line="320" w:lineRule="exact"/>
              <w:rPr>
                <w:rFonts w:ascii="HG丸ｺﾞｼｯｸM-PRO" w:eastAsia="HG丸ｺﾞｼｯｸM-PRO" w:hAnsi="HG丸ｺﾞｼｯｸM-PRO"/>
                <w:color w:val="000000" w:themeColor="text1"/>
                <w:sz w:val="20"/>
                <w:szCs w:val="20"/>
              </w:rPr>
            </w:pPr>
          </w:p>
          <w:p w:rsidR="00565CC2" w:rsidRDefault="00982FF0" w:rsidP="0053091F">
            <w:pPr>
              <w:spacing w:line="320" w:lineRule="exact"/>
              <w:ind w:leftChars="100" w:left="610" w:hangingChars="200" w:hanging="40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 xml:space="preserve">・　</w:t>
            </w:r>
            <w:r w:rsidR="0053091F" w:rsidRPr="005F10D1">
              <w:rPr>
                <w:rFonts w:ascii="HG丸ｺﾞｼｯｸM-PRO" w:eastAsia="HG丸ｺﾞｼｯｸM-PRO" w:hAnsi="HG丸ｺﾞｼｯｸM-PRO" w:hint="eastAsia"/>
                <w:color w:val="000000" w:themeColor="text1"/>
                <w:sz w:val="20"/>
                <w:szCs w:val="20"/>
              </w:rPr>
              <w:t>インターネット等の普及によって、女性や子どもの人権を侵害するような違法</w:t>
            </w:r>
          </w:p>
          <w:p w:rsidR="00982FF0" w:rsidRPr="005F10D1" w:rsidRDefault="0053091F" w:rsidP="00565CC2">
            <w:pPr>
              <w:spacing w:line="320" w:lineRule="exact"/>
              <w:ind w:leftChars="300" w:left="630"/>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・有害な情報の発信主体が多様化し、受信も容易となっている現状に対応していくとともに、</w:t>
            </w:r>
            <w:r w:rsidR="00982FF0" w:rsidRPr="005F10D1">
              <w:rPr>
                <w:rFonts w:ascii="HG丸ｺﾞｼｯｸM-PRO" w:eastAsia="HG丸ｺﾞｼｯｸM-PRO" w:hAnsi="HG丸ｺﾞｼｯｸM-PRO" w:hint="eastAsia"/>
                <w:color w:val="000000" w:themeColor="text1"/>
                <w:sz w:val="20"/>
                <w:szCs w:val="20"/>
              </w:rPr>
              <w:t>子どもが健全に育つため、学校教育をはじめとした様々な場面におけるメディア・リテラシー向上の取組を進めます。</w:t>
            </w:r>
          </w:p>
          <w:p w:rsidR="00982FF0" w:rsidRDefault="00982FF0" w:rsidP="0053091F">
            <w:pPr>
              <w:spacing w:line="320" w:lineRule="exact"/>
              <w:rPr>
                <w:rFonts w:ascii="HG丸ｺﾞｼｯｸM-PRO" w:eastAsia="HG丸ｺﾞｼｯｸM-PRO" w:hAnsi="HG丸ｺﾞｼｯｸM-PRO"/>
                <w:sz w:val="20"/>
                <w:szCs w:val="20"/>
                <w:u w:val="single"/>
              </w:rPr>
            </w:pPr>
          </w:p>
          <w:p w:rsidR="00982FF0" w:rsidRPr="00877797" w:rsidRDefault="00982FF0" w:rsidP="0053091F">
            <w:pPr>
              <w:spacing w:line="320" w:lineRule="exact"/>
              <w:rPr>
                <w:rFonts w:ascii="HG丸ｺﾞｼｯｸM-PRO" w:eastAsia="HG丸ｺﾞｼｯｸM-PRO" w:hAnsi="HG丸ｺﾞｼｯｸM-PRO"/>
                <w:sz w:val="20"/>
                <w:szCs w:val="20"/>
                <w:u w:val="single"/>
              </w:rPr>
            </w:pPr>
            <w:r w:rsidRPr="00877797">
              <w:rPr>
                <w:rFonts w:ascii="HG丸ｺﾞｼｯｸM-PRO" w:eastAsia="HG丸ｺﾞｼｯｸM-PRO" w:hAnsi="HG丸ｺﾞｼｯｸM-PRO" w:hint="eastAsia"/>
                <w:sz w:val="20"/>
                <w:szCs w:val="20"/>
                <w:u w:val="single"/>
              </w:rPr>
              <w:t>イ　家庭・地域等における男女平等に関する教育・学習の推進</w:t>
            </w:r>
          </w:p>
          <w:p w:rsidR="00565CC2" w:rsidRDefault="00982FF0" w:rsidP="0053091F">
            <w:pPr>
              <w:spacing w:line="320" w:lineRule="exact"/>
              <w:ind w:left="600" w:hangingChars="300" w:hanging="600"/>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 xml:space="preserve">　・　保育所</w:t>
            </w:r>
            <w:r w:rsidRPr="00727FC2">
              <w:rPr>
                <w:rFonts w:ascii="HG丸ｺﾞｼｯｸM-PRO" w:eastAsia="HG丸ｺﾞｼｯｸM-PRO" w:hAnsi="HG丸ｺﾞｼｯｸM-PRO" w:hint="eastAsia"/>
                <w:color w:val="000000" w:themeColor="text1"/>
                <w:sz w:val="20"/>
                <w:szCs w:val="20"/>
              </w:rPr>
              <w:t>・認定こども園</w:t>
            </w:r>
            <w:r w:rsidRPr="00351F61">
              <w:rPr>
                <w:rFonts w:ascii="HG丸ｺﾞｼｯｸM-PRO" w:eastAsia="HG丸ｺﾞｼｯｸM-PRO" w:hAnsi="HG丸ｺﾞｼｯｸM-PRO" w:hint="eastAsia"/>
                <w:sz w:val="20"/>
                <w:szCs w:val="20"/>
              </w:rPr>
              <w:t>、幼稚園、保健所、市町村保健センター、図書館、公民館などの施設関係者をはじめ、子どもに接する様々な関係者や保護者等を対象と</w:t>
            </w:r>
          </w:p>
          <w:p w:rsidR="00982FF0" w:rsidRPr="00351F61" w:rsidRDefault="00982FF0" w:rsidP="00565CC2">
            <w:pPr>
              <w:spacing w:line="320" w:lineRule="exact"/>
              <w:ind w:leftChars="300" w:left="630"/>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した、子どもの個性を尊重する態度を身に付けるための学習機会の充実や意識啓発に努めます。</w:t>
            </w:r>
          </w:p>
        </w:tc>
        <w:tc>
          <w:tcPr>
            <w:tcW w:w="1898" w:type="dxa"/>
            <w:tcBorders>
              <w:top w:val="single" w:sz="4" w:space="0" w:color="403152" w:themeColor="accent4" w:themeShade="80"/>
              <w:left w:val="single" w:sz="4" w:space="0" w:color="auto"/>
            </w:tcBorders>
          </w:tcPr>
          <w:p w:rsidR="00982FF0" w:rsidRPr="00351F61" w:rsidRDefault="00982FF0" w:rsidP="0053091F">
            <w:pPr>
              <w:spacing w:line="320" w:lineRule="exact"/>
              <w:rPr>
                <w:rFonts w:ascii="HG丸ｺﾞｼｯｸM-PRO" w:eastAsia="HG丸ｺﾞｼｯｸM-PRO" w:hAnsi="HG丸ｺﾞｼｯｸM-PRO"/>
                <w:sz w:val="20"/>
                <w:szCs w:val="20"/>
              </w:rPr>
            </w:pPr>
          </w:p>
          <w:p w:rsidR="00982FF0" w:rsidRPr="00351F61" w:rsidRDefault="00982FF0" w:rsidP="0053091F">
            <w:pPr>
              <w:spacing w:line="320" w:lineRule="exact"/>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教育委員会</w:t>
            </w:r>
          </w:p>
          <w:p w:rsidR="00982FF0" w:rsidRPr="00351F61" w:rsidRDefault="00982FF0" w:rsidP="0053091F">
            <w:pPr>
              <w:spacing w:line="320" w:lineRule="exact"/>
              <w:rPr>
                <w:rFonts w:ascii="HG丸ｺﾞｼｯｸM-PRO" w:eastAsia="HG丸ｺﾞｼｯｸM-PRO" w:hAnsi="HG丸ｺﾞｼｯｸM-PRO"/>
                <w:sz w:val="20"/>
                <w:szCs w:val="20"/>
              </w:rPr>
            </w:pPr>
          </w:p>
          <w:p w:rsidR="00982FF0" w:rsidRDefault="00982FF0" w:rsidP="0053091F">
            <w:pPr>
              <w:spacing w:line="320" w:lineRule="exact"/>
              <w:rPr>
                <w:rFonts w:ascii="HG丸ｺﾞｼｯｸM-PRO" w:eastAsia="HG丸ｺﾞｼｯｸM-PRO" w:hAnsi="HG丸ｺﾞｼｯｸM-PRO"/>
                <w:sz w:val="20"/>
                <w:szCs w:val="20"/>
              </w:rPr>
            </w:pPr>
          </w:p>
          <w:p w:rsidR="00982FF0" w:rsidRPr="00351F61" w:rsidRDefault="00982FF0" w:rsidP="0053091F">
            <w:pPr>
              <w:spacing w:line="320" w:lineRule="exact"/>
              <w:rPr>
                <w:rFonts w:ascii="HG丸ｺﾞｼｯｸM-PRO" w:eastAsia="HG丸ｺﾞｼｯｸM-PRO" w:hAnsi="HG丸ｺﾞｼｯｸM-PRO"/>
                <w:sz w:val="20"/>
                <w:szCs w:val="20"/>
              </w:rPr>
            </w:pPr>
          </w:p>
          <w:p w:rsidR="00982FF0" w:rsidRPr="00351F61" w:rsidRDefault="00982FF0" w:rsidP="0053091F">
            <w:pPr>
              <w:spacing w:line="320" w:lineRule="exact"/>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教育委員会</w:t>
            </w:r>
          </w:p>
          <w:p w:rsidR="00982FF0" w:rsidRPr="00351F61" w:rsidRDefault="00982FF0" w:rsidP="0053091F">
            <w:pPr>
              <w:spacing w:line="320" w:lineRule="exact"/>
              <w:rPr>
                <w:rFonts w:ascii="HG丸ｺﾞｼｯｸM-PRO" w:eastAsia="HG丸ｺﾞｼｯｸM-PRO" w:hAnsi="HG丸ｺﾞｼｯｸM-PRO"/>
                <w:sz w:val="20"/>
                <w:szCs w:val="20"/>
              </w:rPr>
            </w:pPr>
          </w:p>
          <w:p w:rsidR="00982FF0" w:rsidRDefault="00982FF0" w:rsidP="0053091F">
            <w:pPr>
              <w:spacing w:line="320" w:lineRule="exact"/>
              <w:rPr>
                <w:rFonts w:ascii="HG丸ｺﾞｼｯｸM-PRO" w:eastAsia="HG丸ｺﾞｼｯｸM-PRO" w:hAnsi="HG丸ｺﾞｼｯｸM-PRO"/>
                <w:sz w:val="20"/>
                <w:szCs w:val="20"/>
              </w:rPr>
            </w:pPr>
          </w:p>
          <w:p w:rsidR="00982FF0" w:rsidRPr="00351F61" w:rsidRDefault="00982FF0" w:rsidP="0053091F">
            <w:pPr>
              <w:spacing w:line="320" w:lineRule="exact"/>
              <w:rPr>
                <w:rFonts w:ascii="HG丸ｺﾞｼｯｸM-PRO" w:eastAsia="HG丸ｺﾞｼｯｸM-PRO" w:hAnsi="HG丸ｺﾞｼｯｸM-PRO"/>
                <w:sz w:val="20"/>
                <w:szCs w:val="20"/>
              </w:rPr>
            </w:pPr>
          </w:p>
          <w:p w:rsidR="00982FF0" w:rsidRPr="00351F61" w:rsidRDefault="00982FF0" w:rsidP="0053091F">
            <w:pPr>
              <w:spacing w:line="320" w:lineRule="exact"/>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府民文化部</w:t>
            </w:r>
          </w:p>
          <w:p w:rsidR="00982FF0" w:rsidRPr="00351F61" w:rsidRDefault="00982FF0" w:rsidP="0053091F">
            <w:pPr>
              <w:spacing w:line="3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教育委員会</w:t>
            </w:r>
          </w:p>
          <w:p w:rsidR="00982FF0" w:rsidRDefault="00982FF0" w:rsidP="0053091F">
            <w:pPr>
              <w:spacing w:line="320" w:lineRule="exact"/>
              <w:rPr>
                <w:rFonts w:ascii="HG丸ｺﾞｼｯｸM-PRO" w:eastAsia="HG丸ｺﾞｼｯｸM-PRO" w:hAnsi="HG丸ｺﾞｼｯｸM-PRO"/>
                <w:sz w:val="20"/>
                <w:szCs w:val="20"/>
              </w:rPr>
            </w:pPr>
          </w:p>
          <w:p w:rsidR="00982FF0" w:rsidRDefault="00982FF0" w:rsidP="0053091F">
            <w:pPr>
              <w:spacing w:line="320" w:lineRule="exact"/>
              <w:rPr>
                <w:rFonts w:ascii="HG丸ｺﾞｼｯｸM-PRO" w:eastAsia="HG丸ｺﾞｼｯｸM-PRO" w:hAnsi="HG丸ｺﾞｼｯｸM-PRO"/>
                <w:sz w:val="20"/>
                <w:szCs w:val="20"/>
              </w:rPr>
            </w:pPr>
          </w:p>
          <w:p w:rsidR="00982FF0" w:rsidRDefault="00982FF0" w:rsidP="0053091F">
            <w:pPr>
              <w:spacing w:line="3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府民文化部</w:t>
            </w:r>
          </w:p>
          <w:p w:rsidR="00982FF0" w:rsidRPr="00351F61" w:rsidRDefault="00982FF0" w:rsidP="0053091F">
            <w:pPr>
              <w:spacing w:line="320" w:lineRule="exact"/>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教育委員会</w:t>
            </w:r>
          </w:p>
          <w:p w:rsidR="00982FF0" w:rsidRPr="00351F61" w:rsidRDefault="00982FF0" w:rsidP="0053091F">
            <w:pPr>
              <w:spacing w:line="320" w:lineRule="exact"/>
              <w:rPr>
                <w:rFonts w:ascii="HG丸ｺﾞｼｯｸM-PRO" w:eastAsia="HG丸ｺﾞｼｯｸM-PRO" w:hAnsi="HG丸ｺﾞｼｯｸM-PRO"/>
                <w:sz w:val="20"/>
                <w:szCs w:val="20"/>
              </w:rPr>
            </w:pPr>
          </w:p>
          <w:p w:rsidR="00982FF0" w:rsidRDefault="00982FF0" w:rsidP="0053091F">
            <w:pPr>
              <w:spacing w:line="320" w:lineRule="exact"/>
              <w:rPr>
                <w:rFonts w:ascii="HG丸ｺﾞｼｯｸM-PRO" w:eastAsia="HG丸ｺﾞｼｯｸM-PRO" w:hAnsi="HG丸ｺﾞｼｯｸM-PRO"/>
                <w:sz w:val="20"/>
                <w:szCs w:val="20"/>
              </w:rPr>
            </w:pPr>
          </w:p>
          <w:p w:rsidR="00982FF0" w:rsidRDefault="00982FF0" w:rsidP="0053091F">
            <w:pPr>
              <w:spacing w:line="320" w:lineRule="exact"/>
              <w:rPr>
                <w:rFonts w:ascii="HG丸ｺﾞｼｯｸM-PRO" w:eastAsia="HG丸ｺﾞｼｯｸM-PRO" w:hAnsi="HG丸ｺﾞｼｯｸM-PRO"/>
                <w:sz w:val="20"/>
                <w:szCs w:val="20"/>
              </w:rPr>
            </w:pPr>
          </w:p>
          <w:p w:rsidR="00982FF0" w:rsidRDefault="00982FF0" w:rsidP="0053091F">
            <w:pPr>
              <w:spacing w:line="320" w:lineRule="exact"/>
              <w:rPr>
                <w:rFonts w:ascii="HG丸ｺﾞｼｯｸM-PRO" w:eastAsia="HG丸ｺﾞｼｯｸM-PRO" w:hAnsi="HG丸ｺﾞｼｯｸM-PRO"/>
                <w:sz w:val="20"/>
                <w:szCs w:val="20"/>
              </w:rPr>
            </w:pPr>
          </w:p>
          <w:p w:rsidR="00982FF0" w:rsidRPr="003450E6" w:rsidRDefault="00982FF0" w:rsidP="0053091F">
            <w:pPr>
              <w:spacing w:line="320" w:lineRule="exact"/>
              <w:rPr>
                <w:rFonts w:ascii="HG丸ｺﾞｼｯｸM-PRO" w:eastAsia="HG丸ｺﾞｼｯｸM-PRO" w:hAnsi="HG丸ｺﾞｼｯｸM-PRO"/>
                <w:sz w:val="20"/>
                <w:szCs w:val="20"/>
              </w:rPr>
            </w:pPr>
            <w:r w:rsidRPr="003450E6">
              <w:rPr>
                <w:rFonts w:ascii="HG丸ｺﾞｼｯｸM-PRO" w:eastAsia="HG丸ｺﾞｼｯｸM-PRO" w:hAnsi="HG丸ｺﾞｼｯｸM-PRO" w:hint="eastAsia"/>
                <w:sz w:val="20"/>
                <w:szCs w:val="20"/>
              </w:rPr>
              <w:t>府民文化部</w:t>
            </w:r>
          </w:p>
          <w:p w:rsidR="00982FF0" w:rsidRPr="003450E6" w:rsidRDefault="00982FF0" w:rsidP="0053091F">
            <w:pPr>
              <w:spacing w:line="320" w:lineRule="exact"/>
              <w:rPr>
                <w:rFonts w:ascii="HG丸ｺﾞｼｯｸM-PRO" w:eastAsia="HG丸ｺﾞｼｯｸM-PRO" w:hAnsi="HG丸ｺﾞｼｯｸM-PRO"/>
                <w:sz w:val="20"/>
                <w:szCs w:val="20"/>
              </w:rPr>
            </w:pPr>
            <w:r w:rsidRPr="003450E6">
              <w:rPr>
                <w:rFonts w:ascii="HG丸ｺﾞｼｯｸM-PRO" w:eastAsia="HG丸ｺﾞｼｯｸM-PRO" w:hAnsi="HG丸ｺﾞｼｯｸM-PRO" w:hint="eastAsia"/>
                <w:sz w:val="20"/>
                <w:szCs w:val="20"/>
              </w:rPr>
              <w:t>教育委員会　等</w:t>
            </w:r>
          </w:p>
          <w:p w:rsidR="00982FF0" w:rsidRPr="007F388B" w:rsidRDefault="00982FF0" w:rsidP="0053091F">
            <w:pPr>
              <w:spacing w:line="320" w:lineRule="exact"/>
              <w:rPr>
                <w:rFonts w:ascii="HG丸ｺﾞｼｯｸM-PRO" w:eastAsia="HG丸ｺﾞｼｯｸM-PRO" w:hAnsi="HG丸ｺﾞｼｯｸM-PRO"/>
                <w:sz w:val="20"/>
                <w:szCs w:val="20"/>
              </w:rPr>
            </w:pPr>
          </w:p>
          <w:p w:rsidR="00982FF0" w:rsidRDefault="00982FF0" w:rsidP="0053091F">
            <w:pPr>
              <w:spacing w:line="320" w:lineRule="exact"/>
              <w:rPr>
                <w:rFonts w:ascii="HG丸ｺﾞｼｯｸM-PRO" w:eastAsia="HG丸ｺﾞｼｯｸM-PRO" w:hAnsi="HG丸ｺﾞｼｯｸM-PRO"/>
                <w:sz w:val="20"/>
                <w:szCs w:val="20"/>
              </w:rPr>
            </w:pPr>
          </w:p>
          <w:p w:rsidR="0053091F" w:rsidRDefault="0053091F" w:rsidP="0053091F">
            <w:pPr>
              <w:spacing w:line="320" w:lineRule="exact"/>
              <w:rPr>
                <w:rFonts w:ascii="HG丸ｺﾞｼｯｸM-PRO" w:eastAsia="HG丸ｺﾞｼｯｸM-PRO" w:hAnsi="HG丸ｺﾞｼｯｸM-PRO"/>
                <w:sz w:val="20"/>
                <w:szCs w:val="20"/>
              </w:rPr>
            </w:pPr>
          </w:p>
          <w:p w:rsidR="0053091F" w:rsidRDefault="0053091F" w:rsidP="0053091F">
            <w:pPr>
              <w:spacing w:line="320" w:lineRule="exact"/>
              <w:rPr>
                <w:rFonts w:ascii="HG丸ｺﾞｼｯｸM-PRO" w:eastAsia="HG丸ｺﾞｼｯｸM-PRO" w:hAnsi="HG丸ｺﾞｼｯｸM-PRO"/>
                <w:sz w:val="20"/>
                <w:szCs w:val="20"/>
              </w:rPr>
            </w:pPr>
          </w:p>
          <w:p w:rsidR="00982FF0" w:rsidRDefault="00982FF0" w:rsidP="0053091F">
            <w:pPr>
              <w:spacing w:line="3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府民文化部</w:t>
            </w:r>
          </w:p>
          <w:p w:rsidR="00982FF0" w:rsidRDefault="00982FF0" w:rsidP="0053091F">
            <w:pPr>
              <w:spacing w:line="3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福祉部</w:t>
            </w:r>
          </w:p>
          <w:p w:rsidR="00982FF0" w:rsidRDefault="00982FF0" w:rsidP="0053091F">
            <w:pPr>
              <w:spacing w:line="3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教育委員会</w:t>
            </w:r>
          </w:p>
          <w:p w:rsidR="00982FF0" w:rsidRPr="00351F61" w:rsidRDefault="00982FF0" w:rsidP="0044463F">
            <w:pPr>
              <w:rPr>
                <w:rFonts w:ascii="HG丸ｺﾞｼｯｸM-PRO" w:eastAsia="HG丸ｺﾞｼｯｸM-PRO" w:hAnsi="HG丸ｺﾞｼｯｸM-PRO"/>
                <w:sz w:val="20"/>
                <w:szCs w:val="20"/>
              </w:rPr>
            </w:pPr>
          </w:p>
        </w:tc>
      </w:tr>
    </w:tbl>
    <w:p w:rsidR="00F408D2" w:rsidRDefault="00F408D2" w:rsidP="004C51AC">
      <w:pPr>
        <w:rPr>
          <w:rFonts w:ascii="メイリオ" w:eastAsia="メイリオ" w:hAnsi="メイリオ" w:cs="メイリオ"/>
          <w:b/>
          <w:color w:val="4F6228" w:themeColor="accent3" w:themeShade="80"/>
          <w:sz w:val="28"/>
          <w:szCs w:val="24"/>
        </w:rPr>
      </w:pPr>
    </w:p>
    <w:p w:rsidR="004C51AC" w:rsidRPr="003B7F35" w:rsidRDefault="004C51AC" w:rsidP="004C51AC">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904000" behindDoc="0" locked="0" layoutInCell="1" allowOverlap="1" wp14:anchorId="1D055341" wp14:editId="70579D55">
                <wp:simplePos x="0" y="0"/>
                <wp:positionH relativeFrom="column">
                  <wp:posOffset>57150</wp:posOffset>
                </wp:positionH>
                <wp:positionV relativeFrom="paragraph">
                  <wp:posOffset>371475</wp:posOffset>
                </wp:positionV>
                <wp:extent cx="6124575" cy="0"/>
                <wp:effectExtent l="0" t="38100" r="47625" b="57150"/>
                <wp:wrapNone/>
                <wp:docPr id="103" name="直線コネクタ 10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03" o:spid="_x0000_s1026" style="position:absolute;left:0;text-align:lef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（２）男女共同参画意識の醸成</w:t>
      </w:r>
    </w:p>
    <w:p w:rsidR="007F3E40" w:rsidRPr="00BE7FBF" w:rsidRDefault="00187E18" w:rsidP="007F3E40">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基</w:t>
      </w:r>
      <w:r w:rsidR="007F3E40">
        <w:rPr>
          <w:rFonts w:ascii="HGPｺﾞｼｯｸE" w:eastAsia="HGPｺﾞｼｯｸE" w:hAnsi="HGPｺﾞｼｯｸE" w:hint="eastAsia"/>
          <w:color w:val="215868" w:themeColor="accent5" w:themeShade="80"/>
          <w:sz w:val="28"/>
          <w:bdr w:val="single" w:sz="4" w:space="0" w:color="215868" w:themeColor="accent5" w:themeShade="80"/>
        </w:rPr>
        <w:t>本的な考え方</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p>
    <w:p w:rsidR="00750CDF" w:rsidRPr="00351F61" w:rsidRDefault="00750CDF" w:rsidP="00750CDF">
      <w:pPr>
        <w:ind w:firstLineChars="100" w:firstLine="200"/>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男女共同参画社会の実現が一人ひとりにとって、もっと身近な問題と捉えられるよう、また、より多くの府民の理解と共感を広げられるよう、取組を進め</w:t>
      </w:r>
      <w:r>
        <w:rPr>
          <w:rFonts w:ascii="HG丸ｺﾞｼｯｸM-PRO" w:eastAsia="HG丸ｺﾞｼｯｸM-PRO" w:hAnsi="HG丸ｺﾞｼｯｸM-PRO" w:hint="eastAsia"/>
          <w:sz w:val="20"/>
          <w:szCs w:val="20"/>
        </w:rPr>
        <w:t>ます</w:t>
      </w:r>
      <w:r w:rsidRPr="00351F61">
        <w:rPr>
          <w:rFonts w:ascii="HG丸ｺﾞｼｯｸM-PRO" w:eastAsia="HG丸ｺﾞｼｯｸM-PRO" w:hAnsi="HG丸ｺﾞｼｯｸM-PRO" w:hint="eastAsia"/>
          <w:sz w:val="20"/>
          <w:szCs w:val="20"/>
        </w:rPr>
        <w:t>。</w:t>
      </w:r>
    </w:p>
    <w:p w:rsidR="00750CDF" w:rsidRPr="00351F61" w:rsidRDefault="00750CDF" w:rsidP="00750CDF">
      <w:pPr>
        <w:ind w:firstLineChars="100" w:firstLine="200"/>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特に、男女共同参画は自分自身にかかわる重要な問題であるとの認識が</w:t>
      </w:r>
      <w:r w:rsidR="00876BA7">
        <w:rPr>
          <w:rFonts w:ascii="HG丸ｺﾞｼｯｸM-PRO" w:eastAsia="HG丸ｺﾞｼｯｸM-PRO" w:hAnsi="HG丸ｺﾞｼｯｸM-PRO" w:hint="eastAsia"/>
          <w:sz w:val="20"/>
          <w:szCs w:val="20"/>
        </w:rPr>
        <w:t>、とりわけ</w:t>
      </w:r>
      <w:r w:rsidRPr="00351F61">
        <w:rPr>
          <w:rFonts w:ascii="HG丸ｺﾞｼｯｸM-PRO" w:eastAsia="HG丸ｺﾞｼｯｸM-PRO" w:hAnsi="HG丸ｺﾞｼｯｸM-PRO" w:hint="eastAsia"/>
          <w:sz w:val="20"/>
          <w:szCs w:val="20"/>
        </w:rPr>
        <w:t>男性にも深まるよう取り組んでいくことや、社会的に影響力を持つ層を対象とした啓発を重点的に実施</w:t>
      </w:r>
      <w:r>
        <w:rPr>
          <w:rFonts w:ascii="HG丸ｺﾞｼｯｸM-PRO" w:eastAsia="HG丸ｺﾞｼｯｸM-PRO" w:hAnsi="HG丸ｺﾞｼｯｸM-PRO" w:hint="eastAsia"/>
          <w:sz w:val="20"/>
          <w:szCs w:val="20"/>
        </w:rPr>
        <w:t>し、</w:t>
      </w:r>
      <w:r w:rsidRPr="00351F61">
        <w:rPr>
          <w:rFonts w:ascii="HG丸ｺﾞｼｯｸM-PRO" w:eastAsia="HG丸ｺﾞｼｯｸM-PRO" w:hAnsi="HG丸ｺﾞｼｯｸM-PRO" w:hint="eastAsia"/>
          <w:sz w:val="20"/>
          <w:szCs w:val="20"/>
        </w:rPr>
        <w:t>男女共同参画意識</w:t>
      </w:r>
      <w:r>
        <w:rPr>
          <w:rFonts w:ascii="HG丸ｺﾞｼｯｸM-PRO" w:eastAsia="HG丸ｺﾞｼｯｸM-PRO" w:hAnsi="HG丸ｺﾞｼｯｸM-PRO" w:hint="eastAsia"/>
          <w:sz w:val="20"/>
          <w:szCs w:val="20"/>
        </w:rPr>
        <w:t>の</w:t>
      </w:r>
      <w:r w:rsidRPr="00351F61">
        <w:rPr>
          <w:rFonts w:ascii="HG丸ｺﾞｼｯｸM-PRO" w:eastAsia="HG丸ｺﾞｼｯｸM-PRO" w:hAnsi="HG丸ｺﾞｼｯｸM-PRO" w:hint="eastAsia"/>
          <w:sz w:val="20"/>
          <w:szCs w:val="20"/>
        </w:rPr>
        <w:t>醸成</w:t>
      </w:r>
      <w:r>
        <w:rPr>
          <w:rFonts w:ascii="HG丸ｺﾞｼｯｸM-PRO" w:eastAsia="HG丸ｺﾞｼｯｸM-PRO" w:hAnsi="HG丸ｺﾞｼｯｸM-PRO" w:hint="eastAsia"/>
          <w:sz w:val="20"/>
          <w:szCs w:val="20"/>
        </w:rPr>
        <w:t>を図ります。</w:t>
      </w:r>
    </w:p>
    <w:p w:rsidR="007F3E40" w:rsidRDefault="00187E18" w:rsidP="007F3E40">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数</w:t>
      </w:r>
      <w:r w:rsidR="007F3E40">
        <w:rPr>
          <w:rFonts w:ascii="HGPｺﾞｼｯｸE" w:eastAsia="HGPｺﾞｼｯｸE" w:hAnsi="HGPｺﾞｼｯｸE" w:hint="eastAsia"/>
          <w:color w:val="215868" w:themeColor="accent5" w:themeShade="80"/>
          <w:sz w:val="28"/>
          <w:bdr w:val="single" w:sz="4" w:space="0" w:color="215868" w:themeColor="accent5" w:themeShade="80"/>
        </w:rPr>
        <w:t>値目標</w:t>
      </w:r>
      <w:r w:rsidR="00F47DBE">
        <w:rPr>
          <w:rFonts w:ascii="HGPｺﾞｼｯｸE" w:eastAsia="HGPｺﾞｼｯｸE" w:hAnsi="HGPｺﾞｼｯｸE" w:hint="eastAsia"/>
          <w:color w:val="215868" w:themeColor="accent5" w:themeShade="80"/>
          <w:sz w:val="28"/>
          <w:bdr w:val="single" w:sz="4" w:space="0" w:color="215868" w:themeColor="accent5" w:themeShade="80"/>
        </w:rPr>
        <w:t>（アウトカム）</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253"/>
        <w:gridCol w:w="1861"/>
        <w:gridCol w:w="1861"/>
        <w:gridCol w:w="1861"/>
      </w:tblGrid>
      <w:tr w:rsidR="007F3E40" w:rsidTr="007A6E7B">
        <w:trPr>
          <w:trHeight w:val="522"/>
        </w:trPr>
        <w:tc>
          <w:tcPr>
            <w:tcW w:w="4253" w:type="dxa"/>
            <w:tcBorders>
              <w:top w:val="single" w:sz="12" w:space="0" w:color="auto"/>
              <w:bottom w:val="single" w:sz="4" w:space="0" w:color="403152" w:themeColor="accent4" w:themeShade="80"/>
              <w:right w:val="single" w:sz="4" w:space="0" w:color="auto"/>
            </w:tcBorders>
            <w:shd w:val="pct20" w:color="auto" w:fill="auto"/>
            <w:vAlign w:val="center"/>
          </w:tcPr>
          <w:p w:rsidR="007F3E40" w:rsidRPr="00932B89" w:rsidRDefault="007F3E40" w:rsidP="00187E18">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数値目標</w:t>
            </w:r>
          </w:p>
        </w:tc>
        <w:tc>
          <w:tcPr>
            <w:tcW w:w="1861" w:type="dxa"/>
            <w:tcBorders>
              <w:top w:val="single" w:sz="12" w:space="0" w:color="auto"/>
              <w:left w:val="single" w:sz="4" w:space="0" w:color="auto"/>
              <w:bottom w:val="single" w:sz="4" w:space="0" w:color="403152" w:themeColor="accent4" w:themeShade="80"/>
              <w:right w:val="single" w:sz="4" w:space="0" w:color="auto"/>
            </w:tcBorders>
            <w:shd w:val="pct20" w:color="auto" w:fill="auto"/>
            <w:vAlign w:val="center"/>
          </w:tcPr>
          <w:p w:rsidR="007F3E40" w:rsidRPr="00932B89" w:rsidRDefault="007F3E40" w:rsidP="00187E18">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現状値</w:t>
            </w:r>
          </w:p>
        </w:tc>
        <w:tc>
          <w:tcPr>
            <w:tcW w:w="1861" w:type="dxa"/>
            <w:tcBorders>
              <w:top w:val="single" w:sz="12" w:space="0" w:color="auto"/>
              <w:left w:val="single" w:sz="4" w:space="0" w:color="auto"/>
              <w:bottom w:val="single" w:sz="4" w:space="0" w:color="403152" w:themeColor="accent4" w:themeShade="80"/>
            </w:tcBorders>
            <w:shd w:val="pct20" w:color="auto" w:fill="auto"/>
            <w:vAlign w:val="center"/>
          </w:tcPr>
          <w:p w:rsidR="007F3E40" w:rsidRPr="00A30E94" w:rsidRDefault="007F3E40" w:rsidP="00187E18">
            <w:pPr>
              <w:jc w:val="center"/>
              <w:rPr>
                <w:rFonts w:ascii="HGPｺﾞｼｯｸE" w:eastAsia="HGPｺﾞｼｯｸE" w:hAnsi="HGPｺﾞｼｯｸE"/>
                <w:color w:val="632423" w:themeColor="accent2" w:themeShade="80"/>
                <w:sz w:val="24"/>
              </w:rPr>
            </w:pPr>
            <w:r w:rsidRPr="00A30E94">
              <w:rPr>
                <w:rFonts w:ascii="HGPｺﾞｼｯｸE" w:eastAsia="HGPｺﾞｼｯｸE" w:hAnsi="HGPｺﾞｼｯｸE" w:hint="eastAsia"/>
                <w:color w:val="632423" w:themeColor="accent2" w:themeShade="80"/>
                <w:sz w:val="22"/>
              </w:rPr>
              <w:t>目標値</w:t>
            </w:r>
            <w:r w:rsidR="00830303" w:rsidRPr="00A30E94">
              <w:rPr>
                <w:rFonts w:ascii="HGPｺﾞｼｯｸE" w:eastAsia="HGPｺﾞｼｯｸE" w:hAnsi="HGPｺﾞｼｯｸE" w:hint="eastAsia"/>
                <w:color w:val="632423" w:themeColor="accent2" w:themeShade="80"/>
                <w:sz w:val="18"/>
              </w:rPr>
              <w:t>（</w:t>
            </w:r>
            <w:r w:rsidR="00830303" w:rsidRPr="00A30E94">
              <w:rPr>
                <w:rFonts w:ascii="HGPｺﾞｼｯｸE" w:eastAsia="HGPｺﾞｼｯｸE" w:hAnsi="HGPｺﾞｼｯｸE" w:hint="eastAsia"/>
                <w:color w:val="632423" w:themeColor="accent2" w:themeShade="80"/>
                <w:sz w:val="20"/>
              </w:rPr>
              <w:t>H32年度）</w:t>
            </w:r>
          </w:p>
        </w:tc>
        <w:tc>
          <w:tcPr>
            <w:tcW w:w="1861" w:type="dxa"/>
            <w:tcBorders>
              <w:top w:val="single" w:sz="12" w:space="0" w:color="auto"/>
              <w:left w:val="single" w:sz="4" w:space="0" w:color="auto"/>
              <w:bottom w:val="single" w:sz="4" w:space="0" w:color="403152" w:themeColor="accent4" w:themeShade="80"/>
            </w:tcBorders>
            <w:shd w:val="pct20" w:color="auto" w:fill="auto"/>
            <w:vAlign w:val="center"/>
          </w:tcPr>
          <w:p w:rsidR="007F3E40" w:rsidRPr="00A30E94" w:rsidRDefault="006E5771" w:rsidP="00187E18">
            <w:pPr>
              <w:jc w:val="center"/>
              <w:rPr>
                <w:rFonts w:ascii="HGPｺﾞｼｯｸE" w:eastAsia="HGPｺﾞｼｯｸE" w:hAnsi="HGPｺﾞｼｯｸE"/>
                <w:color w:val="632423" w:themeColor="accent2" w:themeShade="80"/>
                <w:sz w:val="24"/>
              </w:rPr>
            </w:pPr>
            <w:r w:rsidRPr="00A30E94">
              <w:rPr>
                <w:rFonts w:ascii="HGPｺﾞｼｯｸE" w:eastAsia="HGPｺﾞｼｯｸE" w:hAnsi="HGPｺﾞｼｯｸE" w:hint="eastAsia"/>
                <w:color w:val="632423" w:themeColor="accent2" w:themeShade="80"/>
                <w:sz w:val="24"/>
              </w:rPr>
              <w:t>参考・</w:t>
            </w:r>
            <w:r w:rsidR="007F3E40" w:rsidRPr="00A30E94">
              <w:rPr>
                <w:rFonts w:ascii="HGPｺﾞｼｯｸE" w:eastAsia="HGPｺﾞｼｯｸE" w:hAnsi="HGPｺﾞｼｯｸE" w:hint="eastAsia"/>
                <w:color w:val="632423" w:themeColor="accent2" w:themeShade="80"/>
                <w:sz w:val="24"/>
              </w:rPr>
              <w:t>比較指標</w:t>
            </w:r>
          </w:p>
        </w:tc>
      </w:tr>
      <w:tr w:rsidR="00E72D1C" w:rsidTr="007A6E7B">
        <w:trPr>
          <w:trHeight w:val="593"/>
        </w:trPr>
        <w:tc>
          <w:tcPr>
            <w:tcW w:w="4253" w:type="dxa"/>
            <w:tcBorders>
              <w:top w:val="single" w:sz="4" w:space="0" w:color="403152" w:themeColor="accent4" w:themeShade="80"/>
              <w:bottom w:val="dotted" w:sz="4" w:space="0" w:color="auto"/>
              <w:right w:val="single" w:sz="4" w:space="0" w:color="auto"/>
            </w:tcBorders>
            <w:shd w:val="clear" w:color="auto" w:fill="auto"/>
            <w:vAlign w:val="center"/>
          </w:tcPr>
          <w:p w:rsidR="00E72D1C" w:rsidRPr="00A30E94" w:rsidRDefault="00E72D1C" w:rsidP="00D427B5">
            <w:pPr>
              <w:spacing w:line="300" w:lineRule="exact"/>
              <w:ind w:left="320" w:hangingChars="200" w:hanging="320"/>
              <w:rPr>
                <w:rFonts w:ascii="HG丸ｺﾞｼｯｸM-PRO" w:eastAsia="HG丸ｺﾞｼｯｸM-PRO" w:hAnsi="HG丸ｺﾞｼｯｸM-PRO"/>
                <w:sz w:val="16"/>
                <w:szCs w:val="20"/>
              </w:rPr>
            </w:pPr>
            <w:r w:rsidRPr="00A30E94">
              <w:rPr>
                <w:rFonts w:ascii="HG丸ｺﾞｼｯｸM-PRO" w:eastAsia="HG丸ｺﾞｼｯｸM-PRO" w:hAnsi="HG丸ｺﾞｼｯｸM-PRO" w:hint="eastAsia"/>
                <w:sz w:val="16"/>
                <w:szCs w:val="20"/>
              </w:rPr>
              <w:t>男女共同参画社会の周知度（再掲）</w:t>
            </w:r>
          </w:p>
        </w:tc>
        <w:tc>
          <w:tcPr>
            <w:tcW w:w="1861" w:type="dxa"/>
            <w:tcBorders>
              <w:top w:val="single" w:sz="4" w:space="0" w:color="403152" w:themeColor="accent4" w:themeShade="80"/>
              <w:left w:val="single" w:sz="4" w:space="0" w:color="auto"/>
              <w:bottom w:val="dotted" w:sz="4" w:space="0" w:color="auto"/>
              <w:right w:val="single" w:sz="4" w:space="0" w:color="auto"/>
            </w:tcBorders>
            <w:shd w:val="clear" w:color="auto" w:fill="auto"/>
            <w:vAlign w:val="center"/>
          </w:tcPr>
          <w:p w:rsidR="00E72D1C" w:rsidRPr="00A30E94" w:rsidRDefault="00E72D1C" w:rsidP="00D427B5">
            <w:pPr>
              <w:spacing w:line="300" w:lineRule="exact"/>
              <w:jc w:val="center"/>
              <w:rPr>
                <w:rFonts w:ascii="HG丸ｺﾞｼｯｸM-PRO" w:eastAsia="HG丸ｺﾞｼｯｸM-PRO" w:hAnsi="HG丸ｺﾞｼｯｸM-PRO"/>
                <w:sz w:val="16"/>
                <w:szCs w:val="20"/>
              </w:rPr>
            </w:pPr>
            <w:r w:rsidRPr="00A30E94">
              <w:rPr>
                <w:rFonts w:ascii="HG丸ｺﾞｼｯｸM-PRO" w:eastAsia="HG丸ｺﾞｼｯｸM-PRO" w:hAnsi="HG丸ｺﾞｼｯｸM-PRO" w:hint="eastAsia"/>
                <w:sz w:val="16"/>
                <w:szCs w:val="20"/>
              </w:rPr>
              <w:t>54.8％</w:t>
            </w:r>
          </w:p>
          <w:p w:rsidR="00E72D1C" w:rsidRPr="00A30E94" w:rsidRDefault="00E72D1C" w:rsidP="00D427B5">
            <w:pPr>
              <w:spacing w:line="300" w:lineRule="exact"/>
              <w:jc w:val="center"/>
              <w:rPr>
                <w:rFonts w:ascii="HG丸ｺﾞｼｯｸM-PRO" w:eastAsia="HG丸ｺﾞｼｯｸM-PRO" w:hAnsi="HG丸ｺﾞｼｯｸM-PRO"/>
                <w:sz w:val="16"/>
                <w:szCs w:val="20"/>
              </w:rPr>
            </w:pPr>
            <w:r w:rsidRPr="00A30E94">
              <w:rPr>
                <w:rFonts w:ascii="HG丸ｺﾞｼｯｸM-PRO" w:eastAsia="HG丸ｺﾞｼｯｸM-PRO" w:hAnsi="HG丸ｺﾞｼｯｸM-PRO" w:hint="eastAsia"/>
                <w:sz w:val="16"/>
                <w:szCs w:val="20"/>
              </w:rPr>
              <w:t>（Ｈ26年度）</w:t>
            </w:r>
          </w:p>
        </w:tc>
        <w:tc>
          <w:tcPr>
            <w:tcW w:w="1861" w:type="dxa"/>
            <w:tcBorders>
              <w:top w:val="single" w:sz="4" w:space="0" w:color="403152" w:themeColor="accent4" w:themeShade="80"/>
              <w:left w:val="single" w:sz="4" w:space="0" w:color="auto"/>
              <w:bottom w:val="dotted" w:sz="4" w:space="0" w:color="auto"/>
            </w:tcBorders>
            <w:vAlign w:val="center"/>
          </w:tcPr>
          <w:p w:rsidR="00E72D1C" w:rsidRPr="00A30E94" w:rsidRDefault="00E72D1C" w:rsidP="00EC0329">
            <w:pPr>
              <w:spacing w:line="300" w:lineRule="exact"/>
              <w:jc w:val="center"/>
              <w:rPr>
                <w:rFonts w:ascii="HG丸ｺﾞｼｯｸM-PRO" w:eastAsia="HG丸ｺﾞｼｯｸM-PRO" w:hAnsi="HG丸ｺﾞｼｯｸM-PRO"/>
                <w:sz w:val="16"/>
                <w:szCs w:val="20"/>
              </w:rPr>
            </w:pPr>
            <w:r w:rsidRPr="00A30E94">
              <w:rPr>
                <w:rFonts w:ascii="HG丸ｺﾞｼｯｸM-PRO" w:eastAsia="HG丸ｺﾞｼｯｸM-PRO" w:hAnsi="HG丸ｺﾞｼｯｸM-PRO" w:hint="eastAsia"/>
                <w:sz w:val="16"/>
                <w:szCs w:val="20"/>
              </w:rPr>
              <w:t>100％</w:t>
            </w:r>
          </w:p>
        </w:tc>
        <w:tc>
          <w:tcPr>
            <w:tcW w:w="1861" w:type="dxa"/>
            <w:tcBorders>
              <w:top w:val="single" w:sz="4" w:space="0" w:color="403152" w:themeColor="accent4" w:themeShade="80"/>
              <w:left w:val="single" w:sz="4" w:space="0" w:color="auto"/>
              <w:bottom w:val="dotted" w:sz="4" w:space="0" w:color="auto"/>
            </w:tcBorders>
            <w:vAlign w:val="center"/>
          </w:tcPr>
          <w:p w:rsidR="00E72D1C" w:rsidRPr="00A30E94" w:rsidRDefault="00E72D1C" w:rsidP="00D427B5">
            <w:pPr>
              <w:spacing w:line="300" w:lineRule="exact"/>
              <w:jc w:val="center"/>
              <w:rPr>
                <w:rFonts w:ascii="HG丸ｺﾞｼｯｸM-PRO" w:eastAsia="HG丸ｺﾞｼｯｸM-PRO" w:hAnsi="HG丸ｺﾞｼｯｸM-PRO"/>
                <w:sz w:val="16"/>
                <w:szCs w:val="20"/>
              </w:rPr>
            </w:pPr>
            <w:r w:rsidRPr="00A30E94">
              <w:rPr>
                <w:rFonts w:ascii="HG丸ｺﾞｼｯｸM-PRO" w:eastAsia="HG丸ｺﾞｼｯｸM-PRO" w:hAnsi="HG丸ｺﾞｼｯｸM-PRO" w:hint="eastAsia"/>
                <w:sz w:val="16"/>
                <w:szCs w:val="20"/>
              </w:rPr>
              <w:t>63.7％</w:t>
            </w:r>
          </w:p>
          <w:p w:rsidR="00E72D1C" w:rsidRPr="00A30E94" w:rsidRDefault="00E72D1C" w:rsidP="00D427B5">
            <w:pPr>
              <w:spacing w:line="300" w:lineRule="exact"/>
              <w:jc w:val="center"/>
              <w:rPr>
                <w:rFonts w:ascii="HG丸ｺﾞｼｯｸM-PRO" w:eastAsia="HG丸ｺﾞｼｯｸM-PRO" w:hAnsi="HG丸ｺﾞｼｯｸM-PRO"/>
                <w:sz w:val="16"/>
                <w:szCs w:val="20"/>
              </w:rPr>
            </w:pPr>
            <w:r w:rsidRPr="00A30E94">
              <w:rPr>
                <w:rFonts w:ascii="HG丸ｺﾞｼｯｸM-PRO" w:eastAsia="HG丸ｺﾞｼｯｸM-PRO" w:hAnsi="HG丸ｺﾞｼｯｸM-PRO" w:hint="eastAsia"/>
                <w:sz w:val="16"/>
                <w:szCs w:val="20"/>
              </w:rPr>
              <w:t>（Ｈ24年度）</w:t>
            </w:r>
          </w:p>
          <w:p w:rsidR="00E72D1C" w:rsidRPr="00A30E94" w:rsidRDefault="00E72D1C" w:rsidP="00D427B5">
            <w:pPr>
              <w:spacing w:line="300" w:lineRule="exact"/>
              <w:jc w:val="center"/>
              <w:rPr>
                <w:rFonts w:ascii="HG丸ｺﾞｼｯｸM-PRO" w:eastAsia="HG丸ｺﾞｼｯｸM-PRO" w:hAnsi="HG丸ｺﾞｼｯｸM-PRO"/>
                <w:sz w:val="16"/>
                <w:szCs w:val="20"/>
              </w:rPr>
            </w:pPr>
            <w:r w:rsidRPr="00A30E94">
              <w:rPr>
                <w:rFonts w:ascii="HG丸ｺﾞｼｯｸM-PRO" w:eastAsia="HG丸ｺﾞｼｯｸM-PRO" w:hAnsi="HG丸ｺﾞｼｯｸM-PRO" w:hint="eastAsia"/>
                <w:sz w:val="16"/>
                <w:szCs w:val="20"/>
              </w:rPr>
              <w:t>内閣府調査</w:t>
            </w:r>
          </w:p>
        </w:tc>
      </w:tr>
      <w:tr w:rsidR="00E72D1C" w:rsidTr="00E72D1C">
        <w:trPr>
          <w:trHeight w:val="593"/>
        </w:trPr>
        <w:tc>
          <w:tcPr>
            <w:tcW w:w="4253" w:type="dxa"/>
            <w:tcBorders>
              <w:top w:val="dotted" w:sz="4" w:space="0" w:color="auto"/>
              <w:bottom w:val="dotted" w:sz="4" w:space="0" w:color="auto"/>
              <w:right w:val="single" w:sz="4" w:space="0" w:color="auto"/>
            </w:tcBorders>
            <w:shd w:val="clear" w:color="auto" w:fill="auto"/>
            <w:vAlign w:val="center"/>
          </w:tcPr>
          <w:p w:rsidR="00E72D1C" w:rsidRPr="00A30E94" w:rsidRDefault="00EC0329" w:rsidP="00D427B5">
            <w:pPr>
              <w:spacing w:line="300" w:lineRule="exact"/>
              <w:ind w:left="320" w:hangingChars="200" w:hanging="320"/>
              <w:rPr>
                <w:rFonts w:ascii="HG丸ｺﾞｼｯｸM-PRO" w:eastAsia="HG丸ｺﾞｼｯｸM-PRO" w:hAnsi="HG丸ｺﾞｼｯｸM-PRO"/>
                <w:sz w:val="16"/>
                <w:szCs w:val="20"/>
              </w:rPr>
            </w:pPr>
            <w:r w:rsidRPr="00A30E94">
              <w:rPr>
                <w:rFonts w:ascii="HG丸ｺﾞｼｯｸM-PRO" w:eastAsia="HG丸ｺﾞｼｯｸM-PRO" w:hAnsi="HG丸ｺﾞｼｯｸM-PRO" w:hint="eastAsia"/>
                <w:sz w:val="16"/>
                <w:szCs w:val="20"/>
              </w:rPr>
              <w:t>「</w:t>
            </w:r>
            <w:r w:rsidR="00E72D1C" w:rsidRPr="00A30E94">
              <w:rPr>
                <w:rFonts w:ascii="HG丸ｺﾞｼｯｸM-PRO" w:eastAsia="HG丸ｺﾞｼｯｸM-PRO" w:hAnsi="HG丸ｺﾞｼｯｸM-PRO" w:hint="eastAsia"/>
                <w:sz w:val="16"/>
                <w:szCs w:val="20"/>
              </w:rPr>
              <w:t>女子差別撤廃条約</w:t>
            </w:r>
            <w:r w:rsidRPr="00A30E94">
              <w:rPr>
                <w:rFonts w:ascii="HG丸ｺﾞｼｯｸM-PRO" w:eastAsia="HG丸ｺﾞｼｯｸM-PRO" w:hAnsi="HG丸ｺﾞｼｯｸM-PRO" w:hint="eastAsia"/>
                <w:sz w:val="16"/>
                <w:szCs w:val="20"/>
              </w:rPr>
              <w:t>」</w:t>
            </w:r>
            <w:r w:rsidR="00E72D1C" w:rsidRPr="00A30E94">
              <w:rPr>
                <w:rFonts w:ascii="HG丸ｺﾞｼｯｸM-PRO" w:eastAsia="HG丸ｺﾞｼｯｸM-PRO" w:hAnsi="HG丸ｺﾞｼｯｸM-PRO" w:hint="eastAsia"/>
                <w:sz w:val="16"/>
                <w:szCs w:val="20"/>
              </w:rPr>
              <w:t>の周知度</w:t>
            </w:r>
          </w:p>
        </w:tc>
        <w:tc>
          <w:tcPr>
            <w:tcW w:w="1861" w:type="dxa"/>
            <w:tcBorders>
              <w:top w:val="dotted" w:sz="4" w:space="0" w:color="auto"/>
              <w:left w:val="single" w:sz="4" w:space="0" w:color="auto"/>
              <w:bottom w:val="dotted" w:sz="4" w:space="0" w:color="auto"/>
              <w:right w:val="single" w:sz="4" w:space="0" w:color="auto"/>
            </w:tcBorders>
            <w:shd w:val="clear" w:color="auto" w:fill="auto"/>
            <w:vAlign w:val="center"/>
          </w:tcPr>
          <w:p w:rsidR="00E72D1C" w:rsidRPr="00A30E94" w:rsidRDefault="00E72D1C" w:rsidP="00D427B5">
            <w:pPr>
              <w:spacing w:line="300" w:lineRule="exact"/>
              <w:jc w:val="center"/>
              <w:rPr>
                <w:rFonts w:ascii="HG丸ｺﾞｼｯｸM-PRO" w:eastAsia="HG丸ｺﾞｼｯｸM-PRO" w:hAnsi="HG丸ｺﾞｼｯｸM-PRO"/>
                <w:sz w:val="16"/>
                <w:szCs w:val="20"/>
              </w:rPr>
            </w:pPr>
            <w:r w:rsidRPr="00A30E94">
              <w:rPr>
                <w:rFonts w:ascii="HG丸ｺﾞｼｯｸM-PRO" w:eastAsia="HG丸ｺﾞｼｯｸM-PRO" w:hAnsi="HG丸ｺﾞｼｯｸM-PRO" w:hint="eastAsia"/>
                <w:sz w:val="16"/>
                <w:szCs w:val="20"/>
              </w:rPr>
              <w:t>39.1％</w:t>
            </w:r>
          </w:p>
          <w:p w:rsidR="00E72D1C" w:rsidRPr="00A30E94" w:rsidRDefault="00E72D1C" w:rsidP="00D427B5">
            <w:pPr>
              <w:spacing w:line="300" w:lineRule="exact"/>
              <w:jc w:val="center"/>
              <w:rPr>
                <w:rFonts w:ascii="HG丸ｺﾞｼｯｸM-PRO" w:eastAsia="HG丸ｺﾞｼｯｸM-PRO" w:hAnsi="HG丸ｺﾞｼｯｸM-PRO"/>
                <w:sz w:val="16"/>
                <w:szCs w:val="20"/>
              </w:rPr>
            </w:pPr>
            <w:r w:rsidRPr="00A30E94">
              <w:rPr>
                <w:rFonts w:ascii="HG丸ｺﾞｼｯｸM-PRO" w:eastAsia="HG丸ｺﾞｼｯｸM-PRO" w:hAnsi="HG丸ｺﾞｼｯｸM-PRO" w:hint="eastAsia"/>
                <w:sz w:val="16"/>
                <w:szCs w:val="20"/>
              </w:rPr>
              <w:t>（Ｈ26年度）</w:t>
            </w:r>
          </w:p>
        </w:tc>
        <w:tc>
          <w:tcPr>
            <w:tcW w:w="1861" w:type="dxa"/>
            <w:tcBorders>
              <w:top w:val="dotted" w:sz="4" w:space="0" w:color="auto"/>
              <w:left w:val="single" w:sz="4" w:space="0" w:color="auto"/>
              <w:bottom w:val="dotted" w:sz="4" w:space="0" w:color="auto"/>
            </w:tcBorders>
            <w:vAlign w:val="center"/>
          </w:tcPr>
          <w:p w:rsidR="00E72D1C" w:rsidRPr="00A30E94" w:rsidRDefault="00EC0329" w:rsidP="00EC0329">
            <w:pPr>
              <w:spacing w:line="300" w:lineRule="exact"/>
              <w:jc w:val="center"/>
              <w:rPr>
                <w:rFonts w:ascii="HG丸ｺﾞｼｯｸM-PRO" w:eastAsia="HG丸ｺﾞｼｯｸM-PRO" w:hAnsi="HG丸ｺﾞｼｯｸM-PRO"/>
                <w:sz w:val="16"/>
                <w:szCs w:val="20"/>
              </w:rPr>
            </w:pPr>
            <w:r w:rsidRPr="00A30E94">
              <w:rPr>
                <w:rFonts w:ascii="HG丸ｺﾞｼｯｸM-PRO" w:eastAsia="HG丸ｺﾞｼｯｸM-PRO" w:hAnsi="HG丸ｺﾞｼｯｸM-PRO" w:hint="eastAsia"/>
                <w:sz w:val="16"/>
                <w:szCs w:val="20"/>
              </w:rPr>
              <w:t>７</w:t>
            </w:r>
            <w:r w:rsidR="00E72D1C" w:rsidRPr="00A30E94">
              <w:rPr>
                <w:rFonts w:ascii="HG丸ｺﾞｼｯｸM-PRO" w:eastAsia="HG丸ｺﾞｼｯｸM-PRO" w:hAnsi="HG丸ｺﾞｼｯｸM-PRO" w:hint="eastAsia"/>
                <w:sz w:val="16"/>
                <w:szCs w:val="20"/>
              </w:rPr>
              <w:t>0％</w:t>
            </w:r>
          </w:p>
        </w:tc>
        <w:tc>
          <w:tcPr>
            <w:tcW w:w="1861" w:type="dxa"/>
            <w:tcBorders>
              <w:top w:val="dotted" w:sz="4" w:space="0" w:color="auto"/>
              <w:left w:val="single" w:sz="4" w:space="0" w:color="auto"/>
              <w:bottom w:val="dotted" w:sz="4" w:space="0" w:color="auto"/>
            </w:tcBorders>
            <w:vAlign w:val="center"/>
          </w:tcPr>
          <w:p w:rsidR="00E72D1C" w:rsidRPr="00A30E94" w:rsidRDefault="00E72D1C" w:rsidP="00D427B5">
            <w:pPr>
              <w:spacing w:line="300" w:lineRule="exact"/>
              <w:jc w:val="center"/>
              <w:rPr>
                <w:rFonts w:ascii="HG丸ｺﾞｼｯｸM-PRO" w:eastAsia="HG丸ｺﾞｼｯｸM-PRO" w:hAnsi="HG丸ｺﾞｼｯｸM-PRO"/>
                <w:sz w:val="16"/>
                <w:szCs w:val="20"/>
              </w:rPr>
            </w:pPr>
            <w:r w:rsidRPr="00A30E94">
              <w:rPr>
                <w:rFonts w:ascii="HG丸ｺﾞｼｯｸM-PRO" w:eastAsia="HG丸ｺﾞｼｯｸM-PRO" w:hAnsi="HG丸ｺﾞｼｯｸM-PRO" w:hint="eastAsia"/>
                <w:sz w:val="16"/>
                <w:szCs w:val="20"/>
              </w:rPr>
              <w:t>34.8％</w:t>
            </w:r>
          </w:p>
          <w:p w:rsidR="00E72D1C" w:rsidRPr="00A30E94" w:rsidRDefault="00E72D1C" w:rsidP="00D427B5">
            <w:pPr>
              <w:spacing w:line="300" w:lineRule="exact"/>
              <w:jc w:val="center"/>
              <w:rPr>
                <w:rFonts w:ascii="HG丸ｺﾞｼｯｸM-PRO" w:eastAsia="HG丸ｺﾞｼｯｸM-PRO" w:hAnsi="HG丸ｺﾞｼｯｸM-PRO"/>
                <w:sz w:val="16"/>
                <w:szCs w:val="20"/>
              </w:rPr>
            </w:pPr>
            <w:r w:rsidRPr="00A30E94">
              <w:rPr>
                <w:rFonts w:ascii="HG丸ｺﾞｼｯｸM-PRO" w:eastAsia="HG丸ｺﾞｼｯｸM-PRO" w:hAnsi="HG丸ｺﾞｼｯｸM-PRO" w:hint="eastAsia"/>
                <w:sz w:val="16"/>
                <w:szCs w:val="20"/>
              </w:rPr>
              <w:t>（Ｈ24年度）</w:t>
            </w:r>
          </w:p>
          <w:p w:rsidR="00E72D1C" w:rsidRPr="00A30E94" w:rsidRDefault="00E72D1C" w:rsidP="00D427B5">
            <w:pPr>
              <w:spacing w:line="300" w:lineRule="exact"/>
              <w:jc w:val="center"/>
              <w:rPr>
                <w:rFonts w:ascii="HG丸ｺﾞｼｯｸM-PRO" w:eastAsia="HG丸ｺﾞｼｯｸM-PRO" w:hAnsi="HG丸ｺﾞｼｯｸM-PRO"/>
                <w:sz w:val="16"/>
                <w:szCs w:val="20"/>
              </w:rPr>
            </w:pPr>
            <w:r w:rsidRPr="00A30E94">
              <w:rPr>
                <w:rFonts w:ascii="HG丸ｺﾞｼｯｸM-PRO" w:eastAsia="HG丸ｺﾞｼｯｸM-PRO" w:hAnsi="HG丸ｺﾞｼｯｸM-PRO" w:hint="eastAsia"/>
                <w:sz w:val="16"/>
                <w:szCs w:val="20"/>
              </w:rPr>
              <w:t>内閣府調査</w:t>
            </w:r>
          </w:p>
        </w:tc>
      </w:tr>
      <w:tr w:rsidR="005829A2" w:rsidTr="00E72D1C">
        <w:trPr>
          <w:trHeight w:val="593"/>
        </w:trPr>
        <w:tc>
          <w:tcPr>
            <w:tcW w:w="4253" w:type="dxa"/>
            <w:tcBorders>
              <w:top w:val="dotted" w:sz="4" w:space="0" w:color="auto"/>
              <w:bottom w:val="dotted" w:sz="4" w:space="0" w:color="auto"/>
              <w:right w:val="single" w:sz="4" w:space="0" w:color="auto"/>
            </w:tcBorders>
            <w:shd w:val="clear" w:color="auto" w:fill="auto"/>
            <w:vAlign w:val="center"/>
          </w:tcPr>
          <w:p w:rsidR="005829A2" w:rsidRPr="00A30E94" w:rsidRDefault="005829A2" w:rsidP="000D0AE1">
            <w:pPr>
              <w:spacing w:line="300" w:lineRule="exact"/>
              <w:rPr>
                <w:rFonts w:ascii="HG丸ｺﾞｼｯｸM-PRO" w:eastAsia="HG丸ｺﾞｼｯｸM-PRO" w:hAnsi="HG丸ｺﾞｼｯｸM-PRO"/>
                <w:sz w:val="16"/>
                <w:szCs w:val="20"/>
              </w:rPr>
            </w:pPr>
            <w:r w:rsidRPr="00A30E94">
              <w:rPr>
                <w:rFonts w:ascii="HG丸ｺﾞｼｯｸM-PRO" w:eastAsia="HG丸ｺﾞｼｯｸM-PRO" w:hAnsi="HG丸ｺﾞｼｯｸM-PRO" w:hint="eastAsia"/>
                <w:sz w:val="16"/>
                <w:szCs w:val="20"/>
              </w:rPr>
              <w:t>「男は仕事、女は家庭」という考え方に同感する</w:t>
            </w:r>
          </w:p>
          <w:p w:rsidR="005829A2" w:rsidRPr="00A30E94" w:rsidRDefault="005829A2" w:rsidP="000D0AE1">
            <w:pPr>
              <w:spacing w:line="300" w:lineRule="exact"/>
              <w:rPr>
                <w:rFonts w:ascii="HG丸ｺﾞｼｯｸM-PRO" w:eastAsia="HG丸ｺﾞｼｯｸM-PRO" w:hAnsi="HG丸ｺﾞｼｯｸM-PRO"/>
                <w:sz w:val="16"/>
                <w:szCs w:val="20"/>
              </w:rPr>
            </w:pPr>
            <w:r w:rsidRPr="00A30E94">
              <w:rPr>
                <w:rFonts w:ascii="HG丸ｺﾞｼｯｸM-PRO" w:eastAsia="HG丸ｺﾞｼｯｸM-PRO" w:hAnsi="HG丸ｺﾞｼｯｸM-PRO" w:hint="eastAsia"/>
                <w:sz w:val="16"/>
                <w:szCs w:val="20"/>
              </w:rPr>
              <w:t>府民の割合（再掲）</w:t>
            </w:r>
          </w:p>
        </w:tc>
        <w:tc>
          <w:tcPr>
            <w:tcW w:w="1861" w:type="dxa"/>
            <w:tcBorders>
              <w:top w:val="dotted" w:sz="4" w:space="0" w:color="auto"/>
              <w:left w:val="single" w:sz="4" w:space="0" w:color="auto"/>
              <w:bottom w:val="dotted" w:sz="4" w:space="0" w:color="auto"/>
              <w:right w:val="single" w:sz="4" w:space="0" w:color="auto"/>
            </w:tcBorders>
            <w:shd w:val="clear" w:color="auto" w:fill="auto"/>
            <w:vAlign w:val="center"/>
          </w:tcPr>
          <w:p w:rsidR="005829A2" w:rsidRPr="00A30E94" w:rsidRDefault="005829A2" w:rsidP="000D0AE1">
            <w:pPr>
              <w:spacing w:line="300" w:lineRule="exact"/>
              <w:jc w:val="center"/>
              <w:rPr>
                <w:rFonts w:ascii="HG丸ｺﾞｼｯｸM-PRO" w:eastAsia="HG丸ｺﾞｼｯｸM-PRO" w:hAnsi="HG丸ｺﾞｼｯｸM-PRO"/>
                <w:sz w:val="16"/>
                <w:szCs w:val="20"/>
              </w:rPr>
            </w:pPr>
            <w:r w:rsidRPr="00A30E94">
              <w:rPr>
                <w:rFonts w:ascii="HG丸ｺﾞｼｯｸM-PRO" w:eastAsia="HG丸ｺﾞｼｯｸM-PRO" w:hAnsi="HG丸ｺﾞｼｯｸM-PRO" w:hint="eastAsia"/>
                <w:sz w:val="16"/>
                <w:szCs w:val="20"/>
              </w:rPr>
              <w:t>45.5％</w:t>
            </w:r>
          </w:p>
          <w:p w:rsidR="005829A2" w:rsidRPr="00A30E94" w:rsidRDefault="005829A2" w:rsidP="000D0AE1">
            <w:pPr>
              <w:spacing w:line="300" w:lineRule="exact"/>
              <w:jc w:val="center"/>
              <w:rPr>
                <w:rFonts w:ascii="HG丸ｺﾞｼｯｸM-PRO" w:eastAsia="HG丸ｺﾞｼｯｸM-PRO" w:hAnsi="HG丸ｺﾞｼｯｸM-PRO"/>
                <w:sz w:val="16"/>
                <w:szCs w:val="20"/>
              </w:rPr>
            </w:pPr>
            <w:r w:rsidRPr="00A30E94">
              <w:rPr>
                <w:rFonts w:ascii="HG丸ｺﾞｼｯｸM-PRO" w:eastAsia="HG丸ｺﾞｼｯｸM-PRO" w:hAnsi="HG丸ｺﾞｼｯｸM-PRO" w:hint="eastAsia"/>
                <w:sz w:val="16"/>
                <w:szCs w:val="20"/>
              </w:rPr>
              <w:t>（Ｈ26年度）</w:t>
            </w:r>
          </w:p>
        </w:tc>
        <w:tc>
          <w:tcPr>
            <w:tcW w:w="1861" w:type="dxa"/>
            <w:tcBorders>
              <w:top w:val="dotted" w:sz="4" w:space="0" w:color="auto"/>
              <w:left w:val="single" w:sz="4" w:space="0" w:color="auto"/>
              <w:bottom w:val="dotted" w:sz="4" w:space="0" w:color="auto"/>
            </w:tcBorders>
            <w:vAlign w:val="center"/>
          </w:tcPr>
          <w:p w:rsidR="005829A2" w:rsidRPr="00A30E94" w:rsidRDefault="005829A2" w:rsidP="00EC0329">
            <w:pPr>
              <w:spacing w:line="300" w:lineRule="exact"/>
              <w:jc w:val="center"/>
              <w:rPr>
                <w:rFonts w:ascii="HG丸ｺﾞｼｯｸM-PRO" w:eastAsia="HG丸ｺﾞｼｯｸM-PRO" w:hAnsi="HG丸ｺﾞｼｯｸM-PRO"/>
                <w:sz w:val="16"/>
                <w:szCs w:val="20"/>
              </w:rPr>
            </w:pPr>
            <w:r w:rsidRPr="00A30E94">
              <w:rPr>
                <w:rFonts w:ascii="HG丸ｺﾞｼｯｸM-PRO" w:eastAsia="HG丸ｺﾞｼｯｸM-PRO" w:hAnsi="HG丸ｺﾞｼｯｸM-PRO" w:hint="eastAsia"/>
                <w:sz w:val="16"/>
                <w:szCs w:val="20"/>
              </w:rPr>
              <w:t>40％</w:t>
            </w:r>
          </w:p>
        </w:tc>
        <w:tc>
          <w:tcPr>
            <w:tcW w:w="1861" w:type="dxa"/>
            <w:tcBorders>
              <w:top w:val="dotted" w:sz="4" w:space="0" w:color="auto"/>
              <w:left w:val="single" w:sz="4" w:space="0" w:color="auto"/>
              <w:bottom w:val="dotted" w:sz="4" w:space="0" w:color="auto"/>
            </w:tcBorders>
            <w:vAlign w:val="center"/>
          </w:tcPr>
          <w:p w:rsidR="005829A2" w:rsidRPr="00A30E94" w:rsidRDefault="005829A2" w:rsidP="000D0AE1">
            <w:pPr>
              <w:spacing w:line="300" w:lineRule="exact"/>
              <w:jc w:val="center"/>
              <w:rPr>
                <w:rFonts w:ascii="HG丸ｺﾞｼｯｸM-PRO" w:eastAsia="HG丸ｺﾞｼｯｸM-PRO" w:hAnsi="HG丸ｺﾞｼｯｸM-PRO"/>
                <w:sz w:val="16"/>
                <w:szCs w:val="20"/>
              </w:rPr>
            </w:pPr>
            <w:r w:rsidRPr="00A30E94">
              <w:rPr>
                <w:rFonts w:ascii="HG丸ｺﾞｼｯｸM-PRO" w:eastAsia="HG丸ｺﾞｼｯｸM-PRO" w:hAnsi="HG丸ｺﾞｼｯｸM-PRO" w:hint="eastAsia"/>
                <w:sz w:val="16"/>
                <w:szCs w:val="20"/>
              </w:rPr>
              <w:t>51.6％</w:t>
            </w:r>
          </w:p>
          <w:p w:rsidR="005829A2" w:rsidRPr="00A30E94" w:rsidRDefault="005829A2" w:rsidP="000D0AE1">
            <w:pPr>
              <w:spacing w:line="300" w:lineRule="exact"/>
              <w:jc w:val="center"/>
              <w:rPr>
                <w:rFonts w:ascii="HG丸ｺﾞｼｯｸM-PRO" w:eastAsia="HG丸ｺﾞｼｯｸM-PRO" w:hAnsi="HG丸ｺﾞｼｯｸM-PRO"/>
                <w:sz w:val="16"/>
                <w:szCs w:val="20"/>
              </w:rPr>
            </w:pPr>
            <w:r w:rsidRPr="00A30E94">
              <w:rPr>
                <w:rFonts w:ascii="HG丸ｺﾞｼｯｸM-PRO" w:eastAsia="HG丸ｺﾞｼｯｸM-PRO" w:hAnsi="HG丸ｺﾞｼｯｸM-PRO" w:hint="eastAsia"/>
                <w:sz w:val="16"/>
                <w:szCs w:val="20"/>
              </w:rPr>
              <w:t>（Ｈ24年度）</w:t>
            </w:r>
          </w:p>
          <w:p w:rsidR="005829A2" w:rsidRPr="00A30E94" w:rsidRDefault="005829A2" w:rsidP="000D0AE1">
            <w:pPr>
              <w:spacing w:line="300" w:lineRule="exact"/>
              <w:jc w:val="center"/>
              <w:rPr>
                <w:rFonts w:ascii="HG丸ｺﾞｼｯｸM-PRO" w:eastAsia="HG丸ｺﾞｼｯｸM-PRO" w:hAnsi="HG丸ｺﾞｼｯｸM-PRO"/>
                <w:sz w:val="16"/>
                <w:szCs w:val="20"/>
              </w:rPr>
            </w:pPr>
            <w:r w:rsidRPr="00A30E94">
              <w:rPr>
                <w:rFonts w:ascii="HG丸ｺﾞｼｯｸM-PRO" w:eastAsia="HG丸ｺﾞｼｯｸM-PRO" w:hAnsi="HG丸ｺﾞｼｯｸM-PRO" w:hint="eastAsia"/>
                <w:sz w:val="16"/>
                <w:szCs w:val="20"/>
              </w:rPr>
              <w:t>内閣府調査</w:t>
            </w:r>
          </w:p>
        </w:tc>
      </w:tr>
      <w:tr w:rsidR="005829A2" w:rsidTr="00E72D1C">
        <w:trPr>
          <w:trHeight w:val="593"/>
        </w:trPr>
        <w:tc>
          <w:tcPr>
            <w:tcW w:w="4253" w:type="dxa"/>
            <w:tcBorders>
              <w:top w:val="dotted" w:sz="4" w:space="0" w:color="auto"/>
              <w:bottom w:val="dotted" w:sz="4" w:space="0" w:color="auto"/>
              <w:right w:val="single" w:sz="4" w:space="0" w:color="auto"/>
            </w:tcBorders>
            <w:shd w:val="clear" w:color="auto" w:fill="auto"/>
            <w:vAlign w:val="center"/>
          </w:tcPr>
          <w:p w:rsidR="00A429B3" w:rsidRDefault="005829A2" w:rsidP="00A429B3">
            <w:pPr>
              <w:spacing w:line="300" w:lineRule="exact"/>
              <w:ind w:left="320" w:hangingChars="200" w:hanging="320"/>
              <w:rPr>
                <w:rFonts w:ascii="HG丸ｺﾞｼｯｸM-PRO" w:eastAsia="HG丸ｺﾞｼｯｸM-PRO" w:hAnsi="HG丸ｺﾞｼｯｸM-PRO"/>
                <w:sz w:val="16"/>
                <w:szCs w:val="20"/>
              </w:rPr>
            </w:pPr>
            <w:r w:rsidRPr="00B71B04">
              <w:rPr>
                <w:rFonts w:ascii="HG丸ｺﾞｼｯｸM-PRO" w:eastAsia="HG丸ｺﾞｼｯｸM-PRO" w:hAnsi="HG丸ｺﾞｼｯｸM-PRO" w:hint="eastAsia"/>
                <w:sz w:val="16"/>
                <w:szCs w:val="20"/>
              </w:rPr>
              <w:t>男性の子育てへの参画が以前より進んだと思う</w:t>
            </w:r>
          </w:p>
          <w:p w:rsidR="005829A2" w:rsidRPr="00B71B04" w:rsidRDefault="005829A2" w:rsidP="00A429B3">
            <w:pPr>
              <w:spacing w:line="300" w:lineRule="exact"/>
              <w:ind w:left="320" w:hangingChars="200" w:hanging="320"/>
              <w:rPr>
                <w:rFonts w:ascii="HG丸ｺﾞｼｯｸM-PRO" w:eastAsia="HG丸ｺﾞｼｯｸM-PRO" w:hAnsi="HG丸ｺﾞｼｯｸM-PRO"/>
                <w:sz w:val="16"/>
                <w:szCs w:val="20"/>
              </w:rPr>
            </w:pPr>
            <w:r w:rsidRPr="00B71B04">
              <w:rPr>
                <w:rFonts w:ascii="HG丸ｺﾞｼｯｸM-PRO" w:eastAsia="HG丸ｺﾞｼｯｸM-PRO" w:hAnsi="HG丸ｺﾞｼｯｸM-PRO" w:hint="eastAsia"/>
                <w:sz w:val="16"/>
                <w:szCs w:val="20"/>
              </w:rPr>
              <w:t>府民の割合</w:t>
            </w:r>
          </w:p>
        </w:tc>
        <w:tc>
          <w:tcPr>
            <w:tcW w:w="1861" w:type="dxa"/>
            <w:tcBorders>
              <w:top w:val="dotted" w:sz="4" w:space="0" w:color="auto"/>
              <w:left w:val="single" w:sz="4" w:space="0" w:color="auto"/>
              <w:bottom w:val="dotted" w:sz="4" w:space="0" w:color="auto"/>
              <w:right w:val="single" w:sz="4" w:space="0" w:color="auto"/>
            </w:tcBorders>
            <w:shd w:val="clear" w:color="auto" w:fill="auto"/>
            <w:vAlign w:val="center"/>
          </w:tcPr>
          <w:p w:rsidR="005829A2" w:rsidRPr="00B71B04" w:rsidRDefault="005829A2" w:rsidP="00D427B5">
            <w:pPr>
              <w:spacing w:line="300" w:lineRule="exact"/>
              <w:jc w:val="center"/>
              <w:rPr>
                <w:rFonts w:ascii="HG丸ｺﾞｼｯｸM-PRO" w:eastAsia="HG丸ｺﾞｼｯｸM-PRO" w:hAnsi="HG丸ｺﾞｼｯｸM-PRO"/>
                <w:sz w:val="16"/>
                <w:szCs w:val="20"/>
              </w:rPr>
            </w:pPr>
            <w:r w:rsidRPr="00B71B04">
              <w:rPr>
                <w:rFonts w:ascii="HG丸ｺﾞｼｯｸM-PRO" w:eastAsia="HG丸ｺﾞｼｯｸM-PRO" w:hAnsi="HG丸ｺﾞｼｯｸM-PRO" w:hint="eastAsia"/>
                <w:sz w:val="16"/>
                <w:szCs w:val="20"/>
              </w:rPr>
              <w:t>71.1％</w:t>
            </w:r>
          </w:p>
          <w:p w:rsidR="005829A2" w:rsidRPr="00B71B04" w:rsidRDefault="005829A2" w:rsidP="00D427B5">
            <w:pPr>
              <w:spacing w:line="300" w:lineRule="exact"/>
              <w:jc w:val="center"/>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（Ｈ</w:t>
            </w:r>
            <w:r w:rsidRPr="00B71B04">
              <w:rPr>
                <w:rFonts w:ascii="HG丸ｺﾞｼｯｸM-PRO" w:eastAsia="HG丸ｺﾞｼｯｸM-PRO" w:hAnsi="HG丸ｺﾞｼｯｸM-PRO" w:hint="eastAsia"/>
                <w:sz w:val="16"/>
                <w:szCs w:val="20"/>
              </w:rPr>
              <w:t>26年度）</w:t>
            </w:r>
          </w:p>
        </w:tc>
        <w:tc>
          <w:tcPr>
            <w:tcW w:w="1861" w:type="dxa"/>
            <w:tcBorders>
              <w:top w:val="dotted" w:sz="4" w:space="0" w:color="auto"/>
              <w:left w:val="single" w:sz="4" w:space="0" w:color="auto"/>
              <w:bottom w:val="dotted" w:sz="4" w:space="0" w:color="auto"/>
            </w:tcBorders>
            <w:vAlign w:val="center"/>
          </w:tcPr>
          <w:p w:rsidR="005829A2" w:rsidRPr="00B71B04" w:rsidRDefault="005829A2" w:rsidP="00EC0329">
            <w:pPr>
              <w:spacing w:line="300" w:lineRule="exact"/>
              <w:jc w:val="center"/>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80％</w:t>
            </w:r>
          </w:p>
        </w:tc>
        <w:tc>
          <w:tcPr>
            <w:tcW w:w="1861" w:type="dxa"/>
            <w:tcBorders>
              <w:top w:val="dotted" w:sz="4" w:space="0" w:color="auto"/>
              <w:left w:val="single" w:sz="4" w:space="0" w:color="auto"/>
              <w:bottom w:val="dotted" w:sz="4" w:space="0" w:color="auto"/>
            </w:tcBorders>
            <w:vAlign w:val="center"/>
          </w:tcPr>
          <w:p w:rsidR="005829A2" w:rsidRPr="00B71B04" w:rsidRDefault="005829A2" w:rsidP="00D427B5">
            <w:pPr>
              <w:spacing w:line="300" w:lineRule="exact"/>
              <w:jc w:val="center"/>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w:t>
            </w:r>
          </w:p>
        </w:tc>
      </w:tr>
      <w:tr w:rsidR="005829A2" w:rsidTr="004210C1">
        <w:trPr>
          <w:trHeight w:val="687"/>
        </w:trPr>
        <w:tc>
          <w:tcPr>
            <w:tcW w:w="4253" w:type="dxa"/>
            <w:tcBorders>
              <w:top w:val="dotted" w:sz="4" w:space="0" w:color="auto"/>
              <w:bottom w:val="dotted" w:sz="4" w:space="0" w:color="auto"/>
              <w:right w:val="single" w:sz="4" w:space="0" w:color="auto"/>
            </w:tcBorders>
            <w:shd w:val="clear" w:color="auto" w:fill="auto"/>
            <w:vAlign w:val="center"/>
          </w:tcPr>
          <w:p w:rsidR="00A429B3" w:rsidRDefault="005829A2" w:rsidP="00D427B5">
            <w:pPr>
              <w:spacing w:line="300" w:lineRule="exact"/>
              <w:rPr>
                <w:rFonts w:ascii="HG丸ｺﾞｼｯｸM-PRO" w:eastAsia="HG丸ｺﾞｼｯｸM-PRO" w:hAnsi="HG丸ｺﾞｼｯｸM-PRO"/>
                <w:sz w:val="16"/>
                <w:szCs w:val="20"/>
              </w:rPr>
            </w:pPr>
            <w:r w:rsidRPr="00B71B04">
              <w:rPr>
                <w:rFonts w:ascii="HG丸ｺﾞｼｯｸM-PRO" w:eastAsia="HG丸ｺﾞｼｯｸM-PRO" w:hAnsi="HG丸ｺﾞｼｯｸM-PRO" w:hint="eastAsia"/>
                <w:sz w:val="16"/>
                <w:szCs w:val="20"/>
              </w:rPr>
              <w:t>男性の介護への参画が以前より進んだと思う</w:t>
            </w:r>
          </w:p>
          <w:p w:rsidR="005829A2" w:rsidRPr="00B71B04" w:rsidRDefault="005829A2" w:rsidP="00D427B5">
            <w:pPr>
              <w:spacing w:line="300" w:lineRule="exact"/>
              <w:rPr>
                <w:rFonts w:ascii="HG丸ｺﾞｼｯｸM-PRO" w:eastAsia="HG丸ｺﾞｼｯｸM-PRO" w:hAnsi="HG丸ｺﾞｼｯｸM-PRO"/>
                <w:sz w:val="16"/>
                <w:szCs w:val="20"/>
              </w:rPr>
            </w:pPr>
            <w:r w:rsidRPr="00B71B04">
              <w:rPr>
                <w:rFonts w:ascii="HG丸ｺﾞｼｯｸM-PRO" w:eastAsia="HG丸ｺﾞｼｯｸM-PRO" w:hAnsi="HG丸ｺﾞｼｯｸM-PRO" w:hint="eastAsia"/>
                <w:sz w:val="16"/>
                <w:szCs w:val="20"/>
              </w:rPr>
              <w:t>府民の割合</w:t>
            </w:r>
          </w:p>
        </w:tc>
        <w:tc>
          <w:tcPr>
            <w:tcW w:w="1861" w:type="dxa"/>
            <w:tcBorders>
              <w:top w:val="dotted" w:sz="4" w:space="0" w:color="auto"/>
              <w:left w:val="single" w:sz="4" w:space="0" w:color="auto"/>
              <w:bottom w:val="dotted" w:sz="4" w:space="0" w:color="auto"/>
              <w:right w:val="single" w:sz="4" w:space="0" w:color="auto"/>
            </w:tcBorders>
            <w:shd w:val="clear" w:color="auto" w:fill="auto"/>
            <w:vAlign w:val="center"/>
          </w:tcPr>
          <w:p w:rsidR="005829A2" w:rsidRPr="00B71B04" w:rsidRDefault="005829A2" w:rsidP="00D427B5">
            <w:pPr>
              <w:spacing w:line="300" w:lineRule="exact"/>
              <w:jc w:val="center"/>
              <w:rPr>
                <w:rFonts w:ascii="HG丸ｺﾞｼｯｸM-PRO" w:eastAsia="HG丸ｺﾞｼｯｸM-PRO" w:hAnsi="HG丸ｺﾞｼｯｸM-PRO"/>
                <w:sz w:val="16"/>
                <w:szCs w:val="20"/>
              </w:rPr>
            </w:pPr>
            <w:r w:rsidRPr="00B71B04">
              <w:rPr>
                <w:rFonts w:ascii="HG丸ｺﾞｼｯｸM-PRO" w:eastAsia="HG丸ｺﾞｼｯｸM-PRO" w:hAnsi="HG丸ｺﾞｼｯｸM-PRO" w:hint="eastAsia"/>
                <w:sz w:val="16"/>
                <w:szCs w:val="20"/>
              </w:rPr>
              <w:t>44.7％</w:t>
            </w:r>
          </w:p>
          <w:p w:rsidR="005829A2" w:rsidRPr="00B71B04" w:rsidRDefault="005829A2" w:rsidP="00D427B5">
            <w:pPr>
              <w:spacing w:line="300" w:lineRule="exact"/>
              <w:jc w:val="center"/>
              <w:rPr>
                <w:rFonts w:ascii="HG丸ｺﾞｼｯｸM-PRO" w:eastAsia="HG丸ｺﾞｼｯｸM-PRO" w:hAnsi="HG丸ｺﾞｼｯｸM-PRO"/>
                <w:sz w:val="16"/>
                <w:szCs w:val="20"/>
              </w:rPr>
            </w:pPr>
            <w:r w:rsidRPr="00B71B04">
              <w:rPr>
                <w:rFonts w:ascii="HG丸ｺﾞｼｯｸM-PRO" w:eastAsia="HG丸ｺﾞｼｯｸM-PRO" w:hAnsi="HG丸ｺﾞｼｯｸM-PRO" w:hint="eastAsia"/>
                <w:sz w:val="16"/>
                <w:szCs w:val="20"/>
              </w:rPr>
              <w:t>（</w:t>
            </w:r>
            <w:r>
              <w:rPr>
                <w:rFonts w:ascii="HG丸ｺﾞｼｯｸM-PRO" w:eastAsia="HG丸ｺﾞｼｯｸM-PRO" w:hAnsi="HG丸ｺﾞｼｯｸM-PRO" w:hint="eastAsia"/>
                <w:sz w:val="16"/>
                <w:szCs w:val="20"/>
              </w:rPr>
              <w:t>Ｈ</w:t>
            </w:r>
            <w:r w:rsidRPr="00B71B04">
              <w:rPr>
                <w:rFonts w:ascii="HG丸ｺﾞｼｯｸM-PRO" w:eastAsia="HG丸ｺﾞｼｯｸM-PRO" w:hAnsi="HG丸ｺﾞｼｯｸM-PRO" w:hint="eastAsia"/>
                <w:sz w:val="16"/>
                <w:szCs w:val="20"/>
              </w:rPr>
              <w:t>26年度）</w:t>
            </w:r>
          </w:p>
        </w:tc>
        <w:tc>
          <w:tcPr>
            <w:tcW w:w="1861" w:type="dxa"/>
            <w:tcBorders>
              <w:top w:val="dotted" w:sz="4" w:space="0" w:color="auto"/>
              <w:left w:val="single" w:sz="4" w:space="0" w:color="auto"/>
              <w:bottom w:val="dotted" w:sz="4" w:space="0" w:color="auto"/>
            </w:tcBorders>
            <w:vAlign w:val="center"/>
          </w:tcPr>
          <w:p w:rsidR="005829A2" w:rsidRPr="00B71B04" w:rsidRDefault="005829A2" w:rsidP="00EC0329">
            <w:pPr>
              <w:spacing w:line="300" w:lineRule="exact"/>
              <w:jc w:val="center"/>
              <w:rPr>
                <w:rFonts w:ascii="HG丸ｺﾞｼｯｸM-PRO" w:eastAsia="HG丸ｺﾞｼｯｸM-PRO" w:hAnsi="HG丸ｺﾞｼｯｸM-PRO"/>
                <w:sz w:val="16"/>
                <w:szCs w:val="20"/>
              </w:rPr>
            </w:pPr>
            <w:r w:rsidRPr="00B71B04">
              <w:rPr>
                <w:rFonts w:ascii="HG丸ｺﾞｼｯｸM-PRO" w:eastAsia="HG丸ｺﾞｼｯｸM-PRO" w:hAnsi="HG丸ｺﾞｼｯｸM-PRO" w:hint="eastAsia"/>
                <w:sz w:val="16"/>
                <w:szCs w:val="20"/>
              </w:rPr>
              <w:t>50</w:t>
            </w:r>
            <w:r>
              <w:rPr>
                <w:rFonts w:ascii="HG丸ｺﾞｼｯｸM-PRO" w:eastAsia="HG丸ｺﾞｼｯｸM-PRO" w:hAnsi="HG丸ｺﾞｼｯｸM-PRO" w:hint="eastAsia"/>
                <w:sz w:val="16"/>
                <w:szCs w:val="20"/>
              </w:rPr>
              <w:t>％</w:t>
            </w:r>
          </w:p>
        </w:tc>
        <w:tc>
          <w:tcPr>
            <w:tcW w:w="1861" w:type="dxa"/>
            <w:tcBorders>
              <w:top w:val="dotted" w:sz="4" w:space="0" w:color="auto"/>
              <w:left w:val="single" w:sz="4" w:space="0" w:color="auto"/>
              <w:bottom w:val="dotted" w:sz="4" w:space="0" w:color="auto"/>
            </w:tcBorders>
            <w:vAlign w:val="center"/>
          </w:tcPr>
          <w:p w:rsidR="005829A2" w:rsidRPr="00B71B04" w:rsidRDefault="005829A2" w:rsidP="00D427B5">
            <w:pPr>
              <w:spacing w:line="300" w:lineRule="exact"/>
              <w:jc w:val="center"/>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w:t>
            </w:r>
          </w:p>
        </w:tc>
      </w:tr>
      <w:tr w:rsidR="005829A2" w:rsidTr="00FB5A21">
        <w:trPr>
          <w:trHeight w:val="687"/>
        </w:trPr>
        <w:tc>
          <w:tcPr>
            <w:tcW w:w="4253" w:type="dxa"/>
            <w:tcBorders>
              <w:top w:val="dotted" w:sz="4" w:space="0" w:color="auto"/>
              <w:bottom w:val="single" w:sz="12" w:space="0" w:color="auto"/>
              <w:right w:val="single" w:sz="4" w:space="0" w:color="auto"/>
            </w:tcBorders>
            <w:shd w:val="clear" w:color="auto" w:fill="auto"/>
            <w:vAlign w:val="center"/>
          </w:tcPr>
          <w:p w:rsidR="00A429B3" w:rsidRDefault="005829A2" w:rsidP="00D427B5">
            <w:pPr>
              <w:spacing w:line="300" w:lineRule="exact"/>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出産結婚にかかわらず仕事を継続すると回答する</w:t>
            </w:r>
          </w:p>
          <w:p w:rsidR="005829A2" w:rsidRPr="00B71B04" w:rsidRDefault="005829A2" w:rsidP="00A429B3">
            <w:pPr>
              <w:spacing w:line="300" w:lineRule="exact"/>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女性の割合</w:t>
            </w:r>
          </w:p>
        </w:tc>
        <w:tc>
          <w:tcPr>
            <w:tcW w:w="1861" w:type="dxa"/>
            <w:tcBorders>
              <w:top w:val="dotted" w:sz="4" w:space="0" w:color="auto"/>
              <w:left w:val="single" w:sz="4" w:space="0" w:color="auto"/>
              <w:bottom w:val="single" w:sz="12" w:space="0" w:color="auto"/>
              <w:right w:val="single" w:sz="4" w:space="0" w:color="auto"/>
            </w:tcBorders>
            <w:shd w:val="clear" w:color="auto" w:fill="auto"/>
            <w:vAlign w:val="center"/>
          </w:tcPr>
          <w:p w:rsidR="005829A2" w:rsidRDefault="005829A2" w:rsidP="00D427B5">
            <w:pPr>
              <w:spacing w:line="300" w:lineRule="exact"/>
              <w:jc w:val="center"/>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26.2％</w:t>
            </w:r>
          </w:p>
          <w:p w:rsidR="005829A2" w:rsidRPr="00750497" w:rsidRDefault="005829A2" w:rsidP="00D427B5">
            <w:pPr>
              <w:spacing w:line="300" w:lineRule="exact"/>
              <w:jc w:val="center"/>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（Ｈ26年度）</w:t>
            </w:r>
          </w:p>
        </w:tc>
        <w:tc>
          <w:tcPr>
            <w:tcW w:w="1861" w:type="dxa"/>
            <w:tcBorders>
              <w:top w:val="dotted" w:sz="4" w:space="0" w:color="auto"/>
              <w:left w:val="single" w:sz="4" w:space="0" w:color="auto"/>
              <w:bottom w:val="single" w:sz="12" w:space="0" w:color="auto"/>
            </w:tcBorders>
            <w:vAlign w:val="center"/>
          </w:tcPr>
          <w:p w:rsidR="005829A2" w:rsidRPr="00B71B04" w:rsidRDefault="005829A2" w:rsidP="00EC0329">
            <w:pPr>
              <w:spacing w:line="300" w:lineRule="exact"/>
              <w:jc w:val="center"/>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30％</w:t>
            </w:r>
          </w:p>
        </w:tc>
        <w:tc>
          <w:tcPr>
            <w:tcW w:w="1861" w:type="dxa"/>
            <w:tcBorders>
              <w:top w:val="dotted" w:sz="4" w:space="0" w:color="auto"/>
              <w:left w:val="single" w:sz="4" w:space="0" w:color="auto"/>
              <w:bottom w:val="single" w:sz="12" w:space="0" w:color="auto"/>
            </w:tcBorders>
            <w:vAlign w:val="center"/>
          </w:tcPr>
          <w:p w:rsidR="005829A2" w:rsidRPr="00B71B04" w:rsidRDefault="005829A2" w:rsidP="00D427B5">
            <w:pPr>
              <w:spacing w:line="300" w:lineRule="exact"/>
              <w:jc w:val="center"/>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w:t>
            </w:r>
          </w:p>
        </w:tc>
      </w:tr>
    </w:tbl>
    <w:p w:rsidR="0086692B" w:rsidRDefault="0086692B">
      <w:pPr>
        <w:widowControl/>
        <w:jc w:val="left"/>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color w:val="215868" w:themeColor="accent5" w:themeShade="80"/>
          <w:sz w:val="28"/>
          <w:bdr w:val="single" w:sz="4" w:space="0" w:color="215868" w:themeColor="accent5" w:themeShade="80"/>
        </w:rPr>
        <w:br w:type="page"/>
      </w:r>
    </w:p>
    <w:p w:rsidR="007F3E40" w:rsidRPr="00BE7FBF" w:rsidRDefault="00187E18" w:rsidP="007F3E40">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参　考 </w:t>
      </w:r>
    </w:p>
    <w:p w:rsidR="007F3E40" w:rsidRPr="008C14D3" w:rsidRDefault="004D4FF2" w:rsidP="007F3E40">
      <w:pPr>
        <w:rPr>
          <w:rFonts w:ascii="HG丸ｺﾞｼｯｸM-PRO" w:eastAsia="HG丸ｺﾞｼｯｸM-PRO" w:hAnsi="HG丸ｺﾞｼｯｸM-PRO"/>
        </w:rPr>
      </w:pPr>
      <w:r w:rsidRPr="008C14D3">
        <w:rPr>
          <w:rFonts w:ascii="HG丸ｺﾞｼｯｸM-PRO" w:eastAsia="HG丸ｺﾞｼｯｸM-PRO" w:hAnsi="HG丸ｺﾞｼｯｸM-PRO" w:hint="eastAsia"/>
        </w:rPr>
        <w:t>１．固定的な性別役割分担意識</w:t>
      </w:r>
      <w:r w:rsidR="00501564" w:rsidRPr="008C14D3">
        <w:rPr>
          <w:rFonts w:ascii="HG丸ｺﾞｼｯｸM-PRO" w:eastAsia="HG丸ｺﾞｼｯｸM-PRO" w:hAnsi="HG丸ｺﾞｼｯｸM-PRO" w:hint="eastAsia"/>
        </w:rPr>
        <w:t>（国）</w:t>
      </w:r>
      <w:r w:rsidR="00FC1D6E" w:rsidRPr="008C14D3">
        <w:rPr>
          <w:rFonts w:ascii="HG丸ｺﾞｼｯｸM-PRO" w:eastAsia="HG丸ｺﾞｼｯｸM-PRO" w:hAnsi="HG丸ｺﾞｼｯｸM-PRO" w:hint="eastAsia"/>
        </w:rPr>
        <w:t>＜夫は外で働き、妻は家庭を守るべきである＞</w:t>
      </w:r>
    </w:p>
    <w:p w:rsidR="007F3E40" w:rsidRDefault="00FC1D6E" w:rsidP="007F3E40">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233728" behindDoc="0" locked="0" layoutInCell="1" allowOverlap="1" wp14:anchorId="6C3BB2F9" wp14:editId="494DE647">
                <wp:simplePos x="0" y="0"/>
                <wp:positionH relativeFrom="column">
                  <wp:posOffset>14845</wp:posOffset>
                </wp:positionH>
                <wp:positionV relativeFrom="paragraph">
                  <wp:posOffset>47445</wp:posOffset>
                </wp:positionV>
                <wp:extent cx="6230068" cy="4451230"/>
                <wp:effectExtent l="0" t="0" r="18415" b="26035"/>
                <wp:wrapNone/>
                <wp:docPr id="36" name="正方形/長方形 36"/>
                <wp:cNvGraphicFramePr/>
                <a:graphic xmlns:a="http://schemas.openxmlformats.org/drawingml/2006/main">
                  <a:graphicData uri="http://schemas.microsoft.com/office/word/2010/wordprocessingShape">
                    <wps:wsp>
                      <wps:cNvSpPr/>
                      <wps:spPr>
                        <a:xfrm>
                          <a:off x="0" y="0"/>
                          <a:ext cx="6230068" cy="4451230"/>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D3032D" w:rsidRDefault="00D3032D" w:rsidP="00FC1D6E">
                            <w:pPr>
                              <w:jc w:val="center"/>
                            </w:pPr>
                            <w:r>
                              <w:rPr>
                                <w:noProof/>
                              </w:rPr>
                              <w:drawing>
                                <wp:inline distT="0" distB="0" distL="0" distR="0" wp14:anchorId="2B5FE4DD" wp14:editId="18DBBE31">
                                  <wp:extent cx="5936687" cy="4295954"/>
                                  <wp:effectExtent l="0" t="0" r="6985" b="0"/>
                                  <wp:docPr id="730" name="グラフ 7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 o:spid="_x0000_s1089" style="position:absolute;left:0;text-align:left;margin-left:1.15pt;margin-top:3.75pt;width:490.55pt;height:350.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" fillcolor="white [3201]" strokecolor="#f79646 [3209]" strokeweight="1pt">
                <v:textbox>
                  <w:txbxContent>
                    <w:p w:rsidR="00D3032D" w:rsidRDefault="00D3032D" w:rsidP="00FC1D6E">
                      <w:pPr>
                        <w:jc w:val="center"/>
                      </w:pPr>
                      <w:r>
                        <w:rPr>
                          <w:noProof/>
                        </w:rPr>
                        <w:drawing>
                          <wp:inline distT="0" distB="0" distL="0" distR="0" wp14:anchorId="2B5FE4DD" wp14:editId="18DBBE31">
                            <wp:extent cx="5936687" cy="4295954"/>
                            <wp:effectExtent l="0" t="0" r="6985" b="0"/>
                            <wp:docPr id="730" name="グラフ 7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xbxContent>
                </v:textbox>
              </v:rect>
            </w:pict>
          </mc:Fallback>
        </mc:AlternateContent>
      </w:r>
    </w:p>
    <w:p w:rsidR="007F3E40" w:rsidRDefault="007F3E40" w:rsidP="007F3E40">
      <w:pPr>
        <w:rPr>
          <w:rFonts w:ascii="HG丸ｺﾞｼｯｸM-PRO" w:eastAsia="HG丸ｺﾞｼｯｸM-PRO" w:hAnsi="HG丸ｺﾞｼｯｸM-PRO"/>
        </w:rPr>
      </w:pPr>
    </w:p>
    <w:p w:rsidR="007F3E40" w:rsidRDefault="007F3E40" w:rsidP="007F3E40">
      <w:pPr>
        <w:rPr>
          <w:rFonts w:ascii="HG丸ｺﾞｼｯｸM-PRO" w:eastAsia="HG丸ｺﾞｼｯｸM-PRO" w:hAnsi="HG丸ｺﾞｼｯｸM-PRO"/>
        </w:rPr>
      </w:pPr>
    </w:p>
    <w:p w:rsidR="007F3E40" w:rsidRDefault="007F3E40" w:rsidP="007F3E40">
      <w:pPr>
        <w:rPr>
          <w:rFonts w:ascii="HG丸ｺﾞｼｯｸM-PRO" w:eastAsia="HG丸ｺﾞｼｯｸM-PRO" w:hAnsi="HG丸ｺﾞｼｯｸM-PRO"/>
        </w:rPr>
      </w:pPr>
    </w:p>
    <w:p w:rsidR="007F3E40" w:rsidRDefault="007F3E40" w:rsidP="007F3E40">
      <w:pPr>
        <w:rPr>
          <w:rFonts w:ascii="HG丸ｺﾞｼｯｸM-PRO" w:eastAsia="HG丸ｺﾞｼｯｸM-PRO" w:hAnsi="HG丸ｺﾞｼｯｸM-PRO"/>
        </w:rPr>
      </w:pPr>
    </w:p>
    <w:p w:rsidR="007F3E40" w:rsidRDefault="007F3E40" w:rsidP="007F3E40">
      <w:pPr>
        <w:rPr>
          <w:rFonts w:ascii="HG丸ｺﾞｼｯｸM-PRO" w:eastAsia="HG丸ｺﾞｼｯｸM-PRO" w:hAnsi="HG丸ｺﾞｼｯｸM-PRO"/>
        </w:rPr>
      </w:pPr>
    </w:p>
    <w:p w:rsidR="007F3E40" w:rsidRDefault="007F3E40" w:rsidP="007F3E40">
      <w:pPr>
        <w:rPr>
          <w:rFonts w:ascii="HG丸ｺﾞｼｯｸM-PRO" w:eastAsia="HG丸ｺﾞｼｯｸM-PRO" w:hAnsi="HG丸ｺﾞｼｯｸM-PRO"/>
        </w:rPr>
      </w:pPr>
    </w:p>
    <w:p w:rsidR="00FC1D6E" w:rsidRDefault="00FC1D6E" w:rsidP="007F3E40">
      <w:pPr>
        <w:rPr>
          <w:rFonts w:ascii="HG丸ｺﾞｼｯｸM-PRO" w:eastAsia="HG丸ｺﾞｼｯｸM-PRO" w:hAnsi="HG丸ｺﾞｼｯｸM-PRO"/>
        </w:rPr>
      </w:pPr>
    </w:p>
    <w:p w:rsidR="00FC1D6E" w:rsidRDefault="00FC1D6E" w:rsidP="007F3E40">
      <w:pPr>
        <w:rPr>
          <w:rFonts w:ascii="HG丸ｺﾞｼｯｸM-PRO" w:eastAsia="HG丸ｺﾞｼｯｸM-PRO" w:hAnsi="HG丸ｺﾞｼｯｸM-PRO"/>
        </w:rPr>
      </w:pPr>
    </w:p>
    <w:p w:rsidR="00FC1D6E" w:rsidRDefault="00FC1D6E" w:rsidP="007F3E40">
      <w:pPr>
        <w:rPr>
          <w:rFonts w:ascii="HG丸ｺﾞｼｯｸM-PRO" w:eastAsia="HG丸ｺﾞｼｯｸM-PRO" w:hAnsi="HG丸ｺﾞｼｯｸM-PRO"/>
        </w:rPr>
      </w:pPr>
    </w:p>
    <w:p w:rsidR="00FC1D6E" w:rsidRDefault="00FC1D6E" w:rsidP="007F3E40">
      <w:pPr>
        <w:rPr>
          <w:rFonts w:ascii="HG丸ｺﾞｼｯｸM-PRO" w:eastAsia="HG丸ｺﾞｼｯｸM-PRO" w:hAnsi="HG丸ｺﾞｼｯｸM-PRO"/>
        </w:rPr>
      </w:pPr>
    </w:p>
    <w:p w:rsidR="00501564" w:rsidRDefault="00501564" w:rsidP="007F3E40">
      <w:pPr>
        <w:rPr>
          <w:rFonts w:ascii="HG丸ｺﾞｼｯｸM-PRO" w:eastAsia="HG丸ｺﾞｼｯｸM-PRO" w:hAnsi="HG丸ｺﾞｼｯｸM-PRO"/>
        </w:rPr>
      </w:pPr>
    </w:p>
    <w:p w:rsidR="008C14D3" w:rsidRDefault="008C14D3" w:rsidP="007F3E40">
      <w:pPr>
        <w:rPr>
          <w:rFonts w:ascii="HG丸ｺﾞｼｯｸM-PRO" w:eastAsia="HG丸ｺﾞｼｯｸM-PRO" w:hAnsi="HG丸ｺﾞｼｯｸM-PRO"/>
        </w:rPr>
      </w:pPr>
    </w:p>
    <w:p w:rsidR="008C14D3" w:rsidRDefault="008C14D3" w:rsidP="007F3E40">
      <w:pPr>
        <w:rPr>
          <w:rFonts w:ascii="HG丸ｺﾞｼｯｸM-PRO" w:eastAsia="HG丸ｺﾞｼｯｸM-PRO" w:hAnsi="HG丸ｺﾞｼｯｸM-PRO"/>
        </w:rPr>
      </w:pPr>
    </w:p>
    <w:p w:rsidR="00FB5A21" w:rsidRDefault="00FB5A21" w:rsidP="007F3E40">
      <w:pPr>
        <w:rPr>
          <w:rFonts w:ascii="HG丸ｺﾞｼｯｸM-PRO" w:eastAsia="HG丸ｺﾞｼｯｸM-PRO" w:hAnsi="HG丸ｺﾞｼｯｸM-PRO"/>
        </w:rPr>
      </w:pPr>
    </w:p>
    <w:p w:rsidR="00FB5A21" w:rsidRDefault="00FB5A21" w:rsidP="007F3E40">
      <w:pPr>
        <w:rPr>
          <w:rFonts w:ascii="HG丸ｺﾞｼｯｸM-PRO" w:eastAsia="HG丸ｺﾞｼｯｸM-PRO" w:hAnsi="HG丸ｺﾞｼｯｸM-PRO"/>
        </w:rPr>
      </w:pPr>
    </w:p>
    <w:p w:rsidR="00FB5A21" w:rsidRDefault="00FB5A21" w:rsidP="007F3E40">
      <w:pPr>
        <w:rPr>
          <w:rFonts w:ascii="HG丸ｺﾞｼｯｸM-PRO" w:eastAsia="HG丸ｺﾞｼｯｸM-PRO" w:hAnsi="HG丸ｺﾞｼｯｸM-PRO"/>
        </w:rPr>
      </w:pPr>
    </w:p>
    <w:p w:rsidR="00FB5A21" w:rsidRDefault="00CE2528" w:rsidP="007F3E40">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603392" behindDoc="0" locked="0" layoutInCell="1" allowOverlap="1" wp14:anchorId="4C881A51" wp14:editId="1C667E2E">
                <wp:simplePos x="0" y="0"/>
                <wp:positionH relativeFrom="column">
                  <wp:posOffset>5816600</wp:posOffset>
                </wp:positionH>
                <wp:positionV relativeFrom="paragraph">
                  <wp:posOffset>-2540</wp:posOffset>
                </wp:positionV>
                <wp:extent cx="586105" cy="327660"/>
                <wp:effectExtent l="0" t="0" r="0" b="0"/>
                <wp:wrapNone/>
                <wp:docPr id="287" name="正方形/長方形 287"/>
                <wp:cNvGraphicFramePr/>
                <a:graphic xmlns:a="http://schemas.openxmlformats.org/drawingml/2006/main">
                  <a:graphicData uri="http://schemas.microsoft.com/office/word/2010/wordprocessingShape">
                    <wps:wsp>
                      <wps:cNvSpPr/>
                      <wps:spPr>
                        <a:xfrm>
                          <a:off x="0" y="0"/>
                          <a:ext cx="586105" cy="327660"/>
                        </a:xfrm>
                        <a:prstGeom prst="rect">
                          <a:avLst/>
                        </a:prstGeom>
                        <a:noFill/>
                        <a:ln w="25400" cap="flat" cmpd="sng" algn="ctr">
                          <a:noFill/>
                          <a:prstDash val="solid"/>
                        </a:ln>
                        <a:effectLst/>
                      </wps:spPr>
                      <wps:txbx>
                        <w:txbxContent>
                          <w:p w:rsidR="00D3032D" w:rsidRPr="004E4845" w:rsidRDefault="00D3032D" w:rsidP="00CE2528">
                            <w:pPr>
                              <w:jc w:val="center"/>
                              <w:rPr>
                                <w:rFonts w:ascii="ＭＳ Ｐゴシック" w:eastAsia="ＭＳ Ｐゴシック" w:hAnsi="ＭＳ Ｐゴシック"/>
                                <w:sz w:val="16"/>
                              </w:rPr>
                            </w:pPr>
                            <w:r w:rsidRPr="004E4845">
                              <w:rPr>
                                <w:rFonts w:ascii="ＭＳ Ｐゴシック" w:eastAsia="ＭＳ Ｐゴシック" w:hAnsi="ＭＳ Ｐゴシック" w:hint="eastAsia"/>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87" o:spid="_x0000_s1090" style="position:absolute;left:0;text-align:left;margin-left:458pt;margin-top:-.2pt;width:46.15pt;height:25.8pt;z-index:25260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" filled="f" stroked="f" strokeweight="2pt">
                <v:textbox>
                  <w:txbxContent>
                    <w:p w:rsidR="00D3032D" w:rsidRPr="004E4845" w:rsidRDefault="00D3032D" w:rsidP="00CE2528">
                      <w:pPr>
                        <w:jc w:val="center"/>
                        <w:rPr>
                          <w:rFonts w:ascii="ＭＳ Ｐゴシック" w:eastAsia="ＭＳ Ｐゴシック" w:hAnsi="ＭＳ Ｐゴシック"/>
                          <w:sz w:val="16"/>
                        </w:rPr>
                      </w:pPr>
                      <w:r w:rsidRPr="004E4845">
                        <w:rPr>
                          <w:rFonts w:ascii="ＭＳ Ｐゴシック" w:eastAsia="ＭＳ Ｐゴシック" w:hAnsi="ＭＳ Ｐゴシック" w:hint="eastAsia"/>
                          <w:sz w:val="16"/>
                        </w:rPr>
                        <w:t>（％）</w:t>
                      </w:r>
                    </w:p>
                  </w:txbxContent>
                </v:textbox>
              </v:rect>
            </w:pict>
          </mc:Fallback>
        </mc:AlternateContent>
      </w:r>
    </w:p>
    <w:p w:rsidR="00FB5A21" w:rsidRDefault="00FB5A21" w:rsidP="007F3E40">
      <w:pPr>
        <w:rPr>
          <w:rFonts w:ascii="HG丸ｺﾞｼｯｸM-PRO" w:eastAsia="HG丸ｺﾞｼｯｸM-PRO" w:hAnsi="HG丸ｺﾞｼｯｸM-PRO"/>
        </w:rPr>
      </w:pPr>
    </w:p>
    <w:p w:rsidR="00FB5A21" w:rsidRDefault="00FB5A21" w:rsidP="007F3E40">
      <w:pPr>
        <w:rPr>
          <w:rFonts w:ascii="HG丸ｺﾞｼｯｸM-PRO" w:eastAsia="HG丸ｺﾞｼｯｸM-PRO" w:hAnsi="HG丸ｺﾞｼｯｸM-PRO"/>
        </w:rPr>
      </w:pPr>
    </w:p>
    <w:p w:rsidR="008C14D3" w:rsidRPr="008C14D3" w:rsidRDefault="008C14D3" w:rsidP="007F3E40">
      <w:pPr>
        <w:rPr>
          <w:rFonts w:ascii="ＭＳ Ｐゴシック" w:eastAsia="ＭＳ Ｐゴシック" w:hAnsi="ＭＳ Ｐゴシック"/>
          <w:sz w:val="20"/>
        </w:rPr>
      </w:pPr>
      <w:r>
        <w:rPr>
          <w:rFonts w:ascii="HG丸ｺﾞｼｯｸM-PRO" w:eastAsia="HG丸ｺﾞｼｯｸM-PRO" w:hAnsi="HG丸ｺﾞｼｯｸM-PRO" w:hint="eastAsia"/>
        </w:rPr>
        <w:t xml:space="preserve">　　</w:t>
      </w:r>
      <w:r>
        <w:rPr>
          <w:rFonts w:ascii="ＭＳ Ｐゴシック" w:eastAsia="ＭＳ Ｐゴシック" w:hAnsi="ＭＳ Ｐゴシック" w:hint="eastAsia"/>
          <w:sz w:val="20"/>
        </w:rPr>
        <w:t xml:space="preserve">　</w:t>
      </w:r>
      <w:r w:rsidR="00A456E9">
        <w:rPr>
          <w:rFonts w:ascii="ＭＳ Ｐゴシック" w:eastAsia="ＭＳ Ｐゴシック" w:hAnsi="ＭＳ Ｐゴシック" w:hint="eastAsia"/>
          <w:sz w:val="16"/>
        </w:rPr>
        <w:t>資料出所：内閣府「男女共同参画社会に関する世論調査」（平成24年10月）」、「</w:t>
      </w:r>
      <w:r w:rsidR="00A456E9" w:rsidRPr="00A456E9">
        <w:rPr>
          <w:rFonts w:ascii="ＭＳ Ｐゴシック" w:eastAsia="ＭＳ Ｐゴシック" w:hAnsi="ＭＳ Ｐゴシック" w:hint="eastAsia"/>
          <w:sz w:val="16"/>
        </w:rPr>
        <w:t>女性の活躍推進に関する世論調査</w:t>
      </w:r>
      <w:r w:rsidR="00A456E9">
        <w:rPr>
          <w:rFonts w:ascii="ＭＳ Ｐゴシック" w:eastAsia="ＭＳ Ｐゴシック" w:hAnsi="ＭＳ Ｐゴシック" w:hint="eastAsia"/>
          <w:sz w:val="16"/>
        </w:rPr>
        <w:t>」</w:t>
      </w:r>
    </w:p>
    <w:p w:rsidR="00FB5A21" w:rsidRPr="00FB5A21" w:rsidRDefault="00FB5A21" w:rsidP="007F3E40">
      <w:pPr>
        <w:rPr>
          <w:rFonts w:ascii="HG丸ｺﾞｼｯｸM-PRO" w:eastAsia="HG丸ｺﾞｼｯｸM-PRO" w:hAnsi="HG丸ｺﾞｼｯｸM-PRO"/>
          <w:b/>
        </w:rPr>
      </w:pPr>
    </w:p>
    <w:p w:rsidR="007F3E40" w:rsidRPr="008C14D3" w:rsidRDefault="004D4FF2" w:rsidP="007F3E40">
      <w:pPr>
        <w:rPr>
          <w:rFonts w:ascii="HG丸ｺﾞｼｯｸM-PRO" w:eastAsia="HG丸ｺﾞｼｯｸM-PRO" w:hAnsi="HG丸ｺﾞｼｯｸM-PRO"/>
        </w:rPr>
      </w:pPr>
      <w:r w:rsidRPr="008C14D3">
        <w:rPr>
          <w:rFonts w:ascii="HG丸ｺﾞｼｯｸM-PRO" w:eastAsia="HG丸ｺﾞｼｯｸM-PRO" w:hAnsi="HG丸ｺﾞｼｯｸM-PRO" w:hint="eastAsia"/>
        </w:rPr>
        <w:t>２．固定的な性別役割分担意識</w:t>
      </w:r>
      <w:r w:rsidR="00CE2528">
        <w:rPr>
          <w:rFonts w:ascii="HG丸ｺﾞｼｯｸM-PRO" w:eastAsia="HG丸ｺﾞｼｯｸM-PRO" w:hAnsi="HG丸ｺﾞｼｯｸM-PRO" w:hint="eastAsia"/>
        </w:rPr>
        <w:t>（</w:t>
      </w:r>
      <w:r w:rsidRPr="008C14D3">
        <w:rPr>
          <w:rFonts w:ascii="HG丸ｺﾞｼｯｸM-PRO" w:eastAsia="HG丸ｺﾞｼｯｸM-PRO" w:hAnsi="HG丸ｺﾞｼｯｸM-PRO" w:hint="eastAsia"/>
        </w:rPr>
        <w:t>大阪府</w:t>
      </w:r>
      <w:r w:rsidR="00CE2528">
        <w:rPr>
          <w:rFonts w:ascii="HG丸ｺﾞｼｯｸM-PRO" w:eastAsia="HG丸ｺﾞｼｯｸM-PRO" w:hAnsi="HG丸ｺﾞｼｯｸM-PRO" w:hint="eastAsia"/>
        </w:rPr>
        <w:t>）</w:t>
      </w:r>
    </w:p>
    <w:p w:rsidR="008C14D3" w:rsidRPr="008C14D3" w:rsidRDefault="00B431B3" w:rsidP="008C14D3">
      <w:pPr>
        <w:spacing w:line="0" w:lineRule="atLeast"/>
        <w:ind w:firstLineChars="200" w:firstLine="420"/>
        <w:rPr>
          <w:rFonts w:ascii="HG丸ｺﾞｼｯｸM-PRO" w:eastAsia="HG丸ｺﾞｼｯｸM-PRO" w:hAnsi="HG丸ｺﾞｼｯｸM-PRO"/>
        </w:rPr>
      </w:pPr>
      <w:r w:rsidRPr="00B21FCD">
        <w:rPr>
          <w:rFonts w:ascii="HG丸ｺﾞｼｯｸM-PRO" w:eastAsia="HG丸ｺﾞｼｯｸM-PRO" w:hAnsi="HG丸ｺﾞｼｯｸM-PRO" w:hint="eastAsia"/>
        </w:rPr>
        <w:t>問　「男は仕事、女は家庭」という考え方についてどう思いますか。（○はひとつ）</w:t>
      </w:r>
      <w:bookmarkStart w:id="0" w:name="OLE_LINK1"/>
    </w:p>
    <w:p w:rsidR="008C14D3" w:rsidRDefault="00364AE2" w:rsidP="008C14D3">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519424" behindDoc="0" locked="0" layoutInCell="1" allowOverlap="1" wp14:anchorId="23035BA4" wp14:editId="52DF6D81">
                <wp:simplePos x="0" y="0"/>
                <wp:positionH relativeFrom="column">
                  <wp:posOffset>5596123</wp:posOffset>
                </wp:positionH>
                <wp:positionV relativeFrom="paragraph">
                  <wp:posOffset>42545</wp:posOffset>
                </wp:positionV>
                <wp:extent cx="586596" cy="327804"/>
                <wp:effectExtent l="0" t="0" r="0" b="0"/>
                <wp:wrapNone/>
                <wp:docPr id="63" name="正方形/長方形 63"/>
                <wp:cNvGraphicFramePr/>
                <a:graphic xmlns:a="http://schemas.openxmlformats.org/drawingml/2006/main">
                  <a:graphicData uri="http://schemas.microsoft.com/office/word/2010/wordprocessingShape">
                    <wps:wsp>
                      <wps:cNvSpPr/>
                      <wps:spPr>
                        <a:xfrm>
                          <a:off x="0" y="0"/>
                          <a:ext cx="586596" cy="327804"/>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3032D" w:rsidRPr="004E4845" w:rsidRDefault="00D3032D" w:rsidP="00364AE2">
                            <w:pPr>
                              <w:jc w:val="center"/>
                              <w:rPr>
                                <w:rFonts w:ascii="ＭＳ Ｐゴシック" w:eastAsia="ＭＳ Ｐゴシック" w:hAnsi="ＭＳ Ｐゴシック"/>
                                <w:sz w:val="16"/>
                              </w:rPr>
                            </w:pPr>
                            <w:r w:rsidRPr="004E4845">
                              <w:rPr>
                                <w:rFonts w:ascii="ＭＳ Ｐゴシック" w:eastAsia="ＭＳ Ｐゴシック" w:hAnsi="ＭＳ Ｐゴシック" w:hint="eastAsia"/>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3" o:spid="_x0000_s1091" style="position:absolute;margin-left:440.65pt;margin-top:3.35pt;width:46.2pt;height:25.8pt;z-index:25251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" filled="f" stroked="f" strokeweight="2pt">
                <v:textbox>
                  <w:txbxContent>
                    <w:p w:rsidR="00D3032D" w:rsidRPr="004E4845" w:rsidRDefault="00D3032D" w:rsidP="00364AE2">
                      <w:pPr>
                        <w:jc w:val="center"/>
                        <w:rPr>
                          <w:rFonts w:ascii="ＭＳ Ｐゴシック" w:eastAsia="ＭＳ Ｐゴシック" w:hAnsi="ＭＳ Ｐゴシック"/>
                          <w:sz w:val="16"/>
                        </w:rPr>
                      </w:pPr>
                      <w:r w:rsidRPr="004E4845">
                        <w:rPr>
                          <w:rFonts w:ascii="ＭＳ Ｐゴシック" w:eastAsia="ＭＳ Ｐゴシック" w:hAnsi="ＭＳ Ｐゴシック" w:hint="eastAsia"/>
                          <w:sz w:val="16"/>
                        </w:rPr>
                        <w:t>（％）</w:t>
                      </w:r>
                    </w:p>
                  </w:txbxContent>
                </v:textbox>
              </v:rect>
            </w:pict>
          </mc:Fallback>
        </mc:AlternateContent>
      </w:r>
      <w:r w:rsidR="008C14D3" w:rsidRPr="00666EA4">
        <w:rPr>
          <w:rFonts w:ascii="HG丸ｺﾞｼｯｸM-PRO" w:eastAsia="HG丸ｺﾞｼｯｸM-PRO" w:hAnsi="HG丸ｺﾞｼｯｸM-PRO" w:hint="eastAsia"/>
          <w:noProof/>
        </w:rPr>
        <mc:AlternateContent>
          <mc:Choice Requires="wps">
            <w:drawing>
              <wp:anchor distT="0" distB="0" distL="114300" distR="114300" simplePos="0" relativeHeight="252432384" behindDoc="0" locked="0" layoutInCell="1" allowOverlap="1" wp14:anchorId="6078E047" wp14:editId="1840EBA5">
                <wp:simplePos x="0" y="0"/>
                <wp:positionH relativeFrom="column">
                  <wp:posOffset>106680</wp:posOffset>
                </wp:positionH>
                <wp:positionV relativeFrom="paragraph">
                  <wp:posOffset>46356</wp:posOffset>
                </wp:positionV>
                <wp:extent cx="6072505" cy="1866900"/>
                <wp:effectExtent l="0" t="0" r="23495" b="19050"/>
                <wp:wrapNone/>
                <wp:docPr id="733" name="正方形/長方形 733"/>
                <wp:cNvGraphicFramePr/>
                <a:graphic xmlns:a="http://schemas.openxmlformats.org/drawingml/2006/main">
                  <a:graphicData uri="http://schemas.microsoft.com/office/word/2010/wordprocessingShape">
                    <wps:wsp>
                      <wps:cNvSpPr/>
                      <wps:spPr>
                        <a:xfrm>
                          <a:off x="0" y="0"/>
                          <a:ext cx="6072505" cy="1866900"/>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8C14D3">
                            <w:pPr>
                              <w:jc w:val="left"/>
                            </w:pPr>
                            <w:r>
                              <w:rPr>
                                <w:noProof/>
                              </w:rPr>
                              <w:drawing>
                                <wp:inline distT="0" distB="0" distL="0" distR="0" wp14:anchorId="652AC8BD" wp14:editId="3563DCE4">
                                  <wp:extent cx="5977255" cy="1819275"/>
                                  <wp:effectExtent l="0" t="0" r="4445" b="0"/>
                                  <wp:docPr id="735" name="グラフ 7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33" o:spid="_x0000_s1092" style="position:absolute;margin-left:8.4pt;margin-top:3.65pt;width:478.15pt;height:147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" fillcolor="window" strokecolor="#f79646" strokeweight="1pt">
                <v:textbox>
                  <w:txbxContent>
                    <w:p w:rsidR="00D3032D" w:rsidRDefault="00D3032D" w:rsidP="008C14D3">
                      <w:pPr>
                        <w:jc w:val="left"/>
                      </w:pPr>
                      <w:r>
                        <w:rPr>
                          <w:noProof/>
                        </w:rPr>
                        <w:drawing>
                          <wp:inline distT="0" distB="0" distL="0" distR="0" wp14:anchorId="652AC8BD" wp14:editId="3563DCE4">
                            <wp:extent cx="5977255" cy="1819275"/>
                            <wp:effectExtent l="0" t="0" r="4445" b="0"/>
                            <wp:docPr id="735" name="グラフ 7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xbxContent>
                </v:textbox>
              </v:rect>
            </w:pict>
          </mc:Fallback>
        </mc:AlternateContent>
      </w:r>
      <w:r w:rsidR="008C14D3">
        <w:rPr>
          <w:rFonts w:ascii="HG丸ｺﾞｼｯｸM-PRO" w:eastAsia="HG丸ｺﾞｼｯｸM-PRO" w:hAnsi="HG丸ｺﾞｼｯｸM-PRO" w:hint="eastAsia"/>
        </w:rPr>
        <w:t xml:space="preserve">　</w:t>
      </w:r>
    </w:p>
    <w:p w:rsidR="008C14D3" w:rsidRDefault="008C14D3" w:rsidP="008C14D3">
      <w:pPr>
        <w:widowControl/>
        <w:jc w:val="left"/>
        <w:rPr>
          <w:rFonts w:ascii="HG丸ｺﾞｼｯｸM-PRO" w:eastAsia="HG丸ｺﾞｼｯｸM-PRO" w:hAnsi="HG丸ｺﾞｼｯｸM-PRO"/>
        </w:rPr>
      </w:pPr>
    </w:p>
    <w:p w:rsidR="00B431B3" w:rsidRPr="008C14D3" w:rsidRDefault="00B431B3" w:rsidP="00B431B3">
      <w:pPr>
        <w:spacing w:line="0" w:lineRule="atLeast"/>
        <w:rPr>
          <w:rFonts w:ascii="ＭＳ 明朝" w:hAnsi="ＭＳ 明朝"/>
          <w:sz w:val="18"/>
          <w:szCs w:val="18"/>
        </w:rPr>
      </w:pPr>
    </w:p>
    <w:bookmarkEnd w:id="0"/>
    <w:p w:rsidR="007F3E40" w:rsidRPr="00B431B3" w:rsidRDefault="007F3E40" w:rsidP="007F3E40">
      <w:pPr>
        <w:rPr>
          <w:rFonts w:ascii="HG丸ｺﾞｼｯｸM-PRO" w:eastAsia="HG丸ｺﾞｼｯｸM-PRO" w:hAnsi="HG丸ｺﾞｼｯｸM-PRO"/>
        </w:rPr>
      </w:pPr>
    </w:p>
    <w:p w:rsidR="007F3E40" w:rsidRPr="00B03A25" w:rsidRDefault="007F3E40" w:rsidP="007F3E40">
      <w:pPr>
        <w:rPr>
          <w:rFonts w:ascii="HG丸ｺﾞｼｯｸM-PRO" w:eastAsia="HG丸ｺﾞｼｯｸM-PRO" w:hAnsi="HG丸ｺﾞｼｯｸM-PRO"/>
        </w:rPr>
      </w:pPr>
    </w:p>
    <w:p w:rsidR="007F3E40" w:rsidRDefault="007F3E40" w:rsidP="007F3E40">
      <w:pPr>
        <w:rPr>
          <w:rFonts w:ascii="HG丸ｺﾞｼｯｸM-PRO" w:eastAsia="HG丸ｺﾞｼｯｸM-PRO" w:hAnsi="HG丸ｺﾞｼｯｸM-PRO"/>
        </w:rPr>
      </w:pPr>
    </w:p>
    <w:p w:rsidR="007F3E40" w:rsidRDefault="007F3E40" w:rsidP="007F3E40">
      <w:pPr>
        <w:rPr>
          <w:rFonts w:ascii="HG丸ｺﾞｼｯｸM-PRO" w:eastAsia="HG丸ｺﾞｼｯｸM-PRO" w:hAnsi="HG丸ｺﾞｼｯｸM-PRO"/>
        </w:rPr>
      </w:pPr>
    </w:p>
    <w:p w:rsidR="008C14D3" w:rsidRDefault="008C14D3" w:rsidP="007F3E40">
      <w:pPr>
        <w:rPr>
          <w:rFonts w:ascii="HG丸ｺﾞｼｯｸM-PRO" w:eastAsia="HG丸ｺﾞｼｯｸM-PRO" w:hAnsi="HG丸ｺﾞｼｯｸM-PRO"/>
        </w:rPr>
      </w:pPr>
    </w:p>
    <w:p w:rsidR="008C14D3" w:rsidRDefault="008C14D3" w:rsidP="00E07B37">
      <w:pPr>
        <w:spacing w:line="240" w:lineRule="exact"/>
        <w:rPr>
          <w:rFonts w:ascii="HG丸ｺﾞｼｯｸM-PRO" w:eastAsia="HG丸ｺﾞｼｯｸM-PRO" w:hAnsi="HG丸ｺﾞｼｯｸM-PRO"/>
        </w:rPr>
      </w:pPr>
    </w:p>
    <w:p w:rsidR="008C14D3" w:rsidRPr="006E5771" w:rsidRDefault="008C14D3" w:rsidP="00E07B37">
      <w:pPr>
        <w:spacing w:line="240" w:lineRule="exact"/>
        <w:rPr>
          <w:rFonts w:ascii="ＭＳ Ｐゴシック" w:eastAsia="ＭＳ Ｐゴシック" w:hAnsi="ＭＳ Ｐゴシック"/>
        </w:rPr>
      </w:pPr>
      <w:r>
        <w:rPr>
          <w:rFonts w:ascii="HG丸ｺﾞｼｯｸM-PRO" w:eastAsia="HG丸ｺﾞｼｯｸM-PRO" w:hAnsi="HG丸ｺﾞｼｯｸM-PRO" w:hint="eastAsia"/>
        </w:rPr>
        <w:t xml:space="preserve">　</w:t>
      </w:r>
      <w:r w:rsidR="00E07B37">
        <w:rPr>
          <w:rFonts w:ascii="HG丸ｺﾞｼｯｸM-PRO" w:eastAsia="HG丸ｺﾞｼｯｸM-PRO" w:hAnsi="HG丸ｺﾞｼｯｸM-PRO" w:hint="eastAsia"/>
        </w:rPr>
        <w:t xml:space="preserve">　</w:t>
      </w:r>
      <w:r w:rsidRPr="006E5771">
        <w:rPr>
          <w:rFonts w:ascii="ＭＳ Ｐゴシック" w:eastAsia="ＭＳ Ｐゴシック" w:hAnsi="ＭＳ Ｐゴシック" w:hint="eastAsia"/>
          <w:sz w:val="16"/>
        </w:rPr>
        <w:t>資料出所：男女共同参画に関する府民意識調査（平成26年度）</w:t>
      </w:r>
    </w:p>
    <w:p w:rsidR="0086692B" w:rsidRDefault="0086692B">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666EA4" w:rsidRPr="00666EA4" w:rsidRDefault="009121BA" w:rsidP="00666EA4">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３</w:t>
      </w:r>
      <w:r w:rsidR="004D4FF2" w:rsidRPr="00666EA4">
        <w:rPr>
          <w:rFonts w:ascii="HG丸ｺﾞｼｯｸM-PRO" w:eastAsia="HG丸ｺﾞｼｯｸM-PRO" w:hAnsi="HG丸ｺﾞｼｯｸM-PRO" w:hint="eastAsia"/>
        </w:rPr>
        <w:t>．</w:t>
      </w:r>
      <w:r w:rsidR="00666EA4" w:rsidRPr="00666EA4">
        <w:rPr>
          <w:rFonts w:ascii="HG丸ｺﾞｼｯｸM-PRO" w:eastAsia="HG丸ｺﾞｼｯｸM-PRO" w:hAnsi="HG丸ｺﾞｼｯｸM-PRO" w:hint="eastAsia"/>
        </w:rPr>
        <w:t>６歳未満の子どもを持つ夫の育児・家事関連時間</w:t>
      </w:r>
      <w:r w:rsidR="00A50778">
        <w:rPr>
          <w:rFonts w:ascii="HG丸ｺﾞｼｯｸM-PRO" w:eastAsia="HG丸ｺﾞｼｯｸM-PRO" w:hAnsi="HG丸ｺﾞｼｯｸM-PRO" w:hint="eastAsia"/>
        </w:rPr>
        <w:t>（１日当たり</w:t>
      </w:r>
      <w:r w:rsidR="003A74FE">
        <w:rPr>
          <w:rFonts w:ascii="HG丸ｺﾞｼｯｸM-PRO" w:eastAsia="HG丸ｺﾞｼｯｸM-PRO" w:hAnsi="HG丸ｺﾞｼｯｸM-PRO" w:hint="eastAsia"/>
        </w:rPr>
        <w:t xml:space="preserve"> </w:t>
      </w:r>
      <w:r w:rsidR="00A50778">
        <w:rPr>
          <w:rFonts w:ascii="HG丸ｺﾞｼｯｸM-PRO" w:eastAsia="HG丸ｺﾞｼｯｸM-PRO" w:hAnsi="HG丸ｺﾞｼｯｸM-PRO" w:hint="eastAsia"/>
        </w:rPr>
        <w:t>国際比較）</w:t>
      </w:r>
      <w:r w:rsidR="00666EA4">
        <w:rPr>
          <w:rFonts w:ascii="HG丸ｺﾞｼｯｸM-PRO" w:eastAsia="HG丸ｺﾞｼｯｸM-PRO" w:hAnsi="HG丸ｺﾞｼｯｸM-PRO" w:hint="eastAsia"/>
        </w:rPr>
        <w:t xml:space="preserve">　※基本的な指標</w:t>
      </w:r>
    </w:p>
    <w:p w:rsidR="00666EA4" w:rsidRDefault="00666EA4" w:rsidP="00666EA4">
      <w:pPr>
        <w:widowControl/>
        <w:jc w:val="left"/>
        <w:rPr>
          <w:rFonts w:ascii="HG丸ｺﾞｼｯｸM-PRO" w:eastAsia="HG丸ｺﾞｼｯｸM-PRO" w:hAnsi="HG丸ｺﾞｼｯｸM-PRO"/>
        </w:rPr>
      </w:pPr>
      <w:r w:rsidRPr="00BA17A6">
        <w:rPr>
          <w:rFonts w:ascii="HG丸ｺﾞｼｯｸM-PRO" w:eastAsia="HG丸ｺﾞｼｯｸM-PRO" w:hAnsi="HG丸ｺﾞｼｯｸM-PRO" w:hint="eastAsia"/>
          <w:noProof/>
        </w:rPr>
        <mc:AlternateContent>
          <mc:Choice Requires="wps">
            <w:drawing>
              <wp:anchor distT="0" distB="0" distL="114300" distR="114300" simplePos="0" relativeHeight="252430336" behindDoc="0" locked="0" layoutInCell="1" allowOverlap="1" wp14:anchorId="0D9CE958" wp14:editId="57B0849F">
                <wp:simplePos x="0" y="0"/>
                <wp:positionH relativeFrom="column">
                  <wp:posOffset>134971</wp:posOffset>
                </wp:positionH>
                <wp:positionV relativeFrom="paragraph">
                  <wp:posOffset>34119</wp:posOffset>
                </wp:positionV>
                <wp:extent cx="6055744" cy="3330054"/>
                <wp:effectExtent l="0" t="0" r="21590" b="22860"/>
                <wp:wrapNone/>
                <wp:docPr id="728" name="正方形/長方形 728"/>
                <wp:cNvGraphicFramePr/>
                <a:graphic xmlns:a="http://schemas.openxmlformats.org/drawingml/2006/main">
                  <a:graphicData uri="http://schemas.microsoft.com/office/word/2010/wordprocessingShape">
                    <wps:wsp>
                      <wps:cNvSpPr/>
                      <wps:spPr>
                        <a:xfrm>
                          <a:off x="0" y="0"/>
                          <a:ext cx="6055744" cy="3330054"/>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666EA4">
                            <w:pPr>
                              <w:jc w:val="left"/>
                            </w:pPr>
                            <w:r>
                              <w:rPr>
                                <w:noProof/>
                              </w:rPr>
                              <w:drawing>
                                <wp:inline distT="0" distB="0" distL="0" distR="0" wp14:anchorId="760778CF" wp14:editId="17B28487">
                                  <wp:extent cx="5854890" cy="3275349"/>
                                  <wp:effectExtent l="0" t="0" r="0" b="1270"/>
                                  <wp:docPr id="729" name="グラフ 7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28" o:spid="_x0000_s1093" style="position:absolute;margin-left:10.65pt;margin-top:2.7pt;width:476.85pt;height:262.2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" fillcolor="window" strokecolor="#f79646" strokeweight="1pt">
                <v:textbox>
                  <w:txbxContent>
                    <w:p w:rsidR="00D3032D" w:rsidRDefault="00D3032D" w:rsidP="00666EA4">
                      <w:pPr>
                        <w:jc w:val="left"/>
                      </w:pPr>
                      <w:r>
                        <w:rPr>
                          <w:noProof/>
                        </w:rPr>
                        <w:drawing>
                          <wp:inline distT="0" distB="0" distL="0" distR="0" wp14:anchorId="760778CF" wp14:editId="17B28487">
                            <wp:extent cx="5854890" cy="3275349"/>
                            <wp:effectExtent l="0" t="0" r="0" b="1270"/>
                            <wp:docPr id="729" name="グラフ 7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xbxContent>
                </v:textbox>
              </v:rect>
            </w:pict>
          </mc:Fallback>
        </mc:AlternateContent>
      </w:r>
    </w:p>
    <w:p w:rsidR="00666EA4" w:rsidRDefault="00666EA4" w:rsidP="00666EA4">
      <w:pPr>
        <w:widowControl/>
        <w:jc w:val="left"/>
        <w:rPr>
          <w:rFonts w:ascii="HG丸ｺﾞｼｯｸM-PRO" w:eastAsia="HG丸ｺﾞｼｯｸM-PRO" w:hAnsi="HG丸ｺﾞｼｯｸM-PRO"/>
        </w:rPr>
      </w:pPr>
    </w:p>
    <w:p w:rsidR="00666EA4" w:rsidRDefault="00666EA4" w:rsidP="00666EA4">
      <w:pPr>
        <w:widowControl/>
        <w:jc w:val="left"/>
        <w:rPr>
          <w:rFonts w:ascii="HG丸ｺﾞｼｯｸM-PRO" w:eastAsia="HG丸ｺﾞｼｯｸM-PRO" w:hAnsi="HG丸ｺﾞｼｯｸM-PRO"/>
        </w:rPr>
      </w:pPr>
    </w:p>
    <w:p w:rsidR="00666EA4" w:rsidRDefault="00666EA4" w:rsidP="00666EA4">
      <w:pPr>
        <w:widowControl/>
        <w:jc w:val="left"/>
        <w:rPr>
          <w:rFonts w:ascii="HG丸ｺﾞｼｯｸM-PRO" w:eastAsia="HG丸ｺﾞｼｯｸM-PRO" w:hAnsi="HG丸ｺﾞｼｯｸM-PRO"/>
        </w:rPr>
      </w:pPr>
    </w:p>
    <w:p w:rsidR="00666EA4" w:rsidRDefault="00666EA4" w:rsidP="00666EA4">
      <w:pPr>
        <w:widowControl/>
        <w:jc w:val="left"/>
        <w:rPr>
          <w:rFonts w:ascii="HG丸ｺﾞｼｯｸM-PRO" w:eastAsia="HG丸ｺﾞｼｯｸM-PRO" w:hAnsi="HG丸ｺﾞｼｯｸM-PRO"/>
        </w:rPr>
      </w:pPr>
    </w:p>
    <w:p w:rsidR="00666EA4" w:rsidRDefault="00666EA4" w:rsidP="00666EA4">
      <w:pPr>
        <w:widowControl/>
        <w:jc w:val="left"/>
        <w:rPr>
          <w:rFonts w:ascii="HG丸ｺﾞｼｯｸM-PRO" w:eastAsia="HG丸ｺﾞｼｯｸM-PRO" w:hAnsi="HG丸ｺﾞｼｯｸM-PRO"/>
        </w:rPr>
      </w:pPr>
    </w:p>
    <w:p w:rsidR="00666EA4" w:rsidRDefault="00666EA4" w:rsidP="00666EA4">
      <w:pPr>
        <w:widowControl/>
        <w:jc w:val="left"/>
        <w:rPr>
          <w:rFonts w:ascii="HG丸ｺﾞｼｯｸM-PRO" w:eastAsia="HG丸ｺﾞｼｯｸM-PRO" w:hAnsi="HG丸ｺﾞｼｯｸM-PRO"/>
        </w:rPr>
      </w:pPr>
    </w:p>
    <w:p w:rsidR="00666EA4" w:rsidRDefault="00666EA4" w:rsidP="00666EA4">
      <w:pPr>
        <w:widowControl/>
        <w:jc w:val="left"/>
        <w:rPr>
          <w:rFonts w:ascii="HG丸ｺﾞｼｯｸM-PRO" w:eastAsia="HG丸ｺﾞｼｯｸM-PRO" w:hAnsi="HG丸ｺﾞｼｯｸM-PRO"/>
        </w:rPr>
      </w:pPr>
    </w:p>
    <w:p w:rsidR="00666EA4" w:rsidRDefault="00666EA4" w:rsidP="00666EA4">
      <w:pPr>
        <w:widowControl/>
        <w:jc w:val="left"/>
        <w:rPr>
          <w:rFonts w:ascii="HG丸ｺﾞｼｯｸM-PRO" w:eastAsia="HG丸ｺﾞｼｯｸM-PRO" w:hAnsi="HG丸ｺﾞｼｯｸM-PRO"/>
        </w:rPr>
      </w:pPr>
    </w:p>
    <w:p w:rsidR="00666EA4" w:rsidRDefault="00666EA4" w:rsidP="00666EA4">
      <w:pPr>
        <w:widowControl/>
        <w:jc w:val="left"/>
        <w:rPr>
          <w:rFonts w:ascii="HG丸ｺﾞｼｯｸM-PRO" w:eastAsia="HG丸ｺﾞｼｯｸM-PRO" w:hAnsi="HG丸ｺﾞｼｯｸM-PRO"/>
        </w:rPr>
      </w:pPr>
    </w:p>
    <w:p w:rsidR="00666EA4" w:rsidRDefault="00666EA4" w:rsidP="00666EA4">
      <w:pPr>
        <w:widowControl/>
        <w:jc w:val="left"/>
        <w:rPr>
          <w:rFonts w:ascii="HG丸ｺﾞｼｯｸM-PRO" w:eastAsia="HG丸ｺﾞｼｯｸM-PRO" w:hAnsi="HG丸ｺﾞｼｯｸM-PRO"/>
        </w:rPr>
      </w:pPr>
    </w:p>
    <w:p w:rsidR="00666EA4" w:rsidRDefault="00666EA4" w:rsidP="00666EA4">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53000E" w:rsidRDefault="00364AE2" w:rsidP="00666EA4">
      <w:pPr>
        <w:widowControl/>
        <w:ind w:firstLineChars="100" w:firstLine="160"/>
        <w:jc w:val="left"/>
        <w:rPr>
          <w:rFonts w:ascii="ＭＳ Ｐゴシック" w:eastAsia="ＭＳ Ｐゴシック" w:hAnsi="ＭＳ Ｐゴシック"/>
          <w:sz w:val="16"/>
        </w:rPr>
      </w:pPr>
      <w:r>
        <w:rPr>
          <w:rFonts w:ascii="ＭＳ Ｐゴシック" w:eastAsia="ＭＳ Ｐゴシック" w:hAnsi="ＭＳ Ｐゴシック"/>
          <w:noProof/>
          <w:sz w:val="16"/>
        </w:rPr>
        <mc:AlternateContent>
          <mc:Choice Requires="wps">
            <w:drawing>
              <wp:anchor distT="0" distB="0" distL="114300" distR="114300" simplePos="0" relativeHeight="252521472" behindDoc="0" locked="0" layoutInCell="1" allowOverlap="1" wp14:anchorId="29DCB5AF" wp14:editId="1332BFF6">
                <wp:simplePos x="0" y="0"/>
                <wp:positionH relativeFrom="column">
                  <wp:posOffset>5639267</wp:posOffset>
                </wp:positionH>
                <wp:positionV relativeFrom="paragraph">
                  <wp:posOffset>163902</wp:posOffset>
                </wp:positionV>
                <wp:extent cx="629729" cy="388189"/>
                <wp:effectExtent l="0" t="0" r="0" b="0"/>
                <wp:wrapNone/>
                <wp:docPr id="69" name="正方形/長方形 69"/>
                <wp:cNvGraphicFramePr/>
                <a:graphic xmlns:a="http://schemas.openxmlformats.org/drawingml/2006/main">
                  <a:graphicData uri="http://schemas.microsoft.com/office/word/2010/wordprocessingShape">
                    <wps:wsp>
                      <wps:cNvSpPr/>
                      <wps:spPr>
                        <a:xfrm>
                          <a:off x="0" y="0"/>
                          <a:ext cx="629729" cy="38818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3032D" w:rsidRPr="00F34B3D" w:rsidRDefault="00D3032D" w:rsidP="00364AE2">
                            <w:pPr>
                              <w:jc w:val="center"/>
                              <w:rPr>
                                <w:rFonts w:ascii="ＭＳ Ｐゴシック" w:eastAsia="ＭＳ Ｐゴシック" w:hAnsi="ＭＳ Ｐゴシック"/>
                                <w:sz w:val="18"/>
                              </w:rPr>
                            </w:pPr>
                            <w:r w:rsidRPr="00F34B3D">
                              <w:rPr>
                                <w:rFonts w:ascii="ＭＳ Ｐゴシック" w:eastAsia="ＭＳ Ｐゴシック" w:hAnsi="ＭＳ Ｐゴシック" w:hint="eastAsia"/>
                                <w:sz w:val="18"/>
                              </w:rPr>
                              <w:t>（分）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9" o:spid="_x0000_s1094" style="position:absolute;left:0;text-align:left;margin-left:444.05pt;margin-top:12.9pt;width:49.6pt;height:30.55pt;z-index:25252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" filled="f" stroked="f" strokeweight="2pt">
                <v:textbox>
                  <w:txbxContent>
                    <w:p w:rsidR="00D3032D" w:rsidRPr="00F34B3D" w:rsidRDefault="00D3032D" w:rsidP="00364AE2">
                      <w:pPr>
                        <w:jc w:val="center"/>
                        <w:rPr>
                          <w:rFonts w:ascii="ＭＳ Ｐゴシック" w:eastAsia="ＭＳ Ｐゴシック" w:hAnsi="ＭＳ Ｐゴシック"/>
                          <w:sz w:val="18"/>
                        </w:rPr>
                      </w:pPr>
                      <w:r w:rsidRPr="00F34B3D">
                        <w:rPr>
                          <w:rFonts w:ascii="ＭＳ Ｐゴシック" w:eastAsia="ＭＳ Ｐゴシック" w:hAnsi="ＭＳ Ｐゴシック" w:hint="eastAsia"/>
                          <w:sz w:val="18"/>
                        </w:rPr>
                        <w:t>（分）</w:t>
                      </w:r>
                    </w:p>
                  </w:txbxContent>
                </v:textbox>
              </v:rect>
            </w:pict>
          </mc:Fallback>
        </mc:AlternateContent>
      </w:r>
    </w:p>
    <w:p w:rsidR="0053000E" w:rsidRDefault="0053000E" w:rsidP="00666EA4">
      <w:pPr>
        <w:widowControl/>
        <w:ind w:firstLineChars="100" w:firstLine="160"/>
        <w:jc w:val="left"/>
        <w:rPr>
          <w:rFonts w:ascii="ＭＳ Ｐゴシック" w:eastAsia="ＭＳ Ｐゴシック" w:hAnsi="ＭＳ Ｐゴシック"/>
          <w:sz w:val="16"/>
        </w:rPr>
      </w:pPr>
    </w:p>
    <w:p w:rsidR="0053000E" w:rsidRDefault="0053000E" w:rsidP="00666EA4">
      <w:pPr>
        <w:widowControl/>
        <w:ind w:firstLineChars="100" w:firstLine="160"/>
        <w:jc w:val="left"/>
        <w:rPr>
          <w:rFonts w:ascii="ＭＳ Ｐゴシック" w:eastAsia="ＭＳ Ｐゴシック" w:hAnsi="ＭＳ Ｐゴシック"/>
          <w:sz w:val="16"/>
        </w:rPr>
      </w:pPr>
    </w:p>
    <w:p w:rsidR="00666EA4" w:rsidRPr="00A30E94" w:rsidRDefault="00666EA4" w:rsidP="00666EA4">
      <w:pPr>
        <w:widowControl/>
        <w:ind w:firstLineChars="100" w:firstLine="160"/>
        <w:jc w:val="left"/>
        <w:rPr>
          <w:rFonts w:ascii="ＭＳ Ｐゴシック" w:eastAsia="ＭＳ Ｐゴシック" w:hAnsi="ＭＳ Ｐゴシック"/>
          <w:sz w:val="16"/>
        </w:rPr>
      </w:pPr>
      <w:r w:rsidRPr="00183C6E">
        <w:rPr>
          <w:rFonts w:ascii="ＭＳ Ｐゴシック" w:eastAsia="ＭＳ Ｐゴシック" w:hAnsi="ＭＳ Ｐゴシック" w:hint="eastAsia"/>
          <w:sz w:val="16"/>
        </w:rPr>
        <w:t xml:space="preserve">　</w:t>
      </w:r>
      <w:r w:rsidR="00E07B37">
        <w:rPr>
          <w:rFonts w:ascii="ＭＳ Ｐゴシック" w:eastAsia="ＭＳ Ｐゴシック" w:hAnsi="ＭＳ Ｐゴシック" w:hint="eastAsia"/>
          <w:sz w:val="16"/>
        </w:rPr>
        <w:t xml:space="preserve">　</w:t>
      </w:r>
      <w:r w:rsidRPr="00183C6E">
        <w:rPr>
          <w:rFonts w:ascii="ＭＳ Ｐゴシック" w:eastAsia="ＭＳ Ｐゴシック" w:hAnsi="ＭＳ Ｐゴシック" w:hint="eastAsia"/>
          <w:sz w:val="16"/>
        </w:rPr>
        <w:t>資料出所</w:t>
      </w:r>
      <w:r w:rsidRPr="00A30E94">
        <w:rPr>
          <w:rFonts w:ascii="ＭＳ Ｐゴシック" w:eastAsia="ＭＳ Ｐゴシック" w:hAnsi="ＭＳ Ｐゴシック" w:hint="eastAsia"/>
          <w:sz w:val="16"/>
        </w:rPr>
        <w:t>：</w:t>
      </w:r>
      <w:r w:rsidR="00A50778" w:rsidRPr="00A30E94">
        <w:rPr>
          <w:rFonts w:ascii="ＭＳ Ｐゴシック" w:eastAsia="ＭＳ Ｐゴシック" w:hAnsi="ＭＳ Ｐゴシック" w:hint="eastAsia"/>
          <w:sz w:val="16"/>
        </w:rPr>
        <w:t>内閣府「平成27年版 男女共同参画白書」、</w:t>
      </w:r>
      <w:r w:rsidRPr="00A30E94">
        <w:rPr>
          <w:rFonts w:ascii="ＭＳ Ｐゴシック" w:eastAsia="ＭＳ Ｐゴシック" w:hAnsi="ＭＳ Ｐゴシック" w:hint="eastAsia"/>
          <w:sz w:val="16"/>
        </w:rPr>
        <w:t>総務省「</w:t>
      </w:r>
      <w:r w:rsidR="00A50778" w:rsidRPr="00A30E94">
        <w:rPr>
          <w:rFonts w:ascii="ＭＳ Ｐゴシック" w:eastAsia="ＭＳ Ｐゴシック" w:hAnsi="ＭＳ Ｐゴシック" w:hint="eastAsia"/>
          <w:sz w:val="16"/>
        </w:rPr>
        <w:t xml:space="preserve">平成23年 </w:t>
      </w:r>
      <w:r w:rsidRPr="00A30E94">
        <w:rPr>
          <w:rFonts w:ascii="ＭＳ Ｐゴシック" w:eastAsia="ＭＳ Ｐゴシック" w:hAnsi="ＭＳ Ｐゴシック" w:hint="eastAsia"/>
          <w:sz w:val="16"/>
        </w:rPr>
        <w:t>社会生活基本調査」</w:t>
      </w:r>
    </w:p>
    <w:p w:rsidR="0086692B" w:rsidRDefault="0086692B">
      <w:pPr>
        <w:widowControl/>
        <w:jc w:val="left"/>
        <w:rPr>
          <w:rFonts w:ascii="HG丸ｺﾞｼｯｸM-PRO" w:eastAsia="HG丸ｺﾞｼｯｸM-PRO" w:hAnsi="HG丸ｺﾞｼｯｸM-PRO"/>
        </w:rPr>
      </w:pPr>
    </w:p>
    <w:p w:rsidR="00750497" w:rsidRDefault="009121BA" w:rsidP="00750497">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４</w:t>
      </w:r>
      <w:r w:rsidR="00750497">
        <w:rPr>
          <w:rFonts w:ascii="HG丸ｺﾞｼｯｸM-PRO" w:eastAsia="HG丸ｺﾞｼｯｸM-PRO" w:hAnsi="HG丸ｺﾞｼｯｸM-PRO" w:hint="eastAsia"/>
        </w:rPr>
        <w:t>．</w:t>
      </w:r>
      <w:r w:rsidR="00750497" w:rsidRPr="00750497">
        <w:rPr>
          <w:rFonts w:ascii="HG丸ｺﾞｼｯｸM-PRO" w:eastAsia="HG丸ｺﾞｼｯｸM-PRO" w:hAnsi="HG丸ｺﾞｼｯｸM-PRO" w:hint="eastAsia"/>
        </w:rPr>
        <w:t>好ましい女性の生き方について</w:t>
      </w:r>
    </w:p>
    <w:p w:rsidR="00750497" w:rsidRDefault="00750497" w:rsidP="00750497">
      <w:pPr>
        <w:widowControl/>
        <w:jc w:val="left"/>
        <w:rPr>
          <w:rFonts w:ascii="HG丸ｺﾞｼｯｸM-PRO" w:eastAsia="HG丸ｺﾞｼｯｸM-PRO" w:hAnsi="HG丸ｺﾞｼｯｸM-PRO"/>
        </w:rPr>
      </w:pPr>
      <w:r w:rsidRPr="00BA17A6">
        <w:rPr>
          <w:rFonts w:ascii="HG丸ｺﾞｼｯｸM-PRO" w:eastAsia="HG丸ｺﾞｼｯｸM-PRO" w:hAnsi="HG丸ｺﾞｼｯｸM-PRO" w:hint="eastAsia"/>
          <w:noProof/>
        </w:rPr>
        <mc:AlternateContent>
          <mc:Choice Requires="wps">
            <w:drawing>
              <wp:anchor distT="0" distB="0" distL="114300" distR="114300" simplePos="0" relativeHeight="252504064" behindDoc="0" locked="0" layoutInCell="1" allowOverlap="1" wp14:anchorId="1CFAFB7D" wp14:editId="638EA9F3">
                <wp:simplePos x="0" y="0"/>
                <wp:positionH relativeFrom="column">
                  <wp:posOffset>154305</wp:posOffset>
                </wp:positionH>
                <wp:positionV relativeFrom="paragraph">
                  <wp:posOffset>9525</wp:posOffset>
                </wp:positionV>
                <wp:extent cx="6072505" cy="2628900"/>
                <wp:effectExtent l="0" t="0" r="23495" b="19050"/>
                <wp:wrapNone/>
                <wp:docPr id="9" name="正方形/長方形 9"/>
                <wp:cNvGraphicFramePr/>
                <a:graphic xmlns:a="http://schemas.openxmlformats.org/drawingml/2006/main">
                  <a:graphicData uri="http://schemas.microsoft.com/office/word/2010/wordprocessingShape">
                    <wps:wsp>
                      <wps:cNvSpPr/>
                      <wps:spPr>
                        <a:xfrm>
                          <a:off x="0" y="0"/>
                          <a:ext cx="6072505" cy="2628900"/>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372C6C">
                            <w:pPr>
                              <w:ind w:leftChars="-26" w:left="-55"/>
                              <w:jc w:val="left"/>
                            </w:pPr>
                            <w:r>
                              <w:rPr>
                                <w:noProof/>
                              </w:rPr>
                              <w:drawing>
                                <wp:inline distT="0" distB="0" distL="0" distR="0" wp14:anchorId="3E5363CB" wp14:editId="202826EF">
                                  <wp:extent cx="5931792" cy="2372497"/>
                                  <wp:effectExtent l="0" t="0" r="0" b="8890"/>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95" style="position:absolute;margin-left:12.15pt;margin-top:.75pt;width:478.15pt;height:207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" fillcolor="window" strokecolor="#f79646" strokeweight="1pt">
                <v:textbox>
                  <w:txbxContent>
                    <w:p w:rsidR="00D3032D" w:rsidRDefault="00D3032D" w:rsidP="00372C6C">
                      <w:pPr>
                        <w:ind w:leftChars="-26" w:left="-55"/>
                        <w:jc w:val="left"/>
                      </w:pPr>
                      <w:r>
                        <w:rPr>
                          <w:noProof/>
                        </w:rPr>
                        <w:drawing>
                          <wp:inline distT="0" distB="0" distL="0" distR="0" wp14:anchorId="3E5363CB" wp14:editId="202826EF">
                            <wp:extent cx="5931792" cy="2372497"/>
                            <wp:effectExtent l="0" t="0" r="0" b="8890"/>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xbxContent>
                </v:textbox>
              </v:rect>
            </w:pict>
          </mc:Fallback>
        </mc:AlternateContent>
      </w:r>
    </w:p>
    <w:p w:rsidR="00750497" w:rsidRDefault="00750497" w:rsidP="00750497">
      <w:pPr>
        <w:widowControl/>
        <w:jc w:val="left"/>
        <w:rPr>
          <w:rFonts w:ascii="HG丸ｺﾞｼｯｸM-PRO" w:eastAsia="HG丸ｺﾞｼｯｸM-PRO" w:hAnsi="HG丸ｺﾞｼｯｸM-PRO"/>
        </w:rPr>
      </w:pPr>
    </w:p>
    <w:p w:rsidR="00750497" w:rsidRDefault="00750497" w:rsidP="00750497">
      <w:pPr>
        <w:widowControl/>
        <w:jc w:val="left"/>
        <w:rPr>
          <w:rFonts w:ascii="HG丸ｺﾞｼｯｸM-PRO" w:eastAsia="HG丸ｺﾞｼｯｸM-PRO" w:hAnsi="HG丸ｺﾞｼｯｸM-PRO"/>
        </w:rPr>
      </w:pPr>
    </w:p>
    <w:p w:rsidR="00750497" w:rsidRDefault="00750497" w:rsidP="00750497">
      <w:pPr>
        <w:widowControl/>
        <w:jc w:val="left"/>
        <w:rPr>
          <w:rFonts w:ascii="HG丸ｺﾞｼｯｸM-PRO" w:eastAsia="HG丸ｺﾞｼｯｸM-PRO" w:hAnsi="HG丸ｺﾞｼｯｸM-PRO"/>
        </w:rPr>
      </w:pPr>
    </w:p>
    <w:p w:rsidR="00750497" w:rsidRDefault="00750497" w:rsidP="00750497">
      <w:pPr>
        <w:widowControl/>
        <w:jc w:val="left"/>
        <w:rPr>
          <w:rFonts w:ascii="HG丸ｺﾞｼｯｸM-PRO" w:eastAsia="HG丸ｺﾞｼｯｸM-PRO" w:hAnsi="HG丸ｺﾞｼｯｸM-PRO"/>
        </w:rPr>
      </w:pPr>
    </w:p>
    <w:p w:rsidR="00750497" w:rsidRDefault="00750497" w:rsidP="00750497">
      <w:pPr>
        <w:widowControl/>
        <w:jc w:val="left"/>
        <w:rPr>
          <w:rFonts w:ascii="HG丸ｺﾞｼｯｸM-PRO" w:eastAsia="HG丸ｺﾞｼｯｸM-PRO" w:hAnsi="HG丸ｺﾞｼｯｸM-PRO"/>
        </w:rPr>
      </w:pPr>
    </w:p>
    <w:p w:rsidR="00750497" w:rsidRDefault="00750497" w:rsidP="00750497">
      <w:pPr>
        <w:widowControl/>
        <w:jc w:val="left"/>
        <w:rPr>
          <w:rFonts w:ascii="HG丸ｺﾞｼｯｸM-PRO" w:eastAsia="HG丸ｺﾞｼｯｸM-PRO" w:hAnsi="HG丸ｺﾞｼｯｸM-PRO"/>
        </w:rPr>
      </w:pPr>
    </w:p>
    <w:p w:rsidR="00750497" w:rsidRDefault="00750497" w:rsidP="00750497">
      <w:pPr>
        <w:widowControl/>
        <w:jc w:val="left"/>
        <w:rPr>
          <w:rFonts w:ascii="HG丸ｺﾞｼｯｸM-PRO" w:eastAsia="HG丸ｺﾞｼｯｸM-PRO" w:hAnsi="HG丸ｺﾞｼｯｸM-PRO"/>
        </w:rPr>
      </w:pPr>
    </w:p>
    <w:p w:rsidR="00750497" w:rsidRDefault="00750497" w:rsidP="00750497">
      <w:pPr>
        <w:widowControl/>
        <w:jc w:val="left"/>
        <w:rPr>
          <w:rFonts w:ascii="HG丸ｺﾞｼｯｸM-PRO" w:eastAsia="HG丸ｺﾞｼｯｸM-PRO" w:hAnsi="HG丸ｺﾞｼｯｸM-PRO"/>
        </w:rPr>
      </w:pPr>
    </w:p>
    <w:p w:rsidR="00750497" w:rsidRPr="001B13EE" w:rsidRDefault="00750497" w:rsidP="00750497">
      <w:pPr>
        <w:widowControl/>
        <w:spacing w:line="240" w:lineRule="exact"/>
        <w:jc w:val="left"/>
        <w:rPr>
          <w:rFonts w:ascii="HG丸ｺﾞｼｯｸM-PRO" w:eastAsia="HG丸ｺﾞｼｯｸM-PRO" w:hAnsi="HG丸ｺﾞｼｯｸM-PRO"/>
        </w:rPr>
      </w:pPr>
    </w:p>
    <w:p w:rsidR="00750497" w:rsidRDefault="00CE2528" w:rsidP="00CE2528">
      <w:pPr>
        <w:widowControl/>
        <w:spacing w:line="240" w:lineRule="exact"/>
        <w:ind w:firstLineChars="200" w:firstLine="420"/>
        <w:jc w:val="left"/>
        <w:rPr>
          <w:rFonts w:ascii="ＭＳ Ｐゴシック" w:eastAsia="ＭＳ Ｐゴシック" w:hAnsi="ＭＳ Ｐゴシック"/>
          <w:sz w:val="16"/>
        </w:rPr>
      </w:pPr>
      <w:r>
        <w:rPr>
          <w:rFonts w:ascii="HG丸ｺﾞｼｯｸM-PRO" w:eastAsia="HG丸ｺﾞｼｯｸM-PRO" w:hAnsi="HG丸ｺﾞｼｯｸM-PRO" w:hint="eastAsia"/>
          <w:noProof/>
        </w:rPr>
        <mc:AlternateContent>
          <mc:Choice Requires="wps">
            <w:drawing>
              <wp:anchor distT="0" distB="0" distL="114300" distR="114300" simplePos="0" relativeHeight="252605440" behindDoc="0" locked="0" layoutInCell="1" allowOverlap="1" wp14:anchorId="731AAA50" wp14:editId="6104B380">
                <wp:simplePos x="0" y="0"/>
                <wp:positionH relativeFrom="column">
                  <wp:posOffset>5748020</wp:posOffset>
                </wp:positionH>
                <wp:positionV relativeFrom="paragraph">
                  <wp:posOffset>143510</wp:posOffset>
                </wp:positionV>
                <wp:extent cx="586105" cy="327660"/>
                <wp:effectExtent l="0" t="0" r="0" b="0"/>
                <wp:wrapNone/>
                <wp:docPr id="288" name="正方形/長方形 288"/>
                <wp:cNvGraphicFramePr/>
                <a:graphic xmlns:a="http://schemas.openxmlformats.org/drawingml/2006/main">
                  <a:graphicData uri="http://schemas.microsoft.com/office/word/2010/wordprocessingShape">
                    <wps:wsp>
                      <wps:cNvSpPr/>
                      <wps:spPr>
                        <a:xfrm>
                          <a:off x="0" y="0"/>
                          <a:ext cx="586105" cy="327660"/>
                        </a:xfrm>
                        <a:prstGeom prst="rect">
                          <a:avLst/>
                        </a:prstGeom>
                        <a:noFill/>
                        <a:ln w="25400" cap="flat" cmpd="sng" algn="ctr">
                          <a:noFill/>
                          <a:prstDash val="solid"/>
                        </a:ln>
                        <a:effectLst/>
                      </wps:spPr>
                      <wps:txbx>
                        <w:txbxContent>
                          <w:p w:rsidR="00D3032D" w:rsidRPr="00F408D2" w:rsidRDefault="00D3032D" w:rsidP="00CE2528">
                            <w:pPr>
                              <w:jc w:val="center"/>
                              <w:rPr>
                                <w:rFonts w:ascii="ＭＳ Ｐゴシック" w:eastAsia="ＭＳ Ｐゴシック" w:hAnsi="ＭＳ Ｐゴシック"/>
                                <w:sz w:val="16"/>
                              </w:rPr>
                            </w:pPr>
                            <w:r w:rsidRPr="00F408D2">
                              <w:rPr>
                                <w:rFonts w:ascii="ＭＳ Ｐゴシック" w:eastAsia="ＭＳ Ｐゴシック" w:hAnsi="ＭＳ Ｐゴシック" w:hint="eastAsia"/>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88" o:spid="_x0000_s1096" style="position:absolute;left:0;text-align:left;margin-left:452.6pt;margin-top:11.3pt;width:46.15pt;height:25.8pt;z-index:25260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" filled="f" stroked="f" strokeweight="2pt">
                <v:textbox>
                  <w:txbxContent>
                    <w:p w:rsidR="00D3032D" w:rsidRPr="00F408D2" w:rsidRDefault="00D3032D" w:rsidP="00CE2528">
                      <w:pPr>
                        <w:jc w:val="center"/>
                        <w:rPr>
                          <w:rFonts w:ascii="ＭＳ Ｐゴシック" w:eastAsia="ＭＳ Ｐゴシック" w:hAnsi="ＭＳ Ｐゴシック"/>
                          <w:sz w:val="16"/>
                        </w:rPr>
                      </w:pPr>
                      <w:r w:rsidRPr="00F408D2">
                        <w:rPr>
                          <w:rFonts w:ascii="ＭＳ Ｐゴシック" w:eastAsia="ＭＳ Ｐゴシック" w:hAnsi="ＭＳ Ｐゴシック" w:hint="eastAsia"/>
                          <w:sz w:val="16"/>
                        </w:rPr>
                        <w:t>（％）</w:t>
                      </w:r>
                    </w:p>
                  </w:txbxContent>
                </v:textbox>
              </v:rect>
            </w:pict>
          </mc:Fallback>
        </mc:AlternateContent>
      </w:r>
    </w:p>
    <w:p w:rsidR="00750497" w:rsidRDefault="00750497" w:rsidP="00CE2528">
      <w:pPr>
        <w:widowControl/>
        <w:spacing w:line="240" w:lineRule="exact"/>
        <w:ind w:firstLineChars="200" w:firstLine="320"/>
        <w:jc w:val="left"/>
        <w:rPr>
          <w:rFonts w:ascii="ＭＳ Ｐゴシック" w:eastAsia="ＭＳ Ｐゴシック" w:hAnsi="ＭＳ Ｐゴシック"/>
          <w:sz w:val="16"/>
        </w:rPr>
      </w:pPr>
    </w:p>
    <w:p w:rsidR="00750497" w:rsidRDefault="00750497" w:rsidP="00750497">
      <w:pPr>
        <w:widowControl/>
        <w:spacing w:line="240" w:lineRule="exact"/>
        <w:ind w:firstLineChars="200" w:firstLine="320"/>
        <w:jc w:val="left"/>
        <w:rPr>
          <w:rFonts w:ascii="ＭＳ Ｐゴシック" w:eastAsia="ＭＳ Ｐゴシック" w:hAnsi="ＭＳ Ｐゴシック"/>
          <w:sz w:val="16"/>
        </w:rPr>
      </w:pPr>
    </w:p>
    <w:p w:rsidR="00750497" w:rsidRPr="003735C7" w:rsidRDefault="00750497" w:rsidP="00750497">
      <w:pPr>
        <w:widowControl/>
        <w:spacing w:line="240" w:lineRule="exact"/>
        <w:ind w:firstLineChars="200" w:firstLine="320"/>
        <w:jc w:val="left"/>
        <w:rPr>
          <w:rFonts w:ascii="ＭＳ Ｐゴシック" w:eastAsia="ＭＳ Ｐゴシック" w:hAnsi="ＭＳ Ｐゴシック"/>
          <w:sz w:val="16"/>
        </w:rPr>
      </w:pPr>
      <w:r w:rsidRPr="003735C7">
        <w:rPr>
          <w:rFonts w:ascii="ＭＳ Ｐゴシック" w:eastAsia="ＭＳ Ｐゴシック" w:hAnsi="ＭＳ Ｐゴシック" w:hint="eastAsia"/>
          <w:sz w:val="16"/>
        </w:rPr>
        <w:t>資料出所：男女共同参画に関する府民意識調査（平成21</w:t>
      </w:r>
      <w:r>
        <w:rPr>
          <w:rFonts w:ascii="ＭＳ Ｐゴシック" w:eastAsia="ＭＳ Ｐゴシック" w:hAnsi="ＭＳ Ｐゴシック" w:hint="eastAsia"/>
          <w:sz w:val="16"/>
        </w:rPr>
        <w:t>・26</w:t>
      </w:r>
      <w:r w:rsidRPr="003735C7">
        <w:rPr>
          <w:rFonts w:ascii="ＭＳ Ｐゴシック" w:eastAsia="ＭＳ Ｐゴシック" w:hAnsi="ＭＳ Ｐゴシック" w:hint="eastAsia"/>
          <w:sz w:val="16"/>
        </w:rPr>
        <w:t>年度）</w:t>
      </w:r>
    </w:p>
    <w:p w:rsidR="009121BA" w:rsidRDefault="009121BA">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4D4FF2" w:rsidRPr="00C27342" w:rsidRDefault="009121BA" w:rsidP="00954C9F">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５</w:t>
      </w:r>
      <w:r w:rsidR="001B27E7" w:rsidRPr="00C27342">
        <w:rPr>
          <w:rFonts w:ascii="HG丸ｺﾞｼｯｸM-PRO" w:eastAsia="HG丸ｺﾞｼｯｸM-PRO" w:hAnsi="HG丸ｺﾞｼｯｸM-PRO" w:hint="eastAsia"/>
        </w:rPr>
        <w:t>．メディアにおける性暴力表現</w:t>
      </w:r>
      <w:r w:rsidR="004A2240" w:rsidRPr="00C27342">
        <w:rPr>
          <w:rFonts w:ascii="HG丸ｺﾞｼｯｸM-PRO" w:eastAsia="HG丸ｺﾞｼｯｸM-PRO" w:hAnsi="HG丸ｺﾞｼｯｸM-PRO" w:hint="eastAsia"/>
        </w:rPr>
        <w:t>、女性の人権が尊重されていないと感じること</w:t>
      </w:r>
    </w:p>
    <w:p w:rsidR="00C27342" w:rsidRDefault="00C27342" w:rsidP="00B21FCD">
      <w:pPr>
        <w:ind w:leftChars="200" w:left="420"/>
        <w:rPr>
          <w:rFonts w:ascii="HG丸ｺﾞｼｯｸM-PRO" w:eastAsia="HG丸ｺﾞｼｯｸM-PRO" w:hAnsi="HG丸ｺﾞｼｯｸM-PRO"/>
        </w:rPr>
      </w:pPr>
      <w:r>
        <w:rPr>
          <w:rFonts w:ascii="HG丸ｺﾞｼｯｸM-PRO" w:eastAsia="HG丸ｺﾞｼｯｸM-PRO" w:hAnsi="HG丸ｺﾞｼｯｸM-PRO" w:hint="eastAsia"/>
        </w:rPr>
        <w:t xml:space="preserve">問　</w:t>
      </w:r>
      <w:r w:rsidR="00B21FCD" w:rsidRPr="00C27342">
        <w:rPr>
          <w:rFonts w:ascii="HG丸ｺﾞｼｯｸM-PRO" w:eastAsia="HG丸ｺﾞｼｯｸM-PRO" w:hAnsi="HG丸ｺﾞｼｯｸM-PRO" w:hint="eastAsia"/>
        </w:rPr>
        <w:t>テレビ、新聞、雑誌、インターネットなどメディアにおける性・暴力表現について、</w:t>
      </w:r>
    </w:p>
    <w:p w:rsidR="004D4FF2" w:rsidRPr="00C27342" w:rsidRDefault="00B21FCD" w:rsidP="00C27342">
      <w:pPr>
        <w:ind w:leftChars="200" w:left="420" w:firstLineChars="200" w:firstLine="420"/>
        <w:rPr>
          <w:rFonts w:ascii="HG丸ｺﾞｼｯｸM-PRO" w:eastAsia="HG丸ｺﾞｼｯｸM-PRO" w:hAnsi="HG丸ｺﾞｼｯｸM-PRO"/>
        </w:rPr>
      </w:pPr>
      <w:r w:rsidRPr="00C27342">
        <w:rPr>
          <w:rFonts w:ascii="HG丸ｺﾞｼｯｸM-PRO" w:eastAsia="HG丸ｺﾞｼｯｸM-PRO" w:hAnsi="HG丸ｺﾞｼｯｸM-PRO" w:hint="eastAsia"/>
        </w:rPr>
        <w:t>あなたはどのように思いますか。</w:t>
      </w:r>
    </w:p>
    <w:p w:rsidR="004D4FF2" w:rsidRDefault="00B21FCD" w:rsidP="00954C9F">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241920" behindDoc="0" locked="0" layoutInCell="1" allowOverlap="1" wp14:anchorId="0C6719D5" wp14:editId="6A56BC2B">
                <wp:simplePos x="0" y="0"/>
                <wp:positionH relativeFrom="column">
                  <wp:posOffset>106680</wp:posOffset>
                </wp:positionH>
                <wp:positionV relativeFrom="paragraph">
                  <wp:posOffset>1</wp:posOffset>
                </wp:positionV>
                <wp:extent cx="6181725" cy="3886200"/>
                <wp:effectExtent l="0" t="0" r="28575" b="19050"/>
                <wp:wrapNone/>
                <wp:docPr id="58" name="正方形/長方形 58"/>
                <wp:cNvGraphicFramePr/>
                <a:graphic xmlns:a="http://schemas.openxmlformats.org/drawingml/2006/main">
                  <a:graphicData uri="http://schemas.microsoft.com/office/word/2010/wordprocessingShape">
                    <wps:wsp>
                      <wps:cNvSpPr/>
                      <wps:spPr>
                        <a:xfrm>
                          <a:off x="0" y="0"/>
                          <a:ext cx="6181725" cy="3886200"/>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D3032D" w:rsidRDefault="00D3032D" w:rsidP="004A2240">
                            <w:pPr>
                              <w:jc w:val="center"/>
                            </w:pPr>
                            <w:r>
                              <w:rPr>
                                <w:noProof/>
                              </w:rPr>
                              <w:drawing>
                                <wp:inline distT="0" distB="0" distL="0" distR="0" wp14:anchorId="379F8BC8" wp14:editId="7EC25025">
                                  <wp:extent cx="5848709" cy="3692106"/>
                                  <wp:effectExtent l="0" t="0" r="0" b="3810"/>
                                  <wp:docPr id="737" name="グラフ 7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8" o:spid="_x0000_s1097" style="position:absolute;left:0;text-align:left;margin-left:8.4pt;margin-top:0;width:486.75pt;height:306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" fillcolor="white [3201]" strokecolor="#f79646 [3209]" strokeweight="1pt">
                <v:textbox>
                  <w:txbxContent>
                    <w:p w:rsidR="00D3032D" w:rsidRDefault="00D3032D" w:rsidP="004A2240">
                      <w:pPr>
                        <w:jc w:val="center"/>
                      </w:pPr>
                      <w:r>
                        <w:rPr>
                          <w:noProof/>
                        </w:rPr>
                        <w:drawing>
                          <wp:inline distT="0" distB="0" distL="0" distR="0" wp14:anchorId="379F8BC8" wp14:editId="7EC25025">
                            <wp:extent cx="5848709" cy="3692106"/>
                            <wp:effectExtent l="0" t="0" r="0" b="3810"/>
                            <wp:docPr id="737" name="グラフ 7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xbxContent>
                </v:textbox>
              </v:rect>
            </w:pict>
          </mc:Fallback>
        </mc:AlternateContent>
      </w:r>
    </w:p>
    <w:p w:rsidR="004D4FF2" w:rsidRDefault="004D4FF2" w:rsidP="00954C9F">
      <w:pPr>
        <w:rPr>
          <w:rFonts w:ascii="HG丸ｺﾞｼｯｸM-PRO" w:eastAsia="HG丸ｺﾞｼｯｸM-PRO" w:hAnsi="HG丸ｺﾞｼｯｸM-PRO"/>
        </w:rPr>
      </w:pPr>
    </w:p>
    <w:p w:rsidR="004D4FF2" w:rsidRDefault="004D4FF2" w:rsidP="00954C9F">
      <w:pPr>
        <w:rPr>
          <w:rFonts w:ascii="HG丸ｺﾞｼｯｸM-PRO" w:eastAsia="HG丸ｺﾞｼｯｸM-PRO" w:hAnsi="HG丸ｺﾞｼｯｸM-PRO"/>
        </w:rPr>
      </w:pPr>
    </w:p>
    <w:p w:rsidR="004D4FF2" w:rsidRDefault="004D4FF2" w:rsidP="00954C9F">
      <w:pPr>
        <w:rPr>
          <w:rFonts w:ascii="HG丸ｺﾞｼｯｸM-PRO" w:eastAsia="HG丸ｺﾞｼｯｸM-PRO" w:hAnsi="HG丸ｺﾞｼｯｸM-PRO"/>
        </w:rPr>
      </w:pPr>
    </w:p>
    <w:p w:rsidR="004A2240" w:rsidRDefault="004A2240" w:rsidP="00954C9F">
      <w:pPr>
        <w:rPr>
          <w:rFonts w:ascii="HG丸ｺﾞｼｯｸM-PRO" w:eastAsia="HG丸ｺﾞｼｯｸM-PRO" w:hAnsi="HG丸ｺﾞｼｯｸM-PRO"/>
        </w:rPr>
      </w:pPr>
    </w:p>
    <w:p w:rsidR="004A2240" w:rsidRDefault="004A2240" w:rsidP="00954C9F">
      <w:pPr>
        <w:rPr>
          <w:rFonts w:ascii="HG丸ｺﾞｼｯｸM-PRO" w:eastAsia="HG丸ｺﾞｼｯｸM-PRO" w:hAnsi="HG丸ｺﾞｼｯｸM-PRO"/>
        </w:rPr>
      </w:pPr>
    </w:p>
    <w:p w:rsidR="004A2240" w:rsidRDefault="004A2240" w:rsidP="00954C9F">
      <w:pPr>
        <w:rPr>
          <w:rFonts w:ascii="HG丸ｺﾞｼｯｸM-PRO" w:eastAsia="HG丸ｺﾞｼｯｸM-PRO" w:hAnsi="HG丸ｺﾞｼｯｸM-PRO"/>
        </w:rPr>
      </w:pPr>
    </w:p>
    <w:p w:rsidR="004A2240" w:rsidRDefault="004A2240" w:rsidP="00954C9F">
      <w:pPr>
        <w:rPr>
          <w:rFonts w:ascii="HG丸ｺﾞｼｯｸM-PRO" w:eastAsia="HG丸ｺﾞｼｯｸM-PRO" w:hAnsi="HG丸ｺﾞｼｯｸM-PRO"/>
        </w:rPr>
      </w:pPr>
    </w:p>
    <w:p w:rsidR="004A2240" w:rsidRDefault="004A2240" w:rsidP="00954C9F">
      <w:pPr>
        <w:rPr>
          <w:rFonts w:ascii="HG丸ｺﾞｼｯｸM-PRO" w:eastAsia="HG丸ｺﾞｼｯｸM-PRO" w:hAnsi="HG丸ｺﾞｼｯｸM-PRO"/>
        </w:rPr>
      </w:pPr>
    </w:p>
    <w:p w:rsidR="004A2240" w:rsidRDefault="004A2240" w:rsidP="00954C9F">
      <w:pPr>
        <w:rPr>
          <w:rFonts w:ascii="HG丸ｺﾞｼｯｸM-PRO" w:eastAsia="HG丸ｺﾞｼｯｸM-PRO" w:hAnsi="HG丸ｺﾞｼｯｸM-PRO"/>
        </w:rPr>
      </w:pPr>
    </w:p>
    <w:p w:rsidR="004A2240" w:rsidRDefault="004A2240" w:rsidP="00954C9F">
      <w:pPr>
        <w:rPr>
          <w:rFonts w:ascii="HG丸ｺﾞｼｯｸM-PRO" w:eastAsia="HG丸ｺﾞｼｯｸM-PRO" w:hAnsi="HG丸ｺﾞｼｯｸM-PRO"/>
        </w:rPr>
      </w:pPr>
    </w:p>
    <w:p w:rsidR="004A2240" w:rsidRDefault="004A2240" w:rsidP="00954C9F">
      <w:pPr>
        <w:rPr>
          <w:rFonts w:ascii="HG丸ｺﾞｼｯｸM-PRO" w:eastAsia="HG丸ｺﾞｼｯｸM-PRO" w:hAnsi="HG丸ｺﾞｼｯｸM-PRO"/>
        </w:rPr>
      </w:pPr>
    </w:p>
    <w:p w:rsidR="008C14D3" w:rsidRDefault="008C14D3" w:rsidP="00954C9F">
      <w:pPr>
        <w:rPr>
          <w:rFonts w:ascii="HG丸ｺﾞｼｯｸM-PRO" w:eastAsia="HG丸ｺﾞｼｯｸM-PRO" w:hAnsi="HG丸ｺﾞｼｯｸM-PRO"/>
        </w:rPr>
      </w:pPr>
    </w:p>
    <w:p w:rsidR="008C14D3" w:rsidRDefault="008C14D3" w:rsidP="00954C9F">
      <w:pPr>
        <w:rPr>
          <w:rFonts w:ascii="HG丸ｺﾞｼｯｸM-PRO" w:eastAsia="HG丸ｺﾞｼｯｸM-PRO" w:hAnsi="HG丸ｺﾞｼｯｸM-PRO"/>
        </w:rPr>
      </w:pPr>
    </w:p>
    <w:p w:rsidR="004D4FF2" w:rsidRPr="00B21FCD" w:rsidRDefault="004D4FF2" w:rsidP="00954C9F">
      <w:pPr>
        <w:rPr>
          <w:rFonts w:ascii="HG丸ｺﾞｼｯｸM-PRO" w:eastAsia="HG丸ｺﾞｼｯｸM-PRO" w:hAnsi="HG丸ｺﾞｼｯｸM-PRO"/>
          <w:b/>
        </w:rPr>
      </w:pPr>
    </w:p>
    <w:p w:rsidR="00B21FCD" w:rsidRDefault="00B21FCD" w:rsidP="00954C9F">
      <w:pPr>
        <w:rPr>
          <w:rFonts w:ascii="HG丸ｺﾞｼｯｸM-PRO" w:eastAsia="HG丸ｺﾞｼｯｸM-PRO" w:hAnsi="HG丸ｺﾞｼｯｸM-PRO"/>
        </w:rPr>
      </w:pPr>
    </w:p>
    <w:p w:rsidR="00B21FCD" w:rsidRPr="00B21FCD" w:rsidRDefault="00B21FCD" w:rsidP="00954C9F">
      <w:pPr>
        <w:rPr>
          <w:rFonts w:ascii="HG丸ｺﾞｼｯｸM-PRO" w:eastAsia="HG丸ｺﾞｼｯｸM-PRO" w:hAnsi="HG丸ｺﾞｼｯｸM-PRO"/>
        </w:rPr>
      </w:pPr>
    </w:p>
    <w:p w:rsidR="00B21FCD" w:rsidRPr="006E5771" w:rsidRDefault="00C27342" w:rsidP="00954C9F">
      <w:pPr>
        <w:rPr>
          <w:rFonts w:ascii="ＭＳ Ｐゴシック" w:eastAsia="ＭＳ Ｐゴシック" w:hAnsi="ＭＳ Ｐゴシック"/>
        </w:rPr>
      </w:pPr>
      <w:r>
        <w:rPr>
          <w:rFonts w:ascii="HG丸ｺﾞｼｯｸM-PRO" w:eastAsia="HG丸ｺﾞｼｯｸM-PRO" w:hAnsi="HG丸ｺﾞｼｯｸM-PRO" w:hint="eastAsia"/>
        </w:rPr>
        <w:t xml:space="preserve">　</w:t>
      </w:r>
      <w:r w:rsidRPr="006E5771">
        <w:rPr>
          <w:rFonts w:ascii="ＭＳ Ｐゴシック" w:eastAsia="ＭＳ Ｐゴシック" w:hAnsi="ＭＳ Ｐゴシック" w:hint="eastAsia"/>
          <w:sz w:val="16"/>
        </w:rPr>
        <w:t>資料出所：男女共同参画に関する府民意識調査（平成26年度）</w:t>
      </w:r>
    </w:p>
    <w:p w:rsidR="009121BA" w:rsidRDefault="009121BA">
      <w:pPr>
        <w:widowControl/>
        <w:jc w:val="left"/>
        <w:rPr>
          <w:rFonts w:ascii="HG丸ｺﾞｼｯｸM-PRO" w:eastAsia="HG丸ｺﾞｼｯｸM-PRO" w:hAnsi="HG丸ｺﾞｼｯｸM-PRO"/>
          <w:sz w:val="16"/>
        </w:rPr>
      </w:pPr>
      <w:r>
        <w:rPr>
          <w:rFonts w:ascii="HG丸ｺﾞｼｯｸM-PRO" w:eastAsia="HG丸ｺﾞｼｯｸM-PRO" w:hAnsi="HG丸ｺﾞｼｯｸM-PRO"/>
          <w:sz w:val="16"/>
        </w:rPr>
        <w:br w:type="page"/>
      </w:r>
    </w:p>
    <w:p w:rsidR="007F3E40" w:rsidRDefault="006E5771" w:rsidP="007F3E40">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w:t>
      </w:r>
      <w:r w:rsidR="00EF4848">
        <w:rPr>
          <w:rFonts w:ascii="HGPｺﾞｼｯｸE" w:eastAsia="HGPｺﾞｼｯｸE" w:hAnsi="HGPｺﾞｼｯｸE" w:hint="eastAsia"/>
          <w:color w:val="215868" w:themeColor="accent5" w:themeShade="80"/>
          <w:sz w:val="28"/>
          <w:bdr w:val="single" w:sz="4" w:space="0" w:color="215868" w:themeColor="accent5" w:themeShade="80"/>
        </w:rPr>
        <w:t>基本方針</w:t>
      </w:r>
      <w:r w:rsidR="005B04A1">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983D98">
        <w:rPr>
          <w:rFonts w:ascii="HGPｺﾞｼｯｸE" w:eastAsia="HGPｺﾞｼｯｸE" w:hAnsi="HGPｺﾞｼｯｸE" w:hint="eastAsia"/>
          <w:color w:val="215868" w:themeColor="accent5" w:themeShade="80"/>
          <w:sz w:val="28"/>
          <w:bdr w:val="single" w:sz="4" w:space="0" w:color="215868" w:themeColor="accent5" w:themeShade="80"/>
        </w:rPr>
        <w:t>３</w:t>
      </w:r>
      <w:r w:rsidR="00187E18">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983D98">
        <w:rPr>
          <w:rFonts w:ascii="HGPｺﾞｼｯｸE" w:eastAsia="HGPｺﾞｼｯｸE" w:hAnsi="HGPｺﾞｼｯｸE" w:hint="eastAsia"/>
          <w:color w:val="215868" w:themeColor="accent5" w:themeShade="80"/>
          <w:sz w:val="28"/>
          <w:bdr w:val="single" w:sz="4" w:space="0" w:color="215868" w:themeColor="accent5" w:themeShade="80"/>
        </w:rPr>
        <w:t>２</w:t>
      </w:r>
      <w:r w:rsidR="00187E18">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7949F3">
        <w:rPr>
          <w:rFonts w:ascii="HGPｺﾞｼｯｸE" w:eastAsia="HGPｺﾞｼｯｸE" w:hAnsi="HGPｺﾞｼｯｸE" w:hint="eastAsia"/>
          <w:color w:val="215868" w:themeColor="accent5" w:themeShade="80"/>
          <w:sz w:val="28"/>
          <w:bdr w:val="single" w:sz="4" w:space="0" w:color="215868" w:themeColor="accent5" w:themeShade="80"/>
        </w:rPr>
        <w:t>①</w:t>
      </w:r>
      <w:r w:rsidR="00187E18">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7F3E40" w:rsidRPr="00BE7FBF">
        <w:rPr>
          <w:rFonts w:ascii="HGPｺﾞｼｯｸE" w:eastAsia="HGPｺﾞｼｯｸE" w:hAnsi="HGPｺﾞｼｯｸE" w:hint="eastAsia"/>
          <w:color w:val="215868" w:themeColor="accent5" w:themeShade="80"/>
          <w:sz w:val="28"/>
        </w:rPr>
        <w:t xml:space="preserve">　</w:t>
      </w:r>
      <w:r w:rsidR="00CD718D">
        <w:rPr>
          <w:rFonts w:ascii="HGPｺﾞｼｯｸE" w:eastAsia="HGPｺﾞｼｯｸE" w:hAnsi="HGPｺﾞｼｯｸE" w:hint="eastAsia"/>
          <w:color w:val="215868" w:themeColor="accent5" w:themeShade="80"/>
          <w:sz w:val="28"/>
        </w:rPr>
        <w:t>身近な問題として、理解と共感を広げる取組</w:t>
      </w:r>
      <w:r w:rsidR="007F3E40" w:rsidRPr="007F3E40">
        <w:rPr>
          <w:rFonts w:ascii="HGPｺﾞｼｯｸE" w:eastAsia="HGPｺﾞｼｯｸE" w:hAnsi="HGPｺﾞｼｯｸE" w:hint="eastAsia"/>
          <w:color w:val="215868" w:themeColor="accent5" w:themeShade="80"/>
          <w:sz w:val="28"/>
        </w:rPr>
        <w:t>の推進</w:t>
      </w:r>
    </w:p>
    <w:p w:rsidR="007F3E40" w:rsidRDefault="00982FF0" w:rsidP="00351F61">
      <w:pPr>
        <w:ind w:firstLineChars="100" w:firstLine="200"/>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若い世代には育児や就職難、中高年層には介護など、府民一人ひとりが男女共同参画を自分自身にかかわる切実な問題として捉え、理解を深めることができるよう、男女共同参画週間、人権週間、男女雇用機会均等月間等の多様な機会を通じて啓発活動を行います。</w:t>
      </w:r>
    </w:p>
    <w:p w:rsidR="00B974A4" w:rsidRDefault="00B974A4" w:rsidP="00D5678A">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2A5D42">
        <w:rPr>
          <w:rFonts w:ascii="HGPｺﾞｼｯｸE" w:eastAsia="HGPｺﾞｼｯｸE" w:hAnsi="HGPｺﾞｼｯｸE" w:hint="eastAsia"/>
          <w:color w:val="215868" w:themeColor="accent5" w:themeShade="80"/>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938"/>
        <w:gridCol w:w="1898"/>
      </w:tblGrid>
      <w:tr w:rsidR="00982FF0" w:rsidTr="007A6E7B">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rsidR="00982FF0" w:rsidRPr="00932B89" w:rsidRDefault="00982FF0"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rsidR="00982FF0" w:rsidRPr="00932B89" w:rsidRDefault="00982FF0"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担当・関連部局</w:t>
            </w:r>
          </w:p>
        </w:tc>
      </w:tr>
      <w:tr w:rsidR="00982FF0" w:rsidTr="007A6E7B">
        <w:trPr>
          <w:trHeight w:val="522"/>
        </w:trPr>
        <w:tc>
          <w:tcPr>
            <w:tcW w:w="7938" w:type="dxa"/>
            <w:tcBorders>
              <w:top w:val="single" w:sz="4" w:space="0" w:color="403152" w:themeColor="accent4" w:themeShade="80"/>
              <w:right w:val="single" w:sz="4" w:space="0" w:color="auto"/>
            </w:tcBorders>
            <w:shd w:val="clear" w:color="auto" w:fill="auto"/>
          </w:tcPr>
          <w:p w:rsidR="00982FF0" w:rsidRPr="00351F61" w:rsidRDefault="00982FF0" w:rsidP="0044463F">
            <w:pPr>
              <w:rPr>
                <w:rFonts w:ascii="HG丸ｺﾞｼｯｸM-PRO" w:eastAsia="HG丸ｺﾞｼｯｸM-PRO" w:hAnsi="HG丸ｺﾞｼｯｸM-PRO"/>
                <w:sz w:val="20"/>
                <w:szCs w:val="20"/>
              </w:rPr>
            </w:pPr>
          </w:p>
          <w:p w:rsidR="00565CC2" w:rsidRDefault="00982FF0" w:rsidP="0044463F">
            <w:pPr>
              <w:ind w:leftChars="100" w:left="610" w:hangingChars="200" w:hanging="4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Pr="00351F61">
              <w:rPr>
                <w:rFonts w:ascii="HG丸ｺﾞｼｯｸM-PRO" w:eastAsia="HG丸ｺﾞｼｯｸM-PRO" w:hAnsi="HG丸ｺﾞｼｯｸM-PRO" w:hint="eastAsia"/>
                <w:sz w:val="20"/>
                <w:szCs w:val="20"/>
              </w:rPr>
              <w:t>若い世代には子育てや就職難、中高年層には親の介護など、府民一人ひとりが</w:t>
            </w:r>
          </w:p>
          <w:p w:rsidR="00982FF0" w:rsidRPr="005F10D1" w:rsidRDefault="00982FF0" w:rsidP="00565CC2">
            <w:pPr>
              <w:ind w:leftChars="300" w:left="630"/>
              <w:rPr>
                <w:rFonts w:ascii="HG丸ｺﾞｼｯｸM-PRO" w:eastAsia="HG丸ｺﾞｼｯｸM-PRO" w:hAnsi="HG丸ｺﾞｼｯｸM-PRO"/>
                <w:color w:val="000000" w:themeColor="text1"/>
                <w:sz w:val="16"/>
                <w:szCs w:val="20"/>
              </w:rPr>
            </w:pPr>
            <w:r w:rsidRPr="00351F61">
              <w:rPr>
                <w:rFonts w:ascii="HG丸ｺﾞｼｯｸM-PRO" w:eastAsia="HG丸ｺﾞｼｯｸM-PRO" w:hAnsi="HG丸ｺﾞｼｯｸM-PRO" w:hint="eastAsia"/>
                <w:sz w:val="20"/>
                <w:szCs w:val="20"/>
              </w:rPr>
              <w:t>男女共同参画を自分自身にかかわる切実な問題として捉え、理解を深めることができる取組を進めます。</w:t>
            </w:r>
            <w:r w:rsidR="003D6F95" w:rsidRPr="005F10D1">
              <w:rPr>
                <w:rFonts w:ascii="HG丸ｺﾞｼｯｸM-PRO" w:eastAsia="HG丸ｺﾞｼｯｸM-PRO" w:hAnsi="HG丸ｺﾞｼｯｸM-PRO" w:hint="eastAsia"/>
                <w:color w:val="000000" w:themeColor="text1"/>
                <w:sz w:val="20"/>
                <w:szCs w:val="20"/>
              </w:rPr>
              <w:t>また、男女共同参画の視点から、時機を得た喫緊の課題をテーマとした啓発講座を実施します。</w:t>
            </w:r>
          </w:p>
          <w:p w:rsidR="00982FF0" w:rsidRPr="00F47DBE" w:rsidRDefault="00982FF0" w:rsidP="0044463F">
            <w:pPr>
              <w:rPr>
                <w:rFonts w:ascii="HG丸ｺﾞｼｯｸM-PRO" w:eastAsia="HG丸ｺﾞｼｯｸM-PRO" w:hAnsi="HG丸ｺﾞｼｯｸM-PRO"/>
                <w:sz w:val="16"/>
                <w:szCs w:val="20"/>
              </w:rPr>
            </w:pPr>
          </w:p>
          <w:p w:rsidR="00565CC2" w:rsidRDefault="00982FF0" w:rsidP="0044463F">
            <w:pPr>
              <w:ind w:leftChars="100" w:left="610" w:hangingChars="200" w:hanging="4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Pr="00351F61">
              <w:rPr>
                <w:rFonts w:ascii="HG丸ｺﾞｼｯｸM-PRO" w:eastAsia="HG丸ｺﾞｼｯｸM-PRO" w:hAnsi="HG丸ｺﾞｼｯｸM-PRO" w:hint="eastAsia"/>
                <w:sz w:val="20"/>
                <w:szCs w:val="20"/>
              </w:rPr>
              <w:t>男女共同参画週間、人権週間、男女雇用機会均等月間等の多様な機会を通じて、市町村や企業、NPOとの</w:t>
            </w:r>
            <w:r>
              <w:rPr>
                <w:rFonts w:ascii="HG丸ｺﾞｼｯｸM-PRO" w:eastAsia="HG丸ｺﾞｼｯｸM-PRO" w:hAnsi="HG丸ｺﾞｼｯｸM-PRO" w:hint="eastAsia"/>
                <w:sz w:val="20"/>
                <w:szCs w:val="20"/>
              </w:rPr>
              <w:t>連携</w:t>
            </w:r>
            <w:r w:rsidRPr="00351F61">
              <w:rPr>
                <w:rFonts w:ascii="HG丸ｺﾞｼｯｸM-PRO" w:eastAsia="HG丸ｺﾞｼｯｸM-PRO" w:hAnsi="HG丸ｺﾞｼｯｸM-PRO" w:hint="eastAsia"/>
                <w:sz w:val="20"/>
                <w:szCs w:val="20"/>
              </w:rPr>
              <w:t>による啓発活動を行います。また、先駆的な取組の顕彰や、様々な分野で活躍する女性の紹介など、工夫をこらし効果的な啓発</w:t>
            </w:r>
          </w:p>
          <w:p w:rsidR="00982FF0" w:rsidRDefault="00982FF0" w:rsidP="00565CC2">
            <w:pPr>
              <w:ind w:leftChars="300" w:left="630"/>
              <w:rPr>
                <w:rFonts w:ascii="HG丸ｺﾞｼｯｸM-PRO" w:eastAsia="HG丸ｺﾞｼｯｸM-PRO" w:hAnsi="HG丸ｺﾞｼｯｸM-PRO"/>
                <w:sz w:val="16"/>
                <w:szCs w:val="20"/>
              </w:rPr>
            </w:pPr>
            <w:r w:rsidRPr="00351F61">
              <w:rPr>
                <w:rFonts w:ascii="HG丸ｺﾞｼｯｸM-PRO" w:eastAsia="HG丸ｺﾞｼｯｸM-PRO" w:hAnsi="HG丸ｺﾞｼｯｸM-PRO" w:hint="eastAsia"/>
                <w:sz w:val="20"/>
                <w:szCs w:val="20"/>
              </w:rPr>
              <w:t>活動を行います。</w:t>
            </w:r>
          </w:p>
          <w:p w:rsidR="00982FF0" w:rsidRPr="00351F61" w:rsidRDefault="00982FF0" w:rsidP="0044463F">
            <w:pPr>
              <w:rPr>
                <w:rFonts w:ascii="HG丸ｺﾞｼｯｸM-PRO" w:eastAsia="HG丸ｺﾞｼｯｸM-PRO" w:hAnsi="HG丸ｺﾞｼｯｸM-PRO"/>
                <w:sz w:val="20"/>
                <w:szCs w:val="20"/>
              </w:rPr>
            </w:pPr>
          </w:p>
        </w:tc>
        <w:tc>
          <w:tcPr>
            <w:tcW w:w="1898" w:type="dxa"/>
            <w:tcBorders>
              <w:top w:val="single" w:sz="4" w:space="0" w:color="403152" w:themeColor="accent4" w:themeShade="80"/>
              <w:left w:val="single" w:sz="4" w:space="0" w:color="auto"/>
            </w:tcBorders>
          </w:tcPr>
          <w:p w:rsidR="00982FF0" w:rsidRPr="00351F61" w:rsidRDefault="00982FF0" w:rsidP="0044463F">
            <w:pPr>
              <w:rPr>
                <w:rFonts w:ascii="HG丸ｺﾞｼｯｸM-PRO" w:eastAsia="HG丸ｺﾞｼｯｸM-PRO" w:hAnsi="HG丸ｺﾞｼｯｸM-PRO"/>
                <w:sz w:val="20"/>
                <w:szCs w:val="20"/>
              </w:rPr>
            </w:pPr>
          </w:p>
          <w:p w:rsidR="00982FF0" w:rsidRPr="00351F61" w:rsidRDefault="00982FF0" w:rsidP="0044463F">
            <w:pPr>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府民文化部</w:t>
            </w:r>
          </w:p>
          <w:p w:rsidR="00982FF0" w:rsidRPr="00351F61" w:rsidRDefault="00982FF0" w:rsidP="0044463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商工労働部</w:t>
            </w:r>
          </w:p>
          <w:p w:rsidR="00982FF0" w:rsidRDefault="00982FF0" w:rsidP="0044463F">
            <w:pPr>
              <w:rPr>
                <w:rFonts w:ascii="HG丸ｺﾞｼｯｸM-PRO" w:eastAsia="HG丸ｺﾞｼｯｸM-PRO" w:hAnsi="HG丸ｺﾞｼｯｸM-PRO"/>
                <w:sz w:val="20"/>
                <w:szCs w:val="20"/>
              </w:rPr>
            </w:pPr>
          </w:p>
          <w:p w:rsidR="00982FF0" w:rsidRDefault="00982FF0" w:rsidP="0044463F">
            <w:pPr>
              <w:rPr>
                <w:rFonts w:ascii="HG丸ｺﾞｼｯｸM-PRO" w:eastAsia="HG丸ｺﾞｼｯｸM-PRO" w:hAnsi="HG丸ｺﾞｼｯｸM-PRO"/>
                <w:sz w:val="20"/>
                <w:szCs w:val="20"/>
              </w:rPr>
            </w:pPr>
          </w:p>
          <w:p w:rsidR="003D6F95" w:rsidRPr="00351F61" w:rsidRDefault="003D6F95" w:rsidP="0044463F">
            <w:pPr>
              <w:rPr>
                <w:rFonts w:ascii="HG丸ｺﾞｼｯｸM-PRO" w:eastAsia="HG丸ｺﾞｼｯｸM-PRO" w:hAnsi="HG丸ｺﾞｼｯｸM-PRO"/>
                <w:sz w:val="20"/>
                <w:szCs w:val="20"/>
              </w:rPr>
            </w:pPr>
          </w:p>
          <w:p w:rsidR="00982FF0" w:rsidRPr="00351F61" w:rsidRDefault="00982FF0" w:rsidP="0044463F">
            <w:pPr>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府民文化部</w:t>
            </w:r>
          </w:p>
          <w:p w:rsidR="00982FF0" w:rsidRPr="00351F61" w:rsidRDefault="00982FF0" w:rsidP="0044463F">
            <w:pPr>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商工労働部</w:t>
            </w:r>
          </w:p>
          <w:p w:rsidR="00982FF0" w:rsidRPr="00351F61" w:rsidRDefault="00982FF0" w:rsidP="0044463F">
            <w:pPr>
              <w:rPr>
                <w:rFonts w:ascii="HG丸ｺﾞｼｯｸM-PRO" w:eastAsia="HG丸ｺﾞｼｯｸM-PRO" w:hAnsi="HG丸ｺﾞｼｯｸM-PRO"/>
                <w:sz w:val="20"/>
                <w:szCs w:val="20"/>
              </w:rPr>
            </w:pPr>
          </w:p>
        </w:tc>
      </w:tr>
    </w:tbl>
    <w:p w:rsidR="00A465BF" w:rsidRDefault="00A465BF">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7F3E40" w:rsidRDefault="00187E18" w:rsidP="007F3E40">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w:t>
      </w:r>
      <w:r w:rsidR="00EF4848">
        <w:rPr>
          <w:rFonts w:ascii="HGPｺﾞｼｯｸE" w:eastAsia="HGPｺﾞｼｯｸE" w:hAnsi="HGPｺﾞｼｯｸE" w:hint="eastAsia"/>
          <w:color w:val="215868" w:themeColor="accent5" w:themeShade="80"/>
          <w:sz w:val="28"/>
          <w:bdr w:val="single" w:sz="4" w:space="0" w:color="215868" w:themeColor="accent5" w:themeShade="80"/>
        </w:rPr>
        <w:t>基本方針</w:t>
      </w:r>
      <w:r w:rsidR="005B04A1">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983D98">
        <w:rPr>
          <w:rFonts w:ascii="HGPｺﾞｼｯｸE" w:eastAsia="HGPｺﾞｼｯｸE" w:hAnsi="HGPｺﾞｼｯｸE" w:hint="eastAsia"/>
          <w:color w:val="215868" w:themeColor="accent5" w:themeShade="80"/>
          <w:sz w:val="28"/>
          <w:bdr w:val="single" w:sz="4" w:space="0" w:color="215868" w:themeColor="accent5" w:themeShade="80"/>
        </w:rPr>
        <w:t>３</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983D98">
        <w:rPr>
          <w:rFonts w:ascii="HGPｺﾞｼｯｸE" w:eastAsia="HGPｺﾞｼｯｸE" w:hAnsi="HGPｺﾞｼｯｸE" w:hint="eastAsia"/>
          <w:color w:val="215868" w:themeColor="accent5" w:themeShade="80"/>
          <w:sz w:val="28"/>
          <w:bdr w:val="single" w:sz="4" w:space="0" w:color="215868" w:themeColor="accent5" w:themeShade="80"/>
        </w:rPr>
        <w:t>２</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7949F3">
        <w:rPr>
          <w:rFonts w:ascii="HGPｺﾞｼｯｸE" w:eastAsia="HGPｺﾞｼｯｸE" w:hAnsi="HGPｺﾞｼｯｸE" w:hint="eastAsia"/>
          <w:color w:val="215868" w:themeColor="accent5" w:themeShade="80"/>
          <w:sz w:val="28"/>
          <w:bdr w:val="single" w:sz="4" w:space="0" w:color="215868" w:themeColor="accent5" w:themeShade="80"/>
        </w:rPr>
        <w:t>②</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7F3E40" w:rsidRPr="00BE7FBF">
        <w:rPr>
          <w:rFonts w:ascii="HGPｺﾞｼｯｸE" w:eastAsia="HGPｺﾞｼｯｸE" w:hAnsi="HGPｺﾞｼｯｸE" w:hint="eastAsia"/>
          <w:color w:val="215868" w:themeColor="accent5" w:themeShade="80"/>
          <w:sz w:val="28"/>
        </w:rPr>
        <w:t xml:space="preserve">　</w:t>
      </w:r>
      <w:r w:rsidR="007F3E40" w:rsidRPr="007F3E40">
        <w:rPr>
          <w:rFonts w:ascii="HGPｺﾞｼｯｸE" w:eastAsia="HGPｺﾞｼｯｸE" w:hAnsi="HGPｺﾞｼｯｸE" w:hint="eastAsia"/>
          <w:color w:val="215868" w:themeColor="accent5" w:themeShade="80"/>
          <w:sz w:val="28"/>
        </w:rPr>
        <w:t>オピニオンリーダー層への意識啓発</w:t>
      </w:r>
    </w:p>
    <w:p w:rsidR="00982FF0" w:rsidRDefault="00982FF0" w:rsidP="00982FF0">
      <w:pPr>
        <w:ind w:firstLineChars="100" w:firstLine="200"/>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企業経営者など組織の指導的な立場にある層やオピニオンリーダーなど</w:t>
      </w:r>
      <w:r>
        <w:rPr>
          <w:rFonts w:ascii="HG丸ｺﾞｼｯｸM-PRO" w:eastAsia="HG丸ｺﾞｼｯｸM-PRO" w:hAnsi="HG丸ｺﾞｼｯｸM-PRO" w:hint="eastAsia"/>
          <w:sz w:val="20"/>
          <w:szCs w:val="20"/>
        </w:rPr>
        <w:t>、</w:t>
      </w:r>
      <w:r w:rsidRPr="00351F61">
        <w:rPr>
          <w:rFonts w:ascii="HG丸ｺﾞｼｯｸM-PRO" w:eastAsia="HG丸ｺﾞｼｯｸM-PRO" w:hAnsi="HG丸ｺﾞｼｯｸM-PRO" w:hint="eastAsia"/>
          <w:sz w:val="20"/>
          <w:szCs w:val="20"/>
        </w:rPr>
        <w:t>社会的に影響力の大きい層に対し重点的に啓発を行い、男女共同参画社会に関する理解を促進します。</w:t>
      </w:r>
    </w:p>
    <w:p w:rsidR="00A465BF" w:rsidRDefault="00B974A4" w:rsidP="00D5678A">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2A5D42">
        <w:rPr>
          <w:rFonts w:ascii="HGPｺﾞｼｯｸE" w:eastAsia="HGPｺﾞｼｯｸE" w:hAnsi="HGPｺﾞｼｯｸE" w:hint="eastAsia"/>
          <w:color w:val="215868" w:themeColor="accent5" w:themeShade="80"/>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938"/>
        <w:gridCol w:w="1898"/>
      </w:tblGrid>
      <w:tr w:rsidR="00982FF0" w:rsidTr="007A6E7B">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rsidR="00982FF0" w:rsidRPr="00932B89" w:rsidRDefault="00982FF0"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rsidR="00982FF0" w:rsidRPr="00932B89" w:rsidRDefault="00982FF0"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担当・関連部局</w:t>
            </w:r>
          </w:p>
        </w:tc>
      </w:tr>
      <w:tr w:rsidR="00982FF0" w:rsidTr="007A6E7B">
        <w:trPr>
          <w:trHeight w:val="522"/>
        </w:trPr>
        <w:tc>
          <w:tcPr>
            <w:tcW w:w="7938" w:type="dxa"/>
            <w:tcBorders>
              <w:top w:val="single" w:sz="4" w:space="0" w:color="403152" w:themeColor="accent4" w:themeShade="80"/>
              <w:right w:val="single" w:sz="4" w:space="0" w:color="auto"/>
            </w:tcBorders>
            <w:shd w:val="clear" w:color="auto" w:fill="auto"/>
          </w:tcPr>
          <w:p w:rsidR="00982FF0" w:rsidRPr="00351F61" w:rsidRDefault="00982FF0" w:rsidP="0044463F">
            <w:pPr>
              <w:rPr>
                <w:rFonts w:ascii="HG丸ｺﾞｼｯｸM-PRO" w:eastAsia="HG丸ｺﾞｼｯｸM-PRO" w:hAnsi="HG丸ｺﾞｼｯｸM-PRO"/>
                <w:sz w:val="20"/>
                <w:szCs w:val="20"/>
              </w:rPr>
            </w:pPr>
          </w:p>
          <w:p w:rsidR="00982FF0" w:rsidRPr="00495887" w:rsidRDefault="00982FF0" w:rsidP="0044463F">
            <w:pPr>
              <w:ind w:left="600" w:hangingChars="300" w:hanging="600"/>
              <w:rPr>
                <w:rFonts w:ascii="HG丸ｺﾞｼｯｸM-PRO" w:eastAsia="HG丸ｺﾞｼｯｸM-PRO" w:hAnsi="HG丸ｺﾞｼｯｸM-PRO"/>
                <w:color w:val="FF0000"/>
                <w:sz w:val="20"/>
                <w:szCs w:val="20"/>
                <w:u w:val="single"/>
              </w:rPr>
            </w:pPr>
            <w:r w:rsidRPr="00351F61">
              <w:rPr>
                <w:rFonts w:ascii="HG丸ｺﾞｼｯｸM-PRO" w:eastAsia="HG丸ｺﾞｼｯｸM-PRO" w:hAnsi="HG丸ｺﾞｼｯｸM-PRO" w:hint="eastAsia"/>
                <w:sz w:val="20"/>
                <w:szCs w:val="20"/>
              </w:rPr>
              <w:t xml:space="preserve">　・　企業経営者など組織の指導的な立場にある層や社会的に影響力の大きい層に対し、重点的に啓発を行います。</w:t>
            </w:r>
            <w:r w:rsidR="007604C5" w:rsidRPr="00A30E94">
              <w:rPr>
                <w:rFonts w:ascii="HG丸ｺﾞｼｯｸM-PRO" w:eastAsia="HG丸ｺﾞｼｯｸM-PRO" w:hAnsi="HG丸ｺﾞｼｯｸM-PRO" w:hint="eastAsia"/>
                <w:sz w:val="20"/>
                <w:szCs w:val="20"/>
              </w:rPr>
              <w:t>啓発を行うにあたっては、行政、経済団体、企業、大学など産官学のオール大阪で取り組むことで啓発効果が高まることが期待できることから、ＯＳＡＫＡ女性活躍推進会議やおおさか男女共同参画促進プラットフォームのような組織を活用し、今まで以上に連携や協力に努めます</w:t>
            </w:r>
            <w:r w:rsidRPr="00A30E94">
              <w:rPr>
                <w:rFonts w:ascii="HG丸ｺﾞｼｯｸM-PRO" w:eastAsia="HG丸ｺﾞｼｯｸM-PRO" w:hAnsi="HG丸ｺﾞｼｯｸM-PRO" w:hint="eastAsia"/>
                <w:sz w:val="20"/>
                <w:szCs w:val="20"/>
              </w:rPr>
              <w:t>。</w:t>
            </w:r>
          </w:p>
          <w:p w:rsidR="00982FF0" w:rsidRPr="00351F61" w:rsidRDefault="00982FF0" w:rsidP="0044463F">
            <w:pPr>
              <w:ind w:left="600" w:hangingChars="300" w:hanging="600"/>
              <w:rPr>
                <w:rFonts w:ascii="HG丸ｺﾞｼｯｸM-PRO" w:eastAsia="HG丸ｺﾞｼｯｸM-PRO" w:hAnsi="HG丸ｺﾞｼｯｸM-PRO"/>
                <w:sz w:val="20"/>
                <w:szCs w:val="20"/>
              </w:rPr>
            </w:pPr>
          </w:p>
        </w:tc>
        <w:tc>
          <w:tcPr>
            <w:tcW w:w="1898" w:type="dxa"/>
            <w:tcBorders>
              <w:top w:val="single" w:sz="4" w:space="0" w:color="403152" w:themeColor="accent4" w:themeShade="80"/>
              <w:left w:val="single" w:sz="4" w:space="0" w:color="auto"/>
            </w:tcBorders>
          </w:tcPr>
          <w:p w:rsidR="00982FF0" w:rsidRPr="00351F61" w:rsidRDefault="00982FF0" w:rsidP="0044463F">
            <w:pPr>
              <w:rPr>
                <w:rFonts w:ascii="HG丸ｺﾞｼｯｸM-PRO" w:eastAsia="HG丸ｺﾞｼｯｸM-PRO" w:hAnsi="HG丸ｺﾞｼｯｸM-PRO"/>
                <w:sz w:val="20"/>
                <w:szCs w:val="20"/>
              </w:rPr>
            </w:pPr>
          </w:p>
          <w:p w:rsidR="00982FF0" w:rsidRPr="00351F61" w:rsidRDefault="00982FF0" w:rsidP="0044463F">
            <w:pPr>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府民文化部</w:t>
            </w:r>
          </w:p>
          <w:p w:rsidR="00982FF0" w:rsidRPr="00351F61" w:rsidRDefault="00982FF0" w:rsidP="0044463F">
            <w:pPr>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商工労働部</w:t>
            </w:r>
          </w:p>
          <w:p w:rsidR="00982FF0" w:rsidRPr="00351F61" w:rsidRDefault="00982FF0" w:rsidP="0044463F">
            <w:pPr>
              <w:rPr>
                <w:rFonts w:ascii="HG丸ｺﾞｼｯｸM-PRO" w:eastAsia="HG丸ｺﾞｼｯｸM-PRO" w:hAnsi="HG丸ｺﾞｼｯｸM-PRO"/>
                <w:sz w:val="20"/>
                <w:szCs w:val="20"/>
              </w:rPr>
            </w:pPr>
          </w:p>
        </w:tc>
      </w:tr>
    </w:tbl>
    <w:p w:rsidR="00A465BF" w:rsidRDefault="00A465BF">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7F3E40" w:rsidRDefault="00187E18" w:rsidP="007F3E40">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w:t>
      </w:r>
      <w:r w:rsidR="00EF4848">
        <w:rPr>
          <w:rFonts w:ascii="HGPｺﾞｼｯｸE" w:eastAsia="HGPｺﾞｼｯｸE" w:hAnsi="HGPｺﾞｼｯｸE" w:hint="eastAsia"/>
          <w:color w:val="215868" w:themeColor="accent5" w:themeShade="80"/>
          <w:sz w:val="28"/>
          <w:bdr w:val="single" w:sz="4" w:space="0" w:color="215868" w:themeColor="accent5" w:themeShade="80"/>
        </w:rPr>
        <w:t>基本方針</w:t>
      </w:r>
      <w:r w:rsidR="005B04A1">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983D98">
        <w:rPr>
          <w:rFonts w:ascii="HGPｺﾞｼｯｸE" w:eastAsia="HGPｺﾞｼｯｸE" w:hAnsi="HGPｺﾞｼｯｸE" w:hint="eastAsia"/>
          <w:color w:val="215868" w:themeColor="accent5" w:themeShade="80"/>
          <w:sz w:val="28"/>
          <w:bdr w:val="single" w:sz="4" w:space="0" w:color="215868" w:themeColor="accent5" w:themeShade="80"/>
        </w:rPr>
        <w:t>３</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983D98">
        <w:rPr>
          <w:rFonts w:ascii="HGPｺﾞｼｯｸE" w:eastAsia="HGPｺﾞｼｯｸE" w:hAnsi="HGPｺﾞｼｯｸE" w:hint="eastAsia"/>
          <w:color w:val="215868" w:themeColor="accent5" w:themeShade="80"/>
          <w:sz w:val="28"/>
          <w:bdr w:val="single" w:sz="4" w:space="0" w:color="215868" w:themeColor="accent5" w:themeShade="80"/>
        </w:rPr>
        <w:t>２</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7949F3">
        <w:rPr>
          <w:rFonts w:ascii="HGPｺﾞｼｯｸE" w:eastAsia="HGPｺﾞｼｯｸE" w:hAnsi="HGPｺﾞｼｯｸE" w:hint="eastAsia"/>
          <w:color w:val="215868" w:themeColor="accent5" w:themeShade="80"/>
          <w:sz w:val="28"/>
          <w:bdr w:val="single" w:sz="4" w:space="0" w:color="215868" w:themeColor="accent5" w:themeShade="80"/>
        </w:rPr>
        <w:t>③</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7F3E40" w:rsidRPr="00BE7FBF">
        <w:rPr>
          <w:rFonts w:ascii="HGPｺﾞｼｯｸE" w:eastAsia="HGPｺﾞｼｯｸE" w:hAnsi="HGPｺﾞｼｯｸE" w:hint="eastAsia"/>
          <w:color w:val="215868" w:themeColor="accent5" w:themeShade="80"/>
          <w:sz w:val="28"/>
        </w:rPr>
        <w:t xml:space="preserve">　</w:t>
      </w:r>
      <w:r w:rsidR="007F3E40" w:rsidRPr="007F3E40">
        <w:rPr>
          <w:rFonts w:ascii="HGPｺﾞｼｯｸE" w:eastAsia="HGPｺﾞｼｯｸE" w:hAnsi="HGPｺﾞｼｯｸE" w:hint="eastAsia"/>
          <w:color w:val="215868" w:themeColor="accent5" w:themeShade="80"/>
          <w:sz w:val="28"/>
        </w:rPr>
        <w:t>多様な選択を可能とする教育・学習機会の確保</w:t>
      </w:r>
    </w:p>
    <w:p w:rsidR="007F3E40" w:rsidRDefault="00982FF0" w:rsidP="00982FF0">
      <w:pPr>
        <w:ind w:firstLineChars="100" w:firstLine="200"/>
        <w:rPr>
          <w:rFonts w:ascii="HG丸ｺﾞｼｯｸM-PRO" w:eastAsia="HG丸ｺﾞｼｯｸM-PRO" w:hAnsi="HG丸ｺﾞｼｯｸM-PRO"/>
          <w:sz w:val="20"/>
          <w:szCs w:val="20"/>
        </w:rPr>
      </w:pPr>
      <w:r w:rsidRPr="00982FF0">
        <w:rPr>
          <w:rFonts w:ascii="HG丸ｺﾞｼｯｸM-PRO" w:eastAsia="HG丸ｺﾞｼｯｸM-PRO" w:hAnsi="HG丸ｺﾞｼｯｸM-PRO" w:hint="eastAsia"/>
          <w:sz w:val="20"/>
          <w:szCs w:val="20"/>
        </w:rPr>
        <w:t>女性が自らの意思によって高等教育を受けることなど、社会のあらゆる分野における活動に挑戦し、参画するための力をつけること、多様な職業を選択できるような指導を行うこと、多様化・高度化した学習需要や情報ニーズに対応した生涯にわたる学習機会の提供に努めます。</w:t>
      </w:r>
    </w:p>
    <w:p w:rsidR="00A465BF" w:rsidRDefault="00B974A4" w:rsidP="00A465BF">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D5678A">
        <w:rPr>
          <w:rFonts w:ascii="HGPｺﾞｼｯｸE" w:eastAsia="HGPｺﾞｼｯｸE" w:hAnsi="HGPｺﾞｼｯｸE" w:hint="eastAsia"/>
          <w:color w:val="215868" w:themeColor="accent5" w:themeShade="80"/>
          <w:sz w:val="28"/>
          <w:bdr w:val="single" w:sz="4" w:space="0" w:color="215868" w:themeColor="accent5" w:themeShade="80"/>
        </w:rPr>
        <w:t>具体的取組</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938"/>
        <w:gridCol w:w="1898"/>
      </w:tblGrid>
      <w:tr w:rsidR="00982FF0" w:rsidTr="007A6E7B">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rsidR="00982FF0" w:rsidRPr="00932B89" w:rsidRDefault="00982FF0"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rsidR="00982FF0" w:rsidRPr="00932B89" w:rsidRDefault="00982FF0"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担当・関連部局</w:t>
            </w:r>
          </w:p>
        </w:tc>
      </w:tr>
      <w:tr w:rsidR="00982FF0" w:rsidTr="007A6E7B">
        <w:trPr>
          <w:trHeight w:val="522"/>
        </w:trPr>
        <w:tc>
          <w:tcPr>
            <w:tcW w:w="7938" w:type="dxa"/>
            <w:tcBorders>
              <w:top w:val="single" w:sz="4" w:space="0" w:color="403152" w:themeColor="accent4" w:themeShade="80"/>
              <w:right w:val="single" w:sz="4" w:space="0" w:color="auto"/>
            </w:tcBorders>
            <w:shd w:val="clear" w:color="auto" w:fill="auto"/>
          </w:tcPr>
          <w:p w:rsidR="00982FF0" w:rsidRPr="00351F61" w:rsidRDefault="00982FF0" w:rsidP="0044463F">
            <w:pPr>
              <w:rPr>
                <w:rFonts w:ascii="HG丸ｺﾞｼｯｸM-PRO" w:eastAsia="HG丸ｺﾞｼｯｸM-PRO" w:hAnsi="HG丸ｺﾞｼｯｸM-PRO"/>
                <w:sz w:val="20"/>
                <w:szCs w:val="20"/>
              </w:rPr>
            </w:pPr>
          </w:p>
          <w:p w:rsidR="00982FF0" w:rsidRPr="00877797" w:rsidRDefault="00982FF0" w:rsidP="0044463F">
            <w:pPr>
              <w:rPr>
                <w:rFonts w:ascii="HG丸ｺﾞｼｯｸM-PRO" w:eastAsia="HG丸ｺﾞｼｯｸM-PRO" w:hAnsi="HG丸ｺﾞｼｯｸM-PRO"/>
                <w:sz w:val="20"/>
                <w:szCs w:val="20"/>
                <w:u w:val="single"/>
              </w:rPr>
            </w:pPr>
            <w:r w:rsidRPr="00877797">
              <w:rPr>
                <w:rFonts w:ascii="HG丸ｺﾞｼｯｸM-PRO" w:eastAsia="HG丸ｺﾞｼｯｸM-PRO" w:hAnsi="HG丸ｺﾞｼｯｸM-PRO" w:hint="eastAsia"/>
                <w:sz w:val="20"/>
                <w:szCs w:val="20"/>
                <w:u w:val="single"/>
              </w:rPr>
              <w:t>ア　自己実現を可能にする学習機会の確保</w:t>
            </w:r>
          </w:p>
          <w:p w:rsidR="00982FF0" w:rsidRPr="00351F61" w:rsidRDefault="00982FF0" w:rsidP="0044463F">
            <w:pPr>
              <w:ind w:left="600" w:hangingChars="300" w:hanging="600"/>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 xml:space="preserve">　・　男女の学習機会の充実を図るため、男女共同参画関連施設などにおける講座について、性別や年齢などにかかわらず、だれもが利用しやすいように配慮します。</w:t>
            </w:r>
          </w:p>
          <w:p w:rsidR="00982FF0" w:rsidRPr="00351F61" w:rsidRDefault="00982FF0" w:rsidP="0044463F">
            <w:pPr>
              <w:ind w:left="400" w:hangingChars="200" w:hanging="400"/>
              <w:rPr>
                <w:rFonts w:ascii="HG丸ｺﾞｼｯｸM-PRO" w:eastAsia="HG丸ｺﾞｼｯｸM-PRO" w:hAnsi="HG丸ｺﾞｼｯｸM-PRO"/>
                <w:sz w:val="20"/>
                <w:szCs w:val="20"/>
              </w:rPr>
            </w:pPr>
          </w:p>
          <w:p w:rsidR="00982FF0" w:rsidRPr="00877797" w:rsidRDefault="00982FF0" w:rsidP="0044463F">
            <w:pPr>
              <w:ind w:left="400" w:hangingChars="200" w:hanging="400"/>
              <w:rPr>
                <w:rFonts w:ascii="HG丸ｺﾞｼｯｸM-PRO" w:eastAsia="HG丸ｺﾞｼｯｸM-PRO" w:hAnsi="HG丸ｺﾞｼｯｸM-PRO"/>
                <w:sz w:val="20"/>
                <w:szCs w:val="20"/>
                <w:u w:val="single"/>
              </w:rPr>
            </w:pPr>
            <w:r w:rsidRPr="00877797">
              <w:rPr>
                <w:rFonts w:ascii="HG丸ｺﾞｼｯｸM-PRO" w:eastAsia="HG丸ｺﾞｼｯｸM-PRO" w:hAnsi="HG丸ｺﾞｼｯｸM-PRO" w:hint="eastAsia"/>
                <w:sz w:val="20"/>
                <w:szCs w:val="20"/>
                <w:u w:val="single"/>
              </w:rPr>
              <w:t>イ　女性のエンパワーメントとチャレンジのための能力開発、学習機会の充実</w:t>
            </w:r>
          </w:p>
          <w:p w:rsidR="00565CC2" w:rsidRDefault="00982FF0" w:rsidP="0044463F">
            <w:pPr>
              <w:ind w:left="600" w:hangingChars="300" w:hanging="600"/>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 xml:space="preserve">　・　女性が自らの意思によって、社会のあらゆる分野における活動に挑戦し、参画</w:t>
            </w:r>
          </w:p>
          <w:p w:rsidR="00506568" w:rsidRDefault="00982FF0" w:rsidP="00565CC2">
            <w:pPr>
              <w:ind w:leftChars="300" w:left="630"/>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するための力をつけるため、相談事業を実施するとともに、多様化・高度化</w:t>
            </w:r>
          </w:p>
          <w:p w:rsidR="00982FF0" w:rsidRPr="007E22E7" w:rsidRDefault="00982FF0" w:rsidP="00565CC2">
            <w:pPr>
              <w:ind w:leftChars="300" w:left="630"/>
              <w:rPr>
                <w:rFonts w:ascii="HG丸ｺﾞｼｯｸM-PRO" w:eastAsia="HG丸ｺﾞｼｯｸM-PRO" w:hAnsi="HG丸ｺﾞｼｯｸM-PRO"/>
                <w:sz w:val="16"/>
                <w:szCs w:val="20"/>
              </w:rPr>
            </w:pPr>
            <w:r w:rsidRPr="00351F61">
              <w:rPr>
                <w:rFonts w:ascii="HG丸ｺﾞｼｯｸM-PRO" w:eastAsia="HG丸ｺﾞｼｯｸM-PRO" w:hAnsi="HG丸ｺﾞｼｯｸM-PRO" w:hint="eastAsia"/>
                <w:sz w:val="20"/>
                <w:szCs w:val="20"/>
              </w:rPr>
              <w:t>した学習需要や情報ニーズに対応する、生涯にわたる学習機会を充実します。また、男女共同参画に関する法律を理解し活用する能力の育成を支援するための学習機会の拡充や情報提供に努めます。</w:t>
            </w:r>
          </w:p>
          <w:p w:rsidR="00982FF0" w:rsidRPr="00351F61" w:rsidRDefault="00982FF0" w:rsidP="0044463F">
            <w:pPr>
              <w:ind w:left="600" w:hangingChars="300" w:hanging="600"/>
              <w:rPr>
                <w:rFonts w:ascii="HG丸ｺﾞｼｯｸM-PRO" w:eastAsia="HG丸ｺﾞｼｯｸM-PRO" w:hAnsi="HG丸ｺﾞｼｯｸM-PRO"/>
                <w:sz w:val="20"/>
                <w:szCs w:val="20"/>
              </w:rPr>
            </w:pPr>
          </w:p>
        </w:tc>
        <w:tc>
          <w:tcPr>
            <w:tcW w:w="1898" w:type="dxa"/>
            <w:tcBorders>
              <w:top w:val="single" w:sz="4" w:space="0" w:color="403152" w:themeColor="accent4" w:themeShade="80"/>
              <w:left w:val="single" w:sz="4" w:space="0" w:color="auto"/>
            </w:tcBorders>
          </w:tcPr>
          <w:p w:rsidR="00982FF0" w:rsidRPr="00351F61" w:rsidRDefault="00982FF0" w:rsidP="0044463F">
            <w:pPr>
              <w:rPr>
                <w:rFonts w:ascii="HG丸ｺﾞｼｯｸM-PRO" w:eastAsia="HG丸ｺﾞｼｯｸM-PRO" w:hAnsi="HG丸ｺﾞｼｯｸM-PRO"/>
                <w:sz w:val="20"/>
                <w:szCs w:val="20"/>
              </w:rPr>
            </w:pPr>
          </w:p>
          <w:p w:rsidR="00982FF0" w:rsidRPr="00351F61" w:rsidRDefault="00982FF0" w:rsidP="0044463F">
            <w:pPr>
              <w:rPr>
                <w:rFonts w:ascii="HG丸ｺﾞｼｯｸM-PRO" w:eastAsia="HG丸ｺﾞｼｯｸM-PRO" w:hAnsi="HG丸ｺﾞｼｯｸM-PRO"/>
                <w:sz w:val="20"/>
                <w:szCs w:val="20"/>
              </w:rPr>
            </w:pPr>
          </w:p>
          <w:p w:rsidR="00982FF0" w:rsidRPr="00351F61" w:rsidRDefault="00982FF0" w:rsidP="0044463F">
            <w:pPr>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府民文化部</w:t>
            </w:r>
          </w:p>
          <w:p w:rsidR="00982FF0" w:rsidRPr="00351F61" w:rsidRDefault="00982FF0" w:rsidP="0044463F">
            <w:pPr>
              <w:rPr>
                <w:rFonts w:ascii="HG丸ｺﾞｼｯｸM-PRO" w:eastAsia="HG丸ｺﾞｼｯｸM-PRO" w:hAnsi="HG丸ｺﾞｼｯｸM-PRO"/>
                <w:sz w:val="20"/>
                <w:szCs w:val="20"/>
              </w:rPr>
            </w:pPr>
          </w:p>
          <w:p w:rsidR="00982FF0" w:rsidRPr="00351F61" w:rsidRDefault="00982FF0" w:rsidP="0044463F">
            <w:pPr>
              <w:rPr>
                <w:rFonts w:ascii="HG丸ｺﾞｼｯｸM-PRO" w:eastAsia="HG丸ｺﾞｼｯｸM-PRO" w:hAnsi="HG丸ｺﾞｼｯｸM-PRO"/>
                <w:sz w:val="20"/>
                <w:szCs w:val="20"/>
              </w:rPr>
            </w:pPr>
          </w:p>
          <w:p w:rsidR="00982FF0" w:rsidRPr="00351F61" w:rsidRDefault="00982FF0" w:rsidP="0044463F">
            <w:pPr>
              <w:rPr>
                <w:rFonts w:ascii="HG丸ｺﾞｼｯｸM-PRO" w:eastAsia="HG丸ｺﾞｼｯｸM-PRO" w:hAnsi="HG丸ｺﾞｼｯｸM-PRO"/>
                <w:sz w:val="20"/>
                <w:szCs w:val="20"/>
              </w:rPr>
            </w:pPr>
          </w:p>
          <w:p w:rsidR="00982FF0" w:rsidRPr="00351F61" w:rsidRDefault="00982FF0" w:rsidP="0044463F">
            <w:pPr>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府民文化部</w:t>
            </w:r>
          </w:p>
          <w:p w:rsidR="00982FF0" w:rsidRPr="00351F61" w:rsidRDefault="00982FF0" w:rsidP="0044463F">
            <w:pPr>
              <w:rPr>
                <w:rFonts w:ascii="HG丸ｺﾞｼｯｸM-PRO" w:eastAsia="HG丸ｺﾞｼｯｸM-PRO" w:hAnsi="HG丸ｺﾞｼｯｸM-PRO"/>
                <w:sz w:val="20"/>
                <w:szCs w:val="20"/>
              </w:rPr>
            </w:pPr>
          </w:p>
          <w:p w:rsidR="00982FF0" w:rsidRPr="00351F61" w:rsidRDefault="00982FF0" w:rsidP="0044463F">
            <w:pPr>
              <w:rPr>
                <w:rFonts w:ascii="HG丸ｺﾞｼｯｸM-PRO" w:eastAsia="HG丸ｺﾞｼｯｸM-PRO" w:hAnsi="HG丸ｺﾞｼｯｸM-PRO"/>
                <w:sz w:val="20"/>
                <w:szCs w:val="20"/>
              </w:rPr>
            </w:pPr>
          </w:p>
          <w:p w:rsidR="00982FF0" w:rsidRPr="00351F61" w:rsidRDefault="00982FF0" w:rsidP="0044463F">
            <w:pPr>
              <w:rPr>
                <w:rFonts w:ascii="HG丸ｺﾞｼｯｸM-PRO" w:eastAsia="HG丸ｺﾞｼｯｸM-PRO" w:hAnsi="HG丸ｺﾞｼｯｸM-PRO"/>
                <w:sz w:val="20"/>
                <w:szCs w:val="20"/>
              </w:rPr>
            </w:pPr>
          </w:p>
          <w:p w:rsidR="00982FF0" w:rsidRPr="00351F61" w:rsidRDefault="00982FF0" w:rsidP="0044463F">
            <w:pPr>
              <w:rPr>
                <w:rFonts w:ascii="HG丸ｺﾞｼｯｸM-PRO" w:eastAsia="HG丸ｺﾞｼｯｸM-PRO" w:hAnsi="HG丸ｺﾞｼｯｸM-PRO"/>
                <w:sz w:val="20"/>
                <w:szCs w:val="20"/>
              </w:rPr>
            </w:pPr>
          </w:p>
        </w:tc>
      </w:tr>
    </w:tbl>
    <w:p w:rsidR="00CA456F" w:rsidRDefault="00CA456F">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7F3E40" w:rsidRDefault="00187E18" w:rsidP="007F3E40">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w:t>
      </w:r>
      <w:r w:rsidR="00EF4848">
        <w:rPr>
          <w:rFonts w:ascii="HGPｺﾞｼｯｸE" w:eastAsia="HGPｺﾞｼｯｸE" w:hAnsi="HGPｺﾞｼｯｸE" w:hint="eastAsia"/>
          <w:color w:val="215868" w:themeColor="accent5" w:themeShade="80"/>
          <w:sz w:val="28"/>
          <w:bdr w:val="single" w:sz="4" w:space="0" w:color="215868" w:themeColor="accent5" w:themeShade="80"/>
        </w:rPr>
        <w:t>基本方針</w:t>
      </w:r>
      <w:r w:rsidR="005B04A1">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983D98">
        <w:rPr>
          <w:rFonts w:ascii="HGPｺﾞｼｯｸE" w:eastAsia="HGPｺﾞｼｯｸE" w:hAnsi="HGPｺﾞｼｯｸE" w:hint="eastAsia"/>
          <w:color w:val="215868" w:themeColor="accent5" w:themeShade="80"/>
          <w:sz w:val="28"/>
          <w:bdr w:val="single" w:sz="4" w:space="0" w:color="215868" w:themeColor="accent5" w:themeShade="80"/>
        </w:rPr>
        <w:t>３</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983D98">
        <w:rPr>
          <w:rFonts w:ascii="HGPｺﾞｼｯｸE" w:eastAsia="HGPｺﾞｼｯｸE" w:hAnsi="HGPｺﾞｼｯｸE" w:hint="eastAsia"/>
          <w:color w:val="215868" w:themeColor="accent5" w:themeShade="80"/>
          <w:sz w:val="28"/>
          <w:bdr w:val="single" w:sz="4" w:space="0" w:color="215868" w:themeColor="accent5" w:themeShade="80"/>
        </w:rPr>
        <w:t>２</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7949F3">
        <w:rPr>
          <w:rFonts w:ascii="HGPｺﾞｼｯｸE" w:eastAsia="HGPｺﾞｼｯｸE" w:hAnsi="HGPｺﾞｼｯｸE" w:hint="eastAsia"/>
          <w:color w:val="215868" w:themeColor="accent5" w:themeShade="80"/>
          <w:sz w:val="28"/>
          <w:bdr w:val="single" w:sz="4" w:space="0" w:color="215868" w:themeColor="accent5" w:themeShade="80"/>
        </w:rPr>
        <w:t>④</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7F3E40" w:rsidRPr="00BE7FBF">
        <w:rPr>
          <w:rFonts w:ascii="HGPｺﾞｼｯｸE" w:eastAsia="HGPｺﾞｼｯｸE" w:hAnsi="HGPｺﾞｼｯｸE" w:hint="eastAsia"/>
          <w:color w:val="215868" w:themeColor="accent5" w:themeShade="80"/>
          <w:sz w:val="28"/>
        </w:rPr>
        <w:t xml:space="preserve">　</w:t>
      </w:r>
      <w:r w:rsidR="007F3E40" w:rsidRPr="007F3E40">
        <w:rPr>
          <w:rFonts w:ascii="HGPｺﾞｼｯｸE" w:eastAsia="HGPｺﾞｼｯｸE" w:hAnsi="HGPｺﾞｼｯｸE" w:hint="eastAsia"/>
          <w:color w:val="215868" w:themeColor="accent5" w:themeShade="80"/>
          <w:sz w:val="28"/>
        </w:rPr>
        <w:t>男性に対する男女共同参画意識の醸成</w:t>
      </w:r>
    </w:p>
    <w:p w:rsidR="00982FF0" w:rsidRPr="00351F61" w:rsidRDefault="00982FF0" w:rsidP="00982FF0">
      <w:pPr>
        <w:ind w:firstLineChars="100" w:firstLine="200"/>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女性が育児をしながら働き続けるためには、男性自身が家庭での子育てや家事を「共に担うもの」と考える意識の改革を図っていくことが必要であり、そのきっかけとして男性の育児休業取得促進を図っていくことは男性本人のみならず、周囲への意識改革に繋がることもあり、効果的な取組</w:t>
      </w:r>
      <w:r>
        <w:rPr>
          <w:rFonts w:ascii="HG丸ｺﾞｼｯｸM-PRO" w:eastAsia="HG丸ｺﾞｼｯｸM-PRO" w:hAnsi="HG丸ｺﾞｼｯｸM-PRO" w:hint="eastAsia"/>
          <w:sz w:val="20"/>
          <w:szCs w:val="20"/>
        </w:rPr>
        <w:t>と考えられます。</w:t>
      </w:r>
    </w:p>
    <w:p w:rsidR="007F3E40" w:rsidRPr="00351F61" w:rsidRDefault="00982FF0" w:rsidP="00351F61">
      <w:pPr>
        <w:ind w:firstLineChars="100" w:firstLine="200"/>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また、「イクメン」という言葉をきっかけに男性の子育てへの認識が広ま</w:t>
      </w:r>
      <w:r>
        <w:rPr>
          <w:rFonts w:ascii="HG丸ｺﾞｼｯｸM-PRO" w:eastAsia="HG丸ｺﾞｼｯｸM-PRO" w:hAnsi="HG丸ｺﾞｼｯｸM-PRO" w:hint="eastAsia"/>
          <w:sz w:val="20"/>
          <w:szCs w:val="20"/>
        </w:rPr>
        <w:t>りましたが、</w:t>
      </w:r>
      <w:r w:rsidRPr="003450E6">
        <w:rPr>
          <w:rFonts w:ascii="HG丸ｺﾞｼｯｸM-PRO" w:eastAsia="HG丸ｺﾞｼｯｸM-PRO" w:hAnsi="HG丸ｺﾞｼｯｸM-PRO" w:hint="eastAsia"/>
          <w:sz w:val="20"/>
          <w:szCs w:val="20"/>
        </w:rPr>
        <w:t>いわゆる「イクボス」の育成等に取り組む企業</w:t>
      </w:r>
      <w:r w:rsidR="00910699">
        <w:rPr>
          <w:rFonts w:ascii="HG丸ｺﾞｼｯｸM-PRO" w:eastAsia="HG丸ｺﾞｼｯｸM-PRO" w:hAnsi="HG丸ｺﾞｼｯｸM-PRO" w:hint="eastAsia"/>
          <w:sz w:val="20"/>
          <w:szCs w:val="20"/>
        </w:rPr>
        <w:t>や「</w:t>
      </w:r>
      <w:r w:rsidRPr="00351F61">
        <w:rPr>
          <w:rFonts w:ascii="HG丸ｺﾞｼｯｸM-PRO" w:eastAsia="HG丸ｺﾞｼｯｸM-PRO" w:hAnsi="HG丸ｺﾞｼｯｸM-PRO" w:hint="eastAsia"/>
          <w:sz w:val="20"/>
          <w:szCs w:val="20"/>
        </w:rPr>
        <w:t>イクジイ」など退職後においても育児に</w:t>
      </w:r>
      <w:r w:rsidR="00F96926">
        <w:rPr>
          <w:rFonts w:ascii="HG丸ｺﾞｼｯｸM-PRO" w:eastAsia="HG丸ｺﾞｼｯｸM-PRO" w:hAnsi="HG丸ｺﾞｼｯｸM-PRO" w:hint="eastAsia"/>
          <w:sz w:val="20"/>
          <w:szCs w:val="20"/>
        </w:rPr>
        <w:t>かかわ</w:t>
      </w:r>
      <w:r w:rsidRPr="00351F61">
        <w:rPr>
          <w:rFonts w:ascii="HG丸ｺﾞｼｯｸM-PRO" w:eastAsia="HG丸ｺﾞｼｯｸM-PRO" w:hAnsi="HG丸ｺﾞｼｯｸM-PRO" w:hint="eastAsia"/>
          <w:sz w:val="20"/>
          <w:szCs w:val="20"/>
        </w:rPr>
        <w:t>る男性</w:t>
      </w:r>
      <w:r w:rsidR="00910699">
        <w:rPr>
          <w:rFonts w:ascii="HG丸ｺﾞｼｯｸM-PRO" w:eastAsia="HG丸ｺﾞｼｯｸM-PRO" w:hAnsi="HG丸ｺﾞｼｯｸM-PRO" w:hint="eastAsia"/>
          <w:sz w:val="20"/>
          <w:szCs w:val="20"/>
        </w:rPr>
        <w:t>が増えることが</w:t>
      </w:r>
      <w:r w:rsidRPr="00351F61">
        <w:rPr>
          <w:rFonts w:ascii="HG丸ｺﾞｼｯｸM-PRO" w:eastAsia="HG丸ｺﾞｼｯｸM-PRO" w:hAnsi="HG丸ｺﾞｼｯｸM-PRO" w:hint="eastAsia"/>
          <w:sz w:val="20"/>
          <w:szCs w:val="20"/>
        </w:rPr>
        <w:t>期待されます。</w:t>
      </w:r>
      <w:r w:rsidRPr="003450E6">
        <w:rPr>
          <w:rFonts w:ascii="HG丸ｺﾞｼｯｸM-PRO" w:eastAsia="HG丸ｺﾞｼｯｸM-PRO" w:hAnsi="HG丸ｺﾞｼｯｸM-PRO" w:hint="eastAsia"/>
          <w:sz w:val="20"/>
          <w:szCs w:val="20"/>
        </w:rPr>
        <w:t>また、</w:t>
      </w:r>
      <w:r w:rsidRPr="00351F61">
        <w:rPr>
          <w:rFonts w:ascii="HG丸ｺﾞｼｯｸM-PRO" w:eastAsia="HG丸ｺﾞｼｯｸM-PRO" w:hAnsi="HG丸ｺﾞｼｯｸM-PRO" w:hint="eastAsia"/>
          <w:sz w:val="20"/>
          <w:szCs w:val="20"/>
        </w:rPr>
        <w:t>介護についても男性が積極的に参画するよう、企業による支援制度の整備・充実や行政によるさらなる啓発活動が必要です。</w:t>
      </w:r>
    </w:p>
    <w:p w:rsidR="00B974A4" w:rsidRDefault="00B974A4" w:rsidP="00CA456F">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D5678A">
        <w:rPr>
          <w:rFonts w:ascii="HGPｺﾞｼｯｸE" w:eastAsia="HGPｺﾞｼｯｸE" w:hAnsi="HGPｺﾞｼｯｸE" w:hint="eastAsia"/>
          <w:color w:val="215868" w:themeColor="accent5" w:themeShade="80"/>
          <w:sz w:val="28"/>
          <w:bdr w:val="single" w:sz="4" w:space="0" w:color="215868" w:themeColor="accent5" w:themeShade="80"/>
        </w:rPr>
        <w:t>具体的取組</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938"/>
        <w:gridCol w:w="1898"/>
      </w:tblGrid>
      <w:tr w:rsidR="00982FF0" w:rsidTr="007A6E7B">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rsidR="00982FF0" w:rsidRPr="00932B89" w:rsidRDefault="00982FF0"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rsidR="00982FF0" w:rsidRPr="00932B89" w:rsidRDefault="00982FF0"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担当・関連部局</w:t>
            </w:r>
          </w:p>
        </w:tc>
      </w:tr>
      <w:tr w:rsidR="00982FF0" w:rsidTr="007A6E7B">
        <w:trPr>
          <w:trHeight w:val="522"/>
        </w:trPr>
        <w:tc>
          <w:tcPr>
            <w:tcW w:w="7938" w:type="dxa"/>
            <w:tcBorders>
              <w:top w:val="single" w:sz="4" w:space="0" w:color="403152" w:themeColor="accent4" w:themeShade="80"/>
              <w:right w:val="single" w:sz="4" w:space="0" w:color="auto"/>
            </w:tcBorders>
            <w:shd w:val="clear" w:color="auto" w:fill="auto"/>
          </w:tcPr>
          <w:p w:rsidR="00982FF0" w:rsidRPr="00351F61" w:rsidRDefault="00982FF0" w:rsidP="0044463F">
            <w:pPr>
              <w:rPr>
                <w:rFonts w:ascii="HG丸ｺﾞｼｯｸM-PRO" w:eastAsia="HG丸ｺﾞｼｯｸM-PRO" w:hAnsi="HG丸ｺﾞｼｯｸM-PRO"/>
                <w:sz w:val="20"/>
                <w:szCs w:val="20"/>
              </w:rPr>
            </w:pPr>
          </w:p>
          <w:p w:rsidR="00506568" w:rsidRDefault="00982FF0" w:rsidP="0044463F">
            <w:pPr>
              <w:ind w:leftChars="100" w:left="610" w:hangingChars="200" w:hanging="400"/>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　心身の健康の保持増進の観点から、とりわけ男性の長時間労働等の働き方の見</w:t>
            </w:r>
          </w:p>
          <w:p w:rsidR="00982FF0" w:rsidRDefault="00982FF0" w:rsidP="00506568">
            <w:pPr>
              <w:ind w:leftChars="300" w:left="630"/>
              <w:rPr>
                <w:rFonts w:ascii="HG丸ｺﾞｼｯｸM-PRO" w:eastAsia="HG丸ｺﾞｼｯｸM-PRO" w:hAnsi="HG丸ｺﾞｼｯｸM-PRO"/>
                <w:sz w:val="16"/>
                <w:szCs w:val="20"/>
              </w:rPr>
            </w:pPr>
            <w:r w:rsidRPr="00351F61">
              <w:rPr>
                <w:rFonts w:ascii="HG丸ｺﾞｼｯｸM-PRO" w:eastAsia="HG丸ｺﾞｼｯｸM-PRO" w:hAnsi="HG丸ｺﾞｼｯｸM-PRO" w:hint="eastAsia"/>
                <w:sz w:val="20"/>
                <w:szCs w:val="20"/>
              </w:rPr>
              <w:t xml:space="preserve">直しや労働時間の短縮などについて、広報・啓発を行います。　</w:t>
            </w:r>
          </w:p>
          <w:p w:rsidR="00982FF0" w:rsidRPr="00351F61" w:rsidRDefault="00982FF0" w:rsidP="0044463F">
            <w:pPr>
              <w:rPr>
                <w:rFonts w:ascii="HG丸ｺﾞｼｯｸM-PRO" w:eastAsia="HG丸ｺﾞｼｯｸM-PRO" w:hAnsi="HG丸ｺﾞｼｯｸM-PRO"/>
                <w:sz w:val="20"/>
                <w:szCs w:val="20"/>
              </w:rPr>
            </w:pPr>
          </w:p>
          <w:p w:rsidR="00982FF0" w:rsidRDefault="00982FF0" w:rsidP="0044463F">
            <w:pPr>
              <w:ind w:leftChars="100" w:left="610" w:hangingChars="200" w:hanging="400"/>
              <w:rPr>
                <w:rFonts w:ascii="HG丸ｺﾞｼｯｸM-PRO" w:eastAsia="HG丸ｺﾞｼｯｸM-PRO" w:hAnsi="HG丸ｺﾞｼｯｸM-PRO"/>
                <w:sz w:val="16"/>
                <w:szCs w:val="20"/>
              </w:rPr>
            </w:pPr>
            <w:r w:rsidRPr="00351F61">
              <w:rPr>
                <w:rFonts w:ascii="HG丸ｺﾞｼｯｸM-PRO" w:eastAsia="HG丸ｺﾞｼｯｸM-PRO" w:hAnsi="HG丸ｺﾞｼｯｸM-PRO" w:hint="eastAsia"/>
                <w:sz w:val="20"/>
                <w:szCs w:val="20"/>
              </w:rPr>
              <w:t>・　育児・介護、地域活動等様々な活動に参画する男性の活躍事例を紹介することにより、男性の育児・介護、地域活動等への参画を促進するとともに、男性の家事・育児等への参画に関する社会的な評価を高めていきます。</w:t>
            </w:r>
          </w:p>
          <w:p w:rsidR="00982FF0" w:rsidRPr="007E22E7" w:rsidRDefault="00982FF0" w:rsidP="0044463F">
            <w:pPr>
              <w:rPr>
                <w:rFonts w:ascii="HG丸ｺﾞｼｯｸM-PRO" w:eastAsia="HG丸ｺﾞｼｯｸM-PRO" w:hAnsi="HG丸ｺﾞｼｯｸM-PRO"/>
                <w:sz w:val="16"/>
                <w:szCs w:val="20"/>
              </w:rPr>
            </w:pPr>
          </w:p>
          <w:p w:rsidR="00506568" w:rsidRDefault="00982FF0" w:rsidP="0044463F">
            <w:pPr>
              <w:ind w:leftChars="100" w:left="610" w:hangingChars="200" w:hanging="400"/>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　男性を対象とする講座の開催など、固定的な性別役割分担意識にとらわれない、男性が家庭や地域生活へ積極的に参加することを促すような、効果的な啓発に</w:t>
            </w:r>
          </w:p>
          <w:p w:rsidR="00506568" w:rsidRDefault="00982FF0" w:rsidP="00506568">
            <w:pPr>
              <w:ind w:leftChars="300" w:left="630"/>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取り組みます。また、府民に身近な市町村において、男性向けの家事・育児</w:t>
            </w:r>
          </w:p>
          <w:p w:rsidR="00982FF0" w:rsidRDefault="00982FF0" w:rsidP="00506568">
            <w:pPr>
              <w:ind w:leftChars="300" w:left="630"/>
              <w:rPr>
                <w:rFonts w:ascii="HG丸ｺﾞｼｯｸM-PRO" w:eastAsia="HG丸ｺﾞｼｯｸM-PRO" w:hAnsi="HG丸ｺﾞｼｯｸM-PRO"/>
                <w:sz w:val="16"/>
                <w:szCs w:val="20"/>
              </w:rPr>
            </w:pPr>
            <w:r w:rsidRPr="00351F61">
              <w:rPr>
                <w:rFonts w:ascii="HG丸ｺﾞｼｯｸM-PRO" w:eastAsia="HG丸ｺﾞｼｯｸM-PRO" w:hAnsi="HG丸ｺﾞｼｯｸM-PRO" w:hint="eastAsia"/>
                <w:sz w:val="20"/>
                <w:szCs w:val="20"/>
              </w:rPr>
              <w:t>講座等が実施されるよう府内市町村に働きかけます。</w:t>
            </w:r>
          </w:p>
          <w:p w:rsidR="00982FF0" w:rsidRPr="007E22E7" w:rsidRDefault="00982FF0" w:rsidP="0044463F">
            <w:pPr>
              <w:rPr>
                <w:rFonts w:ascii="HG丸ｺﾞｼｯｸM-PRO" w:eastAsia="HG丸ｺﾞｼｯｸM-PRO" w:hAnsi="HG丸ｺﾞｼｯｸM-PRO"/>
                <w:sz w:val="16"/>
                <w:szCs w:val="20"/>
              </w:rPr>
            </w:pPr>
          </w:p>
          <w:p w:rsidR="00982FF0" w:rsidRPr="00A30E94" w:rsidRDefault="00982FF0" w:rsidP="0044463F">
            <w:pPr>
              <w:rPr>
                <w:rFonts w:ascii="HG丸ｺﾞｼｯｸM-PRO" w:eastAsia="HG丸ｺﾞｼｯｸM-PRO" w:hAnsi="HG丸ｺﾞｼｯｸM-PRO"/>
                <w:sz w:val="16"/>
                <w:szCs w:val="20"/>
              </w:rPr>
            </w:pPr>
            <w:r w:rsidRPr="00351F61">
              <w:rPr>
                <w:rFonts w:ascii="HG丸ｺﾞｼｯｸM-PRO" w:eastAsia="HG丸ｺﾞｼｯｸM-PRO" w:hAnsi="HG丸ｺﾞｼｯｸM-PRO" w:hint="eastAsia"/>
                <w:sz w:val="20"/>
                <w:szCs w:val="20"/>
              </w:rPr>
              <w:t xml:space="preserve">　・　</w:t>
            </w:r>
            <w:r w:rsidR="00A62E85">
              <w:rPr>
                <w:rFonts w:ascii="HG丸ｺﾞｼｯｸM-PRO" w:eastAsia="HG丸ｺﾞｼｯｸM-PRO" w:hAnsi="HG丸ｺﾞｼｯｸM-PRO" w:hint="eastAsia"/>
                <w:sz w:val="20"/>
                <w:szCs w:val="20"/>
              </w:rPr>
              <w:t>学校現場における</w:t>
            </w:r>
            <w:r w:rsidRPr="00351F61">
              <w:rPr>
                <w:rFonts w:ascii="HG丸ｺﾞｼｯｸM-PRO" w:eastAsia="HG丸ｺﾞｼｯｸM-PRO" w:hAnsi="HG丸ｺﾞｼｯｸM-PRO" w:hint="eastAsia"/>
                <w:sz w:val="20"/>
                <w:szCs w:val="20"/>
              </w:rPr>
              <w:t>中・高校生</w:t>
            </w:r>
            <w:r w:rsidR="00A62E85">
              <w:rPr>
                <w:rFonts w:ascii="HG丸ｺﾞｼｯｸM-PRO" w:eastAsia="HG丸ｺﾞｼｯｸM-PRO" w:hAnsi="HG丸ｺﾞｼｯｸM-PRO" w:hint="eastAsia"/>
                <w:sz w:val="20"/>
                <w:szCs w:val="20"/>
              </w:rPr>
              <w:t>の育児体験学習の推進</w:t>
            </w:r>
            <w:r w:rsidR="00A74195" w:rsidRPr="00A30E94">
              <w:rPr>
                <w:rFonts w:ascii="HG丸ｺﾞｼｯｸM-PRO" w:eastAsia="HG丸ｺﾞｼｯｸM-PRO" w:hAnsi="HG丸ｺﾞｼｯｸM-PRO" w:hint="eastAsia"/>
                <w:sz w:val="20"/>
                <w:szCs w:val="20"/>
              </w:rPr>
              <w:t>に努めます</w:t>
            </w:r>
            <w:r w:rsidRPr="00A30E94">
              <w:rPr>
                <w:rFonts w:ascii="HG丸ｺﾞｼｯｸM-PRO" w:eastAsia="HG丸ｺﾞｼｯｸM-PRO" w:hAnsi="HG丸ｺﾞｼｯｸM-PRO" w:hint="eastAsia"/>
                <w:sz w:val="20"/>
                <w:szCs w:val="20"/>
              </w:rPr>
              <w:t>。</w:t>
            </w:r>
          </w:p>
          <w:p w:rsidR="00982FF0" w:rsidRPr="00337397" w:rsidRDefault="00982FF0" w:rsidP="0044463F">
            <w:pPr>
              <w:rPr>
                <w:rFonts w:ascii="HG丸ｺﾞｼｯｸM-PRO" w:eastAsia="HG丸ｺﾞｼｯｸM-PRO" w:hAnsi="HG丸ｺﾞｼｯｸM-PRO"/>
                <w:sz w:val="20"/>
                <w:szCs w:val="20"/>
              </w:rPr>
            </w:pPr>
          </w:p>
          <w:p w:rsidR="00337397" w:rsidRPr="005F10D1" w:rsidRDefault="00337397" w:rsidP="009E2CBA">
            <w:pPr>
              <w:ind w:left="600" w:hangingChars="300" w:hanging="600"/>
              <w:rPr>
                <w:rFonts w:ascii="HG丸ｺﾞｼｯｸM-PRO" w:eastAsia="HG丸ｺﾞｼｯｸM-PRO" w:hAnsi="HG丸ｺﾞｼｯｸM-PRO"/>
                <w:color w:val="000000" w:themeColor="text1"/>
                <w:sz w:val="20"/>
                <w:szCs w:val="20"/>
              </w:rPr>
            </w:pPr>
            <w:r w:rsidRPr="00337397">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 xml:space="preserve">　</w:t>
            </w:r>
            <w:r w:rsidR="00506568">
              <w:rPr>
                <w:rFonts w:ascii="HG丸ｺﾞｼｯｸM-PRO" w:eastAsia="HG丸ｺﾞｼｯｸM-PRO" w:hAnsi="HG丸ｺﾞｼｯｸM-PRO" w:hint="eastAsia"/>
                <w:color w:val="000000" w:themeColor="text1"/>
                <w:sz w:val="20"/>
                <w:szCs w:val="20"/>
              </w:rPr>
              <w:t>ＯＳＡＫＡ</w:t>
            </w:r>
            <w:r w:rsidR="009E2CBA" w:rsidRPr="005F10D1">
              <w:rPr>
                <w:rFonts w:ascii="HG丸ｺﾞｼｯｸM-PRO" w:eastAsia="HG丸ｺﾞｼｯｸM-PRO" w:hAnsi="HG丸ｺﾞｼｯｸM-PRO" w:hint="eastAsia"/>
                <w:color w:val="000000" w:themeColor="text1"/>
                <w:sz w:val="20"/>
                <w:szCs w:val="20"/>
              </w:rPr>
              <w:t>女性活躍推進会議構成団体等と連携し、</w:t>
            </w:r>
            <w:r w:rsidRPr="005F10D1">
              <w:rPr>
                <w:rFonts w:ascii="HG丸ｺﾞｼｯｸM-PRO" w:eastAsia="HG丸ｺﾞｼｯｸM-PRO" w:hAnsi="HG丸ｺﾞｼｯｸM-PRO" w:hint="eastAsia"/>
                <w:color w:val="000000" w:themeColor="text1"/>
                <w:sz w:val="20"/>
                <w:szCs w:val="20"/>
              </w:rPr>
              <w:t>トップが「イクボス」の場合や「イクボス」の育成</w:t>
            </w:r>
            <w:r w:rsidR="009E2CBA" w:rsidRPr="005F10D1">
              <w:rPr>
                <w:rFonts w:ascii="HG丸ｺﾞｼｯｸM-PRO" w:eastAsia="HG丸ｺﾞｼｯｸM-PRO" w:hAnsi="HG丸ｺﾞｼｯｸM-PRO" w:hint="eastAsia"/>
                <w:color w:val="000000" w:themeColor="text1"/>
                <w:sz w:val="20"/>
                <w:szCs w:val="20"/>
              </w:rPr>
              <w:t>等</w:t>
            </w:r>
            <w:r w:rsidRPr="005F10D1">
              <w:rPr>
                <w:rFonts w:ascii="HG丸ｺﾞｼｯｸM-PRO" w:eastAsia="HG丸ｺﾞｼｯｸM-PRO" w:hAnsi="HG丸ｺﾞｼｯｸM-PRO" w:hint="eastAsia"/>
                <w:color w:val="000000" w:themeColor="text1"/>
                <w:sz w:val="20"/>
                <w:szCs w:val="20"/>
              </w:rPr>
              <w:t>に取り組む</w:t>
            </w:r>
            <w:r w:rsidR="009E2CBA" w:rsidRPr="005F10D1">
              <w:rPr>
                <w:rFonts w:ascii="HG丸ｺﾞｼｯｸM-PRO" w:eastAsia="HG丸ｺﾞｼｯｸM-PRO" w:hAnsi="HG丸ｺﾞｼｯｸM-PRO" w:hint="eastAsia"/>
                <w:color w:val="000000" w:themeColor="text1"/>
                <w:sz w:val="20"/>
                <w:szCs w:val="20"/>
              </w:rPr>
              <w:t>企業を取り上げ、様々な</w:t>
            </w:r>
            <w:r w:rsidR="00910699">
              <w:rPr>
                <w:rFonts w:ascii="HG丸ｺﾞｼｯｸM-PRO" w:eastAsia="HG丸ｺﾞｼｯｸM-PRO" w:hAnsi="HG丸ｺﾞｼｯｸM-PRO" w:hint="eastAsia"/>
                <w:color w:val="000000" w:themeColor="text1"/>
                <w:sz w:val="20"/>
                <w:szCs w:val="20"/>
              </w:rPr>
              <w:t>機会</w:t>
            </w:r>
            <w:r w:rsidR="009E2CBA" w:rsidRPr="005F10D1">
              <w:rPr>
                <w:rFonts w:ascii="HG丸ｺﾞｼｯｸM-PRO" w:eastAsia="HG丸ｺﾞｼｯｸM-PRO" w:hAnsi="HG丸ｺﾞｼｯｸM-PRO" w:hint="eastAsia"/>
                <w:color w:val="000000" w:themeColor="text1"/>
                <w:sz w:val="20"/>
                <w:szCs w:val="20"/>
              </w:rPr>
              <w:t>を活用して紹介する</w:t>
            </w:r>
            <w:r w:rsidR="00910699">
              <w:rPr>
                <w:rFonts w:ascii="HG丸ｺﾞｼｯｸM-PRO" w:eastAsia="HG丸ｺﾞｼｯｸM-PRO" w:hAnsi="HG丸ｺﾞｼｯｸM-PRO" w:hint="eastAsia"/>
                <w:color w:val="000000" w:themeColor="text1"/>
                <w:sz w:val="20"/>
                <w:szCs w:val="20"/>
              </w:rPr>
              <w:t>こと</w:t>
            </w:r>
            <w:r w:rsidR="009E2CBA" w:rsidRPr="005F10D1">
              <w:rPr>
                <w:rFonts w:ascii="HG丸ｺﾞｼｯｸM-PRO" w:eastAsia="HG丸ｺﾞｼｯｸM-PRO" w:hAnsi="HG丸ｺﾞｼｯｸM-PRO" w:hint="eastAsia"/>
                <w:color w:val="000000" w:themeColor="text1"/>
                <w:sz w:val="20"/>
                <w:szCs w:val="20"/>
              </w:rPr>
              <w:t>などにより、男性の育児参加に向けた機運醸成に努めます。</w:t>
            </w:r>
          </w:p>
          <w:p w:rsidR="00337397" w:rsidRPr="00337397" w:rsidRDefault="00337397" w:rsidP="0044463F">
            <w:pPr>
              <w:rPr>
                <w:rFonts w:ascii="HG丸ｺﾞｼｯｸM-PRO" w:eastAsia="HG丸ｺﾞｼｯｸM-PRO" w:hAnsi="HG丸ｺﾞｼｯｸM-PRO"/>
                <w:sz w:val="20"/>
                <w:szCs w:val="20"/>
              </w:rPr>
            </w:pPr>
          </w:p>
          <w:p w:rsidR="00982FF0" w:rsidRPr="005F10D1" w:rsidRDefault="00982FF0" w:rsidP="000A14DC">
            <w:pPr>
              <w:ind w:leftChars="100" w:left="610" w:hangingChars="200" w:hanging="400"/>
              <w:rPr>
                <w:rFonts w:ascii="HG丸ｺﾞｼｯｸM-PRO" w:eastAsia="HG丸ｺﾞｼｯｸM-PRO" w:hAnsi="HG丸ｺﾞｼｯｸM-PRO"/>
                <w:color w:val="000000" w:themeColor="text1"/>
                <w:sz w:val="20"/>
                <w:szCs w:val="20"/>
              </w:rPr>
            </w:pPr>
            <w:r w:rsidRPr="00351F61">
              <w:rPr>
                <w:rFonts w:ascii="HG丸ｺﾞｼｯｸM-PRO" w:eastAsia="HG丸ｺﾞｼｯｸM-PRO" w:hAnsi="HG丸ｺﾞｼｯｸM-PRO" w:hint="eastAsia"/>
                <w:sz w:val="20"/>
                <w:szCs w:val="20"/>
              </w:rPr>
              <w:t xml:space="preserve">・　</w:t>
            </w:r>
            <w:r w:rsidR="005F27BF" w:rsidRPr="005F10D1">
              <w:rPr>
                <w:rFonts w:ascii="HG丸ｺﾞｼｯｸM-PRO" w:eastAsia="HG丸ｺﾞｼｯｸM-PRO" w:hAnsi="HG丸ｺﾞｼｯｸM-PRO" w:hint="eastAsia"/>
                <w:color w:val="000000" w:themeColor="text1"/>
                <w:sz w:val="20"/>
                <w:szCs w:val="20"/>
              </w:rPr>
              <w:t>男性が気軽に相談できる窓口を整備し、</w:t>
            </w:r>
            <w:r w:rsidRPr="005F10D1">
              <w:rPr>
                <w:rFonts w:ascii="HG丸ｺﾞｼｯｸM-PRO" w:eastAsia="HG丸ｺﾞｼｯｸM-PRO" w:hAnsi="HG丸ｺﾞｼｯｸM-PRO" w:hint="eastAsia"/>
                <w:color w:val="000000" w:themeColor="text1"/>
                <w:sz w:val="20"/>
                <w:szCs w:val="20"/>
              </w:rPr>
              <w:t>相談</w:t>
            </w:r>
            <w:r w:rsidR="00337397" w:rsidRPr="005F10D1">
              <w:rPr>
                <w:rFonts w:ascii="HG丸ｺﾞｼｯｸM-PRO" w:eastAsia="HG丸ｺﾞｼｯｸM-PRO" w:hAnsi="HG丸ｺﾞｼｯｸM-PRO" w:hint="eastAsia"/>
                <w:color w:val="000000" w:themeColor="text1"/>
                <w:sz w:val="20"/>
                <w:szCs w:val="20"/>
              </w:rPr>
              <w:t>対応を通じて、男性の気づき、意識改革を図ることにより、男性の育児・介護への参加、地域社会活動への参加など、男女</w:t>
            </w:r>
            <w:r w:rsidR="00910699">
              <w:rPr>
                <w:rFonts w:ascii="HG丸ｺﾞｼｯｸM-PRO" w:eastAsia="HG丸ｺﾞｼｯｸM-PRO" w:hAnsi="HG丸ｺﾞｼｯｸM-PRO" w:hint="eastAsia"/>
                <w:color w:val="000000" w:themeColor="text1"/>
                <w:sz w:val="20"/>
                <w:szCs w:val="20"/>
              </w:rPr>
              <w:t>が</w:t>
            </w:r>
            <w:r w:rsidR="00337397" w:rsidRPr="005F10D1">
              <w:rPr>
                <w:rFonts w:ascii="HG丸ｺﾞｼｯｸM-PRO" w:eastAsia="HG丸ｺﾞｼｯｸM-PRO" w:hAnsi="HG丸ｺﾞｼｯｸM-PRO" w:hint="eastAsia"/>
                <w:color w:val="000000" w:themeColor="text1"/>
                <w:sz w:val="20"/>
                <w:szCs w:val="20"/>
              </w:rPr>
              <w:t>ともに生きやすい社会づくりに努めます。</w:t>
            </w:r>
          </w:p>
          <w:p w:rsidR="00982FF0" w:rsidRPr="00351F61" w:rsidRDefault="00982FF0" w:rsidP="0044463F">
            <w:pPr>
              <w:rPr>
                <w:rFonts w:ascii="HG丸ｺﾞｼｯｸM-PRO" w:eastAsia="HG丸ｺﾞｼｯｸM-PRO" w:hAnsi="HG丸ｺﾞｼｯｸM-PRO"/>
                <w:sz w:val="20"/>
                <w:szCs w:val="20"/>
              </w:rPr>
            </w:pPr>
          </w:p>
        </w:tc>
        <w:tc>
          <w:tcPr>
            <w:tcW w:w="1898" w:type="dxa"/>
            <w:tcBorders>
              <w:top w:val="single" w:sz="4" w:space="0" w:color="403152" w:themeColor="accent4" w:themeShade="80"/>
              <w:left w:val="single" w:sz="4" w:space="0" w:color="auto"/>
            </w:tcBorders>
          </w:tcPr>
          <w:p w:rsidR="00982FF0" w:rsidRPr="00351F61" w:rsidRDefault="00982FF0" w:rsidP="0044463F">
            <w:pPr>
              <w:rPr>
                <w:rFonts w:ascii="HG丸ｺﾞｼｯｸM-PRO" w:eastAsia="HG丸ｺﾞｼｯｸM-PRO" w:hAnsi="HG丸ｺﾞｼｯｸM-PRO"/>
                <w:sz w:val="20"/>
                <w:szCs w:val="20"/>
              </w:rPr>
            </w:pPr>
          </w:p>
          <w:p w:rsidR="00982FF0" w:rsidRPr="00351F61" w:rsidRDefault="00982FF0" w:rsidP="0044463F">
            <w:pPr>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府民文化部</w:t>
            </w:r>
          </w:p>
          <w:p w:rsidR="00982FF0" w:rsidRPr="00351F61" w:rsidRDefault="00982FF0" w:rsidP="0044463F">
            <w:pPr>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商工労働部</w:t>
            </w:r>
          </w:p>
          <w:p w:rsidR="00982FF0" w:rsidRDefault="00982FF0" w:rsidP="0044463F">
            <w:pPr>
              <w:rPr>
                <w:rFonts w:ascii="HG丸ｺﾞｼｯｸM-PRO" w:eastAsia="HG丸ｺﾞｼｯｸM-PRO" w:hAnsi="HG丸ｺﾞｼｯｸM-PRO"/>
                <w:sz w:val="20"/>
                <w:szCs w:val="20"/>
              </w:rPr>
            </w:pPr>
          </w:p>
          <w:p w:rsidR="00982FF0" w:rsidRPr="00351F61" w:rsidRDefault="00982FF0" w:rsidP="0044463F">
            <w:pPr>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府民文化部</w:t>
            </w:r>
          </w:p>
          <w:p w:rsidR="00982FF0" w:rsidRPr="00351F61" w:rsidRDefault="00982FF0" w:rsidP="0044463F">
            <w:pPr>
              <w:rPr>
                <w:rFonts w:ascii="HG丸ｺﾞｼｯｸM-PRO" w:eastAsia="HG丸ｺﾞｼｯｸM-PRO" w:hAnsi="HG丸ｺﾞｼｯｸM-PRO"/>
                <w:sz w:val="20"/>
                <w:szCs w:val="20"/>
              </w:rPr>
            </w:pPr>
          </w:p>
          <w:p w:rsidR="00982FF0" w:rsidRPr="00351F61" w:rsidRDefault="00982FF0" w:rsidP="0044463F">
            <w:pPr>
              <w:rPr>
                <w:rFonts w:ascii="HG丸ｺﾞｼｯｸM-PRO" w:eastAsia="HG丸ｺﾞｼｯｸM-PRO" w:hAnsi="HG丸ｺﾞｼｯｸM-PRO"/>
                <w:sz w:val="20"/>
                <w:szCs w:val="20"/>
              </w:rPr>
            </w:pPr>
          </w:p>
          <w:p w:rsidR="00982FF0" w:rsidRDefault="00982FF0" w:rsidP="0044463F">
            <w:pPr>
              <w:rPr>
                <w:rFonts w:ascii="HG丸ｺﾞｼｯｸM-PRO" w:eastAsia="HG丸ｺﾞｼｯｸM-PRO" w:hAnsi="HG丸ｺﾞｼｯｸM-PRO"/>
                <w:sz w:val="20"/>
                <w:szCs w:val="20"/>
              </w:rPr>
            </w:pPr>
          </w:p>
          <w:p w:rsidR="00982FF0" w:rsidRPr="00351F61" w:rsidRDefault="00982FF0" w:rsidP="0044463F">
            <w:pPr>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府民文化部</w:t>
            </w:r>
          </w:p>
          <w:p w:rsidR="00982FF0" w:rsidRPr="00351F61" w:rsidRDefault="00982FF0" w:rsidP="0044463F">
            <w:pPr>
              <w:rPr>
                <w:rFonts w:ascii="HG丸ｺﾞｼｯｸM-PRO" w:eastAsia="HG丸ｺﾞｼｯｸM-PRO" w:hAnsi="HG丸ｺﾞｼｯｸM-PRO"/>
                <w:sz w:val="20"/>
                <w:szCs w:val="20"/>
              </w:rPr>
            </w:pPr>
          </w:p>
          <w:p w:rsidR="00982FF0" w:rsidRPr="00351F61" w:rsidRDefault="00982FF0" w:rsidP="0044463F">
            <w:pPr>
              <w:rPr>
                <w:rFonts w:ascii="HG丸ｺﾞｼｯｸM-PRO" w:eastAsia="HG丸ｺﾞｼｯｸM-PRO" w:hAnsi="HG丸ｺﾞｼｯｸM-PRO"/>
                <w:sz w:val="20"/>
                <w:szCs w:val="20"/>
              </w:rPr>
            </w:pPr>
          </w:p>
          <w:p w:rsidR="00982FF0" w:rsidRPr="00351F61" w:rsidRDefault="00982FF0" w:rsidP="0044463F">
            <w:pPr>
              <w:rPr>
                <w:rFonts w:ascii="HG丸ｺﾞｼｯｸM-PRO" w:eastAsia="HG丸ｺﾞｼｯｸM-PRO" w:hAnsi="HG丸ｺﾞｼｯｸM-PRO"/>
                <w:sz w:val="20"/>
                <w:szCs w:val="20"/>
              </w:rPr>
            </w:pPr>
          </w:p>
          <w:p w:rsidR="00982FF0" w:rsidRDefault="00982FF0" w:rsidP="0044463F">
            <w:pPr>
              <w:rPr>
                <w:rFonts w:ascii="HG丸ｺﾞｼｯｸM-PRO" w:eastAsia="HG丸ｺﾞｼｯｸM-PRO" w:hAnsi="HG丸ｺﾞｼｯｸM-PRO"/>
                <w:sz w:val="20"/>
                <w:szCs w:val="20"/>
              </w:rPr>
            </w:pPr>
          </w:p>
          <w:p w:rsidR="00982FF0" w:rsidRPr="00351F61" w:rsidRDefault="00982FF0" w:rsidP="0044463F">
            <w:pPr>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教育委員会</w:t>
            </w:r>
          </w:p>
          <w:p w:rsidR="00982FF0" w:rsidRPr="00351F61" w:rsidRDefault="00982FF0" w:rsidP="0044463F">
            <w:pPr>
              <w:rPr>
                <w:rFonts w:ascii="HG丸ｺﾞｼｯｸM-PRO" w:eastAsia="HG丸ｺﾞｼｯｸM-PRO" w:hAnsi="HG丸ｺﾞｼｯｸM-PRO"/>
                <w:sz w:val="20"/>
                <w:szCs w:val="20"/>
              </w:rPr>
            </w:pPr>
          </w:p>
          <w:p w:rsidR="00982FF0" w:rsidRPr="005F10D1" w:rsidRDefault="00982FF0" w:rsidP="0044463F">
            <w:pPr>
              <w:rPr>
                <w:rFonts w:ascii="HG丸ｺﾞｼｯｸM-PRO" w:eastAsia="HG丸ｺﾞｼｯｸM-PRO" w:hAnsi="HG丸ｺﾞｼｯｸM-PRO"/>
                <w:color w:val="000000" w:themeColor="text1"/>
                <w:sz w:val="20"/>
                <w:szCs w:val="20"/>
              </w:rPr>
            </w:pPr>
            <w:r w:rsidRPr="005F10D1">
              <w:rPr>
                <w:rFonts w:ascii="HG丸ｺﾞｼｯｸM-PRO" w:eastAsia="HG丸ｺﾞｼｯｸM-PRO" w:hAnsi="HG丸ｺﾞｼｯｸM-PRO" w:hint="eastAsia"/>
                <w:color w:val="000000" w:themeColor="text1"/>
                <w:sz w:val="20"/>
                <w:szCs w:val="20"/>
              </w:rPr>
              <w:t>府民文化部</w:t>
            </w:r>
          </w:p>
          <w:p w:rsidR="00982FF0" w:rsidRPr="005F10D1" w:rsidRDefault="00982FF0" w:rsidP="0044463F">
            <w:pPr>
              <w:rPr>
                <w:rFonts w:ascii="HG丸ｺﾞｼｯｸM-PRO" w:eastAsia="HG丸ｺﾞｼｯｸM-PRO" w:hAnsi="HG丸ｺﾞｼｯｸM-PRO"/>
                <w:color w:val="000000" w:themeColor="text1"/>
                <w:sz w:val="20"/>
                <w:szCs w:val="20"/>
              </w:rPr>
            </w:pPr>
          </w:p>
          <w:p w:rsidR="009E2CBA" w:rsidRPr="005F10D1" w:rsidRDefault="009E2CBA" w:rsidP="0044463F">
            <w:pPr>
              <w:rPr>
                <w:rFonts w:ascii="HG丸ｺﾞｼｯｸM-PRO" w:eastAsia="HG丸ｺﾞｼｯｸM-PRO" w:hAnsi="HG丸ｺﾞｼｯｸM-PRO"/>
                <w:color w:val="000000" w:themeColor="text1"/>
                <w:sz w:val="20"/>
                <w:szCs w:val="20"/>
              </w:rPr>
            </w:pPr>
          </w:p>
          <w:p w:rsidR="009E2CBA" w:rsidRPr="005F10D1" w:rsidRDefault="009E2CBA" w:rsidP="0044463F">
            <w:pPr>
              <w:rPr>
                <w:rFonts w:ascii="HG丸ｺﾞｼｯｸM-PRO" w:eastAsia="HG丸ｺﾞｼｯｸM-PRO" w:hAnsi="HG丸ｺﾞｼｯｸM-PRO"/>
                <w:color w:val="000000" w:themeColor="text1"/>
                <w:sz w:val="20"/>
                <w:szCs w:val="20"/>
              </w:rPr>
            </w:pPr>
          </w:p>
          <w:p w:rsidR="009E2CBA" w:rsidRPr="005F10D1" w:rsidRDefault="009E2CBA" w:rsidP="0044463F">
            <w:pPr>
              <w:rPr>
                <w:rFonts w:ascii="HG丸ｺﾞｼｯｸM-PRO" w:eastAsia="HG丸ｺﾞｼｯｸM-PRO" w:hAnsi="HG丸ｺﾞｼｯｸM-PRO"/>
                <w:color w:val="000000" w:themeColor="text1"/>
                <w:sz w:val="20"/>
                <w:szCs w:val="20"/>
              </w:rPr>
            </w:pPr>
          </w:p>
          <w:p w:rsidR="009E2CBA" w:rsidRPr="009E2CBA" w:rsidRDefault="009E2CBA" w:rsidP="0044463F">
            <w:pPr>
              <w:rPr>
                <w:rFonts w:ascii="HG丸ｺﾞｼｯｸM-PRO" w:eastAsia="HG丸ｺﾞｼｯｸM-PRO" w:hAnsi="HG丸ｺﾞｼｯｸM-PRO"/>
                <w:sz w:val="20"/>
                <w:szCs w:val="20"/>
                <w:u w:val="single"/>
              </w:rPr>
            </w:pPr>
            <w:r w:rsidRPr="005F10D1">
              <w:rPr>
                <w:rFonts w:ascii="HG丸ｺﾞｼｯｸM-PRO" w:eastAsia="HG丸ｺﾞｼｯｸM-PRO" w:hAnsi="HG丸ｺﾞｼｯｸM-PRO" w:hint="eastAsia"/>
                <w:color w:val="000000" w:themeColor="text1"/>
                <w:sz w:val="20"/>
                <w:szCs w:val="20"/>
              </w:rPr>
              <w:t>府民文化部</w:t>
            </w:r>
          </w:p>
        </w:tc>
      </w:tr>
    </w:tbl>
    <w:p w:rsidR="00D5678A" w:rsidRDefault="00D5678A">
      <w:pPr>
        <w:widowControl/>
        <w:jc w:val="left"/>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color w:val="215868" w:themeColor="accent5" w:themeShade="80"/>
          <w:sz w:val="28"/>
          <w:bdr w:val="single" w:sz="4" w:space="0" w:color="215868" w:themeColor="accent5" w:themeShade="80"/>
        </w:rPr>
        <w:br w:type="page"/>
      </w:r>
    </w:p>
    <w:p w:rsidR="007F3E40" w:rsidRDefault="00E2502F" w:rsidP="007F3E40">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w:t>
      </w:r>
      <w:r w:rsidR="00EF4848">
        <w:rPr>
          <w:rFonts w:ascii="HGPｺﾞｼｯｸE" w:eastAsia="HGPｺﾞｼｯｸE" w:hAnsi="HGPｺﾞｼｯｸE" w:hint="eastAsia"/>
          <w:color w:val="215868" w:themeColor="accent5" w:themeShade="80"/>
          <w:sz w:val="28"/>
          <w:bdr w:val="single" w:sz="4" w:space="0" w:color="215868" w:themeColor="accent5" w:themeShade="80"/>
        </w:rPr>
        <w:t>基本方針</w:t>
      </w:r>
      <w:r w:rsidR="005B04A1">
        <w:rPr>
          <w:rFonts w:ascii="HGPｺﾞｼｯｸE" w:eastAsia="HGPｺﾞｼｯｸE" w:hAnsi="HGPｺﾞｼｯｸE" w:hint="eastAsia"/>
          <w:color w:val="215868" w:themeColor="accent5" w:themeShade="80"/>
          <w:sz w:val="28"/>
          <w:bdr w:val="single" w:sz="4" w:space="0" w:color="215868" w:themeColor="accent5" w:themeShade="80"/>
        </w:rPr>
        <w:t xml:space="preserve"> ３</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983D98">
        <w:rPr>
          <w:rFonts w:ascii="HGPｺﾞｼｯｸE" w:eastAsia="HGPｺﾞｼｯｸE" w:hAnsi="HGPｺﾞｼｯｸE" w:hint="eastAsia"/>
          <w:color w:val="215868" w:themeColor="accent5" w:themeShade="80"/>
          <w:sz w:val="28"/>
          <w:bdr w:val="single" w:sz="4" w:space="0" w:color="215868" w:themeColor="accent5" w:themeShade="80"/>
        </w:rPr>
        <w:t>２</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7949F3">
        <w:rPr>
          <w:rFonts w:ascii="HGPｺﾞｼｯｸE" w:eastAsia="HGPｺﾞｼｯｸE" w:hAnsi="HGPｺﾞｼｯｸE" w:hint="eastAsia"/>
          <w:color w:val="215868" w:themeColor="accent5" w:themeShade="80"/>
          <w:sz w:val="28"/>
          <w:bdr w:val="single" w:sz="4" w:space="0" w:color="215868" w:themeColor="accent5" w:themeShade="80"/>
        </w:rPr>
        <w:t xml:space="preserve">⑤ </w:t>
      </w:r>
      <w:r w:rsidR="007F3E40" w:rsidRPr="00BE7FBF">
        <w:rPr>
          <w:rFonts w:ascii="HGPｺﾞｼｯｸE" w:eastAsia="HGPｺﾞｼｯｸE" w:hAnsi="HGPｺﾞｼｯｸE" w:hint="eastAsia"/>
          <w:color w:val="215868" w:themeColor="accent5" w:themeShade="80"/>
          <w:sz w:val="28"/>
        </w:rPr>
        <w:t xml:space="preserve">　</w:t>
      </w:r>
      <w:r w:rsidR="00F62D10" w:rsidRPr="00F62D10">
        <w:rPr>
          <w:rFonts w:ascii="HGPｺﾞｼｯｸE" w:eastAsia="HGPｺﾞｼｯｸE" w:hAnsi="HGPｺﾞｼｯｸE" w:hint="eastAsia"/>
          <w:color w:val="215868" w:themeColor="accent5" w:themeShade="80"/>
          <w:sz w:val="28"/>
        </w:rPr>
        <w:t>女性の人権を尊重した表現の推進</w:t>
      </w:r>
    </w:p>
    <w:p w:rsidR="007F3E40" w:rsidRPr="00F7246B" w:rsidRDefault="00982FF0" w:rsidP="00351F61">
      <w:pPr>
        <w:ind w:firstLineChars="100" w:firstLine="200"/>
        <w:rPr>
          <w:rFonts w:ascii="HG丸ｺﾞｼｯｸM-PRO" w:eastAsia="HG丸ｺﾞｼｯｸM-PRO" w:hAnsi="HG丸ｺﾞｼｯｸM-PRO"/>
          <w:color w:val="000000" w:themeColor="text1"/>
          <w:sz w:val="20"/>
          <w:szCs w:val="20"/>
        </w:rPr>
      </w:pPr>
      <w:r w:rsidRPr="00351F61">
        <w:rPr>
          <w:rFonts w:ascii="HG丸ｺﾞｼｯｸM-PRO" w:eastAsia="HG丸ｺﾞｼｯｸM-PRO" w:hAnsi="HG丸ｺﾞｼｯｸM-PRO" w:hint="eastAsia"/>
          <w:sz w:val="20"/>
          <w:szCs w:val="20"/>
        </w:rPr>
        <w:t>メディアを通じたわいせつ情報に対して関係法令の適用による取締りを進めるほか、府の広報・出版物が男女共同参画の視点に立った表現となるよう、｢男女共同参画社会の実現をめざす表現の手引｣などを活用した</w:t>
      </w:r>
      <w:r w:rsidRPr="00F7246B">
        <w:rPr>
          <w:rFonts w:ascii="HG丸ｺﾞｼｯｸM-PRO" w:eastAsia="HG丸ｺﾞｼｯｸM-PRO" w:hAnsi="HG丸ｺﾞｼｯｸM-PRO" w:hint="eastAsia"/>
          <w:color w:val="000000" w:themeColor="text1"/>
          <w:sz w:val="20"/>
          <w:szCs w:val="20"/>
        </w:rPr>
        <w:t>取組を進めます。</w:t>
      </w:r>
    </w:p>
    <w:p w:rsidR="00B974A4" w:rsidRDefault="00B974A4" w:rsidP="00D5678A">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F15CB0">
        <w:rPr>
          <w:rFonts w:ascii="HGPｺﾞｼｯｸE" w:eastAsia="HGPｺﾞｼｯｸE" w:hAnsi="HGPｺﾞｼｯｸE" w:hint="eastAsia"/>
          <w:color w:val="215868" w:themeColor="accent5" w:themeShade="80"/>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938"/>
        <w:gridCol w:w="1898"/>
      </w:tblGrid>
      <w:tr w:rsidR="001C13A6" w:rsidTr="007A6E7B">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rsidR="001C13A6" w:rsidRPr="00932B89" w:rsidRDefault="001C13A6"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rsidR="001C13A6" w:rsidRPr="00932B89" w:rsidRDefault="001C13A6"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担当・関連部局</w:t>
            </w:r>
          </w:p>
        </w:tc>
      </w:tr>
      <w:tr w:rsidR="001C13A6" w:rsidTr="007A6E7B">
        <w:trPr>
          <w:trHeight w:val="522"/>
        </w:trPr>
        <w:tc>
          <w:tcPr>
            <w:tcW w:w="7938" w:type="dxa"/>
            <w:tcBorders>
              <w:top w:val="single" w:sz="4" w:space="0" w:color="403152" w:themeColor="accent4" w:themeShade="80"/>
              <w:right w:val="single" w:sz="4" w:space="0" w:color="auto"/>
            </w:tcBorders>
            <w:shd w:val="clear" w:color="auto" w:fill="auto"/>
          </w:tcPr>
          <w:p w:rsidR="001C13A6" w:rsidRPr="00351F61" w:rsidRDefault="001C13A6" w:rsidP="0044463F">
            <w:pPr>
              <w:rPr>
                <w:rFonts w:ascii="HG丸ｺﾞｼｯｸM-PRO" w:eastAsia="HG丸ｺﾞｼｯｸM-PRO" w:hAnsi="HG丸ｺﾞｼｯｸM-PRO"/>
                <w:sz w:val="20"/>
                <w:szCs w:val="20"/>
              </w:rPr>
            </w:pPr>
          </w:p>
          <w:p w:rsidR="00506568" w:rsidRDefault="001C13A6" w:rsidP="00506568">
            <w:pPr>
              <w:ind w:firstLineChars="100" w:firstLine="200"/>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　府が行う広報・出版は府民向けに広く情報発信されるため</w:t>
            </w:r>
            <w:r w:rsidR="00894B25">
              <w:rPr>
                <w:rFonts w:ascii="HG丸ｺﾞｼｯｸM-PRO" w:eastAsia="HG丸ｺﾞｼｯｸM-PRO" w:hAnsi="HG丸ｺﾞｼｯｸM-PRO" w:hint="eastAsia"/>
                <w:sz w:val="20"/>
                <w:szCs w:val="20"/>
              </w:rPr>
              <w:t>、</w:t>
            </w:r>
            <w:r w:rsidRPr="00351F61">
              <w:rPr>
                <w:rFonts w:ascii="HG丸ｺﾞｼｯｸM-PRO" w:eastAsia="HG丸ｺﾞｼｯｸM-PRO" w:hAnsi="HG丸ｺﾞｼｯｸM-PRO" w:hint="eastAsia"/>
                <w:sz w:val="20"/>
                <w:szCs w:val="20"/>
              </w:rPr>
              <w:t>社会に与える影響</w:t>
            </w:r>
          </w:p>
          <w:p w:rsidR="00506568" w:rsidRDefault="001C13A6" w:rsidP="00506568">
            <w:pPr>
              <w:ind w:firstLineChars="300" w:firstLine="600"/>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が大きいことを考慮し、広報・出版物が男女共同参画の視点に立った表現となる</w:t>
            </w:r>
          </w:p>
          <w:p w:rsidR="001C13A6" w:rsidRDefault="001C13A6" w:rsidP="00506568">
            <w:pPr>
              <w:ind w:leftChars="300" w:left="630"/>
              <w:rPr>
                <w:rFonts w:ascii="HG丸ｺﾞｼｯｸM-PRO" w:eastAsia="HG丸ｺﾞｼｯｸM-PRO" w:hAnsi="HG丸ｺﾞｼｯｸM-PRO"/>
                <w:sz w:val="16"/>
                <w:szCs w:val="20"/>
              </w:rPr>
            </w:pPr>
            <w:r w:rsidRPr="00351F61">
              <w:rPr>
                <w:rFonts w:ascii="HG丸ｺﾞｼｯｸM-PRO" w:eastAsia="HG丸ｺﾞｼｯｸM-PRO" w:hAnsi="HG丸ｺﾞｼｯｸM-PRO" w:hint="eastAsia"/>
                <w:sz w:val="20"/>
                <w:szCs w:val="20"/>
              </w:rPr>
              <w:t>よう、｢男女共同参画社会の実現をめざす表現の手引｣を活用した取組を進めます。</w:t>
            </w:r>
          </w:p>
          <w:p w:rsidR="001C13A6" w:rsidRPr="00506568" w:rsidRDefault="001C13A6" w:rsidP="0044463F">
            <w:pPr>
              <w:ind w:left="480" w:hangingChars="300" w:hanging="480"/>
              <w:rPr>
                <w:rFonts w:ascii="HG丸ｺﾞｼｯｸM-PRO" w:eastAsia="HG丸ｺﾞｼｯｸM-PRO" w:hAnsi="HG丸ｺﾞｼｯｸM-PRO"/>
                <w:sz w:val="16"/>
                <w:szCs w:val="20"/>
              </w:rPr>
            </w:pPr>
          </w:p>
          <w:p w:rsidR="001C13A6" w:rsidRDefault="001C13A6" w:rsidP="0044463F">
            <w:pPr>
              <w:ind w:left="600" w:hangingChars="300" w:hanging="600"/>
              <w:rPr>
                <w:rFonts w:ascii="HG丸ｺﾞｼｯｸM-PRO" w:eastAsia="HG丸ｺﾞｼｯｸM-PRO" w:hAnsi="HG丸ｺﾞｼｯｸM-PRO"/>
                <w:sz w:val="16"/>
                <w:szCs w:val="20"/>
              </w:rPr>
            </w:pPr>
            <w:r w:rsidRPr="00351F61">
              <w:rPr>
                <w:rFonts w:ascii="HG丸ｺﾞｼｯｸM-PRO" w:eastAsia="HG丸ｺﾞｼｯｸM-PRO" w:hAnsi="HG丸ｺﾞｼｯｸM-PRO" w:hint="eastAsia"/>
                <w:sz w:val="20"/>
                <w:szCs w:val="20"/>
              </w:rPr>
              <w:t xml:space="preserve">　・　メディアにおける女性の人権尊重の観点などについて、メディア側の自主的な基準作りが進むよう、国や他の地方公共団体と連携して働きかけていきます。</w:t>
            </w:r>
          </w:p>
          <w:p w:rsidR="001C13A6" w:rsidRPr="007E22E7" w:rsidRDefault="001C13A6" w:rsidP="0044463F">
            <w:pPr>
              <w:rPr>
                <w:rFonts w:ascii="HG丸ｺﾞｼｯｸM-PRO" w:eastAsia="HG丸ｺﾞｼｯｸM-PRO" w:hAnsi="HG丸ｺﾞｼｯｸM-PRO"/>
                <w:sz w:val="16"/>
                <w:szCs w:val="20"/>
              </w:rPr>
            </w:pPr>
          </w:p>
          <w:p w:rsidR="001C13A6" w:rsidRPr="007E22E7" w:rsidRDefault="001C13A6" w:rsidP="0044463F">
            <w:pPr>
              <w:ind w:leftChars="100" w:left="610" w:hangingChars="200" w:hanging="400"/>
              <w:rPr>
                <w:rFonts w:ascii="HG丸ｺﾞｼｯｸM-PRO" w:eastAsia="HG丸ｺﾞｼｯｸM-PRO" w:hAnsi="HG丸ｺﾞｼｯｸM-PRO"/>
                <w:sz w:val="16"/>
                <w:szCs w:val="20"/>
              </w:rPr>
            </w:pPr>
            <w:r w:rsidRPr="00351F61">
              <w:rPr>
                <w:rFonts w:ascii="HG丸ｺﾞｼｯｸM-PRO" w:eastAsia="HG丸ｺﾞｼｯｸM-PRO" w:hAnsi="HG丸ｺﾞｼｯｸM-PRO" w:hint="eastAsia"/>
                <w:sz w:val="20"/>
                <w:szCs w:val="20"/>
              </w:rPr>
              <w:t>・　メディアを通じたわいせつ情報に対して、関係法令の適用による取締りを進めます。</w:t>
            </w:r>
          </w:p>
          <w:p w:rsidR="001C13A6" w:rsidRPr="00351F61" w:rsidRDefault="001C13A6" w:rsidP="0044463F">
            <w:pPr>
              <w:rPr>
                <w:rFonts w:ascii="HG丸ｺﾞｼｯｸM-PRO" w:eastAsia="HG丸ｺﾞｼｯｸM-PRO" w:hAnsi="HG丸ｺﾞｼｯｸM-PRO"/>
                <w:sz w:val="20"/>
                <w:szCs w:val="20"/>
              </w:rPr>
            </w:pPr>
          </w:p>
        </w:tc>
        <w:tc>
          <w:tcPr>
            <w:tcW w:w="1898" w:type="dxa"/>
            <w:tcBorders>
              <w:top w:val="single" w:sz="4" w:space="0" w:color="403152" w:themeColor="accent4" w:themeShade="80"/>
              <w:left w:val="single" w:sz="4" w:space="0" w:color="auto"/>
            </w:tcBorders>
          </w:tcPr>
          <w:p w:rsidR="001C13A6" w:rsidRPr="00351F61" w:rsidRDefault="001C13A6" w:rsidP="0044463F">
            <w:pPr>
              <w:rPr>
                <w:rFonts w:ascii="HG丸ｺﾞｼｯｸM-PRO" w:eastAsia="HG丸ｺﾞｼｯｸM-PRO" w:hAnsi="HG丸ｺﾞｼｯｸM-PRO"/>
                <w:sz w:val="20"/>
                <w:szCs w:val="20"/>
              </w:rPr>
            </w:pPr>
          </w:p>
          <w:p w:rsidR="001C13A6" w:rsidRPr="00351F61" w:rsidRDefault="001C13A6" w:rsidP="0044463F">
            <w:pPr>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府民文化部</w:t>
            </w:r>
          </w:p>
          <w:p w:rsidR="001C13A6" w:rsidRPr="00351F61" w:rsidRDefault="001C13A6" w:rsidP="0044463F">
            <w:pPr>
              <w:rPr>
                <w:rFonts w:ascii="HG丸ｺﾞｼｯｸM-PRO" w:eastAsia="HG丸ｺﾞｼｯｸM-PRO" w:hAnsi="HG丸ｺﾞｼｯｸM-PRO"/>
                <w:sz w:val="20"/>
                <w:szCs w:val="20"/>
              </w:rPr>
            </w:pPr>
          </w:p>
          <w:p w:rsidR="001C13A6" w:rsidRPr="00351F61" w:rsidRDefault="001C13A6" w:rsidP="0044463F">
            <w:pPr>
              <w:rPr>
                <w:rFonts w:ascii="HG丸ｺﾞｼｯｸM-PRO" w:eastAsia="HG丸ｺﾞｼｯｸM-PRO" w:hAnsi="HG丸ｺﾞｼｯｸM-PRO"/>
                <w:sz w:val="20"/>
                <w:szCs w:val="20"/>
              </w:rPr>
            </w:pPr>
          </w:p>
          <w:p w:rsidR="001C13A6" w:rsidRDefault="001C13A6" w:rsidP="0044463F">
            <w:pPr>
              <w:rPr>
                <w:rFonts w:ascii="HG丸ｺﾞｼｯｸM-PRO" w:eastAsia="HG丸ｺﾞｼｯｸM-PRO" w:hAnsi="HG丸ｺﾞｼｯｸM-PRO"/>
                <w:sz w:val="20"/>
                <w:szCs w:val="20"/>
              </w:rPr>
            </w:pPr>
          </w:p>
          <w:p w:rsidR="00506568" w:rsidRDefault="00506568" w:rsidP="0044463F">
            <w:pPr>
              <w:rPr>
                <w:rFonts w:ascii="HG丸ｺﾞｼｯｸM-PRO" w:eastAsia="HG丸ｺﾞｼｯｸM-PRO" w:hAnsi="HG丸ｺﾞｼｯｸM-PRO"/>
                <w:sz w:val="20"/>
                <w:szCs w:val="20"/>
              </w:rPr>
            </w:pPr>
          </w:p>
          <w:p w:rsidR="001C13A6" w:rsidRPr="00351F61" w:rsidRDefault="001C13A6" w:rsidP="0044463F">
            <w:pPr>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府民文化部</w:t>
            </w:r>
          </w:p>
          <w:p w:rsidR="001C13A6" w:rsidRPr="00351F61" w:rsidRDefault="001C13A6" w:rsidP="0044463F">
            <w:pPr>
              <w:rPr>
                <w:rFonts w:ascii="HG丸ｺﾞｼｯｸM-PRO" w:eastAsia="HG丸ｺﾞｼｯｸM-PRO" w:hAnsi="HG丸ｺﾞｼｯｸM-PRO"/>
                <w:sz w:val="20"/>
                <w:szCs w:val="20"/>
              </w:rPr>
            </w:pPr>
          </w:p>
          <w:p w:rsidR="001C13A6" w:rsidRDefault="001C13A6" w:rsidP="0044463F">
            <w:pPr>
              <w:rPr>
                <w:rFonts w:ascii="HG丸ｺﾞｼｯｸM-PRO" w:eastAsia="HG丸ｺﾞｼｯｸM-PRO" w:hAnsi="HG丸ｺﾞｼｯｸM-PRO"/>
                <w:sz w:val="20"/>
                <w:szCs w:val="20"/>
              </w:rPr>
            </w:pPr>
          </w:p>
          <w:p w:rsidR="001C13A6" w:rsidRPr="00351F61" w:rsidRDefault="001C13A6" w:rsidP="0044463F">
            <w:pPr>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警察本部</w:t>
            </w:r>
          </w:p>
          <w:p w:rsidR="001C13A6" w:rsidRPr="00351F61" w:rsidRDefault="001C13A6" w:rsidP="0044463F">
            <w:pPr>
              <w:rPr>
                <w:rFonts w:ascii="HG丸ｺﾞｼｯｸM-PRO" w:eastAsia="HG丸ｺﾞｼｯｸM-PRO" w:hAnsi="HG丸ｺﾞｼｯｸM-PRO"/>
                <w:sz w:val="20"/>
                <w:szCs w:val="20"/>
              </w:rPr>
            </w:pPr>
          </w:p>
          <w:p w:rsidR="001C13A6" w:rsidRPr="00351F61" w:rsidRDefault="001C13A6" w:rsidP="0044463F">
            <w:pPr>
              <w:rPr>
                <w:rFonts w:ascii="HG丸ｺﾞｼｯｸM-PRO" w:eastAsia="HG丸ｺﾞｼｯｸM-PRO" w:hAnsi="HG丸ｺﾞｼｯｸM-PRO"/>
                <w:sz w:val="20"/>
                <w:szCs w:val="20"/>
              </w:rPr>
            </w:pPr>
          </w:p>
        </w:tc>
      </w:tr>
    </w:tbl>
    <w:p w:rsidR="00CA456F" w:rsidRDefault="00CA456F">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0950CB" w:rsidRDefault="00E2502F" w:rsidP="000950CB">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w:t>
      </w:r>
      <w:r w:rsidR="00EF4848">
        <w:rPr>
          <w:rFonts w:ascii="HGPｺﾞｼｯｸE" w:eastAsia="HGPｺﾞｼｯｸE" w:hAnsi="HGPｺﾞｼｯｸE" w:hint="eastAsia"/>
          <w:color w:val="215868" w:themeColor="accent5" w:themeShade="80"/>
          <w:sz w:val="28"/>
          <w:bdr w:val="single" w:sz="4" w:space="0" w:color="215868" w:themeColor="accent5" w:themeShade="80"/>
        </w:rPr>
        <w:t>基本方針</w:t>
      </w:r>
      <w:r w:rsidR="005B04A1">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983D98">
        <w:rPr>
          <w:rFonts w:ascii="HGPｺﾞｼｯｸE" w:eastAsia="HGPｺﾞｼｯｸE" w:hAnsi="HGPｺﾞｼｯｸE" w:hint="eastAsia"/>
          <w:color w:val="215868" w:themeColor="accent5" w:themeShade="80"/>
          <w:sz w:val="28"/>
          <w:bdr w:val="single" w:sz="4" w:space="0" w:color="215868" w:themeColor="accent5" w:themeShade="80"/>
        </w:rPr>
        <w:t>３</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983D98">
        <w:rPr>
          <w:rFonts w:ascii="HGPｺﾞｼｯｸE" w:eastAsia="HGPｺﾞｼｯｸE" w:hAnsi="HGPｺﾞｼｯｸE" w:hint="eastAsia"/>
          <w:color w:val="215868" w:themeColor="accent5" w:themeShade="80"/>
          <w:sz w:val="28"/>
          <w:bdr w:val="single" w:sz="4" w:space="0" w:color="215868" w:themeColor="accent5" w:themeShade="80"/>
        </w:rPr>
        <w:t>２</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7949F3">
        <w:rPr>
          <w:rFonts w:ascii="HGPｺﾞｼｯｸE" w:eastAsia="HGPｺﾞｼｯｸE" w:hAnsi="HGPｺﾞｼｯｸE" w:hint="eastAsia"/>
          <w:color w:val="215868" w:themeColor="accent5" w:themeShade="80"/>
          <w:sz w:val="28"/>
          <w:bdr w:val="single" w:sz="4" w:space="0" w:color="215868" w:themeColor="accent5" w:themeShade="80"/>
        </w:rPr>
        <w:t>⑥</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0950CB" w:rsidRPr="00BE7FBF">
        <w:rPr>
          <w:rFonts w:ascii="HGPｺﾞｼｯｸE" w:eastAsia="HGPｺﾞｼｯｸE" w:hAnsi="HGPｺﾞｼｯｸE" w:hint="eastAsia"/>
          <w:color w:val="215868" w:themeColor="accent5" w:themeShade="80"/>
          <w:sz w:val="28"/>
        </w:rPr>
        <w:t xml:space="preserve">　</w:t>
      </w:r>
      <w:r w:rsidR="000950CB" w:rsidRPr="005B04A1">
        <w:rPr>
          <w:rFonts w:ascii="HGPｺﾞｼｯｸE" w:eastAsia="HGPｺﾞｼｯｸE" w:hAnsi="HGPｺﾞｼｯｸE" w:hint="eastAsia"/>
          <w:color w:val="215868" w:themeColor="accent5" w:themeShade="80"/>
          <w:sz w:val="24"/>
        </w:rPr>
        <w:t>男女共同参画に</w:t>
      </w:r>
      <w:r w:rsidR="00F96926">
        <w:rPr>
          <w:rFonts w:ascii="HGPｺﾞｼｯｸE" w:eastAsia="HGPｺﾞｼｯｸE" w:hAnsi="HGPｺﾞｼｯｸE" w:hint="eastAsia"/>
          <w:color w:val="215868" w:themeColor="accent5" w:themeShade="80"/>
          <w:sz w:val="24"/>
        </w:rPr>
        <w:t>かかわ</w:t>
      </w:r>
      <w:r w:rsidR="000950CB" w:rsidRPr="005B04A1">
        <w:rPr>
          <w:rFonts w:ascii="HGPｺﾞｼｯｸE" w:eastAsia="HGPｺﾞｼｯｸE" w:hAnsi="HGPｺﾞｼｯｸE" w:hint="eastAsia"/>
          <w:color w:val="215868" w:themeColor="accent5" w:themeShade="80"/>
          <w:sz w:val="24"/>
        </w:rPr>
        <w:t>る調査・研究、情報の収集・提供</w:t>
      </w:r>
    </w:p>
    <w:p w:rsidR="000950CB" w:rsidRDefault="001C13A6" w:rsidP="00E2502F">
      <w:pPr>
        <w:ind w:firstLineChars="100" w:firstLine="210"/>
        <w:rPr>
          <w:rFonts w:ascii="HG丸ｺﾞｼｯｸM-PRO" w:eastAsia="HG丸ｺﾞｼｯｸM-PRO" w:hAnsi="HG丸ｺﾞｼｯｸM-PRO"/>
          <w:sz w:val="20"/>
          <w:szCs w:val="20"/>
        </w:rPr>
      </w:pPr>
      <w:r w:rsidRPr="000950CB">
        <w:rPr>
          <w:rFonts w:ascii="HG丸ｺﾞｼｯｸM-PRO" w:eastAsia="HG丸ｺﾞｼｯｸM-PRO" w:hAnsi="HG丸ｺﾞｼｯｸM-PRO" w:hint="eastAsia"/>
        </w:rPr>
        <w:t>各</w:t>
      </w:r>
      <w:r w:rsidRPr="00351F61">
        <w:rPr>
          <w:rFonts w:ascii="HG丸ｺﾞｼｯｸM-PRO" w:eastAsia="HG丸ｺﾞｼｯｸM-PRO" w:hAnsi="HG丸ｺﾞｼｯｸM-PRO" w:hint="eastAsia"/>
          <w:sz w:val="20"/>
          <w:szCs w:val="20"/>
        </w:rPr>
        <w:t>種統計・調査を行う際には性別データを把握し、あらゆる施策に男女共同参画の視点を盛り込む際の基礎資料とするとともに、府民意識調査その他の各種の調査を実施し、男女共同参画</w:t>
      </w:r>
      <w:r w:rsidR="00910699">
        <w:rPr>
          <w:rFonts w:ascii="HG丸ｺﾞｼｯｸM-PRO" w:eastAsia="HG丸ｺﾞｼｯｸM-PRO" w:hAnsi="HG丸ｺﾞｼｯｸM-PRO" w:hint="eastAsia"/>
          <w:sz w:val="20"/>
          <w:szCs w:val="20"/>
        </w:rPr>
        <w:t>に</w:t>
      </w:r>
      <w:r w:rsidR="00F96926">
        <w:rPr>
          <w:rFonts w:ascii="HG丸ｺﾞｼｯｸM-PRO" w:eastAsia="HG丸ｺﾞｼｯｸM-PRO" w:hAnsi="HG丸ｺﾞｼｯｸM-PRO" w:hint="eastAsia"/>
          <w:sz w:val="20"/>
          <w:szCs w:val="20"/>
        </w:rPr>
        <w:t>かかわ</w:t>
      </w:r>
      <w:r w:rsidR="00910699">
        <w:rPr>
          <w:rFonts w:ascii="HG丸ｺﾞｼｯｸM-PRO" w:eastAsia="HG丸ｺﾞｼｯｸM-PRO" w:hAnsi="HG丸ｺﾞｼｯｸM-PRO" w:hint="eastAsia"/>
          <w:sz w:val="20"/>
          <w:szCs w:val="20"/>
        </w:rPr>
        <w:t>る</w:t>
      </w:r>
      <w:r w:rsidRPr="00351F61">
        <w:rPr>
          <w:rFonts w:ascii="HG丸ｺﾞｼｯｸM-PRO" w:eastAsia="HG丸ｺﾞｼｯｸM-PRO" w:hAnsi="HG丸ｺﾞｼｯｸM-PRO" w:hint="eastAsia"/>
          <w:sz w:val="20"/>
          <w:szCs w:val="20"/>
        </w:rPr>
        <w:t>調査・研究を進めることが必要です。そして、統計や調査・研究の結果を広く府民に公表することも必要です。</w:t>
      </w:r>
    </w:p>
    <w:p w:rsidR="00F40A2C" w:rsidRDefault="00B974A4" w:rsidP="00D5678A">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F15CB0">
        <w:rPr>
          <w:rFonts w:ascii="HGPｺﾞｼｯｸE" w:eastAsia="HGPｺﾞｼｯｸE" w:hAnsi="HGPｺﾞｼｯｸE" w:hint="eastAsia"/>
          <w:color w:val="215868" w:themeColor="accent5" w:themeShade="80"/>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938"/>
        <w:gridCol w:w="1898"/>
      </w:tblGrid>
      <w:tr w:rsidR="001C13A6" w:rsidTr="007A6E7B">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rsidR="001C13A6" w:rsidRPr="00932B89" w:rsidRDefault="001C13A6"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rsidR="001C13A6" w:rsidRPr="00932B89" w:rsidRDefault="001C13A6"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担当・関連部局</w:t>
            </w:r>
          </w:p>
        </w:tc>
      </w:tr>
      <w:tr w:rsidR="001C13A6" w:rsidTr="007A6E7B">
        <w:trPr>
          <w:trHeight w:val="522"/>
        </w:trPr>
        <w:tc>
          <w:tcPr>
            <w:tcW w:w="7938" w:type="dxa"/>
            <w:tcBorders>
              <w:top w:val="single" w:sz="4" w:space="0" w:color="403152" w:themeColor="accent4" w:themeShade="80"/>
              <w:right w:val="single" w:sz="4" w:space="0" w:color="auto"/>
            </w:tcBorders>
            <w:shd w:val="clear" w:color="auto" w:fill="auto"/>
          </w:tcPr>
          <w:p w:rsidR="001C13A6" w:rsidRPr="00351F61" w:rsidRDefault="001C13A6" w:rsidP="0044463F">
            <w:pPr>
              <w:rPr>
                <w:rFonts w:ascii="HG丸ｺﾞｼｯｸM-PRO" w:eastAsia="HG丸ｺﾞｼｯｸM-PRO" w:hAnsi="HG丸ｺﾞｼｯｸM-PRO"/>
                <w:sz w:val="20"/>
                <w:szCs w:val="20"/>
              </w:rPr>
            </w:pPr>
          </w:p>
          <w:p w:rsidR="001C13A6" w:rsidRDefault="001C13A6" w:rsidP="0044463F">
            <w:pPr>
              <w:ind w:left="600" w:hangingChars="300" w:hanging="600"/>
              <w:rPr>
                <w:rFonts w:ascii="HG丸ｺﾞｼｯｸM-PRO" w:eastAsia="HG丸ｺﾞｼｯｸM-PRO" w:hAnsi="HG丸ｺﾞｼｯｸM-PRO"/>
                <w:sz w:val="16"/>
                <w:szCs w:val="20"/>
              </w:rPr>
            </w:pPr>
            <w:r w:rsidRPr="00351F61">
              <w:rPr>
                <w:rFonts w:ascii="HG丸ｺﾞｼｯｸM-PRO" w:eastAsia="HG丸ｺﾞｼｯｸM-PRO" w:hAnsi="HG丸ｺﾞｼｯｸM-PRO" w:hint="eastAsia"/>
                <w:sz w:val="20"/>
                <w:szCs w:val="20"/>
              </w:rPr>
              <w:t xml:space="preserve">　・　社会における男女が置かれている状況を客観的に把握するため、各種統計・調査は、性別データを把握し、あらゆる施策に男女共同参画の視点を盛り込む際の基礎資料とします。</w:t>
            </w:r>
          </w:p>
          <w:p w:rsidR="001C13A6" w:rsidRPr="007E22E7" w:rsidRDefault="001C13A6" w:rsidP="0044463F">
            <w:pPr>
              <w:ind w:left="480" w:hangingChars="300" w:hanging="480"/>
              <w:rPr>
                <w:rFonts w:ascii="HG丸ｺﾞｼｯｸM-PRO" w:eastAsia="HG丸ｺﾞｼｯｸM-PRO" w:hAnsi="HG丸ｺﾞｼｯｸM-PRO"/>
                <w:sz w:val="16"/>
                <w:szCs w:val="20"/>
              </w:rPr>
            </w:pPr>
          </w:p>
          <w:p w:rsidR="001C13A6" w:rsidRDefault="001C13A6" w:rsidP="0044463F">
            <w:pPr>
              <w:ind w:left="600" w:hangingChars="300" w:hanging="600"/>
              <w:rPr>
                <w:rFonts w:ascii="HG丸ｺﾞｼｯｸM-PRO" w:eastAsia="HG丸ｺﾞｼｯｸM-PRO" w:hAnsi="HG丸ｺﾞｼｯｸM-PRO"/>
                <w:sz w:val="16"/>
                <w:szCs w:val="20"/>
              </w:rPr>
            </w:pPr>
            <w:r w:rsidRPr="00351F61">
              <w:rPr>
                <w:rFonts w:ascii="HG丸ｺﾞｼｯｸM-PRO" w:eastAsia="HG丸ｺﾞｼｯｸM-PRO" w:hAnsi="HG丸ｺﾞｼｯｸM-PRO" w:hint="eastAsia"/>
                <w:sz w:val="20"/>
                <w:szCs w:val="20"/>
              </w:rPr>
              <w:t xml:space="preserve">　・　男女共同参画社会の形成に資するため、府民意識</w:t>
            </w:r>
            <w:r w:rsidR="00ED74F7">
              <w:rPr>
                <w:rFonts w:ascii="HG丸ｺﾞｼｯｸM-PRO" w:eastAsia="HG丸ｺﾞｼｯｸM-PRO" w:hAnsi="HG丸ｺﾞｼｯｸM-PRO" w:hint="eastAsia"/>
                <w:sz w:val="20"/>
                <w:szCs w:val="20"/>
              </w:rPr>
              <w:t>調査その他の各種の調査を実施するとともに、大学等と連携し、｢Ｍ</w:t>
            </w:r>
            <w:r w:rsidR="00122669">
              <w:rPr>
                <w:rFonts w:ascii="HG丸ｺﾞｼｯｸM-PRO" w:eastAsia="HG丸ｺﾞｼｯｸM-PRO" w:hAnsi="HG丸ｺﾞｼｯｸM-PRO" w:hint="eastAsia"/>
                <w:sz w:val="20"/>
                <w:szCs w:val="20"/>
              </w:rPr>
              <w:t>字</w:t>
            </w:r>
            <w:bookmarkStart w:id="1" w:name="_GoBack"/>
            <w:bookmarkEnd w:id="1"/>
            <w:r w:rsidRPr="00351F61">
              <w:rPr>
                <w:rFonts w:ascii="HG丸ｺﾞｼｯｸM-PRO" w:eastAsia="HG丸ｺﾞｼｯｸM-PRO" w:hAnsi="HG丸ｺﾞｼｯｸM-PRO" w:hint="eastAsia"/>
                <w:sz w:val="20"/>
                <w:szCs w:val="20"/>
              </w:rPr>
              <w:t>カーブ｣の要因分析や、家庭における家事、育児、介護等についての社会的評価方法など、男女共同参画にかかる調査・研究を進めます。</w:t>
            </w:r>
          </w:p>
          <w:p w:rsidR="001C13A6" w:rsidRPr="00351F61" w:rsidRDefault="001C13A6" w:rsidP="0044463F">
            <w:pPr>
              <w:ind w:left="600" w:hangingChars="300" w:hanging="600"/>
              <w:rPr>
                <w:rFonts w:ascii="HG丸ｺﾞｼｯｸM-PRO" w:eastAsia="HG丸ｺﾞｼｯｸM-PRO" w:hAnsi="HG丸ｺﾞｼｯｸM-PRO"/>
                <w:sz w:val="20"/>
                <w:szCs w:val="20"/>
              </w:rPr>
            </w:pPr>
          </w:p>
          <w:p w:rsidR="001C13A6" w:rsidRPr="00024FF0" w:rsidRDefault="001C13A6" w:rsidP="0044463F">
            <w:pPr>
              <w:ind w:leftChars="100" w:left="610" w:hangingChars="200" w:hanging="400"/>
              <w:rPr>
                <w:rFonts w:ascii="HG丸ｺﾞｼｯｸM-PRO" w:eastAsia="HG丸ｺﾞｼｯｸM-PRO" w:hAnsi="HG丸ｺﾞｼｯｸM-PRO"/>
                <w:sz w:val="16"/>
                <w:szCs w:val="20"/>
              </w:rPr>
            </w:pPr>
            <w:r w:rsidRPr="00351F61">
              <w:rPr>
                <w:rFonts w:ascii="HG丸ｺﾞｼｯｸM-PRO" w:eastAsia="HG丸ｺﾞｼｯｸM-PRO" w:hAnsi="HG丸ｺﾞｼｯｸM-PRO" w:hint="eastAsia"/>
                <w:sz w:val="20"/>
                <w:szCs w:val="20"/>
              </w:rPr>
              <w:t>・　統計や調査・研究の結果を、講座の開催や各種媒体による提供を通じて、広く府民に還元します。また、</w:t>
            </w:r>
            <w:r w:rsidR="00556E84" w:rsidRPr="00F7246B">
              <w:rPr>
                <w:rFonts w:ascii="HG丸ｺﾞｼｯｸM-PRO" w:eastAsia="HG丸ｺﾞｼｯｸM-PRO" w:hAnsi="HG丸ｺﾞｼｯｸM-PRO" w:hint="eastAsia"/>
                <w:color w:val="000000" w:themeColor="text1"/>
                <w:sz w:val="20"/>
                <w:szCs w:val="20"/>
              </w:rPr>
              <w:t>ドーン</w:t>
            </w:r>
            <w:r w:rsidRPr="00F7246B">
              <w:rPr>
                <w:rFonts w:ascii="HG丸ｺﾞｼｯｸM-PRO" w:eastAsia="HG丸ｺﾞｼｯｸM-PRO" w:hAnsi="HG丸ｺﾞｼｯｸM-PRO" w:hint="eastAsia"/>
                <w:color w:val="000000" w:themeColor="text1"/>
                <w:sz w:val="20"/>
                <w:szCs w:val="20"/>
              </w:rPr>
              <w:t>センターなど</w:t>
            </w:r>
            <w:r w:rsidRPr="00351F61">
              <w:rPr>
                <w:rFonts w:ascii="HG丸ｺﾞｼｯｸM-PRO" w:eastAsia="HG丸ｺﾞｼｯｸM-PRO" w:hAnsi="HG丸ｺﾞｼｯｸM-PRO" w:hint="eastAsia"/>
                <w:sz w:val="20"/>
                <w:szCs w:val="20"/>
              </w:rPr>
              <w:t>において、男女共同参画に</w:t>
            </w:r>
            <w:r w:rsidR="00F96926">
              <w:rPr>
                <w:rFonts w:ascii="HG丸ｺﾞｼｯｸM-PRO" w:eastAsia="HG丸ｺﾞｼｯｸM-PRO" w:hAnsi="HG丸ｺﾞｼｯｸM-PRO" w:hint="eastAsia"/>
                <w:sz w:val="20"/>
                <w:szCs w:val="20"/>
              </w:rPr>
              <w:t>かかわ</w:t>
            </w:r>
            <w:r w:rsidRPr="00351F61">
              <w:rPr>
                <w:rFonts w:ascii="HG丸ｺﾞｼｯｸM-PRO" w:eastAsia="HG丸ｺﾞｼｯｸM-PRO" w:hAnsi="HG丸ｺﾞｼｯｸM-PRO" w:hint="eastAsia"/>
                <w:sz w:val="20"/>
                <w:szCs w:val="20"/>
              </w:rPr>
              <w:t>る各種の情報を収集し、提供します。</w:t>
            </w:r>
          </w:p>
          <w:p w:rsidR="001C13A6" w:rsidRPr="00351F61" w:rsidRDefault="001C13A6" w:rsidP="0044463F">
            <w:pPr>
              <w:rPr>
                <w:rFonts w:ascii="HG丸ｺﾞｼｯｸM-PRO" w:eastAsia="HG丸ｺﾞｼｯｸM-PRO" w:hAnsi="HG丸ｺﾞｼｯｸM-PRO"/>
                <w:sz w:val="20"/>
                <w:szCs w:val="20"/>
              </w:rPr>
            </w:pPr>
          </w:p>
        </w:tc>
        <w:tc>
          <w:tcPr>
            <w:tcW w:w="1898" w:type="dxa"/>
            <w:tcBorders>
              <w:top w:val="single" w:sz="4" w:space="0" w:color="403152" w:themeColor="accent4" w:themeShade="80"/>
              <w:left w:val="single" w:sz="4" w:space="0" w:color="auto"/>
            </w:tcBorders>
          </w:tcPr>
          <w:p w:rsidR="001C13A6" w:rsidRPr="00351F61" w:rsidRDefault="001C13A6" w:rsidP="0044463F">
            <w:pPr>
              <w:rPr>
                <w:rFonts w:ascii="HG丸ｺﾞｼｯｸM-PRO" w:eastAsia="HG丸ｺﾞｼｯｸM-PRO" w:hAnsi="HG丸ｺﾞｼｯｸM-PRO"/>
                <w:sz w:val="20"/>
                <w:szCs w:val="20"/>
              </w:rPr>
            </w:pPr>
          </w:p>
          <w:p w:rsidR="007A6E7B" w:rsidRDefault="001C13A6" w:rsidP="0044463F">
            <w:pPr>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府民文化部等</w:t>
            </w:r>
          </w:p>
          <w:p w:rsidR="001C13A6" w:rsidRPr="00351F61" w:rsidRDefault="001C13A6" w:rsidP="0044463F">
            <w:pPr>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全部局</w:t>
            </w:r>
          </w:p>
          <w:p w:rsidR="001C13A6" w:rsidRPr="00351F61" w:rsidRDefault="001C13A6" w:rsidP="0044463F">
            <w:pPr>
              <w:rPr>
                <w:rFonts w:ascii="HG丸ｺﾞｼｯｸM-PRO" w:eastAsia="HG丸ｺﾞｼｯｸM-PRO" w:hAnsi="HG丸ｺﾞｼｯｸM-PRO"/>
                <w:sz w:val="20"/>
                <w:szCs w:val="20"/>
              </w:rPr>
            </w:pPr>
          </w:p>
          <w:p w:rsidR="001C13A6" w:rsidRDefault="001C13A6" w:rsidP="0044463F">
            <w:pPr>
              <w:rPr>
                <w:rFonts w:ascii="HG丸ｺﾞｼｯｸM-PRO" w:eastAsia="HG丸ｺﾞｼｯｸM-PRO" w:hAnsi="HG丸ｺﾞｼｯｸM-PRO"/>
                <w:sz w:val="20"/>
                <w:szCs w:val="20"/>
              </w:rPr>
            </w:pPr>
          </w:p>
          <w:p w:rsidR="001C13A6" w:rsidRPr="00351F61" w:rsidRDefault="001C13A6" w:rsidP="0044463F">
            <w:pPr>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府民文化部</w:t>
            </w:r>
          </w:p>
          <w:p w:rsidR="001C13A6" w:rsidRPr="00351F61" w:rsidRDefault="001C13A6" w:rsidP="0044463F">
            <w:pPr>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商工労働部</w:t>
            </w:r>
          </w:p>
          <w:p w:rsidR="001C13A6" w:rsidRPr="00351F61" w:rsidRDefault="001C13A6" w:rsidP="0044463F">
            <w:pPr>
              <w:rPr>
                <w:rFonts w:ascii="HG丸ｺﾞｼｯｸM-PRO" w:eastAsia="HG丸ｺﾞｼｯｸM-PRO" w:hAnsi="HG丸ｺﾞｼｯｸM-PRO"/>
                <w:sz w:val="20"/>
                <w:szCs w:val="20"/>
              </w:rPr>
            </w:pPr>
          </w:p>
          <w:p w:rsidR="001C13A6" w:rsidRDefault="001C13A6" w:rsidP="0044463F">
            <w:pPr>
              <w:rPr>
                <w:rFonts w:ascii="HG丸ｺﾞｼｯｸM-PRO" w:eastAsia="HG丸ｺﾞｼｯｸM-PRO" w:hAnsi="HG丸ｺﾞｼｯｸM-PRO"/>
                <w:sz w:val="20"/>
                <w:szCs w:val="20"/>
              </w:rPr>
            </w:pPr>
          </w:p>
          <w:p w:rsidR="001C13A6" w:rsidRPr="00351F61" w:rsidRDefault="001C13A6" w:rsidP="0044463F">
            <w:pPr>
              <w:rPr>
                <w:rFonts w:ascii="HG丸ｺﾞｼｯｸM-PRO" w:eastAsia="HG丸ｺﾞｼｯｸM-PRO" w:hAnsi="HG丸ｺﾞｼｯｸM-PRO"/>
                <w:sz w:val="20"/>
                <w:szCs w:val="20"/>
              </w:rPr>
            </w:pPr>
          </w:p>
          <w:p w:rsidR="007A6E7B" w:rsidRDefault="001C13A6" w:rsidP="0044463F">
            <w:pPr>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府民文化部等</w:t>
            </w:r>
          </w:p>
          <w:p w:rsidR="001C13A6" w:rsidRDefault="001C13A6" w:rsidP="0044463F">
            <w:pPr>
              <w:rPr>
                <w:rFonts w:ascii="HG丸ｺﾞｼｯｸM-PRO" w:eastAsia="HG丸ｺﾞｼｯｸM-PRO" w:hAnsi="HG丸ｺﾞｼｯｸM-PRO"/>
                <w:sz w:val="20"/>
                <w:szCs w:val="20"/>
              </w:rPr>
            </w:pPr>
            <w:r w:rsidRPr="00351F61">
              <w:rPr>
                <w:rFonts w:ascii="HG丸ｺﾞｼｯｸM-PRO" w:eastAsia="HG丸ｺﾞｼｯｸM-PRO" w:hAnsi="HG丸ｺﾞｼｯｸM-PRO" w:hint="eastAsia"/>
                <w:sz w:val="20"/>
                <w:szCs w:val="20"/>
              </w:rPr>
              <w:t>全部局</w:t>
            </w:r>
          </w:p>
          <w:p w:rsidR="001C13A6" w:rsidRDefault="001C13A6" w:rsidP="0044463F">
            <w:pPr>
              <w:rPr>
                <w:rFonts w:ascii="HG丸ｺﾞｼｯｸM-PRO" w:eastAsia="HG丸ｺﾞｼｯｸM-PRO" w:hAnsi="HG丸ｺﾞｼｯｸM-PRO"/>
                <w:sz w:val="20"/>
                <w:szCs w:val="20"/>
              </w:rPr>
            </w:pPr>
          </w:p>
          <w:p w:rsidR="001C13A6" w:rsidRPr="00351F61" w:rsidRDefault="001C13A6" w:rsidP="0044463F">
            <w:pPr>
              <w:rPr>
                <w:rFonts w:ascii="HG丸ｺﾞｼｯｸM-PRO" w:eastAsia="HG丸ｺﾞｼｯｸM-PRO" w:hAnsi="HG丸ｺﾞｼｯｸM-PRO"/>
                <w:sz w:val="20"/>
                <w:szCs w:val="20"/>
              </w:rPr>
            </w:pPr>
          </w:p>
        </w:tc>
      </w:tr>
    </w:tbl>
    <w:p w:rsidR="00024FF0" w:rsidRDefault="00024FF0">
      <w:pPr>
        <w:widowControl/>
        <w:jc w:val="left"/>
        <w:rPr>
          <w:rFonts w:ascii="メイリオ" w:eastAsia="メイリオ" w:hAnsi="メイリオ" w:cs="メイリオ"/>
          <w:b/>
          <w:color w:val="4F6228" w:themeColor="accent3" w:themeShade="80"/>
          <w:sz w:val="28"/>
          <w:szCs w:val="24"/>
        </w:rPr>
      </w:pPr>
      <w:r>
        <w:rPr>
          <w:rFonts w:ascii="メイリオ" w:eastAsia="メイリオ" w:hAnsi="メイリオ" w:cs="メイリオ"/>
          <w:b/>
          <w:color w:val="4F6228" w:themeColor="accent3" w:themeShade="80"/>
          <w:sz w:val="28"/>
          <w:szCs w:val="24"/>
        </w:rPr>
        <w:br w:type="page"/>
      </w:r>
    </w:p>
    <w:p w:rsidR="004C51AC" w:rsidRPr="000F2A8C" w:rsidRDefault="004C51AC" w:rsidP="004C51AC">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905024" behindDoc="0" locked="0" layoutInCell="1" allowOverlap="1" wp14:anchorId="1C7DBBE1" wp14:editId="1E9D5CB0">
                <wp:simplePos x="0" y="0"/>
                <wp:positionH relativeFrom="column">
                  <wp:posOffset>57150</wp:posOffset>
                </wp:positionH>
                <wp:positionV relativeFrom="paragraph">
                  <wp:posOffset>361950</wp:posOffset>
                </wp:positionV>
                <wp:extent cx="6124575" cy="0"/>
                <wp:effectExtent l="0" t="38100" r="47625" b="57150"/>
                <wp:wrapNone/>
                <wp:docPr id="104" name="直線コネクタ 104"/>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04" o:spid="_x0000_s1026" style="position:absolute;left:0;text-align:lef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（３）地域活動への参画促進</w:t>
      </w:r>
    </w:p>
    <w:p w:rsidR="000950CB" w:rsidRPr="00BE7FBF" w:rsidRDefault="00E2502F" w:rsidP="000950CB">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基</w:t>
      </w:r>
      <w:r w:rsidR="000950CB">
        <w:rPr>
          <w:rFonts w:ascii="HGPｺﾞｼｯｸE" w:eastAsia="HGPｺﾞｼｯｸE" w:hAnsi="HGPｺﾞｼｯｸE" w:hint="eastAsia"/>
          <w:color w:val="215868" w:themeColor="accent5" w:themeShade="80"/>
          <w:sz w:val="28"/>
          <w:bdr w:val="single" w:sz="4" w:space="0" w:color="215868" w:themeColor="accent5" w:themeShade="80"/>
        </w:rPr>
        <w:t>本的な考え方</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p>
    <w:p w:rsidR="001C13A6" w:rsidRPr="000950CB" w:rsidRDefault="001C13A6" w:rsidP="001C13A6">
      <w:pPr>
        <w:ind w:firstLineChars="100" w:firstLine="210"/>
        <w:rPr>
          <w:rFonts w:ascii="HG丸ｺﾞｼｯｸM-PRO" w:eastAsia="HG丸ｺﾞｼｯｸM-PRO" w:hAnsi="HG丸ｺﾞｼｯｸM-PRO"/>
        </w:rPr>
      </w:pPr>
      <w:r w:rsidRPr="000950CB">
        <w:rPr>
          <w:rFonts w:ascii="HG丸ｺﾞｼｯｸM-PRO" w:eastAsia="HG丸ｺﾞｼｯｸM-PRO" w:hAnsi="HG丸ｺﾞｼｯｸM-PRO" w:hint="eastAsia"/>
        </w:rPr>
        <w:t>府民の参加による地域の様々な活動やネットワークは、府民の豊かな生活の基礎となるものです。一方、地域活動としての自治会活動への参加意識は高いものの、仕事との両立が難しいなどの理由により参加が進んでいない実態も明らかになっています。</w:t>
      </w:r>
    </w:p>
    <w:p w:rsidR="000950CB" w:rsidRDefault="001C13A6" w:rsidP="000950CB">
      <w:pPr>
        <w:ind w:firstLineChars="100" w:firstLine="210"/>
        <w:rPr>
          <w:rFonts w:ascii="HG丸ｺﾞｼｯｸM-PRO" w:eastAsia="HG丸ｺﾞｼｯｸM-PRO" w:hAnsi="HG丸ｺﾞｼｯｸM-PRO"/>
        </w:rPr>
      </w:pPr>
      <w:r w:rsidRPr="000950CB">
        <w:rPr>
          <w:rFonts w:ascii="HG丸ｺﾞｼｯｸM-PRO" w:eastAsia="HG丸ｺﾞｼｯｸM-PRO" w:hAnsi="HG丸ｺﾞｼｯｸM-PRO" w:hint="eastAsia"/>
        </w:rPr>
        <w:t>地域活動が男性だけ、</w:t>
      </w:r>
      <w:r w:rsidR="00C179CA">
        <w:rPr>
          <w:rFonts w:ascii="HG丸ｺﾞｼｯｸM-PRO" w:eastAsia="HG丸ｺﾞｼｯｸM-PRO" w:hAnsi="HG丸ｺﾞｼｯｸM-PRO" w:hint="eastAsia"/>
        </w:rPr>
        <w:t>または</w:t>
      </w:r>
      <w:r w:rsidRPr="000950CB">
        <w:rPr>
          <w:rFonts w:ascii="HG丸ｺﾞｼｯｸM-PRO" w:eastAsia="HG丸ｺﾞｼｯｸM-PRO" w:hAnsi="HG丸ｺﾞｼｯｸM-PRO" w:hint="eastAsia"/>
        </w:rPr>
        <w:t>女性だけに偏って行われるなど、性別や年齢等により役割が固定化されることがないよう、地域の活動に男女とも</w:t>
      </w:r>
      <w:r>
        <w:rPr>
          <w:rFonts w:ascii="HG丸ｺﾞｼｯｸM-PRO" w:eastAsia="HG丸ｺﾞｼｯｸM-PRO" w:hAnsi="HG丸ｺﾞｼｯｸM-PRO" w:hint="eastAsia"/>
        </w:rPr>
        <w:t>に多様な年齢層の参画を促進し、地域活動における男女共同参画の推進に取り組みます</w:t>
      </w:r>
      <w:r w:rsidRPr="000950CB">
        <w:rPr>
          <w:rFonts w:ascii="HG丸ｺﾞｼｯｸM-PRO" w:eastAsia="HG丸ｺﾞｼｯｸM-PRO" w:hAnsi="HG丸ｺﾞｼｯｸM-PRO" w:hint="eastAsia"/>
        </w:rPr>
        <w:t>。</w:t>
      </w:r>
    </w:p>
    <w:p w:rsidR="000950CB" w:rsidRDefault="00E2502F" w:rsidP="000950CB">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数</w:t>
      </w:r>
      <w:r w:rsidR="000950CB">
        <w:rPr>
          <w:rFonts w:ascii="HGPｺﾞｼｯｸE" w:eastAsia="HGPｺﾞｼｯｸE" w:hAnsi="HGPｺﾞｼｯｸE" w:hint="eastAsia"/>
          <w:color w:val="215868" w:themeColor="accent5" w:themeShade="80"/>
          <w:sz w:val="28"/>
          <w:bdr w:val="single" w:sz="4" w:space="0" w:color="215868" w:themeColor="accent5" w:themeShade="80"/>
        </w:rPr>
        <w:t>値目標</w:t>
      </w:r>
      <w:r w:rsidR="00024FF0">
        <w:rPr>
          <w:rFonts w:ascii="HGPｺﾞｼｯｸE" w:eastAsia="HGPｺﾞｼｯｸE" w:hAnsi="HGPｺﾞｼｯｸE" w:hint="eastAsia"/>
          <w:color w:val="215868" w:themeColor="accent5" w:themeShade="80"/>
          <w:sz w:val="28"/>
          <w:bdr w:val="single" w:sz="4" w:space="0" w:color="215868" w:themeColor="accent5" w:themeShade="80"/>
        </w:rPr>
        <w:t>（アウトカム）</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3686"/>
        <w:gridCol w:w="1417"/>
        <w:gridCol w:w="1701"/>
        <w:gridCol w:w="3032"/>
      </w:tblGrid>
      <w:tr w:rsidR="000950CB" w:rsidTr="006345E6">
        <w:trPr>
          <w:trHeight w:val="522"/>
        </w:trPr>
        <w:tc>
          <w:tcPr>
            <w:tcW w:w="3686" w:type="dxa"/>
            <w:tcBorders>
              <w:top w:val="single" w:sz="12" w:space="0" w:color="auto"/>
              <w:bottom w:val="single" w:sz="4" w:space="0" w:color="403152" w:themeColor="accent4" w:themeShade="80"/>
              <w:right w:val="single" w:sz="4" w:space="0" w:color="auto"/>
            </w:tcBorders>
            <w:shd w:val="pct20" w:color="auto" w:fill="auto"/>
            <w:vAlign w:val="center"/>
          </w:tcPr>
          <w:p w:rsidR="000950CB" w:rsidRPr="00932B89" w:rsidRDefault="000950CB" w:rsidP="00E2502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数値目標</w:t>
            </w:r>
          </w:p>
        </w:tc>
        <w:tc>
          <w:tcPr>
            <w:tcW w:w="1417" w:type="dxa"/>
            <w:tcBorders>
              <w:top w:val="single" w:sz="12" w:space="0" w:color="auto"/>
              <w:left w:val="single" w:sz="4" w:space="0" w:color="auto"/>
              <w:bottom w:val="single" w:sz="4" w:space="0" w:color="403152" w:themeColor="accent4" w:themeShade="80"/>
              <w:right w:val="single" w:sz="4" w:space="0" w:color="auto"/>
            </w:tcBorders>
            <w:shd w:val="pct20" w:color="auto" w:fill="auto"/>
            <w:vAlign w:val="center"/>
          </w:tcPr>
          <w:p w:rsidR="000950CB" w:rsidRPr="00932B89" w:rsidRDefault="000950CB" w:rsidP="00E2502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現状値</w:t>
            </w:r>
          </w:p>
        </w:tc>
        <w:tc>
          <w:tcPr>
            <w:tcW w:w="1701" w:type="dxa"/>
            <w:tcBorders>
              <w:top w:val="single" w:sz="12" w:space="0" w:color="auto"/>
              <w:left w:val="single" w:sz="4" w:space="0" w:color="auto"/>
              <w:bottom w:val="single" w:sz="4" w:space="0" w:color="403152" w:themeColor="accent4" w:themeShade="80"/>
            </w:tcBorders>
            <w:shd w:val="pct20" w:color="auto" w:fill="auto"/>
            <w:vAlign w:val="center"/>
          </w:tcPr>
          <w:p w:rsidR="000950CB" w:rsidRPr="00A30E94" w:rsidRDefault="000950CB" w:rsidP="00E2502F">
            <w:pPr>
              <w:jc w:val="center"/>
              <w:rPr>
                <w:rFonts w:ascii="HGPｺﾞｼｯｸE" w:eastAsia="HGPｺﾞｼｯｸE" w:hAnsi="HGPｺﾞｼｯｸE"/>
                <w:color w:val="632423" w:themeColor="accent2" w:themeShade="80"/>
                <w:sz w:val="24"/>
              </w:rPr>
            </w:pPr>
            <w:r w:rsidRPr="00A30E94">
              <w:rPr>
                <w:rFonts w:ascii="HGPｺﾞｼｯｸE" w:eastAsia="HGPｺﾞｼｯｸE" w:hAnsi="HGPｺﾞｼｯｸE" w:hint="eastAsia"/>
                <w:color w:val="632423" w:themeColor="accent2" w:themeShade="80"/>
              </w:rPr>
              <w:t>目標値</w:t>
            </w:r>
            <w:r w:rsidR="00830303" w:rsidRPr="00A30E94">
              <w:rPr>
                <w:rFonts w:ascii="HGPｺﾞｼｯｸE" w:eastAsia="HGPｺﾞｼｯｸE" w:hAnsi="HGPｺﾞｼｯｸE" w:hint="eastAsia"/>
                <w:color w:val="632423" w:themeColor="accent2" w:themeShade="80"/>
                <w:sz w:val="16"/>
              </w:rPr>
              <w:t>（</w:t>
            </w:r>
            <w:r w:rsidR="00830303" w:rsidRPr="00A30E94">
              <w:rPr>
                <w:rFonts w:ascii="HGPｺﾞｼｯｸE" w:eastAsia="HGPｺﾞｼｯｸE" w:hAnsi="HGPｺﾞｼｯｸE" w:hint="eastAsia"/>
                <w:color w:val="632423" w:themeColor="accent2" w:themeShade="80"/>
                <w:sz w:val="18"/>
              </w:rPr>
              <w:t>H32年度）</w:t>
            </w:r>
          </w:p>
        </w:tc>
        <w:tc>
          <w:tcPr>
            <w:tcW w:w="3032" w:type="dxa"/>
            <w:tcBorders>
              <w:top w:val="single" w:sz="12" w:space="0" w:color="auto"/>
              <w:left w:val="single" w:sz="4" w:space="0" w:color="auto"/>
              <w:bottom w:val="single" w:sz="4" w:space="0" w:color="403152" w:themeColor="accent4" w:themeShade="80"/>
            </w:tcBorders>
            <w:shd w:val="pct20" w:color="auto" w:fill="auto"/>
            <w:vAlign w:val="center"/>
          </w:tcPr>
          <w:p w:rsidR="000950CB" w:rsidRPr="00A30E94" w:rsidRDefault="006E5771" w:rsidP="00E2502F">
            <w:pPr>
              <w:jc w:val="center"/>
              <w:rPr>
                <w:rFonts w:ascii="HGPｺﾞｼｯｸE" w:eastAsia="HGPｺﾞｼｯｸE" w:hAnsi="HGPｺﾞｼｯｸE"/>
                <w:color w:val="632423" w:themeColor="accent2" w:themeShade="80"/>
                <w:sz w:val="24"/>
              </w:rPr>
            </w:pPr>
            <w:r w:rsidRPr="00A30E94">
              <w:rPr>
                <w:rFonts w:ascii="HGPｺﾞｼｯｸE" w:eastAsia="HGPｺﾞｼｯｸE" w:hAnsi="HGPｺﾞｼｯｸE" w:hint="eastAsia"/>
                <w:color w:val="632423" w:themeColor="accent2" w:themeShade="80"/>
                <w:sz w:val="24"/>
              </w:rPr>
              <w:t>参考・</w:t>
            </w:r>
            <w:r w:rsidR="000950CB" w:rsidRPr="00A30E94">
              <w:rPr>
                <w:rFonts w:ascii="HGPｺﾞｼｯｸE" w:eastAsia="HGPｺﾞｼｯｸE" w:hAnsi="HGPｺﾞｼｯｸE" w:hint="eastAsia"/>
                <w:color w:val="632423" w:themeColor="accent2" w:themeShade="80"/>
                <w:sz w:val="24"/>
              </w:rPr>
              <w:t>比較指標</w:t>
            </w:r>
          </w:p>
        </w:tc>
      </w:tr>
      <w:tr w:rsidR="000950CB" w:rsidTr="00EC0329">
        <w:trPr>
          <w:trHeight w:val="326"/>
        </w:trPr>
        <w:tc>
          <w:tcPr>
            <w:tcW w:w="3686" w:type="dxa"/>
            <w:tcBorders>
              <w:top w:val="single" w:sz="4" w:space="0" w:color="403152" w:themeColor="accent4" w:themeShade="80"/>
              <w:bottom w:val="dotted" w:sz="4" w:space="0" w:color="auto"/>
              <w:right w:val="single" w:sz="4" w:space="0" w:color="auto"/>
            </w:tcBorders>
            <w:shd w:val="clear" w:color="auto" w:fill="auto"/>
          </w:tcPr>
          <w:p w:rsidR="003A74FE" w:rsidRDefault="00F15CB0" w:rsidP="009B1E8D">
            <w:pPr>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地域活動が以前より活発化している</w:t>
            </w:r>
          </w:p>
          <w:p w:rsidR="000950CB" w:rsidRPr="00F15CB0" w:rsidRDefault="00F15CB0" w:rsidP="003A74FE">
            <w:pPr>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と思う府民の割合</w:t>
            </w:r>
          </w:p>
        </w:tc>
        <w:tc>
          <w:tcPr>
            <w:tcW w:w="1417" w:type="dxa"/>
            <w:tcBorders>
              <w:top w:val="single" w:sz="4" w:space="0" w:color="403152" w:themeColor="accent4" w:themeShade="80"/>
              <w:left w:val="single" w:sz="4" w:space="0" w:color="auto"/>
              <w:bottom w:val="dotted" w:sz="4" w:space="0" w:color="auto"/>
              <w:right w:val="single" w:sz="4" w:space="0" w:color="auto"/>
            </w:tcBorders>
            <w:shd w:val="clear" w:color="auto" w:fill="auto"/>
          </w:tcPr>
          <w:p w:rsidR="000950CB" w:rsidRDefault="00F15CB0" w:rsidP="00F15CB0">
            <w:pPr>
              <w:jc w:val="center"/>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30.5％</w:t>
            </w:r>
          </w:p>
          <w:p w:rsidR="00F15CB0" w:rsidRPr="00F15CB0" w:rsidRDefault="00F15CB0" w:rsidP="00956760">
            <w:pPr>
              <w:jc w:val="center"/>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w:t>
            </w:r>
            <w:r w:rsidR="00956760">
              <w:rPr>
                <w:rFonts w:ascii="HG丸ｺﾞｼｯｸM-PRO" w:eastAsia="HG丸ｺﾞｼｯｸM-PRO" w:hAnsi="HG丸ｺﾞｼｯｸM-PRO" w:hint="eastAsia"/>
                <w:sz w:val="18"/>
                <w:szCs w:val="21"/>
              </w:rPr>
              <w:t>Ｈ</w:t>
            </w:r>
            <w:r>
              <w:rPr>
                <w:rFonts w:ascii="HG丸ｺﾞｼｯｸM-PRO" w:eastAsia="HG丸ｺﾞｼｯｸM-PRO" w:hAnsi="HG丸ｺﾞｼｯｸM-PRO" w:hint="eastAsia"/>
                <w:sz w:val="18"/>
                <w:szCs w:val="21"/>
              </w:rPr>
              <w:t>26年度）</w:t>
            </w:r>
          </w:p>
        </w:tc>
        <w:tc>
          <w:tcPr>
            <w:tcW w:w="1701" w:type="dxa"/>
            <w:tcBorders>
              <w:top w:val="single" w:sz="4" w:space="0" w:color="403152" w:themeColor="accent4" w:themeShade="80"/>
              <w:left w:val="single" w:sz="4" w:space="0" w:color="auto"/>
              <w:bottom w:val="dotted" w:sz="4" w:space="0" w:color="auto"/>
            </w:tcBorders>
            <w:vAlign w:val="center"/>
          </w:tcPr>
          <w:p w:rsidR="00F15CB0" w:rsidRPr="00F15CB0" w:rsidRDefault="00F15CB0" w:rsidP="00EC0329">
            <w:pPr>
              <w:jc w:val="center"/>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50</w:t>
            </w:r>
            <w:r w:rsidR="003A74FE">
              <w:rPr>
                <w:rFonts w:ascii="HG丸ｺﾞｼｯｸM-PRO" w:eastAsia="HG丸ｺﾞｼｯｸM-PRO" w:hAnsi="HG丸ｺﾞｼｯｸM-PRO" w:hint="eastAsia"/>
                <w:sz w:val="18"/>
                <w:szCs w:val="21"/>
              </w:rPr>
              <w:t>％</w:t>
            </w:r>
          </w:p>
        </w:tc>
        <w:tc>
          <w:tcPr>
            <w:tcW w:w="3032" w:type="dxa"/>
            <w:tcBorders>
              <w:top w:val="single" w:sz="4" w:space="0" w:color="403152" w:themeColor="accent4" w:themeShade="80"/>
              <w:left w:val="single" w:sz="4" w:space="0" w:color="auto"/>
              <w:bottom w:val="dotted" w:sz="4" w:space="0" w:color="auto"/>
            </w:tcBorders>
            <w:vAlign w:val="center"/>
          </w:tcPr>
          <w:p w:rsidR="000950CB" w:rsidRPr="006345E6" w:rsidRDefault="00956760" w:rsidP="00556EC3">
            <w:pPr>
              <w:jc w:val="center"/>
              <w:rPr>
                <w:rFonts w:ascii="HG丸ｺﾞｼｯｸM-PRO" w:eastAsia="HG丸ｺﾞｼｯｸM-PRO" w:hAnsi="HG丸ｺﾞｼｯｸM-PRO"/>
                <w:color w:val="000000" w:themeColor="text1"/>
                <w:sz w:val="18"/>
                <w:szCs w:val="21"/>
              </w:rPr>
            </w:pPr>
            <w:r w:rsidRPr="006345E6">
              <w:rPr>
                <w:rFonts w:ascii="HG丸ｺﾞｼｯｸM-PRO" w:eastAsia="HG丸ｺﾞｼｯｸM-PRO" w:hAnsi="HG丸ｺﾞｼｯｸM-PRO" w:hint="eastAsia"/>
                <w:color w:val="000000" w:themeColor="text1"/>
                <w:sz w:val="18"/>
                <w:szCs w:val="21"/>
              </w:rPr>
              <w:t>―</w:t>
            </w:r>
          </w:p>
        </w:tc>
      </w:tr>
      <w:tr w:rsidR="003A74FE" w:rsidTr="003A74FE">
        <w:trPr>
          <w:trHeight w:val="623"/>
        </w:trPr>
        <w:tc>
          <w:tcPr>
            <w:tcW w:w="3686" w:type="dxa"/>
            <w:tcBorders>
              <w:top w:val="dotted" w:sz="4" w:space="0" w:color="auto"/>
              <w:right w:val="single" w:sz="4" w:space="0" w:color="auto"/>
            </w:tcBorders>
            <w:shd w:val="clear" w:color="auto" w:fill="auto"/>
            <w:vAlign w:val="center"/>
          </w:tcPr>
          <w:p w:rsidR="003A74FE" w:rsidRPr="006345E6" w:rsidRDefault="003A74FE" w:rsidP="004210C1">
            <w:pPr>
              <w:rPr>
                <w:rFonts w:ascii="HG丸ｺﾞｼｯｸM-PRO" w:eastAsia="HG丸ｺﾞｼｯｸM-PRO" w:hAnsi="HG丸ｺﾞｼｯｸM-PRO"/>
                <w:color w:val="000000" w:themeColor="text1"/>
                <w:sz w:val="18"/>
                <w:szCs w:val="21"/>
              </w:rPr>
            </w:pPr>
            <w:r w:rsidRPr="006345E6">
              <w:rPr>
                <w:rFonts w:ascii="HG丸ｺﾞｼｯｸM-PRO" w:eastAsia="HG丸ｺﾞｼｯｸM-PRO" w:hAnsi="HG丸ｺﾞｼｯｸM-PRO" w:hint="eastAsia"/>
                <w:color w:val="000000" w:themeColor="text1"/>
                <w:sz w:val="18"/>
                <w:szCs w:val="21"/>
              </w:rPr>
              <w:t>自治会長に占める女性の割合（再掲）</w:t>
            </w:r>
          </w:p>
        </w:tc>
        <w:tc>
          <w:tcPr>
            <w:tcW w:w="1417" w:type="dxa"/>
            <w:tcBorders>
              <w:top w:val="dotted" w:sz="4" w:space="0" w:color="auto"/>
              <w:left w:val="single" w:sz="4" w:space="0" w:color="auto"/>
              <w:right w:val="single" w:sz="4" w:space="0" w:color="auto"/>
            </w:tcBorders>
            <w:shd w:val="clear" w:color="auto" w:fill="auto"/>
            <w:vAlign w:val="center"/>
          </w:tcPr>
          <w:p w:rsidR="003A74FE" w:rsidRPr="006345E6" w:rsidRDefault="00EC0329" w:rsidP="004210C1">
            <w:pPr>
              <w:jc w:val="center"/>
              <w:rPr>
                <w:rFonts w:ascii="HG丸ｺﾞｼｯｸM-PRO" w:eastAsia="HG丸ｺﾞｼｯｸM-PRO" w:hAnsi="HG丸ｺﾞｼｯｸM-PRO"/>
                <w:color w:val="000000" w:themeColor="text1"/>
                <w:sz w:val="18"/>
                <w:szCs w:val="21"/>
              </w:rPr>
            </w:pPr>
            <w:r>
              <w:rPr>
                <w:rFonts w:ascii="HG丸ｺﾞｼｯｸM-PRO" w:eastAsia="HG丸ｺﾞｼｯｸM-PRO" w:hAnsi="HG丸ｺﾞｼｯｸM-PRO" w:hint="eastAsia"/>
                <w:color w:val="000000" w:themeColor="text1"/>
                <w:sz w:val="18"/>
                <w:szCs w:val="21"/>
              </w:rPr>
              <w:t>13</w:t>
            </w:r>
            <w:r w:rsidR="003A74FE" w:rsidRPr="006345E6">
              <w:rPr>
                <w:rFonts w:ascii="HG丸ｺﾞｼｯｸM-PRO" w:eastAsia="HG丸ｺﾞｼｯｸM-PRO" w:hAnsi="HG丸ｺﾞｼｯｸM-PRO" w:hint="eastAsia"/>
                <w:color w:val="000000" w:themeColor="text1"/>
                <w:sz w:val="18"/>
                <w:szCs w:val="21"/>
              </w:rPr>
              <w:t>％</w:t>
            </w:r>
          </w:p>
          <w:p w:rsidR="003A74FE" w:rsidRPr="006345E6" w:rsidRDefault="003A74FE" w:rsidP="003A74FE">
            <w:pPr>
              <w:jc w:val="center"/>
              <w:rPr>
                <w:rFonts w:ascii="HG丸ｺﾞｼｯｸM-PRO" w:eastAsia="HG丸ｺﾞｼｯｸM-PRO" w:hAnsi="HG丸ｺﾞｼｯｸM-PRO"/>
                <w:color w:val="000000" w:themeColor="text1"/>
                <w:sz w:val="18"/>
                <w:szCs w:val="21"/>
              </w:rPr>
            </w:pPr>
            <w:r w:rsidRPr="006345E6">
              <w:rPr>
                <w:rFonts w:ascii="HG丸ｺﾞｼｯｸM-PRO" w:eastAsia="HG丸ｺﾞｼｯｸM-PRO" w:hAnsi="HG丸ｺﾞｼｯｸM-PRO" w:hint="eastAsia"/>
                <w:color w:val="000000" w:themeColor="text1"/>
                <w:sz w:val="18"/>
                <w:szCs w:val="21"/>
              </w:rPr>
              <w:t>（Ｈ</w:t>
            </w:r>
            <w:r>
              <w:rPr>
                <w:rFonts w:ascii="HG丸ｺﾞｼｯｸM-PRO" w:eastAsia="HG丸ｺﾞｼｯｸM-PRO" w:hAnsi="HG丸ｺﾞｼｯｸM-PRO" w:hint="eastAsia"/>
                <w:color w:val="000000" w:themeColor="text1"/>
                <w:sz w:val="18"/>
                <w:szCs w:val="21"/>
              </w:rPr>
              <w:t>27</w:t>
            </w:r>
            <w:r w:rsidRPr="006345E6">
              <w:rPr>
                <w:rFonts w:ascii="HG丸ｺﾞｼｯｸM-PRO" w:eastAsia="HG丸ｺﾞｼｯｸM-PRO" w:hAnsi="HG丸ｺﾞｼｯｸM-PRO" w:hint="eastAsia"/>
                <w:color w:val="000000" w:themeColor="text1"/>
                <w:sz w:val="18"/>
                <w:szCs w:val="21"/>
              </w:rPr>
              <w:t>年度）</w:t>
            </w:r>
          </w:p>
        </w:tc>
        <w:tc>
          <w:tcPr>
            <w:tcW w:w="1701" w:type="dxa"/>
            <w:tcBorders>
              <w:top w:val="dotted" w:sz="4" w:space="0" w:color="auto"/>
              <w:left w:val="single" w:sz="4" w:space="0" w:color="auto"/>
            </w:tcBorders>
            <w:vAlign w:val="center"/>
          </w:tcPr>
          <w:p w:rsidR="003A74FE" w:rsidRPr="006345E6" w:rsidRDefault="003A74FE" w:rsidP="00EC0329">
            <w:pPr>
              <w:jc w:val="center"/>
              <w:rPr>
                <w:rFonts w:ascii="HG丸ｺﾞｼｯｸM-PRO" w:eastAsia="HG丸ｺﾞｼｯｸM-PRO" w:hAnsi="HG丸ｺﾞｼｯｸM-PRO"/>
                <w:color w:val="000000" w:themeColor="text1"/>
                <w:sz w:val="18"/>
                <w:szCs w:val="21"/>
              </w:rPr>
            </w:pPr>
            <w:r>
              <w:rPr>
                <w:rFonts w:ascii="HG丸ｺﾞｼｯｸM-PRO" w:eastAsia="HG丸ｺﾞｼｯｸM-PRO" w:hAnsi="HG丸ｺﾞｼｯｸM-PRO" w:hint="eastAsia"/>
                <w:color w:val="000000" w:themeColor="text1"/>
                <w:sz w:val="18"/>
                <w:szCs w:val="21"/>
              </w:rPr>
              <w:t>15%</w:t>
            </w:r>
          </w:p>
        </w:tc>
        <w:tc>
          <w:tcPr>
            <w:tcW w:w="3032" w:type="dxa"/>
            <w:tcBorders>
              <w:top w:val="dotted" w:sz="4" w:space="0" w:color="auto"/>
              <w:left w:val="single" w:sz="4" w:space="0" w:color="auto"/>
            </w:tcBorders>
            <w:vAlign w:val="center"/>
          </w:tcPr>
          <w:p w:rsidR="003A74FE" w:rsidRPr="006345E6" w:rsidRDefault="003A74FE" w:rsidP="004210C1">
            <w:pPr>
              <w:jc w:val="center"/>
              <w:rPr>
                <w:rFonts w:ascii="HG丸ｺﾞｼｯｸM-PRO" w:eastAsia="HG丸ｺﾞｼｯｸM-PRO" w:hAnsi="HG丸ｺﾞｼｯｸM-PRO"/>
                <w:color w:val="000000" w:themeColor="text1"/>
                <w:sz w:val="18"/>
                <w:szCs w:val="21"/>
              </w:rPr>
            </w:pPr>
            <w:r w:rsidRPr="006345E6">
              <w:rPr>
                <w:rFonts w:ascii="HG丸ｺﾞｼｯｸM-PRO" w:eastAsia="HG丸ｺﾞｼｯｸM-PRO" w:hAnsi="HG丸ｺﾞｼｯｸM-PRO" w:hint="eastAsia"/>
                <w:color w:val="000000" w:themeColor="text1"/>
                <w:sz w:val="18"/>
                <w:szCs w:val="21"/>
              </w:rPr>
              <w:t>全国平均</w:t>
            </w:r>
            <w:r w:rsidR="00EC0329">
              <w:rPr>
                <w:rFonts w:ascii="HG丸ｺﾞｼｯｸM-PRO" w:eastAsia="HG丸ｺﾞｼｯｸM-PRO" w:hAnsi="HG丸ｺﾞｼｯｸM-PRO" w:hint="eastAsia"/>
                <w:color w:val="000000" w:themeColor="text1"/>
                <w:sz w:val="18"/>
                <w:szCs w:val="21"/>
              </w:rPr>
              <w:t>4.９</w:t>
            </w:r>
            <w:r w:rsidRPr="006345E6">
              <w:rPr>
                <w:rFonts w:ascii="HG丸ｺﾞｼｯｸM-PRO" w:eastAsia="HG丸ｺﾞｼｯｸM-PRO" w:hAnsi="HG丸ｺﾞｼｯｸM-PRO" w:hint="eastAsia"/>
                <w:color w:val="000000" w:themeColor="text1"/>
                <w:sz w:val="18"/>
                <w:szCs w:val="21"/>
              </w:rPr>
              <w:t>％</w:t>
            </w:r>
          </w:p>
          <w:p w:rsidR="003A74FE" w:rsidRPr="006345E6" w:rsidRDefault="003A74FE" w:rsidP="004210C1">
            <w:pPr>
              <w:jc w:val="center"/>
              <w:rPr>
                <w:rFonts w:ascii="HG丸ｺﾞｼｯｸM-PRO" w:eastAsia="HG丸ｺﾞｼｯｸM-PRO" w:hAnsi="HG丸ｺﾞｼｯｸM-PRO"/>
                <w:color w:val="000000" w:themeColor="text1"/>
                <w:sz w:val="18"/>
                <w:szCs w:val="21"/>
              </w:rPr>
            </w:pPr>
            <w:r w:rsidRPr="006345E6">
              <w:rPr>
                <w:rFonts w:ascii="HG丸ｺﾞｼｯｸM-PRO" w:eastAsia="HG丸ｺﾞｼｯｸM-PRO" w:hAnsi="HG丸ｺﾞｼｯｸM-PRO" w:hint="eastAsia"/>
                <w:color w:val="000000" w:themeColor="text1"/>
                <w:sz w:val="18"/>
                <w:szCs w:val="21"/>
              </w:rPr>
              <w:t>（Ｈ</w:t>
            </w:r>
            <w:r w:rsidR="00EC0329">
              <w:rPr>
                <w:rFonts w:ascii="HG丸ｺﾞｼｯｸM-PRO" w:eastAsia="HG丸ｺﾞｼｯｸM-PRO" w:hAnsi="HG丸ｺﾞｼｯｸM-PRO" w:hint="eastAsia"/>
                <w:color w:val="000000" w:themeColor="text1"/>
                <w:sz w:val="18"/>
                <w:szCs w:val="21"/>
              </w:rPr>
              <w:t>2７</w:t>
            </w:r>
            <w:r w:rsidRPr="006345E6">
              <w:rPr>
                <w:rFonts w:ascii="HG丸ｺﾞｼｯｸM-PRO" w:eastAsia="HG丸ｺﾞｼｯｸM-PRO" w:hAnsi="HG丸ｺﾞｼｯｸM-PRO" w:hint="eastAsia"/>
                <w:color w:val="000000" w:themeColor="text1"/>
                <w:sz w:val="18"/>
                <w:szCs w:val="21"/>
              </w:rPr>
              <w:t>年度）</w:t>
            </w:r>
          </w:p>
        </w:tc>
      </w:tr>
    </w:tbl>
    <w:p w:rsidR="00CC7389" w:rsidRDefault="00CC7389" w:rsidP="00CC7389">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参　考　</w:t>
      </w:r>
    </w:p>
    <w:p w:rsidR="00B841C0" w:rsidRPr="00B841C0" w:rsidRDefault="00CC7389" w:rsidP="00B841C0">
      <w:pPr>
        <w:rPr>
          <w:rFonts w:ascii="HG丸ｺﾞｼｯｸM-PRO" w:eastAsia="HG丸ｺﾞｼｯｸM-PRO" w:hAnsi="HG丸ｺﾞｼｯｸM-PRO"/>
        </w:rPr>
      </w:pPr>
      <w:r w:rsidRPr="00B841C0">
        <w:rPr>
          <w:rFonts w:ascii="HG丸ｺﾞｼｯｸM-PRO" w:eastAsia="HG丸ｺﾞｼｯｸM-PRO" w:hAnsi="HG丸ｺﾞｼｯｸM-PRO" w:hint="eastAsia"/>
        </w:rPr>
        <w:t>１．</w:t>
      </w:r>
      <w:r w:rsidR="00B841C0" w:rsidRPr="00B841C0">
        <w:rPr>
          <w:rFonts w:ascii="HG丸ｺﾞｼｯｸM-PRO" w:eastAsia="HG丸ｺﾞｼｯｸM-PRO" w:hAnsi="HG丸ｺﾞｼｯｸM-PRO" w:hint="eastAsia"/>
        </w:rPr>
        <w:t>団体等における女性の登用状況（自治会長に占める女性の割合等）</w:t>
      </w:r>
      <w:r w:rsidR="00711BED">
        <w:rPr>
          <w:rFonts w:ascii="HG丸ｺﾞｼｯｸM-PRO" w:eastAsia="HG丸ｺﾞｼｯｸM-PRO" w:hAnsi="HG丸ｺﾞｼｯｸM-PRO" w:hint="eastAsia"/>
        </w:rPr>
        <w:t xml:space="preserve">　</w:t>
      </w:r>
      <w:r w:rsidR="00B841C0" w:rsidRPr="00B841C0">
        <w:rPr>
          <w:rFonts w:ascii="HG丸ｺﾞｼｯｸM-PRO" w:eastAsia="HG丸ｺﾞｼｯｸM-PRO" w:hAnsi="HG丸ｺﾞｼｯｸM-PRO" w:hint="eastAsia"/>
        </w:rPr>
        <w:t>※基本的な指標</w:t>
      </w:r>
    </w:p>
    <w:p w:rsidR="00B841C0" w:rsidRDefault="00B841C0" w:rsidP="00B841C0">
      <w:pPr>
        <w:widowControl/>
        <w:jc w:val="left"/>
        <w:rPr>
          <w:rFonts w:ascii="HG丸ｺﾞｼｯｸM-PRO" w:eastAsia="HG丸ｺﾞｼｯｸM-PRO" w:hAnsi="HG丸ｺﾞｼｯｸM-PRO"/>
        </w:rPr>
      </w:pPr>
      <w:r w:rsidRPr="004D253F">
        <w:rPr>
          <w:rFonts w:ascii="HG丸ｺﾞｼｯｸM-PRO" w:eastAsia="HG丸ｺﾞｼｯｸM-PRO" w:hAnsi="HG丸ｺﾞｼｯｸM-PRO" w:hint="eastAsia"/>
          <w:noProof/>
        </w:rPr>
        <mc:AlternateContent>
          <mc:Choice Requires="wps">
            <w:drawing>
              <wp:anchor distT="0" distB="0" distL="114300" distR="114300" simplePos="0" relativeHeight="252424192" behindDoc="0" locked="0" layoutInCell="1" allowOverlap="1" wp14:anchorId="15F99D63" wp14:editId="2417A374">
                <wp:simplePos x="0" y="0"/>
                <wp:positionH relativeFrom="column">
                  <wp:posOffset>170120</wp:posOffset>
                </wp:positionH>
                <wp:positionV relativeFrom="paragraph">
                  <wp:posOffset>12941</wp:posOffset>
                </wp:positionV>
                <wp:extent cx="6072505" cy="2458528"/>
                <wp:effectExtent l="0" t="0" r="23495" b="18415"/>
                <wp:wrapNone/>
                <wp:docPr id="705" name="正方形/長方形 705"/>
                <wp:cNvGraphicFramePr/>
                <a:graphic xmlns:a="http://schemas.openxmlformats.org/drawingml/2006/main">
                  <a:graphicData uri="http://schemas.microsoft.com/office/word/2010/wordprocessingShape">
                    <wps:wsp>
                      <wps:cNvSpPr/>
                      <wps:spPr>
                        <a:xfrm>
                          <a:off x="0" y="0"/>
                          <a:ext cx="6072505" cy="2458528"/>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B841C0">
                            <w:pPr>
                              <w:jc w:val="left"/>
                            </w:pPr>
                            <w:r>
                              <w:rPr>
                                <w:noProof/>
                              </w:rPr>
                              <w:drawing>
                                <wp:inline distT="0" distB="0" distL="0" distR="0" wp14:anchorId="03F36782" wp14:editId="2BD6AB9D">
                                  <wp:extent cx="5977502" cy="2244437"/>
                                  <wp:effectExtent l="0" t="0" r="4445" b="3810"/>
                                  <wp:docPr id="27"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5" o:spid="_x0000_s1098" style="position:absolute;margin-left:13.4pt;margin-top:1pt;width:478.15pt;height:193.6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" fillcolor="window" strokecolor="#f79646" strokeweight="1pt">
                <v:textbox>
                  <w:txbxContent>
                    <w:p w:rsidR="00D3032D" w:rsidRDefault="00D3032D" w:rsidP="00B841C0">
                      <w:pPr>
                        <w:jc w:val="left"/>
                      </w:pPr>
                      <w:r>
                        <w:rPr>
                          <w:noProof/>
                        </w:rPr>
                        <w:drawing>
                          <wp:inline distT="0" distB="0" distL="0" distR="0" wp14:anchorId="03F36782" wp14:editId="2BD6AB9D">
                            <wp:extent cx="5977502" cy="2244437"/>
                            <wp:effectExtent l="0" t="0" r="4445" b="3810"/>
                            <wp:docPr id="27"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xbxContent>
                </v:textbox>
              </v:rect>
            </w:pict>
          </mc:Fallback>
        </mc:AlternateContent>
      </w:r>
    </w:p>
    <w:p w:rsidR="00B841C0" w:rsidRDefault="00B841C0" w:rsidP="00B841C0">
      <w:pPr>
        <w:widowControl/>
        <w:jc w:val="left"/>
        <w:rPr>
          <w:rFonts w:ascii="HG丸ｺﾞｼｯｸM-PRO" w:eastAsia="HG丸ｺﾞｼｯｸM-PRO" w:hAnsi="HG丸ｺﾞｼｯｸM-PRO"/>
        </w:rPr>
      </w:pPr>
    </w:p>
    <w:p w:rsidR="00B841C0" w:rsidRDefault="00B841C0" w:rsidP="00B841C0">
      <w:pPr>
        <w:widowControl/>
        <w:jc w:val="left"/>
        <w:rPr>
          <w:rFonts w:ascii="HG丸ｺﾞｼｯｸM-PRO" w:eastAsia="HG丸ｺﾞｼｯｸM-PRO" w:hAnsi="HG丸ｺﾞｼｯｸM-PRO"/>
        </w:rPr>
      </w:pPr>
    </w:p>
    <w:p w:rsidR="00B841C0" w:rsidRDefault="00B841C0" w:rsidP="00B841C0">
      <w:pPr>
        <w:widowControl/>
        <w:jc w:val="left"/>
        <w:rPr>
          <w:rFonts w:ascii="HG丸ｺﾞｼｯｸM-PRO" w:eastAsia="HG丸ｺﾞｼｯｸM-PRO" w:hAnsi="HG丸ｺﾞｼｯｸM-PRO"/>
        </w:rPr>
      </w:pPr>
    </w:p>
    <w:p w:rsidR="00B841C0" w:rsidRDefault="00B841C0" w:rsidP="00B841C0">
      <w:pPr>
        <w:widowControl/>
        <w:jc w:val="left"/>
        <w:rPr>
          <w:rFonts w:ascii="HG丸ｺﾞｼｯｸM-PRO" w:eastAsia="HG丸ｺﾞｼｯｸM-PRO" w:hAnsi="HG丸ｺﾞｼｯｸM-PRO"/>
        </w:rPr>
      </w:pPr>
    </w:p>
    <w:p w:rsidR="00B841C0" w:rsidRDefault="00B841C0" w:rsidP="00B841C0">
      <w:pPr>
        <w:widowControl/>
        <w:jc w:val="left"/>
        <w:rPr>
          <w:rFonts w:ascii="HG丸ｺﾞｼｯｸM-PRO" w:eastAsia="HG丸ｺﾞｼｯｸM-PRO" w:hAnsi="HG丸ｺﾞｼｯｸM-PRO"/>
        </w:rPr>
      </w:pPr>
    </w:p>
    <w:p w:rsidR="00B841C0" w:rsidRDefault="00B841C0" w:rsidP="00B841C0">
      <w:pPr>
        <w:widowControl/>
        <w:jc w:val="left"/>
        <w:rPr>
          <w:rFonts w:ascii="HG丸ｺﾞｼｯｸM-PRO" w:eastAsia="HG丸ｺﾞｼｯｸM-PRO" w:hAnsi="HG丸ｺﾞｼｯｸM-PRO"/>
        </w:rPr>
      </w:pPr>
    </w:p>
    <w:p w:rsidR="00B841C0" w:rsidRDefault="00B841C0" w:rsidP="00B841C0">
      <w:pPr>
        <w:widowControl/>
        <w:jc w:val="left"/>
        <w:rPr>
          <w:rFonts w:ascii="HG丸ｺﾞｼｯｸM-PRO" w:eastAsia="HG丸ｺﾞｼｯｸM-PRO" w:hAnsi="HG丸ｺﾞｼｯｸM-PRO"/>
        </w:rPr>
      </w:pPr>
    </w:p>
    <w:p w:rsidR="00B841C0" w:rsidRDefault="00B841C0" w:rsidP="00B841C0">
      <w:pPr>
        <w:widowControl/>
        <w:jc w:val="left"/>
        <w:rPr>
          <w:rFonts w:ascii="HG丸ｺﾞｼｯｸM-PRO" w:eastAsia="HG丸ｺﾞｼｯｸM-PRO" w:hAnsi="HG丸ｺﾞｼｯｸM-PRO"/>
        </w:rPr>
      </w:pPr>
    </w:p>
    <w:p w:rsidR="00B841C0" w:rsidRDefault="00B841C0" w:rsidP="00B841C0">
      <w:pPr>
        <w:widowControl/>
        <w:jc w:val="left"/>
        <w:rPr>
          <w:rFonts w:ascii="HG丸ｺﾞｼｯｸM-PRO" w:eastAsia="HG丸ｺﾞｼｯｸM-PRO" w:hAnsi="HG丸ｺﾞｼｯｸM-PRO"/>
        </w:rPr>
      </w:pPr>
    </w:p>
    <w:p w:rsidR="00B841C0" w:rsidRDefault="00B841C0" w:rsidP="00B841C0">
      <w:pPr>
        <w:widowControl/>
        <w:jc w:val="left"/>
        <w:rPr>
          <w:rFonts w:ascii="HG丸ｺﾞｼｯｸM-PRO" w:eastAsia="HG丸ｺﾞｼｯｸM-PRO" w:hAnsi="HG丸ｺﾞｼｯｸM-PRO"/>
        </w:rPr>
      </w:pPr>
    </w:p>
    <w:p w:rsidR="00C56E67" w:rsidRDefault="00B841C0" w:rsidP="00B841C0">
      <w:pPr>
        <w:widowControl/>
        <w:jc w:val="left"/>
        <w:rPr>
          <w:rFonts w:ascii="ＭＳ Ｐゴシック" w:eastAsia="ＭＳ Ｐゴシック" w:hAnsi="ＭＳ Ｐゴシック"/>
          <w:sz w:val="16"/>
        </w:rPr>
      </w:pPr>
      <w:r>
        <w:rPr>
          <w:rFonts w:ascii="HG丸ｺﾞｼｯｸM-PRO" w:eastAsia="HG丸ｺﾞｼｯｸM-PRO" w:hAnsi="HG丸ｺﾞｼｯｸM-PRO" w:hint="eastAsia"/>
        </w:rPr>
        <w:t xml:space="preserve">　　</w:t>
      </w:r>
      <w:r>
        <w:rPr>
          <w:rFonts w:ascii="ＭＳ Ｐゴシック" w:eastAsia="ＭＳ Ｐゴシック" w:hAnsi="ＭＳ Ｐゴシック" w:hint="eastAsia"/>
          <w:sz w:val="16"/>
        </w:rPr>
        <w:t>資料出所：</w:t>
      </w:r>
      <w:r w:rsidR="00C56E67">
        <w:rPr>
          <w:rFonts w:ascii="ＭＳ Ｐゴシック" w:eastAsia="ＭＳ Ｐゴシック" w:hAnsi="ＭＳ Ｐゴシック" w:hint="eastAsia"/>
          <w:sz w:val="16"/>
        </w:rPr>
        <w:t>内閣府「女性の政策・方針決定参画状況調べ（平成27年</w:t>
      </w:r>
      <w:r w:rsidR="00067E88">
        <w:rPr>
          <w:rFonts w:ascii="ＭＳ Ｐゴシック" w:eastAsia="ＭＳ Ｐゴシック" w:hAnsi="ＭＳ Ｐゴシック" w:hint="eastAsia"/>
          <w:sz w:val="16"/>
        </w:rPr>
        <w:t>12</w:t>
      </w:r>
      <w:r w:rsidR="00C56E67">
        <w:rPr>
          <w:rFonts w:ascii="ＭＳ Ｐゴシック" w:eastAsia="ＭＳ Ｐゴシック" w:hAnsi="ＭＳ Ｐゴシック" w:hint="eastAsia"/>
          <w:sz w:val="16"/>
        </w:rPr>
        <w:t>月）」</w:t>
      </w:r>
    </w:p>
    <w:p w:rsidR="00B841C0" w:rsidRDefault="00B841C0" w:rsidP="00C56E67">
      <w:pPr>
        <w:widowControl/>
        <w:ind w:firstLineChars="750" w:firstLine="1200"/>
        <w:jc w:val="left"/>
        <w:rPr>
          <w:rFonts w:ascii="ＭＳ Ｐゴシック" w:eastAsia="ＭＳ Ｐゴシック" w:hAnsi="ＭＳ Ｐゴシック"/>
          <w:sz w:val="16"/>
        </w:rPr>
      </w:pPr>
      <w:r>
        <w:rPr>
          <w:rFonts w:ascii="ＭＳ Ｐゴシック" w:eastAsia="ＭＳ Ｐゴシック" w:hAnsi="ＭＳ Ｐゴシック" w:hint="eastAsia"/>
          <w:sz w:val="16"/>
        </w:rPr>
        <w:t>内閣府「地方公共団体における男女共同参画社会の形成又は女性に関する施策の推進状況」</w:t>
      </w:r>
    </w:p>
    <w:p w:rsidR="004210C1" w:rsidRDefault="004210C1" w:rsidP="00B841C0">
      <w:pPr>
        <w:widowControl/>
        <w:jc w:val="left"/>
        <w:rPr>
          <w:rFonts w:ascii="ＭＳ Ｐゴシック" w:eastAsia="ＭＳ Ｐゴシック" w:hAnsi="ＭＳ Ｐゴシック"/>
          <w:sz w:val="16"/>
        </w:rPr>
      </w:pPr>
    </w:p>
    <w:p w:rsidR="004210C1" w:rsidRDefault="004210C1" w:rsidP="00B841C0">
      <w:pPr>
        <w:widowControl/>
        <w:jc w:val="left"/>
        <w:rPr>
          <w:rFonts w:ascii="ＭＳ Ｐゴシック" w:eastAsia="ＭＳ Ｐゴシック" w:hAnsi="ＭＳ Ｐゴシック"/>
          <w:sz w:val="16"/>
        </w:rPr>
      </w:pPr>
    </w:p>
    <w:p w:rsidR="004210C1" w:rsidRDefault="004210C1" w:rsidP="00B841C0">
      <w:pPr>
        <w:widowControl/>
        <w:jc w:val="left"/>
        <w:rPr>
          <w:rFonts w:ascii="ＭＳ Ｐゴシック" w:eastAsia="ＭＳ Ｐゴシック" w:hAnsi="ＭＳ Ｐゴシック"/>
          <w:sz w:val="16"/>
        </w:rPr>
      </w:pPr>
    </w:p>
    <w:p w:rsidR="006345E6" w:rsidRDefault="006345E6" w:rsidP="00B841C0">
      <w:pPr>
        <w:widowControl/>
        <w:jc w:val="left"/>
        <w:rPr>
          <w:rFonts w:ascii="ＭＳ Ｐゴシック" w:eastAsia="ＭＳ Ｐゴシック" w:hAnsi="ＭＳ Ｐゴシック"/>
          <w:sz w:val="16"/>
        </w:rPr>
      </w:pPr>
    </w:p>
    <w:p w:rsidR="00EE6F66" w:rsidRPr="003174E3" w:rsidRDefault="00EE6F66" w:rsidP="00B841C0">
      <w:pPr>
        <w:widowControl/>
        <w:jc w:val="left"/>
        <w:rPr>
          <w:rFonts w:ascii="ＭＳ Ｐゴシック" w:eastAsia="ＭＳ Ｐゴシック" w:hAnsi="ＭＳ Ｐゴシック"/>
          <w:sz w:val="16"/>
        </w:rPr>
      </w:pPr>
    </w:p>
    <w:p w:rsidR="00F334E0" w:rsidRPr="00F334E0" w:rsidRDefault="00956760" w:rsidP="006345E6">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lastRenderedPageBreak/>
        <w:t>２</w:t>
      </w:r>
      <w:r w:rsidR="00F334E0" w:rsidRPr="00F334E0">
        <w:rPr>
          <w:rFonts w:ascii="HG丸ｺﾞｼｯｸM-PRO" w:eastAsia="HG丸ｺﾞｼｯｸM-PRO" w:hAnsi="HG丸ｺﾞｼｯｸM-PRO" w:hint="eastAsia"/>
        </w:rPr>
        <w:t>．消防団員に占める女性の割合</w:t>
      </w:r>
    </w:p>
    <w:tbl>
      <w:tblPr>
        <w:tblStyle w:val="a7"/>
        <w:tblW w:w="0" w:type="auto"/>
        <w:tblInd w:w="534" w:type="dxa"/>
        <w:tblLook w:val="04A0" w:firstRow="1" w:lastRow="0" w:firstColumn="1" w:lastColumn="0" w:noHBand="0" w:noVBand="1"/>
      </w:tblPr>
      <w:tblGrid>
        <w:gridCol w:w="1701"/>
        <w:gridCol w:w="2976"/>
        <w:gridCol w:w="4739"/>
      </w:tblGrid>
      <w:tr w:rsidR="001D2852" w:rsidTr="00C17E92">
        <w:tc>
          <w:tcPr>
            <w:tcW w:w="1701" w:type="dxa"/>
          </w:tcPr>
          <w:p w:rsidR="001D2852" w:rsidRPr="00B841C0" w:rsidRDefault="001D2852" w:rsidP="00B841C0">
            <w:pPr>
              <w:jc w:val="center"/>
              <w:rPr>
                <w:rFonts w:ascii="ＭＳ Ｐゴシック" w:eastAsia="ＭＳ Ｐゴシック" w:hAnsi="ＭＳ Ｐゴシック"/>
                <w:sz w:val="20"/>
              </w:rPr>
            </w:pPr>
          </w:p>
        </w:tc>
        <w:tc>
          <w:tcPr>
            <w:tcW w:w="2976" w:type="dxa"/>
          </w:tcPr>
          <w:p w:rsidR="001D2852" w:rsidRPr="00B841C0" w:rsidRDefault="001D2852" w:rsidP="00B841C0">
            <w:pPr>
              <w:jc w:val="center"/>
              <w:rPr>
                <w:rFonts w:ascii="ＭＳ Ｐゴシック" w:eastAsia="ＭＳ Ｐゴシック" w:hAnsi="ＭＳ Ｐゴシック"/>
                <w:sz w:val="20"/>
              </w:rPr>
            </w:pPr>
            <w:r w:rsidRPr="00B841C0">
              <w:rPr>
                <w:rFonts w:ascii="ＭＳ Ｐゴシック" w:eastAsia="ＭＳ Ｐゴシック" w:hAnsi="ＭＳ Ｐゴシック" w:hint="eastAsia"/>
                <w:sz w:val="20"/>
              </w:rPr>
              <w:t>現状</w:t>
            </w:r>
          </w:p>
        </w:tc>
        <w:tc>
          <w:tcPr>
            <w:tcW w:w="4739" w:type="dxa"/>
          </w:tcPr>
          <w:p w:rsidR="001D2852" w:rsidRPr="00B841C0" w:rsidRDefault="001D2852" w:rsidP="00B841C0">
            <w:pPr>
              <w:jc w:val="center"/>
              <w:rPr>
                <w:rFonts w:ascii="ＭＳ Ｐゴシック" w:eastAsia="ＭＳ Ｐゴシック" w:hAnsi="ＭＳ Ｐゴシック"/>
                <w:sz w:val="20"/>
              </w:rPr>
            </w:pPr>
            <w:r w:rsidRPr="00B841C0">
              <w:rPr>
                <w:rFonts w:ascii="ＭＳ Ｐゴシック" w:eastAsia="ＭＳ Ｐゴシック" w:hAnsi="ＭＳ Ｐゴシック" w:hint="eastAsia"/>
                <w:sz w:val="20"/>
              </w:rPr>
              <w:t>参考</w:t>
            </w:r>
          </w:p>
        </w:tc>
      </w:tr>
      <w:tr w:rsidR="001D2852" w:rsidTr="00F408D2">
        <w:tc>
          <w:tcPr>
            <w:tcW w:w="1701" w:type="dxa"/>
            <w:vAlign w:val="center"/>
          </w:tcPr>
          <w:p w:rsidR="001D2852" w:rsidRPr="00B841C0" w:rsidRDefault="001D2852" w:rsidP="00B841C0">
            <w:pPr>
              <w:jc w:val="center"/>
              <w:rPr>
                <w:rFonts w:ascii="ＭＳ Ｐゴシック" w:eastAsia="ＭＳ Ｐゴシック" w:hAnsi="ＭＳ Ｐゴシック"/>
                <w:sz w:val="20"/>
              </w:rPr>
            </w:pPr>
            <w:r w:rsidRPr="00B841C0">
              <w:rPr>
                <w:rFonts w:ascii="ＭＳ Ｐゴシック" w:eastAsia="ＭＳ Ｐゴシック" w:hAnsi="ＭＳ Ｐゴシック" w:hint="eastAsia"/>
                <w:sz w:val="20"/>
              </w:rPr>
              <w:t>全国平均</w:t>
            </w:r>
          </w:p>
        </w:tc>
        <w:tc>
          <w:tcPr>
            <w:tcW w:w="2976" w:type="dxa"/>
            <w:vAlign w:val="center"/>
          </w:tcPr>
          <w:p w:rsidR="001D2852" w:rsidRPr="00B841C0" w:rsidRDefault="001D2852" w:rsidP="00B841C0">
            <w:pPr>
              <w:jc w:val="center"/>
              <w:rPr>
                <w:rFonts w:ascii="ＭＳ Ｐゴシック" w:eastAsia="ＭＳ Ｐゴシック" w:hAnsi="ＭＳ Ｐゴシック"/>
                <w:sz w:val="20"/>
              </w:rPr>
            </w:pPr>
            <w:r w:rsidRPr="00B841C0">
              <w:rPr>
                <w:rFonts w:ascii="ＭＳ Ｐゴシック" w:eastAsia="ＭＳ Ｐゴシック" w:hAnsi="ＭＳ Ｐゴシック" w:hint="eastAsia"/>
                <w:sz w:val="20"/>
              </w:rPr>
              <w:t>２．５％（平成２</w:t>
            </w:r>
            <w:r w:rsidR="00C17E92">
              <w:rPr>
                <w:rFonts w:ascii="ＭＳ Ｐゴシック" w:eastAsia="ＭＳ Ｐゴシック" w:hAnsi="ＭＳ Ｐゴシック" w:hint="eastAsia"/>
                <w:sz w:val="20"/>
              </w:rPr>
              <w:t>６</w:t>
            </w:r>
            <w:r w:rsidRPr="00B841C0">
              <w:rPr>
                <w:rFonts w:ascii="ＭＳ Ｐゴシック" w:eastAsia="ＭＳ Ｐゴシック" w:hAnsi="ＭＳ Ｐゴシック" w:hint="eastAsia"/>
                <w:sz w:val="20"/>
              </w:rPr>
              <w:t>年</w:t>
            </w:r>
            <w:r w:rsidR="00C17E92">
              <w:rPr>
                <w:rFonts w:ascii="ＭＳ Ｐゴシック" w:eastAsia="ＭＳ Ｐゴシック" w:hAnsi="ＭＳ Ｐゴシック" w:hint="eastAsia"/>
                <w:sz w:val="20"/>
              </w:rPr>
              <w:t>度</w:t>
            </w:r>
            <w:r w:rsidRPr="00B841C0">
              <w:rPr>
                <w:rFonts w:ascii="ＭＳ Ｐゴシック" w:eastAsia="ＭＳ Ｐゴシック" w:hAnsi="ＭＳ Ｐゴシック" w:hint="eastAsia"/>
                <w:sz w:val="20"/>
              </w:rPr>
              <w:t>）</w:t>
            </w:r>
          </w:p>
        </w:tc>
        <w:tc>
          <w:tcPr>
            <w:tcW w:w="4739" w:type="dxa"/>
          </w:tcPr>
          <w:p w:rsidR="007F322B" w:rsidRDefault="004210C1" w:rsidP="004210C1">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第４次男女共同参加基本計画</w:t>
            </w:r>
          </w:p>
          <w:p w:rsidR="001D2852" w:rsidRPr="00B841C0" w:rsidRDefault="00C17E92" w:rsidP="007F322B">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１０％を目標としつつ、当面５％（平成３８年度</w:t>
            </w:r>
            <w:r w:rsidR="001D2852" w:rsidRPr="00B841C0">
              <w:rPr>
                <w:rFonts w:ascii="ＭＳ Ｐゴシック" w:eastAsia="ＭＳ Ｐゴシック" w:hAnsi="ＭＳ Ｐゴシック" w:hint="eastAsia"/>
                <w:sz w:val="20"/>
              </w:rPr>
              <w:t>）</w:t>
            </w:r>
          </w:p>
        </w:tc>
      </w:tr>
      <w:tr w:rsidR="001D2852" w:rsidTr="00C17E92">
        <w:tc>
          <w:tcPr>
            <w:tcW w:w="1701" w:type="dxa"/>
          </w:tcPr>
          <w:p w:rsidR="001D2852" w:rsidRPr="00B841C0" w:rsidRDefault="001D2852" w:rsidP="00B841C0">
            <w:pPr>
              <w:jc w:val="center"/>
              <w:rPr>
                <w:rFonts w:ascii="ＭＳ Ｐゴシック" w:eastAsia="ＭＳ Ｐゴシック" w:hAnsi="ＭＳ Ｐゴシック"/>
                <w:sz w:val="20"/>
              </w:rPr>
            </w:pPr>
            <w:r w:rsidRPr="00B841C0">
              <w:rPr>
                <w:rFonts w:ascii="ＭＳ Ｐゴシック" w:eastAsia="ＭＳ Ｐゴシック" w:hAnsi="ＭＳ Ｐゴシック" w:hint="eastAsia"/>
                <w:sz w:val="20"/>
              </w:rPr>
              <w:t>大阪府</w:t>
            </w:r>
          </w:p>
        </w:tc>
        <w:tc>
          <w:tcPr>
            <w:tcW w:w="2976" w:type="dxa"/>
          </w:tcPr>
          <w:p w:rsidR="001D2852" w:rsidRPr="00B841C0" w:rsidRDefault="001D2852" w:rsidP="004711BF">
            <w:pPr>
              <w:jc w:val="center"/>
              <w:rPr>
                <w:rFonts w:ascii="ＭＳ Ｐゴシック" w:eastAsia="ＭＳ Ｐゴシック" w:hAnsi="ＭＳ Ｐゴシック"/>
                <w:sz w:val="20"/>
              </w:rPr>
            </w:pPr>
            <w:r w:rsidRPr="00B841C0">
              <w:rPr>
                <w:rFonts w:ascii="ＭＳ Ｐゴシック" w:eastAsia="ＭＳ Ｐゴシック" w:hAnsi="ＭＳ Ｐゴシック" w:hint="eastAsia"/>
                <w:sz w:val="20"/>
              </w:rPr>
              <w:t>１．７％（平成</w:t>
            </w:r>
            <w:r w:rsidR="004711BF">
              <w:rPr>
                <w:rFonts w:ascii="ＭＳ Ｐゴシック" w:eastAsia="ＭＳ Ｐゴシック" w:hAnsi="ＭＳ Ｐゴシック" w:hint="eastAsia"/>
                <w:sz w:val="20"/>
              </w:rPr>
              <w:t>２５</w:t>
            </w:r>
            <w:r w:rsidRPr="00B841C0">
              <w:rPr>
                <w:rFonts w:ascii="ＭＳ Ｐゴシック" w:eastAsia="ＭＳ Ｐゴシック" w:hAnsi="ＭＳ Ｐゴシック" w:hint="eastAsia"/>
                <w:sz w:val="20"/>
              </w:rPr>
              <w:t>年</w:t>
            </w:r>
            <w:r w:rsidR="004711BF">
              <w:rPr>
                <w:rFonts w:ascii="ＭＳ Ｐゴシック" w:eastAsia="ＭＳ Ｐゴシック" w:hAnsi="ＭＳ Ｐゴシック" w:hint="eastAsia"/>
                <w:sz w:val="20"/>
              </w:rPr>
              <w:t>４月１日</w:t>
            </w:r>
            <w:r w:rsidRPr="00B841C0">
              <w:rPr>
                <w:rFonts w:ascii="ＭＳ Ｐゴシック" w:eastAsia="ＭＳ Ｐゴシック" w:hAnsi="ＭＳ Ｐゴシック" w:hint="eastAsia"/>
                <w:sz w:val="20"/>
              </w:rPr>
              <w:t>）</w:t>
            </w:r>
          </w:p>
        </w:tc>
        <w:tc>
          <w:tcPr>
            <w:tcW w:w="4739" w:type="dxa"/>
          </w:tcPr>
          <w:p w:rsidR="001D2852" w:rsidRPr="00B841C0" w:rsidRDefault="001D2852" w:rsidP="00B841C0">
            <w:pPr>
              <w:jc w:val="center"/>
              <w:rPr>
                <w:rFonts w:ascii="ＭＳ Ｐゴシック" w:eastAsia="ＭＳ Ｐゴシック" w:hAnsi="ＭＳ Ｐゴシック"/>
                <w:sz w:val="20"/>
              </w:rPr>
            </w:pPr>
            <w:r w:rsidRPr="00B841C0">
              <w:rPr>
                <w:rFonts w:ascii="ＭＳ Ｐゴシック" w:eastAsia="ＭＳ Ｐゴシック" w:hAnsi="ＭＳ Ｐゴシック" w:hint="eastAsia"/>
                <w:sz w:val="20"/>
              </w:rPr>
              <w:t>―</w:t>
            </w:r>
          </w:p>
        </w:tc>
      </w:tr>
    </w:tbl>
    <w:p w:rsidR="00F334E0" w:rsidRPr="006E5771" w:rsidRDefault="00E3400A" w:rsidP="000950CB">
      <w:pPr>
        <w:rPr>
          <w:rFonts w:ascii="ＭＳ Ｐゴシック" w:eastAsia="ＭＳ Ｐゴシック" w:hAnsi="ＭＳ Ｐゴシック"/>
          <w:sz w:val="16"/>
        </w:rPr>
      </w:pPr>
      <w:r>
        <w:rPr>
          <w:rFonts w:ascii="HG丸ｺﾞｼｯｸM-PRO" w:eastAsia="HG丸ｺﾞｼｯｸM-PRO" w:hAnsi="HG丸ｺﾞｼｯｸM-PRO" w:hint="eastAsia"/>
        </w:rPr>
        <w:t xml:space="preserve">　　</w:t>
      </w:r>
      <w:r w:rsidRPr="006E5771">
        <w:rPr>
          <w:rFonts w:ascii="ＭＳ Ｐゴシック" w:eastAsia="ＭＳ Ｐゴシック" w:hAnsi="ＭＳ Ｐゴシック" w:hint="eastAsia"/>
          <w:sz w:val="16"/>
        </w:rPr>
        <w:t>資料出所</w:t>
      </w:r>
      <w:r w:rsidR="004711BF" w:rsidRPr="004711BF">
        <w:rPr>
          <w:rFonts w:ascii="ＭＳ Ｐゴシック" w:eastAsia="ＭＳ Ｐゴシック" w:hAnsi="ＭＳ Ｐゴシック" w:hint="eastAsia"/>
          <w:sz w:val="16"/>
        </w:rPr>
        <w:t>：「第４次男女共同参画基本計画」、「消防の概況」</w:t>
      </w:r>
    </w:p>
    <w:p w:rsidR="00E07B37" w:rsidRDefault="00E07B37" w:rsidP="000950CB">
      <w:pPr>
        <w:rPr>
          <w:rFonts w:ascii="HG丸ｺﾞｼｯｸM-PRO" w:eastAsia="HG丸ｺﾞｼｯｸM-PRO" w:hAnsi="HG丸ｺﾞｼｯｸM-PRO"/>
        </w:rPr>
      </w:pPr>
    </w:p>
    <w:p w:rsidR="00F334E0" w:rsidRDefault="006345E6" w:rsidP="000950CB">
      <w:pPr>
        <w:rPr>
          <w:rFonts w:ascii="HG丸ｺﾞｼｯｸM-PRO" w:eastAsia="HG丸ｺﾞｼｯｸM-PRO" w:hAnsi="HG丸ｺﾞｼｯｸM-PRO"/>
        </w:rPr>
      </w:pPr>
      <w:r>
        <w:rPr>
          <w:rFonts w:ascii="HG丸ｺﾞｼｯｸM-PRO" w:eastAsia="HG丸ｺﾞｼｯｸM-PRO" w:hAnsi="HG丸ｺﾞｼｯｸM-PRO" w:hint="eastAsia"/>
        </w:rPr>
        <w:t>３</w:t>
      </w:r>
      <w:r w:rsidR="00F334E0">
        <w:rPr>
          <w:rFonts w:ascii="HG丸ｺﾞｼｯｸM-PRO" w:eastAsia="HG丸ｺﾞｼｯｸM-PRO" w:hAnsi="HG丸ｺﾞｼｯｸM-PRO" w:hint="eastAsia"/>
        </w:rPr>
        <w:t>．男性が家事・育児・介護・地域活動などに参加するために必要なこと</w:t>
      </w:r>
    </w:p>
    <w:p w:rsidR="00F334E0" w:rsidRDefault="00F334E0" w:rsidP="000950CB">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247040" behindDoc="0" locked="0" layoutInCell="1" allowOverlap="1" wp14:anchorId="39E64D5E" wp14:editId="5332D9C7">
                <wp:simplePos x="0" y="0"/>
                <wp:positionH relativeFrom="column">
                  <wp:posOffset>134971</wp:posOffset>
                </wp:positionH>
                <wp:positionV relativeFrom="paragraph">
                  <wp:posOffset>1896</wp:posOffset>
                </wp:positionV>
                <wp:extent cx="6115050" cy="4954137"/>
                <wp:effectExtent l="0" t="0" r="19050" b="18415"/>
                <wp:wrapNone/>
                <wp:docPr id="77" name="正方形/長方形 77"/>
                <wp:cNvGraphicFramePr/>
                <a:graphic xmlns:a="http://schemas.openxmlformats.org/drawingml/2006/main">
                  <a:graphicData uri="http://schemas.microsoft.com/office/word/2010/wordprocessingShape">
                    <wps:wsp>
                      <wps:cNvSpPr/>
                      <wps:spPr>
                        <a:xfrm>
                          <a:off x="0" y="0"/>
                          <a:ext cx="6115050" cy="4954137"/>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D3032D" w:rsidRDefault="00D3032D" w:rsidP="00F334E0">
                            <w:pPr>
                              <w:jc w:val="center"/>
                            </w:pPr>
                            <w:r>
                              <w:rPr>
                                <w:noProof/>
                              </w:rPr>
                              <w:drawing>
                                <wp:inline distT="0" distB="0" distL="0" distR="0" wp14:anchorId="0D0DBC95" wp14:editId="630847D7">
                                  <wp:extent cx="5813946" cy="4680680"/>
                                  <wp:effectExtent l="0" t="0" r="0" b="5715"/>
                                  <wp:docPr id="708" name="グラフ 70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7" o:spid="_x0000_s1099" style="position:absolute;left:0;text-align:left;margin-left:10.65pt;margin-top:.15pt;width:481.5pt;height:390.1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" fillcolor="white [3201]" strokecolor="#f79646 [3209]" strokeweight="1pt">
                <v:textbox>
                  <w:txbxContent>
                    <w:p w:rsidR="00D3032D" w:rsidRDefault="00D3032D" w:rsidP="00F334E0">
                      <w:pPr>
                        <w:jc w:val="center"/>
                      </w:pPr>
                      <w:r>
                        <w:rPr>
                          <w:noProof/>
                        </w:rPr>
                        <w:drawing>
                          <wp:inline distT="0" distB="0" distL="0" distR="0" wp14:anchorId="0D0DBC95" wp14:editId="630847D7">
                            <wp:extent cx="5813946" cy="4680680"/>
                            <wp:effectExtent l="0" t="0" r="0" b="5715"/>
                            <wp:docPr id="708" name="グラフ 70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xbxContent>
                </v:textbox>
              </v:rect>
            </w:pict>
          </mc:Fallback>
        </mc:AlternateContent>
      </w:r>
    </w:p>
    <w:p w:rsidR="00F334E0" w:rsidRDefault="00F334E0" w:rsidP="000950CB">
      <w:pPr>
        <w:rPr>
          <w:rFonts w:ascii="HG丸ｺﾞｼｯｸM-PRO" w:eastAsia="HG丸ｺﾞｼｯｸM-PRO" w:hAnsi="HG丸ｺﾞｼｯｸM-PRO"/>
        </w:rPr>
      </w:pPr>
    </w:p>
    <w:p w:rsidR="00F334E0" w:rsidRDefault="00F334E0" w:rsidP="000950CB">
      <w:pPr>
        <w:rPr>
          <w:rFonts w:ascii="HG丸ｺﾞｼｯｸM-PRO" w:eastAsia="HG丸ｺﾞｼｯｸM-PRO" w:hAnsi="HG丸ｺﾞｼｯｸM-PRO"/>
        </w:rPr>
      </w:pPr>
    </w:p>
    <w:p w:rsidR="00F334E0" w:rsidRDefault="00F334E0" w:rsidP="000950CB">
      <w:pPr>
        <w:rPr>
          <w:rFonts w:ascii="HG丸ｺﾞｼｯｸM-PRO" w:eastAsia="HG丸ｺﾞｼｯｸM-PRO" w:hAnsi="HG丸ｺﾞｼｯｸM-PRO"/>
        </w:rPr>
      </w:pPr>
    </w:p>
    <w:p w:rsidR="00F334E0" w:rsidRDefault="00F334E0" w:rsidP="000950CB">
      <w:pPr>
        <w:rPr>
          <w:rFonts w:ascii="HG丸ｺﾞｼｯｸM-PRO" w:eastAsia="HG丸ｺﾞｼｯｸM-PRO" w:hAnsi="HG丸ｺﾞｼｯｸM-PRO"/>
        </w:rPr>
      </w:pPr>
    </w:p>
    <w:p w:rsidR="00F334E0" w:rsidRDefault="00F334E0" w:rsidP="000950CB">
      <w:pPr>
        <w:rPr>
          <w:rFonts w:ascii="HG丸ｺﾞｼｯｸM-PRO" w:eastAsia="HG丸ｺﾞｼｯｸM-PRO" w:hAnsi="HG丸ｺﾞｼｯｸM-PRO"/>
        </w:rPr>
      </w:pPr>
    </w:p>
    <w:p w:rsidR="00F334E0" w:rsidRDefault="00F334E0" w:rsidP="000950CB">
      <w:pPr>
        <w:rPr>
          <w:rFonts w:ascii="HG丸ｺﾞｼｯｸM-PRO" w:eastAsia="HG丸ｺﾞｼｯｸM-PRO" w:hAnsi="HG丸ｺﾞｼｯｸM-PRO"/>
        </w:rPr>
      </w:pPr>
    </w:p>
    <w:p w:rsidR="00F334E0" w:rsidRDefault="00F334E0" w:rsidP="000950CB">
      <w:pPr>
        <w:rPr>
          <w:rFonts w:ascii="HG丸ｺﾞｼｯｸM-PRO" w:eastAsia="HG丸ｺﾞｼｯｸM-PRO" w:hAnsi="HG丸ｺﾞｼｯｸM-PRO"/>
        </w:rPr>
      </w:pPr>
    </w:p>
    <w:p w:rsidR="00F334E0" w:rsidRDefault="00F334E0" w:rsidP="000950CB">
      <w:pPr>
        <w:rPr>
          <w:rFonts w:ascii="HG丸ｺﾞｼｯｸM-PRO" w:eastAsia="HG丸ｺﾞｼｯｸM-PRO" w:hAnsi="HG丸ｺﾞｼｯｸM-PRO"/>
        </w:rPr>
      </w:pPr>
    </w:p>
    <w:p w:rsidR="00F334E0" w:rsidRDefault="00F334E0" w:rsidP="000950CB">
      <w:pPr>
        <w:rPr>
          <w:rFonts w:ascii="HG丸ｺﾞｼｯｸM-PRO" w:eastAsia="HG丸ｺﾞｼｯｸM-PRO" w:hAnsi="HG丸ｺﾞｼｯｸM-PRO"/>
        </w:rPr>
      </w:pPr>
    </w:p>
    <w:p w:rsidR="00F334E0" w:rsidRDefault="00F334E0" w:rsidP="000950CB">
      <w:pPr>
        <w:rPr>
          <w:rFonts w:ascii="HG丸ｺﾞｼｯｸM-PRO" w:eastAsia="HG丸ｺﾞｼｯｸM-PRO" w:hAnsi="HG丸ｺﾞｼｯｸM-PRO"/>
        </w:rPr>
      </w:pPr>
    </w:p>
    <w:p w:rsidR="00F334E0" w:rsidRDefault="00F334E0" w:rsidP="000950CB">
      <w:pPr>
        <w:rPr>
          <w:rFonts w:ascii="HG丸ｺﾞｼｯｸM-PRO" w:eastAsia="HG丸ｺﾞｼｯｸM-PRO" w:hAnsi="HG丸ｺﾞｼｯｸM-PRO"/>
        </w:rPr>
      </w:pPr>
    </w:p>
    <w:p w:rsidR="00F334E0" w:rsidRDefault="00F334E0" w:rsidP="000950CB">
      <w:pPr>
        <w:rPr>
          <w:rFonts w:ascii="HG丸ｺﾞｼｯｸM-PRO" w:eastAsia="HG丸ｺﾞｼｯｸM-PRO" w:hAnsi="HG丸ｺﾞｼｯｸM-PRO"/>
        </w:rPr>
      </w:pPr>
    </w:p>
    <w:p w:rsidR="00024FF0" w:rsidRDefault="00024FF0" w:rsidP="00954C9F">
      <w:pPr>
        <w:rPr>
          <w:rFonts w:ascii="HG丸ｺﾞｼｯｸM-PRO" w:eastAsia="HG丸ｺﾞｼｯｸM-PRO" w:hAnsi="HG丸ｺﾞｼｯｸM-PRO"/>
        </w:rPr>
      </w:pPr>
    </w:p>
    <w:p w:rsidR="00103369" w:rsidRDefault="00103369" w:rsidP="00954C9F">
      <w:pPr>
        <w:rPr>
          <w:rFonts w:ascii="HG丸ｺﾞｼｯｸM-PRO" w:eastAsia="HG丸ｺﾞｼｯｸM-PRO" w:hAnsi="HG丸ｺﾞｼｯｸM-PRO"/>
        </w:rPr>
      </w:pPr>
    </w:p>
    <w:p w:rsidR="001D2852" w:rsidRPr="00E3400A" w:rsidRDefault="001D2852" w:rsidP="00954C9F">
      <w:pPr>
        <w:rPr>
          <w:rFonts w:ascii="HG丸ｺﾞｼｯｸM-PRO" w:eastAsia="HG丸ｺﾞｼｯｸM-PRO" w:hAnsi="HG丸ｺﾞｼｯｸM-PRO"/>
        </w:rPr>
      </w:pPr>
    </w:p>
    <w:p w:rsidR="001D2852" w:rsidRDefault="001D2852" w:rsidP="00954C9F">
      <w:pPr>
        <w:rPr>
          <w:rFonts w:ascii="HG丸ｺﾞｼｯｸM-PRO" w:eastAsia="HG丸ｺﾞｼｯｸM-PRO" w:hAnsi="HG丸ｺﾞｼｯｸM-PRO"/>
        </w:rPr>
      </w:pPr>
    </w:p>
    <w:p w:rsidR="001D2852" w:rsidRDefault="001D2852" w:rsidP="00954C9F">
      <w:pPr>
        <w:rPr>
          <w:rFonts w:ascii="HG丸ｺﾞｼｯｸM-PRO" w:eastAsia="HG丸ｺﾞｼｯｸM-PRO" w:hAnsi="HG丸ｺﾞｼｯｸM-PRO"/>
        </w:rPr>
      </w:pPr>
    </w:p>
    <w:p w:rsidR="00956760" w:rsidRDefault="00956760" w:rsidP="00954C9F">
      <w:pPr>
        <w:rPr>
          <w:rFonts w:ascii="HG丸ｺﾞｼｯｸM-PRO" w:eastAsia="HG丸ｺﾞｼｯｸM-PRO" w:hAnsi="HG丸ｺﾞｼｯｸM-PRO"/>
        </w:rPr>
      </w:pPr>
    </w:p>
    <w:p w:rsidR="00956760" w:rsidRDefault="00956760" w:rsidP="00954C9F">
      <w:pPr>
        <w:rPr>
          <w:rFonts w:ascii="HG丸ｺﾞｼｯｸM-PRO" w:eastAsia="HG丸ｺﾞｼｯｸM-PRO" w:hAnsi="HG丸ｺﾞｼｯｸM-PRO"/>
        </w:rPr>
      </w:pPr>
    </w:p>
    <w:p w:rsidR="00956760" w:rsidRDefault="00956760" w:rsidP="00954C9F">
      <w:pPr>
        <w:rPr>
          <w:rFonts w:ascii="HG丸ｺﾞｼｯｸM-PRO" w:eastAsia="HG丸ｺﾞｼｯｸM-PRO" w:hAnsi="HG丸ｺﾞｼｯｸM-PRO"/>
        </w:rPr>
      </w:pPr>
    </w:p>
    <w:p w:rsidR="00956760" w:rsidRPr="00956760" w:rsidRDefault="00956760" w:rsidP="00954C9F">
      <w:pPr>
        <w:rPr>
          <w:rFonts w:ascii="HG丸ｺﾞｼｯｸM-PRO" w:eastAsia="HG丸ｺﾞｼｯｸM-PRO" w:hAnsi="HG丸ｺﾞｼｯｸM-PRO"/>
        </w:rPr>
      </w:pPr>
    </w:p>
    <w:p w:rsidR="004711BF" w:rsidRDefault="00E3400A" w:rsidP="00E07B37">
      <w:pPr>
        <w:rPr>
          <w:rFonts w:ascii="ＭＳ Ｐゴシック" w:eastAsia="ＭＳ Ｐゴシック" w:hAnsi="ＭＳ Ｐゴシック"/>
          <w:sz w:val="16"/>
        </w:rPr>
      </w:pPr>
      <w:r>
        <w:rPr>
          <w:rFonts w:ascii="HG丸ｺﾞｼｯｸM-PRO" w:eastAsia="HG丸ｺﾞｼｯｸM-PRO" w:hAnsi="HG丸ｺﾞｼｯｸM-PRO" w:hint="eastAsia"/>
        </w:rPr>
        <w:t xml:space="preserve">　</w:t>
      </w:r>
      <w:r w:rsidRPr="004711BF">
        <w:rPr>
          <w:rFonts w:ascii="ＭＳ Ｐゴシック" w:eastAsia="ＭＳ Ｐゴシック" w:hAnsi="ＭＳ Ｐゴシック" w:hint="eastAsia"/>
          <w:sz w:val="16"/>
        </w:rPr>
        <w:t>資料出所：男女共同参画に関する府民意識調査（平成</w:t>
      </w:r>
      <w:r w:rsidR="006345E6">
        <w:rPr>
          <w:rFonts w:ascii="ＭＳ Ｐゴシック" w:eastAsia="ＭＳ Ｐゴシック" w:hAnsi="ＭＳ Ｐゴシック" w:hint="eastAsia"/>
          <w:sz w:val="16"/>
        </w:rPr>
        <w:t>21</w:t>
      </w:r>
      <w:r w:rsidRPr="004711BF">
        <w:rPr>
          <w:rFonts w:ascii="ＭＳ Ｐゴシック" w:eastAsia="ＭＳ Ｐゴシック" w:hAnsi="ＭＳ Ｐゴシック" w:hint="eastAsia"/>
          <w:sz w:val="16"/>
        </w:rPr>
        <w:t>・</w:t>
      </w:r>
      <w:r w:rsidR="006345E6">
        <w:rPr>
          <w:rFonts w:ascii="ＭＳ Ｐゴシック" w:eastAsia="ＭＳ Ｐゴシック" w:hAnsi="ＭＳ Ｐゴシック" w:hint="eastAsia"/>
          <w:sz w:val="16"/>
        </w:rPr>
        <w:t>26</w:t>
      </w:r>
      <w:r w:rsidRPr="004711BF">
        <w:rPr>
          <w:rFonts w:ascii="ＭＳ Ｐゴシック" w:eastAsia="ＭＳ Ｐゴシック" w:hAnsi="ＭＳ Ｐゴシック" w:hint="eastAsia"/>
          <w:sz w:val="16"/>
        </w:rPr>
        <w:t>年）</w:t>
      </w:r>
      <w:r w:rsidR="004711BF">
        <w:rPr>
          <w:rFonts w:ascii="ＭＳ Ｐゴシック" w:eastAsia="ＭＳ Ｐゴシック" w:hAnsi="ＭＳ Ｐゴシック"/>
          <w:sz w:val="16"/>
        </w:rPr>
        <w:br w:type="page"/>
      </w:r>
    </w:p>
    <w:p w:rsidR="000950CB" w:rsidRDefault="00E2502F" w:rsidP="000950CB">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w:t>
      </w:r>
      <w:r w:rsidR="00EF4848">
        <w:rPr>
          <w:rFonts w:ascii="HGPｺﾞｼｯｸE" w:eastAsia="HGPｺﾞｼｯｸE" w:hAnsi="HGPｺﾞｼｯｸE" w:hint="eastAsia"/>
          <w:color w:val="215868" w:themeColor="accent5" w:themeShade="80"/>
          <w:sz w:val="28"/>
          <w:bdr w:val="single" w:sz="4" w:space="0" w:color="215868" w:themeColor="accent5" w:themeShade="80"/>
        </w:rPr>
        <w:t>基本方針</w:t>
      </w:r>
      <w:r w:rsidR="005B04A1">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983D98">
        <w:rPr>
          <w:rFonts w:ascii="HGPｺﾞｼｯｸE" w:eastAsia="HGPｺﾞｼｯｸE" w:hAnsi="HGPｺﾞｼｯｸE" w:hint="eastAsia"/>
          <w:color w:val="215868" w:themeColor="accent5" w:themeShade="80"/>
          <w:sz w:val="28"/>
          <w:bdr w:val="single" w:sz="4" w:space="0" w:color="215868" w:themeColor="accent5" w:themeShade="80"/>
        </w:rPr>
        <w:t>３</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983D98">
        <w:rPr>
          <w:rFonts w:ascii="HGPｺﾞｼｯｸE" w:eastAsia="HGPｺﾞｼｯｸE" w:hAnsi="HGPｺﾞｼｯｸE" w:hint="eastAsia"/>
          <w:color w:val="215868" w:themeColor="accent5" w:themeShade="80"/>
          <w:sz w:val="28"/>
          <w:bdr w:val="single" w:sz="4" w:space="0" w:color="215868" w:themeColor="accent5" w:themeShade="80"/>
        </w:rPr>
        <w:t>３</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7949F3">
        <w:rPr>
          <w:rFonts w:ascii="HGPｺﾞｼｯｸE" w:eastAsia="HGPｺﾞｼｯｸE" w:hAnsi="HGPｺﾞｼｯｸE" w:hint="eastAsia"/>
          <w:color w:val="215868" w:themeColor="accent5" w:themeShade="80"/>
          <w:sz w:val="28"/>
          <w:bdr w:val="single" w:sz="4" w:space="0" w:color="215868" w:themeColor="accent5" w:themeShade="80"/>
        </w:rPr>
        <w:t>①</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0950CB" w:rsidRPr="00BE7FBF">
        <w:rPr>
          <w:rFonts w:ascii="HGPｺﾞｼｯｸE" w:eastAsia="HGPｺﾞｼｯｸE" w:hAnsi="HGPｺﾞｼｯｸE" w:hint="eastAsia"/>
          <w:color w:val="215868" w:themeColor="accent5" w:themeShade="80"/>
          <w:sz w:val="28"/>
        </w:rPr>
        <w:t xml:space="preserve">　</w:t>
      </w:r>
      <w:r w:rsidR="000950CB" w:rsidRPr="000950CB">
        <w:rPr>
          <w:rFonts w:ascii="HGPｺﾞｼｯｸE" w:eastAsia="HGPｺﾞｼｯｸE" w:hAnsi="HGPｺﾞｼｯｸE" w:hint="eastAsia"/>
          <w:color w:val="215868" w:themeColor="accent5" w:themeShade="80"/>
          <w:sz w:val="28"/>
        </w:rPr>
        <w:t>地域における男女共同参画の促進</w:t>
      </w:r>
    </w:p>
    <w:p w:rsidR="006345E6" w:rsidRDefault="001C13A6" w:rsidP="000950CB">
      <w:pPr>
        <w:ind w:firstLineChars="100" w:firstLine="210"/>
        <w:rPr>
          <w:rFonts w:ascii="HG丸ｺﾞｼｯｸM-PRO" w:eastAsia="HG丸ｺﾞｼｯｸM-PRO" w:hAnsi="HG丸ｺﾞｼｯｸM-PRO"/>
        </w:rPr>
      </w:pPr>
      <w:r w:rsidRPr="000950CB">
        <w:rPr>
          <w:rFonts w:ascii="HG丸ｺﾞｼｯｸM-PRO" w:eastAsia="HG丸ｺﾞｼｯｸM-PRO" w:hAnsi="HG丸ｺﾞｼｯｸM-PRO" w:hint="eastAsia"/>
        </w:rPr>
        <w:t>男性の自治会</w:t>
      </w:r>
      <w:r w:rsidRPr="00A2208E">
        <w:rPr>
          <w:rFonts w:ascii="HG丸ｺﾞｼｯｸM-PRO" w:eastAsia="HG丸ｺﾞｼｯｸM-PRO" w:hAnsi="HG丸ｺﾞｼｯｸM-PRO" w:hint="eastAsia"/>
          <w:color w:val="000000" w:themeColor="text1"/>
        </w:rPr>
        <w:t>等</w:t>
      </w:r>
      <w:r w:rsidRPr="000950CB">
        <w:rPr>
          <w:rFonts w:ascii="HG丸ｺﾞｼｯｸM-PRO" w:eastAsia="HG丸ｺﾞｼｯｸM-PRO" w:hAnsi="HG丸ｺﾞｼｯｸM-PRO" w:hint="eastAsia"/>
        </w:rPr>
        <w:t>への参画を促進するためには、企業によるワーク・ライフ・バランスの推進とともに、行政による一層の啓発が必要です。働く男性の地域活動への参加は自治会等の活性化にも寄与するものであり、自治会支援に取り組む市町村への支援にもつなが</w:t>
      </w:r>
      <w:r>
        <w:rPr>
          <w:rFonts w:ascii="HG丸ｺﾞｼｯｸM-PRO" w:eastAsia="HG丸ｺﾞｼｯｸM-PRO" w:hAnsi="HG丸ｺﾞｼｯｸM-PRO" w:hint="eastAsia"/>
        </w:rPr>
        <w:t>ります</w:t>
      </w:r>
      <w:r w:rsidRPr="000950CB">
        <w:rPr>
          <w:rFonts w:ascii="HG丸ｺﾞｼｯｸM-PRO" w:eastAsia="HG丸ｺﾞｼｯｸM-PRO" w:hAnsi="HG丸ｺﾞｼｯｸM-PRO" w:hint="eastAsia"/>
        </w:rPr>
        <w:t>。</w:t>
      </w:r>
    </w:p>
    <w:p w:rsidR="000950CB" w:rsidRDefault="001C13A6" w:rsidP="000950CB">
      <w:pPr>
        <w:ind w:firstLineChars="100" w:firstLine="210"/>
        <w:rPr>
          <w:rFonts w:ascii="HG丸ｺﾞｼｯｸM-PRO" w:eastAsia="HG丸ｺﾞｼｯｸM-PRO" w:hAnsi="HG丸ｺﾞｼｯｸM-PRO"/>
        </w:rPr>
      </w:pPr>
      <w:r w:rsidRPr="000950CB">
        <w:rPr>
          <w:rFonts w:ascii="HG丸ｺﾞｼｯｸM-PRO" w:eastAsia="HG丸ｺﾞｼｯｸM-PRO" w:hAnsi="HG丸ｺﾞｼｯｸM-PRO" w:hint="eastAsia"/>
        </w:rPr>
        <w:t>また、近年の</w:t>
      </w:r>
      <w:r w:rsidRPr="003450E6">
        <w:rPr>
          <w:rFonts w:ascii="HG丸ｺﾞｼｯｸM-PRO" w:eastAsia="HG丸ｺﾞｼｯｸM-PRO" w:hAnsi="HG丸ｺﾞｼｯｸM-PRO" w:hint="eastAsia"/>
        </w:rPr>
        <w:t>災害対応における経験からも、防災・復興における政策・方針</w:t>
      </w:r>
      <w:r w:rsidR="00DE28E8">
        <w:rPr>
          <w:rFonts w:ascii="HG丸ｺﾞｼｯｸM-PRO" w:eastAsia="HG丸ｺﾞｼｯｸM-PRO" w:hAnsi="HG丸ｺﾞｼｯｸM-PRO" w:hint="eastAsia"/>
        </w:rPr>
        <w:t>決定</w:t>
      </w:r>
      <w:r w:rsidRPr="003450E6">
        <w:rPr>
          <w:rFonts w:ascii="HG丸ｺﾞｼｯｸM-PRO" w:eastAsia="HG丸ｺﾞｼｯｸM-PRO" w:hAnsi="HG丸ｺﾞｼｯｸM-PRO" w:hint="eastAsia"/>
        </w:rPr>
        <w:t>過程への女性の参画が不可欠なことは明らかであり、女性の視点を踏まえた地域の防災・災害復興対策の推進に努めます。</w:t>
      </w:r>
    </w:p>
    <w:p w:rsidR="00B974A4" w:rsidRDefault="00B974A4" w:rsidP="00D5678A">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F15CB0">
        <w:rPr>
          <w:rFonts w:ascii="HGPｺﾞｼｯｸE" w:eastAsia="HGPｺﾞｼｯｸE" w:hAnsi="HGPｺﾞｼｯｸE" w:hint="eastAsia"/>
          <w:color w:val="215868" w:themeColor="accent5" w:themeShade="80"/>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938"/>
        <w:gridCol w:w="1898"/>
      </w:tblGrid>
      <w:tr w:rsidR="001C13A6" w:rsidTr="0044463F">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rsidR="001C13A6" w:rsidRPr="00932B89" w:rsidRDefault="001C13A6"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rsidR="001C13A6" w:rsidRPr="00932B89" w:rsidRDefault="001C13A6"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担当・関連部局</w:t>
            </w:r>
          </w:p>
        </w:tc>
      </w:tr>
      <w:tr w:rsidR="001C13A6" w:rsidTr="0044463F">
        <w:trPr>
          <w:trHeight w:val="522"/>
        </w:trPr>
        <w:tc>
          <w:tcPr>
            <w:tcW w:w="7938" w:type="dxa"/>
            <w:tcBorders>
              <w:top w:val="single" w:sz="4" w:space="0" w:color="403152" w:themeColor="accent4" w:themeShade="80"/>
              <w:right w:val="single" w:sz="4" w:space="0" w:color="auto"/>
            </w:tcBorders>
            <w:shd w:val="clear" w:color="auto" w:fill="auto"/>
          </w:tcPr>
          <w:p w:rsidR="001C13A6" w:rsidRPr="00873176" w:rsidRDefault="001C13A6" w:rsidP="0044463F">
            <w:pPr>
              <w:rPr>
                <w:rFonts w:ascii="HG丸ｺﾞｼｯｸM-PRO" w:eastAsia="HG丸ｺﾞｼｯｸM-PRO" w:hAnsi="HG丸ｺﾞｼｯｸM-PRO"/>
                <w:sz w:val="20"/>
                <w:szCs w:val="21"/>
                <w:u w:val="single"/>
              </w:rPr>
            </w:pPr>
            <w:r w:rsidRPr="00873176">
              <w:rPr>
                <w:rFonts w:ascii="HG丸ｺﾞｼｯｸM-PRO" w:eastAsia="HG丸ｺﾞｼｯｸM-PRO" w:hAnsi="HG丸ｺﾞｼｯｸM-PRO" w:hint="eastAsia"/>
                <w:sz w:val="20"/>
                <w:szCs w:val="21"/>
                <w:u w:val="single"/>
              </w:rPr>
              <w:t>ア　自治会等地域における男女共同参画の推進</w:t>
            </w:r>
          </w:p>
          <w:p w:rsidR="001C13A6" w:rsidRPr="00873176" w:rsidRDefault="001C13A6" w:rsidP="00873176">
            <w:pPr>
              <w:ind w:left="600" w:hangingChars="300" w:hanging="600"/>
              <w:rPr>
                <w:rFonts w:ascii="HG丸ｺﾞｼｯｸM-PRO" w:eastAsia="HG丸ｺﾞｼｯｸM-PRO" w:hAnsi="HG丸ｺﾞｼｯｸM-PRO"/>
                <w:sz w:val="20"/>
                <w:szCs w:val="21"/>
              </w:rPr>
            </w:pPr>
            <w:r w:rsidRPr="00873176">
              <w:rPr>
                <w:rFonts w:ascii="HG丸ｺﾞｼｯｸM-PRO" w:eastAsia="HG丸ｺﾞｼｯｸM-PRO" w:hAnsi="HG丸ｺﾞｼｯｸM-PRO" w:hint="eastAsia"/>
                <w:sz w:val="20"/>
                <w:szCs w:val="21"/>
              </w:rPr>
              <w:t xml:space="preserve">　・　「校庭の芝生化」など地域住民による学校を拠点とする取組を進めるとともに、子どもの安全対策や健康づくり、地域の福祉の互助的な活動など、学校、家庭、地域が連携した活動を通じて、地域の課題を地域の男女が協働で解決していく「地域力」の再生をめざした取組を促進します。 </w:t>
            </w:r>
          </w:p>
          <w:p w:rsidR="001F5BB7" w:rsidRPr="00873176" w:rsidRDefault="001F5BB7" w:rsidP="00873176">
            <w:pPr>
              <w:ind w:left="600" w:hangingChars="300" w:hanging="600"/>
              <w:rPr>
                <w:rFonts w:ascii="HG丸ｺﾞｼｯｸM-PRO" w:eastAsia="HG丸ｺﾞｼｯｸM-PRO" w:hAnsi="HG丸ｺﾞｼｯｸM-PRO"/>
                <w:sz w:val="20"/>
                <w:szCs w:val="21"/>
              </w:rPr>
            </w:pPr>
          </w:p>
          <w:p w:rsidR="001F5BB7" w:rsidRPr="00873176" w:rsidRDefault="001F5BB7" w:rsidP="00873176">
            <w:pPr>
              <w:ind w:left="600" w:hangingChars="300" w:hanging="600"/>
              <w:rPr>
                <w:rFonts w:ascii="HG丸ｺﾞｼｯｸM-PRO" w:eastAsia="HG丸ｺﾞｼｯｸM-PRO" w:hAnsi="HG丸ｺﾞｼｯｸM-PRO"/>
                <w:sz w:val="20"/>
                <w:szCs w:val="21"/>
              </w:rPr>
            </w:pPr>
          </w:p>
          <w:p w:rsidR="001752CE" w:rsidRPr="00873176" w:rsidRDefault="001752CE" w:rsidP="00873176">
            <w:pPr>
              <w:ind w:left="600" w:hangingChars="300" w:hanging="600"/>
              <w:rPr>
                <w:rFonts w:ascii="HG丸ｺﾞｼｯｸM-PRO" w:eastAsia="HG丸ｺﾞｼｯｸM-PRO" w:hAnsi="HG丸ｺﾞｼｯｸM-PRO"/>
                <w:sz w:val="20"/>
                <w:szCs w:val="21"/>
              </w:rPr>
            </w:pPr>
          </w:p>
          <w:p w:rsidR="001C13A6" w:rsidRPr="00873176" w:rsidRDefault="001C13A6" w:rsidP="00873176">
            <w:pPr>
              <w:ind w:left="600" w:hangingChars="300" w:hanging="600"/>
              <w:rPr>
                <w:rFonts w:ascii="HG丸ｺﾞｼｯｸM-PRO" w:eastAsia="HG丸ｺﾞｼｯｸM-PRO" w:hAnsi="HG丸ｺﾞｼｯｸM-PRO"/>
                <w:sz w:val="16"/>
                <w:szCs w:val="21"/>
              </w:rPr>
            </w:pPr>
            <w:r w:rsidRPr="00873176">
              <w:rPr>
                <w:rFonts w:ascii="HG丸ｺﾞｼｯｸM-PRO" w:eastAsia="HG丸ｺﾞｼｯｸM-PRO" w:hAnsi="HG丸ｺﾞｼｯｸM-PRO" w:hint="eastAsia"/>
                <w:sz w:val="20"/>
                <w:szCs w:val="21"/>
              </w:rPr>
              <w:t xml:space="preserve">　・　地域に求められる人材、能力の確保に向け、研修等の人材の育成や人材のマッチング方策等の検討を行います。</w:t>
            </w:r>
          </w:p>
          <w:p w:rsidR="001C13A6" w:rsidRPr="00873176" w:rsidRDefault="001C13A6" w:rsidP="00873176">
            <w:pPr>
              <w:ind w:left="600" w:hangingChars="300" w:hanging="600"/>
              <w:rPr>
                <w:rFonts w:ascii="HG丸ｺﾞｼｯｸM-PRO" w:eastAsia="HG丸ｺﾞｼｯｸM-PRO" w:hAnsi="HG丸ｺﾞｼｯｸM-PRO"/>
                <w:sz w:val="20"/>
                <w:szCs w:val="21"/>
              </w:rPr>
            </w:pPr>
          </w:p>
          <w:p w:rsidR="001C13A6" w:rsidRPr="00873176" w:rsidRDefault="001C13A6" w:rsidP="00873176">
            <w:pPr>
              <w:ind w:left="600" w:hangingChars="300" w:hanging="600"/>
              <w:rPr>
                <w:rFonts w:ascii="HG丸ｺﾞｼｯｸM-PRO" w:eastAsia="HG丸ｺﾞｼｯｸM-PRO" w:hAnsi="HG丸ｺﾞｼｯｸM-PRO"/>
                <w:sz w:val="14"/>
                <w:szCs w:val="21"/>
              </w:rPr>
            </w:pPr>
            <w:r w:rsidRPr="00873176">
              <w:rPr>
                <w:rFonts w:ascii="HG丸ｺﾞｼｯｸM-PRO" w:eastAsia="HG丸ｺﾞｼｯｸM-PRO" w:hAnsi="HG丸ｺﾞｼｯｸM-PRO" w:hint="eastAsia"/>
                <w:sz w:val="20"/>
                <w:szCs w:val="21"/>
              </w:rPr>
              <w:t xml:space="preserve">　・　地域において行われている男女共同参画の課題の解決や魅力づくりに向けた取組について、情報発信します。</w:t>
            </w:r>
          </w:p>
          <w:p w:rsidR="001C13A6" w:rsidRPr="00873176" w:rsidRDefault="001C13A6" w:rsidP="00873176">
            <w:pPr>
              <w:ind w:left="420" w:hangingChars="300" w:hanging="420"/>
              <w:rPr>
                <w:rFonts w:ascii="HG丸ｺﾞｼｯｸM-PRO" w:eastAsia="HG丸ｺﾞｼｯｸM-PRO" w:hAnsi="HG丸ｺﾞｼｯｸM-PRO"/>
                <w:sz w:val="14"/>
                <w:szCs w:val="21"/>
              </w:rPr>
            </w:pPr>
          </w:p>
          <w:p w:rsidR="001C13A6" w:rsidRPr="00873176" w:rsidRDefault="001C13A6" w:rsidP="00873176">
            <w:pPr>
              <w:ind w:left="600" w:hangingChars="300" w:hanging="600"/>
              <w:rPr>
                <w:rFonts w:ascii="HG丸ｺﾞｼｯｸM-PRO" w:eastAsia="HG丸ｺﾞｼｯｸM-PRO" w:hAnsi="HG丸ｺﾞｼｯｸM-PRO"/>
                <w:sz w:val="20"/>
                <w:szCs w:val="21"/>
              </w:rPr>
            </w:pPr>
            <w:r w:rsidRPr="00873176">
              <w:rPr>
                <w:rFonts w:ascii="HG丸ｺﾞｼｯｸM-PRO" w:eastAsia="HG丸ｺﾞｼｯｸM-PRO" w:hAnsi="HG丸ｺﾞｼｯｸM-PRO" w:hint="eastAsia"/>
                <w:sz w:val="20"/>
                <w:szCs w:val="21"/>
              </w:rPr>
              <w:t xml:space="preserve">　・　男女共同参画の視点を踏まえた地域活動等の広報・啓発活動を行うことにより、男女共同参画の推進を支援します。</w:t>
            </w:r>
          </w:p>
          <w:p w:rsidR="001C13A6" w:rsidRPr="00873176" w:rsidRDefault="001C13A6" w:rsidP="00873176">
            <w:pPr>
              <w:ind w:left="600" w:hangingChars="300" w:hanging="600"/>
              <w:rPr>
                <w:rFonts w:ascii="HG丸ｺﾞｼｯｸM-PRO" w:eastAsia="HG丸ｺﾞｼｯｸM-PRO" w:hAnsi="HG丸ｺﾞｼｯｸM-PRO"/>
                <w:sz w:val="20"/>
                <w:szCs w:val="21"/>
              </w:rPr>
            </w:pPr>
          </w:p>
          <w:p w:rsidR="001C13A6" w:rsidRPr="00873176" w:rsidRDefault="001C13A6" w:rsidP="00873176">
            <w:pPr>
              <w:ind w:left="600" w:hangingChars="300" w:hanging="600"/>
              <w:rPr>
                <w:rFonts w:ascii="HG丸ｺﾞｼｯｸM-PRO" w:eastAsia="HG丸ｺﾞｼｯｸM-PRO" w:hAnsi="HG丸ｺﾞｼｯｸM-PRO"/>
                <w:sz w:val="20"/>
                <w:szCs w:val="21"/>
              </w:rPr>
            </w:pPr>
            <w:r w:rsidRPr="00873176">
              <w:rPr>
                <w:rFonts w:ascii="HG丸ｺﾞｼｯｸM-PRO" w:eastAsia="HG丸ｺﾞｼｯｸM-PRO" w:hAnsi="HG丸ｺﾞｼｯｸM-PRO" w:hint="eastAsia"/>
                <w:sz w:val="20"/>
                <w:szCs w:val="21"/>
              </w:rPr>
              <w:t xml:space="preserve">　・　男女共同参画にかかわる様々な問題に取り組んでいる団体・グループ、ＮＰＯ等の活動が活性化するよう、情報提供をはじめ情報交換や活動の拠点となる場や機会を提供するなどその活動を支援します。</w:t>
            </w:r>
          </w:p>
          <w:p w:rsidR="001C13A6" w:rsidRPr="00873176" w:rsidRDefault="001C13A6" w:rsidP="0044463F">
            <w:pPr>
              <w:rPr>
                <w:rFonts w:ascii="HG丸ｺﾞｼｯｸM-PRO" w:eastAsia="HG丸ｺﾞｼｯｸM-PRO" w:hAnsi="HG丸ｺﾞｼｯｸM-PRO"/>
                <w:sz w:val="20"/>
                <w:szCs w:val="21"/>
              </w:rPr>
            </w:pPr>
          </w:p>
          <w:p w:rsidR="001C13A6" w:rsidRPr="00873176" w:rsidRDefault="001C13A6" w:rsidP="0044463F">
            <w:pPr>
              <w:rPr>
                <w:rFonts w:ascii="HG丸ｺﾞｼｯｸM-PRO" w:eastAsia="HG丸ｺﾞｼｯｸM-PRO" w:hAnsi="HG丸ｺﾞｼｯｸM-PRO"/>
                <w:sz w:val="20"/>
                <w:szCs w:val="21"/>
              </w:rPr>
            </w:pPr>
            <w:r w:rsidRPr="00873176">
              <w:rPr>
                <w:rFonts w:ascii="HG丸ｺﾞｼｯｸM-PRO" w:eastAsia="HG丸ｺﾞｼｯｸM-PRO" w:hAnsi="HG丸ｺﾞｼｯｸM-PRO" w:hint="eastAsia"/>
                <w:sz w:val="20"/>
                <w:szCs w:val="21"/>
                <w:u w:val="single"/>
              </w:rPr>
              <w:t xml:space="preserve">イ　</w:t>
            </w:r>
            <w:r w:rsidRPr="00873176">
              <w:rPr>
                <w:rFonts w:ascii="HG丸ｺﾞｼｯｸM-PRO" w:eastAsia="HG丸ｺﾞｼｯｸM-PRO" w:hAnsi="HG丸ｺﾞｼｯｸM-PRO" w:hint="eastAsia"/>
                <w:color w:val="000000" w:themeColor="text1"/>
                <w:sz w:val="20"/>
                <w:szCs w:val="21"/>
                <w:u w:val="single"/>
              </w:rPr>
              <w:t>女性の視点を取り入れた災害対策等の推</w:t>
            </w:r>
            <w:r w:rsidRPr="00873176">
              <w:rPr>
                <w:rFonts w:ascii="HG丸ｺﾞｼｯｸM-PRO" w:eastAsia="HG丸ｺﾞｼｯｸM-PRO" w:hAnsi="HG丸ｺﾞｼｯｸM-PRO" w:hint="eastAsia"/>
                <w:sz w:val="20"/>
                <w:szCs w:val="21"/>
                <w:u w:val="single"/>
              </w:rPr>
              <w:t>進</w:t>
            </w:r>
          </w:p>
          <w:p w:rsidR="00807D78" w:rsidRDefault="001C13A6" w:rsidP="006C538D">
            <w:pPr>
              <w:ind w:leftChars="100" w:left="610" w:hangingChars="200" w:hanging="400"/>
              <w:rPr>
                <w:rFonts w:ascii="HG丸ｺﾞｼｯｸM-PRO" w:eastAsia="HG丸ｺﾞｼｯｸM-PRO" w:hAnsi="HG丸ｺﾞｼｯｸM-PRO"/>
                <w:sz w:val="14"/>
                <w:szCs w:val="21"/>
              </w:rPr>
            </w:pPr>
            <w:r w:rsidRPr="00873176">
              <w:rPr>
                <w:rFonts w:ascii="HG丸ｺﾞｼｯｸM-PRO" w:eastAsia="HG丸ｺﾞｼｯｸM-PRO" w:hAnsi="HG丸ｺﾞｼｯｸM-PRO" w:hint="eastAsia"/>
                <w:sz w:val="20"/>
                <w:szCs w:val="21"/>
              </w:rPr>
              <w:t>・　防犯活動、子育て支援活動等の地域活動に、男女ともに、多様な年齢層の参画が促進されるよう、情報の提供を行います。</w:t>
            </w:r>
          </w:p>
          <w:p w:rsidR="006C538D" w:rsidRDefault="006C538D" w:rsidP="00D26191">
            <w:pPr>
              <w:rPr>
                <w:rFonts w:ascii="HG丸ｺﾞｼｯｸM-PRO" w:eastAsia="HG丸ｺﾞｼｯｸM-PRO" w:hAnsi="HG丸ｺﾞｼｯｸM-PRO"/>
                <w:sz w:val="14"/>
                <w:szCs w:val="21"/>
              </w:rPr>
            </w:pPr>
          </w:p>
          <w:p w:rsidR="00D26191" w:rsidRDefault="00D26191" w:rsidP="00D26191">
            <w:pPr>
              <w:rPr>
                <w:rFonts w:ascii="HG丸ｺﾞｼｯｸM-PRO" w:eastAsia="HG丸ｺﾞｼｯｸM-PRO" w:hAnsi="HG丸ｺﾞｼｯｸM-PRO"/>
                <w:sz w:val="14"/>
                <w:szCs w:val="21"/>
              </w:rPr>
            </w:pPr>
          </w:p>
          <w:p w:rsidR="00D26191" w:rsidRDefault="00D26191" w:rsidP="00D26191">
            <w:pPr>
              <w:rPr>
                <w:rFonts w:ascii="HG丸ｺﾞｼｯｸM-PRO" w:eastAsia="HG丸ｺﾞｼｯｸM-PRO" w:hAnsi="HG丸ｺﾞｼｯｸM-PRO"/>
                <w:sz w:val="14"/>
                <w:szCs w:val="21"/>
              </w:rPr>
            </w:pPr>
          </w:p>
          <w:p w:rsidR="00D26191" w:rsidRPr="006C538D" w:rsidRDefault="00D26191" w:rsidP="00D26191">
            <w:pPr>
              <w:rPr>
                <w:rFonts w:ascii="HG丸ｺﾞｼｯｸM-PRO" w:eastAsia="HG丸ｺﾞｼｯｸM-PRO" w:hAnsi="HG丸ｺﾞｼｯｸM-PRO"/>
                <w:sz w:val="14"/>
                <w:szCs w:val="21"/>
              </w:rPr>
            </w:pPr>
          </w:p>
          <w:p w:rsidR="000B3175" w:rsidRDefault="001C13A6" w:rsidP="0044463F">
            <w:pPr>
              <w:ind w:leftChars="100" w:left="610" w:hangingChars="200" w:hanging="400"/>
              <w:rPr>
                <w:rFonts w:ascii="HG丸ｺﾞｼｯｸM-PRO" w:eastAsia="HG丸ｺﾞｼｯｸM-PRO" w:hAnsi="HG丸ｺﾞｼｯｸM-PRO"/>
                <w:szCs w:val="21"/>
              </w:rPr>
            </w:pPr>
            <w:r w:rsidRPr="00244395">
              <w:rPr>
                <w:rFonts w:ascii="HG丸ｺﾞｼｯｸM-PRO" w:eastAsia="HG丸ｺﾞｼｯｸM-PRO" w:hAnsi="HG丸ｺﾞｼｯｸM-PRO" w:hint="eastAsia"/>
                <w:sz w:val="20"/>
                <w:szCs w:val="21"/>
              </w:rPr>
              <w:t xml:space="preserve">・　</w:t>
            </w:r>
            <w:r w:rsidRPr="001F5BB7">
              <w:rPr>
                <w:rFonts w:ascii="HG丸ｺﾞｼｯｸM-PRO" w:eastAsia="HG丸ｺﾞｼｯｸM-PRO" w:hAnsi="HG丸ｺﾞｼｯｸM-PRO" w:hint="eastAsia"/>
                <w:szCs w:val="21"/>
              </w:rPr>
              <w:t>被災時やその後の復興時に生じる女性をめぐる諸問題の発生を防ぐため、</w:t>
            </w:r>
          </w:p>
          <w:p w:rsidR="000B3175" w:rsidRDefault="001C13A6" w:rsidP="000B3175">
            <w:pPr>
              <w:ind w:leftChars="300" w:left="630"/>
              <w:rPr>
                <w:rFonts w:ascii="HG丸ｺﾞｼｯｸM-PRO" w:eastAsia="HG丸ｺﾞｼｯｸM-PRO" w:hAnsi="HG丸ｺﾞｼｯｸM-PRO"/>
                <w:color w:val="000000" w:themeColor="text1"/>
                <w:szCs w:val="21"/>
              </w:rPr>
            </w:pPr>
            <w:r w:rsidRPr="001F5BB7">
              <w:rPr>
                <w:rFonts w:ascii="HG丸ｺﾞｼｯｸM-PRO" w:eastAsia="HG丸ｺﾞｼｯｸM-PRO" w:hAnsi="HG丸ｺﾞｼｯｸM-PRO" w:hint="eastAsia"/>
                <w:szCs w:val="21"/>
              </w:rPr>
              <w:t>「大阪府地域防災計画」及び同計画に基づくマニュアルなどにおいて、男女のニーズの違いを反映した防災・災害復興対策を推進します。また、</w:t>
            </w:r>
            <w:r w:rsidRPr="001F5BB7">
              <w:rPr>
                <w:rFonts w:ascii="HG丸ｺﾞｼｯｸM-PRO" w:eastAsia="HG丸ｺﾞｼｯｸM-PRO" w:hAnsi="HG丸ｺﾞｼｯｸM-PRO" w:hint="eastAsia"/>
                <w:color w:val="000000" w:themeColor="text1"/>
                <w:szCs w:val="21"/>
              </w:rPr>
              <w:t>市町村が地域コミュニティにおける防災思想の普及・徹底を図る役割を担うこと</w:t>
            </w:r>
          </w:p>
          <w:p w:rsidR="001C13A6" w:rsidRPr="001F5BB7" w:rsidRDefault="001C13A6" w:rsidP="000B3175">
            <w:pPr>
              <w:ind w:leftChars="300" w:left="630"/>
              <w:rPr>
                <w:rFonts w:ascii="HG丸ｺﾞｼｯｸM-PRO" w:eastAsia="HG丸ｺﾞｼｯｸM-PRO" w:hAnsi="HG丸ｺﾞｼｯｸM-PRO"/>
                <w:color w:val="000000" w:themeColor="text1"/>
                <w:sz w:val="18"/>
                <w:szCs w:val="21"/>
              </w:rPr>
            </w:pPr>
            <w:r w:rsidRPr="001F5BB7">
              <w:rPr>
                <w:rFonts w:ascii="HG丸ｺﾞｼｯｸM-PRO" w:eastAsia="HG丸ｺﾞｼｯｸM-PRO" w:hAnsi="HG丸ｺﾞｼｯｸM-PRO" w:hint="eastAsia"/>
                <w:color w:val="000000" w:themeColor="text1"/>
                <w:szCs w:val="21"/>
              </w:rPr>
              <w:t>から、女性の視点を取り入れた市町村の対策が進むよう努めます。</w:t>
            </w:r>
          </w:p>
          <w:p w:rsidR="001C13A6" w:rsidRPr="00F40A2C" w:rsidRDefault="001C13A6" w:rsidP="007A6E7B">
            <w:pPr>
              <w:rPr>
                <w:rFonts w:ascii="HG丸ｺﾞｼｯｸM-PRO" w:eastAsia="HG丸ｺﾞｼｯｸM-PRO" w:hAnsi="HG丸ｺﾞｼｯｸM-PRO"/>
                <w:szCs w:val="21"/>
              </w:rPr>
            </w:pPr>
          </w:p>
        </w:tc>
        <w:tc>
          <w:tcPr>
            <w:tcW w:w="1898" w:type="dxa"/>
            <w:tcBorders>
              <w:top w:val="single" w:sz="4" w:space="0" w:color="403152" w:themeColor="accent4" w:themeShade="80"/>
              <w:left w:val="single" w:sz="4" w:space="0" w:color="auto"/>
            </w:tcBorders>
          </w:tcPr>
          <w:p w:rsidR="001C13A6" w:rsidRDefault="001C13A6" w:rsidP="0044463F">
            <w:pPr>
              <w:rPr>
                <w:rFonts w:ascii="HG丸ｺﾞｼｯｸM-PRO" w:eastAsia="HG丸ｺﾞｼｯｸM-PRO" w:hAnsi="HG丸ｺﾞｼｯｸM-PRO"/>
                <w:szCs w:val="21"/>
              </w:rPr>
            </w:pPr>
          </w:p>
          <w:p w:rsidR="001C13A6" w:rsidRPr="00873176" w:rsidRDefault="001C13A6" w:rsidP="0044463F">
            <w:pPr>
              <w:rPr>
                <w:rFonts w:ascii="HG丸ｺﾞｼｯｸM-PRO" w:eastAsia="HG丸ｺﾞｼｯｸM-PRO" w:hAnsi="HG丸ｺﾞｼｯｸM-PRO"/>
                <w:sz w:val="20"/>
                <w:szCs w:val="21"/>
              </w:rPr>
            </w:pPr>
            <w:r w:rsidRPr="00873176">
              <w:rPr>
                <w:rFonts w:ascii="HG丸ｺﾞｼｯｸM-PRO" w:eastAsia="HG丸ｺﾞｼｯｸM-PRO" w:hAnsi="HG丸ｺﾞｼｯｸM-PRO" w:hint="eastAsia"/>
                <w:sz w:val="20"/>
                <w:szCs w:val="21"/>
              </w:rPr>
              <w:t>政策企画部</w:t>
            </w:r>
          </w:p>
          <w:p w:rsidR="001F5BB7" w:rsidRPr="00873176" w:rsidRDefault="001F5BB7" w:rsidP="0044463F">
            <w:pPr>
              <w:rPr>
                <w:rFonts w:ascii="HG丸ｺﾞｼｯｸM-PRO" w:eastAsia="HG丸ｺﾞｼｯｸM-PRO" w:hAnsi="HG丸ｺﾞｼｯｸM-PRO"/>
                <w:sz w:val="20"/>
                <w:szCs w:val="21"/>
              </w:rPr>
            </w:pPr>
            <w:r w:rsidRPr="00873176">
              <w:rPr>
                <w:rFonts w:ascii="HG丸ｺﾞｼｯｸM-PRO" w:eastAsia="HG丸ｺﾞｼｯｸM-PRO" w:hAnsi="HG丸ｺﾞｼｯｸM-PRO" w:hint="eastAsia"/>
                <w:sz w:val="20"/>
                <w:szCs w:val="21"/>
              </w:rPr>
              <w:t>府民文化部</w:t>
            </w:r>
          </w:p>
          <w:p w:rsidR="001C13A6" w:rsidRPr="00873176" w:rsidRDefault="001C13A6" w:rsidP="0044463F">
            <w:pPr>
              <w:rPr>
                <w:rFonts w:ascii="HG丸ｺﾞｼｯｸM-PRO" w:eastAsia="HG丸ｺﾞｼｯｸM-PRO" w:hAnsi="HG丸ｺﾞｼｯｸM-PRO"/>
                <w:sz w:val="20"/>
                <w:szCs w:val="21"/>
              </w:rPr>
            </w:pPr>
            <w:r w:rsidRPr="00873176">
              <w:rPr>
                <w:rFonts w:ascii="HG丸ｺﾞｼｯｸM-PRO" w:eastAsia="HG丸ｺﾞｼｯｸM-PRO" w:hAnsi="HG丸ｺﾞｼｯｸM-PRO" w:hint="eastAsia"/>
                <w:sz w:val="20"/>
                <w:szCs w:val="21"/>
              </w:rPr>
              <w:t>環境農林水産部</w:t>
            </w:r>
          </w:p>
          <w:p w:rsidR="001752CE" w:rsidRPr="00873176" w:rsidRDefault="001752CE" w:rsidP="0044463F">
            <w:pPr>
              <w:rPr>
                <w:rFonts w:ascii="HG丸ｺﾞｼｯｸM-PRO" w:eastAsia="HG丸ｺﾞｼｯｸM-PRO" w:hAnsi="HG丸ｺﾞｼｯｸM-PRO"/>
                <w:color w:val="000000" w:themeColor="text1"/>
                <w:sz w:val="20"/>
                <w:szCs w:val="21"/>
              </w:rPr>
            </w:pPr>
            <w:r w:rsidRPr="00873176">
              <w:rPr>
                <w:rFonts w:ascii="HG丸ｺﾞｼｯｸM-PRO" w:eastAsia="HG丸ｺﾞｼｯｸM-PRO" w:hAnsi="HG丸ｺﾞｼｯｸM-PRO" w:hint="eastAsia"/>
                <w:color w:val="000000" w:themeColor="text1"/>
                <w:sz w:val="20"/>
                <w:szCs w:val="21"/>
              </w:rPr>
              <w:t>都市整備部</w:t>
            </w:r>
          </w:p>
          <w:p w:rsidR="001C13A6" w:rsidRPr="00873176" w:rsidRDefault="001C13A6" w:rsidP="0044463F">
            <w:pPr>
              <w:rPr>
                <w:rFonts w:ascii="HG丸ｺﾞｼｯｸM-PRO" w:eastAsia="HG丸ｺﾞｼｯｸM-PRO" w:hAnsi="HG丸ｺﾞｼｯｸM-PRO"/>
                <w:color w:val="000000" w:themeColor="text1"/>
                <w:sz w:val="20"/>
                <w:szCs w:val="21"/>
              </w:rPr>
            </w:pPr>
            <w:r w:rsidRPr="00873176">
              <w:rPr>
                <w:rFonts w:ascii="HG丸ｺﾞｼｯｸM-PRO" w:eastAsia="HG丸ｺﾞｼｯｸM-PRO" w:hAnsi="HG丸ｺﾞｼｯｸM-PRO" w:hint="eastAsia"/>
                <w:color w:val="000000" w:themeColor="text1"/>
                <w:sz w:val="20"/>
                <w:szCs w:val="21"/>
              </w:rPr>
              <w:t>教育委員会</w:t>
            </w:r>
          </w:p>
          <w:p w:rsidR="001C13A6" w:rsidRPr="00873176" w:rsidRDefault="001C13A6" w:rsidP="0044463F">
            <w:pPr>
              <w:rPr>
                <w:rFonts w:ascii="HG丸ｺﾞｼｯｸM-PRO" w:eastAsia="HG丸ｺﾞｼｯｸM-PRO" w:hAnsi="HG丸ｺﾞｼｯｸM-PRO"/>
                <w:sz w:val="20"/>
                <w:szCs w:val="21"/>
              </w:rPr>
            </w:pPr>
            <w:r w:rsidRPr="00873176">
              <w:rPr>
                <w:rFonts w:ascii="HG丸ｺﾞｼｯｸM-PRO" w:eastAsia="HG丸ｺﾞｼｯｸM-PRO" w:hAnsi="HG丸ｺﾞｼｯｸM-PRO" w:hint="eastAsia"/>
                <w:sz w:val="20"/>
                <w:szCs w:val="21"/>
              </w:rPr>
              <w:t>警察本部</w:t>
            </w:r>
          </w:p>
          <w:p w:rsidR="001C13A6" w:rsidRPr="00873176" w:rsidRDefault="001C13A6" w:rsidP="0044463F">
            <w:pPr>
              <w:rPr>
                <w:rFonts w:ascii="HG丸ｺﾞｼｯｸM-PRO" w:eastAsia="HG丸ｺﾞｼｯｸM-PRO" w:hAnsi="HG丸ｺﾞｼｯｸM-PRO"/>
                <w:color w:val="FF0000"/>
                <w:sz w:val="20"/>
                <w:szCs w:val="21"/>
                <w:u w:val="single"/>
              </w:rPr>
            </w:pPr>
          </w:p>
          <w:p w:rsidR="001C13A6" w:rsidRPr="00873176" w:rsidRDefault="001C13A6" w:rsidP="0044463F">
            <w:pPr>
              <w:rPr>
                <w:rFonts w:ascii="HG丸ｺﾞｼｯｸM-PRO" w:eastAsia="HG丸ｺﾞｼｯｸM-PRO" w:hAnsi="HG丸ｺﾞｼｯｸM-PRO"/>
                <w:sz w:val="20"/>
                <w:szCs w:val="21"/>
              </w:rPr>
            </w:pPr>
            <w:r w:rsidRPr="00873176">
              <w:rPr>
                <w:rFonts w:ascii="HG丸ｺﾞｼｯｸM-PRO" w:eastAsia="HG丸ｺﾞｼｯｸM-PRO" w:hAnsi="HG丸ｺﾞｼｯｸM-PRO" w:hint="eastAsia"/>
                <w:sz w:val="20"/>
                <w:szCs w:val="21"/>
              </w:rPr>
              <w:t>府民文化部</w:t>
            </w:r>
          </w:p>
          <w:p w:rsidR="001C13A6" w:rsidRPr="00873176" w:rsidRDefault="001C13A6" w:rsidP="0044463F">
            <w:pPr>
              <w:rPr>
                <w:rFonts w:ascii="HG丸ｺﾞｼｯｸM-PRO" w:eastAsia="HG丸ｺﾞｼｯｸM-PRO" w:hAnsi="HG丸ｺﾞｼｯｸM-PRO"/>
                <w:sz w:val="20"/>
                <w:szCs w:val="21"/>
              </w:rPr>
            </w:pPr>
          </w:p>
          <w:p w:rsidR="001C13A6" w:rsidRPr="00873176" w:rsidRDefault="001C13A6" w:rsidP="0044463F">
            <w:pPr>
              <w:rPr>
                <w:rFonts w:ascii="HG丸ｺﾞｼｯｸM-PRO" w:eastAsia="HG丸ｺﾞｼｯｸM-PRO" w:hAnsi="HG丸ｺﾞｼｯｸM-PRO"/>
                <w:sz w:val="20"/>
                <w:szCs w:val="21"/>
              </w:rPr>
            </w:pPr>
          </w:p>
          <w:p w:rsidR="001C13A6" w:rsidRPr="00873176" w:rsidRDefault="001C13A6" w:rsidP="0044463F">
            <w:pPr>
              <w:rPr>
                <w:rFonts w:ascii="HG丸ｺﾞｼｯｸM-PRO" w:eastAsia="HG丸ｺﾞｼｯｸM-PRO" w:hAnsi="HG丸ｺﾞｼｯｸM-PRO"/>
                <w:sz w:val="20"/>
                <w:szCs w:val="21"/>
              </w:rPr>
            </w:pPr>
            <w:r w:rsidRPr="00873176">
              <w:rPr>
                <w:rFonts w:ascii="HG丸ｺﾞｼｯｸM-PRO" w:eastAsia="HG丸ｺﾞｼｯｸM-PRO" w:hAnsi="HG丸ｺﾞｼｯｸM-PRO" w:hint="eastAsia"/>
                <w:sz w:val="20"/>
                <w:szCs w:val="21"/>
              </w:rPr>
              <w:t>府民文化部</w:t>
            </w:r>
          </w:p>
          <w:p w:rsidR="001C13A6" w:rsidRPr="00873176" w:rsidRDefault="001C13A6" w:rsidP="0044463F">
            <w:pPr>
              <w:rPr>
                <w:rFonts w:ascii="HG丸ｺﾞｼｯｸM-PRO" w:eastAsia="HG丸ｺﾞｼｯｸM-PRO" w:hAnsi="HG丸ｺﾞｼｯｸM-PRO"/>
                <w:sz w:val="20"/>
                <w:szCs w:val="21"/>
              </w:rPr>
            </w:pPr>
          </w:p>
          <w:p w:rsidR="001C13A6" w:rsidRPr="00873176" w:rsidRDefault="001C13A6" w:rsidP="0044463F">
            <w:pPr>
              <w:rPr>
                <w:rFonts w:ascii="HG丸ｺﾞｼｯｸM-PRO" w:eastAsia="HG丸ｺﾞｼｯｸM-PRO" w:hAnsi="HG丸ｺﾞｼｯｸM-PRO"/>
                <w:sz w:val="20"/>
                <w:szCs w:val="21"/>
              </w:rPr>
            </w:pPr>
          </w:p>
          <w:p w:rsidR="001C13A6" w:rsidRPr="00873176" w:rsidRDefault="001C13A6" w:rsidP="0044463F">
            <w:pPr>
              <w:rPr>
                <w:rFonts w:ascii="HG丸ｺﾞｼｯｸM-PRO" w:eastAsia="HG丸ｺﾞｼｯｸM-PRO" w:hAnsi="HG丸ｺﾞｼｯｸM-PRO"/>
                <w:sz w:val="20"/>
                <w:szCs w:val="21"/>
              </w:rPr>
            </w:pPr>
            <w:r w:rsidRPr="00873176">
              <w:rPr>
                <w:rFonts w:ascii="HG丸ｺﾞｼｯｸM-PRO" w:eastAsia="HG丸ｺﾞｼｯｸM-PRO" w:hAnsi="HG丸ｺﾞｼｯｸM-PRO" w:hint="eastAsia"/>
                <w:sz w:val="20"/>
                <w:szCs w:val="21"/>
              </w:rPr>
              <w:t>府民文化部</w:t>
            </w:r>
          </w:p>
          <w:p w:rsidR="001C13A6" w:rsidRPr="00873176" w:rsidRDefault="001C13A6" w:rsidP="0044463F">
            <w:pPr>
              <w:rPr>
                <w:rFonts w:ascii="HG丸ｺﾞｼｯｸM-PRO" w:eastAsia="HG丸ｺﾞｼｯｸM-PRO" w:hAnsi="HG丸ｺﾞｼｯｸM-PRO"/>
                <w:sz w:val="20"/>
                <w:szCs w:val="21"/>
              </w:rPr>
            </w:pPr>
          </w:p>
          <w:p w:rsidR="001C13A6" w:rsidRPr="00873176" w:rsidRDefault="001C13A6" w:rsidP="0044463F">
            <w:pPr>
              <w:rPr>
                <w:rFonts w:ascii="HG丸ｺﾞｼｯｸM-PRO" w:eastAsia="HG丸ｺﾞｼｯｸM-PRO" w:hAnsi="HG丸ｺﾞｼｯｸM-PRO"/>
                <w:sz w:val="20"/>
                <w:szCs w:val="21"/>
              </w:rPr>
            </w:pPr>
          </w:p>
          <w:p w:rsidR="001C13A6" w:rsidRPr="00873176" w:rsidRDefault="001C13A6" w:rsidP="0044463F">
            <w:pPr>
              <w:rPr>
                <w:rFonts w:ascii="HG丸ｺﾞｼｯｸM-PRO" w:eastAsia="HG丸ｺﾞｼｯｸM-PRO" w:hAnsi="HG丸ｺﾞｼｯｸM-PRO"/>
                <w:sz w:val="20"/>
                <w:szCs w:val="21"/>
              </w:rPr>
            </w:pPr>
            <w:r w:rsidRPr="00873176">
              <w:rPr>
                <w:rFonts w:ascii="HG丸ｺﾞｼｯｸM-PRO" w:eastAsia="HG丸ｺﾞｼｯｸM-PRO" w:hAnsi="HG丸ｺﾞｼｯｸM-PRO" w:hint="eastAsia"/>
                <w:sz w:val="20"/>
                <w:szCs w:val="21"/>
              </w:rPr>
              <w:t>府民文化部</w:t>
            </w:r>
          </w:p>
          <w:p w:rsidR="001C13A6" w:rsidRPr="00873176" w:rsidRDefault="001C13A6" w:rsidP="0044463F">
            <w:pPr>
              <w:rPr>
                <w:rFonts w:ascii="HG丸ｺﾞｼｯｸM-PRO" w:eastAsia="HG丸ｺﾞｼｯｸM-PRO" w:hAnsi="HG丸ｺﾞｼｯｸM-PRO"/>
                <w:sz w:val="20"/>
                <w:szCs w:val="21"/>
              </w:rPr>
            </w:pPr>
          </w:p>
          <w:p w:rsidR="001C13A6" w:rsidRPr="00873176" w:rsidRDefault="001C13A6" w:rsidP="0044463F">
            <w:pPr>
              <w:rPr>
                <w:rFonts w:ascii="HG丸ｺﾞｼｯｸM-PRO" w:eastAsia="HG丸ｺﾞｼｯｸM-PRO" w:hAnsi="HG丸ｺﾞｼｯｸM-PRO"/>
                <w:sz w:val="20"/>
                <w:szCs w:val="21"/>
              </w:rPr>
            </w:pPr>
          </w:p>
          <w:p w:rsidR="001C13A6" w:rsidRPr="00873176" w:rsidRDefault="001C13A6" w:rsidP="0044463F">
            <w:pPr>
              <w:rPr>
                <w:rFonts w:ascii="HG丸ｺﾞｼｯｸM-PRO" w:eastAsia="HG丸ｺﾞｼｯｸM-PRO" w:hAnsi="HG丸ｺﾞｼｯｸM-PRO"/>
                <w:sz w:val="20"/>
                <w:szCs w:val="21"/>
              </w:rPr>
            </w:pPr>
          </w:p>
          <w:p w:rsidR="001C13A6" w:rsidRPr="00873176" w:rsidRDefault="001C13A6" w:rsidP="0044463F">
            <w:pPr>
              <w:rPr>
                <w:rFonts w:ascii="HG丸ｺﾞｼｯｸM-PRO" w:eastAsia="HG丸ｺﾞｼｯｸM-PRO" w:hAnsi="HG丸ｺﾞｼｯｸM-PRO"/>
                <w:sz w:val="20"/>
                <w:szCs w:val="21"/>
              </w:rPr>
            </w:pPr>
          </w:p>
          <w:p w:rsidR="001C13A6" w:rsidRPr="00873176" w:rsidRDefault="001C13A6" w:rsidP="0044463F">
            <w:pPr>
              <w:rPr>
                <w:rFonts w:ascii="HG丸ｺﾞｼｯｸM-PRO" w:eastAsia="HG丸ｺﾞｼｯｸM-PRO" w:hAnsi="HG丸ｺﾞｼｯｸM-PRO"/>
                <w:sz w:val="20"/>
                <w:szCs w:val="21"/>
              </w:rPr>
            </w:pPr>
            <w:r w:rsidRPr="00873176">
              <w:rPr>
                <w:rFonts w:ascii="HG丸ｺﾞｼｯｸM-PRO" w:eastAsia="HG丸ｺﾞｼｯｸM-PRO" w:hAnsi="HG丸ｺﾞｼｯｸM-PRO" w:hint="eastAsia"/>
                <w:sz w:val="20"/>
                <w:szCs w:val="21"/>
              </w:rPr>
              <w:t>政策企画部</w:t>
            </w:r>
          </w:p>
          <w:p w:rsidR="001C13A6" w:rsidRPr="00873176" w:rsidRDefault="001C13A6" w:rsidP="0044463F">
            <w:pPr>
              <w:rPr>
                <w:rFonts w:ascii="HG丸ｺﾞｼｯｸM-PRO" w:eastAsia="HG丸ｺﾞｼｯｸM-PRO" w:hAnsi="HG丸ｺﾞｼｯｸM-PRO"/>
                <w:sz w:val="20"/>
                <w:szCs w:val="21"/>
              </w:rPr>
            </w:pPr>
            <w:r w:rsidRPr="00873176">
              <w:rPr>
                <w:rFonts w:ascii="HG丸ｺﾞｼｯｸM-PRO" w:eastAsia="HG丸ｺﾞｼｯｸM-PRO" w:hAnsi="HG丸ｺﾞｼｯｸM-PRO" w:hint="eastAsia"/>
                <w:sz w:val="20"/>
                <w:szCs w:val="21"/>
              </w:rPr>
              <w:t>府民文化部</w:t>
            </w:r>
          </w:p>
          <w:p w:rsidR="00807D78" w:rsidRDefault="00807D78" w:rsidP="0044463F">
            <w:pPr>
              <w:rPr>
                <w:rFonts w:ascii="HG丸ｺﾞｼｯｸM-PRO" w:eastAsia="HG丸ｺﾞｼｯｸM-PRO" w:hAnsi="HG丸ｺﾞｼｯｸM-PRO"/>
                <w:szCs w:val="21"/>
              </w:rPr>
            </w:pPr>
          </w:p>
          <w:p w:rsidR="00D26191" w:rsidRDefault="00D26191" w:rsidP="0044463F">
            <w:pPr>
              <w:rPr>
                <w:rFonts w:ascii="HG丸ｺﾞｼｯｸM-PRO" w:eastAsia="HG丸ｺﾞｼｯｸM-PRO" w:hAnsi="HG丸ｺﾞｼｯｸM-PRO"/>
                <w:szCs w:val="21"/>
              </w:rPr>
            </w:pPr>
          </w:p>
          <w:p w:rsidR="00D26191" w:rsidRDefault="00D26191" w:rsidP="0044463F">
            <w:pPr>
              <w:rPr>
                <w:rFonts w:ascii="HG丸ｺﾞｼｯｸM-PRO" w:eastAsia="HG丸ｺﾞｼｯｸM-PRO" w:hAnsi="HG丸ｺﾞｼｯｸM-PRO"/>
                <w:szCs w:val="21"/>
              </w:rPr>
            </w:pPr>
          </w:p>
          <w:p w:rsidR="00D26191" w:rsidRDefault="00D26191" w:rsidP="0044463F">
            <w:pPr>
              <w:rPr>
                <w:rFonts w:ascii="HG丸ｺﾞｼｯｸM-PRO" w:eastAsia="HG丸ｺﾞｼｯｸM-PRO" w:hAnsi="HG丸ｺﾞｼｯｸM-PRO"/>
                <w:szCs w:val="21"/>
              </w:rPr>
            </w:pPr>
          </w:p>
          <w:p w:rsidR="001C13A6" w:rsidRDefault="001C13A6" w:rsidP="0044463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政策企画部</w:t>
            </w:r>
          </w:p>
          <w:p w:rsidR="001C13A6" w:rsidRDefault="001C13A6" w:rsidP="0044463F">
            <w:pPr>
              <w:rPr>
                <w:rFonts w:ascii="HG丸ｺﾞｼｯｸM-PRO" w:eastAsia="HG丸ｺﾞｼｯｸM-PRO" w:hAnsi="HG丸ｺﾞｼｯｸM-PRO"/>
                <w:szCs w:val="21"/>
              </w:rPr>
            </w:pPr>
          </w:p>
          <w:p w:rsidR="001C13A6" w:rsidRDefault="001C13A6" w:rsidP="0044463F">
            <w:pPr>
              <w:rPr>
                <w:rFonts w:ascii="HG丸ｺﾞｼｯｸM-PRO" w:eastAsia="HG丸ｺﾞｼｯｸM-PRO" w:hAnsi="HG丸ｺﾞｼｯｸM-PRO"/>
                <w:szCs w:val="21"/>
              </w:rPr>
            </w:pPr>
          </w:p>
          <w:p w:rsidR="001C13A6" w:rsidRDefault="001C13A6" w:rsidP="0044463F">
            <w:pPr>
              <w:rPr>
                <w:rFonts w:ascii="HG丸ｺﾞｼｯｸM-PRO" w:eastAsia="HG丸ｺﾞｼｯｸM-PRO" w:hAnsi="HG丸ｺﾞｼｯｸM-PRO"/>
                <w:szCs w:val="21"/>
              </w:rPr>
            </w:pPr>
          </w:p>
          <w:p w:rsidR="001C13A6" w:rsidRPr="002E664D" w:rsidRDefault="001C13A6" w:rsidP="0044463F">
            <w:pPr>
              <w:rPr>
                <w:rFonts w:ascii="HG丸ｺﾞｼｯｸM-PRO" w:eastAsia="HG丸ｺﾞｼｯｸM-PRO" w:hAnsi="HG丸ｺﾞｼｯｸM-PRO"/>
                <w:szCs w:val="21"/>
              </w:rPr>
            </w:pPr>
          </w:p>
        </w:tc>
      </w:tr>
    </w:tbl>
    <w:p w:rsidR="00244395" w:rsidRDefault="00244395">
      <w:pPr>
        <w:widowControl/>
        <w:jc w:val="left"/>
        <w:rPr>
          <w:rFonts w:ascii="メイリオ" w:eastAsia="メイリオ" w:hAnsi="メイリオ" w:cs="メイリオ"/>
          <w:b/>
          <w:color w:val="4F6228" w:themeColor="accent3" w:themeShade="80"/>
          <w:sz w:val="28"/>
          <w:szCs w:val="24"/>
        </w:rPr>
      </w:pPr>
      <w:r>
        <w:rPr>
          <w:rFonts w:ascii="メイリオ" w:eastAsia="メイリオ" w:hAnsi="メイリオ" w:cs="メイリオ"/>
          <w:b/>
          <w:color w:val="4F6228" w:themeColor="accent3" w:themeShade="80"/>
          <w:sz w:val="28"/>
          <w:szCs w:val="24"/>
        </w:rPr>
        <w:lastRenderedPageBreak/>
        <w:br w:type="page"/>
      </w:r>
    </w:p>
    <w:p w:rsidR="004C51AC" w:rsidRPr="000F2A8C" w:rsidRDefault="004C51AC" w:rsidP="004C51AC">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907072" behindDoc="0" locked="0" layoutInCell="1" allowOverlap="1" wp14:anchorId="60D97DD5" wp14:editId="12BD4CB8">
                <wp:simplePos x="0" y="0"/>
                <wp:positionH relativeFrom="column">
                  <wp:posOffset>57150</wp:posOffset>
                </wp:positionH>
                <wp:positionV relativeFrom="paragraph">
                  <wp:posOffset>361950</wp:posOffset>
                </wp:positionV>
                <wp:extent cx="6124575" cy="0"/>
                <wp:effectExtent l="0" t="38100" r="47625" b="57150"/>
                <wp:wrapNone/>
                <wp:docPr id="105" name="直線コネクタ 105"/>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05" o:spid="_x0000_s1026" style="position:absolute;left:0;text-align:lef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（４）多文化共生の視点を踏まえた男女共同参画の推進</w:t>
      </w:r>
    </w:p>
    <w:p w:rsidR="001659DC" w:rsidRPr="00BE7FBF" w:rsidRDefault="00E2502F" w:rsidP="001659DC">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基</w:t>
      </w:r>
      <w:r w:rsidR="001659DC">
        <w:rPr>
          <w:rFonts w:ascii="HGPｺﾞｼｯｸE" w:eastAsia="HGPｺﾞｼｯｸE" w:hAnsi="HGPｺﾞｼｯｸE" w:hint="eastAsia"/>
          <w:color w:val="215868" w:themeColor="accent5" w:themeShade="80"/>
          <w:sz w:val="28"/>
          <w:bdr w:val="single" w:sz="4" w:space="0" w:color="215868" w:themeColor="accent5" w:themeShade="80"/>
        </w:rPr>
        <w:t>本的な考え方</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p>
    <w:p w:rsidR="001659DC" w:rsidRDefault="001C13A6" w:rsidP="001659DC">
      <w:pPr>
        <w:ind w:firstLineChars="100" w:firstLine="210"/>
        <w:rPr>
          <w:rFonts w:ascii="HG丸ｺﾞｼｯｸM-PRO" w:eastAsia="HG丸ｺﾞｼｯｸM-PRO" w:hAnsi="HG丸ｺﾞｼｯｸM-PRO"/>
        </w:rPr>
      </w:pPr>
      <w:r w:rsidRPr="001659DC">
        <w:rPr>
          <w:rFonts w:ascii="HG丸ｺﾞｼｯｸM-PRO" w:eastAsia="HG丸ｺﾞｼｯｸM-PRO" w:hAnsi="HG丸ｺﾞｼｯｸM-PRO" w:hint="eastAsia"/>
        </w:rPr>
        <w:t>女子差別撤廃条約を始めとする男女共同参画に関連の深い</w:t>
      </w:r>
      <w:r w:rsidR="00F93A18">
        <w:rPr>
          <w:rFonts w:ascii="HG丸ｺﾞｼｯｸM-PRO" w:eastAsia="HG丸ｺﾞｼｯｸM-PRO" w:hAnsi="HG丸ｺﾞｼｯｸM-PRO" w:hint="eastAsia"/>
        </w:rPr>
        <w:t>各種条約、北京宣言等の女性の地位向上のための国際規範・基準などについて</w:t>
      </w:r>
      <w:r w:rsidRPr="001659DC">
        <w:rPr>
          <w:rFonts w:ascii="HG丸ｺﾞｼｯｸM-PRO" w:eastAsia="HG丸ｺﾞｼｯｸM-PRO" w:hAnsi="HG丸ｺﾞｼｯｸM-PRO" w:hint="eastAsia"/>
        </w:rPr>
        <w:t>幅広く府民に理解を深めるための情報提供等を</w:t>
      </w:r>
      <w:r>
        <w:rPr>
          <w:rFonts w:ascii="HG丸ｺﾞｼｯｸM-PRO" w:eastAsia="HG丸ｺﾞｼｯｸM-PRO" w:hAnsi="HG丸ｺﾞｼｯｸM-PRO" w:hint="eastAsia"/>
        </w:rPr>
        <w:t>行っていきます</w:t>
      </w:r>
      <w:r w:rsidRPr="001659DC">
        <w:rPr>
          <w:rFonts w:ascii="HG丸ｺﾞｼｯｸM-PRO" w:eastAsia="HG丸ｺﾞｼｯｸM-PRO" w:hAnsi="HG丸ｺﾞｼｯｸM-PRO" w:hint="eastAsia"/>
        </w:rPr>
        <w:t>。</w:t>
      </w:r>
    </w:p>
    <w:p w:rsidR="001659DC" w:rsidRDefault="00E2502F" w:rsidP="001659DC">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数</w:t>
      </w:r>
      <w:r w:rsidR="001659DC">
        <w:rPr>
          <w:rFonts w:ascii="HGPｺﾞｼｯｸE" w:eastAsia="HGPｺﾞｼｯｸE" w:hAnsi="HGPｺﾞｼｯｸE" w:hint="eastAsia"/>
          <w:color w:val="215868" w:themeColor="accent5" w:themeShade="80"/>
          <w:sz w:val="28"/>
          <w:bdr w:val="single" w:sz="4" w:space="0" w:color="215868" w:themeColor="accent5" w:themeShade="80"/>
        </w:rPr>
        <w:t>値目標</w:t>
      </w:r>
      <w:r w:rsidR="00556EC3">
        <w:rPr>
          <w:rFonts w:ascii="HGPｺﾞｼｯｸE" w:eastAsia="HGPｺﾞｼｯｸE" w:hAnsi="HGPｺﾞｼｯｸE" w:hint="eastAsia"/>
          <w:color w:val="215868" w:themeColor="accent5" w:themeShade="80"/>
          <w:sz w:val="28"/>
          <w:bdr w:val="single" w:sz="4" w:space="0" w:color="215868" w:themeColor="accent5" w:themeShade="80"/>
        </w:rPr>
        <w:t>（アウトカム）</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3969"/>
        <w:gridCol w:w="1955"/>
        <w:gridCol w:w="1956"/>
        <w:gridCol w:w="1956"/>
      </w:tblGrid>
      <w:tr w:rsidR="001659DC" w:rsidTr="007A6E7B">
        <w:trPr>
          <w:trHeight w:val="522"/>
        </w:trPr>
        <w:tc>
          <w:tcPr>
            <w:tcW w:w="3969" w:type="dxa"/>
            <w:tcBorders>
              <w:top w:val="single" w:sz="12" w:space="0" w:color="auto"/>
              <w:bottom w:val="single" w:sz="4" w:space="0" w:color="403152" w:themeColor="accent4" w:themeShade="80"/>
              <w:right w:val="single" w:sz="4" w:space="0" w:color="auto"/>
            </w:tcBorders>
            <w:shd w:val="pct20" w:color="auto" w:fill="auto"/>
            <w:vAlign w:val="center"/>
          </w:tcPr>
          <w:p w:rsidR="001659DC" w:rsidRPr="00932B89" w:rsidRDefault="001659DC" w:rsidP="00E2502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数値目標</w:t>
            </w:r>
          </w:p>
        </w:tc>
        <w:tc>
          <w:tcPr>
            <w:tcW w:w="1955" w:type="dxa"/>
            <w:tcBorders>
              <w:top w:val="single" w:sz="12" w:space="0" w:color="auto"/>
              <w:left w:val="single" w:sz="4" w:space="0" w:color="auto"/>
              <w:bottom w:val="single" w:sz="4" w:space="0" w:color="403152" w:themeColor="accent4" w:themeShade="80"/>
              <w:right w:val="single" w:sz="4" w:space="0" w:color="auto"/>
            </w:tcBorders>
            <w:shd w:val="pct20" w:color="auto" w:fill="auto"/>
            <w:vAlign w:val="center"/>
          </w:tcPr>
          <w:p w:rsidR="001659DC" w:rsidRPr="00A30E94" w:rsidRDefault="001659DC" w:rsidP="00E2502F">
            <w:pPr>
              <w:jc w:val="center"/>
              <w:rPr>
                <w:rFonts w:ascii="HGPｺﾞｼｯｸE" w:eastAsia="HGPｺﾞｼｯｸE" w:hAnsi="HGPｺﾞｼｯｸE"/>
                <w:color w:val="632423" w:themeColor="accent2" w:themeShade="80"/>
                <w:sz w:val="24"/>
              </w:rPr>
            </w:pPr>
            <w:r w:rsidRPr="00A30E94">
              <w:rPr>
                <w:rFonts w:ascii="HGPｺﾞｼｯｸE" w:eastAsia="HGPｺﾞｼｯｸE" w:hAnsi="HGPｺﾞｼｯｸE" w:hint="eastAsia"/>
                <w:color w:val="632423" w:themeColor="accent2" w:themeShade="80"/>
                <w:sz w:val="24"/>
              </w:rPr>
              <w:t>現状値</w:t>
            </w:r>
          </w:p>
        </w:tc>
        <w:tc>
          <w:tcPr>
            <w:tcW w:w="1956" w:type="dxa"/>
            <w:tcBorders>
              <w:top w:val="single" w:sz="12" w:space="0" w:color="auto"/>
              <w:left w:val="single" w:sz="4" w:space="0" w:color="auto"/>
              <w:bottom w:val="single" w:sz="4" w:space="0" w:color="403152" w:themeColor="accent4" w:themeShade="80"/>
            </w:tcBorders>
            <w:shd w:val="pct20" w:color="auto" w:fill="auto"/>
            <w:vAlign w:val="center"/>
          </w:tcPr>
          <w:p w:rsidR="001659DC" w:rsidRPr="00A30E94" w:rsidRDefault="001659DC" w:rsidP="00E2502F">
            <w:pPr>
              <w:jc w:val="center"/>
              <w:rPr>
                <w:rFonts w:ascii="HGPｺﾞｼｯｸE" w:eastAsia="HGPｺﾞｼｯｸE" w:hAnsi="HGPｺﾞｼｯｸE"/>
                <w:color w:val="632423" w:themeColor="accent2" w:themeShade="80"/>
                <w:sz w:val="24"/>
              </w:rPr>
            </w:pPr>
            <w:r w:rsidRPr="00A30E94">
              <w:rPr>
                <w:rFonts w:ascii="HGPｺﾞｼｯｸE" w:eastAsia="HGPｺﾞｼｯｸE" w:hAnsi="HGPｺﾞｼｯｸE" w:hint="eastAsia"/>
                <w:color w:val="632423" w:themeColor="accent2" w:themeShade="80"/>
                <w:sz w:val="24"/>
              </w:rPr>
              <w:t>目標値</w:t>
            </w:r>
            <w:r w:rsidR="00830303" w:rsidRPr="00A30E94">
              <w:rPr>
                <w:rFonts w:ascii="HGPｺﾞｼｯｸE" w:eastAsia="HGPｺﾞｼｯｸE" w:hAnsi="HGPｺﾞｼｯｸE" w:hint="eastAsia"/>
                <w:color w:val="632423" w:themeColor="accent2" w:themeShade="80"/>
                <w:sz w:val="18"/>
              </w:rPr>
              <w:t>（</w:t>
            </w:r>
            <w:r w:rsidR="00830303" w:rsidRPr="00A30E94">
              <w:rPr>
                <w:rFonts w:ascii="HGPｺﾞｼｯｸE" w:eastAsia="HGPｺﾞｼｯｸE" w:hAnsi="HGPｺﾞｼｯｸE" w:hint="eastAsia"/>
                <w:color w:val="632423" w:themeColor="accent2" w:themeShade="80"/>
                <w:sz w:val="20"/>
              </w:rPr>
              <w:t>H32年度）</w:t>
            </w:r>
          </w:p>
        </w:tc>
        <w:tc>
          <w:tcPr>
            <w:tcW w:w="1956" w:type="dxa"/>
            <w:tcBorders>
              <w:top w:val="single" w:sz="12" w:space="0" w:color="auto"/>
              <w:left w:val="single" w:sz="4" w:space="0" w:color="auto"/>
              <w:bottom w:val="single" w:sz="4" w:space="0" w:color="403152" w:themeColor="accent4" w:themeShade="80"/>
            </w:tcBorders>
            <w:shd w:val="pct20" w:color="auto" w:fill="auto"/>
            <w:vAlign w:val="center"/>
          </w:tcPr>
          <w:p w:rsidR="001659DC" w:rsidRPr="00A30E94" w:rsidRDefault="00F9507E" w:rsidP="00E2502F">
            <w:pPr>
              <w:jc w:val="center"/>
              <w:rPr>
                <w:rFonts w:ascii="HGPｺﾞｼｯｸE" w:eastAsia="HGPｺﾞｼｯｸE" w:hAnsi="HGPｺﾞｼｯｸE"/>
                <w:color w:val="632423" w:themeColor="accent2" w:themeShade="80"/>
                <w:sz w:val="24"/>
              </w:rPr>
            </w:pPr>
            <w:r w:rsidRPr="00A30E94">
              <w:rPr>
                <w:rFonts w:ascii="HGPｺﾞｼｯｸE" w:eastAsia="HGPｺﾞｼｯｸE" w:hAnsi="HGPｺﾞｼｯｸE" w:hint="eastAsia"/>
                <w:color w:val="632423" w:themeColor="accent2" w:themeShade="80"/>
                <w:sz w:val="24"/>
              </w:rPr>
              <w:t>参考・</w:t>
            </w:r>
            <w:r w:rsidR="001659DC" w:rsidRPr="00A30E94">
              <w:rPr>
                <w:rFonts w:ascii="HGPｺﾞｼｯｸE" w:eastAsia="HGPｺﾞｼｯｸE" w:hAnsi="HGPｺﾞｼｯｸE" w:hint="eastAsia"/>
                <w:color w:val="632423" w:themeColor="accent2" w:themeShade="80"/>
                <w:sz w:val="24"/>
              </w:rPr>
              <w:t>比較指標</w:t>
            </w:r>
          </w:p>
        </w:tc>
      </w:tr>
      <w:tr w:rsidR="001659DC" w:rsidTr="007A6E7B">
        <w:trPr>
          <w:trHeight w:val="366"/>
        </w:trPr>
        <w:tc>
          <w:tcPr>
            <w:tcW w:w="3969" w:type="dxa"/>
            <w:tcBorders>
              <w:top w:val="single" w:sz="4" w:space="0" w:color="403152" w:themeColor="accent4" w:themeShade="80"/>
              <w:bottom w:val="single" w:sz="12" w:space="0" w:color="auto"/>
              <w:right w:val="single" w:sz="4" w:space="0" w:color="auto"/>
            </w:tcBorders>
            <w:shd w:val="clear" w:color="auto" w:fill="auto"/>
            <w:vAlign w:val="center"/>
          </w:tcPr>
          <w:p w:rsidR="00F15CB0" w:rsidRPr="00B71B04" w:rsidRDefault="00F15CB0" w:rsidP="00390A7C">
            <w:pPr>
              <w:spacing w:line="300" w:lineRule="exact"/>
              <w:rPr>
                <w:rFonts w:ascii="HG丸ｺﾞｼｯｸM-PRO" w:eastAsia="HG丸ｺﾞｼｯｸM-PRO" w:hAnsi="HG丸ｺﾞｼｯｸM-PRO"/>
                <w:sz w:val="16"/>
                <w:szCs w:val="21"/>
              </w:rPr>
            </w:pPr>
            <w:r w:rsidRPr="00B71B04">
              <w:rPr>
                <w:rFonts w:ascii="HG丸ｺﾞｼｯｸM-PRO" w:eastAsia="HG丸ｺﾞｼｯｸM-PRO" w:hAnsi="HG丸ｺﾞｼｯｸM-PRO" w:hint="eastAsia"/>
                <w:sz w:val="16"/>
                <w:szCs w:val="21"/>
              </w:rPr>
              <w:t>「女子差別撤廃条約」の周知度</w:t>
            </w:r>
            <w:r w:rsidR="00103369" w:rsidRPr="00B71B04">
              <w:rPr>
                <w:rFonts w:ascii="HG丸ｺﾞｼｯｸM-PRO" w:eastAsia="HG丸ｺﾞｼｯｸM-PRO" w:hAnsi="HG丸ｺﾞｼｯｸM-PRO" w:hint="eastAsia"/>
                <w:sz w:val="16"/>
                <w:szCs w:val="21"/>
              </w:rPr>
              <w:t>（再掲）</w:t>
            </w:r>
          </w:p>
        </w:tc>
        <w:tc>
          <w:tcPr>
            <w:tcW w:w="1955" w:type="dxa"/>
            <w:tcBorders>
              <w:top w:val="single" w:sz="4" w:space="0" w:color="403152" w:themeColor="accent4" w:themeShade="80"/>
              <w:left w:val="single" w:sz="4" w:space="0" w:color="auto"/>
              <w:bottom w:val="single" w:sz="12" w:space="0" w:color="auto"/>
              <w:right w:val="single" w:sz="4" w:space="0" w:color="auto"/>
            </w:tcBorders>
            <w:shd w:val="clear" w:color="auto" w:fill="auto"/>
            <w:vAlign w:val="center"/>
          </w:tcPr>
          <w:p w:rsidR="001659DC" w:rsidRPr="00B71B04" w:rsidRDefault="00E441B5" w:rsidP="00390A7C">
            <w:pPr>
              <w:spacing w:line="300" w:lineRule="exact"/>
              <w:jc w:val="center"/>
              <w:rPr>
                <w:rFonts w:ascii="HG丸ｺﾞｼｯｸM-PRO" w:eastAsia="HG丸ｺﾞｼｯｸM-PRO" w:hAnsi="HG丸ｺﾞｼｯｸM-PRO"/>
                <w:sz w:val="16"/>
                <w:szCs w:val="21"/>
              </w:rPr>
            </w:pPr>
            <w:r>
              <w:rPr>
                <w:rFonts w:ascii="HG丸ｺﾞｼｯｸM-PRO" w:eastAsia="HG丸ｺﾞｼｯｸM-PRO" w:hAnsi="HG丸ｺﾞｼｯｸM-PRO" w:hint="eastAsia"/>
                <w:sz w:val="16"/>
                <w:szCs w:val="21"/>
              </w:rPr>
              <w:t>39.1</w:t>
            </w:r>
            <w:r w:rsidR="007C7C0B" w:rsidRPr="00B71B04">
              <w:rPr>
                <w:rFonts w:ascii="HG丸ｺﾞｼｯｸM-PRO" w:eastAsia="HG丸ｺﾞｼｯｸM-PRO" w:hAnsi="HG丸ｺﾞｼｯｸM-PRO" w:hint="eastAsia"/>
                <w:sz w:val="16"/>
                <w:szCs w:val="21"/>
              </w:rPr>
              <w:t>％</w:t>
            </w:r>
          </w:p>
          <w:p w:rsidR="007C7C0B" w:rsidRPr="00B71B04" w:rsidRDefault="007C7C0B" w:rsidP="00722FB4">
            <w:pPr>
              <w:spacing w:line="300" w:lineRule="exact"/>
              <w:jc w:val="center"/>
              <w:rPr>
                <w:rFonts w:ascii="HG丸ｺﾞｼｯｸM-PRO" w:eastAsia="HG丸ｺﾞｼｯｸM-PRO" w:hAnsi="HG丸ｺﾞｼｯｸM-PRO"/>
                <w:sz w:val="16"/>
                <w:szCs w:val="21"/>
              </w:rPr>
            </w:pPr>
            <w:r w:rsidRPr="00B71B04">
              <w:rPr>
                <w:rFonts w:ascii="HG丸ｺﾞｼｯｸM-PRO" w:eastAsia="HG丸ｺﾞｼｯｸM-PRO" w:hAnsi="HG丸ｺﾞｼｯｸM-PRO" w:hint="eastAsia"/>
                <w:sz w:val="16"/>
                <w:szCs w:val="21"/>
              </w:rPr>
              <w:t>（</w:t>
            </w:r>
            <w:r w:rsidR="006B33CB">
              <w:rPr>
                <w:rFonts w:ascii="HG丸ｺﾞｼｯｸM-PRO" w:eastAsia="HG丸ｺﾞｼｯｸM-PRO" w:hAnsi="HG丸ｺﾞｼｯｸM-PRO" w:hint="eastAsia"/>
                <w:sz w:val="16"/>
                <w:szCs w:val="21"/>
              </w:rPr>
              <w:t>Ｈ</w:t>
            </w:r>
            <w:r w:rsidR="00E441B5">
              <w:rPr>
                <w:rFonts w:ascii="HG丸ｺﾞｼｯｸM-PRO" w:eastAsia="HG丸ｺﾞｼｯｸM-PRO" w:hAnsi="HG丸ｺﾞｼｯｸM-PRO" w:hint="eastAsia"/>
                <w:sz w:val="16"/>
                <w:szCs w:val="21"/>
              </w:rPr>
              <w:t>26</w:t>
            </w:r>
            <w:r w:rsidR="00A429B3">
              <w:rPr>
                <w:rFonts w:ascii="HG丸ｺﾞｼｯｸM-PRO" w:eastAsia="HG丸ｺﾞｼｯｸM-PRO" w:hAnsi="HG丸ｺﾞｼｯｸM-PRO" w:hint="eastAsia"/>
                <w:sz w:val="16"/>
                <w:szCs w:val="21"/>
              </w:rPr>
              <w:t>年度</w:t>
            </w:r>
            <w:r w:rsidRPr="00B71B04">
              <w:rPr>
                <w:rFonts w:ascii="HG丸ｺﾞｼｯｸM-PRO" w:eastAsia="HG丸ｺﾞｼｯｸM-PRO" w:hAnsi="HG丸ｺﾞｼｯｸM-PRO" w:hint="eastAsia"/>
                <w:sz w:val="16"/>
                <w:szCs w:val="21"/>
              </w:rPr>
              <w:t>）</w:t>
            </w:r>
          </w:p>
        </w:tc>
        <w:tc>
          <w:tcPr>
            <w:tcW w:w="1956" w:type="dxa"/>
            <w:tcBorders>
              <w:top w:val="single" w:sz="4" w:space="0" w:color="403152" w:themeColor="accent4" w:themeShade="80"/>
              <w:left w:val="single" w:sz="4" w:space="0" w:color="auto"/>
              <w:bottom w:val="single" w:sz="12" w:space="0" w:color="auto"/>
            </w:tcBorders>
            <w:vAlign w:val="center"/>
          </w:tcPr>
          <w:p w:rsidR="007C7C0B" w:rsidRPr="00B71B04" w:rsidRDefault="00E441B5" w:rsidP="003374F6">
            <w:pPr>
              <w:spacing w:line="300" w:lineRule="exact"/>
              <w:jc w:val="center"/>
              <w:rPr>
                <w:rFonts w:ascii="HG丸ｺﾞｼｯｸM-PRO" w:eastAsia="HG丸ｺﾞｼｯｸM-PRO" w:hAnsi="HG丸ｺﾞｼｯｸM-PRO"/>
                <w:sz w:val="16"/>
                <w:szCs w:val="21"/>
              </w:rPr>
            </w:pPr>
            <w:r>
              <w:rPr>
                <w:rFonts w:ascii="HG丸ｺﾞｼｯｸM-PRO" w:eastAsia="HG丸ｺﾞｼｯｸM-PRO" w:hAnsi="HG丸ｺﾞｼｯｸM-PRO" w:hint="eastAsia"/>
                <w:sz w:val="16"/>
                <w:szCs w:val="21"/>
              </w:rPr>
              <w:t>70</w:t>
            </w:r>
            <w:r w:rsidR="003374F6">
              <w:rPr>
                <w:rFonts w:ascii="HG丸ｺﾞｼｯｸM-PRO" w:eastAsia="HG丸ｺﾞｼｯｸM-PRO" w:hAnsi="HG丸ｺﾞｼｯｸM-PRO" w:hint="eastAsia"/>
                <w:sz w:val="16"/>
                <w:szCs w:val="21"/>
              </w:rPr>
              <w:t>％</w:t>
            </w:r>
          </w:p>
        </w:tc>
        <w:tc>
          <w:tcPr>
            <w:tcW w:w="1956" w:type="dxa"/>
            <w:tcBorders>
              <w:top w:val="single" w:sz="4" w:space="0" w:color="403152" w:themeColor="accent4" w:themeShade="80"/>
              <w:left w:val="single" w:sz="4" w:space="0" w:color="auto"/>
              <w:bottom w:val="single" w:sz="12" w:space="0" w:color="auto"/>
            </w:tcBorders>
            <w:vAlign w:val="center"/>
          </w:tcPr>
          <w:p w:rsidR="001659DC" w:rsidRPr="00B71B04" w:rsidRDefault="00E441B5" w:rsidP="00390A7C">
            <w:pPr>
              <w:spacing w:line="300" w:lineRule="exact"/>
              <w:jc w:val="center"/>
              <w:rPr>
                <w:rFonts w:ascii="HG丸ｺﾞｼｯｸM-PRO" w:eastAsia="HG丸ｺﾞｼｯｸM-PRO" w:hAnsi="HG丸ｺﾞｼｯｸM-PRO"/>
                <w:sz w:val="16"/>
                <w:szCs w:val="21"/>
              </w:rPr>
            </w:pPr>
            <w:r>
              <w:rPr>
                <w:rFonts w:ascii="HG丸ｺﾞｼｯｸM-PRO" w:eastAsia="HG丸ｺﾞｼｯｸM-PRO" w:hAnsi="HG丸ｺﾞｼｯｸM-PRO" w:hint="eastAsia"/>
                <w:sz w:val="16"/>
                <w:szCs w:val="21"/>
              </w:rPr>
              <w:t>34.8</w:t>
            </w:r>
            <w:r w:rsidR="007C7C0B" w:rsidRPr="00B71B04">
              <w:rPr>
                <w:rFonts w:ascii="HG丸ｺﾞｼｯｸM-PRO" w:eastAsia="HG丸ｺﾞｼｯｸM-PRO" w:hAnsi="HG丸ｺﾞｼｯｸM-PRO" w:hint="eastAsia"/>
                <w:sz w:val="16"/>
                <w:szCs w:val="21"/>
              </w:rPr>
              <w:t>％</w:t>
            </w:r>
          </w:p>
          <w:p w:rsidR="007C7C0B" w:rsidRPr="00B71B04" w:rsidRDefault="007C7C0B" w:rsidP="00390A7C">
            <w:pPr>
              <w:spacing w:line="300" w:lineRule="exact"/>
              <w:jc w:val="center"/>
              <w:rPr>
                <w:rFonts w:ascii="HG丸ｺﾞｼｯｸM-PRO" w:eastAsia="HG丸ｺﾞｼｯｸM-PRO" w:hAnsi="HG丸ｺﾞｼｯｸM-PRO"/>
                <w:sz w:val="16"/>
                <w:szCs w:val="21"/>
              </w:rPr>
            </w:pPr>
            <w:r w:rsidRPr="00B71B04">
              <w:rPr>
                <w:rFonts w:ascii="HG丸ｺﾞｼｯｸM-PRO" w:eastAsia="HG丸ｺﾞｼｯｸM-PRO" w:hAnsi="HG丸ｺﾞｼｯｸM-PRO" w:hint="eastAsia"/>
                <w:sz w:val="16"/>
                <w:szCs w:val="21"/>
              </w:rPr>
              <w:t>（</w:t>
            </w:r>
            <w:r w:rsidR="006B33CB">
              <w:rPr>
                <w:rFonts w:ascii="HG丸ｺﾞｼｯｸM-PRO" w:eastAsia="HG丸ｺﾞｼｯｸM-PRO" w:hAnsi="HG丸ｺﾞｼｯｸM-PRO" w:hint="eastAsia"/>
                <w:sz w:val="16"/>
                <w:szCs w:val="21"/>
              </w:rPr>
              <w:t>Ｈ</w:t>
            </w:r>
            <w:r w:rsidR="00E441B5">
              <w:rPr>
                <w:rFonts w:ascii="HG丸ｺﾞｼｯｸM-PRO" w:eastAsia="HG丸ｺﾞｼｯｸM-PRO" w:hAnsi="HG丸ｺﾞｼｯｸM-PRO" w:hint="eastAsia"/>
                <w:sz w:val="16"/>
                <w:szCs w:val="21"/>
              </w:rPr>
              <w:t>24</w:t>
            </w:r>
            <w:r w:rsidR="00722FB4">
              <w:rPr>
                <w:rFonts w:ascii="HG丸ｺﾞｼｯｸM-PRO" w:eastAsia="HG丸ｺﾞｼｯｸM-PRO" w:hAnsi="HG丸ｺﾞｼｯｸM-PRO" w:hint="eastAsia"/>
                <w:sz w:val="16"/>
                <w:szCs w:val="21"/>
              </w:rPr>
              <w:t>年</w:t>
            </w:r>
            <w:r w:rsidRPr="00B71B04">
              <w:rPr>
                <w:rFonts w:ascii="HG丸ｺﾞｼｯｸM-PRO" w:eastAsia="HG丸ｺﾞｼｯｸM-PRO" w:hAnsi="HG丸ｺﾞｼｯｸM-PRO" w:hint="eastAsia"/>
                <w:sz w:val="16"/>
                <w:szCs w:val="21"/>
              </w:rPr>
              <w:t>）</w:t>
            </w:r>
          </w:p>
          <w:p w:rsidR="007C7C0B" w:rsidRPr="00B71B04" w:rsidRDefault="007C7C0B" w:rsidP="00390A7C">
            <w:pPr>
              <w:spacing w:line="300" w:lineRule="exact"/>
              <w:jc w:val="center"/>
              <w:rPr>
                <w:rFonts w:ascii="HG丸ｺﾞｼｯｸM-PRO" w:eastAsia="HG丸ｺﾞｼｯｸM-PRO" w:hAnsi="HG丸ｺﾞｼｯｸM-PRO"/>
                <w:sz w:val="16"/>
                <w:szCs w:val="21"/>
              </w:rPr>
            </w:pPr>
            <w:r w:rsidRPr="00B71B04">
              <w:rPr>
                <w:rFonts w:ascii="HG丸ｺﾞｼｯｸM-PRO" w:eastAsia="HG丸ｺﾞｼｯｸM-PRO" w:hAnsi="HG丸ｺﾞｼｯｸM-PRO" w:hint="eastAsia"/>
                <w:sz w:val="16"/>
                <w:szCs w:val="21"/>
              </w:rPr>
              <w:t>内閣府調査</w:t>
            </w:r>
          </w:p>
        </w:tc>
      </w:tr>
    </w:tbl>
    <w:p w:rsidR="00CC7389" w:rsidRDefault="00CC7389" w:rsidP="00CC7389">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参考　</w:t>
      </w:r>
    </w:p>
    <w:p w:rsidR="00B81D07" w:rsidRDefault="00646A71" w:rsidP="001D2852">
      <w:pPr>
        <w:rPr>
          <w:rFonts w:ascii="HG丸ｺﾞｼｯｸM-PRO" w:eastAsia="HG丸ｺﾞｼｯｸM-PRO" w:hAnsi="HG丸ｺﾞｼｯｸM-PRO"/>
        </w:rPr>
      </w:pPr>
      <w:r>
        <w:rPr>
          <w:rFonts w:ascii="HG丸ｺﾞｼｯｸM-PRO" w:eastAsia="HG丸ｺﾞｼｯｸM-PRO" w:hAnsi="HG丸ｺﾞｼｯｸM-PRO" w:hint="eastAsia"/>
        </w:rPr>
        <w:t>１．ＧGＩ</w:t>
      </w:r>
      <w:r w:rsidR="00722FB4">
        <w:rPr>
          <w:rFonts w:ascii="HG丸ｺﾞｼｯｸM-PRO" w:eastAsia="HG丸ｺﾞｼｯｸM-PRO" w:hAnsi="HG丸ｺﾞｼｯｸM-PRO" w:hint="eastAsia"/>
        </w:rPr>
        <w:t xml:space="preserve">　</w:t>
      </w:r>
      <w:r w:rsidR="00CC7389">
        <w:rPr>
          <w:rFonts w:ascii="HG丸ｺﾞｼｯｸM-PRO" w:eastAsia="HG丸ｺﾞｼｯｸM-PRO" w:hAnsi="HG丸ｺﾞｼｯｸM-PRO" w:hint="eastAsia"/>
        </w:rPr>
        <w:t>ジェンダー・ギャップ指数</w:t>
      </w:r>
      <w:r w:rsidR="00722FB4">
        <w:rPr>
          <w:rFonts w:ascii="HG丸ｺﾞｼｯｸM-PRO" w:eastAsia="HG丸ｺﾞｼｯｸM-PRO" w:hAnsi="HG丸ｺﾞｼｯｸM-PRO" w:hint="eastAsia"/>
        </w:rPr>
        <w:t>（Gender Gap Index）</w:t>
      </w:r>
    </w:p>
    <w:p w:rsidR="00562AA6" w:rsidRDefault="00562AA6" w:rsidP="00562AA6">
      <w:pPr>
        <w:spacing w:line="160" w:lineRule="exact"/>
        <w:rPr>
          <w:rFonts w:ascii="HG丸ｺﾞｼｯｸM-PRO" w:eastAsia="HG丸ｺﾞｼｯｸM-PRO" w:hAnsi="HG丸ｺﾞｼｯｸM-PRO"/>
        </w:rPr>
      </w:pPr>
    </w:p>
    <w:p w:rsidR="000B3175" w:rsidRDefault="00722FB4" w:rsidP="00722FB4">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sz w:val="20"/>
        </w:rPr>
        <w:t>世界経済フォーラムが、各国内の男女間の格差を数値化しランク付けしたもので、経済分野、教育</w:t>
      </w:r>
    </w:p>
    <w:p w:rsidR="000B3175" w:rsidRDefault="00722FB4" w:rsidP="000B3175">
      <w:pPr>
        <w:spacing w:line="280" w:lineRule="exact"/>
        <w:ind w:firstLineChars="200" w:firstLine="400"/>
        <w:rPr>
          <w:rFonts w:ascii="HG丸ｺﾞｼｯｸM-PRO" w:eastAsia="HG丸ｺﾞｼｯｸM-PRO" w:hAnsi="HG丸ｺﾞｼｯｸM-PRO"/>
          <w:sz w:val="20"/>
        </w:rPr>
      </w:pPr>
      <w:r>
        <w:rPr>
          <w:rFonts w:ascii="HG丸ｺﾞｼｯｸM-PRO" w:eastAsia="HG丸ｺﾞｼｯｸM-PRO" w:hAnsi="HG丸ｺﾞｼｯｸM-PRO" w:hint="eastAsia"/>
          <w:sz w:val="20"/>
        </w:rPr>
        <w:t>分野、政治分野及び保健分野のデータから算出され、０が完全不平等、１が完全平等を意味しており、</w:t>
      </w:r>
    </w:p>
    <w:p w:rsidR="00722FB4" w:rsidRDefault="00722FB4" w:rsidP="000B3175">
      <w:pPr>
        <w:spacing w:line="280" w:lineRule="exact"/>
        <w:ind w:firstLineChars="200" w:firstLine="400"/>
        <w:rPr>
          <w:rFonts w:ascii="HG丸ｺﾞｼｯｸM-PRO" w:eastAsia="HG丸ｺﾞｼｯｸM-PRO" w:hAnsi="HG丸ｺﾞｼｯｸM-PRO"/>
          <w:sz w:val="20"/>
        </w:rPr>
      </w:pPr>
      <w:r>
        <w:rPr>
          <w:rFonts w:ascii="HG丸ｺﾞｼｯｸM-PRO" w:eastAsia="HG丸ｺﾞｼｯｸM-PRO" w:hAnsi="HG丸ｺﾞｼｯｸM-PRO" w:hint="eastAsia"/>
          <w:sz w:val="20"/>
        </w:rPr>
        <w:t>性別による格差を明らかにできる。</w:t>
      </w:r>
    </w:p>
    <w:p w:rsidR="00722FB4" w:rsidRPr="000B3175" w:rsidRDefault="00722FB4" w:rsidP="00722FB4">
      <w:pPr>
        <w:spacing w:line="280" w:lineRule="exact"/>
        <w:rPr>
          <w:rFonts w:ascii="HG丸ｺﾞｼｯｸM-PRO" w:eastAsia="HG丸ｺﾞｼｯｸM-PRO" w:hAnsi="HG丸ｺﾞｼｯｸM-PRO"/>
        </w:rPr>
      </w:pPr>
    </w:p>
    <w:tbl>
      <w:tblPr>
        <w:tblStyle w:val="a7"/>
        <w:tblW w:w="9355" w:type="dxa"/>
        <w:tblInd w:w="534" w:type="dxa"/>
        <w:tblLook w:val="04A0" w:firstRow="1" w:lastRow="0" w:firstColumn="1" w:lastColumn="0" w:noHBand="0" w:noVBand="1"/>
      </w:tblPr>
      <w:tblGrid>
        <w:gridCol w:w="1134"/>
        <w:gridCol w:w="1701"/>
        <w:gridCol w:w="1559"/>
        <w:gridCol w:w="236"/>
        <w:gridCol w:w="2362"/>
        <w:gridCol w:w="2363"/>
      </w:tblGrid>
      <w:tr w:rsidR="00766090" w:rsidTr="00766090">
        <w:tc>
          <w:tcPr>
            <w:tcW w:w="1134" w:type="dxa"/>
          </w:tcPr>
          <w:p w:rsidR="00766090" w:rsidRPr="00B81D07" w:rsidRDefault="00766090" w:rsidP="00E07B37">
            <w:pPr>
              <w:jc w:val="center"/>
              <w:rPr>
                <w:rFonts w:ascii="ＭＳ Ｐゴシック" w:eastAsia="ＭＳ Ｐゴシック" w:hAnsi="ＭＳ Ｐゴシック"/>
                <w:sz w:val="18"/>
              </w:rPr>
            </w:pPr>
            <w:r w:rsidRPr="00722FB4">
              <w:rPr>
                <w:rFonts w:ascii="ＭＳ Ｐゴシック" w:eastAsia="ＭＳ Ｐゴシック" w:hAnsi="ＭＳ Ｐゴシック" w:hint="eastAsia"/>
              </w:rPr>
              <w:t>順位</w:t>
            </w:r>
          </w:p>
        </w:tc>
        <w:tc>
          <w:tcPr>
            <w:tcW w:w="1701" w:type="dxa"/>
          </w:tcPr>
          <w:p w:rsidR="00766090" w:rsidRPr="00B81D07" w:rsidRDefault="00766090" w:rsidP="00E07B37">
            <w:pPr>
              <w:jc w:val="center"/>
              <w:rPr>
                <w:rFonts w:ascii="ＭＳ Ｐゴシック" w:eastAsia="ＭＳ Ｐゴシック" w:hAnsi="ＭＳ Ｐゴシック"/>
              </w:rPr>
            </w:pPr>
            <w:r>
              <w:rPr>
                <w:rFonts w:ascii="ＭＳ Ｐゴシック" w:eastAsia="ＭＳ Ｐゴシック" w:hAnsi="ＭＳ Ｐゴシック" w:hint="eastAsia"/>
              </w:rPr>
              <w:t>国名</w:t>
            </w:r>
          </w:p>
        </w:tc>
        <w:tc>
          <w:tcPr>
            <w:tcW w:w="1559" w:type="dxa"/>
          </w:tcPr>
          <w:p w:rsidR="00766090" w:rsidRPr="00B81D07" w:rsidRDefault="00F96926" w:rsidP="00E07B37">
            <w:pPr>
              <w:jc w:val="center"/>
              <w:rPr>
                <w:rFonts w:ascii="ＭＳ Ｐゴシック" w:eastAsia="ＭＳ Ｐゴシック" w:hAnsi="ＭＳ Ｐゴシック"/>
              </w:rPr>
            </w:pPr>
            <w:r>
              <w:rPr>
                <w:rFonts w:ascii="ＭＳ Ｐゴシック" w:eastAsia="ＭＳ Ｐゴシック" w:hAnsi="ＭＳ Ｐゴシック" w:hint="eastAsia"/>
              </w:rPr>
              <w:t>G</w:t>
            </w:r>
            <w:r w:rsidR="00766090">
              <w:rPr>
                <w:rFonts w:ascii="ＭＳ Ｐゴシック" w:eastAsia="ＭＳ Ｐゴシック" w:hAnsi="ＭＳ Ｐゴシック" w:hint="eastAsia"/>
              </w:rPr>
              <w:t>GI値</w:t>
            </w:r>
          </w:p>
        </w:tc>
        <w:tc>
          <w:tcPr>
            <w:tcW w:w="236" w:type="dxa"/>
            <w:vMerge w:val="restart"/>
            <w:tcBorders>
              <w:top w:val="nil"/>
            </w:tcBorders>
          </w:tcPr>
          <w:p w:rsidR="00766090" w:rsidRPr="00B81D07" w:rsidRDefault="00766090" w:rsidP="00E07B37">
            <w:pPr>
              <w:rPr>
                <w:rFonts w:ascii="ＭＳ Ｐゴシック" w:eastAsia="ＭＳ Ｐゴシック" w:hAnsi="ＭＳ Ｐゴシック"/>
              </w:rPr>
            </w:pPr>
          </w:p>
        </w:tc>
        <w:tc>
          <w:tcPr>
            <w:tcW w:w="4725" w:type="dxa"/>
            <w:gridSpan w:val="2"/>
          </w:tcPr>
          <w:p w:rsidR="00766090" w:rsidRPr="00B81D07" w:rsidRDefault="00766090" w:rsidP="00722FB4">
            <w:pPr>
              <w:jc w:val="center"/>
              <w:rPr>
                <w:rFonts w:ascii="ＭＳ Ｐゴシック" w:eastAsia="ＭＳ Ｐゴシック" w:hAnsi="ＭＳ Ｐゴシック"/>
              </w:rPr>
            </w:pPr>
            <w:r>
              <w:rPr>
                <w:rFonts w:ascii="ＭＳ Ｐゴシック" w:eastAsia="ＭＳ Ｐゴシック" w:hAnsi="ＭＳ Ｐゴシック" w:hint="eastAsia"/>
              </w:rPr>
              <w:t>分野ごとの順位（日本）</w:t>
            </w:r>
          </w:p>
        </w:tc>
      </w:tr>
      <w:tr w:rsidR="00766090" w:rsidTr="00722FB4">
        <w:tc>
          <w:tcPr>
            <w:tcW w:w="1134" w:type="dxa"/>
          </w:tcPr>
          <w:p w:rsidR="00766090" w:rsidRPr="00B81D07" w:rsidRDefault="00766090" w:rsidP="00722FB4">
            <w:pPr>
              <w:jc w:val="center"/>
              <w:rPr>
                <w:rFonts w:ascii="ＭＳ Ｐゴシック" w:eastAsia="ＭＳ Ｐゴシック" w:hAnsi="ＭＳ Ｐゴシック"/>
              </w:rPr>
            </w:pPr>
            <w:r>
              <w:rPr>
                <w:rFonts w:ascii="ＭＳ Ｐゴシック" w:eastAsia="ＭＳ Ｐゴシック" w:hAnsi="ＭＳ Ｐゴシック" w:hint="eastAsia"/>
              </w:rPr>
              <w:t>1</w:t>
            </w:r>
          </w:p>
        </w:tc>
        <w:tc>
          <w:tcPr>
            <w:tcW w:w="1701" w:type="dxa"/>
          </w:tcPr>
          <w:p w:rsidR="00766090" w:rsidRPr="00B81D07" w:rsidRDefault="00766090" w:rsidP="00E07B37">
            <w:pPr>
              <w:rPr>
                <w:rFonts w:ascii="ＭＳ Ｐゴシック" w:eastAsia="ＭＳ Ｐゴシック" w:hAnsi="ＭＳ Ｐゴシック"/>
              </w:rPr>
            </w:pPr>
            <w:r>
              <w:rPr>
                <w:rFonts w:ascii="ＭＳ Ｐゴシック" w:eastAsia="ＭＳ Ｐゴシック" w:hAnsi="ＭＳ Ｐゴシック" w:hint="eastAsia"/>
              </w:rPr>
              <w:t>アイスランド</w:t>
            </w:r>
          </w:p>
        </w:tc>
        <w:tc>
          <w:tcPr>
            <w:tcW w:w="1559" w:type="dxa"/>
          </w:tcPr>
          <w:p w:rsidR="00766090" w:rsidRPr="00722FB4" w:rsidRDefault="00766090" w:rsidP="00722FB4">
            <w:pPr>
              <w:jc w:val="center"/>
              <w:rPr>
                <w:rFonts w:ascii="ＭＳ Ｐゴシック" w:eastAsia="ＭＳ Ｐゴシック" w:hAnsi="ＭＳ Ｐゴシック"/>
                <w:sz w:val="24"/>
              </w:rPr>
            </w:pPr>
            <w:r w:rsidRPr="00722FB4">
              <w:rPr>
                <w:rFonts w:ascii="ＭＳ Ｐゴシック" w:eastAsia="ＭＳ Ｐゴシック" w:hAnsi="ＭＳ Ｐゴシック" w:hint="eastAsia"/>
                <w:sz w:val="24"/>
              </w:rPr>
              <w:t>0.881</w:t>
            </w:r>
          </w:p>
        </w:tc>
        <w:tc>
          <w:tcPr>
            <w:tcW w:w="236" w:type="dxa"/>
            <w:vMerge/>
          </w:tcPr>
          <w:p w:rsidR="00766090" w:rsidRPr="00B81D07" w:rsidRDefault="00766090" w:rsidP="00E07B37">
            <w:pPr>
              <w:rPr>
                <w:rFonts w:ascii="ＭＳ Ｐゴシック" w:eastAsia="ＭＳ Ｐゴシック" w:hAnsi="ＭＳ Ｐゴシック"/>
              </w:rPr>
            </w:pPr>
          </w:p>
        </w:tc>
        <w:tc>
          <w:tcPr>
            <w:tcW w:w="2362" w:type="dxa"/>
          </w:tcPr>
          <w:p w:rsidR="00766090" w:rsidRPr="00B81D07" w:rsidRDefault="00766090" w:rsidP="00E07B37">
            <w:pPr>
              <w:jc w:val="center"/>
              <w:rPr>
                <w:rFonts w:ascii="ＭＳ Ｐゴシック" w:eastAsia="ＭＳ Ｐゴシック" w:hAnsi="ＭＳ Ｐゴシック"/>
              </w:rPr>
            </w:pPr>
            <w:r>
              <w:rPr>
                <w:rFonts w:ascii="ＭＳ Ｐゴシック" w:eastAsia="ＭＳ Ｐゴシック" w:hAnsi="ＭＳ Ｐゴシック" w:hint="eastAsia"/>
              </w:rPr>
              <w:t>経済分野</w:t>
            </w:r>
          </w:p>
        </w:tc>
        <w:tc>
          <w:tcPr>
            <w:tcW w:w="2363" w:type="dxa"/>
          </w:tcPr>
          <w:p w:rsidR="00766090" w:rsidRPr="00B81D07" w:rsidRDefault="00766090" w:rsidP="00722FB4">
            <w:pPr>
              <w:jc w:val="center"/>
              <w:rPr>
                <w:rFonts w:ascii="ＭＳ Ｐゴシック" w:eastAsia="ＭＳ Ｐゴシック" w:hAnsi="ＭＳ Ｐゴシック"/>
              </w:rPr>
            </w:pPr>
            <w:r>
              <w:rPr>
                <w:rFonts w:ascii="ＭＳ Ｐゴシック" w:eastAsia="ＭＳ Ｐゴシック" w:hAnsi="ＭＳ Ｐゴシック" w:hint="eastAsia"/>
              </w:rPr>
              <w:t>106位/145か国</w:t>
            </w:r>
          </w:p>
        </w:tc>
      </w:tr>
      <w:tr w:rsidR="00766090" w:rsidTr="00722FB4">
        <w:tc>
          <w:tcPr>
            <w:tcW w:w="1134" w:type="dxa"/>
          </w:tcPr>
          <w:p w:rsidR="00766090" w:rsidRPr="00B81D07" w:rsidRDefault="00766090" w:rsidP="00E07B37">
            <w:pPr>
              <w:jc w:val="center"/>
              <w:rPr>
                <w:rFonts w:ascii="ＭＳ Ｐゴシック" w:eastAsia="ＭＳ Ｐゴシック" w:hAnsi="ＭＳ Ｐゴシック"/>
              </w:rPr>
            </w:pPr>
            <w:r>
              <w:rPr>
                <w:rFonts w:ascii="ＭＳ Ｐゴシック" w:eastAsia="ＭＳ Ｐゴシック" w:hAnsi="ＭＳ Ｐゴシック" w:hint="eastAsia"/>
              </w:rPr>
              <w:t>2</w:t>
            </w:r>
          </w:p>
        </w:tc>
        <w:tc>
          <w:tcPr>
            <w:tcW w:w="1701" w:type="dxa"/>
          </w:tcPr>
          <w:p w:rsidR="00766090" w:rsidRPr="00B81D07" w:rsidRDefault="00766090" w:rsidP="00E07B37">
            <w:pPr>
              <w:rPr>
                <w:rFonts w:ascii="ＭＳ Ｐゴシック" w:eastAsia="ＭＳ Ｐゴシック" w:hAnsi="ＭＳ Ｐゴシック"/>
              </w:rPr>
            </w:pPr>
            <w:r>
              <w:rPr>
                <w:rFonts w:ascii="ＭＳ Ｐゴシック" w:eastAsia="ＭＳ Ｐゴシック" w:hAnsi="ＭＳ Ｐゴシック" w:hint="eastAsia"/>
              </w:rPr>
              <w:t>ノルウェー</w:t>
            </w:r>
          </w:p>
        </w:tc>
        <w:tc>
          <w:tcPr>
            <w:tcW w:w="1559" w:type="dxa"/>
          </w:tcPr>
          <w:p w:rsidR="00766090" w:rsidRPr="00722FB4" w:rsidRDefault="00766090" w:rsidP="00722FB4">
            <w:pPr>
              <w:jc w:val="center"/>
              <w:rPr>
                <w:rFonts w:ascii="ＭＳ Ｐゴシック" w:eastAsia="ＭＳ Ｐゴシック" w:hAnsi="ＭＳ Ｐゴシック"/>
                <w:sz w:val="24"/>
              </w:rPr>
            </w:pPr>
            <w:r w:rsidRPr="00722FB4">
              <w:rPr>
                <w:rFonts w:ascii="ＭＳ Ｐゴシック" w:eastAsia="ＭＳ Ｐゴシック" w:hAnsi="ＭＳ Ｐゴシック" w:hint="eastAsia"/>
                <w:sz w:val="24"/>
              </w:rPr>
              <w:t>0.850</w:t>
            </w:r>
          </w:p>
        </w:tc>
        <w:tc>
          <w:tcPr>
            <w:tcW w:w="236" w:type="dxa"/>
            <w:vMerge/>
          </w:tcPr>
          <w:p w:rsidR="00766090" w:rsidRPr="00B81D07" w:rsidRDefault="00766090" w:rsidP="00E07B37">
            <w:pPr>
              <w:rPr>
                <w:rFonts w:ascii="ＭＳ Ｐゴシック" w:eastAsia="ＭＳ Ｐゴシック" w:hAnsi="ＭＳ Ｐゴシック"/>
              </w:rPr>
            </w:pPr>
          </w:p>
        </w:tc>
        <w:tc>
          <w:tcPr>
            <w:tcW w:w="2362" w:type="dxa"/>
          </w:tcPr>
          <w:p w:rsidR="00766090" w:rsidRPr="00B81D07" w:rsidRDefault="00766090" w:rsidP="00E07B37">
            <w:pPr>
              <w:jc w:val="center"/>
              <w:rPr>
                <w:rFonts w:ascii="ＭＳ Ｐゴシック" w:eastAsia="ＭＳ Ｐゴシック" w:hAnsi="ＭＳ Ｐゴシック"/>
              </w:rPr>
            </w:pPr>
            <w:r>
              <w:rPr>
                <w:rFonts w:ascii="ＭＳ Ｐゴシック" w:eastAsia="ＭＳ Ｐゴシック" w:hAnsi="ＭＳ Ｐゴシック" w:hint="eastAsia"/>
              </w:rPr>
              <w:t>教育分野</w:t>
            </w:r>
          </w:p>
        </w:tc>
        <w:tc>
          <w:tcPr>
            <w:tcW w:w="2363" w:type="dxa"/>
          </w:tcPr>
          <w:p w:rsidR="00766090" w:rsidRPr="00B81D07" w:rsidRDefault="00766090" w:rsidP="00722FB4">
            <w:pPr>
              <w:jc w:val="center"/>
              <w:rPr>
                <w:rFonts w:ascii="ＭＳ Ｐゴシック" w:eastAsia="ＭＳ Ｐゴシック" w:hAnsi="ＭＳ Ｐゴシック"/>
              </w:rPr>
            </w:pPr>
            <w:r>
              <w:rPr>
                <w:rFonts w:ascii="ＭＳ Ｐゴシック" w:eastAsia="ＭＳ Ｐゴシック" w:hAnsi="ＭＳ Ｐゴシック" w:hint="eastAsia"/>
              </w:rPr>
              <w:t>84位/145か国</w:t>
            </w:r>
          </w:p>
        </w:tc>
      </w:tr>
      <w:tr w:rsidR="00766090" w:rsidTr="00722FB4">
        <w:tc>
          <w:tcPr>
            <w:tcW w:w="1134" w:type="dxa"/>
          </w:tcPr>
          <w:p w:rsidR="00766090" w:rsidRPr="00B81D07" w:rsidRDefault="00766090" w:rsidP="00E07B37">
            <w:pPr>
              <w:jc w:val="center"/>
              <w:rPr>
                <w:rFonts w:ascii="ＭＳ Ｐゴシック" w:eastAsia="ＭＳ Ｐゴシック" w:hAnsi="ＭＳ Ｐゴシック"/>
              </w:rPr>
            </w:pPr>
            <w:r>
              <w:rPr>
                <w:rFonts w:ascii="ＭＳ Ｐゴシック" w:eastAsia="ＭＳ Ｐゴシック" w:hAnsi="ＭＳ Ｐゴシック" w:hint="eastAsia"/>
              </w:rPr>
              <w:t>2</w:t>
            </w:r>
          </w:p>
        </w:tc>
        <w:tc>
          <w:tcPr>
            <w:tcW w:w="1701" w:type="dxa"/>
          </w:tcPr>
          <w:p w:rsidR="00766090" w:rsidRPr="00B81D07" w:rsidRDefault="00766090" w:rsidP="00E07B37">
            <w:pPr>
              <w:rPr>
                <w:rFonts w:ascii="ＭＳ Ｐゴシック" w:eastAsia="ＭＳ Ｐゴシック" w:hAnsi="ＭＳ Ｐゴシック"/>
              </w:rPr>
            </w:pPr>
            <w:r>
              <w:rPr>
                <w:rFonts w:ascii="ＭＳ Ｐゴシック" w:eastAsia="ＭＳ Ｐゴシック" w:hAnsi="ＭＳ Ｐゴシック" w:hint="eastAsia"/>
              </w:rPr>
              <w:t>フィンランド</w:t>
            </w:r>
          </w:p>
        </w:tc>
        <w:tc>
          <w:tcPr>
            <w:tcW w:w="1559" w:type="dxa"/>
          </w:tcPr>
          <w:p w:rsidR="00766090" w:rsidRPr="00722FB4" w:rsidRDefault="00766090" w:rsidP="00722FB4">
            <w:pPr>
              <w:jc w:val="center"/>
              <w:rPr>
                <w:rFonts w:ascii="ＭＳ Ｐゴシック" w:eastAsia="ＭＳ Ｐゴシック" w:hAnsi="ＭＳ Ｐゴシック"/>
                <w:sz w:val="24"/>
              </w:rPr>
            </w:pPr>
            <w:r w:rsidRPr="00722FB4">
              <w:rPr>
                <w:rFonts w:ascii="ＭＳ Ｐゴシック" w:eastAsia="ＭＳ Ｐゴシック" w:hAnsi="ＭＳ Ｐゴシック" w:hint="eastAsia"/>
                <w:sz w:val="24"/>
              </w:rPr>
              <w:t>0.850</w:t>
            </w:r>
          </w:p>
        </w:tc>
        <w:tc>
          <w:tcPr>
            <w:tcW w:w="236" w:type="dxa"/>
            <w:vMerge/>
          </w:tcPr>
          <w:p w:rsidR="00766090" w:rsidRPr="00B81D07" w:rsidRDefault="00766090" w:rsidP="00E07B37">
            <w:pPr>
              <w:rPr>
                <w:rFonts w:ascii="ＭＳ Ｐゴシック" w:eastAsia="ＭＳ Ｐゴシック" w:hAnsi="ＭＳ Ｐゴシック"/>
              </w:rPr>
            </w:pPr>
          </w:p>
        </w:tc>
        <w:tc>
          <w:tcPr>
            <w:tcW w:w="2362" w:type="dxa"/>
          </w:tcPr>
          <w:p w:rsidR="00766090" w:rsidRPr="00B81D07" w:rsidRDefault="00766090" w:rsidP="00E07B37">
            <w:pPr>
              <w:jc w:val="center"/>
              <w:rPr>
                <w:rFonts w:ascii="ＭＳ Ｐゴシック" w:eastAsia="ＭＳ Ｐゴシック" w:hAnsi="ＭＳ Ｐゴシック"/>
              </w:rPr>
            </w:pPr>
            <w:r>
              <w:rPr>
                <w:rFonts w:ascii="ＭＳ Ｐゴシック" w:eastAsia="ＭＳ Ｐゴシック" w:hAnsi="ＭＳ Ｐゴシック" w:hint="eastAsia"/>
              </w:rPr>
              <w:t>保健分野</w:t>
            </w:r>
          </w:p>
        </w:tc>
        <w:tc>
          <w:tcPr>
            <w:tcW w:w="2363" w:type="dxa"/>
          </w:tcPr>
          <w:p w:rsidR="00766090" w:rsidRPr="00B81D07" w:rsidRDefault="00766090" w:rsidP="00722FB4">
            <w:pPr>
              <w:jc w:val="center"/>
              <w:rPr>
                <w:rFonts w:ascii="ＭＳ Ｐゴシック" w:eastAsia="ＭＳ Ｐゴシック" w:hAnsi="ＭＳ Ｐゴシック"/>
              </w:rPr>
            </w:pPr>
            <w:r>
              <w:rPr>
                <w:rFonts w:ascii="ＭＳ Ｐゴシック" w:eastAsia="ＭＳ Ｐゴシック" w:hAnsi="ＭＳ Ｐゴシック" w:hint="eastAsia"/>
              </w:rPr>
              <w:t>42位/145か国</w:t>
            </w:r>
          </w:p>
        </w:tc>
      </w:tr>
      <w:tr w:rsidR="00766090" w:rsidTr="00722FB4">
        <w:trPr>
          <w:trHeight w:val="243"/>
        </w:trPr>
        <w:tc>
          <w:tcPr>
            <w:tcW w:w="1134" w:type="dxa"/>
          </w:tcPr>
          <w:p w:rsidR="00766090" w:rsidRPr="00B81D07" w:rsidRDefault="00766090" w:rsidP="00E07B37">
            <w:pPr>
              <w:jc w:val="center"/>
              <w:rPr>
                <w:rFonts w:ascii="ＭＳ Ｐゴシック" w:eastAsia="ＭＳ Ｐゴシック" w:hAnsi="ＭＳ Ｐゴシック"/>
              </w:rPr>
            </w:pPr>
            <w:r>
              <w:rPr>
                <w:rFonts w:ascii="ＭＳ Ｐゴシック" w:eastAsia="ＭＳ Ｐゴシック" w:hAnsi="ＭＳ Ｐゴシック" w:hint="eastAsia"/>
              </w:rPr>
              <w:t>4</w:t>
            </w:r>
          </w:p>
        </w:tc>
        <w:tc>
          <w:tcPr>
            <w:tcW w:w="1701" w:type="dxa"/>
          </w:tcPr>
          <w:p w:rsidR="00766090" w:rsidRPr="00B81D07" w:rsidRDefault="00766090" w:rsidP="00E07B37">
            <w:pPr>
              <w:rPr>
                <w:rFonts w:ascii="ＭＳ Ｐゴシック" w:eastAsia="ＭＳ Ｐゴシック" w:hAnsi="ＭＳ Ｐゴシック"/>
              </w:rPr>
            </w:pPr>
            <w:r>
              <w:rPr>
                <w:rFonts w:ascii="ＭＳ Ｐゴシック" w:eastAsia="ＭＳ Ｐゴシック" w:hAnsi="ＭＳ Ｐゴシック" w:hint="eastAsia"/>
              </w:rPr>
              <w:t>スウェーデン</w:t>
            </w:r>
          </w:p>
        </w:tc>
        <w:tc>
          <w:tcPr>
            <w:tcW w:w="1559" w:type="dxa"/>
          </w:tcPr>
          <w:p w:rsidR="00766090" w:rsidRPr="00722FB4" w:rsidRDefault="00766090" w:rsidP="00722FB4">
            <w:pPr>
              <w:jc w:val="center"/>
              <w:rPr>
                <w:rFonts w:ascii="ＭＳ Ｐゴシック" w:eastAsia="ＭＳ Ｐゴシック" w:hAnsi="ＭＳ Ｐゴシック"/>
                <w:sz w:val="24"/>
              </w:rPr>
            </w:pPr>
            <w:r w:rsidRPr="00722FB4">
              <w:rPr>
                <w:rFonts w:ascii="ＭＳ Ｐゴシック" w:eastAsia="ＭＳ Ｐゴシック" w:hAnsi="ＭＳ Ｐゴシック" w:hint="eastAsia"/>
                <w:sz w:val="24"/>
              </w:rPr>
              <w:t>0.823</w:t>
            </w:r>
          </w:p>
        </w:tc>
        <w:tc>
          <w:tcPr>
            <w:tcW w:w="236" w:type="dxa"/>
            <w:vMerge/>
          </w:tcPr>
          <w:p w:rsidR="00766090" w:rsidRPr="00B81D07" w:rsidRDefault="00766090" w:rsidP="00E07B37">
            <w:pPr>
              <w:rPr>
                <w:rFonts w:ascii="ＭＳ Ｐゴシック" w:eastAsia="ＭＳ Ｐゴシック" w:hAnsi="ＭＳ Ｐゴシック"/>
              </w:rPr>
            </w:pPr>
          </w:p>
        </w:tc>
        <w:tc>
          <w:tcPr>
            <w:tcW w:w="2362" w:type="dxa"/>
          </w:tcPr>
          <w:p w:rsidR="00766090" w:rsidRPr="00B81D07" w:rsidRDefault="00766090" w:rsidP="00E07B37">
            <w:pPr>
              <w:jc w:val="center"/>
              <w:rPr>
                <w:rFonts w:ascii="ＭＳ Ｐゴシック" w:eastAsia="ＭＳ Ｐゴシック" w:hAnsi="ＭＳ Ｐゴシック"/>
              </w:rPr>
            </w:pPr>
            <w:r>
              <w:rPr>
                <w:rFonts w:ascii="ＭＳ Ｐゴシック" w:eastAsia="ＭＳ Ｐゴシック" w:hAnsi="ＭＳ Ｐゴシック" w:hint="eastAsia"/>
              </w:rPr>
              <w:t>政治分野</w:t>
            </w:r>
          </w:p>
        </w:tc>
        <w:tc>
          <w:tcPr>
            <w:tcW w:w="2363" w:type="dxa"/>
          </w:tcPr>
          <w:p w:rsidR="00766090" w:rsidRPr="00B81D07" w:rsidRDefault="00766090" w:rsidP="00722FB4">
            <w:pPr>
              <w:jc w:val="center"/>
              <w:rPr>
                <w:rFonts w:ascii="ＭＳ Ｐゴシック" w:eastAsia="ＭＳ Ｐゴシック" w:hAnsi="ＭＳ Ｐゴシック"/>
              </w:rPr>
            </w:pPr>
            <w:r>
              <w:rPr>
                <w:rFonts w:ascii="ＭＳ Ｐゴシック" w:eastAsia="ＭＳ Ｐゴシック" w:hAnsi="ＭＳ Ｐゴシック" w:hint="eastAsia"/>
              </w:rPr>
              <w:t>104位/145</w:t>
            </w:r>
            <w:r w:rsidRPr="00743B05">
              <w:rPr>
                <w:rFonts w:ascii="ＭＳ Ｐゴシック" w:eastAsia="ＭＳ Ｐゴシック" w:hAnsi="ＭＳ Ｐゴシック" w:hint="eastAsia"/>
              </w:rPr>
              <w:t>か国</w:t>
            </w:r>
          </w:p>
        </w:tc>
      </w:tr>
      <w:tr w:rsidR="00766090" w:rsidTr="00722FB4">
        <w:tc>
          <w:tcPr>
            <w:tcW w:w="1134" w:type="dxa"/>
          </w:tcPr>
          <w:p w:rsidR="00766090" w:rsidRPr="00B81D07" w:rsidRDefault="00766090" w:rsidP="00E07B37">
            <w:pPr>
              <w:jc w:val="center"/>
              <w:rPr>
                <w:rFonts w:ascii="ＭＳ Ｐゴシック" w:eastAsia="ＭＳ Ｐゴシック" w:hAnsi="ＭＳ Ｐゴシック"/>
              </w:rPr>
            </w:pPr>
            <w:r>
              <w:rPr>
                <w:rFonts w:ascii="ＭＳ Ｐゴシック" w:eastAsia="ＭＳ Ｐゴシック" w:hAnsi="ＭＳ Ｐゴシック" w:hint="eastAsia"/>
              </w:rPr>
              <w:t>5</w:t>
            </w:r>
          </w:p>
        </w:tc>
        <w:tc>
          <w:tcPr>
            <w:tcW w:w="1701" w:type="dxa"/>
          </w:tcPr>
          <w:p w:rsidR="00766090" w:rsidRPr="00B81D07" w:rsidRDefault="00766090" w:rsidP="00E07B37">
            <w:pPr>
              <w:rPr>
                <w:rFonts w:ascii="ＭＳ Ｐゴシック" w:eastAsia="ＭＳ Ｐゴシック" w:hAnsi="ＭＳ Ｐゴシック"/>
              </w:rPr>
            </w:pPr>
            <w:r>
              <w:rPr>
                <w:rFonts w:ascii="ＭＳ Ｐゴシック" w:eastAsia="ＭＳ Ｐゴシック" w:hAnsi="ＭＳ Ｐゴシック" w:hint="eastAsia"/>
              </w:rPr>
              <w:t>アイルランド</w:t>
            </w:r>
          </w:p>
        </w:tc>
        <w:tc>
          <w:tcPr>
            <w:tcW w:w="1559" w:type="dxa"/>
          </w:tcPr>
          <w:p w:rsidR="00766090" w:rsidRPr="00722FB4" w:rsidRDefault="00766090" w:rsidP="00722FB4">
            <w:pPr>
              <w:jc w:val="center"/>
              <w:rPr>
                <w:rFonts w:ascii="ＭＳ Ｐゴシック" w:eastAsia="ＭＳ Ｐゴシック" w:hAnsi="ＭＳ Ｐゴシック"/>
                <w:sz w:val="24"/>
              </w:rPr>
            </w:pPr>
            <w:r w:rsidRPr="00722FB4">
              <w:rPr>
                <w:rFonts w:ascii="ＭＳ Ｐゴシック" w:eastAsia="ＭＳ Ｐゴシック" w:hAnsi="ＭＳ Ｐゴシック" w:hint="eastAsia"/>
                <w:sz w:val="24"/>
              </w:rPr>
              <w:t>0.807</w:t>
            </w:r>
          </w:p>
        </w:tc>
        <w:tc>
          <w:tcPr>
            <w:tcW w:w="236" w:type="dxa"/>
            <w:vMerge/>
          </w:tcPr>
          <w:p w:rsidR="00766090" w:rsidRPr="00A456F1" w:rsidRDefault="00766090" w:rsidP="00E07B37">
            <w:pPr>
              <w:rPr>
                <w:rFonts w:ascii="ＭＳ Ｐゴシック" w:eastAsia="ＭＳ Ｐゴシック" w:hAnsi="ＭＳ Ｐゴシック"/>
                <w:sz w:val="16"/>
              </w:rPr>
            </w:pPr>
          </w:p>
        </w:tc>
        <w:tc>
          <w:tcPr>
            <w:tcW w:w="4725" w:type="dxa"/>
            <w:gridSpan w:val="2"/>
            <w:vMerge w:val="restart"/>
          </w:tcPr>
          <w:p w:rsidR="00766090" w:rsidRPr="00372257" w:rsidRDefault="00766090" w:rsidP="00372257">
            <w:pPr>
              <w:spacing w:line="240" w:lineRule="exact"/>
              <w:rPr>
                <w:rFonts w:ascii="ＭＳ Ｐゴシック" w:eastAsia="ＭＳ Ｐゴシック" w:hAnsi="ＭＳ Ｐゴシック"/>
                <w:sz w:val="18"/>
              </w:rPr>
            </w:pPr>
            <w:r>
              <w:rPr>
                <w:rFonts w:ascii="ＭＳ Ｐゴシック" w:eastAsia="ＭＳ Ｐゴシック" w:hAnsi="ＭＳ Ｐゴシック" w:hint="eastAsia"/>
                <w:sz w:val="18"/>
              </w:rPr>
              <w:t>ＧＧＩは、以下のデータから算出されている。</w:t>
            </w:r>
          </w:p>
          <w:p w:rsidR="00766090" w:rsidRDefault="00766090" w:rsidP="00372257">
            <w:pPr>
              <w:spacing w:line="240" w:lineRule="exact"/>
              <w:jc w:val="left"/>
              <w:rPr>
                <w:rFonts w:ascii="ＭＳ Ｐゴシック" w:eastAsia="ＭＳ Ｐゴシック" w:hAnsi="ＭＳ Ｐゴシック"/>
                <w:sz w:val="18"/>
              </w:rPr>
            </w:pPr>
            <w:r w:rsidRPr="00372257">
              <w:rPr>
                <w:rFonts w:ascii="ＭＳ Ｐゴシック" w:eastAsia="ＭＳ Ｐゴシック" w:hAnsi="ＭＳ Ｐゴシック" w:hint="eastAsia"/>
                <w:sz w:val="18"/>
              </w:rPr>
              <w:t>経済分野…労働力率、同じ仕事の賃金の同等性、所得の</w:t>
            </w:r>
          </w:p>
          <w:p w:rsidR="00766090" w:rsidRDefault="00766090" w:rsidP="00372257">
            <w:pPr>
              <w:spacing w:line="240" w:lineRule="exact"/>
              <w:ind w:firstLineChars="500" w:firstLine="900"/>
              <w:jc w:val="left"/>
              <w:rPr>
                <w:rFonts w:ascii="ＭＳ Ｐゴシック" w:eastAsia="ＭＳ Ｐゴシック" w:hAnsi="ＭＳ Ｐゴシック"/>
                <w:sz w:val="18"/>
              </w:rPr>
            </w:pPr>
            <w:r w:rsidRPr="00372257">
              <w:rPr>
                <w:rFonts w:ascii="ＭＳ Ｐゴシック" w:eastAsia="ＭＳ Ｐゴシック" w:hAnsi="ＭＳ Ｐゴシック" w:hint="eastAsia"/>
                <w:sz w:val="18"/>
              </w:rPr>
              <w:t>推計値、管理職に占める比率</w:t>
            </w:r>
            <w:r>
              <w:rPr>
                <w:rFonts w:ascii="ＭＳ Ｐゴシック" w:eastAsia="ＭＳ Ｐゴシック" w:hAnsi="ＭＳ Ｐゴシック" w:hint="eastAsia"/>
                <w:sz w:val="18"/>
              </w:rPr>
              <w:t>、</w:t>
            </w:r>
            <w:r w:rsidRPr="00372257">
              <w:rPr>
                <w:rFonts w:ascii="ＭＳ Ｐゴシック" w:eastAsia="ＭＳ Ｐゴシック" w:hAnsi="ＭＳ Ｐゴシック" w:hint="eastAsia"/>
                <w:sz w:val="18"/>
              </w:rPr>
              <w:t>専門職に占める</w:t>
            </w:r>
          </w:p>
          <w:p w:rsidR="00766090" w:rsidRDefault="00766090" w:rsidP="00372257">
            <w:pPr>
              <w:spacing w:line="240" w:lineRule="exact"/>
              <w:ind w:firstLineChars="500" w:firstLine="900"/>
              <w:jc w:val="left"/>
              <w:rPr>
                <w:rFonts w:ascii="ＭＳ Ｐゴシック" w:eastAsia="ＭＳ Ｐゴシック" w:hAnsi="ＭＳ Ｐゴシック"/>
                <w:sz w:val="18"/>
              </w:rPr>
            </w:pPr>
            <w:r w:rsidRPr="00372257">
              <w:rPr>
                <w:rFonts w:ascii="ＭＳ Ｐゴシック" w:eastAsia="ＭＳ Ｐゴシック" w:hAnsi="ＭＳ Ｐゴシック" w:hint="eastAsia"/>
                <w:sz w:val="18"/>
              </w:rPr>
              <w:t>比率</w:t>
            </w:r>
          </w:p>
          <w:p w:rsidR="00766090" w:rsidRDefault="00766090" w:rsidP="00372257">
            <w:pPr>
              <w:spacing w:line="240" w:lineRule="exact"/>
              <w:jc w:val="left"/>
              <w:rPr>
                <w:rFonts w:ascii="ＭＳ Ｐゴシック" w:eastAsia="ＭＳ Ｐゴシック" w:hAnsi="ＭＳ Ｐゴシック"/>
                <w:sz w:val="18"/>
              </w:rPr>
            </w:pPr>
            <w:r>
              <w:rPr>
                <w:rFonts w:ascii="ＭＳ Ｐゴシック" w:eastAsia="ＭＳ Ｐゴシック" w:hAnsi="ＭＳ Ｐゴシック" w:hint="eastAsia"/>
                <w:sz w:val="18"/>
              </w:rPr>
              <w:t>教育分野…識字率、初等・中等・高等教育の各在学率</w:t>
            </w:r>
          </w:p>
          <w:p w:rsidR="00766090" w:rsidRDefault="00766090" w:rsidP="00372257">
            <w:pPr>
              <w:spacing w:line="240" w:lineRule="exact"/>
              <w:jc w:val="left"/>
              <w:rPr>
                <w:rFonts w:ascii="ＭＳ Ｐゴシック" w:eastAsia="ＭＳ Ｐゴシック" w:hAnsi="ＭＳ Ｐゴシック"/>
                <w:sz w:val="18"/>
              </w:rPr>
            </w:pPr>
            <w:r>
              <w:rPr>
                <w:rFonts w:ascii="ＭＳ Ｐゴシック" w:eastAsia="ＭＳ Ｐゴシック" w:hAnsi="ＭＳ Ｐゴシック" w:hint="eastAsia"/>
                <w:sz w:val="18"/>
              </w:rPr>
              <w:t>保健分野…新生児の男女比率、健康寿命</w:t>
            </w:r>
          </w:p>
          <w:p w:rsidR="00766090" w:rsidRDefault="00766090" w:rsidP="00372257">
            <w:pPr>
              <w:spacing w:line="240" w:lineRule="exact"/>
              <w:jc w:val="left"/>
              <w:rPr>
                <w:rFonts w:ascii="ＭＳ Ｐゴシック" w:eastAsia="ＭＳ Ｐゴシック" w:hAnsi="ＭＳ Ｐゴシック"/>
                <w:sz w:val="18"/>
              </w:rPr>
            </w:pPr>
            <w:r>
              <w:rPr>
                <w:rFonts w:ascii="ＭＳ Ｐゴシック" w:eastAsia="ＭＳ Ｐゴシック" w:hAnsi="ＭＳ Ｐゴシック" w:hint="eastAsia"/>
                <w:sz w:val="18"/>
              </w:rPr>
              <w:t>政治分野…国会議員に占める比率、閣僚の比率、</w:t>
            </w:r>
          </w:p>
          <w:p w:rsidR="00766090" w:rsidRPr="00372257" w:rsidRDefault="00766090" w:rsidP="00372257">
            <w:pPr>
              <w:spacing w:line="240" w:lineRule="exact"/>
              <w:ind w:firstLineChars="500" w:firstLine="900"/>
              <w:jc w:val="left"/>
              <w:rPr>
                <w:rFonts w:ascii="ＭＳ Ｐゴシック" w:eastAsia="ＭＳ Ｐゴシック" w:hAnsi="ＭＳ Ｐゴシック"/>
                <w:sz w:val="18"/>
              </w:rPr>
            </w:pPr>
            <w:r>
              <w:rPr>
                <w:rFonts w:ascii="ＭＳ Ｐゴシック" w:eastAsia="ＭＳ Ｐゴシック" w:hAnsi="ＭＳ Ｐゴシック" w:hint="eastAsia"/>
                <w:sz w:val="18"/>
              </w:rPr>
              <w:t>最近50年の国家元首の在任日数</w:t>
            </w:r>
          </w:p>
        </w:tc>
      </w:tr>
      <w:tr w:rsidR="00766090" w:rsidTr="00722FB4">
        <w:tc>
          <w:tcPr>
            <w:tcW w:w="1134" w:type="dxa"/>
          </w:tcPr>
          <w:p w:rsidR="00766090" w:rsidRDefault="00766090" w:rsidP="00E07B37">
            <w:pPr>
              <w:jc w:val="center"/>
              <w:rPr>
                <w:rFonts w:ascii="ＭＳ Ｐゴシック" w:eastAsia="ＭＳ Ｐゴシック" w:hAnsi="ＭＳ Ｐゴシック"/>
              </w:rPr>
            </w:pPr>
            <w:r>
              <w:rPr>
                <w:rFonts w:ascii="ＭＳ Ｐゴシック" w:eastAsia="ＭＳ Ｐゴシック" w:hAnsi="ＭＳ Ｐゴシック" w:hint="eastAsia"/>
              </w:rPr>
              <w:t>11</w:t>
            </w:r>
          </w:p>
        </w:tc>
        <w:tc>
          <w:tcPr>
            <w:tcW w:w="1701" w:type="dxa"/>
          </w:tcPr>
          <w:p w:rsidR="00766090" w:rsidRDefault="00766090" w:rsidP="00E07B37">
            <w:pPr>
              <w:rPr>
                <w:rFonts w:ascii="ＭＳ Ｐゴシック" w:eastAsia="ＭＳ Ｐゴシック" w:hAnsi="ＭＳ Ｐゴシック"/>
              </w:rPr>
            </w:pPr>
            <w:r>
              <w:rPr>
                <w:rFonts w:ascii="ＭＳ Ｐゴシック" w:eastAsia="ＭＳ Ｐゴシック" w:hAnsi="ＭＳ Ｐゴシック" w:hint="eastAsia"/>
              </w:rPr>
              <w:t>ドイツ</w:t>
            </w:r>
          </w:p>
        </w:tc>
        <w:tc>
          <w:tcPr>
            <w:tcW w:w="1559" w:type="dxa"/>
          </w:tcPr>
          <w:p w:rsidR="00766090" w:rsidRPr="00722FB4" w:rsidRDefault="00766090" w:rsidP="00722FB4">
            <w:pPr>
              <w:jc w:val="center"/>
              <w:rPr>
                <w:rFonts w:ascii="ＭＳ Ｐゴシック" w:eastAsia="ＭＳ Ｐゴシック" w:hAnsi="ＭＳ Ｐゴシック"/>
                <w:sz w:val="24"/>
              </w:rPr>
            </w:pPr>
            <w:r w:rsidRPr="00722FB4">
              <w:rPr>
                <w:rFonts w:ascii="ＭＳ Ｐゴシック" w:eastAsia="ＭＳ Ｐゴシック" w:hAnsi="ＭＳ Ｐゴシック" w:hint="eastAsia"/>
                <w:sz w:val="24"/>
              </w:rPr>
              <w:t>0.779</w:t>
            </w:r>
          </w:p>
        </w:tc>
        <w:tc>
          <w:tcPr>
            <w:tcW w:w="236" w:type="dxa"/>
            <w:vMerge/>
          </w:tcPr>
          <w:p w:rsidR="00766090" w:rsidRPr="00A456F1" w:rsidRDefault="00766090" w:rsidP="00E07B37">
            <w:pPr>
              <w:rPr>
                <w:rFonts w:ascii="ＭＳ Ｐゴシック" w:eastAsia="ＭＳ Ｐゴシック" w:hAnsi="ＭＳ Ｐゴシック"/>
                <w:sz w:val="16"/>
              </w:rPr>
            </w:pPr>
          </w:p>
        </w:tc>
        <w:tc>
          <w:tcPr>
            <w:tcW w:w="4725" w:type="dxa"/>
            <w:gridSpan w:val="2"/>
            <w:vMerge/>
          </w:tcPr>
          <w:p w:rsidR="00766090" w:rsidRPr="00A456F1" w:rsidRDefault="00766090" w:rsidP="00E07B37">
            <w:pPr>
              <w:rPr>
                <w:rFonts w:ascii="ＭＳ Ｐゴシック" w:eastAsia="ＭＳ Ｐゴシック" w:hAnsi="ＭＳ Ｐゴシック"/>
                <w:sz w:val="16"/>
              </w:rPr>
            </w:pPr>
          </w:p>
        </w:tc>
      </w:tr>
      <w:tr w:rsidR="00766090" w:rsidTr="00722FB4">
        <w:tc>
          <w:tcPr>
            <w:tcW w:w="1134" w:type="dxa"/>
          </w:tcPr>
          <w:p w:rsidR="00766090" w:rsidRDefault="00766090" w:rsidP="00E07B37">
            <w:pPr>
              <w:jc w:val="center"/>
              <w:rPr>
                <w:rFonts w:ascii="ＭＳ Ｐゴシック" w:eastAsia="ＭＳ Ｐゴシック" w:hAnsi="ＭＳ Ｐゴシック"/>
              </w:rPr>
            </w:pPr>
            <w:r>
              <w:rPr>
                <w:rFonts w:ascii="ＭＳ Ｐゴシック" w:eastAsia="ＭＳ Ｐゴシック" w:hAnsi="ＭＳ Ｐゴシック" w:hint="eastAsia"/>
              </w:rPr>
              <w:t>18</w:t>
            </w:r>
          </w:p>
        </w:tc>
        <w:tc>
          <w:tcPr>
            <w:tcW w:w="1701" w:type="dxa"/>
          </w:tcPr>
          <w:p w:rsidR="00766090" w:rsidRDefault="00766090" w:rsidP="00E07B37">
            <w:pPr>
              <w:rPr>
                <w:rFonts w:ascii="ＭＳ Ｐゴシック" w:eastAsia="ＭＳ Ｐゴシック" w:hAnsi="ＭＳ Ｐゴシック"/>
              </w:rPr>
            </w:pPr>
            <w:r>
              <w:rPr>
                <w:rFonts w:ascii="ＭＳ Ｐゴシック" w:eastAsia="ＭＳ Ｐゴシック" w:hAnsi="ＭＳ Ｐゴシック" w:hint="eastAsia"/>
              </w:rPr>
              <w:t>英国</w:t>
            </w:r>
          </w:p>
        </w:tc>
        <w:tc>
          <w:tcPr>
            <w:tcW w:w="1559" w:type="dxa"/>
          </w:tcPr>
          <w:p w:rsidR="00766090" w:rsidRPr="00722FB4" w:rsidRDefault="00766090" w:rsidP="00722FB4">
            <w:pPr>
              <w:jc w:val="center"/>
              <w:rPr>
                <w:rFonts w:ascii="ＭＳ Ｐゴシック" w:eastAsia="ＭＳ Ｐゴシック" w:hAnsi="ＭＳ Ｐゴシック"/>
                <w:sz w:val="24"/>
              </w:rPr>
            </w:pPr>
            <w:r w:rsidRPr="00722FB4">
              <w:rPr>
                <w:rFonts w:ascii="ＭＳ Ｐゴシック" w:eastAsia="ＭＳ Ｐゴシック" w:hAnsi="ＭＳ Ｐゴシック" w:hint="eastAsia"/>
                <w:sz w:val="24"/>
              </w:rPr>
              <w:t>0.758</w:t>
            </w:r>
          </w:p>
        </w:tc>
        <w:tc>
          <w:tcPr>
            <w:tcW w:w="236" w:type="dxa"/>
            <w:vMerge/>
          </w:tcPr>
          <w:p w:rsidR="00766090" w:rsidRPr="00A456F1" w:rsidRDefault="00766090" w:rsidP="00E07B37">
            <w:pPr>
              <w:rPr>
                <w:rFonts w:ascii="ＭＳ Ｐゴシック" w:eastAsia="ＭＳ Ｐゴシック" w:hAnsi="ＭＳ Ｐゴシック"/>
                <w:sz w:val="16"/>
              </w:rPr>
            </w:pPr>
          </w:p>
        </w:tc>
        <w:tc>
          <w:tcPr>
            <w:tcW w:w="4725" w:type="dxa"/>
            <w:gridSpan w:val="2"/>
            <w:vMerge/>
          </w:tcPr>
          <w:p w:rsidR="00766090" w:rsidRPr="00A456F1" w:rsidRDefault="00766090" w:rsidP="00E07B37">
            <w:pPr>
              <w:rPr>
                <w:rFonts w:ascii="ＭＳ Ｐゴシック" w:eastAsia="ＭＳ Ｐゴシック" w:hAnsi="ＭＳ Ｐゴシック"/>
                <w:sz w:val="16"/>
              </w:rPr>
            </w:pPr>
          </w:p>
        </w:tc>
      </w:tr>
      <w:tr w:rsidR="00766090" w:rsidTr="00722FB4">
        <w:tc>
          <w:tcPr>
            <w:tcW w:w="1134" w:type="dxa"/>
          </w:tcPr>
          <w:p w:rsidR="00766090" w:rsidRDefault="00766090" w:rsidP="00E07B37">
            <w:pPr>
              <w:jc w:val="center"/>
              <w:rPr>
                <w:rFonts w:ascii="ＭＳ Ｐゴシック" w:eastAsia="ＭＳ Ｐゴシック" w:hAnsi="ＭＳ Ｐゴシック"/>
              </w:rPr>
            </w:pPr>
            <w:r>
              <w:rPr>
                <w:rFonts w:ascii="ＭＳ Ｐゴシック" w:eastAsia="ＭＳ Ｐゴシック" w:hAnsi="ＭＳ Ｐゴシック" w:hint="eastAsia"/>
              </w:rPr>
              <w:t>28</w:t>
            </w:r>
          </w:p>
        </w:tc>
        <w:tc>
          <w:tcPr>
            <w:tcW w:w="1701" w:type="dxa"/>
          </w:tcPr>
          <w:p w:rsidR="00766090" w:rsidRDefault="00766090" w:rsidP="00E07B37">
            <w:pPr>
              <w:rPr>
                <w:rFonts w:ascii="ＭＳ Ｐゴシック" w:eastAsia="ＭＳ Ｐゴシック" w:hAnsi="ＭＳ Ｐゴシック"/>
              </w:rPr>
            </w:pPr>
            <w:r>
              <w:rPr>
                <w:rFonts w:ascii="ＭＳ Ｐゴシック" w:eastAsia="ＭＳ Ｐゴシック" w:hAnsi="ＭＳ Ｐゴシック" w:hint="eastAsia"/>
              </w:rPr>
              <w:t>米国</w:t>
            </w:r>
          </w:p>
        </w:tc>
        <w:tc>
          <w:tcPr>
            <w:tcW w:w="1559" w:type="dxa"/>
          </w:tcPr>
          <w:p w:rsidR="00766090" w:rsidRPr="00722FB4" w:rsidRDefault="00766090" w:rsidP="00722FB4">
            <w:pPr>
              <w:jc w:val="center"/>
              <w:rPr>
                <w:rFonts w:ascii="ＭＳ Ｐゴシック" w:eastAsia="ＭＳ Ｐゴシック" w:hAnsi="ＭＳ Ｐゴシック"/>
                <w:sz w:val="24"/>
              </w:rPr>
            </w:pPr>
            <w:r w:rsidRPr="00722FB4">
              <w:rPr>
                <w:rFonts w:ascii="ＭＳ Ｐゴシック" w:eastAsia="ＭＳ Ｐゴシック" w:hAnsi="ＭＳ Ｐゴシック" w:hint="eastAsia"/>
                <w:sz w:val="24"/>
              </w:rPr>
              <w:t>0.740</w:t>
            </w:r>
          </w:p>
        </w:tc>
        <w:tc>
          <w:tcPr>
            <w:tcW w:w="236" w:type="dxa"/>
            <w:vMerge/>
          </w:tcPr>
          <w:p w:rsidR="00766090" w:rsidRPr="00A456F1" w:rsidRDefault="00766090" w:rsidP="00E07B37">
            <w:pPr>
              <w:rPr>
                <w:rFonts w:ascii="ＭＳ Ｐゴシック" w:eastAsia="ＭＳ Ｐゴシック" w:hAnsi="ＭＳ Ｐゴシック"/>
                <w:sz w:val="16"/>
              </w:rPr>
            </w:pPr>
          </w:p>
        </w:tc>
        <w:tc>
          <w:tcPr>
            <w:tcW w:w="4725" w:type="dxa"/>
            <w:gridSpan w:val="2"/>
            <w:vMerge/>
          </w:tcPr>
          <w:p w:rsidR="00766090" w:rsidRPr="00A456F1" w:rsidRDefault="00766090" w:rsidP="00E07B37">
            <w:pPr>
              <w:rPr>
                <w:rFonts w:ascii="ＭＳ Ｐゴシック" w:eastAsia="ＭＳ Ｐゴシック" w:hAnsi="ＭＳ Ｐゴシック"/>
                <w:sz w:val="16"/>
              </w:rPr>
            </w:pPr>
          </w:p>
        </w:tc>
      </w:tr>
      <w:tr w:rsidR="00766090" w:rsidTr="00722FB4">
        <w:tc>
          <w:tcPr>
            <w:tcW w:w="1134" w:type="dxa"/>
          </w:tcPr>
          <w:p w:rsidR="00766090" w:rsidRPr="00722FB4" w:rsidRDefault="00766090" w:rsidP="00E07B37">
            <w:pPr>
              <w:jc w:val="center"/>
              <w:rPr>
                <w:rFonts w:ascii="ＭＳ Ｐゴシック" w:eastAsia="ＭＳ Ｐゴシック" w:hAnsi="ＭＳ Ｐゴシック"/>
                <w:b/>
              </w:rPr>
            </w:pPr>
            <w:r w:rsidRPr="00722FB4">
              <w:rPr>
                <w:rFonts w:ascii="ＭＳ Ｐゴシック" w:eastAsia="ＭＳ Ｐゴシック" w:hAnsi="ＭＳ Ｐゴシック" w:hint="eastAsia"/>
                <w:b/>
              </w:rPr>
              <w:t>101</w:t>
            </w:r>
          </w:p>
        </w:tc>
        <w:tc>
          <w:tcPr>
            <w:tcW w:w="1701" w:type="dxa"/>
          </w:tcPr>
          <w:p w:rsidR="00766090" w:rsidRPr="00722FB4" w:rsidRDefault="00766090" w:rsidP="00E07B37">
            <w:pPr>
              <w:rPr>
                <w:rFonts w:ascii="ＭＳ Ｐゴシック" w:eastAsia="ＭＳ Ｐゴシック" w:hAnsi="ＭＳ Ｐゴシック"/>
                <w:b/>
              </w:rPr>
            </w:pPr>
            <w:r w:rsidRPr="00722FB4">
              <w:rPr>
                <w:rFonts w:ascii="ＭＳ Ｐゴシック" w:eastAsia="ＭＳ Ｐゴシック" w:hAnsi="ＭＳ Ｐゴシック" w:hint="eastAsia"/>
                <w:b/>
              </w:rPr>
              <w:t>日本</w:t>
            </w:r>
          </w:p>
        </w:tc>
        <w:tc>
          <w:tcPr>
            <w:tcW w:w="1559" w:type="dxa"/>
          </w:tcPr>
          <w:p w:rsidR="00766090" w:rsidRPr="00722FB4" w:rsidRDefault="00766090" w:rsidP="00722FB4">
            <w:pPr>
              <w:jc w:val="center"/>
              <w:rPr>
                <w:rFonts w:ascii="ＭＳ Ｐゴシック" w:eastAsia="ＭＳ Ｐゴシック" w:hAnsi="ＭＳ Ｐゴシック"/>
                <w:b/>
                <w:sz w:val="24"/>
              </w:rPr>
            </w:pPr>
            <w:r w:rsidRPr="00722FB4">
              <w:rPr>
                <w:rFonts w:ascii="ＭＳ Ｐゴシック" w:eastAsia="ＭＳ Ｐゴシック" w:hAnsi="ＭＳ Ｐゴシック" w:hint="eastAsia"/>
                <w:b/>
                <w:sz w:val="24"/>
              </w:rPr>
              <w:t>0.670</w:t>
            </w:r>
          </w:p>
        </w:tc>
        <w:tc>
          <w:tcPr>
            <w:tcW w:w="236" w:type="dxa"/>
            <w:vMerge/>
          </w:tcPr>
          <w:p w:rsidR="00766090" w:rsidRPr="00A456F1" w:rsidRDefault="00766090" w:rsidP="00E07B37">
            <w:pPr>
              <w:rPr>
                <w:rFonts w:ascii="ＭＳ Ｐゴシック" w:eastAsia="ＭＳ Ｐゴシック" w:hAnsi="ＭＳ Ｐゴシック"/>
                <w:sz w:val="16"/>
              </w:rPr>
            </w:pPr>
          </w:p>
        </w:tc>
        <w:tc>
          <w:tcPr>
            <w:tcW w:w="4725" w:type="dxa"/>
            <w:gridSpan w:val="2"/>
            <w:vMerge/>
          </w:tcPr>
          <w:p w:rsidR="00766090" w:rsidRPr="00A456F1" w:rsidRDefault="00766090" w:rsidP="00E07B37">
            <w:pPr>
              <w:rPr>
                <w:rFonts w:ascii="ＭＳ Ｐゴシック" w:eastAsia="ＭＳ Ｐゴシック" w:hAnsi="ＭＳ Ｐゴシック"/>
                <w:sz w:val="16"/>
              </w:rPr>
            </w:pPr>
          </w:p>
        </w:tc>
      </w:tr>
      <w:tr w:rsidR="00766090" w:rsidTr="00766090">
        <w:tc>
          <w:tcPr>
            <w:tcW w:w="1134" w:type="dxa"/>
          </w:tcPr>
          <w:p w:rsidR="00766090" w:rsidRDefault="00766090" w:rsidP="00E07B37">
            <w:pPr>
              <w:jc w:val="center"/>
              <w:rPr>
                <w:rFonts w:ascii="ＭＳ Ｐゴシック" w:eastAsia="ＭＳ Ｐゴシック" w:hAnsi="ＭＳ Ｐゴシック"/>
              </w:rPr>
            </w:pPr>
            <w:r>
              <w:rPr>
                <w:rFonts w:ascii="ＭＳ Ｐゴシック" w:eastAsia="ＭＳ Ｐゴシック" w:hAnsi="ＭＳ Ｐゴシック" w:hint="eastAsia"/>
              </w:rPr>
              <w:t>115</w:t>
            </w:r>
          </w:p>
        </w:tc>
        <w:tc>
          <w:tcPr>
            <w:tcW w:w="1701" w:type="dxa"/>
          </w:tcPr>
          <w:p w:rsidR="00766090" w:rsidRDefault="00766090" w:rsidP="00E07B37">
            <w:pPr>
              <w:rPr>
                <w:rFonts w:ascii="ＭＳ Ｐゴシック" w:eastAsia="ＭＳ Ｐゴシック" w:hAnsi="ＭＳ Ｐゴシック"/>
              </w:rPr>
            </w:pPr>
            <w:r>
              <w:rPr>
                <w:rFonts w:ascii="ＭＳ Ｐゴシック" w:eastAsia="ＭＳ Ｐゴシック" w:hAnsi="ＭＳ Ｐゴシック" w:hint="eastAsia"/>
              </w:rPr>
              <w:t>韓国</w:t>
            </w:r>
          </w:p>
        </w:tc>
        <w:tc>
          <w:tcPr>
            <w:tcW w:w="1559" w:type="dxa"/>
          </w:tcPr>
          <w:p w:rsidR="00766090" w:rsidRPr="00722FB4" w:rsidRDefault="00766090" w:rsidP="00722FB4">
            <w:pPr>
              <w:jc w:val="center"/>
              <w:rPr>
                <w:rFonts w:ascii="ＭＳ Ｐゴシック" w:eastAsia="ＭＳ Ｐゴシック" w:hAnsi="ＭＳ Ｐゴシック"/>
                <w:sz w:val="24"/>
              </w:rPr>
            </w:pPr>
            <w:r w:rsidRPr="00722FB4">
              <w:rPr>
                <w:rFonts w:ascii="ＭＳ Ｐゴシック" w:eastAsia="ＭＳ Ｐゴシック" w:hAnsi="ＭＳ Ｐゴシック" w:hint="eastAsia"/>
                <w:sz w:val="24"/>
              </w:rPr>
              <w:t>0.651</w:t>
            </w:r>
          </w:p>
        </w:tc>
        <w:tc>
          <w:tcPr>
            <w:tcW w:w="236" w:type="dxa"/>
            <w:vMerge/>
            <w:tcBorders>
              <w:bottom w:val="nil"/>
            </w:tcBorders>
          </w:tcPr>
          <w:p w:rsidR="00766090" w:rsidRPr="00A456F1" w:rsidRDefault="00766090" w:rsidP="00E07B37">
            <w:pPr>
              <w:rPr>
                <w:rFonts w:ascii="ＭＳ Ｐゴシック" w:eastAsia="ＭＳ Ｐゴシック" w:hAnsi="ＭＳ Ｐゴシック"/>
                <w:sz w:val="16"/>
              </w:rPr>
            </w:pPr>
          </w:p>
        </w:tc>
        <w:tc>
          <w:tcPr>
            <w:tcW w:w="4725" w:type="dxa"/>
            <w:gridSpan w:val="2"/>
            <w:vMerge/>
          </w:tcPr>
          <w:p w:rsidR="00766090" w:rsidRPr="00A456F1" w:rsidRDefault="00766090" w:rsidP="00E07B37">
            <w:pPr>
              <w:rPr>
                <w:rFonts w:ascii="ＭＳ Ｐゴシック" w:eastAsia="ＭＳ Ｐゴシック" w:hAnsi="ＭＳ Ｐゴシック"/>
                <w:sz w:val="16"/>
              </w:rPr>
            </w:pPr>
          </w:p>
        </w:tc>
      </w:tr>
    </w:tbl>
    <w:p w:rsidR="00BC2E3D" w:rsidRPr="00A30E94" w:rsidRDefault="00E07B37" w:rsidP="00722FB4">
      <w:pPr>
        <w:rPr>
          <w:rFonts w:ascii="ＭＳ Ｐゴシック" w:eastAsia="ＭＳ Ｐゴシック" w:hAnsi="ＭＳ Ｐゴシック"/>
          <w:sz w:val="16"/>
        </w:rPr>
      </w:pPr>
      <w:r>
        <w:rPr>
          <w:rFonts w:ascii="HG丸ｺﾞｼｯｸM-PRO" w:eastAsia="HG丸ｺﾞｼｯｸM-PRO" w:hAnsi="HG丸ｺﾞｼｯｸM-PRO" w:hint="eastAsia"/>
        </w:rPr>
        <w:t xml:space="preserve">　　　</w:t>
      </w:r>
      <w:r w:rsidRPr="00E07B37">
        <w:rPr>
          <w:rFonts w:ascii="ＭＳ Ｐゴシック" w:eastAsia="ＭＳ Ｐゴシック" w:hAnsi="ＭＳ Ｐゴシック" w:hint="eastAsia"/>
          <w:sz w:val="16"/>
        </w:rPr>
        <w:t>資料出所：</w:t>
      </w:r>
      <w:r w:rsidR="00A92FC2" w:rsidRPr="00A92FC2">
        <w:rPr>
          <w:rFonts w:ascii="ＭＳ Ｐゴシック" w:eastAsia="ＭＳ Ｐゴシック" w:hAnsi="ＭＳ Ｐゴシック" w:hint="eastAsia"/>
          <w:sz w:val="16"/>
        </w:rPr>
        <w:t xml:space="preserve">　</w:t>
      </w:r>
      <w:r w:rsidR="008C6E5E">
        <w:rPr>
          <w:rFonts w:ascii="ＭＳ Ｐゴシック" w:eastAsia="ＭＳ Ｐゴシック" w:hAnsi="ＭＳ Ｐゴシック" w:hint="eastAsia"/>
          <w:sz w:val="16"/>
        </w:rPr>
        <w:t>内閣府</w:t>
      </w:r>
      <w:r w:rsidR="00A92FC2" w:rsidRPr="00A30E94">
        <w:rPr>
          <w:rFonts w:ascii="ＭＳ Ｐゴシック" w:eastAsia="ＭＳ Ｐゴシック" w:hAnsi="ＭＳ Ｐゴシック" w:hint="eastAsia"/>
          <w:sz w:val="16"/>
        </w:rPr>
        <w:t>「平成27年</w:t>
      </w:r>
      <w:r w:rsidR="00B23EA6" w:rsidRPr="00A30E94">
        <w:rPr>
          <w:rFonts w:ascii="ＭＳ Ｐゴシック" w:eastAsia="ＭＳ Ｐゴシック" w:hAnsi="ＭＳ Ｐゴシック" w:hint="eastAsia"/>
          <w:sz w:val="16"/>
        </w:rPr>
        <w:t xml:space="preserve">版　</w:t>
      </w:r>
      <w:r w:rsidR="00A92FC2" w:rsidRPr="00A30E94">
        <w:rPr>
          <w:rFonts w:ascii="ＭＳ Ｐゴシック" w:eastAsia="ＭＳ Ｐゴシック" w:hAnsi="ＭＳ Ｐゴシック" w:hint="eastAsia"/>
          <w:sz w:val="16"/>
        </w:rPr>
        <w:t>男女共同参画白書」他</w:t>
      </w:r>
    </w:p>
    <w:p w:rsidR="004711BF" w:rsidRDefault="004711BF">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B81D07" w:rsidRPr="00A30E94" w:rsidRDefault="000B3175" w:rsidP="001D2852">
      <w:pPr>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2534784" behindDoc="0" locked="0" layoutInCell="1" allowOverlap="1" wp14:anchorId="0334D762" wp14:editId="1D378858">
                <wp:simplePos x="0" y="0"/>
                <wp:positionH relativeFrom="column">
                  <wp:posOffset>557530</wp:posOffset>
                </wp:positionH>
                <wp:positionV relativeFrom="paragraph">
                  <wp:posOffset>102870</wp:posOffset>
                </wp:positionV>
                <wp:extent cx="568325" cy="292735"/>
                <wp:effectExtent l="0" t="0" r="0" b="0"/>
                <wp:wrapNone/>
                <wp:docPr id="71" name="正方形/長方形 71"/>
                <wp:cNvGraphicFramePr/>
                <a:graphic xmlns:a="http://schemas.openxmlformats.org/drawingml/2006/main">
                  <a:graphicData uri="http://schemas.microsoft.com/office/word/2010/wordprocessingShape">
                    <wps:wsp>
                      <wps:cNvSpPr/>
                      <wps:spPr>
                        <a:xfrm>
                          <a:off x="0" y="0"/>
                          <a:ext cx="568325" cy="29273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3032D" w:rsidRPr="000B3175" w:rsidRDefault="00D3032D" w:rsidP="007E3938">
                            <w:pPr>
                              <w:jc w:val="center"/>
                              <w:rPr>
                                <w:rFonts w:ascii="ＭＳ Ｐゴシック" w:eastAsia="ＭＳ Ｐゴシック" w:hAnsi="ＭＳ Ｐゴシック"/>
                                <w:sz w:val="16"/>
                              </w:rPr>
                            </w:pPr>
                            <w:r w:rsidRPr="000B3175">
                              <w:rPr>
                                <w:rFonts w:ascii="ＭＳ Ｐゴシック" w:eastAsia="ＭＳ Ｐゴシック" w:hAnsi="ＭＳ Ｐゴシック" w:hint="eastAsia"/>
                                <w:sz w:val="16"/>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71" o:spid="_x0000_s1100" style="position:absolute;left:0;text-align:left;margin-left:43.9pt;margin-top:8.1pt;width:44.75pt;height:23.05pt;z-index:25253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" filled="f" stroked="f" strokeweight="2pt">
                <v:textbox>
                  <w:txbxContent>
                    <w:p w:rsidR="00D3032D" w:rsidRPr="000B3175" w:rsidRDefault="00D3032D" w:rsidP="007E3938">
                      <w:pPr>
                        <w:jc w:val="center"/>
                        <w:rPr>
                          <w:rFonts w:ascii="ＭＳ Ｐゴシック" w:eastAsia="ＭＳ Ｐゴシック" w:hAnsi="ＭＳ Ｐゴシック"/>
                          <w:sz w:val="16"/>
                        </w:rPr>
                      </w:pPr>
                      <w:r w:rsidRPr="000B3175">
                        <w:rPr>
                          <w:rFonts w:ascii="ＭＳ Ｐゴシック" w:eastAsia="ＭＳ Ｐゴシック" w:hAnsi="ＭＳ Ｐゴシック" w:hint="eastAsia"/>
                          <w:sz w:val="16"/>
                        </w:rPr>
                        <w:t>（人）</w:t>
                      </w:r>
                    </w:p>
                  </w:txbxContent>
                </v:textbox>
              </v:rect>
            </w:pict>
          </mc:Fallback>
        </mc:AlternateContent>
      </w:r>
      <w:r w:rsidR="00B4716C">
        <w:rPr>
          <w:rFonts w:ascii="HG丸ｺﾞｼｯｸM-PRO" w:eastAsia="HG丸ｺﾞｼｯｸM-PRO" w:hAnsi="HG丸ｺﾞｼｯｸM-PRO" w:hint="eastAsia"/>
          <w:noProof/>
        </w:rPr>
        <mc:AlternateContent>
          <mc:Choice Requires="wps">
            <w:drawing>
              <wp:anchor distT="0" distB="0" distL="114300" distR="114300" simplePos="0" relativeHeight="252421120" behindDoc="0" locked="0" layoutInCell="1" allowOverlap="1" wp14:anchorId="76766538" wp14:editId="3716109A">
                <wp:simplePos x="0" y="0"/>
                <wp:positionH relativeFrom="column">
                  <wp:posOffset>1905</wp:posOffset>
                </wp:positionH>
                <wp:positionV relativeFrom="paragraph">
                  <wp:posOffset>200025</wp:posOffset>
                </wp:positionV>
                <wp:extent cx="6334125" cy="4781550"/>
                <wp:effectExtent l="0" t="0" r="28575" b="19050"/>
                <wp:wrapNone/>
                <wp:docPr id="82" name="正方形/長方形 82"/>
                <wp:cNvGraphicFramePr/>
                <a:graphic xmlns:a="http://schemas.openxmlformats.org/drawingml/2006/main">
                  <a:graphicData uri="http://schemas.microsoft.com/office/word/2010/wordprocessingShape">
                    <wps:wsp>
                      <wps:cNvSpPr/>
                      <wps:spPr>
                        <a:xfrm>
                          <a:off x="0" y="0"/>
                          <a:ext cx="6334125" cy="4781550"/>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D3032D" w:rsidRDefault="00D3032D" w:rsidP="00390A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2" o:spid="_x0000_s1101" style="position:absolute;left:0;text-align:left;margin-left:.15pt;margin-top:15.75pt;width:498.75pt;height:376.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" fillcolor="white [3201]" strokecolor="#f79646 [3209]" strokeweight="1pt">
                <v:textbox>
                  <w:txbxContent>
                    <w:p w:rsidR="00D3032D" w:rsidRDefault="00D3032D" w:rsidP="00390A7C">
                      <w:pPr>
                        <w:jc w:val="center"/>
                      </w:pPr>
                    </w:p>
                  </w:txbxContent>
                </v:textbox>
              </v:rect>
            </w:pict>
          </mc:Fallback>
        </mc:AlternateContent>
      </w:r>
      <w:r w:rsidR="00321DCE">
        <w:rPr>
          <w:rFonts w:ascii="HG丸ｺﾞｼｯｸM-PRO" w:eastAsia="HG丸ｺﾞｼｯｸM-PRO" w:hAnsi="HG丸ｺﾞｼｯｸM-PRO" w:hint="eastAsia"/>
          <w:noProof/>
        </w:rPr>
        <w:t xml:space="preserve"> </w:t>
      </w:r>
      <w:r w:rsidR="00A456F1">
        <w:rPr>
          <w:rFonts w:ascii="HG丸ｺﾞｼｯｸM-PRO" w:eastAsia="HG丸ｺﾞｼｯｸM-PRO" w:hAnsi="HG丸ｺﾞｼｯｸM-PRO" w:hint="eastAsia"/>
        </w:rPr>
        <w:t>２．</w:t>
      </w:r>
      <w:r w:rsidR="00ED2A44" w:rsidRPr="00A30E94">
        <w:rPr>
          <w:rFonts w:ascii="HG丸ｺﾞｼｯｸM-PRO" w:eastAsia="HG丸ｺﾞｼｯｸM-PRO" w:hAnsi="HG丸ｺﾞｼｯｸM-PRO" w:hint="eastAsia"/>
        </w:rPr>
        <w:t>国籍</w:t>
      </w:r>
      <w:r w:rsidR="00557CB4" w:rsidRPr="00A30E94">
        <w:rPr>
          <w:rFonts w:ascii="HG丸ｺﾞｼｯｸM-PRO" w:eastAsia="HG丸ｺﾞｼｯｸM-PRO" w:hAnsi="HG丸ｺﾞｼｯｸM-PRO" w:hint="eastAsia"/>
        </w:rPr>
        <w:t>・地域別</w:t>
      </w:r>
      <w:r w:rsidR="00ED2A44" w:rsidRPr="00A30E94">
        <w:rPr>
          <w:rFonts w:ascii="HG丸ｺﾞｼｯｸM-PRO" w:eastAsia="HG丸ｺﾞｼｯｸM-PRO" w:hAnsi="HG丸ｺﾞｼｯｸM-PRO" w:hint="eastAsia"/>
        </w:rPr>
        <w:t>在留外国人数</w:t>
      </w:r>
    </w:p>
    <w:p w:rsidR="004711BF" w:rsidRPr="004711BF" w:rsidRDefault="00321DCE" w:rsidP="001D2852">
      <w:pPr>
        <w:rPr>
          <w:rFonts w:ascii="HG丸ｺﾞｼｯｸM-PRO" w:eastAsia="HG丸ｺﾞｼｯｸM-PRO" w:hAnsi="HG丸ｺﾞｼｯｸM-PRO"/>
        </w:rPr>
      </w:pPr>
      <w:r>
        <w:rPr>
          <w:noProof/>
        </w:rPr>
        <w:drawing>
          <wp:anchor distT="0" distB="0" distL="114300" distR="114300" simplePos="0" relativeHeight="252533760" behindDoc="0" locked="0" layoutInCell="1" allowOverlap="1" wp14:anchorId="6487B624" wp14:editId="456366E2">
            <wp:simplePos x="0" y="0"/>
            <wp:positionH relativeFrom="column">
              <wp:posOffset>106680</wp:posOffset>
            </wp:positionH>
            <wp:positionV relativeFrom="paragraph">
              <wp:posOffset>76200</wp:posOffset>
            </wp:positionV>
            <wp:extent cx="6115050" cy="4610100"/>
            <wp:effectExtent l="0" t="0" r="0" b="0"/>
            <wp:wrapNone/>
            <wp:docPr id="90" name="グラフ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margin">
              <wp14:pctWidth>0</wp14:pctWidth>
            </wp14:sizeRelH>
            <wp14:sizeRelV relativeFrom="margin">
              <wp14:pctHeight>0</wp14:pctHeight>
            </wp14:sizeRelV>
          </wp:anchor>
        </w:drawing>
      </w:r>
    </w:p>
    <w:p w:rsidR="00390A7C" w:rsidRPr="00390A7C" w:rsidRDefault="00390A7C" w:rsidP="001D285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390A7C" w:rsidRDefault="00390A7C" w:rsidP="001D2852">
      <w:pPr>
        <w:rPr>
          <w:rFonts w:ascii="HG丸ｺﾞｼｯｸM-PRO" w:eastAsia="HG丸ｺﾞｼｯｸM-PRO" w:hAnsi="HG丸ｺﾞｼｯｸM-PRO"/>
        </w:rPr>
      </w:pPr>
    </w:p>
    <w:p w:rsidR="00B81D07" w:rsidRDefault="00B81D07" w:rsidP="001D2852">
      <w:pPr>
        <w:rPr>
          <w:rFonts w:ascii="HG丸ｺﾞｼｯｸM-PRO" w:eastAsia="HG丸ｺﾞｼｯｸM-PRO" w:hAnsi="HG丸ｺﾞｼｯｸM-PRO"/>
        </w:rPr>
      </w:pPr>
    </w:p>
    <w:p w:rsidR="00A456F1" w:rsidRDefault="00A456F1" w:rsidP="001D2852">
      <w:pPr>
        <w:rPr>
          <w:rFonts w:ascii="HG丸ｺﾞｼｯｸM-PRO" w:eastAsia="HG丸ｺﾞｼｯｸM-PRO" w:hAnsi="HG丸ｺﾞｼｯｸM-PRO"/>
        </w:rPr>
      </w:pPr>
    </w:p>
    <w:p w:rsidR="00A456F1" w:rsidRDefault="00A456F1" w:rsidP="001D2852">
      <w:pPr>
        <w:rPr>
          <w:rFonts w:ascii="HG丸ｺﾞｼｯｸM-PRO" w:eastAsia="HG丸ｺﾞｼｯｸM-PRO" w:hAnsi="HG丸ｺﾞｼｯｸM-PRO"/>
        </w:rPr>
      </w:pPr>
    </w:p>
    <w:p w:rsidR="00A456F1" w:rsidRDefault="00A456F1" w:rsidP="001D2852">
      <w:pPr>
        <w:rPr>
          <w:rFonts w:ascii="HG丸ｺﾞｼｯｸM-PRO" w:eastAsia="HG丸ｺﾞｼｯｸM-PRO" w:hAnsi="HG丸ｺﾞｼｯｸM-PRO"/>
        </w:rPr>
      </w:pPr>
    </w:p>
    <w:p w:rsidR="00A456F1" w:rsidRDefault="00A456F1" w:rsidP="001D2852">
      <w:pPr>
        <w:rPr>
          <w:rFonts w:ascii="HG丸ｺﾞｼｯｸM-PRO" w:eastAsia="HG丸ｺﾞｼｯｸM-PRO" w:hAnsi="HG丸ｺﾞｼｯｸM-PRO"/>
        </w:rPr>
      </w:pPr>
    </w:p>
    <w:p w:rsidR="00A456F1" w:rsidRPr="0077085C" w:rsidRDefault="00A456F1" w:rsidP="001D2852">
      <w:pPr>
        <w:rPr>
          <w:rFonts w:ascii="HG丸ｺﾞｼｯｸM-PRO" w:eastAsia="HG丸ｺﾞｼｯｸM-PRO" w:hAnsi="HG丸ｺﾞｼｯｸM-PRO"/>
        </w:rPr>
      </w:pPr>
    </w:p>
    <w:p w:rsidR="00A456F1" w:rsidRDefault="00A456F1" w:rsidP="001D2852">
      <w:pPr>
        <w:rPr>
          <w:rFonts w:ascii="HG丸ｺﾞｼｯｸM-PRO" w:eastAsia="HG丸ｺﾞｼｯｸM-PRO" w:hAnsi="HG丸ｺﾞｼｯｸM-PRO"/>
        </w:rPr>
      </w:pPr>
    </w:p>
    <w:p w:rsidR="00A456F1" w:rsidRDefault="00A456F1" w:rsidP="001D2852">
      <w:pPr>
        <w:rPr>
          <w:rFonts w:ascii="HG丸ｺﾞｼｯｸM-PRO" w:eastAsia="HG丸ｺﾞｼｯｸM-PRO" w:hAnsi="HG丸ｺﾞｼｯｸM-PRO"/>
        </w:rPr>
      </w:pPr>
    </w:p>
    <w:p w:rsidR="00A456F1" w:rsidRDefault="00A456F1" w:rsidP="001D2852">
      <w:pPr>
        <w:rPr>
          <w:rFonts w:ascii="HG丸ｺﾞｼｯｸM-PRO" w:eastAsia="HG丸ｺﾞｼｯｸM-PRO" w:hAnsi="HG丸ｺﾞｼｯｸM-PRO"/>
        </w:rPr>
      </w:pPr>
    </w:p>
    <w:p w:rsidR="00A456F1" w:rsidRDefault="00A456F1" w:rsidP="001D2852">
      <w:pPr>
        <w:rPr>
          <w:rFonts w:ascii="HG丸ｺﾞｼｯｸM-PRO" w:eastAsia="HG丸ｺﾞｼｯｸM-PRO" w:hAnsi="HG丸ｺﾞｼｯｸM-PRO"/>
        </w:rPr>
      </w:pPr>
    </w:p>
    <w:p w:rsidR="00A456F1" w:rsidRDefault="00A456F1" w:rsidP="001D2852">
      <w:pPr>
        <w:rPr>
          <w:rFonts w:ascii="HG丸ｺﾞｼｯｸM-PRO" w:eastAsia="HG丸ｺﾞｼｯｸM-PRO" w:hAnsi="HG丸ｺﾞｼｯｸM-PRO"/>
        </w:rPr>
      </w:pPr>
    </w:p>
    <w:p w:rsidR="004711BF" w:rsidRPr="00B4716C" w:rsidRDefault="004711BF" w:rsidP="001D2852">
      <w:pPr>
        <w:rPr>
          <w:rFonts w:ascii="HG丸ｺﾞｼｯｸM-PRO" w:eastAsia="HG丸ｺﾞｼｯｸM-PRO" w:hAnsi="HG丸ｺﾞｼｯｸM-PRO"/>
        </w:rPr>
      </w:pPr>
    </w:p>
    <w:p w:rsidR="004711BF" w:rsidRDefault="004711BF" w:rsidP="001D2852">
      <w:pPr>
        <w:rPr>
          <w:rFonts w:ascii="HG丸ｺﾞｼｯｸM-PRO" w:eastAsia="HG丸ｺﾞｼｯｸM-PRO" w:hAnsi="HG丸ｺﾞｼｯｸM-PRO"/>
        </w:rPr>
      </w:pPr>
    </w:p>
    <w:p w:rsidR="004711BF" w:rsidRDefault="004711BF" w:rsidP="001D2852">
      <w:pPr>
        <w:rPr>
          <w:rFonts w:ascii="HG丸ｺﾞｼｯｸM-PRO" w:eastAsia="HG丸ｺﾞｼｯｸM-PRO" w:hAnsi="HG丸ｺﾞｼｯｸM-PRO"/>
        </w:rPr>
      </w:pPr>
    </w:p>
    <w:p w:rsidR="004711BF" w:rsidRDefault="004711BF" w:rsidP="001D2852">
      <w:pPr>
        <w:rPr>
          <w:rFonts w:ascii="HG丸ｺﾞｼｯｸM-PRO" w:eastAsia="HG丸ｺﾞｼｯｸM-PRO" w:hAnsi="HG丸ｺﾞｼｯｸM-PRO"/>
        </w:rPr>
      </w:pPr>
    </w:p>
    <w:p w:rsidR="004711BF" w:rsidRDefault="004711BF" w:rsidP="001D2852">
      <w:pPr>
        <w:rPr>
          <w:rFonts w:ascii="HG丸ｺﾞｼｯｸM-PRO" w:eastAsia="HG丸ｺﾞｼｯｸM-PRO" w:hAnsi="HG丸ｺﾞｼｯｸM-PRO"/>
        </w:rPr>
      </w:pPr>
    </w:p>
    <w:p w:rsidR="004711BF" w:rsidRDefault="004711BF" w:rsidP="001D2852">
      <w:pPr>
        <w:rPr>
          <w:rFonts w:ascii="HG丸ｺﾞｼｯｸM-PRO" w:eastAsia="HG丸ｺﾞｼｯｸM-PRO" w:hAnsi="HG丸ｺﾞｼｯｸM-PRO"/>
        </w:rPr>
      </w:pPr>
    </w:p>
    <w:p w:rsidR="00B4716C" w:rsidRDefault="004711BF" w:rsidP="001D285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4711BF" w:rsidRPr="004711BF" w:rsidRDefault="00F96926" w:rsidP="00B4716C">
      <w:pPr>
        <w:ind w:firstLineChars="100" w:firstLine="160"/>
        <w:rPr>
          <w:rFonts w:ascii="ＭＳ Ｐゴシック" w:eastAsia="ＭＳ Ｐゴシック" w:hAnsi="ＭＳ Ｐゴシック"/>
        </w:rPr>
      </w:pPr>
      <w:r>
        <w:rPr>
          <w:rFonts w:ascii="ＭＳ Ｐゴシック" w:eastAsia="ＭＳ Ｐゴシック" w:hAnsi="ＭＳ Ｐゴシック" w:hint="eastAsia"/>
          <w:sz w:val="16"/>
        </w:rPr>
        <w:t>資料出所：「法務省入国管理局・在留外国人統計」</w:t>
      </w:r>
    </w:p>
    <w:p w:rsidR="00024FF0" w:rsidRDefault="00291FD9" w:rsidP="001659DC">
      <w:pPr>
        <w:rPr>
          <w:rFonts w:ascii="HG丸ｺﾞｼｯｸM-PRO" w:eastAsia="HG丸ｺﾞｼｯｸM-PRO" w:hAnsi="HG丸ｺﾞｼｯｸM-PRO"/>
        </w:rPr>
      </w:pPr>
      <w:r>
        <w:rPr>
          <w:rFonts w:ascii="HG丸ｺﾞｼｯｸM-PRO" w:eastAsia="HG丸ｺﾞｼｯｸM-PRO" w:hAnsi="HG丸ｺﾞｼｯｸM-PRO" w:hint="eastAsia"/>
        </w:rPr>
        <w:t>３．</w:t>
      </w:r>
      <w:r w:rsidR="00321DCE" w:rsidRPr="00A30E94">
        <w:rPr>
          <w:rFonts w:ascii="HG丸ｺﾞｼｯｸM-PRO" w:eastAsia="HG丸ｺﾞｼｯｸM-PRO" w:hAnsi="HG丸ｺﾞｼｯｸM-PRO" w:hint="eastAsia"/>
        </w:rPr>
        <w:t>外国人情報コーナーの男女別・内容別相談割合</w:t>
      </w:r>
    </w:p>
    <w:p w:rsidR="00390A7C" w:rsidRDefault="00390A7C" w:rsidP="001659DC">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422144" behindDoc="0" locked="0" layoutInCell="1" allowOverlap="1" wp14:anchorId="116EC3D9" wp14:editId="615C03D8">
                <wp:simplePos x="0" y="0"/>
                <wp:positionH relativeFrom="column">
                  <wp:posOffset>97155</wp:posOffset>
                </wp:positionH>
                <wp:positionV relativeFrom="paragraph">
                  <wp:posOffset>66675</wp:posOffset>
                </wp:positionV>
                <wp:extent cx="6124575" cy="2857500"/>
                <wp:effectExtent l="0" t="0" r="28575" b="19050"/>
                <wp:wrapNone/>
                <wp:docPr id="268" name="正方形/長方形 268"/>
                <wp:cNvGraphicFramePr/>
                <a:graphic xmlns:a="http://schemas.openxmlformats.org/drawingml/2006/main">
                  <a:graphicData uri="http://schemas.microsoft.com/office/word/2010/wordprocessingShape">
                    <wps:wsp>
                      <wps:cNvSpPr/>
                      <wps:spPr>
                        <a:xfrm>
                          <a:off x="0" y="0"/>
                          <a:ext cx="6124575" cy="2857500"/>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D3032D" w:rsidRDefault="00D3032D" w:rsidP="00390A7C">
                            <w:pPr>
                              <w:jc w:val="center"/>
                            </w:pPr>
                            <w:r>
                              <w:rPr>
                                <w:noProof/>
                              </w:rPr>
                              <w:drawing>
                                <wp:inline distT="0" distB="0" distL="0" distR="0" wp14:anchorId="7FDBA51F" wp14:editId="285A92CB">
                                  <wp:extent cx="5857875" cy="2676525"/>
                                  <wp:effectExtent l="0" t="0" r="0" b="0"/>
                                  <wp:docPr id="319" name="グラフ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68" o:spid="_x0000_s1102" style="position:absolute;left:0;text-align:left;margin-left:7.65pt;margin-top:5.25pt;width:482.25pt;height:225pt;z-index:25242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" fillcolor="white [3201]" strokecolor="#f79646 [3209]" strokeweight="1pt">
                <v:textbox>
                  <w:txbxContent>
                    <w:p w:rsidR="00D3032D" w:rsidRDefault="00D3032D" w:rsidP="00390A7C">
                      <w:pPr>
                        <w:jc w:val="center"/>
                      </w:pPr>
                      <w:r>
                        <w:rPr>
                          <w:noProof/>
                        </w:rPr>
                        <w:drawing>
                          <wp:inline distT="0" distB="0" distL="0" distR="0" wp14:anchorId="7FDBA51F" wp14:editId="285A92CB">
                            <wp:extent cx="5857875" cy="2676525"/>
                            <wp:effectExtent l="0" t="0" r="0" b="0"/>
                            <wp:docPr id="319" name="グラフ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xbxContent>
                </v:textbox>
              </v:rect>
            </w:pict>
          </mc:Fallback>
        </mc:AlternateContent>
      </w:r>
    </w:p>
    <w:p w:rsidR="00390A7C" w:rsidRDefault="00390A7C" w:rsidP="001659DC">
      <w:pPr>
        <w:rPr>
          <w:rFonts w:ascii="HG丸ｺﾞｼｯｸM-PRO" w:eastAsia="HG丸ｺﾞｼｯｸM-PRO" w:hAnsi="HG丸ｺﾞｼｯｸM-PRO"/>
        </w:rPr>
      </w:pPr>
    </w:p>
    <w:p w:rsidR="00390A7C" w:rsidRDefault="00390A7C" w:rsidP="001659DC">
      <w:pPr>
        <w:rPr>
          <w:rFonts w:ascii="HG丸ｺﾞｼｯｸM-PRO" w:eastAsia="HG丸ｺﾞｼｯｸM-PRO" w:hAnsi="HG丸ｺﾞｼｯｸM-PRO"/>
        </w:rPr>
      </w:pPr>
    </w:p>
    <w:p w:rsidR="00390A7C" w:rsidRDefault="00390A7C" w:rsidP="001659DC">
      <w:pPr>
        <w:rPr>
          <w:rFonts w:ascii="HG丸ｺﾞｼｯｸM-PRO" w:eastAsia="HG丸ｺﾞｼｯｸM-PRO" w:hAnsi="HG丸ｺﾞｼｯｸM-PRO"/>
        </w:rPr>
      </w:pPr>
    </w:p>
    <w:p w:rsidR="001659DC" w:rsidRDefault="001659DC" w:rsidP="001659DC">
      <w:pPr>
        <w:rPr>
          <w:rFonts w:ascii="HG丸ｺﾞｼｯｸM-PRO" w:eastAsia="HG丸ｺﾞｼｯｸM-PRO" w:hAnsi="HG丸ｺﾞｼｯｸM-PRO"/>
        </w:rPr>
      </w:pPr>
    </w:p>
    <w:p w:rsidR="001659DC" w:rsidRDefault="001659DC" w:rsidP="001659DC">
      <w:pPr>
        <w:rPr>
          <w:rFonts w:ascii="HG丸ｺﾞｼｯｸM-PRO" w:eastAsia="HG丸ｺﾞｼｯｸM-PRO" w:hAnsi="HG丸ｺﾞｼｯｸM-PRO"/>
        </w:rPr>
      </w:pPr>
    </w:p>
    <w:p w:rsidR="00390A7C" w:rsidRDefault="00390A7C" w:rsidP="001659DC">
      <w:pPr>
        <w:rPr>
          <w:rFonts w:ascii="HG丸ｺﾞｼｯｸM-PRO" w:eastAsia="HG丸ｺﾞｼｯｸM-PRO" w:hAnsi="HG丸ｺﾞｼｯｸM-PRO"/>
        </w:rPr>
      </w:pPr>
    </w:p>
    <w:p w:rsidR="00390A7C" w:rsidRDefault="00390A7C" w:rsidP="001659DC">
      <w:pPr>
        <w:rPr>
          <w:rFonts w:ascii="HG丸ｺﾞｼｯｸM-PRO" w:eastAsia="HG丸ｺﾞｼｯｸM-PRO" w:hAnsi="HG丸ｺﾞｼｯｸM-PRO"/>
        </w:rPr>
      </w:pPr>
    </w:p>
    <w:p w:rsidR="00390A7C" w:rsidRDefault="00390A7C" w:rsidP="001659DC">
      <w:pPr>
        <w:rPr>
          <w:rFonts w:ascii="HG丸ｺﾞｼｯｸM-PRO" w:eastAsia="HG丸ｺﾞｼｯｸM-PRO" w:hAnsi="HG丸ｺﾞｼｯｸM-PRO"/>
        </w:rPr>
      </w:pPr>
    </w:p>
    <w:p w:rsidR="00390A7C" w:rsidRDefault="00390A7C" w:rsidP="001659DC">
      <w:pPr>
        <w:rPr>
          <w:rFonts w:ascii="HG丸ｺﾞｼｯｸM-PRO" w:eastAsia="HG丸ｺﾞｼｯｸM-PRO" w:hAnsi="HG丸ｺﾞｼｯｸM-PRO"/>
        </w:rPr>
      </w:pPr>
    </w:p>
    <w:p w:rsidR="00390A7C" w:rsidRDefault="00390A7C" w:rsidP="001659DC">
      <w:pPr>
        <w:rPr>
          <w:rFonts w:ascii="HG丸ｺﾞｼｯｸM-PRO" w:eastAsia="HG丸ｺﾞｼｯｸM-PRO" w:hAnsi="HG丸ｺﾞｼｯｸM-PRO"/>
        </w:rPr>
      </w:pPr>
    </w:p>
    <w:p w:rsidR="00390A7C" w:rsidRDefault="00390A7C" w:rsidP="001659DC">
      <w:pPr>
        <w:rPr>
          <w:rFonts w:ascii="HG丸ｺﾞｼｯｸM-PRO" w:eastAsia="HG丸ｺﾞｼｯｸM-PRO" w:hAnsi="HG丸ｺﾞｼｯｸM-PRO"/>
        </w:rPr>
      </w:pPr>
    </w:p>
    <w:p w:rsidR="00390A7C" w:rsidRDefault="00390A7C" w:rsidP="001659DC">
      <w:pPr>
        <w:rPr>
          <w:rFonts w:ascii="HG丸ｺﾞｼｯｸM-PRO" w:eastAsia="HG丸ｺﾞｼｯｸM-PRO" w:hAnsi="HG丸ｺﾞｼｯｸM-PRO"/>
        </w:rPr>
      </w:pPr>
    </w:p>
    <w:p w:rsidR="00390A7C" w:rsidRPr="00390A7C" w:rsidRDefault="00F408D2" w:rsidP="00E07B37">
      <w:pPr>
        <w:ind w:firstLineChars="200" w:firstLine="320"/>
        <w:rPr>
          <w:rFonts w:ascii="ＭＳ Ｐゴシック" w:eastAsia="ＭＳ Ｐゴシック" w:hAnsi="ＭＳ Ｐゴシック"/>
          <w:sz w:val="16"/>
        </w:rPr>
      </w:pPr>
      <w:r>
        <w:rPr>
          <w:rFonts w:ascii="ＭＳ Ｐゴシック" w:eastAsia="ＭＳ Ｐゴシック" w:hAnsi="ＭＳ Ｐゴシック" w:hint="eastAsia"/>
          <w:sz w:val="16"/>
        </w:rPr>
        <w:t>資料</w:t>
      </w:r>
      <w:r w:rsidR="00390A7C" w:rsidRPr="00390A7C">
        <w:rPr>
          <w:rFonts w:ascii="ＭＳ Ｐゴシック" w:eastAsia="ＭＳ Ｐゴシック" w:hAnsi="ＭＳ Ｐゴシック" w:hint="eastAsia"/>
          <w:sz w:val="16"/>
        </w:rPr>
        <w:t>出所：</w:t>
      </w:r>
      <w:r w:rsidR="004711BF">
        <w:rPr>
          <w:rFonts w:ascii="ＭＳ Ｐゴシック" w:eastAsia="ＭＳ Ｐゴシック" w:hAnsi="ＭＳ Ｐゴシック" w:hint="eastAsia"/>
          <w:sz w:val="16"/>
        </w:rPr>
        <w:t>大阪府国際課調べ（平成27年4月）</w:t>
      </w:r>
    </w:p>
    <w:p w:rsidR="001659DC" w:rsidRPr="005B04A1" w:rsidRDefault="002E1D9C" w:rsidP="00E2502F">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w:t>
      </w:r>
      <w:r w:rsidR="00EF4848">
        <w:rPr>
          <w:rFonts w:ascii="HGPｺﾞｼｯｸE" w:eastAsia="HGPｺﾞｼｯｸE" w:hAnsi="HGPｺﾞｼｯｸE" w:hint="eastAsia"/>
          <w:color w:val="215868" w:themeColor="accent5" w:themeShade="80"/>
          <w:sz w:val="28"/>
          <w:bdr w:val="single" w:sz="4" w:space="0" w:color="215868" w:themeColor="accent5" w:themeShade="80"/>
        </w:rPr>
        <w:t>基本方針</w:t>
      </w:r>
      <w:r w:rsidR="005B04A1">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983D98">
        <w:rPr>
          <w:rFonts w:ascii="HGPｺﾞｼｯｸE" w:eastAsia="HGPｺﾞｼｯｸE" w:hAnsi="HGPｺﾞｼｯｸE" w:hint="eastAsia"/>
          <w:color w:val="215868" w:themeColor="accent5" w:themeShade="80"/>
          <w:sz w:val="28"/>
          <w:bdr w:val="single" w:sz="4" w:space="0" w:color="215868" w:themeColor="accent5" w:themeShade="80"/>
        </w:rPr>
        <w:t>３</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983D98">
        <w:rPr>
          <w:rFonts w:ascii="HGPｺﾞｼｯｸE" w:eastAsia="HGPｺﾞｼｯｸE" w:hAnsi="HGPｺﾞｼｯｸE" w:hint="eastAsia"/>
          <w:color w:val="215868" w:themeColor="accent5" w:themeShade="80"/>
          <w:sz w:val="28"/>
          <w:bdr w:val="single" w:sz="4" w:space="0" w:color="215868" w:themeColor="accent5" w:themeShade="80"/>
        </w:rPr>
        <w:t>４</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5B04A1">
        <w:rPr>
          <w:rFonts w:ascii="HGPｺﾞｼｯｸE" w:eastAsia="HGPｺﾞｼｯｸE" w:hAnsi="HGPｺﾞｼｯｸE" w:hint="eastAsia"/>
          <w:color w:val="215868" w:themeColor="accent5" w:themeShade="80"/>
          <w:sz w:val="28"/>
          <w:bdr w:val="single" w:sz="4" w:space="0" w:color="215868" w:themeColor="accent5" w:themeShade="80"/>
        </w:rPr>
        <w:t>①</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1659DC" w:rsidRPr="00BE7FBF">
        <w:rPr>
          <w:rFonts w:ascii="HGPｺﾞｼｯｸE" w:eastAsia="HGPｺﾞｼｯｸE" w:hAnsi="HGPｺﾞｼｯｸE" w:hint="eastAsia"/>
          <w:color w:val="215868" w:themeColor="accent5" w:themeShade="80"/>
          <w:sz w:val="28"/>
        </w:rPr>
        <w:t xml:space="preserve">　</w:t>
      </w:r>
      <w:r w:rsidR="004C30D5">
        <w:rPr>
          <w:rFonts w:ascii="HGPｺﾞｼｯｸE" w:eastAsia="HGPｺﾞｼｯｸE" w:hAnsi="HGPｺﾞｼｯｸE" w:hint="eastAsia"/>
          <w:color w:val="215868" w:themeColor="accent5" w:themeShade="80"/>
          <w:sz w:val="28"/>
        </w:rPr>
        <w:t>多文化共生</w:t>
      </w:r>
      <w:r w:rsidR="001659DC" w:rsidRPr="001659DC">
        <w:rPr>
          <w:rFonts w:ascii="HGPｺﾞｼｯｸE" w:eastAsia="HGPｺﾞｼｯｸE" w:hAnsi="HGPｺﾞｼｯｸE" w:hint="eastAsia"/>
          <w:color w:val="215868" w:themeColor="accent5" w:themeShade="80"/>
          <w:sz w:val="28"/>
        </w:rPr>
        <w:t>の</w:t>
      </w:r>
      <w:r w:rsidR="004C30D5">
        <w:rPr>
          <w:rFonts w:ascii="HGPｺﾞｼｯｸE" w:eastAsia="HGPｺﾞｼｯｸE" w:hAnsi="HGPｺﾞｼｯｸE" w:hint="eastAsia"/>
          <w:color w:val="215868" w:themeColor="accent5" w:themeShade="80"/>
          <w:sz w:val="28"/>
        </w:rPr>
        <w:t>推進</w:t>
      </w:r>
      <w:r w:rsidR="001659DC" w:rsidRPr="001659DC">
        <w:rPr>
          <w:rFonts w:ascii="HGPｺﾞｼｯｸE" w:eastAsia="HGPｺﾞｼｯｸE" w:hAnsi="HGPｺﾞｼｯｸE" w:hint="eastAsia"/>
          <w:color w:val="215868" w:themeColor="accent5" w:themeShade="80"/>
          <w:sz w:val="28"/>
        </w:rPr>
        <w:t>、外国人情報コーナーの設置等</w:t>
      </w:r>
    </w:p>
    <w:p w:rsidR="001659DC" w:rsidRDefault="001C13A6" w:rsidP="001659DC">
      <w:pPr>
        <w:ind w:firstLineChars="100" w:firstLine="210"/>
        <w:rPr>
          <w:rFonts w:ascii="HG丸ｺﾞｼｯｸM-PRO" w:eastAsia="HG丸ｺﾞｼｯｸM-PRO" w:hAnsi="HG丸ｺﾞｼｯｸM-PRO"/>
        </w:rPr>
      </w:pPr>
      <w:r w:rsidRPr="001659DC">
        <w:rPr>
          <w:rFonts w:ascii="HG丸ｺﾞｼｯｸM-PRO" w:eastAsia="HG丸ｺﾞｼｯｸM-PRO" w:hAnsi="HG丸ｺﾞｼｯｸM-PRO" w:hint="eastAsia"/>
        </w:rPr>
        <w:t>男女平等に関する海外の情報や男女共同参画に関してグローバルに活動している女性の情報</w:t>
      </w:r>
      <w:r>
        <w:rPr>
          <w:rFonts w:ascii="HG丸ｺﾞｼｯｸM-PRO" w:eastAsia="HG丸ｺﾞｼｯｸM-PRO" w:hAnsi="HG丸ｺﾞｼｯｸM-PRO" w:hint="eastAsia"/>
        </w:rPr>
        <w:t>を</w:t>
      </w:r>
      <w:r w:rsidRPr="001659DC">
        <w:rPr>
          <w:rFonts w:ascii="HG丸ｺﾞｼｯｸM-PRO" w:eastAsia="HG丸ｺﾞｼｯｸM-PRO" w:hAnsi="HG丸ｺﾞｼｯｸM-PRO" w:hint="eastAsia"/>
        </w:rPr>
        <w:t>収集</w:t>
      </w:r>
      <w:r>
        <w:rPr>
          <w:rFonts w:ascii="HG丸ｺﾞｼｯｸM-PRO" w:eastAsia="HG丸ｺﾞｼｯｸM-PRO" w:hAnsi="HG丸ｺﾞｼｯｸM-PRO" w:hint="eastAsia"/>
        </w:rPr>
        <w:t>し</w:t>
      </w:r>
      <w:r w:rsidRPr="001659DC">
        <w:rPr>
          <w:rFonts w:ascii="HG丸ｺﾞｼｯｸM-PRO" w:eastAsia="HG丸ｺﾞｼｯｸM-PRO" w:hAnsi="HG丸ｺﾞｼｯｸM-PRO" w:hint="eastAsia"/>
        </w:rPr>
        <w:t>提供</w:t>
      </w:r>
      <w:r>
        <w:rPr>
          <w:rFonts w:ascii="HG丸ｺﾞｼｯｸM-PRO" w:eastAsia="HG丸ｺﾞｼｯｸM-PRO" w:hAnsi="HG丸ｺﾞｼｯｸM-PRO" w:hint="eastAsia"/>
        </w:rPr>
        <w:t>することや府内に在住する外国人に対し、多言語で府政に関する相談対応や情報提供を行います。</w:t>
      </w:r>
    </w:p>
    <w:p w:rsidR="00EC0031" w:rsidRDefault="00B974A4" w:rsidP="00EC0031">
      <w:pPr>
        <w:rPr>
          <w:rFonts w:ascii="HGPｺﾞｼｯｸE" w:eastAsia="HGPｺﾞｼｯｸE" w:hAnsi="HGPｺﾞｼｯｸE"/>
          <w:color w:val="215868" w:themeColor="accent5" w:themeShade="80"/>
          <w:sz w:val="28"/>
          <w:bdr w:val="single" w:sz="4" w:space="0" w:color="215868" w:themeColor="accent5" w:themeShade="80"/>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D5678A">
        <w:rPr>
          <w:rFonts w:ascii="HGPｺﾞｼｯｸE" w:eastAsia="HGPｺﾞｼｯｸE" w:hAnsi="HGPｺﾞｼｯｸE" w:hint="eastAsia"/>
          <w:color w:val="215868" w:themeColor="accent5" w:themeShade="80"/>
          <w:sz w:val="28"/>
          <w:bdr w:val="single" w:sz="4" w:space="0" w:color="215868" w:themeColor="accent5" w:themeShade="80"/>
        </w:rPr>
        <w:t>具体的取組</w:t>
      </w:r>
      <w:r>
        <w:rPr>
          <w:rFonts w:ascii="HGPｺﾞｼｯｸE" w:eastAsia="HGPｺﾞｼｯｸE" w:hAnsi="HGPｺﾞｼｯｸE" w:hint="eastAsia"/>
          <w:color w:val="215868" w:themeColor="accent5" w:themeShade="80"/>
          <w:sz w:val="28"/>
          <w:bdr w:val="single" w:sz="4" w:space="0" w:color="215868" w:themeColor="accent5" w:themeShade="80"/>
        </w:rPr>
        <w:t xml:space="preserve">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938"/>
        <w:gridCol w:w="1898"/>
      </w:tblGrid>
      <w:tr w:rsidR="001C13A6" w:rsidTr="00584795">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rsidR="001C13A6" w:rsidRPr="00932B89" w:rsidRDefault="001C13A6"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rsidR="001C13A6" w:rsidRPr="00932B89" w:rsidRDefault="001C13A6" w:rsidP="0044463F">
            <w:pPr>
              <w:jc w:val="center"/>
              <w:rPr>
                <w:rFonts w:ascii="HGPｺﾞｼｯｸE" w:eastAsia="HGPｺﾞｼｯｸE" w:hAnsi="HGPｺﾞｼｯｸE"/>
                <w:color w:val="632423" w:themeColor="accent2" w:themeShade="80"/>
                <w:sz w:val="24"/>
              </w:rPr>
            </w:pPr>
            <w:r>
              <w:rPr>
                <w:rFonts w:ascii="HGPｺﾞｼｯｸE" w:eastAsia="HGPｺﾞｼｯｸE" w:hAnsi="HGPｺﾞｼｯｸE" w:hint="eastAsia"/>
                <w:color w:val="632423" w:themeColor="accent2" w:themeShade="80"/>
                <w:sz w:val="24"/>
              </w:rPr>
              <w:t>担当・関連部局</w:t>
            </w:r>
          </w:p>
        </w:tc>
      </w:tr>
      <w:tr w:rsidR="001C13A6" w:rsidTr="00584795">
        <w:trPr>
          <w:trHeight w:val="522"/>
        </w:trPr>
        <w:tc>
          <w:tcPr>
            <w:tcW w:w="7938" w:type="dxa"/>
            <w:tcBorders>
              <w:top w:val="single" w:sz="4" w:space="0" w:color="403152" w:themeColor="accent4" w:themeShade="80"/>
              <w:right w:val="single" w:sz="4" w:space="0" w:color="auto"/>
            </w:tcBorders>
            <w:shd w:val="clear" w:color="auto" w:fill="auto"/>
          </w:tcPr>
          <w:p w:rsidR="001C13A6" w:rsidRPr="00033287" w:rsidRDefault="001C13A6" w:rsidP="0044463F">
            <w:pPr>
              <w:ind w:left="630" w:hangingChars="300" w:hanging="630"/>
              <w:rPr>
                <w:rFonts w:ascii="HG丸ｺﾞｼｯｸM-PRO" w:eastAsia="HG丸ｺﾞｼｯｸM-PRO" w:hAnsi="HG丸ｺﾞｼｯｸM-PRO"/>
                <w:szCs w:val="21"/>
              </w:rPr>
            </w:pPr>
          </w:p>
          <w:p w:rsidR="001C13A6" w:rsidRPr="003450E6" w:rsidRDefault="001C13A6" w:rsidP="0044463F">
            <w:pPr>
              <w:ind w:left="630" w:hangingChars="300" w:hanging="630"/>
              <w:rPr>
                <w:rFonts w:ascii="HG丸ｺﾞｼｯｸM-PRO" w:eastAsia="HG丸ｺﾞｼｯｸM-PRO" w:hAnsi="HG丸ｺﾞｼｯｸM-PRO"/>
                <w:color w:val="000000" w:themeColor="text1"/>
                <w:sz w:val="16"/>
                <w:szCs w:val="21"/>
              </w:rPr>
            </w:pPr>
            <w:r>
              <w:rPr>
                <w:rFonts w:ascii="HG丸ｺﾞｼｯｸM-PRO" w:eastAsia="HG丸ｺﾞｼｯｸM-PRO" w:hAnsi="HG丸ｺﾞｼｯｸM-PRO" w:hint="eastAsia"/>
                <w:szCs w:val="21"/>
              </w:rPr>
              <w:t xml:space="preserve">　・　</w:t>
            </w:r>
            <w:r w:rsidRPr="003450E6">
              <w:rPr>
                <w:rFonts w:ascii="HG丸ｺﾞｼｯｸM-PRO" w:eastAsia="HG丸ｺﾞｼｯｸM-PRO" w:hAnsi="HG丸ｺﾞｼｯｸM-PRO" w:hint="eastAsia"/>
                <w:color w:val="000000" w:themeColor="text1"/>
                <w:szCs w:val="21"/>
              </w:rPr>
              <w:t>国連の動きなど国際社会における男女平等に関する情報や、男女共同参画に関するグローバルな活動を行っている女性の情報を収集し、市町村等を通じて男女共同参画分野で活動するＮＰＯなどの団体や府民に情報提供します。</w:t>
            </w:r>
          </w:p>
          <w:p w:rsidR="001C13A6" w:rsidRDefault="001C13A6" w:rsidP="0044463F">
            <w:pPr>
              <w:rPr>
                <w:rFonts w:ascii="HG丸ｺﾞｼｯｸM-PRO" w:eastAsia="HG丸ｺﾞｼｯｸM-PRO" w:hAnsi="HG丸ｺﾞｼｯｸM-PRO"/>
                <w:szCs w:val="21"/>
              </w:rPr>
            </w:pPr>
          </w:p>
          <w:p w:rsidR="001C13A6" w:rsidRPr="00A2208E" w:rsidRDefault="00321DCE" w:rsidP="0044463F">
            <w:pPr>
              <w:ind w:left="630" w:hangingChars="300" w:hanging="630"/>
              <w:rPr>
                <w:rFonts w:ascii="HG丸ｺﾞｼｯｸM-PRO" w:eastAsia="HG丸ｺﾞｼｯｸM-PRO" w:hAnsi="HG丸ｺﾞｼｯｸM-PRO"/>
                <w:color w:val="000000" w:themeColor="text1"/>
                <w:sz w:val="16"/>
                <w:szCs w:val="21"/>
              </w:rPr>
            </w:pPr>
            <w:r>
              <w:rPr>
                <w:rFonts w:ascii="HG丸ｺﾞｼｯｸM-PRO" w:eastAsia="HG丸ｺﾞｼｯｸM-PRO" w:hAnsi="HG丸ｺﾞｼｯｸM-PRO" w:hint="eastAsia"/>
                <w:szCs w:val="21"/>
              </w:rPr>
              <w:t xml:space="preserve">　・　府内に在住する外国人に対し、</w:t>
            </w:r>
            <w:r w:rsidRPr="00A30E94">
              <w:rPr>
                <w:rFonts w:ascii="HG丸ｺﾞｼｯｸM-PRO" w:eastAsia="HG丸ｺﾞｼｯｸM-PRO" w:hAnsi="HG丸ｺﾞｼｯｸM-PRO" w:hint="eastAsia"/>
                <w:szCs w:val="21"/>
              </w:rPr>
              <w:t>多言語で</w:t>
            </w:r>
            <w:r w:rsidR="001C13A6" w:rsidRPr="00A30E94">
              <w:rPr>
                <w:rFonts w:ascii="HG丸ｺﾞｼｯｸM-PRO" w:eastAsia="HG丸ｺﾞｼｯｸM-PRO" w:hAnsi="HG丸ｺﾞｼｯｸM-PRO" w:hint="eastAsia"/>
                <w:szCs w:val="21"/>
              </w:rPr>
              <w:t>相談対応や情報提供を行います。</w:t>
            </w:r>
          </w:p>
          <w:p w:rsidR="001C13A6" w:rsidRPr="00EC0031" w:rsidRDefault="001C13A6" w:rsidP="0044463F">
            <w:pPr>
              <w:rPr>
                <w:rFonts w:ascii="HG丸ｺﾞｼｯｸM-PRO" w:eastAsia="HG丸ｺﾞｼｯｸM-PRO" w:hAnsi="HG丸ｺﾞｼｯｸM-PRO"/>
                <w:szCs w:val="21"/>
              </w:rPr>
            </w:pPr>
          </w:p>
        </w:tc>
        <w:tc>
          <w:tcPr>
            <w:tcW w:w="1898" w:type="dxa"/>
            <w:tcBorders>
              <w:top w:val="single" w:sz="4" w:space="0" w:color="403152" w:themeColor="accent4" w:themeShade="80"/>
              <w:left w:val="single" w:sz="4" w:space="0" w:color="auto"/>
            </w:tcBorders>
          </w:tcPr>
          <w:p w:rsidR="001C13A6" w:rsidRDefault="001C13A6" w:rsidP="0044463F">
            <w:pPr>
              <w:rPr>
                <w:rFonts w:ascii="HG丸ｺﾞｼｯｸM-PRO" w:eastAsia="HG丸ｺﾞｼｯｸM-PRO" w:hAnsi="HG丸ｺﾞｼｯｸM-PRO"/>
                <w:szCs w:val="21"/>
              </w:rPr>
            </w:pPr>
          </w:p>
          <w:p w:rsidR="001C13A6" w:rsidRDefault="001C13A6" w:rsidP="0044463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府民文化部</w:t>
            </w:r>
          </w:p>
          <w:p w:rsidR="001C13A6" w:rsidRDefault="001C13A6" w:rsidP="0044463F">
            <w:pPr>
              <w:rPr>
                <w:rFonts w:ascii="HG丸ｺﾞｼｯｸM-PRO" w:eastAsia="HG丸ｺﾞｼｯｸM-PRO" w:hAnsi="HG丸ｺﾞｼｯｸM-PRO"/>
                <w:szCs w:val="21"/>
              </w:rPr>
            </w:pPr>
          </w:p>
          <w:p w:rsidR="001C13A6" w:rsidRDefault="001C13A6" w:rsidP="0044463F">
            <w:pPr>
              <w:rPr>
                <w:rFonts w:ascii="HG丸ｺﾞｼｯｸM-PRO" w:eastAsia="HG丸ｺﾞｼｯｸM-PRO" w:hAnsi="HG丸ｺﾞｼｯｸM-PRO"/>
                <w:szCs w:val="21"/>
              </w:rPr>
            </w:pPr>
          </w:p>
          <w:p w:rsidR="001C13A6" w:rsidRDefault="001C13A6" w:rsidP="0044463F">
            <w:pPr>
              <w:rPr>
                <w:rFonts w:ascii="HG丸ｺﾞｼｯｸM-PRO" w:eastAsia="HG丸ｺﾞｼｯｸM-PRO" w:hAnsi="HG丸ｺﾞｼｯｸM-PRO"/>
                <w:szCs w:val="21"/>
              </w:rPr>
            </w:pPr>
          </w:p>
          <w:p w:rsidR="001C13A6" w:rsidRDefault="001C13A6" w:rsidP="0044463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府民文化部</w:t>
            </w:r>
          </w:p>
          <w:p w:rsidR="001C13A6" w:rsidRPr="002E664D" w:rsidRDefault="001C13A6" w:rsidP="0044463F">
            <w:pPr>
              <w:rPr>
                <w:rFonts w:ascii="HG丸ｺﾞｼｯｸM-PRO" w:eastAsia="HG丸ｺﾞｼｯｸM-PRO" w:hAnsi="HG丸ｺﾞｼｯｸM-PRO"/>
                <w:szCs w:val="21"/>
              </w:rPr>
            </w:pPr>
          </w:p>
        </w:tc>
      </w:tr>
    </w:tbl>
    <w:p w:rsidR="00D5678A" w:rsidRDefault="00D5678A">
      <w:pPr>
        <w:widowControl/>
        <w:jc w:val="left"/>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color w:val="1F497D" w:themeColor="text2"/>
          <w:sz w:val="40"/>
          <w:szCs w:val="24"/>
        </w:rPr>
        <w:br w:type="page"/>
      </w:r>
    </w:p>
    <w:p w:rsidR="003D3C1D" w:rsidRPr="00995CD5" w:rsidRDefault="00024FF0" w:rsidP="003D3C1D">
      <w:pPr>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1867136" behindDoc="1" locked="0" layoutInCell="1" allowOverlap="1" wp14:anchorId="220C4F29" wp14:editId="4D459BA1">
                <wp:simplePos x="0" y="0"/>
                <wp:positionH relativeFrom="column">
                  <wp:posOffset>0</wp:posOffset>
                </wp:positionH>
                <wp:positionV relativeFrom="paragraph">
                  <wp:posOffset>-9525</wp:posOffset>
                </wp:positionV>
                <wp:extent cx="6172200" cy="466725"/>
                <wp:effectExtent l="0" t="0" r="0" b="9525"/>
                <wp:wrapNone/>
                <wp:docPr id="91" name="正方形/長方形 91"/>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1" o:spid="_x0000_s1026" style="position:absolute;left:0;text-align:left;margin-left:0;margin-top:-.75pt;width:486pt;height:36.75pt;z-index:-25144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" fillcolor="#9ab5e4" stroked="f" strokeweight="2pt">
                <v:fill color2="#e1e8f5" colors="0 #9ab5e4;.5 #c2d1ed;1 #e1e8f5" focus="100%" type="gradient">
                  <o:fill v:ext="view" type="gradientUnscaled"/>
                </v:fill>
              </v:rect>
            </w:pict>
          </mc:Fallback>
        </mc:AlternateContent>
      </w:r>
      <w:r w:rsidR="003D3C1D" w:rsidRPr="00995CD5">
        <w:rPr>
          <w:rFonts w:ascii="HGP創英角ｺﾞｼｯｸUB" w:eastAsia="HGP創英角ｺﾞｼｯｸUB" w:hAnsi="HGP創英角ｺﾞｼｯｸUB" w:hint="eastAsia"/>
          <w:color w:val="1F497D" w:themeColor="text2"/>
          <w:sz w:val="40"/>
          <w:szCs w:val="24"/>
        </w:rPr>
        <w:t>第</w:t>
      </w:r>
      <w:r w:rsidR="002E534E">
        <w:rPr>
          <w:rFonts w:ascii="HGP創英角ｺﾞｼｯｸUB" w:eastAsia="HGP創英角ｺﾞｼｯｸUB" w:hAnsi="HGP創英角ｺﾞｼｯｸUB" w:hint="eastAsia"/>
          <w:color w:val="1F497D" w:themeColor="text2"/>
          <w:sz w:val="40"/>
          <w:szCs w:val="24"/>
        </w:rPr>
        <w:t>４</w:t>
      </w:r>
      <w:r w:rsidR="003D3C1D" w:rsidRPr="00995CD5">
        <w:rPr>
          <w:rFonts w:ascii="HGP創英角ｺﾞｼｯｸUB" w:eastAsia="HGP創英角ｺﾞｼｯｸUB" w:hAnsi="HGP創英角ｺﾞｼｯｸUB" w:hint="eastAsia"/>
          <w:color w:val="1F497D" w:themeColor="text2"/>
          <w:sz w:val="40"/>
          <w:szCs w:val="24"/>
        </w:rPr>
        <w:t xml:space="preserve">章　</w:t>
      </w:r>
      <w:r w:rsidR="003D3C1D" w:rsidRPr="003D3C1D">
        <w:rPr>
          <w:rFonts w:ascii="HGP創英角ｺﾞｼｯｸUB" w:eastAsia="HGP創英角ｺﾞｼｯｸUB" w:hAnsi="HGP創英角ｺﾞｼｯｸUB" w:hint="eastAsia"/>
          <w:color w:val="1F497D" w:themeColor="text2"/>
          <w:sz w:val="40"/>
          <w:szCs w:val="24"/>
        </w:rPr>
        <w:t>計画の推進にあたって</w:t>
      </w:r>
    </w:p>
    <w:p w:rsidR="003D3C1D" w:rsidRDefault="003D3C1D" w:rsidP="003D3C1D">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866112" behindDoc="0" locked="0" layoutInCell="1" allowOverlap="1" wp14:anchorId="02705120" wp14:editId="29E4DFBD">
                <wp:simplePos x="0" y="0"/>
                <wp:positionH relativeFrom="column">
                  <wp:posOffset>0</wp:posOffset>
                </wp:positionH>
                <wp:positionV relativeFrom="paragraph">
                  <wp:posOffset>19050</wp:posOffset>
                </wp:positionV>
                <wp:extent cx="6172200" cy="0"/>
                <wp:effectExtent l="0" t="38100" r="57150" b="57150"/>
                <wp:wrapNone/>
                <wp:docPr id="92" name="直線コネクタ 92"/>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92" o:spid="_x0000_s1026" style="position:absolute;left:0;text-align:lef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" strokecolor="#1f497d" strokeweight="1.5pt">
                <v:stroke endarrow="diamond"/>
              </v:line>
            </w:pict>
          </mc:Fallback>
        </mc:AlternateContent>
      </w:r>
    </w:p>
    <w:p w:rsidR="001C13A6" w:rsidRDefault="001C13A6" w:rsidP="001659DC">
      <w:pPr>
        <w:ind w:firstLineChars="100" w:firstLine="210"/>
        <w:rPr>
          <w:rFonts w:ascii="HG丸ｺﾞｼｯｸM-PRO" w:eastAsia="HG丸ｺﾞｼｯｸM-PRO" w:hAnsi="HG丸ｺﾞｼｯｸM-PRO"/>
        </w:rPr>
      </w:pPr>
      <w:r w:rsidRPr="001C13A6">
        <w:rPr>
          <w:rFonts w:ascii="HG丸ｺﾞｼｯｸM-PRO" w:eastAsia="HG丸ｺﾞｼｯｸM-PRO" w:hAnsi="HG丸ｺﾞｼｯｸM-PRO" w:hint="eastAsia"/>
        </w:rPr>
        <w:t>より多くの府民に理解と共感を広げながら、男女共同参画の</w:t>
      </w:r>
      <w:r w:rsidRPr="00F7246B">
        <w:rPr>
          <w:rFonts w:ascii="HG丸ｺﾞｼｯｸM-PRO" w:eastAsia="HG丸ｺﾞｼｯｸM-PRO" w:hAnsi="HG丸ｺﾞｼｯｸM-PRO" w:hint="eastAsia"/>
        </w:rPr>
        <w:t>取組を進</w:t>
      </w:r>
      <w:r w:rsidRPr="001C13A6">
        <w:rPr>
          <w:rFonts w:ascii="HG丸ｺﾞｼｯｸM-PRO" w:eastAsia="HG丸ｺﾞｼｯｸM-PRO" w:hAnsi="HG丸ｺﾞｼｯｸM-PRO" w:hint="eastAsia"/>
        </w:rPr>
        <w:t>めていくには、男女共同参画に関する府民のネットワークを広げ、情報の共有化を図るとともに、これまで以上に推進体制の強化を図ることが重要です。</w:t>
      </w:r>
    </w:p>
    <w:p w:rsidR="001659DC" w:rsidRPr="002016B3" w:rsidRDefault="001659DC" w:rsidP="003D3C1D">
      <w:pPr>
        <w:rPr>
          <w:rFonts w:ascii="HGP創英角ﾎﾟｯﾌﾟ体" w:eastAsia="HGP創英角ﾎﾟｯﾌﾟ体" w:hAnsi="HGP創英角ﾎﾟｯﾌﾟ体"/>
          <w:color w:val="984806" w:themeColor="accent6" w:themeShade="80"/>
          <w:sz w:val="32"/>
          <w:szCs w:val="24"/>
        </w:rPr>
      </w:pPr>
    </w:p>
    <w:p w:rsidR="003D3C1D" w:rsidRPr="00D931BB" w:rsidRDefault="003D3C1D" w:rsidP="003D3C1D">
      <w:pPr>
        <w:rPr>
          <w:rFonts w:ascii="メイリオ" w:eastAsia="メイリオ" w:hAnsi="メイリオ" w:cs="メイリオ"/>
          <w:b/>
        </w:rPr>
      </w:pPr>
      <w:r w:rsidRPr="00D931BB">
        <w:rPr>
          <w:rFonts w:ascii="メイリオ" w:eastAsia="メイリオ" w:hAnsi="メイリオ" w:cs="メイリオ" w:hint="eastAsia"/>
          <w:b/>
          <w:color w:val="984806" w:themeColor="accent6" w:themeShade="80"/>
          <w:sz w:val="32"/>
          <w:szCs w:val="24"/>
        </w:rPr>
        <w:t>１．</w:t>
      </w:r>
      <w:r w:rsidR="001659DC" w:rsidRPr="00D931BB">
        <w:rPr>
          <w:rFonts w:ascii="メイリオ" w:eastAsia="メイリオ" w:hAnsi="メイリオ" w:cs="メイリオ" w:hint="eastAsia"/>
          <w:b/>
          <w:color w:val="984806" w:themeColor="accent6" w:themeShade="80"/>
          <w:sz w:val="32"/>
          <w:szCs w:val="24"/>
        </w:rPr>
        <w:t>オール大阪での連携体制の一層の推進</w:t>
      </w:r>
    </w:p>
    <w:p w:rsidR="00E9643B" w:rsidRDefault="003D3C1D" w:rsidP="003D3C1D">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w:t>
      </w:r>
      <w:r w:rsidR="001C13A6" w:rsidRPr="001659DC">
        <w:rPr>
          <w:rFonts w:ascii="HG丸ｺﾞｼｯｸM-PRO" w:eastAsia="HG丸ｺﾞｼｯｸM-PRO" w:hAnsi="HG丸ｺﾞｼｯｸM-PRO" w:hint="eastAsia"/>
        </w:rPr>
        <w:t>市町村、女性センター・男女共同参画センター、ＮＰＯ、企業、大学、経済団体、労働組合、関係団体等とのネットワークを構築し、共通テーマのもと一体となって取組を進め</w:t>
      </w:r>
      <w:r w:rsidR="00DD3C6C">
        <w:rPr>
          <w:rFonts w:ascii="HG丸ｺﾞｼｯｸM-PRO" w:eastAsia="HG丸ｺﾞｼｯｸM-PRO" w:hAnsi="HG丸ｺﾞｼｯｸM-PRO" w:hint="eastAsia"/>
        </w:rPr>
        <w:t>るとともに</w:t>
      </w:r>
      <w:r w:rsidR="001C13A6">
        <w:rPr>
          <w:rFonts w:ascii="HG丸ｺﾞｼｯｸM-PRO" w:eastAsia="HG丸ｺﾞｼｯｸM-PRO" w:hAnsi="HG丸ｺﾞｼｯｸM-PRO" w:hint="eastAsia"/>
        </w:rPr>
        <w:t>、</w:t>
      </w:r>
      <w:r w:rsidR="001C13A6" w:rsidRPr="001659DC">
        <w:rPr>
          <w:rFonts w:ascii="HG丸ｺﾞｼｯｸM-PRO" w:eastAsia="HG丸ｺﾞｼｯｸM-PRO" w:hAnsi="HG丸ｺﾞｼｯｸM-PRO" w:hint="eastAsia"/>
        </w:rPr>
        <w:t>企業経営者をはじめ、各界の指導者層によるトップダウンの取組をより一層</w:t>
      </w:r>
      <w:r w:rsidR="001C13A6">
        <w:rPr>
          <w:rFonts w:ascii="HG丸ｺﾞｼｯｸM-PRO" w:eastAsia="HG丸ｺﾞｼｯｸM-PRO" w:hAnsi="HG丸ｺﾞｼｯｸM-PRO" w:hint="eastAsia"/>
        </w:rPr>
        <w:t>推進します</w:t>
      </w:r>
      <w:r w:rsidR="001C13A6" w:rsidRPr="001659DC">
        <w:rPr>
          <w:rFonts w:ascii="HG丸ｺﾞｼｯｸM-PRO" w:eastAsia="HG丸ｺﾞｼｯｸM-PRO" w:hAnsi="HG丸ｺﾞｼｯｸM-PRO" w:hint="eastAsia"/>
        </w:rPr>
        <w:t>。</w:t>
      </w:r>
    </w:p>
    <w:p w:rsidR="003036FF" w:rsidRPr="002016B3" w:rsidRDefault="003036FF" w:rsidP="00C7234F">
      <w:pPr>
        <w:rPr>
          <w:rFonts w:ascii="HG丸ｺﾞｼｯｸM-PRO" w:eastAsia="HG丸ｺﾞｼｯｸM-PRO" w:hAnsi="HG丸ｺﾞｼｯｸM-PRO"/>
        </w:rPr>
      </w:pPr>
    </w:p>
    <w:p w:rsidR="003D2B37" w:rsidRPr="00D931BB" w:rsidRDefault="003D2B37" w:rsidP="003D2B37">
      <w:pPr>
        <w:rPr>
          <w:rFonts w:ascii="メイリオ" w:eastAsia="メイリオ" w:hAnsi="メイリオ" w:cs="メイリオ"/>
          <w:b/>
          <w:color w:val="984806" w:themeColor="accent6" w:themeShade="80"/>
          <w:sz w:val="32"/>
          <w:szCs w:val="24"/>
        </w:rPr>
      </w:pPr>
      <w:r w:rsidRPr="00D931BB">
        <w:rPr>
          <w:rFonts w:ascii="メイリオ" w:eastAsia="メイリオ" w:hAnsi="メイリオ" w:cs="メイリオ" w:hint="eastAsia"/>
          <w:b/>
          <w:color w:val="984806" w:themeColor="accent6" w:themeShade="80"/>
          <w:sz w:val="32"/>
          <w:szCs w:val="24"/>
        </w:rPr>
        <w:t>２．</w:t>
      </w:r>
      <w:r w:rsidR="009B1E8D" w:rsidRPr="00D931BB">
        <w:rPr>
          <w:rFonts w:ascii="メイリオ" w:eastAsia="メイリオ" w:hAnsi="メイリオ" w:cs="メイリオ" w:hint="eastAsia"/>
          <w:b/>
          <w:color w:val="984806" w:themeColor="accent6" w:themeShade="80"/>
          <w:sz w:val="32"/>
          <w:szCs w:val="24"/>
        </w:rPr>
        <w:t>行政の推進体制等の強化・充実</w:t>
      </w:r>
    </w:p>
    <w:p w:rsidR="004200FA" w:rsidRDefault="007361C6"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1C13A6" w:rsidRPr="009B1E8D">
        <w:rPr>
          <w:rFonts w:ascii="HG丸ｺﾞｼｯｸM-PRO" w:eastAsia="HG丸ｺﾞｼｯｸM-PRO" w:hAnsi="HG丸ｺﾞｼｯｸM-PRO" w:hint="eastAsia"/>
        </w:rPr>
        <w:t>国、府、市町村、他府県の相互連携の強化を図るとともに、府立男女共同参画・青少年センターについて、府民ニーズをより一層把握しつつ、男女共同参画を推進するための拠点施設としての機能を今まで以上に活用</w:t>
      </w:r>
      <w:r w:rsidR="001C13A6">
        <w:rPr>
          <w:rFonts w:ascii="HG丸ｺﾞｼｯｸM-PRO" w:eastAsia="HG丸ｺﾞｼｯｸM-PRO" w:hAnsi="HG丸ｺﾞｼｯｸM-PRO" w:hint="eastAsia"/>
        </w:rPr>
        <w:t>するよう努めます</w:t>
      </w:r>
      <w:r w:rsidR="001C13A6" w:rsidRPr="009B1E8D">
        <w:rPr>
          <w:rFonts w:ascii="HG丸ｺﾞｼｯｸM-PRO" w:eastAsia="HG丸ｺﾞｼｯｸM-PRO" w:hAnsi="HG丸ｺﾞｼｯｸM-PRO" w:hint="eastAsia"/>
        </w:rPr>
        <w:t>。</w:t>
      </w:r>
    </w:p>
    <w:p w:rsidR="00C348F8" w:rsidRPr="005F10D1" w:rsidRDefault="00C348F8" w:rsidP="00C7234F">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 xml:space="preserve">　</w:t>
      </w:r>
      <w:r w:rsidR="00262EFD" w:rsidRPr="005F10D1">
        <w:rPr>
          <w:rFonts w:ascii="HG丸ｺﾞｼｯｸM-PRO" w:eastAsia="HG丸ｺﾞｼｯｸM-PRO" w:hAnsi="HG丸ｺﾞｼｯｸM-PRO" w:hint="eastAsia"/>
          <w:color w:val="000000" w:themeColor="text1"/>
        </w:rPr>
        <w:t>また</w:t>
      </w:r>
      <w:r w:rsidR="00EF4848" w:rsidRPr="005F10D1">
        <w:rPr>
          <w:rFonts w:ascii="HG丸ｺﾞｼｯｸM-PRO" w:eastAsia="HG丸ｺﾞｼｯｸM-PRO" w:hAnsi="HG丸ｺﾞｼｯｸM-PRO" w:hint="eastAsia"/>
          <w:color w:val="000000" w:themeColor="text1"/>
        </w:rPr>
        <w:t>、男女共同参画</w:t>
      </w:r>
      <w:r w:rsidR="00DD3C6C">
        <w:rPr>
          <w:rFonts w:ascii="HG丸ｺﾞｼｯｸM-PRO" w:eastAsia="HG丸ｺﾞｼｯｸM-PRO" w:hAnsi="HG丸ｺﾞｼｯｸM-PRO" w:hint="eastAsia"/>
          <w:color w:val="000000" w:themeColor="text1"/>
        </w:rPr>
        <w:t>社会の実現</w:t>
      </w:r>
      <w:r w:rsidR="00EF4848" w:rsidRPr="005F10D1">
        <w:rPr>
          <w:rFonts w:ascii="HG丸ｺﾞｼｯｸM-PRO" w:eastAsia="HG丸ｺﾞｼｯｸM-PRO" w:hAnsi="HG丸ｺﾞｼｯｸM-PRO" w:hint="eastAsia"/>
          <w:color w:val="000000" w:themeColor="text1"/>
        </w:rPr>
        <w:t>に向けた本府の諸施策を総合的かつ効率的に推進するため設置した「大阪府男女共同参画推進本部」や、就業支援を通じた女性の活躍推進を目的とし、府の実施施策の連携を図るため設置した「女性の活躍推進等に関する庁内連携会議」等を活用しながら、</w:t>
      </w:r>
      <w:r w:rsidR="005F61A8" w:rsidRPr="005F10D1">
        <w:rPr>
          <w:rFonts w:ascii="HG丸ｺﾞｼｯｸM-PRO" w:eastAsia="HG丸ｺﾞｼｯｸM-PRO" w:hAnsi="HG丸ｺﾞｼｯｸM-PRO" w:hint="eastAsia"/>
          <w:color w:val="000000" w:themeColor="text1"/>
        </w:rPr>
        <w:t>施策の推進に努めます。</w:t>
      </w:r>
    </w:p>
    <w:p w:rsidR="00262EFD" w:rsidRPr="005F10D1" w:rsidRDefault="00262EFD" w:rsidP="00C7234F">
      <w:pPr>
        <w:rPr>
          <w:rFonts w:ascii="HG丸ｺﾞｼｯｸM-PRO" w:eastAsia="HG丸ｺﾞｼｯｸM-PRO" w:hAnsi="HG丸ｺﾞｼｯｸM-PRO"/>
          <w:color w:val="000000" w:themeColor="text1"/>
        </w:rPr>
      </w:pPr>
      <w:r w:rsidRPr="005F10D1">
        <w:rPr>
          <w:rFonts w:ascii="HG丸ｺﾞｼｯｸM-PRO" w:eastAsia="HG丸ｺﾞｼｯｸM-PRO" w:hAnsi="HG丸ｺﾞｼｯｸM-PRO" w:hint="eastAsia"/>
          <w:color w:val="000000" w:themeColor="text1"/>
        </w:rPr>
        <w:t xml:space="preserve">　そして、男女共同参画施策に携わる市町村職員を対象に、基礎研修や実践研修を実施し、市町村等の男女共同参画施策の企画立案を支援</w:t>
      </w:r>
      <w:r w:rsidR="00645855" w:rsidRPr="005F10D1">
        <w:rPr>
          <w:rFonts w:ascii="HG丸ｺﾞｼｯｸM-PRO" w:eastAsia="HG丸ｺﾞｼｯｸM-PRO" w:hAnsi="HG丸ｺﾞｼｯｸM-PRO" w:hint="eastAsia"/>
          <w:color w:val="000000" w:themeColor="text1"/>
        </w:rPr>
        <w:t>するとともに、市町村の相談員を対象とした研修を実施し、市町村における相談事業を支援します。</w:t>
      </w:r>
    </w:p>
    <w:p w:rsidR="003036FF" w:rsidRPr="002016B3" w:rsidRDefault="003036FF" w:rsidP="00C7234F">
      <w:pPr>
        <w:rPr>
          <w:rFonts w:ascii="HG丸ｺﾞｼｯｸM-PRO" w:eastAsia="HG丸ｺﾞｼｯｸM-PRO" w:hAnsi="HG丸ｺﾞｼｯｸM-PRO"/>
        </w:rPr>
      </w:pPr>
    </w:p>
    <w:p w:rsidR="003D2B37" w:rsidRPr="00D931BB" w:rsidRDefault="003D2B37" w:rsidP="003D2B37">
      <w:pPr>
        <w:rPr>
          <w:rFonts w:ascii="メイリオ" w:eastAsia="メイリオ" w:hAnsi="メイリオ" w:cs="メイリオ"/>
          <w:b/>
          <w:color w:val="984806" w:themeColor="accent6" w:themeShade="80"/>
          <w:sz w:val="32"/>
          <w:szCs w:val="24"/>
        </w:rPr>
      </w:pPr>
      <w:r w:rsidRPr="00D931BB">
        <w:rPr>
          <w:rFonts w:ascii="メイリオ" w:eastAsia="メイリオ" w:hAnsi="メイリオ" w:cs="メイリオ" w:hint="eastAsia"/>
          <w:b/>
          <w:color w:val="984806" w:themeColor="accent6" w:themeShade="80"/>
          <w:sz w:val="32"/>
          <w:szCs w:val="24"/>
        </w:rPr>
        <w:t>３．計画の進行管理及び検証・改善</w:t>
      </w:r>
    </w:p>
    <w:p w:rsidR="003C44DD" w:rsidRDefault="004A6A49" w:rsidP="00AD313D">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1C13A6" w:rsidRPr="0016161C">
        <w:rPr>
          <w:rFonts w:ascii="HG丸ｺﾞｼｯｸM-PRO" w:eastAsia="HG丸ｺﾞｼｯｸM-PRO" w:hAnsi="HG丸ｺﾞｼｯｸM-PRO" w:hint="eastAsia"/>
        </w:rPr>
        <w:t>毎年度、事業計画で掲げた目標数値に対する達成度を把握し、</w:t>
      </w:r>
      <w:r w:rsidR="00E00081" w:rsidRPr="005F10D1">
        <w:rPr>
          <w:rFonts w:ascii="HG丸ｺﾞｼｯｸM-PRO" w:eastAsia="HG丸ｺﾞｼｯｸM-PRO" w:hAnsi="HG丸ｺﾞｼｯｸM-PRO" w:hint="eastAsia"/>
          <w:color w:val="000000" w:themeColor="text1"/>
        </w:rPr>
        <w:t>「大阪府の男女共同参画の現状と施策」等を通じ、</w:t>
      </w:r>
      <w:r w:rsidR="001C13A6" w:rsidRPr="005F10D1">
        <w:rPr>
          <w:rFonts w:ascii="HG丸ｺﾞｼｯｸM-PRO" w:eastAsia="HG丸ｺﾞｼｯｸM-PRO" w:hAnsi="HG丸ｺﾞｼｯｸM-PRO" w:hint="eastAsia"/>
          <w:color w:val="000000" w:themeColor="text1"/>
        </w:rPr>
        <w:t>その内容を府</w:t>
      </w:r>
      <w:r w:rsidR="001C13A6" w:rsidRPr="0016161C">
        <w:rPr>
          <w:rFonts w:ascii="HG丸ｺﾞｼｯｸM-PRO" w:eastAsia="HG丸ｺﾞｼｯｸM-PRO" w:hAnsi="HG丸ｺﾞｼｯｸM-PRO" w:hint="eastAsia"/>
        </w:rPr>
        <w:t>民のみなさんにわかりやすく示します。</w:t>
      </w:r>
    </w:p>
    <w:p w:rsidR="002016B3" w:rsidRDefault="002016B3" w:rsidP="00AD313D">
      <w:pPr>
        <w:rPr>
          <w:rFonts w:ascii="HGP創英角ﾎﾟｯﾌﾟ体" w:eastAsia="HGP創英角ﾎﾟｯﾌﾟ体" w:hAnsi="HGP創英角ﾎﾟｯﾌﾟ体"/>
          <w:color w:val="984806" w:themeColor="accent6" w:themeShade="80"/>
          <w:sz w:val="32"/>
          <w:szCs w:val="24"/>
        </w:rPr>
      </w:pPr>
    </w:p>
    <w:p w:rsidR="003C44DD" w:rsidRDefault="005A3DD5" w:rsidP="005A3DD5">
      <w:pPr>
        <w:rPr>
          <w:rFonts w:ascii="メイリオ" w:eastAsia="メイリオ" w:hAnsi="メイリオ" w:cs="メイリオ"/>
          <w:b/>
          <w:color w:val="984806" w:themeColor="accent6" w:themeShade="80"/>
          <w:sz w:val="32"/>
          <w:szCs w:val="24"/>
        </w:rPr>
      </w:pPr>
      <w:r>
        <w:rPr>
          <w:rFonts w:ascii="メイリオ" w:eastAsia="メイリオ" w:hAnsi="メイリオ" w:cs="メイリオ" w:hint="eastAsia"/>
          <w:b/>
          <w:color w:val="984806" w:themeColor="accent6" w:themeShade="80"/>
          <w:sz w:val="32"/>
          <w:szCs w:val="24"/>
        </w:rPr>
        <w:t>４</w:t>
      </w:r>
      <w:r w:rsidRPr="00D931BB">
        <w:rPr>
          <w:rFonts w:ascii="メイリオ" w:eastAsia="メイリオ" w:hAnsi="メイリオ" w:cs="メイリオ" w:hint="eastAsia"/>
          <w:b/>
          <w:color w:val="984806" w:themeColor="accent6" w:themeShade="80"/>
          <w:sz w:val="32"/>
          <w:szCs w:val="24"/>
        </w:rPr>
        <w:t>．</w:t>
      </w:r>
      <w:r>
        <w:rPr>
          <w:rFonts w:ascii="メイリオ" w:eastAsia="メイリオ" w:hAnsi="メイリオ" w:cs="メイリオ" w:hint="eastAsia"/>
          <w:b/>
          <w:color w:val="984806" w:themeColor="accent6" w:themeShade="80"/>
          <w:sz w:val="32"/>
          <w:szCs w:val="24"/>
        </w:rPr>
        <w:t>数値目標</w:t>
      </w:r>
      <w:r w:rsidR="000349F0">
        <w:rPr>
          <w:rFonts w:ascii="メイリオ" w:eastAsia="メイリオ" w:hAnsi="メイリオ" w:cs="メイリオ" w:hint="eastAsia"/>
          <w:b/>
          <w:color w:val="984806" w:themeColor="accent6" w:themeShade="80"/>
          <w:sz w:val="32"/>
          <w:szCs w:val="24"/>
        </w:rPr>
        <w:t>（アウトプット指標）</w:t>
      </w:r>
    </w:p>
    <w:p w:rsidR="00AD713C" w:rsidRDefault="002016B3" w:rsidP="00136466">
      <w:pPr>
        <w:widowControl/>
        <w:jc w:val="left"/>
        <w:rPr>
          <w:rFonts w:ascii="HG丸ｺﾞｼｯｸM-PRO" w:eastAsia="HG丸ｺﾞｼｯｸM-PRO" w:hAnsi="HG丸ｺﾞｼｯｸM-PRO"/>
        </w:rPr>
      </w:pPr>
      <w:r>
        <w:rPr>
          <w:rFonts w:ascii="メイリオ" w:eastAsia="メイリオ" w:hAnsi="メイリオ" w:cs="メイリオ" w:hint="eastAsia"/>
          <w:b/>
          <w:color w:val="984806" w:themeColor="accent6" w:themeShade="80"/>
          <w:szCs w:val="24"/>
        </w:rPr>
        <w:t xml:space="preserve">　</w:t>
      </w:r>
      <w:r>
        <w:rPr>
          <w:rFonts w:ascii="HG丸ｺﾞｼｯｸM-PRO" w:eastAsia="HG丸ｺﾞｼｯｸM-PRO" w:hAnsi="HG丸ｺﾞｼｯｸM-PRO" w:hint="eastAsia"/>
        </w:rPr>
        <w:t>本プランの</w:t>
      </w:r>
      <w:r w:rsidR="00EF4848">
        <w:rPr>
          <w:rFonts w:ascii="HG丸ｺﾞｼｯｸM-PRO" w:eastAsia="HG丸ｺﾞｼｯｸM-PRO" w:hAnsi="HG丸ｺﾞｼｯｸM-PRO" w:hint="eastAsia"/>
        </w:rPr>
        <w:t>基本方針</w:t>
      </w:r>
      <w:r>
        <w:rPr>
          <w:rFonts w:ascii="HG丸ｺﾞｼｯｸM-PRO" w:eastAsia="HG丸ｺﾞｼｯｸM-PRO" w:hAnsi="HG丸ｺﾞｼｯｸM-PRO" w:hint="eastAsia"/>
        </w:rPr>
        <w:t>（体系図・概要）に沿い、</w:t>
      </w:r>
      <w:r w:rsidR="00136466">
        <w:rPr>
          <w:rFonts w:ascii="HG丸ｺﾞｼｯｸM-PRO" w:eastAsia="HG丸ｺﾞｼｯｸM-PRO" w:hAnsi="HG丸ｺﾞｼｯｸM-PRO" w:hint="eastAsia"/>
        </w:rPr>
        <w:t>次ページ</w:t>
      </w:r>
      <w:r>
        <w:rPr>
          <w:rFonts w:ascii="HG丸ｺﾞｼｯｸM-PRO" w:eastAsia="HG丸ｺﾞｼｯｸM-PRO" w:hAnsi="HG丸ｺﾞｼｯｸM-PRO" w:hint="eastAsia"/>
        </w:rPr>
        <w:t>以下において、各具体的取組の数値目標（アウトプット指標）を記載しています。</w:t>
      </w:r>
    </w:p>
    <w:p w:rsidR="00136466" w:rsidRPr="002972A1" w:rsidRDefault="00136466" w:rsidP="00136466">
      <w:pPr>
        <w:widowControl/>
        <w:jc w:val="left"/>
        <w:rPr>
          <w:rFonts w:ascii="HG丸ｺﾞｼｯｸM-PRO" w:eastAsia="HG丸ｺﾞｼｯｸM-PRO" w:hAnsi="HG丸ｺﾞｼｯｸM-PRO"/>
          <w:sz w:val="18"/>
        </w:rPr>
      </w:pPr>
    </w:p>
    <w:tbl>
      <w:tblPr>
        <w:tblStyle w:val="a7"/>
        <w:tblW w:w="9781" w:type="dxa"/>
        <w:tblInd w:w="108" w:type="dxa"/>
        <w:tblLayout w:type="fixed"/>
        <w:tblLook w:val="04A0" w:firstRow="1" w:lastRow="0" w:firstColumn="1" w:lastColumn="0" w:noHBand="0" w:noVBand="1"/>
      </w:tblPr>
      <w:tblGrid>
        <w:gridCol w:w="709"/>
        <w:gridCol w:w="3401"/>
        <w:gridCol w:w="1421"/>
        <w:gridCol w:w="1558"/>
        <w:gridCol w:w="2692"/>
      </w:tblGrid>
      <w:tr w:rsidR="00136466" w:rsidRPr="004A05CC" w:rsidTr="00993DAC">
        <w:tc>
          <w:tcPr>
            <w:tcW w:w="709" w:type="dxa"/>
            <w:tcBorders>
              <w:bottom w:val="double" w:sz="4" w:space="0" w:color="auto"/>
            </w:tcBorders>
            <w:vAlign w:val="center"/>
          </w:tcPr>
          <w:p w:rsidR="00136466" w:rsidRPr="004A05CC" w:rsidRDefault="00136466" w:rsidP="00136466">
            <w:pPr>
              <w:spacing w:line="240" w:lineRule="exact"/>
              <w:jc w:val="center"/>
              <w:rPr>
                <w:rFonts w:ascii="HG丸ｺﾞｼｯｸM-PRO" w:eastAsia="HG丸ｺﾞｼｯｸM-PRO" w:hAnsi="HG丸ｺﾞｼｯｸM-PRO"/>
                <w:sz w:val="16"/>
                <w:szCs w:val="18"/>
              </w:rPr>
            </w:pPr>
          </w:p>
        </w:tc>
        <w:tc>
          <w:tcPr>
            <w:tcW w:w="3401" w:type="dxa"/>
            <w:tcBorders>
              <w:bottom w:val="double" w:sz="4" w:space="0" w:color="auto"/>
            </w:tcBorders>
            <w:vAlign w:val="center"/>
          </w:tcPr>
          <w:p w:rsidR="00136466" w:rsidRPr="00A30E94" w:rsidRDefault="00136466" w:rsidP="00136466">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アウトプット指標名</w:t>
            </w:r>
          </w:p>
        </w:tc>
        <w:tc>
          <w:tcPr>
            <w:tcW w:w="1421" w:type="dxa"/>
            <w:tcBorders>
              <w:bottom w:val="double" w:sz="4" w:space="0" w:color="auto"/>
            </w:tcBorders>
            <w:vAlign w:val="center"/>
          </w:tcPr>
          <w:p w:rsidR="0052445D" w:rsidRPr="00A30E94" w:rsidRDefault="00136466" w:rsidP="0052445D">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現状値</w:t>
            </w:r>
          </w:p>
        </w:tc>
        <w:tc>
          <w:tcPr>
            <w:tcW w:w="1558" w:type="dxa"/>
            <w:tcBorders>
              <w:bottom w:val="double" w:sz="4" w:space="0" w:color="auto"/>
            </w:tcBorders>
            <w:vAlign w:val="center"/>
          </w:tcPr>
          <w:p w:rsidR="00136466" w:rsidRPr="00A30E94" w:rsidRDefault="00136466" w:rsidP="00136466">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目標（値）</w:t>
            </w:r>
          </w:p>
          <w:p w:rsidR="0052445D" w:rsidRPr="00A30E94" w:rsidRDefault="0052445D" w:rsidP="00136466">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（Ｈ32年度）</w:t>
            </w:r>
          </w:p>
        </w:tc>
        <w:tc>
          <w:tcPr>
            <w:tcW w:w="2692" w:type="dxa"/>
            <w:tcBorders>
              <w:bottom w:val="double" w:sz="4" w:space="0" w:color="auto"/>
            </w:tcBorders>
            <w:vAlign w:val="center"/>
          </w:tcPr>
          <w:p w:rsidR="00136466" w:rsidRPr="00A30E94" w:rsidRDefault="00136466" w:rsidP="00136466">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参考・比較指標、備考</w:t>
            </w:r>
          </w:p>
        </w:tc>
      </w:tr>
      <w:tr w:rsidR="000E2AA8" w:rsidRPr="004A05CC" w:rsidTr="00756C63">
        <w:tc>
          <w:tcPr>
            <w:tcW w:w="709" w:type="dxa"/>
            <w:vMerge w:val="restart"/>
            <w:vAlign w:val="center"/>
          </w:tcPr>
          <w:p w:rsidR="000E2AA8" w:rsidRPr="004A05CC" w:rsidRDefault="000E2AA8" w:rsidP="00136466">
            <w:pPr>
              <w:spacing w:line="24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１</w:t>
            </w:r>
          </w:p>
          <w:p w:rsidR="000E2AA8" w:rsidRPr="004A05CC" w:rsidRDefault="000E2AA8" w:rsidP="00136466">
            <w:pPr>
              <w:spacing w:line="24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（1）</w:t>
            </w:r>
          </w:p>
          <w:p w:rsidR="000E2AA8" w:rsidRPr="004A05CC" w:rsidRDefault="000E2AA8" w:rsidP="00136466">
            <w:pPr>
              <w:spacing w:line="24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①</w:t>
            </w:r>
          </w:p>
        </w:tc>
        <w:tc>
          <w:tcPr>
            <w:tcW w:w="3401" w:type="dxa"/>
            <w:tcBorders>
              <w:top w:val="double" w:sz="4" w:space="0" w:color="auto"/>
              <w:bottom w:val="single" w:sz="4" w:space="0" w:color="auto"/>
            </w:tcBorders>
            <w:shd w:val="clear" w:color="auto" w:fill="auto"/>
            <w:vAlign w:val="center"/>
          </w:tcPr>
          <w:p w:rsidR="00B23EA6" w:rsidRPr="00A30E94" w:rsidRDefault="00993DAC" w:rsidP="00B23EA6">
            <w:pPr>
              <w:spacing w:line="240" w:lineRule="exact"/>
              <w:jc w:val="left"/>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企業経営者等向け意識啓発セミナー</w:t>
            </w:r>
          </w:p>
          <w:p w:rsidR="000E2AA8" w:rsidRPr="00A30E94" w:rsidRDefault="00B23EA6" w:rsidP="00B23EA6">
            <w:pPr>
              <w:spacing w:line="240" w:lineRule="exact"/>
              <w:jc w:val="left"/>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の参加者</w:t>
            </w:r>
            <w:r w:rsidR="00993DAC" w:rsidRPr="00A30E94">
              <w:rPr>
                <w:rFonts w:ascii="HG丸ｺﾞｼｯｸM-PRO" w:eastAsia="HG丸ｺﾞｼｯｸM-PRO" w:hAnsi="HG丸ｺﾞｼｯｸM-PRO" w:hint="eastAsia"/>
                <w:color w:val="000000" w:themeColor="text1"/>
                <w:sz w:val="16"/>
                <w:szCs w:val="18"/>
              </w:rPr>
              <w:t>数</w:t>
            </w:r>
          </w:p>
        </w:tc>
        <w:tc>
          <w:tcPr>
            <w:tcW w:w="1421" w:type="dxa"/>
            <w:tcBorders>
              <w:top w:val="double" w:sz="4" w:space="0" w:color="auto"/>
              <w:bottom w:val="single" w:sz="4" w:space="0" w:color="auto"/>
            </w:tcBorders>
            <w:shd w:val="clear" w:color="auto" w:fill="auto"/>
            <w:vAlign w:val="center"/>
          </w:tcPr>
          <w:p w:rsidR="00B60DA3" w:rsidRPr="00A30E94" w:rsidRDefault="00B60DA3" w:rsidP="00B60DA3">
            <w:pPr>
              <w:widowControl/>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253名</w:t>
            </w:r>
          </w:p>
          <w:p w:rsidR="00993DAC" w:rsidRPr="00A30E94" w:rsidRDefault="00B60DA3" w:rsidP="00B60DA3">
            <w:pPr>
              <w:widowControl/>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（Ｈ27年度）</w:t>
            </w:r>
          </w:p>
        </w:tc>
        <w:tc>
          <w:tcPr>
            <w:tcW w:w="1558" w:type="dxa"/>
            <w:tcBorders>
              <w:top w:val="double" w:sz="4" w:space="0" w:color="auto"/>
              <w:bottom w:val="single" w:sz="4" w:space="0" w:color="auto"/>
            </w:tcBorders>
            <w:shd w:val="clear" w:color="auto" w:fill="auto"/>
            <w:vAlign w:val="center"/>
          </w:tcPr>
          <w:p w:rsidR="00B60DA3" w:rsidRPr="00A30E94" w:rsidRDefault="00B60DA3" w:rsidP="00B60DA3">
            <w:pPr>
              <w:widowControl/>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300名</w:t>
            </w:r>
          </w:p>
          <w:p w:rsidR="000E2AA8" w:rsidRPr="00A30E94" w:rsidRDefault="00B60DA3" w:rsidP="00B60DA3">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（毎年度）</w:t>
            </w:r>
          </w:p>
        </w:tc>
        <w:tc>
          <w:tcPr>
            <w:tcW w:w="2692" w:type="dxa"/>
            <w:tcBorders>
              <w:top w:val="double" w:sz="4" w:space="0" w:color="auto"/>
              <w:bottom w:val="single" w:sz="4" w:space="0" w:color="auto"/>
            </w:tcBorders>
            <w:shd w:val="clear" w:color="auto" w:fill="auto"/>
            <w:vAlign w:val="center"/>
          </w:tcPr>
          <w:p w:rsidR="000E2AA8" w:rsidRPr="00A30E94" w:rsidRDefault="000E2AA8" w:rsidP="008657DF">
            <w:pPr>
              <w:spacing w:line="240" w:lineRule="exact"/>
              <w:jc w:val="center"/>
              <w:rPr>
                <w:rFonts w:ascii="HG丸ｺﾞｼｯｸM-PRO" w:eastAsia="HG丸ｺﾞｼｯｸM-PRO" w:hAnsi="HG丸ｺﾞｼｯｸM-PRO"/>
                <w:color w:val="000000" w:themeColor="text1"/>
                <w:sz w:val="12"/>
                <w:szCs w:val="18"/>
              </w:rPr>
            </w:pPr>
          </w:p>
        </w:tc>
      </w:tr>
      <w:tr w:rsidR="00993DAC" w:rsidRPr="004A05CC" w:rsidTr="00756C63">
        <w:tc>
          <w:tcPr>
            <w:tcW w:w="709" w:type="dxa"/>
            <w:vMerge/>
            <w:vAlign w:val="center"/>
          </w:tcPr>
          <w:p w:rsidR="00993DAC" w:rsidRPr="004A05CC" w:rsidRDefault="00993DAC" w:rsidP="00136466">
            <w:pPr>
              <w:spacing w:line="240" w:lineRule="exact"/>
              <w:jc w:val="center"/>
              <w:rPr>
                <w:rFonts w:ascii="HG丸ｺﾞｼｯｸM-PRO" w:eastAsia="HG丸ｺﾞｼｯｸM-PRO" w:hAnsi="HG丸ｺﾞｼｯｸM-PRO"/>
                <w:sz w:val="16"/>
                <w:szCs w:val="18"/>
              </w:rPr>
            </w:pPr>
          </w:p>
        </w:tc>
        <w:tc>
          <w:tcPr>
            <w:tcW w:w="3401" w:type="dxa"/>
            <w:shd w:val="clear" w:color="auto" w:fill="auto"/>
            <w:vAlign w:val="center"/>
          </w:tcPr>
          <w:p w:rsidR="00993DAC" w:rsidRPr="00A30E94" w:rsidRDefault="00993DAC" w:rsidP="00081B89">
            <w:pPr>
              <w:spacing w:line="240" w:lineRule="exact"/>
              <w:jc w:val="left"/>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「男女いきいき・元気宣言」事業者制度への登録企業数</w:t>
            </w:r>
          </w:p>
        </w:tc>
        <w:tc>
          <w:tcPr>
            <w:tcW w:w="1421" w:type="dxa"/>
            <w:shd w:val="clear" w:color="auto" w:fill="auto"/>
            <w:vAlign w:val="center"/>
          </w:tcPr>
          <w:p w:rsidR="00993DAC" w:rsidRPr="00A30E94" w:rsidRDefault="00993DAC" w:rsidP="00993DAC">
            <w:pPr>
              <w:widowControl/>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300社</w:t>
            </w:r>
          </w:p>
          <w:p w:rsidR="00993DAC" w:rsidRPr="00A30E94" w:rsidRDefault="00993DAC" w:rsidP="00993DAC">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（Ｈ27年度末）</w:t>
            </w:r>
          </w:p>
        </w:tc>
        <w:tc>
          <w:tcPr>
            <w:tcW w:w="1558" w:type="dxa"/>
            <w:shd w:val="clear" w:color="auto" w:fill="auto"/>
            <w:vAlign w:val="center"/>
          </w:tcPr>
          <w:p w:rsidR="00993DAC" w:rsidRPr="00A30E94" w:rsidRDefault="00993DAC" w:rsidP="00B60DA3">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500社</w:t>
            </w:r>
          </w:p>
        </w:tc>
        <w:tc>
          <w:tcPr>
            <w:tcW w:w="2692" w:type="dxa"/>
            <w:shd w:val="clear" w:color="auto" w:fill="auto"/>
            <w:vAlign w:val="center"/>
          </w:tcPr>
          <w:p w:rsidR="00993DAC" w:rsidRPr="00A30E94" w:rsidRDefault="00993DAC" w:rsidP="00993DAC">
            <w:pPr>
              <w:spacing w:line="240" w:lineRule="exact"/>
              <w:jc w:val="center"/>
              <w:rPr>
                <w:rFonts w:ascii="HG丸ｺﾞｼｯｸM-PRO" w:eastAsia="HG丸ｺﾞｼｯｸM-PRO" w:hAnsi="HG丸ｺﾞｼｯｸM-PRO"/>
                <w:color w:val="000000" w:themeColor="text1"/>
                <w:sz w:val="12"/>
                <w:szCs w:val="18"/>
              </w:rPr>
            </w:pPr>
            <w:r w:rsidRPr="00A30E94">
              <w:rPr>
                <w:rFonts w:ascii="HG丸ｺﾞｼｯｸM-PRO" w:eastAsia="HG丸ｺﾞｼｯｸM-PRO" w:hAnsi="HG丸ｺﾞｼｯｸM-PRO" w:hint="eastAsia"/>
                <w:color w:val="000000" w:themeColor="text1"/>
                <w:sz w:val="12"/>
                <w:szCs w:val="18"/>
              </w:rPr>
              <w:t>―</w:t>
            </w:r>
          </w:p>
        </w:tc>
      </w:tr>
      <w:tr w:rsidR="000E2AA8" w:rsidRPr="004A05CC" w:rsidTr="00756C63">
        <w:tc>
          <w:tcPr>
            <w:tcW w:w="709" w:type="dxa"/>
            <w:vMerge/>
            <w:vAlign w:val="center"/>
          </w:tcPr>
          <w:p w:rsidR="000E2AA8" w:rsidRPr="004A05CC" w:rsidRDefault="000E2AA8" w:rsidP="00136466">
            <w:pPr>
              <w:spacing w:line="240" w:lineRule="exact"/>
              <w:jc w:val="center"/>
              <w:rPr>
                <w:rFonts w:ascii="HG丸ｺﾞｼｯｸM-PRO" w:eastAsia="HG丸ｺﾞｼｯｸM-PRO" w:hAnsi="HG丸ｺﾞｼｯｸM-PRO"/>
                <w:sz w:val="16"/>
                <w:szCs w:val="18"/>
              </w:rPr>
            </w:pPr>
          </w:p>
        </w:tc>
        <w:tc>
          <w:tcPr>
            <w:tcW w:w="3401" w:type="dxa"/>
            <w:shd w:val="clear" w:color="auto" w:fill="auto"/>
            <w:vAlign w:val="center"/>
          </w:tcPr>
          <w:p w:rsidR="00305668" w:rsidRDefault="00075B9D" w:rsidP="00B60DA3">
            <w:pPr>
              <w:spacing w:line="240" w:lineRule="exact"/>
              <w:jc w:val="left"/>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大阪府（知事部局等）男性職員の</w:t>
            </w:r>
          </w:p>
          <w:p w:rsidR="000E2AA8" w:rsidRPr="00A30E94" w:rsidRDefault="00075B9D" w:rsidP="00305668">
            <w:pPr>
              <w:spacing w:line="240" w:lineRule="exact"/>
              <w:jc w:val="left"/>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育児参加休暇取得率</w:t>
            </w:r>
          </w:p>
        </w:tc>
        <w:tc>
          <w:tcPr>
            <w:tcW w:w="1421" w:type="dxa"/>
            <w:shd w:val="clear" w:color="auto" w:fill="auto"/>
            <w:vAlign w:val="center"/>
          </w:tcPr>
          <w:p w:rsidR="00075B9D" w:rsidRPr="00A30E94" w:rsidRDefault="00075B9D" w:rsidP="00075B9D">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62.2％</w:t>
            </w:r>
          </w:p>
          <w:p w:rsidR="000E2AA8" w:rsidRPr="00A30E94" w:rsidRDefault="00075B9D" w:rsidP="00075B9D">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（Ｈ26年度）</w:t>
            </w:r>
          </w:p>
        </w:tc>
        <w:tc>
          <w:tcPr>
            <w:tcW w:w="1558" w:type="dxa"/>
            <w:shd w:val="clear" w:color="auto" w:fill="auto"/>
            <w:vAlign w:val="center"/>
          </w:tcPr>
          <w:p w:rsidR="00075B9D" w:rsidRPr="00A30E94" w:rsidRDefault="00075B9D" w:rsidP="00075B9D">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70％</w:t>
            </w:r>
          </w:p>
          <w:p w:rsidR="000E2AA8" w:rsidRPr="00A30E94" w:rsidRDefault="00075B9D" w:rsidP="00EB70D0">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（Ｈ31年度）</w:t>
            </w:r>
          </w:p>
        </w:tc>
        <w:tc>
          <w:tcPr>
            <w:tcW w:w="2692" w:type="dxa"/>
            <w:shd w:val="clear" w:color="auto" w:fill="auto"/>
            <w:vAlign w:val="center"/>
          </w:tcPr>
          <w:p w:rsidR="000E2AA8" w:rsidRPr="00A30E94" w:rsidRDefault="000E2AA8" w:rsidP="00316F69">
            <w:pPr>
              <w:spacing w:line="240" w:lineRule="exact"/>
              <w:jc w:val="left"/>
              <w:rPr>
                <w:rFonts w:ascii="HG丸ｺﾞｼｯｸM-PRO" w:eastAsia="HG丸ｺﾞｼｯｸM-PRO" w:hAnsi="HG丸ｺﾞｼｯｸM-PRO"/>
                <w:color w:val="000000" w:themeColor="text1"/>
                <w:sz w:val="12"/>
                <w:szCs w:val="18"/>
              </w:rPr>
            </w:pPr>
            <w:r w:rsidRPr="00A30E94">
              <w:rPr>
                <w:rFonts w:ascii="HG丸ｺﾞｼｯｸM-PRO" w:eastAsia="HG丸ｺﾞｼｯｸM-PRO" w:hAnsi="HG丸ｺﾞｼｯｸM-PRO" w:hint="eastAsia"/>
                <w:color w:val="000000" w:themeColor="text1"/>
                <w:sz w:val="12"/>
                <w:szCs w:val="18"/>
              </w:rPr>
              <w:t>㉓:35.6％、</w:t>
            </w:r>
            <w:r w:rsidRPr="00A30E94">
              <w:rPr>
                <w:rFonts w:ascii="ＭＳ Ｐゴシック" w:eastAsia="ＭＳ Ｐゴシック" w:hAnsi="ＭＳ Ｐゴシック" w:hint="eastAsia"/>
                <w:color w:val="000000" w:themeColor="text1"/>
                <w:sz w:val="12"/>
                <w:szCs w:val="18"/>
              </w:rPr>
              <w:t>㉔</w:t>
            </w:r>
            <w:r w:rsidRPr="00A30E94">
              <w:rPr>
                <w:rFonts w:ascii="HG丸ｺﾞｼｯｸM-PRO" w:eastAsia="HG丸ｺﾞｼｯｸM-PRO" w:hAnsi="HG丸ｺﾞｼｯｸM-PRO" w:hint="eastAsia"/>
                <w:color w:val="000000" w:themeColor="text1"/>
                <w:sz w:val="12"/>
                <w:szCs w:val="18"/>
              </w:rPr>
              <w:t>:23.6％、㉕:37.6％</w:t>
            </w:r>
          </w:p>
          <w:p w:rsidR="000E2AA8" w:rsidRPr="00A30E94" w:rsidRDefault="000E2AA8" w:rsidP="00316F69">
            <w:pPr>
              <w:spacing w:line="240" w:lineRule="exact"/>
              <w:jc w:val="left"/>
              <w:rPr>
                <w:rFonts w:ascii="HG丸ｺﾞｼｯｸM-PRO" w:eastAsia="HG丸ｺﾞｼｯｸM-PRO" w:hAnsi="HG丸ｺﾞｼｯｸM-PRO"/>
                <w:color w:val="000000" w:themeColor="text1"/>
                <w:sz w:val="12"/>
                <w:szCs w:val="18"/>
              </w:rPr>
            </w:pPr>
            <w:r w:rsidRPr="00A30E94">
              <w:rPr>
                <w:rFonts w:ascii="HG丸ｺﾞｼｯｸM-PRO" w:eastAsia="HG丸ｺﾞｼｯｸM-PRO" w:hAnsi="HG丸ｺﾞｼｯｸM-PRO" w:hint="eastAsia"/>
                <w:color w:val="000000" w:themeColor="text1"/>
                <w:sz w:val="12"/>
                <w:szCs w:val="18"/>
              </w:rPr>
              <w:t>「大阪府特定事業主行動計画</w:t>
            </w:r>
            <w:r w:rsidR="00EB70D0">
              <w:rPr>
                <w:rFonts w:ascii="HG丸ｺﾞｼｯｸM-PRO" w:eastAsia="HG丸ｺﾞｼｯｸM-PRO" w:hAnsi="HG丸ｺﾞｼｯｸM-PRO" w:hint="eastAsia"/>
                <w:color w:val="000000" w:themeColor="text1"/>
                <w:sz w:val="12"/>
                <w:szCs w:val="18"/>
              </w:rPr>
              <w:t>～みんなでサポート！子育てしやすい環境づくり～</w:t>
            </w:r>
            <w:r w:rsidRPr="00A30E94">
              <w:rPr>
                <w:rFonts w:ascii="HG丸ｺﾞｼｯｸM-PRO" w:eastAsia="HG丸ｺﾞｼｯｸM-PRO" w:hAnsi="HG丸ｺﾞｼｯｸM-PRO" w:hint="eastAsia"/>
                <w:color w:val="000000" w:themeColor="text1"/>
                <w:sz w:val="12"/>
                <w:szCs w:val="18"/>
              </w:rPr>
              <w:t>」より</w:t>
            </w:r>
          </w:p>
        </w:tc>
      </w:tr>
      <w:tr w:rsidR="000E2AA8" w:rsidRPr="004A05CC" w:rsidTr="00756C63">
        <w:tc>
          <w:tcPr>
            <w:tcW w:w="709" w:type="dxa"/>
            <w:vMerge/>
            <w:vAlign w:val="center"/>
          </w:tcPr>
          <w:p w:rsidR="000E2AA8" w:rsidRPr="004A05CC" w:rsidRDefault="000E2AA8" w:rsidP="00136466">
            <w:pPr>
              <w:spacing w:line="240" w:lineRule="exact"/>
              <w:jc w:val="center"/>
              <w:rPr>
                <w:rFonts w:ascii="HG丸ｺﾞｼｯｸM-PRO" w:eastAsia="HG丸ｺﾞｼｯｸM-PRO" w:hAnsi="HG丸ｺﾞｼｯｸM-PRO"/>
                <w:sz w:val="16"/>
                <w:szCs w:val="18"/>
              </w:rPr>
            </w:pPr>
          </w:p>
        </w:tc>
        <w:tc>
          <w:tcPr>
            <w:tcW w:w="3401" w:type="dxa"/>
            <w:vAlign w:val="center"/>
          </w:tcPr>
          <w:p w:rsidR="00305668" w:rsidRDefault="00075B9D" w:rsidP="00872D61">
            <w:pPr>
              <w:spacing w:line="240" w:lineRule="exact"/>
              <w:jc w:val="left"/>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大阪府（</w:t>
            </w:r>
            <w:r w:rsidR="00872D61">
              <w:rPr>
                <w:rFonts w:ascii="HG丸ｺﾞｼｯｸM-PRO" w:eastAsia="HG丸ｺﾞｼｯｸM-PRO" w:hAnsi="HG丸ｺﾞｼｯｸM-PRO" w:hint="eastAsia"/>
                <w:color w:val="000000" w:themeColor="text1"/>
                <w:sz w:val="16"/>
                <w:szCs w:val="18"/>
              </w:rPr>
              <w:t>府</w:t>
            </w:r>
            <w:r w:rsidRPr="00A30E94">
              <w:rPr>
                <w:rFonts w:ascii="HG丸ｺﾞｼｯｸM-PRO" w:eastAsia="HG丸ｺﾞｼｯｸM-PRO" w:hAnsi="HG丸ｺﾞｼｯｸM-PRO" w:hint="eastAsia"/>
                <w:color w:val="000000" w:themeColor="text1"/>
                <w:sz w:val="16"/>
                <w:szCs w:val="18"/>
              </w:rPr>
              <w:t>立学校）男性教職員の</w:t>
            </w:r>
          </w:p>
          <w:p w:rsidR="000E2AA8" w:rsidRPr="00A30E94" w:rsidRDefault="00B60DA3" w:rsidP="00305668">
            <w:pPr>
              <w:spacing w:line="240" w:lineRule="exact"/>
              <w:jc w:val="left"/>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育児参加休暇</w:t>
            </w:r>
            <w:r w:rsidR="00075B9D" w:rsidRPr="00A30E94">
              <w:rPr>
                <w:rFonts w:ascii="HG丸ｺﾞｼｯｸM-PRO" w:eastAsia="HG丸ｺﾞｼｯｸM-PRO" w:hAnsi="HG丸ｺﾞｼｯｸM-PRO" w:hint="eastAsia"/>
                <w:color w:val="000000" w:themeColor="text1"/>
                <w:sz w:val="16"/>
                <w:szCs w:val="18"/>
              </w:rPr>
              <w:t>取得率</w:t>
            </w:r>
          </w:p>
        </w:tc>
        <w:tc>
          <w:tcPr>
            <w:tcW w:w="1421" w:type="dxa"/>
            <w:vAlign w:val="center"/>
          </w:tcPr>
          <w:p w:rsidR="00075B9D" w:rsidRPr="00A30E94" w:rsidRDefault="00075B9D" w:rsidP="00075B9D">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49.6％</w:t>
            </w:r>
          </w:p>
          <w:p w:rsidR="000E2AA8" w:rsidRPr="00A30E94" w:rsidRDefault="00075B9D" w:rsidP="00075B9D">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（Ｈ26年度）</w:t>
            </w:r>
          </w:p>
        </w:tc>
        <w:tc>
          <w:tcPr>
            <w:tcW w:w="1558" w:type="dxa"/>
            <w:vAlign w:val="center"/>
          </w:tcPr>
          <w:p w:rsidR="00075B9D" w:rsidRPr="00A30E94" w:rsidRDefault="00075B9D" w:rsidP="00075B9D">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70％以上</w:t>
            </w:r>
          </w:p>
          <w:p w:rsidR="000E2AA8" w:rsidRPr="00A30E94" w:rsidRDefault="00075B9D" w:rsidP="00075B9D">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（Ｈ31年度）</w:t>
            </w:r>
          </w:p>
        </w:tc>
        <w:tc>
          <w:tcPr>
            <w:tcW w:w="2692" w:type="dxa"/>
            <w:vAlign w:val="center"/>
          </w:tcPr>
          <w:p w:rsidR="000E2AA8" w:rsidRPr="00A30E94" w:rsidRDefault="000E2AA8" w:rsidP="00316F69">
            <w:pPr>
              <w:spacing w:line="240" w:lineRule="exact"/>
              <w:jc w:val="left"/>
              <w:rPr>
                <w:rFonts w:ascii="HG丸ｺﾞｼｯｸM-PRO" w:eastAsia="HG丸ｺﾞｼｯｸM-PRO" w:hAnsi="HG丸ｺﾞｼｯｸM-PRO"/>
                <w:color w:val="000000" w:themeColor="text1"/>
                <w:sz w:val="12"/>
                <w:szCs w:val="18"/>
              </w:rPr>
            </w:pPr>
            <w:r w:rsidRPr="00A30E94">
              <w:rPr>
                <w:rFonts w:ascii="HG丸ｺﾞｼｯｸM-PRO" w:eastAsia="HG丸ｺﾞｼｯｸM-PRO" w:hAnsi="HG丸ｺﾞｼｯｸM-PRO" w:hint="eastAsia"/>
                <w:color w:val="000000" w:themeColor="text1"/>
                <w:sz w:val="12"/>
                <w:szCs w:val="18"/>
              </w:rPr>
              <w:t>㉓:32.9％、㉔</w:t>
            </w:r>
            <w:r w:rsidRPr="00A30E94">
              <w:rPr>
                <w:rFonts w:ascii="HG丸ｺﾞｼｯｸM-PRO" w:eastAsia="HG丸ｺﾞｼｯｸM-PRO" w:hAnsi="HG丸ｺﾞｼｯｸM-PRO"/>
                <w:color w:val="000000" w:themeColor="text1"/>
                <w:sz w:val="12"/>
                <w:szCs w:val="18"/>
              </w:rPr>
              <w:t>:</w:t>
            </w:r>
            <w:r w:rsidRPr="00A30E94">
              <w:rPr>
                <w:rFonts w:ascii="HG丸ｺﾞｼｯｸM-PRO" w:eastAsia="HG丸ｺﾞｼｯｸM-PRO" w:hAnsi="HG丸ｺﾞｼｯｸM-PRO" w:hint="eastAsia"/>
                <w:color w:val="000000" w:themeColor="text1"/>
                <w:sz w:val="12"/>
                <w:szCs w:val="18"/>
              </w:rPr>
              <w:t>29.2</w:t>
            </w:r>
            <w:r w:rsidRPr="00A30E94">
              <w:rPr>
                <w:rFonts w:ascii="HG丸ｺﾞｼｯｸM-PRO" w:eastAsia="HG丸ｺﾞｼｯｸM-PRO" w:hAnsi="HG丸ｺﾞｼｯｸM-PRO"/>
                <w:color w:val="000000" w:themeColor="text1"/>
                <w:sz w:val="12"/>
                <w:szCs w:val="18"/>
              </w:rPr>
              <w:t>%</w:t>
            </w:r>
            <w:r w:rsidRPr="00A30E94">
              <w:rPr>
                <w:rFonts w:ascii="HG丸ｺﾞｼｯｸM-PRO" w:eastAsia="HG丸ｺﾞｼｯｸM-PRO" w:hAnsi="HG丸ｺﾞｼｯｸM-PRO" w:hint="eastAsia"/>
                <w:color w:val="000000" w:themeColor="text1"/>
                <w:sz w:val="12"/>
                <w:szCs w:val="18"/>
              </w:rPr>
              <w:t>、㉕</w:t>
            </w:r>
            <w:r w:rsidRPr="00A30E94">
              <w:rPr>
                <w:rFonts w:ascii="HG丸ｺﾞｼｯｸM-PRO" w:eastAsia="HG丸ｺﾞｼｯｸM-PRO" w:hAnsi="HG丸ｺﾞｼｯｸM-PRO"/>
                <w:color w:val="000000" w:themeColor="text1"/>
                <w:sz w:val="12"/>
                <w:szCs w:val="18"/>
              </w:rPr>
              <w:t>:</w:t>
            </w:r>
            <w:r w:rsidRPr="00A30E94">
              <w:rPr>
                <w:rFonts w:ascii="HG丸ｺﾞｼｯｸM-PRO" w:eastAsia="HG丸ｺﾞｼｯｸM-PRO" w:hAnsi="HG丸ｺﾞｼｯｸM-PRO" w:hint="eastAsia"/>
                <w:color w:val="000000" w:themeColor="text1"/>
                <w:sz w:val="12"/>
                <w:szCs w:val="18"/>
              </w:rPr>
              <w:t>27.2％</w:t>
            </w:r>
          </w:p>
          <w:p w:rsidR="000E2AA8" w:rsidRPr="00A30E94" w:rsidRDefault="000E2AA8" w:rsidP="00316F69">
            <w:pPr>
              <w:spacing w:line="240" w:lineRule="exact"/>
              <w:jc w:val="left"/>
              <w:rPr>
                <w:rFonts w:ascii="HG丸ｺﾞｼｯｸM-PRO" w:eastAsia="HG丸ｺﾞｼｯｸM-PRO" w:hAnsi="HG丸ｺﾞｼｯｸM-PRO"/>
                <w:color w:val="000000" w:themeColor="text1"/>
                <w:sz w:val="12"/>
                <w:szCs w:val="18"/>
              </w:rPr>
            </w:pPr>
            <w:r w:rsidRPr="00A30E94">
              <w:rPr>
                <w:rFonts w:ascii="HG丸ｺﾞｼｯｸM-PRO" w:eastAsia="HG丸ｺﾞｼｯｸM-PRO" w:hAnsi="HG丸ｺﾞｼｯｸM-PRO" w:hint="eastAsia"/>
                <w:color w:val="000000" w:themeColor="text1"/>
                <w:sz w:val="12"/>
                <w:szCs w:val="18"/>
              </w:rPr>
              <w:t>「大阪府教育委員会特定事業主行動計画</w:t>
            </w:r>
            <w:r w:rsidR="00872D61" w:rsidRPr="00872D61">
              <w:rPr>
                <w:rFonts w:ascii="HG丸ｺﾞｼｯｸM-PRO" w:eastAsia="HG丸ｺﾞｼｯｸM-PRO" w:hAnsi="HG丸ｺﾞｼｯｸM-PRO" w:hint="eastAsia"/>
                <w:color w:val="000000" w:themeColor="text1"/>
                <w:sz w:val="12"/>
                <w:szCs w:val="18"/>
              </w:rPr>
              <w:t>～みんなでサポート！子育てしやすい環境づくり～</w:t>
            </w:r>
            <w:r w:rsidRPr="00A30E94">
              <w:rPr>
                <w:rFonts w:ascii="HG丸ｺﾞｼｯｸM-PRO" w:eastAsia="HG丸ｺﾞｼｯｸM-PRO" w:hAnsi="HG丸ｺﾞｼｯｸM-PRO" w:hint="eastAsia"/>
                <w:color w:val="000000" w:themeColor="text1"/>
                <w:sz w:val="12"/>
                <w:szCs w:val="18"/>
              </w:rPr>
              <w:t>」より</w:t>
            </w:r>
          </w:p>
        </w:tc>
      </w:tr>
      <w:tr w:rsidR="000E2AA8" w:rsidRPr="004A05CC" w:rsidTr="00756C63">
        <w:tc>
          <w:tcPr>
            <w:tcW w:w="709" w:type="dxa"/>
            <w:vMerge/>
            <w:vAlign w:val="center"/>
          </w:tcPr>
          <w:p w:rsidR="000E2AA8" w:rsidRPr="004A05CC" w:rsidRDefault="000E2AA8" w:rsidP="00136466">
            <w:pPr>
              <w:spacing w:line="240" w:lineRule="exact"/>
              <w:jc w:val="center"/>
              <w:rPr>
                <w:rFonts w:ascii="HG丸ｺﾞｼｯｸM-PRO" w:eastAsia="HG丸ｺﾞｼｯｸM-PRO" w:hAnsi="HG丸ｺﾞｼｯｸM-PRO"/>
                <w:sz w:val="16"/>
                <w:szCs w:val="18"/>
              </w:rPr>
            </w:pPr>
          </w:p>
        </w:tc>
        <w:tc>
          <w:tcPr>
            <w:tcW w:w="3401" w:type="dxa"/>
            <w:vAlign w:val="center"/>
          </w:tcPr>
          <w:p w:rsidR="00305668" w:rsidRDefault="00DC63D5" w:rsidP="00B60DA3">
            <w:pPr>
              <w:spacing w:line="240" w:lineRule="exact"/>
              <w:jc w:val="left"/>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大阪府（知事部局等）職員</w:t>
            </w:r>
            <w:r w:rsidR="00B60DA3" w:rsidRPr="00A30E94">
              <w:rPr>
                <w:rFonts w:ascii="HG丸ｺﾞｼｯｸM-PRO" w:eastAsia="HG丸ｺﾞｼｯｸM-PRO" w:hAnsi="HG丸ｺﾞｼｯｸM-PRO" w:hint="eastAsia"/>
                <w:color w:val="000000" w:themeColor="text1"/>
                <w:sz w:val="16"/>
                <w:szCs w:val="18"/>
              </w:rPr>
              <w:t>の</w:t>
            </w:r>
          </w:p>
          <w:p w:rsidR="000E2AA8" w:rsidRPr="00A30E94" w:rsidRDefault="00DC63D5" w:rsidP="00305668">
            <w:pPr>
              <w:spacing w:line="240" w:lineRule="exact"/>
              <w:jc w:val="left"/>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一人当たり年次休暇の平均取得日数</w:t>
            </w:r>
          </w:p>
        </w:tc>
        <w:tc>
          <w:tcPr>
            <w:tcW w:w="1421" w:type="dxa"/>
            <w:vAlign w:val="center"/>
          </w:tcPr>
          <w:p w:rsidR="00DC63D5" w:rsidRPr="00A30E94" w:rsidRDefault="00DC63D5" w:rsidP="00DC63D5">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11日5時間</w:t>
            </w:r>
          </w:p>
          <w:p w:rsidR="000E2AA8" w:rsidRPr="00A30E94" w:rsidRDefault="00DC63D5" w:rsidP="00DC63D5">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（Ｈ26年）</w:t>
            </w:r>
          </w:p>
        </w:tc>
        <w:tc>
          <w:tcPr>
            <w:tcW w:w="1558" w:type="dxa"/>
            <w:vAlign w:val="center"/>
          </w:tcPr>
          <w:p w:rsidR="00DC63D5" w:rsidRPr="00A30E94" w:rsidRDefault="00DC63D5" w:rsidP="00DC63D5">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14日以上</w:t>
            </w:r>
          </w:p>
          <w:p w:rsidR="000E2AA8" w:rsidRPr="00A30E94" w:rsidRDefault="00DC63D5" w:rsidP="00DC63D5">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（Ｈ32年）</w:t>
            </w:r>
          </w:p>
        </w:tc>
        <w:tc>
          <w:tcPr>
            <w:tcW w:w="2692" w:type="dxa"/>
            <w:vAlign w:val="center"/>
          </w:tcPr>
          <w:p w:rsidR="000E2AA8" w:rsidRPr="00A30E94" w:rsidRDefault="00830303" w:rsidP="00830303">
            <w:pPr>
              <w:spacing w:line="240" w:lineRule="exact"/>
              <w:jc w:val="center"/>
              <w:rPr>
                <w:rFonts w:ascii="HG丸ｺﾞｼｯｸM-PRO" w:eastAsia="HG丸ｺﾞｼｯｸM-PRO" w:hAnsi="HG丸ｺﾞｼｯｸM-PRO"/>
                <w:color w:val="000000" w:themeColor="text1"/>
                <w:sz w:val="12"/>
                <w:szCs w:val="18"/>
              </w:rPr>
            </w:pPr>
            <w:r w:rsidRPr="00A30E94">
              <w:rPr>
                <w:rFonts w:ascii="HG丸ｺﾞｼｯｸM-PRO" w:eastAsia="HG丸ｺﾞｼｯｸM-PRO" w:hAnsi="HG丸ｺﾞｼｯｸM-PRO" w:hint="eastAsia"/>
                <w:color w:val="000000" w:themeColor="text1"/>
                <w:sz w:val="12"/>
                <w:szCs w:val="18"/>
              </w:rPr>
              <w:t>―</w:t>
            </w:r>
          </w:p>
        </w:tc>
      </w:tr>
      <w:tr w:rsidR="000E2AA8" w:rsidRPr="004A05CC" w:rsidTr="00756C63">
        <w:tc>
          <w:tcPr>
            <w:tcW w:w="709" w:type="dxa"/>
            <w:vMerge/>
            <w:vAlign w:val="center"/>
          </w:tcPr>
          <w:p w:rsidR="000E2AA8" w:rsidRPr="004A05CC" w:rsidRDefault="000E2AA8" w:rsidP="00136466">
            <w:pPr>
              <w:spacing w:line="240" w:lineRule="exact"/>
              <w:jc w:val="center"/>
              <w:rPr>
                <w:rFonts w:ascii="HG丸ｺﾞｼｯｸM-PRO" w:eastAsia="HG丸ｺﾞｼｯｸM-PRO" w:hAnsi="HG丸ｺﾞｼｯｸM-PRO"/>
                <w:sz w:val="16"/>
                <w:szCs w:val="18"/>
              </w:rPr>
            </w:pPr>
          </w:p>
        </w:tc>
        <w:tc>
          <w:tcPr>
            <w:tcW w:w="3401" w:type="dxa"/>
            <w:vAlign w:val="center"/>
          </w:tcPr>
          <w:p w:rsidR="00305668" w:rsidRDefault="00872D61" w:rsidP="00B60DA3">
            <w:pPr>
              <w:spacing w:line="240" w:lineRule="exact"/>
              <w:jc w:val="left"/>
              <w:rPr>
                <w:rFonts w:ascii="HG丸ｺﾞｼｯｸM-PRO" w:eastAsia="HG丸ｺﾞｼｯｸM-PRO" w:hAnsi="HG丸ｺﾞｼｯｸM-PRO"/>
                <w:color w:val="000000" w:themeColor="text1"/>
                <w:sz w:val="16"/>
                <w:szCs w:val="18"/>
              </w:rPr>
            </w:pPr>
            <w:r>
              <w:rPr>
                <w:rFonts w:ascii="HG丸ｺﾞｼｯｸM-PRO" w:eastAsia="HG丸ｺﾞｼｯｸM-PRO" w:hAnsi="HG丸ｺﾞｼｯｸM-PRO" w:hint="eastAsia"/>
                <w:color w:val="000000" w:themeColor="text1"/>
                <w:sz w:val="16"/>
                <w:szCs w:val="18"/>
              </w:rPr>
              <w:t>大阪府（府</w:t>
            </w:r>
            <w:r w:rsidR="00DC63D5" w:rsidRPr="00A30E94">
              <w:rPr>
                <w:rFonts w:ascii="HG丸ｺﾞｼｯｸM-PRO" w:eastAsia="HG丸ｺﾞｼｯｸM-PRO" w:hAnsi="HG丸ｺﾞｼｯｸM-PRO" w:hint="eastAsia"/>
                <w:color w:val="000000" w:themeColor="text1"/>
                <w:sz w:val="16"/>
                <w:szCs w:val="18"/>
              </w:rPr>
              <w:t>立学校）教職員</w:t>
            </w:r>
            <w:r w:rsidR="00305668">
              <w:rPr>
                <w:rFonts w:ascii="HG丸ｺﾞｼｯｸM-PRO" w:eastAsia="HG丸ｺﾞｼｯｸM-PRO" w:hAnsi="HG丸ｺﾞｼｯｸM-PRO" w:hint="eastAsia"/>
                <w:color w:val="000000" w:themeColor="text1"/>
                <w:sz w:val="16"/>
                <w:szCs w:val="18"/>
              </w:rPr>
              <w:t>の</w:t>
            </w:r>
          </w:p>
          <w:p w:rsidR="000E2AA8" w:rsidRPr="00A30E94" w:rsidRDefault="00DC63D5" w:rsidP="00305668">
            <w:pPr>
              <w:spacing w:line="240" w:lineRule="exact"/>
              <w:jc w:val="left"/>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一人当たり年次休暇の取得日数</w:t>
            </w:r>
          </w:p>
        </w:tc>
        <w:tc>
          <w:tcPr>
            <w:tcW w:w="1421" w:type="dxa"/>
            <w:vAlign w:val="center"/>
          </w:tcPr>
          <w:p w:rsidR="00DC63D5" w:rsidRPr="00A30E94" w:rsidRDefault="00DC63D5" w:rsidP="00DC63D5">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14日6時間</w:t>
            </w:r>
          </w:p>
          <w:p w:rsidR="000E2AA8" w:rsidRPr="00A30E94" w:rsidRDefault="00DC63D5" w:rsidP="00DC63D5">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（Ｈ26年度）</w:t>
            </w:r>
          </w:p>
        </w:tc>
        <w:tc>
          <w:tcPr>
            <w:tcW w:w="1558" w:type="dxa"/>
            <w:vAlign w:val="center"/>
          </w:tcPr>
          <w:p w:rsidR="000E2AA8" w:rsidRPr="00A30E94" w:rsidRDefault="00DC63D5" w:rsidP="00B60DA3">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14日以上を維持し更なる上積み</w:t>
            </w:r>
          </w:p>
        </w:tc>
        <w:tc>
          <w:tcPr>
            <w:tcW w:w="2692" w:type="dxa"/>
            <w:vAlign w:val="center"/>
          </w:tcPr>
          <w:p w:rsidR="000E2AA8" w:rsidRPr="00A30E94" w:rsidRDefault="000E2AA8" w:rsidP="00316F69">
            <w:pPr>
              <w:spacing w:line="240" w:lineRule="exact"/>
              <w:jc w:val="left"/>
              <w:rPr>
                <w:rFonts w:ascii="HG丸ｺﾞｼｯｸM-PRO" w:eastAsia="HG丸ｺﾞｼｯｸM-PRO" w:hAnsi="HG丸ｺﾞｼｯｸM-PRO"/>
                <w:color w:val="000000" w:themeColor="text1"/>
                <w:sz w:val="12"/>
                <w:szCs w:val="18"/>
              </w:rPr>
            </w:pPr>
            <w:r w:rsidRPr="00A30E94">
              <w:rPr>
                <w:rFonts w:ascii="HG丸ｺﾞｼｯｸM-PRO" w:eastAsia="HG丸ｺﾞｼｯｸM-PRO" w:hAnsi="HG丸ｺﾞｼｯｸM-PRO" w:hint="eastAsia"/>
                <w:color w:val="000000" w:themeColor="text1"/>
                <w:sz w:val="12"/>
                <w:szCs w:val="18"/>
              </w:rPr>
              <w:t>㉓:14日5Ｈ、㉔</w:t>
            </w:r>
            <w:r w:rsidRPr="00A30E94">
              <w:rPr>
                <w:rFonts w:ascii="HG丸ｺﾞｼｯｸM-PRO" w:eastAsia="HG丸ｺﾞｼｯｸM-PRO" w:hAnsi="HG丸ｺﾞｼｯｸM-PRO"/>
                <w:color w:val="000000" w:themeColor="text1"/>
                <w:sz w:val="12"/>
                <w:szCs w:val="18"/>
              </w:rPr>
              <w:t>:</w:t>
            </w:r>
            <w:r w:rsidRPr="00A30E94">
              <w:rPr>
                <w:rFonts w:ascii="HG丸ｺﾞｼｯｸM-PRO" w:eastAsia="HG丸ｺﾞｼｯｸM-PRO" w:hAnsi="HG丸ｺﾞｼｯｸM-PRO" w:hint="eastAsia"/>
                <w:color w:val="000000" w:themeColor="text1"/>
                <w:sz w:val="12"/>
                <w:szCs w:val="18"/>
              </w:rPr>
              <w:t>14日</w:t>
            </w:r>
            <w:r w:rsidR="00316F69" w:rsidRPr="00A30E94">
              <w:rPr>
                <w:rFonts w:ascii="HG丸ｺﾞｼｯｸM-PRO" w:eastAsia="HG丸ｺﾞｼｯｸM-PRO" w:hAnsi="HG丸ｺﾞｼｯｸM-PRO" w:hint="eastAsia"/>
                <w:color w:val="000000" w:themeColor="text1"/>
                <w:sz w:val="12"/>
                <w:szCs w:val="18"/>
              </w:rPr>
              <w:t>6</w:t>
            </w:r>
            <w:r w:rsidRPr="00A30E94">
              <w:rPr>
                <w:rFonts w:ascii="HG丸ｺﾞｼｯｸM-PRO" w:eastAsia="HG丸ｺﾞｼｯｸM-PRO" w:hAnsi="HG丸ｺﾞｼｯｸM-PRO" w:hint="eastAsia"/>
                <w:color w:val="000000" w:themeColor="text1"/>
                <w:sz w:val="12"/>
                <w:szCs w:val="18"/>
              </w:rPr>
              <w:t>Ｈ</w:t>
            </w:r>
            <w:r w:rsidR="00316F69" w:rsidRPr="00A30E94">
              <w:rPr>
                <w:rFonts w:ascii="HG丸ｺﾞｼｯｸM-PRO" w:eastAsia="HG丸ｺﾞｼｯｸM-PRO" w:hAnsi="HG丸ｺﾞｼｯｸM-PRO" w:hint="eastAsia"/>
                <w:color w:val="000000" w:themeColor="text1"/>
                <w:sz w:val="12"/>
                <w:szCs w:val="18"/>
              </w:rPr>
              <w:t>、㉕</w:t>
            </w:r>
            <w:r w:rsidR="00316F69" w:rsidRPr="00A30E94">
              <w:rPr>
                <w:rFonts w:ascii="HG丸ｺﾞｼｯｸM-PRO" w:eastAsia="HG丸ｺﾞｼｯｸM-PRO" w:hAnsi="HG丸ｺﾞｼｯｸM-PRO"/>
                <w:color w:val="000000" w:themeColor="text1"/>
                <w:sz w:val="12"/>
                <w:szCs w:val="18"/>
              </w:rPr>
              <w:t>:</w:t>
            </w:r>
            <w:r w:rsidR="00316F69" w:rsidRPr="00A30E94">
              <w:rPr>
                <w:rFonts w:ascii="HG丸ｺﾞｼｯｸM-PRO" w:eastAsia="HG丸ｺﾞｼｯｸM-PRO" w:hAnsi="HG丸ｺﾞｼｯｸM-PRO" w:hint="eastAsia"/>
                <w:color w:val="000000" w:themeColor="text1"/>
                <w:sz w:val="12"/>
                <w:szCs w:val="18"/>
              </w:rPr>
              <w:t>14日3Ｈ</w:t>
            </w:r>
          </w:p>
          <w:p w:rsidR="000E2AA8" w:rsidRPr="00A30E94" w:rsidRDefault="000E2AA8" w:rsidP="00316F69">
            <w:pPr>
              <w:spacing w:line="240" w:lineRule="exact"/>
              <w:jc w:val="left"/>
              <w:rPr>
                <w:rFonts w:ascii="HG丸ｺﾞｼｯｸM-PRO" w:eastAsia="HG丸ｺﾞｼｯｸM-PRO" w:hAnsi="HG丸ｺﾞｼｯｸM-PRO"/>
                <w:color w:val="000000" w:themeColor="text1"/>
                <w:sz w:val="12"/>
                <w:szCs w:val="18"/>
              </w:rPr>
            </w:pPr>
            <w:r w:rsidRPr="00A30E94">
              <w:rPr>
                <w:rFonts w:ascii="HG丸ｺﾞｼｯｸM-PRO" w:eastAsia="HG丸ｺﾞｼｯｸM-PRO" w:hAnsi="HG丸ｺﾞｼｯｸM-PRO" w:hint="eastAsia"/>
                <w:color w:val="000000" w:themeColor="text1"/>
                <w:sz w:val="12"/>
                <w:szCs w:val="18"/>
              </w:rPr>
              <w:t>「大阪府教育委員会特定事業主行動計画</w:t>
            </w:r>
            <w:r w:rsidR="00872D61" w:rsidRPr="00872D61">
              <w:rPr>
                <w:rFonts w:ascii="HG丸ｺﾞｼｯｸM-PRO" w:eastAsia="HG丸ｺﾞｼｯｸM-PRO" w:hAnsi="HG丸ｺﾞｼｯｸM-PRO" w:hint="eastAsia"/>
                <w:color w:val="000000" w:themeColor="text1"/>
                <w:sz w:val="12"/>
                <w:szCs w:val="18"/>
              </w:rPr>
              <w:t>～みんなでサポート！子育てしやすい環境づくり～</w:t>
            </w:r>
            <w:r w:rsidRPr="00A30E94">
              <w:rPr>
                <w:rFonts w:ascii="HG丸ｺﾞｼｯｸM-PRO" w:eastAsia="HG丸ｺﾞｼｯｸM-PRO" w:hAnsi="HG丸ｺﾞｼｯｸM-PRO" w:hint="eastAsia"/>
                <w:color w:val="000000" w:themeColor="text1"/>
                <w:sz w:val="12"/>
                <w:szCs w:val="18"/>
              </w:rPr>
              <w:t>」より</w:t>
            </w:r>
          </w:p>
        </w:tc>
      </w:tr>
      <w:tr w:rsidR="00756C63" w:rsidRPr="004A05CC" w:rsidTr="00756C63">
        <w:tc>
          <w:tcPr>
            <w:tcW w:w="709" w:type="dxa"/>
            <w:vMerge/>
            <w:vAlign w:val="center"/>
          </w:tcPr>
          <w:p w:rsidR="00756C63" w:rsidRPr="004A05CC" w:rsidRDefault="00756C63" w:rsidP="00136466">
            <w:pPr>
              <w:spacing w:line="240" w:lineRule="exact"/>
              <w:jc w:val="center"/>
              <w:rPr>
                <w:rFonts w:ascii="HG丸ｺﾞｼｯｸM-PRO" w:eastAsia="HG丸ｺﾞｼｯｸM-PRO" w:hAnsi="HG丸ｺﾞｼｯｸM-PRO"/>
                <w:sz w:val="16"/>
                <w:szCs w:val="18"/>
              </w:rPr>
            </w:pPr>
          </w:p>
        </w:tc>
        <w:tc>
          <w:tcPr>
            <w:tcW w:w="3401" w:type="dxa"/>
            <w:vAlign w:val="center"/>
          </w:tcPr>
          <w:p w:rsidR="00305668" w:rsidRDefault="00756C63" w:rsidP="00D03051">
            <w:pPr>
              <w:spacing w:line="260" w:lineRule="exact"/>
              <w:jc w:val="left"/>
              <w:rPr>
                <w:rFonts w:ascii="HG丸ｺﾞｼｯｸM-PRO" w:eastAsia="HG丸ｺﾞｼｯｸM-PRO" w:hAnsi="HG丸ｺﾞｼｯｸM-PRO"/>
                <w:color w:val="000000" w:themeColor="text1"/>
                <w:sz w:val="16"/>
                <w:szCs w:val="16"/>
              </w:rPr>
            </w:pPr>
            <w:r w:rsidRPr="00756C63">
              <w:rPr>
                <w:rFonts w:ascii="HG丸ｺﾞｼｯｸM-PRO" w:eastAsia="HG丸ｺﾞｼｯｸM-PRO" w:hAnsi="HG丸ｺﾞｼｯｸM-PRO" w:hint="eastAsia"/>
                <w:color w:val="000000" w:themeColor="text1"/>
                <w:sz w:val="16"/>
                <w:szCs w:val="16"/>
              </w:rPr>
              <w:t>大阪府（警察本部）警察職員</w:t>
            </w:r>
            <w:r w:rsidR="00305668">
              <w:rPr>
                <w:rFonts w:ascii="HG丸ｺﾞｼｯｸM-PRO" w:eastAsia="HG丸ｺﾞｼｯｸM-PRO" w:hAnsi="HG丸ｺﾞｼｯｸM-PRO" w:hint="eastAsia"/>
                <w:color w:val="000000" w:themeColor="text1"/>
                <w:sz w:val="16"/>
                <w:szCs w:val="16"/>
              </w:rPr>
              <w:t>の</w:t>
            </w:r>
          </w:p>
          <w:p w:rsidR="00756C63" w:rsidRPr="00756C63" w:rsidRDefault="00756C63" w:rsidP="00305668">
            <w:pPr>
              <w:spacing w:line="260" w:lineRule="exact"/>
              <w:jc w:val="left"/>
              <w:rPr>
                <w:rFonts w:ascii="HG丸ｺﾞｼｯｸM-PRO" w:eastAsia="HG丸ｺﾞｼｯｸM-PRO" w:hAnsi="HG丸ｺﾞｼｯｸM-PRO"/>
                <w:color w:val="000000" w:themeColor="text1"/>
                <w:sz w:val="16"/>
                <w:szCs w:val="16"/>
              </w:rPr>
            </w:pPr>
            <w:r w:rsidRPr="00756C63">
              <w:rPr>
                <w:rFonts w:ascii="HG丸ｺﾞｼｯｸM-PRO" w:eastAsia="HG丸ｺﾞｼｯｸM-PRO" w:hAnsi="HG丸ｺﾞｼｯｸM-PRO" w:hint="eastAsia"/>
                <w:color w:val="000000" w:themeColor="text1"/>
                <w:sz w:val="16"/>
                <w:szCs w:val="16"/>
              </w:rPr>
              <w:t>一人当たり年次休暇の取得日数</w:t>
            </w:r>
          </w:p>
        </w:tc>
        <w:tc>
          <w:tcPr>
            <w:tcW w:w="1421" w:type="dxa"/>
            <w:vAlign w:val="center"/>
          </w:tcPr>
          <w:p w:rsidR="00756C63" w:rsidRPr="00756C63" w:rsidRDefault="00756C63" w:rsidP="00D03051">
            <w:pPr>
              <w:spacing w:line="260" w:lineRule="exact"/>
              <w:jc w:val="center"/>
              <w:rPr>
                <w:rFonts w:ascii="HG丸ｺﾞｼｯｸM-PRO" w:eastAsia="HG丸ｺﾞｼｯｸM-PRO" w:hAnsi="HG丸ｺﾞｼｯｸM-PRO"/>
                <w:color w:val="000000" w:themeColor="text1"/>
                <w:sz w:val="16"/>
                <w:szCs w:val="16"/>
              </w:rPr>
            </w:pPr>
            <w:r w:rsidRPr="00756C63">
              <w:rPr>
                <w:rFonts w:ascii="HG丸ｺﾞｼｯｸM-PRO" w:eastAsia="HG丸ｺﾞｼｯｸM-PRO" w:hAnsi="HG丸ｺﾞｼｯｸM-PRO" w:hint="eastAsia"/>
                <w:color w:val="000000" w:themeColor="text1"/>
                <w:sz w:val="16"/>
                <w:szCs w:val="16"/>
              </w:rPr>
              <w:t>6.9日</w:t>
            </w:r>
          </w:p>
          <w:p w:rsidR="00756C63" w:rsidRPr="00756C63" w:rsidRDefault="00756C63" w:rsidP="00D03051">
            <w:pPr>
              <w:spacing w:line="260" w:lineRule="exact"/>
              <w:jc w:val="center"/>
              <w:rPr>
                <w:rFonts w:ascii="HG丸ｺﾞｼｯｸM-PRO" w:eastAsia="HG丸ｺﾞｼｯｸM-PRO" w:hAnsi="HG丸ｺﾞｼｯｸM-PRO"/>
                <w:color w:val="000000" w:themeColor="text1"/>
                <w:sz w:val="16"/>
                <w:szCs w:val="16"/>
              </w:rPr>
            </w:pPr>
            <w:r w:rsidRPr="00756C63">
              <w:rPr>
                <w:rFonts w:ascii="HG丸ｺﾞｼｯｸM-PRO" w:eastAsia="HG丸ｺﾞｼｯｸM-PRO" w:hAnsi="HG丸ｺﾞｼｯｸM-PRO" w:hint="eastAsia"/>
                <w:color w:val="000000" w:themeColor="text1"/>
                <w:sz w:val="16"/>
                <w:szCs w:val="16"/>
              </w:rPr>
              <w:t>（Ｈ26年）</w:t>
            </w:r>
          </w:p>
        </w:tc>
        <w:tc>
          <w:tcPr>
            <w:tcW w:w="1558" w:type="dxa"/>
            <w:vAlign w:val="center"/>
          </w:tcPr>
          <w:p w:rsidR="00756C63" w:rsidRPr="00756C63" w:rsidRDefault="00756C63" w:rsidP="00D03051">
            <w:pPr>
              <w:spacing w:line="260" w:lineRule="exact"/>
              <w:jc w:val="center"/>
              <w:rPr>
                <w:rFonts w:ascii="HG丸ｺﾞｼｯｸM-PRO" w:eastAsia="HG丸ｺﾞｼｯｸM-PRO" w:hAnsi="HG丸ｺﾞｼｯｸM-PRO"/>
                <w:color w:val="000000" w:themeColor="text1"/>
                <w:sz w:val="16"/>
                <w:szCs w:val="16"/>
              </w:rPr>
            </w:pPr>
            <w:r w:rsidRPr="00756C63">
              <w:rPr>
                <w:rFonts w:ascii="HG丸ｺﾞｼｯｸM-PRO" w:eastAsia="HG丸ｺﾞｼｯｸM-PRO" w:hAnsi="HG丸ｺﾞｼｯｸM-PRO" w:hint="eastAsia"/>
                <w:color w:val="000000" w:themeColor="text1"/>
                <w:sz w:val="16"/>
                <w:szCs w:val="16"/>
              </w:rPr>
              <w:t>10日以上</w:t>
            </w:r>
          </w:p>
          <w:p w:rsidR="00756C63" w:rsidRPr="00756C63" w:rsidRDefault="00756C63" w:rsidP="00D03051">
            <w:pPr>
              <w:spacing w:line="260" w:lineRule="exact"/>
              <w:jc w:val="center"/>
              <w:rPr>
                <w:rFonts w:ascii="HG丸ｺﾞｼｯｸM-PRO" w:eastAsia="HG丸ｺﾞｼｯｸM-PRO" w:hAnsi="HG丸ｺﾞｼｯｸM-PRO"/>
                <w:color w:val="000000" w:themeColor="text1"/>
                <w:sz w:val="16"/>
                <w:szCs w:val="16"/>
              </w:rPr>
            </w:pPr>
            <w:r w:rsidRPr="00756C63">
              <w:rPr>
                <w:rFonts w:ascii="HG丸ｺﾞｼｯｸM-PRO" w:eastAsia="HG丸ｺﾞｼｯｸM-PRO" w:hAnsi="HG丸ｺﾞｼｯｸM-PRO" w:hint="eastAsia"/>
                <w:color w:val="000000" w:themeColor="text1"/>
                <w:sz w:val="16"/>
                <w:szCs w:val="16"/>
              </w:rPr>
              <w:t>（Ｈ32年）</w:t>
            </w:r>
          </w:p>
        </w:tc>
        <w:tc>
          <w:tcPr>
            <w:tcW w:w="2692" w:type="dxa"/>
            <w:vAlign w:val="center"/>
          </w:tcPr>
          <w:p w:rsidR="00756C63" w:rsidRPr="00756C63" w:rsidRDefault="00756C63" w:rsidP="00D03051">
            <w:pPr>
              <w:spacing w:line="240" w:lineRule="exact"/>
              <w:jc w:val="left"/>
              <w:rPr>
                <w:rFonts w:ascii="HG丸ｺﾞｼｯｸM-PRO" w:eastAsia="HG丸ｺﾞｼｯｸM-PRO" w:hAnsi="HG丸ｺﾞｼｯｸM-PRO"/>
                <w:color w:val="000000" w:themeColor="text1"/>
                <w:sz w:val="12"/>
                <w:szCs w:val="12"/>
              </w:rPr>
            </w:pPr>
            <w:r w:rsidRPr="00756C63">
              <w:rPr>
                <w:rFonts w:ascii="HG丸ｺﾞｼｯｸM-PRO" w:eastAsia="HG丸ｺﾞｼｯｸM-PRO" w:hAnsi="HG丸ｺﾞｼｯｸM-PRO" w:hint="eastAsia"/>
                <w:color w:val="000000" w:themeColor="text1"/>
                <w:sz w:val="12"/>
                <w:szCs w:val="12"/>
              </w:rPr>
              <w:t>「大阪府警察女性活躍・次世代育成支援対策</w:t>
            </w:r>
          </w:p>
          <w:p w:rsidR="00756C63" w:rsidRPr="00756C63" w:rsidRDefault="00756C63" w:rsidP="00D03051">
            <w:pPr>
              <w:spacing w:line="240" w:lineRule="exact"/>
              <w:ind w:firstLineChars="100" w:firstLine="120"/>
              <w:jc w:val="left"/>
              <w:rPr>
                <w:rFonts w:ascii="HG丸ｺﾞｼｯｸM-PRO" w:eastAsia="HG丸ｺﾞｼｯｸM-PRO" w:hAnsi="HG丸ｺﾞｼｯｸM-PRO"/>
                <w:color w:val="000000" w:themeColor="text1"/>
                <w:sz w:val="16"/>
                <w:szCs w:val="18"/>
              </w:rPr>
            </w:pPr>
            <w:r w:rsidRPr="00756C63">
              <w:rPr>
                <w:rFonts w:ascii="HG丸ｺﾞｼｯｸM-PRO" w:eastAsia="HG丸ｺﾞｼｯｸM-PRO" w:hAnsi="HG丸ｺﾞｼｯｸM-PRO" w:hint="eastAsia"/>
                <w:color w:val="000000" w:themeColor="text1"/>
                <w:sz w:val="12"/>
                <w:szCs w:val="12"/>
              </w:rPr>
              <w:t>行動計画」より</w:t>
            </w:r>
          </w:p>
        </w:tc>
      </w:tr>
      <w:tr w:rsidR="00756C63" w:rsidRPr="004A05CC" w:rsidTr="00756C63">
        <w:trPr>
          <w:trHeight w:val="450"/>
        </w:trPr>
        <w:tc>
          <w:tcPr>
            <w:tcW w:w="709" w:type="dxa"/>
            <w:vMerge w:val="restart"/>
            <w:vAlign w:val="center"/>
          </w:tcPr>
          <w:p w:rsidR="00756C63" w:rsidRPr="004A05CC" w:rsidRDefault="00756C63" w:rsidP="00136466">
            <w:pPr>
              <w:spacing w:line="24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１</w:t>
            </w:r>
          </w:p>
          <w:p w:rsidR="00756C63" w:rsidRPr="004A05CC" w:rsidRDefault="00756C63" w:rsidP="00136466">
            <w:pPr>
              <w:spacing w:line="24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（１）</w:t>
            </w:r>
          </w:p>
          <w:p w:rsidR="00756C63" w:rsidRPr="004A05CC" w:rsidRDefault="00756C63" w:rsidP="00136466">
            <w:pPr>
              <w:spacing w:line="24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②</w:t>
            </w:r>
          </w:p>
        </w:tc>
        <w:tc>
          <w:tcPr>
            <w:tcW w:w="3401" w:type="dxa"/>
            <w:vAlign w:val="center"/>
          </w:tcPr>
          <w:p w:rsidR="00756C63" w:rsidRPr="00A30E94" w:rsidRDefault="00756C63" w:rsidP="00C8260A">
            <w:pPr>
              <w:spacing w:line="240" w:lineRule="exact"/>
              <w:jc w:val="left"/>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認定こども園数</w:t>
            </w:r>
          </w:p>
        </w:tc>
        <w:tc>
          <w:tcPr>
            <w:tcW w:w="1421" w:type="dxa"/>
            <w:vAlign w:val="center"/>
          </w:tcPr>
          <w:p w:rsidR="00756C63" w:rsidRPr="00A30E94" w:rsidRDefault="00756C63" w:rsidP="00DC63D5">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287か所</w:t>
            </w:r>
          </w:p>
          <w:p w:rsidR="00756C63" w:rsidRPr="00A30E94" w:rsidRDefault="00756C63" w:rsidP="00DC63D5">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（H27.4.1）</w:t>
            </w:r>
          </w:p>
        </w:tc>
        <w:tc>
          <w:tcPr>
            <w:tcW w:w="1558" w:type="dxa"/>
            <w:vAlign w:val="center"/>
          </w:tcPr>
          <w:p w:rsidR="00756C63" w:rsidRPr="00A30E94" w:rsidRDefault="00756C63" w:rsidP="00DC63D5">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821か所</w:t>
            </w:r>
          </w:p>
          <w:p w:rsidR="00756C63" w:rsidRPr="00A30E94" w:rsidRDefault="00756C63" w:rsidP="00DC63D5">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（H32.4.1）</w:t>
            </w:r>
          </w:p>
        </w:tc>
        <w:tc>
          <w:tcPr>
            <w:tcW w:w="2692" w:type="dxa"/>
            <w:vAlign w:val="center"/>
          </w:tcPr>
          <w:p w:rsidR="00756C63" w:rsidRPr="00A30E94" w:rsidRDefault="00756C63" w:rsidP="00D20B3D">
            <w:pPr>
              <w:spacing w:line="240" w:lineRule="exact"/>
              <w:jc w:val="left"/>
              <w:rPr>
                <w:rFonts w:ascii="HG丸ｺﾞｼｯｸM-PRO" w:eastAsia="HG丸ｺﾞｼｯｸM-PRO" w:hAnsi="HG丸ｺﾞｼｯｸM-PRO"/>
                <w:color w:val="000000" w:themeColor="text1"/>
                <w:sz w:val="12"/>
                <w:szCs w:val="18"/>
              </w:rPr>
            </w:pPr>
            <w:r w:rsidRPr="00A30E94">
              <w:rPr>
                <w:rFonts w:ascii="HG丸ｺﾞｼｯｸM-PRO" w:eastAsia="HG丸ｺﾞｼｯｸM-PRO" w:hAnsi="HG丸ｺﾞｼｯｸM-PRO" w:hint="eastAsia"/>
                <w:color w:val="000000" w:themeColor="text1"/>
                <w:sz w:val="12"/>
                <w:szCs w:val="18"/>
              </w:rPr>
              <w:t>「大阪府子ども総合計画」より</w:t>
            </w:r>
          </w:p>
        </w:tc>
      </w:tr>
      <w:tr w:rsidR="00756C63" w:rsidRPr="004A05CC" w:rsidTr="00756C63">
        <w:tc>
          <w:tcPr>
            <w:tcW w:w="709" w:type="dxa"/>
            <w:vMerge/>
          </w:tcPr>
          <w:p w:rsidR="00756C63" w:rsidRPr="004A05CC" w:rsidRDefault="00756C63" w:rsidP="00136466">
            <w:pPr>
              <w:spacing w:line="240" w:lineRule="exact"/>
              <w:jc w:val="center"/>
              <w:rPr>
                <w:rFonts w:ascii="HG丸ｺﾞｼｯｸM-PRO" w:eastAsia="HG丸ｺﾞｼｯｸM-PRO" w:hAnsi="HG丸ｺﾞｼｯｸM-PRO"/>
                <w:sz w:val="16"/>
                <w:szCs w:val="18"/>
              </w:rPr>
            </w:pPr>
          </w:p>
        </w:tc>
        <w:tc>
          <w:tcPr>
            <w:tcW w:w="3401" w:type="dxa"/>
            <w:vAlign w:val="center"/>
          </w:tcPr>
          <w:p w:rsidR="00305668" w:rsidRDefault="00756C63" w:rsidP="00D20B3D">
            <w:pPr>
              <w:spacing w:line="240" w:lineRule="exact"/>
              <w:jc w:val="left"/>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放課後児童健全育成事業</w:t>
            </w:r>
          </w:p>
          <w:p w:rsidR="00756C63" w:rsidRPr="00A30E94" w:rsidRDefault="00756C63" w:rsidP="00305668">
            <w:pPr>
              <w:spacing w:line="240" w:lineRule="exact"/>
              <w:jc w:val="left"/>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における登録児童数</w:t>
            </w:r>
          </w:p>
        </w:tc>
        <w:tc>
          <w:tcPr>
            <w:tcW w:w="1421" w:type="dxa"/>
            <w:vAlign w:val="center"/>
          </w:tcPr>
          <w:p w:rsidR="00756C63" w:rsidRPr="00A30E94" w:rsidRDefault="00756C63" w:rsidP="00DC63D5">
            <w:pPr>
              <w:widowControl/>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54,521人</w:t>
            </w:r>
          </w:p>
          <w:p w:rsidR="00756C63" w:rsidRPr="00A30E94" w:rsidRDefault="00756C63" w:rsidP="00DC63D5">
            <w:pPr>
              <w:widowControl/>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（H27.5）</w:t>
            </w:r>
          </w:p>
        </w:tc>
        <w:tc>
          <w:tcPr>
            <w:tcW w:w="1558" w:type="dxa"/>
            <w:vAlign w:val="center"/>
          </w:tcPr>
          <w:p w:rsidR="00756C63" w:rsidRPr="00A30E94" w:rsidRDefault="00756C63" w:rsidP="00DC63D5">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65,762人</w:t>
            </w:r>
          </w:p>
          <w:p w:rsidR="00756C63" w:rsidRPr="00A30E94" w:rsidRDefault="00756C63" w:rsidP="00DC63D5">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（H31年度）</w:t>
            </w:r>
          </w:p>
        </w:tc>
        <w:tc>
          <w:tcPr>
            <w:tcW w:w="2692" w:type="dxa"/>
            <w:vAlign w:val="center"/>
          </w:tcPr>
          <w:p w:rsidR="00756C63" w:rsidRPr="00A30E94" w:rsidRDefault="00756C63" w:rsidP="00F95EB6">
            <w:pPr>
              <w:spacing w:line="240" w:lineRule="exact"/>
              <w:jc w:val="left"/>
              <w:rPr>
                <w:rFonts w:ascii="HG丸ｺﾞｼｯｸM-PRO" w:eastAsia="HG丸ｺﾞｼｯｸM-PRO" w:hAnsi="HG丸ｺﾞｼｯｸM-PRO"/>
                <w:color w:val="000000" w:themeColor="text1"/>
                <w:sz w:val="12"/>
                <w:szCs w:val="18"/>
              </w:rPr>
            </w:pPr>
            <w:r w:rsidRPr="00A30E94">
              <w:rPr>
                <w:rFonts w:ascii="HG丸ｺﾞｼｯｸM-PRO" w:eastAsia="HG丸ｺﾞｼｯｸM-PRO" w:hAnsi="HG丸ｺﾞｼｯｸM-PRO" w:hint="eastAsia"/>
                <w:color w:val="000000" w:themeColor="text1"/>
                <w:sz w:val="12"/>
                <w:szCs w:val="18"/>
              </w:rPr>
              <w:t>現状値：「実施状況調査」（厚生労働省）より</w:t>
            </w:r>
          </w:p>
          <w:p w:rsidR="00756C63" w:rsidRPr="00A30E94" w:rsidRDefault="00756C63" w:rsidP="00F95EB6">
            <w:pPr>
              <w:spacing w:line="240" w:lineRule="exact"/>
              <w:jc w:val="left"/>
              <w:rPr>
                <w:rFonts w:ascii="HG丸ｺﾞｼｯｸM-PRO" w:eastAsia="HG丸ｺﾞｼｯｸM-PRO" w:hAnsi="HG丸ｺﾞｼｯｸM-PRO"/>
                <w:color w:val="000000" w:themeColor="text1"/>
                <w:sz w:val="12"/>
                <w:szCs w:val="18"/>
              </w:rPr>
            </w:pPr>
            <w:r w:rsidRPr="00A30E94">
              <w:rPr>
                <w:rFonts w:ascii="HG丸ｺﾞｼｯｸM-PRO" w:eastAsia="HG丸ｺﾞｼｯｸM-PRO" w:hAnsi="HG丸ｺﾞｼｯｸM-PRO" w:hint="eastAsia"/>
                <w:color w:val="000000" w:themeColor="text1"/>
                <w:sz w:val="12"/>
                <w:szCs w:val="18"/>
              </w:rPr>
              <w:t>目　標：「大阪府子ども総合計画」より</w:t>
            </w:r>
          </w:p>
        </w:tc>
      </w:tr>
      <w:tr w:rsidR="00756C63" w:rsidRPr="004A05CC" w:rsidTr="00756C63">
        <w:tc>
          <w:tcPr>
            <w:tcW w:w="709" w:type="dxa"/>
            <w:vMerge/>
          </w:tcPr>
          <w:p w:rsidR="00756C63" w:rsidRPr="004A05CC" w:rsidRDefault="00756C63" w:rsidP="00136466">
            <w:pPr>
              <w:spacing w:line="240" w:lineRule="exact"/>
              <w:jc w:val="center"/>
              <w:rPr>
                <w:rFonts w:ascii="HG丸ｺﾞｼｯｸM-PRO" w:eastAsia="HG丸ｺﾞｼｯｸM-PRO" w:hAnsi="HG丸ｺﾞｼｯｸM-PRO"/>
                <w:sz w:val="16"/>
                <w:szCs w:val="18"/>
              </w:rPr>
            </w:pPr>
          </w:p>
        </w:tc>
        <w:tc>
          <w:tcPr>
            <w:tcW w:w="3401" w:type="dxa"/>
            <w:vAlign w:val="center"/>
          </w:tcPr>
          <w:p w:rsidR="00756C63" w:rsidRPr="00A30E94" w:rsidRDefault="00756C63" w:rsidP="00316F69">
            <w:pPr>
              <w:spacing w:line="240" w:lineRule="exact"/>
              <w:jc w:val="left"/>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放課後子ども教室の実施数</w:t>
            </w:r>
          </w:p>
        </w:tc>
        <w:tc>
          <w:tcPr>
            <w:tcW w:w="1421" w:type="dxa"/>
            <w:vAlign w:val="center"/>
          </w:tcPr>
          <w:p w:rsidR="00756C63" w:rsidRPr="00A30E94" w:rsidRDefault="00756C63" w:rsidP="00DC63D5">
            <w:pPr>
              <w:widowControl/>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color w:val="000000" w:themeColor="text1"/>
                <w:sz w:val="16"/>
                <w:szCs w:val="18"/>
              </w:rPr>
              <w:t>397/433</w:t>
            </w:r>
          </w:p>
          <w:p w:rsidR="00756C63" w:rsidRPr="00A30E94" w:rsidRDefault="00756C63" w:rsidP="00DC63D5">
            <w:pPr>
              <w:widowControl/>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小学校区92％</w:t>
            </w:r>
          </w:p>
          <w:p w:rsidR="00756C63" w:rsidRPr="00A30E94" w:rsidRDefault="00756C63" w:rsidP="00DC63D5">
            <w:pPr>
              <w:widowControl/>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（Ｈ27申請時）</w:t>
            </w:r>
          </w:p>
        </w:tc>
        <w:tc>
          <w:tcPr>
            <w:tcW w:w="1558" w:type="dxa"/>
            <w:vAlign w:val="center"/>
          </w:tcPr>
          <w:p w:rsidR="00756C63" w:rsidRPr="00A30E94" w:rsidRDefault="00756C63" w:rsidP="00DC63D5">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全小学校区</w:t>
            </w:r>
          </w:p>
          <w:p w:rsidR="00756C63" w:rsidRPr="00A30E94" w:rsidRDefault="00756C63" w:rsidP="00DC63D5">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100％（Ｈ29）</w:t>
            </w:r>
          </w:p>
        </w:tc>
        <w:tc>
          <w:tcPr>
            <w:tcW w:w="2692" w:type="dxa"/>
            <w:vAlign w:val="center"/>
          </w:tcPr>
          <w:p w:rsidR="00756C63" w:rsidRPr="00A30E94" w:rsidRDefault="00756C63" w:rsidP="008657DF">
            <w:pPr>
              <w:spacing w:line="240" w:lineRule="exact"/>
              <w:jc w:val="left"/>
              <w:rPr>
                <w:rFonts w:ascii="HG丸ｺﾞｼｯｸM-PRO" w:eastAsia="HG丸ｺﾞｼｯｸM-PRO" w:hAnsi="HG丸ｺﾞｼｯｸM-PRO"/>
                <w:color w:val="000000" w:themeColor="text1"/>
                <w:sz w:val="12"/>
                <w:szCs w:val="18"/>
              </w:rPr>
            </w:pPr>
            <w:r w:rsidRPr="00A30E94">
              <w:rPr>
                <w:rFonts w:ascii="HG丸ｺﾞｼｯｸM-PRO" w:eastAsia="HG丸ｺﾞｼｯｸM-PRO" w:hAnsi="HG丸ｺﾞｼｯｸM-PRO" w:hint="eastAsia"/>
                <w:color w:val="000000" w:themeColor="text1"/>
                <w:sz w:val="12"/>
                <w:szCs w:val="18"/>
              </w:rPr>
              <w:t xml:space="preserve">　51％（全国平均値　H26）</w:t>
            </w:r>
          </w:p>
        </w:tc>
      </w:tr>
      <w:tr w:rsidR="00756C63" w:rsidRPr="004A05CC" w:rsidTr="00756C63">
        <w:tc>
          <w:tcPr>
            <w:tcW w:w="709" w:type="dxa"/>
            <w:vMerge/>
          </w:tcPr>
          <w:p w:rsidR="00756C63" w:rsidRPr="004A05CC" w:rsidRDefault="00756C63" w:rsidP="00136466">
            <w:pPr>
              <w:spacing w:line="240" w:lineRule="exact"/>
              <w:jc w:val="center"/>
              <w:rPr>
                <w:rFonts w:ascii="HG丸ｺﾞｼｯｸM-PRO" w:eastAsia="HG丸ｺﾞｼｯｸM-PRO" w:hAnsi="HG丸ｺﾞｼｯｸM-PRO"/>
                <w:sz w:val="16"/>
                <w:szCs w:val="18"/>
              </w:rPr>
            </w:pPr>
          </w:p>
        </w:tc>
        <w:tc>
          <w:tcPr>
            <w:tcW w:w="3401" w:type="dxa"/>
            <w:vAlign w:val="center"/>
          </w:tcPr>
          <w:p w:rsidR="00756C63" w:rsidRPr="00A30E94" w:rsidRDefault="00756C63" w:rsidP="00D20B3D">
            <w:pPr>
              <w:spacing w:line="240" w:lineRule="exact"/>
              <w:jc w:val="left"/>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地域子育て支援拠点事業の実施か所数</w:t>
            </w:r>
          </w:p>
        </w:tc>
        <w:tc>
          <w:tcPr>
            <w:tcW w:w="1421" w:type="dxa"/>
            <w:vAlign w:val="center"/>
          </w:tcPr>
          <w:p w:rsidR="00756C63" w:rsidRPr="00A30E94" w:rsidRDefault="00756C63" w:rsidP="00DC63D5">
            <w:pPr>
              <w:widowControl/>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401か所</w:t>
            </w:r>
          </w:p>
          <w:p w:rsidR="00756C63" w:rsidRPr="00A30E94" w:rsidRDefault="00756C63" w:rsidP="00DC63D5">
            <w:pPr>
              <w:widowControl/>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（H27年9月）</w:t>
            </w:r>
          </w:p>
        </w:tc>
        <w:tc>
          <w:tcPr>
            <w:tcW w:w="1558" w:type="dxa"/>
            <w:vAlign w:val="center"/>
          </w:tcPr>
          <w:p w:rsidR="00756C63" w:rsidRPr="00A30E94" w:rsidRDefault="00756C63" w:rsidP="00DC63D5">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522か所</w:t>
            </w:r>
          </w:p>
          <w:p w:rsidR="00756C63" w:rsidRPr="00A30E94" w:rsidRDefault="00756C63" w:rsidP="00DC63D5">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（H31年度）</w:t>
            </w:r>
          </w:p>
        </w:tc>
        <w:tc>
          <w:tcPr>
            <w:tcW w:w="2692" w:type="dxa"/>
            <w:vAlign w:val="center"/>
          </w:tcPr>
          <w:p w:rsidR="00756C63" w:rsidRPr="00A30E94" w:rsidRDefault="00756C63" w:rsidP="00D20B3D">
            <w:pPr>
              <w:spacing w:line="240" w:lineRule="exact"/>
              <w:jc w:val="left"/>
              <w:rPr>
                <w:rFonts w:ascii="HG丸ｺﾞｼｯｸM-PRO" w:eastAsia="HG丸ｺﾞｼｯｸM-PRO" w:hAnsi="HG丸ｺﾞｼｯｸM-PRO"/>
                <w:color w:val="000000" w:themeColor="text1"/>
                <w:sz w:val="12"/>
                <w:szCs w:val="18"/>
              </w:rPr>
            </w:pPr>
            <w:r w:rsidRPr="00A30E94">
              <w:rPr>
                <w:rFonts w:ascii="HG丸ｺﾞｼｯｸM-PRO" w:eastAsia="HG丸ｺﾞｼｯｸM-PRO" w:hAnsi="HG丸ｺﾞｼｯｸM-PRO" w:hint="eastAsia"/>
                <w:color w:val="000000" w:themeColor="text1"/>
                <w:sz w:val="12"/>
                <w:szCs w:val="18"/>
              </w:rPr>
              <w:t>「大阪府子ども総合計画」より</w:t>
            </w:r>
          </w:p>
        </w:tc>
      </w:tr>
      <w:tr w:rsidR="00756C63" w:rsidRPr="004A05CC" w:rsidTr="00756C63">
        <w:tc>
          <w:tcPr>
            <w:tcW w:w="709" w:type="dxa"/>
            <w:vMerge/>
          </w:tcPr>
          <w:p w:rsidR="00756C63" w:rsidRPr="004A05CC" w:rsidRDefault="00756C63" w:rsidP="00136466">
            <w:pPr>
              <w:spacing w:line="240" w:lineRule="exact"/>
              <w:jc w:val="center"/>
              <w:rPr>
                <w:rFonts w:ascii="HG丸ｺﾞｼｯｸM-PRO" w:eastAsia="HG丸ｺﾞｼｯｸM-PRO" w:hAnsi="HG丸ｺﾞｼｯｸM-PRO"/>
                <w:sz w:val="16"/>
                <w:szCs w:val="18"/>
              </w:rPr>
            </w:pPr>
          </w:p>
        </w:tc>
        <w:tc>
          <w:tcPr>
            <w:tcW w:w="3401" w:type="dxa"/>
            <w:vAlign w:val="center"/>
          </w:tcPr>
          <w:p w:rsidR="00756C63" w:rsidRPr="00A30E94" w:rsidRDefault="00756C63" w:rsidP="00B23EA6">
            <w:pPr>
              <w:spacing w:line="240" w:lineRule="exact"/>
              <w:ind w:leftChars="-6" w:left="-13" w:firstLineChars="7" w:firstLine="11"/>
              <w:jc w:val="left"/>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子育てに必要な情報の提供や相談等を行う利用者支援事業実施か所数</w:t>
            </w:r>
          </w:p>
        </w:tc>
        <w:tc>
          <w:tcPr>
            <w:tcW w:w="1421" w:type="dxa"/>
            <w:vAlign w:val="center"/>
          </w:tcPr>
          <w:p w:rsidR="00756C63" w:rsidRPr="00A30E94" w:rsidRDefault="00756C63" w:rsidP="00DC63D5">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0か所</w:t>
            </w:r>
          </w:p>
          <w:p w:rsidR="00756C63" w:rsidRPr="00A30E94" w:rsidRDefault="00756C63" w:rsidP="00DC63D5">
            <w:pPr>
              <w:spacing w:line="240" w:lineRule="exact"/>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（H26.4.1）</w:t>
            </w:r>
          </w:p>
        </w:tc>
        <w:tc>
          <w:tcPr>
            <w:tcW w:w="1558" w:type="dxa"/>
            <w:vAlign w:val="center"/>
          </w:tcPr>
          <w:p w:rsidR="00756C63" w:rsidRPr="00A30E94" w:rsidRDefault="00756C63" w:rsidP="00DC63D5">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113か所</w:t>
            </w:r>
          </w:p>
          <w:p w:rsidR="00756C63" w:rsidRPr="00A30E94" w:rsidRDefault="00756C63" w:rsidP="00DC63D5">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（H31年度）</w:t>
            </w:r>
          </w:p>
        </w:tc>
        <w:tc>
          <w:tcPr>
            <w:tcW w:w="2692" w:type="dxa"/>
            <w:vAlign w:val="center"/>
          </w:tcPr>
          <w:p w:rsidR="00756C63" w:rsidRPr="00A30E94" w:rsidRDefault="00756C63" w:rsidP="0044403F">
            <w:pPr>
              <w:spacing w:line="240" w:lineRule="exact"/>
              <w:jc w:val="left"/>
              <w:rPr>
                <w:rFonts w:ascii="HG丸ｺﾞｼｯｸM-PRO" w:eastAsia="HG丸ｺﾞｼｯｸM-PRO" w:hAnsi="HG丸ｺﾞｼｯｸM-PRO"/>
                <w:color w:val="000000" w:themeColor="text1"/>
                <w:sz w:val="12"/>
                <w:szCs w:val="18"/>
              </w:rPr>
            </w:pPr>
            <w:r w:rsidRPr="00A30E94">
              <w:rPr>
                <w:rFonts w:ascii="HG丸ｺﾞｼｯｸM-PRO" w:eastAsia="HG丸ｺﾞｼｯｸM-PRO" w:hAnsi="HG丸ｺﾞｼｯｸM-PRO" w:hint="eastAsia"/>
                <w:color w:val="000000" w:themeColor="text1"/>
                <w:sz w:val="12"/>
                <w:szCs w:val="18"/>
              </w:rPr>
              <w:t>「大阪府子ども総合計画」より</w:t>
            </w:r>
          </w:p>
        </w:tc>
      </w:tr>
      <w:tr w:rsidR="00756C63" w:rsidRPr="004A05CC" w:rsidTr="00756C63">
        <w:tc>
          <w:tcPr>
            <w:tcW w:w="709" w:type="dxa"/>
            <w:vMerge w:val="restart"/>
            <w:vAlign w:val="center"/>
          </w:tcPr>
          <w:p w:rsidR="00756C63" w:rsidRPr="004A05CC" w:rsidRDefault="00756C63" w:rsidP="00136466">
            <w:pPr>
              <w:spacing w:line="24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１</w:t>
            </w:r>
          </w:p>
          <w:p w:rsidR="00756C63" w:rsidRPr="004A05CC" w:rsidRDefault="00756C63" w:rsidP="00136466">
            <w:pPr>
              <w:spacing w:line="24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（１）</w:t>
            </w:r>
          </w:p>
          <w:p w:rsidR="00756C63" w:rsidRPr="004A05CC" w:rsidRDefault="00756C63" w:rsidP="00136466">
            <w:pPr>
              <w:spacing w:line="24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③</w:t>
            </w:r>
          </w:p>
        </w:tc>
        <w:tc>
          <w:tcPr>
            <w:tcW w:w="3401" w:type="dxa"/>
            <w:vAlign w:val="center"/>
          </w:tcPr>
          <w:p w:rsidR="00756C63" w:rsidRPr="00411778" w:rsidRDefault="00756C63" w:rsidP="00C8260A">
            <w:pPr>
              <w:spacing w:line="240" w:lineRule="exact"/>
              <w:ind w:leftChars="-6" w:left="-13" w:firstLineChars="7" w:firstLine="11"/>
              <w:rPr>
                <w:rFonts w:ascii="HG丸ｺﾞｼｯｸM-PRO" w:eastAsia="HG丸ｺﾞｼｯｸM-PRO" w:hAnsi="HG丸ｺﾞｼｯｸM-PRO"/>
                <w:color w:val="000000" w:themeColor="text1"/>
                <w:sz w:val="16"/>
                <w:szCs w:val="18"/>
              </w:rPr>
            </w:pPr>
            <w:r w:rsidRPr="00411778">
              <w:rPr>
                <w:rFonts w:ascii="HG丸ｺﾞｼｯｸM-PRO" w:eastAsia="HG丸ｺﾞｼｯｸM-PRO" w:hAnsi="HG丸ｺﾞｼｯｸM-PRO" w:hint="eastAsia"/>
                <w:color w:val="000000" w:themeColor="text1"/>
                <w:sz w:val="16"/>
                <w:szCs w:val="18"/>
              </w:rPr>
              <w:t>OSAKAしごとフィールドにおける</w:t>
            </w:r>
          </w:p>
          <w:p w:rsidR="00756C63" w:rsidRPr="00411778" w:rsidRDefault="00756C63" w:rsidP="00C8260A">
            <w:pPr>
              <w:spacing w:line="240" w:lineRule="exact"/>
              <w:ind w:leftChars="-6" w:left="-13" w:firstLineChars="7" w:firstLine="11"/>
              <w:rPr>
                <w:rFonts w:ascii="HG丸ｺﾞｼｯｸM-PRO" w:eastAsia="HG丸ｺﾞｼｯｸM-PRO" w:hAnsi="HG丸ｺﾞｼｯｸM-PRO"/>
                <w:color w:val="000000" w:themeColor="text1"/>
                <w:sz w:val="16"/>
                <w:szCs w:val="18"/>
              </w:rPr>
            </w:pPr>
            <w:r w:rsidRPr="00411778">
              <w:rPr>
                <w:rFonts w:ascii="HG丸ｺﾞｼｯｸM-PRO" w:eastAsia="HG丸ｺﾞｼｯｸM-PRO" w:hAnsi="HG丸ｺﾞｼｯｸM-PRO" w:hint="eastAsia"/>
                <w:color w:val="000000" w:themeColor="text1"/>
                <w:sz w:val="16"/>
                <w:szCs w:val="18"/>
              </w:rPr>
              <w:t>ママコーナーの利用者数</w:t>
            </w:r>
          </w:p>
        </w:tc>
        <w:tc>
          <w:tcPr>
            <w:tcW w:w="1421" w:type="dxa"/>
            <w:vAlign w:val="center"/>
          </w:tcPr>
          <w:p w:rsidR="00756C63" w:rsidRPr="00DC63D5" w:rsidRDefault="00756C63" w:rsidP="00C8260A">
            <w:pPr>
              <w:spacing w:line="240" w:lineRule="exact"/>
              <w:jc w:val="center"/>
              <w:rPr>
                <w:rFonts w:ascii="HG丸ｺﾞｼｯｸM-PRO" w:eastAsia="HG丸ｺﾞｼｯｸM-PRO" w:hAnsi="HG丸ｺﾞｼｯｸM-PRO"/>
                <w:sz w:val="16"/>
                <w:szCs w:val="18"/>
              </w:rPr>
            </w:pPr>
            <w:r w:rsidRPr="00DC63D5">
              <w:rPr>
                <w:rFonts w:ascii="HG丸ｺﾞｼｯｸM-PRO" w:eastAsia="HG丸ｺﾞｼｯｸM-PRO" w:hAnsi="HG丸ｺﾞｼｯｸM-PRO" w:hint="eastAsia"/>
                <w:sz w:val="16"/>
                <w:szCs w:val="18"/>
              </w:rPr>
              <w:t>1,272人</w:t>
            </w:r>
          </w:p>
          <w:p w:rsidR="00756C63" w:rsidRPr="004A05CC" w:rsidRDefault="00756C63" w:rsidP="00C8260A">
            <w:pPr>
              <w:spacing w:line="240" w:lineRule="exact"/>
              <w:jc w:val="center"/>
              <w:rPr>
                <w:rFonts w:ascii="HG丸ｺﾞｼｯｸM-PRO" w:eastAsia="HG丸ｺﾞｼｯｸM-PRO" w:hAnsi="HG丸ｺﾞｼｯｸM-PRO"/>
                <w:sz w:val="16"/>
                <w:szCs w:val="18"/>
              </w:rPr>
            </w:pPr>
            <w:r w:rsidRPr="00DC63D5">
              <w:rPr>
                <w:rFonts w:ascii="HG丸ｺﾞｼｯｸM-PRO" w:eastAsia="HG丸ｺﾞｼｯｸM-PRO" w:hAnsi="HG丸ｺﾞｼｯｸM-PRO" w:hint="eastAsia"/>
                <w:sz w:val="16"/>
                <w:szCs w:val="18"/>
              </w:rPr>
              <w:t>（H26年度）</w:t>
            </w:r>
          </w:p>
        </w:tc>
        <w:tc>
          <w:tcPr>
            <w:tcW w:w="1558" w:type="dxa"/>
            <w:vAlign w:val="center"/>
          </w:tcPr>
          <w:p w:rsidR="00756C63" w:rsidRPr="00DC63D5" w:rsidRDefault="00756C63" w:rsidP="001B333F">
            <w:pPr>
              <w:spacing w:line="240" w:lineRule="exact"/>
              <w:jc w:val="center"/>
              <w:rPr>
                <w:rFonts w:ascii="HG丸ｺﾞｼｯｸM-PRO" w:eastAsia="HG丸ｺﾞｼｯｸM-PRO" w:hAnsi="HG丸ｺﾞｼｯｸM-PRO"/>
                <w:sz w:val="16"/>
                <w:szCs w:val="18"/>
              </w:rPr>
            </w:pPr>
            <w:r w:rsidRPr="00DC63D5">
              <w:rPr>
                <w:rFonts w:ascii="HG丸ｺﾞｼｯｸM-PRO" w:eastAsia="HG丸ｺﾞｼｯｸM-PRO" w:hAnsi="HG丸ｺﾞｼｯｸM-PRO" w:hint="eastAsia"/>
                <w:sz w:val="16"/>
                <w:szCs w:val="18"/>
              </w:rPr>
              <w:t>6,000人</w:t>
            </w:r>
          </w:p>
          <w:p w:rsidR="00756C63" w:rsidRPr="004A05CC" w:rsidRDefault="00756C63" w:rsidP="00C8260A">
            <w:pPr>
              <w:spacing w:line="240" w:lineRule="exact"/>
              <w:rPr>
                <w:rFonts w:ascii="HG丸ｺﾞｼｯｸM-PRO" w:eastAsia="HG丸ｺﾞｼｯｸM-PRO" w:hAnsi="HG丸ｺﾞｼｯｸM-PRO"/>
                <w:sz w:val="16"/>
                <w:szCs w:val="18"/>
              </w:rPr>
            </w:pPr>
            <w:r w:rsidRPr="00DC63D5">
              <w:rPr>
                <w:rFonts w:ascii="HG丸ｺﾞｼｯｸM-PRO" w:eastAsia="HG丸ｺﾞｼｯｸM-PRO" w:hAnsi="HG丸ｺﾞｼｯｸM-PRO" w:hint="eastAsia"/>
                <w:sz w:val="16"/>
                <w:szCs w:val="18"/>
              </w:rPr>
              <w:t>（H28～32年度計）</w:t>
            </w:r>
          </w:p>
        </w:tc>
        <w:tc>
          <w:tcPr>
            <w:tcW w:w="2692" w:type="dxa"/>
            <w:vAlign w:val="center"/>
          </w:tcPr>
          <w:p w:rsidR="00756C63" w:rsidRPr="004A05CC" w:rsidRDefault="00756C63" w:rsidP="00136466">
            <w:pPr>
              <w:spacing w:line="240" w:lineRule="exact"/>
              <w:jc w:val="center"/>
              <w:rPr>
                <w:rFonts w:ascii="HG丸ｺﾞｼｯｸM-PRO" w:eastAsia="HG丸ｺﾞｼｯｸM-PRO" w:hAnsi="HG丸ｺﾞｼｯｸM-PRO"/>
                <w:sz w:val="12"/>
                <w:szCs w:val="18"/>
              </w:rPr>
            </w:pPr>
            <w:r w:rsidRPr="004A05CC">
              <w:rPr>
                <w:rFonts w:ascii="HG丸ｺﾞｼｯｸM-PRO" w:eastAsia="HG丸ｺﾞｼｯｸM-PRO" w:hAnsi="HG丸ｺﾞｼｯｸM-PRO" w:hint="eastAsia"/>
                <w:sz w:val="12"/>
                <w:szCs w:val="18"/>
              </w:rPr>
              <w:t>―</w:t>
            </w:r>
          </w:p>
        </w:tc>
      </w:tr>
      <w:tr w:rsidR="00756C63" w:rsidRPr="004A05CC" w:rsidTr="00756C63">
        <w:tc>
          <w:tcPr>
            <w:tcW w:w="709" w:type="dxa"/>
            <w:vMerge/>
            <w:vAlign w:val="center"/>
          </w:tcPr>
          <w:p w:rsidR="00756C63" w:rsidRPr="004A05CC" w:rsidRDefault="00756C63" w:rsidP="00136466">
            <w:pPr>
              <w:spacing w:line="240" w:lineRule="exact"/>
              <w:jc w:val="center"/>
              <w:rPr>
                <w:rFonts w:ascii="HG丸ｺﾞｼｯｸM-PRO" w:eastAsia="HG丸ｺﾞｼｯｸM-PRO" w:hAnsi="HG丸ｺﾞｼｯｸM-PRO"/>
                <w:sz w:val="16"/>
                <w:szCs w:val="18"/>
              </w:rPr>
            </w:pPr>
          </w:p>
        </w:tc>
        <w:tc>
          <w:tcPr>
            <w:tcW w:w="3401" w:type="dxa"/>
            <w:vAlign w:val="center"/>
          </w:tcPr>
          <w:p w:rsidR="00756C63" w:rsidRPr="00411778" w:rsidRDefault="00756C63" w:rsidP="00C8260A">
            <w:pPr>
              <w:spacing w:line="240" w:lineRule="exact"/>
              <w:ind w:leftChars="-6" w:left="-13" w:firstLineChars="7" w:firstLine="11"/>
              <w:rPr>
                <w:rFonts w:ascii="HG丸ｺﾞｼｯｸM-PRO" w:eastAsia="HG丸ｺﾞｼｯｸM-PRO" w:hAnsi="HG丸ｺﾞｼｯｸM-PRO"/>
                <w:color w:val="000000" w:themeColor="text1"/>
                <w:sz w:val="16"/>
                <w:szCs w:val="18"/>
              </w:rPr>
            </w:pPr>
            <w:r w:rsidRPr="00411778">
              <w:rPr>
                <w:rFonts w:ascii="HG丸ｺﾞｼｯｸM-PRO" w:eastAsia="HG丸ｺﾞｼｯｸM-PRO" w:hAnsi="HG丸ｺﾞｼｯｸM-PRO" w:hint="eastAsia"/>
                <w:color w:val="000000" w:themeColor="text1"/>
                <w:sz w:val="16"/>
                <w:szCs w:val="18"/>
              </w:rPr>
              <w:t>女性有資格者等復帰訓練</w:t>
            </w:r>
          </w:p>
          <w:p w:rsidR="00756C63" w:rsidRPr="00411778" w:rsidRDefault="00756C63" w:rsidP="00C8260A">
            <w:pPr>
              <w:spacing w:line="240" w:lineRule="exact"/>
              <w:ind w:leftChars="-6" w:left="-13" w:firstLineChars="7" w:firstLine="11"/>
              <w:rPr>
                <w:rFonts w:ascii="HG丸ｺﾞｼｯｸM-PRO" w:eastAsia="HG丸ｺﾞｼｯｸM-PRO" w:hAnsi="HG丸ｺﾞｼｯｸM-PRO"/>
                <w:color w:val="000000" w:themeColor="text1"/>
                <w:sz w:val="16"/>
                <w:szCs w:val="18"/>
              </w:rPr>
            </w:pPr>
            <w:r w:rsidRPr="00411778">
              <w:rPr>
                <w:rFonts w:ascii="HG丸ｺﾞｼｯｸM-PRO" w:eastAsia="HG丸ｺﾞｼｯｸM-PRO" w:hAnsi="HG丸ｺﾞｼｯｸM-PRO" w:hint="eastAsia"/>
                <w:color w:val="000000" w:themeColor="text1"/>
                <w:sz w:val="16"/>
                <w:szCs w:val="18"/>
              </w:rPr>
              <w:t>（Ｌフェニックス拡充訓練）の実施者数</w:t>
            </w:r>
          </w:p>
        </w:tc>
        <w:tc>
          <w:tcPr>
            <w:tcW w:w="1421" w:type="dxa"/>
            <w:vAlign w:val="center"/>
          </w:tcPr>
          <w:p w:rsidR="00756C63" w:rsidRPr="00DC63D5" w:rsidRDefault="00756C63" w:rsidP="00C8260A">
            <w:pPr>
              <w:spacing w:line="240" w:lineRule="exact"/>
              <w:jc w:val="center"/>
              <w:rPr>
                <w:rFonts w:ascii="HG丸ｺﾞｼｯｸM-PRO" w:eastAsia="HG丸ｺﾞｼｯｸM-PRO" w:hAnsi="HG丸ｺﾞｼｯｸM-PRO"/>
                <w:sz w:val="16"/>
                <w:szCs w:val="18"/>
              </w:rPr>
            </w:pPr>
            <w:r w:rsidRPr="00DC63D5">
              <w:rPr>
                <w:rFonts w:ascii="HG丸ｺﾞｼｯｸM-PRO" w:eastAsia="HG丸ｺﾞｼｯｸM-PRO" w:hAnsi="HG丸ｺﾞｼｯｸM-PRO" w:hint="eastAsia"/>
                <w:sz w:val="16"/>
                <w:szCs w:val="18"/>
              </w:rPr>
              <w:t>47人</w:t>
            </w:r>
          </w:p>
          <w:p w:rsidR="00756C63" w:rsidRPr="004A05CC" w:rsidRDefault="00756C63" w:rsidP="00C8260A">
            <w:pPr>
              <w:spacing w:line="240" w:lineRule="exact"/>
              <w:jc w:val="center"/>
              <w:rPr>
                <w:rFonts w:ascii="HG丸ｺﾞｼｯｸM-PRO" w:eastAsia="HG丸ｺﾞｼｯｸM-PRO" w:hAnsi="HG丸ｺﾞｼｯｸM-PRO"/>
                <w:sz w:val="16"/>
                <w:szCs w:val="18"/>
              </w:rPr>
            </w:pPr>
            <w:r w:rsidRPr="00DC63D5">
              <w:rPr>
                <w:rFonts w:ascii="HG丸ｺﾞｼｯｸM-PRO" w:eastAsia="HG丸ｺﾞｼｯｸM-PRO" w:hAnsi="HG丸ｺﾞｼｯｸM-PRO" w:hint="eastAsia"/>
                <w:sz w:val="16"/>
                <w:szCs w:val="18"/>
              </w:rPr>
              <w:t>（H27年度）</w:t>
            </w:r>
          </w:p>
        </w:tc>
        <w:tc>
          <w:tcPr>
            <w:tcW w:w="1558" w:type="dxa"/>
            <w:vAlign w:val="center"/>
          </w:tcPr>
          <w:p w:rsidR="00756C63" w:rsidRPr="00DC63D5" w:rsidRDefault="00756C63" w:rsidP="00C8260A">
            <w:pPr>
              <w:spacing w:line="240" w:lineRule="exact"/>
              <w:jc w:val="center"/>
              <w:rPr>
                <w:rFonts w:ascii="HG丸ｺﾞｼｯｸM-PRO" w:eastAsia="HG丸ｺﾞｼｯｸM-PRO" w:hAnsi="HG丸ｺﾞｼｯｸM-PRO"/>
                <w:sz w:val="16"/>
                <w:szCs w:val="18"/>
              </w:rPr>
            </w:pPr>
            <w:r w:rsidRPr="00DC63D5">
              <w:rPr>
                <w:rFonts w:ascii="HG丸ｺﾞｼｯｸM-PRO" w:eastAsia="HG丸ｺﾞｼｯｸM-PRO" w:hAnsi="HG丸ｺﾞｼｯｸM-PRO" w:hint="eastAsia"/>
                <w:sz w:val="16"/>
                <w:szCs w:val="18"/>
              </w:rPr>
              <w:t>280人</w:t>
            </w:r>
          </w:p>
          <w:p w:rsidR="00756C63" w:rsidRPr="004A05CC" w:rsidRDefault="00756C63" w:rsidP="00FD2391">
            <w:pPr>
              <w:spacing w:line="240" w:lineRule="exact"/>
              <w:jc w:val="center"/>
              <w:rPr>
                <w:rFonts w:ascii="HG丸ｺﾞｼｯｸM-PRO" w:eastAsia="HG丸ｺﾞｼｯｸM-PRO" w:hAnsi="HG丸ｺﾞｼｯｸM-PRO"/>
                <w:sz w:val="16"/>
                <w:szCs w:val="18"/>
              </w:rPr>
            </w:pPr>
            <w:r w:rsidRPr="00DC63D5">
              <w:rPr>
                <w:rFonts w:ascii="HG丸ｺﾞｼｯｸM-PRO" w:eastAsia="HG丸ｺﾞｼｯｸM-PRO" w:hAnsi="HG丸ｺﾞｼｯｸM-PRO" w:hint="eastAsia"/>
                <w:sz w:val="16"/>
                <w:szCs w:val="18"/>
              </w:rPr>
              <w:t>（H29年度）</w:t>
            </w:r>
          </w:p>
        </w:tc>
        <w:tc>
          <w:tcPr>
            <w:tcW w:w="2692" w:type="dxa"/>
            <w:vAlign w:val="center"/>
          </w:tcPr>
          <w:p w:rsidR="00756C63" w:rsidRPr="004A05CC" w:rsidRDefault="00756C63" w:rsidP="00136466">
            <w:pPr>
              <w:spacing w:line="240" w:lineRule="exact"/>
              <w:jc w:val="center"/>
              <w:rPr>
                <w:rFonts w:ascii="HG丸ｺﾞｼｯｸM-PRO" w:eastAsia="HG丸ｺﾞｼｯｸM-PRO" w:hAnsi="HG丸ｺﾞｼｯｸM-PRO"/>
                <w:sz w:val="12"/>
                <w:szCs w:val="18"/>
              </w:rPr>
            </w:pPr>
            <w:r w:rsidRPr="004A05CC">
              <w:rPr>
                <w:rFonts w:ascii="HG丸ｺﾞｼｯｸM-PRO" w:eastAsia="HG丸ｺﾞｼｯｸM-PRO" w:hAnsi="HG丸ｺﾞｼｯｸM-PRO" w:hint="eastAsia"/>
                <w:sz w:val="12"/>
                <w:szCs w:val="18"/>
              </w:rPr>
              <w:t>―</w:t>
            </w:r>
          </w:p>
        </w:tc>
      </w:tr>
      <w:tr w:rsidR="00756C63" w:rsidRPr="004A05CC" w:rsidTr="00756C63">
        <w:tc>
          <w:tcPr>
            <w:tcW w:w="709" w:type="dxa"/>
            <w:vMerge/>
          </w:tcPr>
          <w:p w:rsidR="00756C63" w:rsidRPr="004A05CC" w:rsidRDefault="00756C63" w:rsidP="00136466">
            <w:pPr>
              <w:spacing w:line="240" w:lineRule="exact"/>
              <w:jc w:val="center"/>
              <w:rPr>
                <w:rFonts w:ascii="HG丸ｺﾞｼｯｸM-PRO" w:eastAsia="HG丸ｺﾞｼｯｸM-PRO" w:hAnsi="HG丸ｺﾞｼｯｸM-PRO"/>
                <w:sz w:val="16"/>
                <w:szCs w:val="18"/>
              </w:rPr>
            </w:pPr>
          </w:p>
        </w:tc>
        <w:tc>
          <w:tcPr>
            <w:tcW w:w="3401" w:type="dxa"/>
            <w:vAlign w:val="center"/>
          </w:tcPr>
          <w:p w:rsidR="00756C63" w:rsidRPr="00411778" w:rsidRDefault="00756C63" w:rsidP="00D728C2">
            <w:pPr>
              <w:spacing w:line="240" w:lineRule="exact"/>
              <w:jc w:val="left"/>
              <w:rPr>
                <w:rFonts w:ascii="HG丸ｺﾞｼｯｸM-PRO" w:eastAsia="HG丸ｺﾞｼｯｸM-PRO" w:hAnsi="HG丸ｺﾞｼｯｸM-PRO"/>
                <w:color w:val="000000" w:themeColor="text1"/>
                <w:sz w:val="16"/>
                <w:szCs w:val="18"/>
              </w:rPr>
            </w:pPr>
            <w:r w:rsidRPr="00411778">
              <w:rPr>
                <w:rFonts w:ascii="HG丸ｺﾞｼｯｸM-PRO" w:eastAsia="HG丸ｺﾞｼｯｸM-PRO" w:hAnsi="HG丸ｺﾞｼｯｸM-PRO" w:hint="eastAsia"/>
                <w:color w:val="000000" w:themeColor="text1"/>
                <w:sz w:val="16"/>
                <w:szCs w:val="18"/>
              </w:rPr>
              <w:t>人材情報データベースの登録者数</w:t>
            </w:r>
          </w:p>
        </w:tc>
        <w:tc>
          <w:tcPr>
            <w:tcW w:w="1421" w:type="dxa"/>
          </w:tcPr>
          <w:p w:rsidR="00756C63" w:rsidRPr="00DC63D5" w:rsidRDefault="00756C63" w:rsidP="00DC63D5">
            <w:pPr>
              <w:spacing w:line="240" w:lineRule="exact"/>
              <w:jc w:val="center"/>
              <w:rPr>
                <w:rFonts w:ascii="HG丸ｺﾞｼｯｸM-PRO" w:eastAsia="HG丸ｺﾞｼｯｸM-PRO" w:hAnsi="HG丸ｺﾞｼｯｸM-PRO"/>
                <w:sz w:val="16"/>
                <w:szCs w:val="18"/>
              </w:rPr>
            </w:pPr>
            <w:r w:rsidRPr="00DC63D5">
              <w:rPr>
                <w:rFonts w:ascii="HG丸ｺﾞｼｯｸM-PRO" w:eastAsia="HG丸ｺﾞｼｯｸM-PRO" w:hAnsi="HG丸ｺﾞｼｯｸM-PRO" w:hint="eastAsia"/>
                <w:sz w:val="16"/>
                <w:szCs w:val="18"/>
              </w:rPr>
              <w:t>1,066人</w:t>
            </w:r>
          </w:p>
          <w:p w:rsidR="00756C63" w:rsidRPr="004A05CC" w:rsidRDefault="00756C63" w:rsidP="00DC63D5">
            <w:pPr>
              <w:spacing w:line="240" w:lineRule="exact"/>
              <w:jc w:val="center"/>
              <w:rPr>
                <w:rFonts w:ascii="HG丸ｺﾞｼｯｸM-PRO" w:eastAsia="HG丸ｺﾞｼｯｸM-PRO" w:hAnsi="HG丸ｺﾞｼｯｸM-PRO"/>
                <w:sz w:val="16"/>
                <w:szCs w:val="18"/>
              </w:rPr>
            </w:pPr>
            <w:r w:rsidRPr="00DC63D5">
              <w:rPr>
                <w:rFonts w:ascii="HG丸ｺﾞｼｯｸM-PRO" w:eastAsia="HG丸ｺﾞｼｯｸM-PRO" w:hAnsi="HG丸ｺﾞｼｯｸM-PRO" w:hint="eastAsia"/>
                <w:sz w:val="16"/>
                <w:szCs w:val="18"/>
              </w:rPr>
              <w:t>（Ｈ26年度）</w:t>
            </w:r>
          </w:p>
        </w:tc>
        <w:tc>
          <w:tcPr>
            <w:tcW w:w="1558" w:type="dxa"/>
          </w:tcPr>
          <w:p w:rsidR="00756C63" w:rsidRPr="00DC63D5" w:rsidRDefault="00756C63" w:rsidP="00DC63D5">
            <w:pPr>
              <w:spacing w:line="240" w:lineRule="exact"/>
              <w:jc w:val="center"/>
              <w:rPr>
                <w:rFonts w:ascii="HG丸ｺﾞｼｯｸM-PRO" w:eastAsia="HG丸ｺﾞｼｯｸM-PRO" w:hAnsi="HG丸ｺﾞｼｯｸM-PRO"/>
                <w:sz w:val="16"/>
                <w:szCs w:val="18"/>
              </w:rPr>
            </w:pPr>
            <w:r w:rsidRPr="00DC63D5">
              <w:rPr>
                <w:rFonts w:ascii="HG丸ｺﾞｼｯｸM-PRO" w:eastAsia="HG丸ｺﾞｼｯｸM-PRO" w:hAnsi="HG丸ｺﾞｼｯｸM-PRO" w:hint="eastAsia"/>
                <w:sz w:val="16"/>
                <w:szCs w:val="18"/>
              </w:rPr>
              <w:t>1,200人</w:t>
            </w:r>
          </w:p>
          <w:p w:rsidR="00756C63" w:rsidRPr="004A05CC" w:rsidRDefault="00756C63" w:rsidP="00DC63D5">
            <w:pPr>
              <w:spacing w:line="240" w:lineRule="exact"/>
              <w:jc w:val="center"/>
              <w:rPr>
                <w:rFonts w:ascii="HG丸ｺﾞｼｯｸM-PRO" w:eastAsia="HG丸ｺﾞｼｯｸM-PRO" w:hAnsi="HG丸ｺﾞｼｯｸM-PRO"/>
                <w:sz w:val="16"/>
                <w:szCs w:val="18"/>
              </w:rPr>
            </w:pPr>
            <w:r w:rsidRPr="00DC63D5">
              <w:rPr>
                <w:rFonts w:ascii="HG丸ｺﾞｼｯｸM-PRO" w:eastAsia="HG丸ｺﾞｼｯｸM-PRO" w:hAnsi="HG丸ｺﾞｼｯｸM-PRO" w:hint="eastAsia"/>
                <w:sz w:val="16"/>
                <w:szCs w:val="18"/>
              </w:rPr>
              <w:t>（Ｈ32年度）</w:t>
            </w:r>
          </w:p>
        </w:tc>
        <w:tc>
          <w:tcPr>
            <w:tcW w:w="2692" w:type="dxa"/>
            <w:vAlign w:val="center"/>
          </w:tcPr>
          <w:p w:rsidR="00756C63" w:rsidRPr="004A05CC" w:rsidRDefault="00756C63" w:rsidP="00136466">
            <w:pPr>
              <w:spacing w:line="240" w:lineRule="exact"/>
              <w:jc w:val="center"/>
              <w:rPr>
                <w:rFonts w:ascii="HG丸ｺﾞｼｯｸM-PRO" w:eastAsia="HG丸ｺﾞｼｯｸM-PRO" w:hAnsi="HG丸ｺﾞｼｯｸM-PRO"/>
                <w:sz w:val="12"/>
                <w:szCs w:val="18"/>
              </w:rPr>
            </w:pPr>
            <w:r>
              <w:rPr>
                <w:rFonts w:ascii="HG丸ｺﾞｼｯｸM-PRO" w:eastAsia="HG丸ｺﾞｼｯｸM-PRO" w:hAnsi="HG丸ｺﾞｼｯｸM-PRO" w:hint="eastAsia"/>
                <w:sz w:val="12"/>
                <w:szCs w:val="18"/>
              </w:rPr>
              <w:t>―</w:t>
            </w:r>
          </w:p>
        </w:tc>
      </w:tr>
      <w:tr w:rsidR="00756C63" w:rsidRPr="004A05CC" w:rsidTr="00756C63">
        <w:tc>
          <w:tcPr>
            <w:tcW w:w="709" w:type="dxa"/>
            <w:vMerge w:val="restart"/>
            <w:vAlign w:val="center"/>
          </w:tcPr>
          <w:p w:rsidR="00756C63" w:rsidRPr="004A05CC" w:rsidRDefault="00756C63" w:rsidP="00136466">
            <w:pPr>
              <w:spacing w:line="24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１</w:t>
            </w:r>
          </w:p>
          <w:p w:rsidR="00756C63" w:rsidRPr="004A05CC" w:rsidRDefault="00756C63" w:rsidP="00136466">
            <w:pPr>
              <w:spacing w:line="24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（１）</w:t>
            </w:r>
          </w:p>
          <w:p w:rsidR="00756C63" w:rsidRPr="004A05CC" w:rsidRDefault="00756C63" w:rsidP="00136466">
            <w:pPr>
              <w:spacing w:line="24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④</w:t>
            </w:r>
          </w:p>
        </w:tc>
        <w:tc>
          <w:tcPr>
            <w:tcW w:w="3401" w:type="dxa"/>
            <w:tcBorders>
              <w:bottom w:val="single" w:sz="4" w:space="0" w:color="auto"/>
            </w:tcBorders>
            <w:vAlign w:val="center"/>
          </w:tcPr>
          <w:p w:rsidR="00756C63" w:rsidRPr="00411778" w:rsidRDefault="00756C63" w:rsidP="00DC63D5">
            <w:pPr>
              <w:spacing w:line="240" w:lineRule="exact"/>
              <w:ind w:leftChars="-6" w:left="-13" w:firstLineChars="7" w:firstLine="11"/>
              <w:jc w:val="left"/>
              <w:rPr>
                <w:rFonts w:ascii="HG丸ｺﾞｼｯｸM-PRO" w:eastAsia="HG丸ｺﾞｼｯｸM-PRO" w:hAnsi="HG丸ｺﾞｼｯｸM-PRO"/>
                <w:color w:val="000000" w:themeColor="text1"/>
                <w:sz w:val="16"/>
                <w:szCs w:val="18"/>
              </w:rPr>
            </w:pPr>
            <w:r w:rsidRPr="00411778">
              <w:rPr>
                <w:rFonts w:ascii="HG丸ｺﾞｼｯｸM-PRO" w:eastAsia="HG丸ｺﾞｼｯｸM-PRO" w:hAnsi="HG丸ｺﾞｼｯｸM-PRO" w:hint="eastAsia"/>
                <w:color w:val="000000" w:themeColor="text1"/>
                <w:sz w:val="16"/>
                <w:szCs w:val="18"/>
              </w:rPr>
              <w:t>メンタルヘルス推進担当者養成研修</w:t>
            </w:r>
          </w:p>
          <w:p w:rsidR="00756C63" w:rsidRPr="00411778" w:rsidRDefault="00756C63" w:rsidP="00DC63D5">
            <w:pPr>
              <w:spacing w:line="240" w:lineRule="exact"/>
              <w:ind w:leftChars="-6" w:left="-13" w:firstLineChars="7" w:firstLine="11"/>
              <w:jc w:val="left"/>
              <w:rPr>
                <w:rFonts w:ascii="HG丸ｺﾞｼｯｸM-PRO" w:eastAsia="HG丸ｺﾞｼｯｸM-PRO" w:hAnsi="HG丸ｺﾞｼｯｸM-PRO"/>
                <w:color w:val="000000" w:themeColor="text1"/>
                <w:sz w:val="16"/>
                <w:szCs w:val="18"/>
              </w:rPr>
            </w:pPr>
            <w:r w:rsidRPr="00411778">
              <w:rPr>
                <w:rFonts w:ascii="HG丸ｺﾞｼｯｸM-PRO" w:eastAsia="HG丸ｺﾞｼｯｸM-PRO" w:hAnsi="HG丸ｺﾞｼｯｸM-PRO" w:hint="eastAsia"/>
                <w:color w:val="000000" w:themeColor="text1"/>
                <w:sz w:val="16"/>
                <w:szCs w:val="18"/>
              </w:rPr>
              <w:t>受講者数</w:t>
            </w:r>
          </w:p>
        </w:tc>
        <w:tc>
          <w:tcPr>
            <w:tcW w:w="1421" w:type="dxa"/>
            <w:tcBorders>
              <w:bottom w:val="single" w:sz="4" w:space="0" w:color="auto"/>
            </w:tcBorders>
            <w:vAlign w:val="center"/>
          </w:tcPr>
          <w:p w:rsidR="00756C63" w:rsidRPr="001B333F" w:rsidRDefault="00756C63" w:rsidP="001B333F">
            <w:pPr>
              <w:spacing w:line="240" w:lineRule="exact"/>
              <w:jc w:val="center"/>
              <w:rPr>
                <w:rFonts w:ascii="HG丸ｺﾞｼｯｸM-PRO" w:eastAsia="HG丸ｺﾞｼｯｸM-PRO" w:hAnsi="HG丸ｺﾞｼｯｸM-PRO"/>
                <w:sz w:val="16"/>
                <w:szCs w:val="18"/>
              </w:rPr>
            </w:pPr>
            <w:r w:rsidRPr="001B333F">
              <w:rPr>
                <w:rFonts w:ascii="HG丸ｺﾞｼｯｸM-PRO" w:eastAsia="HG丸ｺﾞｼｯｸM-PRO" w:hAnsi="HG丸ｺﾞｼｯｸM-PRO" w:hint="eastAsia"/>
                <w:sz w:val="16"/>
                <w:szCs w:val="18"/>
              </w:rPr>
              <w:t>342人</w:t>
            </w:r>
          </w:p>
          <w:p w:rsidR="00756C63" w:rsidRPr="004A05CC" w:rsidRDefault="00756C63" w:rsidP="001B333F">
            <w:pPr>
              <w:spacing w:line="240" w:lineRule="exact"/>
              <w:jc w:val="center"/>
              <w:rPr>
                <w:rFonts w:ascii="HG丸ｺﾞｼｯｸM-PRO" w:eastAsia="HG丸ｺﾞｼｯｸM-PRO" w:hAnsi="HG丸ｺﾞｼｯｸM-PRO"/>
                <w:sz w:val="16"/>
                <w:szCs w:val="18"/>
              </w:rPr>
            </w:pPr>
            <w:r w:rsidRPr="001B333F">
              <w:rPr>
                <w:rFonts w:ascii="HG丸ｺﾞｼｯｸM-PRO" w:eastAsia="HG丸ｺﾞｼｯｸM-PRO" w:hAnsi="HG丸ｺﾞｼｯｸM-PRO" w:hint="eastAsia"/>
                <w:sz w:val="16"/>
                <w:szCs w:val="18"/>
              </w:rPr>
              <w:t>（Ｈ26年度）</w:t>
            </w:r>
          </w:p>
        </w:tc>
        <w:tc>
          <w:tcPr>
            <w:tcW w:w="1558" w:type="dxa"/>
            <w:tcBorders>
              <w:bottom w:val="single" w:sz="4" w:space="0" w:color="auto"/>
            </w:tcBorders>
            <w:vAlign w:val="center"/>
          </w:tcPr>
          <w:p w:rsidR="00756C63" w:rsidRPr="004A05CC" w:rsidRDefault="00756C63" w:rsidP="003668D7">
            <w:pPr>
              <w:spacing w:line="240" w:lineRule="exact"/>
              <w:jc w:val="center"/>
              <w:rPr>
                <w:rFonts w:ascii="HG丸ｺﾞｼｯｸM-PRO" w:eastAsia="HG丸ｺﾞｼｯｸM-PRO" w:hAnsi="HG丸ｺﾞｼｯｸM-PRO"/>
                <w:sz w:val="16"/>
                <w:szCs w:val="18"/>
              </w:rPr>
            </w:pPr>
            <w:r w:rsidRPr="001B333F">
              <w:rPr>
                <w:rFonts w:ascii="HG丸ｺﾞｼｯｸM-PRO" w:eastAsia="HG丸ｺﾞｼｯｸM-PRO" w:hAnsi="HG丸ｺﾞｼｯｸM-PRO" w:hint="eastAsia"/>
                <w:sz w:val="16"/>
                <w:szCs w:val="18"/>
              </w:rPr>
              <w:t>400人</w:t>
            </w:r>
          </w:p>
        </w:tc>
        <w:tc>
          <w:tcPr>
            <w:tcW w:w="2692" w:type="dxa"/>
            <w:tcBorders>
              <w:bottom w:val="single" w:sz="4" w:space="0" w:color="auto"/>
            </w:tcBorders>
            <w:vAlign w:val="center"/>
          </w:tcPr>
          <w:p w:rsidR="00756C63" w:rsidRPr="004A05CC" w:rsidRDefault="00756C63" w:rsidP="0090072C">
            <w:pPr>
              <w:spacing w:line="240" w:lineRule="exact"/>
              <w:jc w:val="center"/>
              <w:rPr>
                <w:rFonts w:ascii="HG丸ｺﾞｼｯｸM-PRO" w:eastAsia="HG丸ｺﾞｼｯｸM-PRO" w:hAnsi="HG丸ｺﾞｼｯｸM-PRO"/>
                <w:sz w:val="12"/>
                <w:szCs w:val="18"/>
              </w:rPr>
            </w:pPr>
            <w:r>
              <w:rPr>
                <w:rFonts w:ascii="HG丸ｺﾞｼｯｸM-PRO" w:eastAsia="HG丸ｺﾞｼｯｸM-PRO" w:hAnsi="HG丸ｺﾞｼｯｸM-PRO" w:hint="eastAsia"/>
                <w:sz w:val="12"/>
                <w:szCs w:val="18"/>
              </w:rPr>
              <w:t>―</w:t>
            </w:r>
          </w:p>
        </w:tc>
      </w:tr>
      <w:tr w:rsidR="00756C63" w:rsidRPr="004A05CC" w:rsidTr="00756C63">
        <w:tc>
          <w:tcPr>
            <w:tcW w:w="709" w:type="dxa"/>
            <w:vMerge/>
          </w:tcPr>
          <w:p w:rsidR="00756C63" w:rsidRPr="004A05CC" w:rsidRDefault="00756C63" w:rsidP="00136466">
            <w:pPr>
              <w:spacing w:line="240" w:lineRule="exact"/>
              <w:jc w:val="center"/>
              <w:rPr>
                <w:rFonts w:ascii="HG丸ｺﾞｼｯｸM-PRO" w:eastAsia="HG丸ｺﾞｼｯｸM-PRO" w:hAnsi="HG丸ｺﾞｼｯｸM-PRO"/>
                <w:sz w:val="16"/>
                <w:szCs w:val="18"/>
              </w:rPr>
            </w:pPr>
          </w:p>
        </w:tc>
        <w:tc>
          <w:tcPr>
            <w:tcW w:w="3401" w:type="dxa"/>
            <w:tcBorders>
              <w:bottom w:val="single" w:sz="4" w:space="0" w:color="auto"/>
            </w:tcBorders>
            <w:shd w:val="clear" w:color="auto" w:fill="auto"/>
            <w:vAlign w:val="center"/>
          </w:tcPr>
          <w:p w:rsidR="00756C63" w:rsidRDefault="00756C63" w:rsidP="003668D7">
            <w:pPr>
              <w:spacing w:line="240" w:lineRule="exact"/>
              <w:ind w:leftChars="-6" w:left="-13" w:firstLineChars="7" w:firstLine="11"/>
              <w:jc w:val="left"/>
              <w:rPr>
                <w:rFonts w:ascii="HG丸ｺﾞｼｯｸM-PRO" w:eastAsia="HG丸ｺﾞｼｯｸM-PRO" w:hAnsi="HG丸ｺﾞｼｯｸM-PRO"/>
                <w:sz w:val="16"/>
                <w:szCs w:val="18"/>
              </w:rPr>
            </w:pPr>
            <w:r w:rsidRPr="00DC63D5">
              <w:rPr>
                <w:rFonts w:ascii="HG丸ｺﾞｼｯｸM-PRO" w:eastAsia="HG丸ｺﾞｼｯｸM-PRO" w:hAnsi="HG丸ｺﾞｼｯｸM-PRO" w:hint="eastAsia"/>
                <w:sz w:val="16"/>
                <w:szCs w:val="18"/>
              </w:rPr>
              <w:t>自殺対策にかかる相談窓口従事者・</w:t>
            </w:r>
          </w:p>
          <w:p w:rsidR="00756C63" w:rsidRPr="004A05CC" w:rsidRDefault="00756C63" w:rsidP="003668D7">
            <w:pPr>
              <w:spacing w:line="240" w:lineRule="exact"/>
              <w:ind w:leftChars="-6" w:left="-13" w:firstLineChars="7" w:firstLine="11"/>
              <w:jc w:val="left"/>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関係者研修</w:t>
            </w:r>
          </w:p>
        </w:tc>
        <w:tc>
          <w:tcPr>
            <w:tcW w:w="1421" w:type="dxa"/>
            <w:tcBorders>
              <w:bottom w:val="single" w:sz="4" w:space="0" w:color="auto"/>
            </w:tcBorders>
            <w:shd w:val="clear" w:color="auto" w:fill="auto"/>
            <w:vAlign w:val="center"/>
          </w:tcPr>
          <w:p w:rsidR="00756C63" w:rsidRPr="00DC63D5" w:rsidRDefault="00756C63" w:rsidP="003668D7">
            <w:pPr>
              <w:spacing w:line="240" w:lineRule="exact"/>
              <w:jc w:val="center"/>
              <w:rPr>
                <w:rFonts w:ascii="HG丸ｺﾞｼｯｸM-PRO" w:eastAsia="HG丸ｺﾞｼｯｸM-PRO" w:hAnsi="HG丸ｺﾞｼｯｸM-PRO"/>
                <w:sz w:val="16"/>
                <w:szCs w:val="18"/>
              </w:rPr>
            </w:pPr>
            <w:r w:rsidRPr="00DC63D5">
              <w:rPr>
                <w:rFonts w:ascii="HG丸ｺﾞｼｯｸM-PRO" w:eastAsia="HG丸ｺﾞｼｯｸM-PRO" w:hAnsi="HG丸ｺﾞｼｯｸM-PRO" w:hint="eastAsia"/>
                <w:sz w:val="16"/>
                <w:szCs w:val="18"/>
              </w:rPr>
              <w:t>9,345人</w:t>
            </w:r>
          </w:p>
          <w:p w:rsidR="00756C63" w:rsidRPr="004A05CC" w:rsidRDefault="00756C63" w:rsidP="003668D7">
            <w:pPr>
              <w:spacing w:line="240" w:lineRule="exact"/>
              <w:jc w:val="center"/>
              <w:rPr>
                <w:rFonts w:ascii="HG丸ｺﾞｼｯｸM-PRO" w:eastAsia="HG丸ｺﾞｼｯｸM-PRO" w:hAnsi="HG丸ｺﾞｼｯｸM-PRO"/>
                <w:sz w:val="16"/>
                <w:szCs w:val="18"/>
              </w:rPr>
            </w:pPr>
            <w:r w:rsidRPr="00DC63D5">
              <w:rPr>
                <w:rFonts w:ascii="HG丸ｺﾞｼｯｸM-PRO" w:eastAsia="HG丸ｺﾞｼｯｸM-PRO" w:hAnsi="HG丸ｺﾞｼｯｸM-PRO" w:hint="eastAsia"/>
                <w:sz w:val="16"/>
                <w:szCs w:val="18"/>
              </w:rPr>
              <w:t>（Ｈ26年度）</w:t>
            </w:r>
          </w:p>
        </w:tc>
        <w:tc>
          <w:tcPr>
            <w:tcW w:w="1558" w:type="dxa"/>
            <w:tcBorders>
              <w:bottom w:val="single" w:sz="4" w:space="0" w:color="auto"/>
            </w:tcBorders>
            <w:shd w:val="clear" w:color="auto" w:fill="auto"/>
            <w:vAlign w:val="center"/>
          </w:tcPr>
          <w:p w:rsidR="00756C63" w:rsidRPr="004A05CC" w:rsidRDefault="00756C63" w:rsidP="003668D7">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研修を着実に実施</w:t>
            </w:r>
          </w:p>
        </w:tc>
        <w:tc>
          <w:tcPr>
            <w:tcW w:w="2692" w:type="dxa"/>
            <w:tcBorders>
              <w:bottom w:val="single" w:sz="4" w:space="0" w:color="auto"/>
            </w:tcBorders>
            <w:shd w:val="clear" w:color="auto" w:fill="auto"/>
            <w:vAlign w:val="center"/>
          </w:tcPr>
          <w:p w:rsidR="00756C63" w:rsidRPr="004A05CC" w:rsidRDefault="00756C63" w:rsidP="003668D7">
            <w:pPr>
              <w:spacing w:line="240" w:lineRule="exact"/>
              <w:jc w:val="center"/>
              <w:rPr>
                <w:rFonts w:ascii="HG丸ｺﾞｼｯｸM-PRO" w:eastAsia="HG丸ｺﾞｼｯｸM-PRO" w:hAnsi="HG丸ｺﾞｼｯｸM-PRO"/>
                <w:sz w:val="12"/>
                <w:szCs w:val="18"/>
              </w:rPr>
            </w:pPr>
            <w:r>
              <w:rPr>
                <w:rFonts w:ascii="HG丸ｺﾞｼｯｸM-PRO" w:eastAsia="HG丸ｺﾞｼｯｸM-PRO" w:hAnsi="HG丸ｺﾞｼｯｸM-PRO" w:hint="eastAsia"/>
                <w:sz w:val="12"/>
                <w:szCs w:val="18"/>
              </w:rPr>
              <w:t>―</w:t>
            </w:r>
          </w:p>
        </w:tc>
      </w:tr>
      <w:tr w:rsidR="00756C63" w:rsidRPr="004A05CC" w:rsidTr="00756C63">
        <w:tc>
          <w:tcPr>
            <w:tcW w:w="709" w:type="dxa"/>
            <w:vMerge w:val="restart"/>
            <w:vAlign w:val="center"/>
          </w:tcPr>
          <w:p w:rsidR="00756C63" w:rsidRPr="004A05CC" w:rsidRDefault="00756C63" w:rsidP="00136466">
            <w:pPr>
              <w:spacing w:line="24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１</w:t>
            </w:r>
          </w:p>
          <w:p w:rsidR="00756C63" w:rsidRPr="004A05CC" w:rsidRDefault="00756C63" w:rsidP="00136466">
            <w:pPr>
              <w:spacing w:line="24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（２）</w:t>
            </w:r>
          </w:p>
          <w:p w:rsidR="00756C63" w:rsidRPr="004A05CC" w:rsidRDefault="00756C63" w:rsidP="00136466">
            <w:pPr>
              <w:spacing w:line="24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①</w:t>
            </w:r>
          </w:p>
        </w:tc>
        <w:tc>
          <w:tcPr>
            <w:tcW w:w="3401" w:type="dxa"/>
            <w:tcBorders>
              <w:bottom w:val="single" w:sz="4" w:space="0" w:color="auto"/>
            </w:tcBorders>
            <w:shd w:val="clear" w:color="auto" w:fill="auto"/>
            <w:vAlign w:val="center"/>
          </w:tcPr>
          <w:p w:rsidR="00756C63" w:rsidRPr="004A05CC" w:rsidRDefault="00756C63" w:rsidP="00D728C2">
            <w:pPr>
              <w:spacing w:line="240" w:lineRule="exact"/>
              <w:jc w:val="left"/>
              <w:rPr>
                <w:rFonts w:ascii="HG丸ｺﾞｼｯｸM-PRO" w:eastAsia="HG丸ｺﾞｼｯｸM-PRO" w:hAnsi="HG丸ｺﾞｼｯｸM-PRO"/>
                <w:sz w:val="16"/>
                <w:szCs w:val="18"/>
              </w:rPr>
            </w:pPr>
            <w:r w:rsidRPr="00DC63D5">
              <w:rPr>
                <w:rFonts w:ascii="HG丸ｺﾞｼｯｸM-PRO" w:eastAsia="HG丸ｺﾞｼｯｸM-PRO" w:hAnsi="HG丸ｺﾞｼｯｸM-PRO" w:hint="eastAsia"/>
                <w:sz w:val="16"/>
                <w:szCs w:val="18"/>
              </w:rPr>
              <w:t>人材情報データベースへの登録者数</w:t>
            </w:r>
          </w:p>
        </w:tc>
        <w:tc>
          <w:tcPr>
            <w:tcW w:w="1421" w:type="dxa"/>
            <w:tcBorders>
              <w:bottom w:val="single" w:sz="4" w:space="0" w:color="auto"/>
            </w:tcBorders>
            <w:shd w:val="clear" w:color="auto" w:fill="auto"/>
            <w:vAlign w:val="center"/>
          </w:tcPr>
          <w:p w:rsidR="00756C63" w:rsidRPr="00DC63D5" w:rsidRDefault="00756C63" w:rsidP="00DC63D5">
            <w:pPr>
              <w:widowControl/>
              <w:spacing w:line="240" w:lineRule="exact"/>
              <w:jc w:val="center"/>
              <w:rPr>
                <w:rFonts w:ascii="HG丸ｺﾞｼｯｸM-PRO" w:eastAsia="HG丸ｺﾞｼｯｸM-PRO" w:hAnsi="HG丸ｺﾞｼｯｸM-PRO"/>
                <w:sz w:val="16"/>
                <w:szCs w:val="18"/>
              </w:rPr>
            </w:pPr>
            <w:r w:rsidRPr="00DC63D5">
              <w:rPr>
                <w:rFonts w:ascii="HG丸ｺﾞｼｯｸM-PRO" w:eastAsia="HG丸ｺﾞｼｯｸM-PRO" w:hAnsi="HG丸ｺﾞｼｯｸM-PRO" w:hint="eastAsia"/>
                <w:sz w:val="16"/>
                <w:szCs w:val="18"/>
              </w:rPr>
              <w:t>1,066人</w:t>
            </w:r>
          </w:p>
          <w:p w:rsidR="00756C63" w:rsidRPr="004A05CC" w:rsidRDefault="00756C63" w:rsidP="00DC63D5">
            <w:pPr>
              <w:widowControl/>
              <w:spacing w:line="240" w:lineRule="exact"/>
              <w:jc w:val="center"/>
              <w:rPr>
                <w:rFonts w:ascii="HG丸ｺﾞｼｯｸM-PRO" w:eastAsia="HG丸ｺﾞｼｯｸM-PRO" w:hAnsi="HG丸ｺﾞｼｯｸM-PRO"/>
                <w:sz w:val="16"/>
                <w:szCs w:val="18"/>
              </w:rPr>
            </w:pPr>
            <w:r w:rsidRPr="00DC63D5">
              <w:rPr>
                <w:rFonts w:ascii="HG丸ｺﾞｼｯｸM-PRO" w:eastAsia="HG丸ｺﾞｼｯｸM-PRO" w:hAnsi="HG丸ｺﾞｼｯｸM-PRO" w:hint="eastAsia"/>
                <w:sz w:val="16"/>
                <w:szCs w:val="18"/>
              </w:rPr>
              <w:t>（Ｈ26年度）</w:t>
            </w:r>
          </w:p>
        </w:tc>
        <w:tc>
          <w:tcPr>
            <w:tcW w:w="1558" w:type="dxa"/>
            <w:tcBorders>
              <w:bottom w:val="single" w:sz="4" w:space="0" w:color="auto"/>
            </w:tcBorders>
            <w:shd w:val="clear" w:color="auto" w:fill="auto"/>
            <w:vAlign w:val="center"/>
          </w:tcPr>
          <w:p w:rsidR="00756C63" w:rsidRPr="004A05CC" w:rsidRDefault="00756C63" w:rsidP="001B333F">
            <w:pPr>
              <w:spacing w:line="240" w:lineRule="exact"/>
              <w:jc w:val="center"/>
              <w:rPr>
                <w:rFonts w:ascii="HG丸ｺﾞｼｯｸM-PRO" w:eastAsia="HG丸ｺﾞｼｯｸM-PRO" w:hAnsi="HG丸ｺﾞｼｯｸM-PRO"/>
                <w:sz w:val="16"/>
                <w:szCs w:val="18"/>
              </w:rPr>
            </w:pPr>
            <w:r w:rsidRPr="00DC63D5">
              <w:rPr>
                <w:rFonts w:ascii="HG丸ｺﾞｼｯｸM-PRO" w:eastAsia="HG丸ｺﾞｼｯｸM-PRO" w:hAnsi="HG丸ｺﾞｼｯｸM-PRO" w:hint="eastAsia"/>
                <w:sz w:val="16"/>
                <w:szCs w:val="18"/>
              </w:rPr>
              <w:t>1,200人</w:t>
            </w:r>
          </w:p>
        </w:tc>
        <w:tc>
          <w:tcPr>
            <w:tcW w:w="2692" w:type="dxa"/>
            <w:tcBorders>
              <w:bottom w:val="single" w:sz="4" w:space="0" w:color="auto"/>
            </w:tcBorders>
            <w:shd w:val="clear" w:color="auto" w:fill="auto"/>
            <w:vAlign w:val="center"/>
          </w:tcPr>
          <w:p w:rsidR="00756C63" w:rsidRPr="004A05CC" w:rsidRDefault="00756C63" w:rsidP="008657DF">
            <w:pPr>
              <w:spacing w:line="240" w:lineRule="exact"/>
              <w:jc w:val="center"/>
              <w:rPr>
                <w:rFonts w:ascii="HG丸ｺﾞｼｯｸM-PRO" w:eastAsia="HG丸ｺﾞｼｯｸM-PRO" w:hAnsi="HG丸ｺﾞｼｯｸM-PRO"/>
                <w:sz w:val="12"/>
                <w:szCs w:val="18"/>
              </w:rPr>
            </w:pPr>
            <w:r>
              <w:rPr>
                <w:rFonts w:ascii="HG丸ｺﾞｼｯｸM-PRO" w:eastAsia="HG丸ｺﾞｼｯｸM-PRO" w:hAnsi="HG丸ｺﾞｼｯｸM-PRO" w:hint="eastAsia"/>
                <w:sz w:val="12"/>
                <w:szCs w:val="18"/>
              </w:rPr>
              <w:t>―</w:t>
            </w:r>
          </w:p>
        </w:tc>
      </w:tr>
      <w:tr w:rsidR="00756C63" w:rsidRPr="004A05CC" w:rsidTr="00993DAC">
        <w:tc>
          <w:tcPr>
            <w:tcW w:w="709" w:type="dxa"/>
            <w:vMerge/>
          </w:tcPr>
          <w:p w:rsidR="00756C63" w:rsidRPr="004A05CC" w:rsidRDefault="00756C63" w:rsidP="00136466">
            <w:pPr>
              <w:spacing w:line="240" w:lineRule="exact"/>
              <w:jc w:val="center"/>
              <w:rPr>
                <w:rFonts w:ascii="HG丸ｺﾞｼｯｸM-PRO" w:eastAsia="HG丸ｺﾞｼｯｸM-PRO" w:hAnsi="HG丸ｺﾞｼｯｸM-PRO"/>
                <w:sz w:val="16"/>
                <w:szCs w:val="18"/>
              </w:rPr>
            </w:pPr>
          </w:p>
        </w:tc>
        <w:tc>
          <w:tcPr>
            <w:tcW w:w="3401" w:type="dxa"/>
            <w:tcBorders>
              <w:bottom w:val="single" w:sz="4" w:space="0" w:color="auto"/>
            </w:tcBorders>
            <w:shd w:val="clear" w:color="auto" w:fill="auto"/>
            <w:vAlign w:val="center"/>
          </w:tcPr>
          <w:p w:rsidR="00756C63" w:rsidRDefault="00756C63" w:rsidP="00136466">
            <w:pPr>
              <w:spacing w:line="240" w:lineRule="exact"/>
              <w:jc w:val="left"/>
              <w:rPr>
                <w:rFonts w:ascii="HG丸ｺﾞｼｯｸM-PRO" w:eastAsia="HG丸ｺﾞｼｯｸM-PRO" w:hAnsi="HG丸ｺﾞｼｯｸM-PRO"/>
                <w:sz w:val="16"/>
                <w:szCs w:val="18"/>
              </w:rPr>
            </w:pPr>
            <w:r w:rsidRPr="00DC63D5">
              <w:rPr>
                <w:rFonts w:ascii="HG丸ｺﾞｼｯｸM-PRO" w:eastAsia="HG丸ｺﾞｼｯｸM-PRO" w:hAnsi="HG丸ｺﾞｼｯｸM-PRO" w:hint="eastAsia"/>
                <w:sz w:val="16"/>
                <w:szCs w:val="18"/>
              </w:rPr>
              <w:t>府における１０名以上の所属への</w:t>
            </w:r>
          </w:p>
          <w:p w:rsidR="00756C63" w:rsidRPr="004A05CC" w:rsidRDefault="00756C63" w:rsidP="00136466">
            <w:pPr>
              <w:spacing w:line="240" w:lineRule="exact"/>
              <w:jc w:val="left"/>
              <w:rPr>
                <w:rFonts w:ascii="HG丸ｺﾞｼｯｸM-PRO" w:eastAsia="HG丸ｺﾞｼｯｸM-PRO" w:hAnsi="HG丸ｺﾞｼｯｸM-PRO"/>
                <w:sz w:val="16"/>
                <w:szCs w:val="18"/>
              </w:rPr>
            </w:pPr>
            <w:r w:rsidRPr="00DC63D5">
              <w:rPr>
                <w:rFonts w:ascii="HG丸ｺﾞｼｯｸM-PRO" w:eastAsia="HG丸ｺﾞｼｯｸM-PRO" w:hAnsi="HG丸ｺﾞｼｯｸM-PRO" w:hint="eastAsia"/>
                <w:sz w:val="16"/>
                <w:szCs w:val="18"/>
              </w:rPr>
              <w:t>女性職員配置率</w:t>
            </w:r>
          </w:p>
        </w:tc>
        <w:tc>
          <w:tcPr>
            <w:tcW w:w="1421" w:type="dxa"/>
            <w:tcBorders>
              <w:bottom w:val="single" w:sz="4" w:space="0" w:color="auto"/>
            </w:tcBorders>
            <w:shd w:val="clear" w:color="auto" w:fill="auto"/>
            <w:vAlign w:val="center"/>
          </w:tcPr>
          <w:p w:rsidR="00756C63" w:rsidRPr="00DC63D5" w:rsidRDefault="00756C63" w:rsidP="00DC63D5">
            <w:pPr>
              <w:widowControl/>
              <w:spacing w:line="240" w:lineRule="exact"/>
              <w:jc w:val="center"/>
              <w:rPr>
                <w:rFonts w:ascii="HG丸ｺﾞｼｯｸM-PRO" w:eastAsia="HG丸ｺﾞｼｯｸM-PRO" w:hAnsi="HG丸ｺﾞｼｯｸM-PRO"/>
                <w:sz w:val="16"/>
                <w:szCs w:val="18"/>
              </w:rPr>
            </w:pPr>
            <w:r w:rsidRPr="00DC63D5">
              <w:rPr>
                <w:rFonts w:ascii="HG丸ｺﾞｼｯｸM-PRO" w:eastAsia="HG丸ｺﾞｼｯｸM-PRO" w:hAnsi="HG丸ｺﾞｼｯｸM-PRO" w:hint="eastAsia"/>
                <w:sz w:val="16"/>
                <w:szCs w:val="18"/>
              </w:rPr>
              <w:t>95.8％</w:t>
            </w:r>
          </w:p>
          <w:p w:rsidR="00756C63" w:rsidRPr="004A05CC" w:rsidRDefault="00756C63" w:rsidP="00DC63D5">
            <w:pPr>
              <w:widowControl/>
              <w:spacing w:line="240" w:lineRule="exact"/>
              <w:jc w:val="center"/>
              <w:rPr>
                <w:rFonts w:ascii="HG丸ｺﾞｼｯｸM-PRO" w:eastAsia="HG丸ｺﾞｼｯｸM-PRO" w:hAnsi="HG丸ｺﾞｼｯｸM-PRO"/>
                <w:sz w:val="16"/>
                <w:szCs w:val="18"/>
              </w:rPr>
            </w:pPr>
            <w:r w:rsidRPr="00DC63D5">
              <w:rPr>
                <w:rFonts w:ascii="HG丸ｺﾞｼｯｸM-PRO" w:eastAsia="HG丸ｺﾞｼｯｸM-PRO" w:hAnsi="HG丸ｺﾞｼｯｸM-PRO" w:hint="eastAsia"/>
                <w:sz w:val="16"/>
                <w:szCs w:val="18"/>
              </w:rPr>
              <w:t>（Ｈ27年度）</w:t>
            </w:r>
          </w:p>
        </w:tc>
        <w:tc>
          <w:tcPr>
            <w:tcW w:w="1558" w:type="dxa"/>
            <w:tcBorders>
              <w:bottom w:val="single" w:sz="4" w:space="0" w:color="auto"/>
            </w:tcBorders>
            <w:shd w:val="clear" w:color="auto" w:fill="auto"/>
            <w:vAlign w:val="center"/>
          </w:tcPr>
          <w:p w:rsidR="00756C63" w:rsidRPr="004A05CC" w:rsidRDefault="00756C63" w:rsidP="001B333F">
            <w:pPr>
              <w:spacing w:line="240" w:lineRule="exact"/>
              <w:jc w:val="center"/>
              <w:rPr>
                <w:rFonts w:ascii="HG丸ｺﾞｼｯｸM-PRO" w:eastAsia="HG丸ｺﾞｼｯｸM-PRO" w:hAnsi="HG丸ｺﾞｼｯｸM-PRO"/>
                <w:sz w:val="16"/>
                <w:szCs w:val="18"/>
              </w:rPr>
            </w:pPr>
            <w:r w:rsidRPr="00DC63D5">
              <w:rPr>
                <w:rFonts w:ascii="HG丸ｺﾞｼｯｸM-PRO" w:eastAsia="HG丸ｺﾞｼｯｸM-PRO" w:hAnsi="HG丸ｺﾞｼｯｸM-PRO" w:hint="eastAsia"/>
                <w:sz w:val="16"/>
                <w:szCs w:val="18"/>
              </w:rPr>
              <w:t>100％</w:t>
            </w:r>
          </w:p>
        </w:tc>
        <w:tc>
          <w:tcPr>
            <w:tcW w:w="2692" w:type="dxa"/>
            <w:tcBorders>
              <w:bottom w:val="single" w:sz="4" w:space="0" w:color="auto"/>
            </w:tcBorders>
            <w:shd w:val="clear" w:color="auto" w:fill="auto"/>
            <w:vAlign w:val="center"/>
          </w:tcPr>
          <w:p w:rsidR="00756C63" w:rsidRPr="004A05CC" w:rsidRDefault="00756C63" w:rsidP="00136466">
            <w:pPr>
              <w:spacing w:line="240" w:lineRule="exact"/>
              <w:jc w:val="center"/>
              <w:rPr>
                <w:rFonts w:ascii="HG丸ｺﾞｼｯｸM-PRO" w:eastAsia="HG丸ｺﾞｼｯｸM-PRO" w:hAnsi="HG丸ｺﾞｼｯｸM-PRO"/>
                <w:sz w:val="12"/>
                <w:szCs w:val="18"/>
              </w:rPr>
            </w:pPr>
            <w:r w:rsidRPr="004A05CC">
              <w:rPr>
                <w:rFonts w:ascii="HG丸ｺﾞｼｯｸM-PRO" w:eastAsia="HG丸ｺﾞｼｯｸM-PRO" w:hAnsi="HG丸ｺﾞｼｯｸM-PRO" w:hint="eastAsia"/>
                <w:sz w:val="12"/>
                <w:szCs w:val="18"/>
              </w:rPr>
              <w:t>―</w:t>
            </w:r>
          </w:p>
        </w:tc>
      </w:tr>
      <w:tr w:rsidR="00756C63" w:rsidRPr="004A05CC" w:rsidTr="00993DAC">
        <w:tc>
          <w:tcPr>
            <w:tcW w:w="709" w:type="dxa"/>
            <w:vMerge/>
          </w:tcPr>
          <w:p w:rsidR="00756C63" w:rsidRPr="004A05CC" w:rsidRDefault="00756C63" w:rsidP="00136466">
            <w:pPr>
              <w:spacing w:line="240" w:lineRule="exact"/>
              <w:jc w:val="center"/>
              <w:rPr>
                <w:rFonts w:ascii="HG丸ｺﾞｼｯｸM-PRO" w:eastAsia="HG丸ｺﾞｼｯｸM-PRO" w:hAnsi="HG丸ｺﾞｼｯｸM-PRO"/>
                <w:sz w:val="16"/>
                <w:szCs w:val="18"/>
              </w:rPr>
            </w:pPr>
          </w:p>
        </w:tc>
        <w:tc>
          <w:tcPr>
            <w:tcW w:w="3401" w:type="dxa"/>
            <w:tcBorders>
              <w:bottom w:val="single" w:sz="4" w:space="0" w:color="auto"/>
            </w:tcBorders>
            <w:shd w:val="clear" w:color="auto" w:fill="auto"/>
            <w:vAlign w:val="center"/>
          </w:tcPr>
          <w:p w:rsidR="00756C63" w:rsidRDefault="00756C63" w:rsidP="00136466">
            <w:pPr>
              <w:spacing w:line="240" w:lineRule="exact"/>
              <w:jc w:val="left"/>
              <w:rPr>
                <w:rFonts w:ascii="HG丸ｺﾞｼｯｸM-PRO" w:eastAsia="HG丸ｺﾞｼｯｸM-PRO" w:hAnsi="HG丸ｺﾞｼｯｸM-PRO"/>
                <w:sz w:val="16"/>
                <w:szCs w:val="18"/>
              </w:rPr>
            </w:pPr>
            <w:r w:rsidRPr="001B333F">
              <w:rPr>
                <w:rFonts w:ascii="HG丸ｺﾞｼｯｸM-PRO" w:eastAsia="HG丸ｺﾞｼｯｸM-PRO" w:hAnsi="HG丸ｺﾞｼｯｸM-PRO" w:hint="eastAsia"/>
                <w:sz w:val="16"/>
                <w:szCs w:val="18"/>
              </w:rPr>
              <w:t>企業経営者等向け意識啓発セミナーの</w:t>
            </w:r>
          </w:p>
          <w:p w:rsidR="00756C63" w:rsidRPr="00DC63D5" w:rsidRDefault="00756C63" w:rsidP="00136466">
            <w:pPr>
              <w:spacing w:line="240" w:lineRule="exact"/>
              <w:jc w:val="left"/>
              <w:rPr>
                <w:rFonts w:ascii="HG丸ｺﾞｼｯｸM-PRO" w:eastAsia="HG丸ｺﾞｼｯｸM-PRO" w:hAnsi="HG丸ｺﾞｼｯｸM-PRO"/>
                <w:sz w:val="16"/>
                <w:szCs w:val="18"/>
              </w:rPr>
            </w:pPr>
            <w:r w:rsidRPr="001B333F">
              <w:rPr>
                <w:rFonts w:ascii="HG丸ｺﾞｼｯｸM-PRO" w:eastAsia="HG丸ｺﾞｼｯｸM-PRO" w:hAnsi="HG丸ｺﾞｼｯｸM-PRO" w:hint="eastAsia"/>
                <w:sz w:val="16"/>
                <w:szCs w:val="18"/>
              </w:rPr>
              <w:t>参加者数［再掲］</w:t>
            </w:r>
          </w:p>
        </w:tc>
        <w:tc>
          <w:tcPr>
            <w:tcW w:w="1421" w:type="dxa"/>
            <w:tcBorders>
              <w:bottom w:val="single" w:sz="4" w:space="0" w:color="auto"/>
            </w:tcBorders>
            <w:shd w:val="clear" w:color="auto" w:fill="auto"/>
            <w:vAlign w:val="center"/>
          </w:tcPr>
          <w:p w:rsidR="00756C63" w:rsidRPr="001B333F" w:rsidRDefault="00756C63" w:rsidP="001B333F">
            <w:pPr>
              <w:widowControl/>
              <w:spacing w:line="240" w:lineRule="exact"/>
              <w:jc w:val="center"/>
              <w:rPr>
                <w:rFonts w:ascii="HG丸ｺﾞｼｯｸM-PRO" w:eastAsia="HG丸ｺﾞｼｯｸM-PRO" w:hAnsi="HG丸ｺﾞｼｯｸM-PRO"/>
                <w:sz w:val="16"/>
                <w:szCs w:val="18"/>
              </w:rPr>
            </w:pPr>
            <w:r w:rsidRPr="001B333F">
              <w:rPr>
                <w:rFonts w:ascii="HG丸ｺﾞｼｯｸM-PRO" w:eastAsia="HG丸ｺﾞｼｯｸM-PRO" w:hAnsi="HG丸ｺﾞｼｯｸM-PRO" w:hint="eastAsia"/>
                <w:sz w:val="16"/>
                <w:szCs w:val="18"/>
              </w:rPr>
              <w:t>253名</w:t>
            </w:r>
          </w:p>
          <w:p w:rsidR="00756C63" w:rsidRPr="00DC63D5" w:rsidRDefault="00756C63" w:rsidP="001B333F">
            <w:pPr>
              <w:widowControl/>
              <w:spacing w:line="240" w:lineRule="exact"/>
              <w:jc w:val="center"/>
              <w:rPr>
                <w:rFonts w:ascii="HG丸ｺﾞｼｯｸM-PRO" w:eastAsia="HG丸ｺﾞｼｯｸM-PRO" w:hAnsi="HG丸ｺﾞｼｯｸM-PRO"/>
                <w:sz w:val="16"/>
                <w:szCs w:val="18"/>
              </w:rPr>
            </w:pPr>
            <w:r w:rsidRPr="001B333F">
              <w:rPr>
                <w:rFonts w:ascii="HG丸ｺﾞｼｯｸM-PRO" w:eastAsia="HG丸ｺﾞｼｯｸM-PRO" w:hAnsi="HG丸ｺﾞｼｯｸM-PRO" w:hint="eastAsia"/>
                <w:sz w:val="16"/>
                <w:szCs w:val="18"/>
              </w:rPr>
              <w:t>（Ｈ27年度）</w:t>
            </w:r>
          </w:p>
        </w:tc>
        <w:tc>
          <w:tcPr>
            <w:tcW w:w="1558" w:type="dxa"/>
            <w:tcBorders>
              <w:bottom w:val="single" w:sz="4" w:space="0" w:color="auto"/>
            </w:tcBorders>
            <w:shd w:val="clear" w:color="auto" w:fill="auto"/>
            <w:vAlign w:val="center"/>
          </w:tcPr>
          <w:p w:rsidR="00756C63" w:rsidRPr="001B333F" w:rsidRDefault="00756C63" w:rsidP="001B333F">
            <w:pPr>
              <w:spacing w:line="240" w:lineRule="exact"/>
              <w:jc w:val="center"/>
              <w:rPr>
                <w:rFonts w:ascii="HG丸ｺﾞｼｯｸM-PRO" w:eastAsia="HG丸ｺﾞｼｯｸM-PRO" w:hAnsi="HG丸ｺﾞｼｯｸM-PRO"/>
                <w:sz w:val="16"/>
                <w:szCs w:val="18"/>
              </w:rPr>
            </w:pPr>
            <w:r w:rsidRPr="001B333F">
              <w:rPr>
                <w:rFonts w:ascii="HG丸ｺﾞｼｯｸM-PRO" w:eastAsia="HG丸ｺﾞｼｯｸM-PRO" w:hAnsi="HG丸ｺﾞｼｯｸM-PRO" w:hint="eastAsia"/>
                <w:sz w:val="16"/>
                <w:szCs w:val="18"/>
              </w:rPr>
              <w:t>300名</w:t>
            </w:r>
          </w:p>
          <w:p w:rsidR="00756C63" w:rsidRPr="00DC63D5" w:rsidRDefault="00756C63" w:rsidP="001B333F">
            <w:pPr>
              <w:spacing w:line="240" w:lineRule="exact"/>
              <w:jc w:val="center"/>
              <w:rPr>
                <w:rFonts w:ascii="HG丸ｺﾞｼｯｸM-PRO" w:eastAsia="HG丸ｺﾞｼｯｸM-PRO" w:hAnsi="HG丸ｺﾞｼｯｸM-PRO"/>
                <w:sz w:val="16"/>
                <w:szCs w:val="18"/>
              </w:rPr>
            </w:pPr>
            <w:r w:rsidRPr="001B333F">
              <w:rPr>
                <w:rFonts w:ascii="HG丸ｺﾞｼｯｸM-PRO" w:eastAsia="HG丸ｺﾞｼｯｸM-PRO" w:hAnsi="HG丸ｺﾞｼｯｸM-PRO" w:hint="eastAsia"/>
                <w:sz w:val="16"/>
                <w:szCs w:val="18"/>
              </w:rPr>
              <w:t>（毎年度）</w:t>
            </w:r>
          </w:p>
        </w:tc>
        <w:tc>
          <w:tcPr>
            <w:tcW w:w="2692" w:type="dxa"/>
            <w:tcBorders>
              <w:bottom w:val="single" w:sz="4" w:space="0" w:color="auto"/>
            </w:tcBorders>
            <w:shd w:val="clear" w:color="auto" w:fill="auto"/>
            <w:vAlign w:val="center"/>
          </w:tcPr>
          <w:p w:rsidR="00756C63" w:rsidRPr="004A05CC" w:rsidRDefault="00756C63" w:rsidP="00136466">
            <w:pPr>
              <w:spacing w:line="240" w:lineRule="exact"/>
              <w:jc w:val="center"/>
              <w:rPr>
                <w:rFonts w:ascii="HG丸ｺﾞｼｯｸM-PRO" w:eastAsia="HG丸ｺﾞｼｯｸM-PRO" w:hAnsi="HG丸ｺﾞｼｯｸM-PRO"/>
                <w:sz w:val="12"/>
                <w:szCs w:val="18"/>
              </w:rPr>
            </w:pPr>
            <w:r>
              <w:rPr>
                <w:rFonts w:ascii="HG丸ｺﾞｼｯｸM-PRO" w:eastAsia="HG丸ｺﾞｼｯｸM-PRO" w:hAnsi="HG丸ｺﾞｼｯｸM-PRO" w:hint="eastAsia"/>
                <w:sz w:val="12"/>
                <w:szCs w:val="18"/>
              </w:rPr>
              <w:t>―</w:t>
            </w:r>
          </w:p>
        </w:tc>
      </w:tr>
      <w:tr w:rsidR="00756C63" w:rsidRPr="004A05CC" w:rsidTr="00993DAC">
        <w:tc>
          <w:tcPr>
            <w:tcW w:w="709" w:type="dxa"/>
            <w:vMerge/>
          </w:tcPr>
          <w:p w:rsidR="00756C63" w:rsidRPr="004A05CC" w:rsidRDefault="00756C63" w:rsidP="00136466">
            <w:pPr>
              <w:spacing w:line="240" w:lineRule="exact"/>
              <w:jc w:val="center"/>
              <w:rPr>
                <w:rFonts w:ascii="HG丸ｺﾞｼｯｸM-PRO" w:eastAsia="HG丸ｺﾞｼｯｸM-PRO" w:hAnsi="HG丸ｺﾞｼｯｸM-PRO"/>
                <w:sz w:val="16"/>
                <w:szCs w:val="18"/>
              </w:rPr>
            </w:pPr>
          </w:p>
        </w:tc>
        <w:tc>
          <w:tcPr>
            <w:tcW w:w="3401" w:type="dxa"/>
            <w:tcBorders>
              <w:bottom w:val="single" w:sz="4" w:space="0" w:color="auto"/>
            </w:tcBorders>
            <w:shd w:val="clear" w:color="auto" w:fill="auto"/>
            <w:vAlign w:val="center"/>
          </w:tcPr>
          <w:p w:rsidR="00756C63" w:rsidRPr="00DC63D5" w:rsidRDefault="00756C63" w:rsidP="00136466">
            <w:pPr>
              <w:spacing w:line="240" w:lineRule="exact"/>
              <w:jc w:val="left"/>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自治会長に占める女性の割合</w:t>
            </w:r>
          </w:p>
        </w:tc>
        <w:tc>
          <w:tcPr>
            <w:tcW w:w="1421" w:type="dxa"/>
            <w:tcBorders>
              <w:bottom w:val="single" w:sz="4" w:space="0" w:color="auto"/>
            </w:tcBorders>
            <w:shd w:val="clear" w:color="auto" w:fill="auto"/>
            <w:vAlign w:val="center"/>
          </w:tcPr>
          <w:p w:rsidR="00756C63" w:rsidRPr="00DC63D5" w:rsidRDefault="00756C63" w:rsidP="00993DAC">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13％</w:t>
            </w:r>
          </w:p>
          <w:p w:rsidR="00756C63" w:rsidRPr="00DC63D5" w:rsidRDefault="00756C63" w:rsidP="00993DAC">
            <w:pPr>
              <w:widowControl/>
              <w:spacing w:line="240" w:lineRule="exact"/>
              <w:jc w:val="center"/>
              <w:rPr>
                <w:rFonts w:ascii="HG丸ｺﾞｼｯｸM-PRO" w:eastAsia="HG丸ｺﾞｼｯｸM-PRO" w:hAnsi="HG丸ｺﾞｼｯｸM-PRO"/>
                <w:sz w:val="16"/>
                <w:szCs w:val="18"/>
              </w:rPr>
            </w:pPr>
            <w:r w:rsidRPr="00DC63D5">
              <w:rPr>
                <w:rFonts w:ascii="HG丸ｺﾞｼｯｸM-PRO" w:eastAsia="HG丸ｺﾞｼｯｸM-PRO" w:hAnsi="HG丸ｺﾞｼｯｸM-PRO" w:hint="eastAsia"/>
                <w:sz w:val="16"/>
                <w:szCs w:val="18"/>
              </w:rPr>
              <w:t>（H27年度）</w:t>
            </w:r>
          </w:p>
        </w:tc>
        <w:tc>
          <w:tcPr>
            <w:tcW w:w="1558" w:type="dxa"/>
            <w:tcBorders>
              <w:bottom w:val="single" w:sz="4" w:space="0" w:color="auto"/>
            </w:tcBorders>
            <w:shd w:val="clear" w:color="auto" w:fill="auto"/>
            <w:vAlign w:val="center"/>
          </w:tcPr>
          <w:p w:rsidR="00756C63" w:rsidRPr="00DC63D5" w:rsidRDefault="00756C63" w:rsidP="001B333F">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15％</w:t>
            </w:r>
          </w:p>
        </w:tc>
        <w:tc>
          <w:tcPr>
            <w:tcW w:w="2692" w:type="dxa"/>
            <w:tcBorders>
              <w:bottom w:val="single" w:sz="4" w:space="0" w:color="auto"/>
            </w:tcBorders>
            <w:shd w:val="clear" w:color="auto" w:fill="auto"/>
            <w:vAlign w:val="center"/>
          </w:tcPr>
          <w:p w:rsidR="00756C63" w:rsidRPr="00830303" w:rsidRDefault="00756C63" w:rsidP="00830303">
            <w:pPr>
              <w:spacing w:line="240" w:lineRule="exact"/>
              <w:jc w:val="center"/>
              <w:rPr>
                <w:rFonts w:ascii="HG丸ｺﾞｼｯｸM-PRO" w:eastAsia="HG丸ｺﾞｼｯｸM-PRO" w:hAnsi="HG丸ｺﾞｼｯｸM-PRO"/>
                <w:sz w:val="12"/>
                <w:szCs w:val="18"/>
              </w:rPr>
            </w:pPr>
            <w:r w:rsidRPr="00830303">
              <w:rPr>
                <w:rFonts w:ascii="HG丸ｺﾞｼｯｸM-PRO" w:eastAsia="HG丸ｺﾞｼｯｸM-PRO" w:hAnsi="HG丸ｺﾞｼｯｸM-PRO" w:hint="eastAsia"/>
                <w:sz w:val="12"/>
                <w:szCs w:val="18"/>
              </w:rPr>
              <w:t>全国平均4.9％</w:t>
            </w:r>
          </w:p>
          <w:p w:rsidR="00756C63" w:rsidRPr="004A05CC" w:rsidRDefault="00756C63" w:rsidP="00830303">
            <w:pPr>
              <w:spacing w:line="240" w:lineRule="exact"/>
              <w:jc w:val="center"/>
              <w:rPr>
                <w:rFonts w:ascii="HG丸ｺﾞｼｯｸM-PRO" w:eastAsia="HG丸ｺﾞｼｯｸM-PRO" w:hAnsi="HG丸ｺﾞｼｯｸM-PRO"/>
                <w:sz w:val="12"/>
                <w:szCs w:val="18"/>
              </w:rPr>
            </w:pPr>
            <w:r w:rsidRPr="00830303">
              <w:rPr>
                <w:rFonts w:ascii="HG丸ｺﾞｼｯｸM-PRO" w:eastAsia="HG丸ｺﾞｼｯｸM-PRO" w:hAnsi="HG丸ｺﾞｼｯｸM-PRO" w:hint="eastAsia"/>
                <w:sz w:val="12"/>
                <w:szCs w:val="18"/>
              </w:rPr>
              <w:t>（Ｈ27年度）</w:t>
            </w:r>
          </w:p>
        </w:tc>
      </w:tr>
      <w:tr w:rsidR="00756C63" w:rsidRPr="004A05CC" w:rsidTr="00993DAC">
        <w:trPr>
          <w:trHeight w:val="600"/>
        </w:trPr>
        <w:tc>
          <w:tcPr>
            <w:tcW w:w="709" w:type="dxa"/>
          </w:tcPr>
          <w:p w:rsidR="00756C63" w:rsidRPr="004A05CC" w:rsidRDefault="00756C63" w:rsidP="00136466">
            <w:pPr>
              <w:spacing w:line="24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１</w:t>
            </w:r>
          </w:p>
          <w:p w:rsidR="00756C63" w:rsidRPr="004A05CC" w:rsidRDefault="00756C63" w:rsidP="00136466">
            <w:pPr>
              <w:spacing w:line="24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（２）</w:t>
            </w:r>
          </w:p>
          <w:p w:rsidR="00756C63" w:rsidRPr="004A05CC" w:rsidRDefault="00756C63" w:rsidP="00136466">
            <w:pPr>
              <w:spacing w:line="24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②</w:t>
            </w:r>
          </w:p>
        </w:tc>
        <w:tc>
          <w:tcPr>
            <w:tcW w:w="3401" w:type="dxa"/>
            <w:shd w:val="clear" w:color="auto" w:fill="auto"/>
            <w:vAlign w:val="center"/>
          </w:tcPr>
          <w:p w:rsidR="00756C63" w:rsidRPr="004A05CC" w:rsidRDefault="00756C63" w:rsidP="00D728C2">
            <w:pPr>
              <w:spacing w:line="240" w:lineRule="exact"/>
              <w:jc w:val="left"/>
              <w:rPr>
                <w:rFonts w:ascii="HG丸ｺﾞｼｯｸM-PRO" w:eastAsia="HG丸ｺﾞｼｯｸM-PRO" w:hAnsi="HG丸ｺﾞｼｯｸM-PRO"/>
                <w:sz w:val="16"/>
                <w:szCs w:val="18"/>
              </w:rPr>
            </w:pPr>
            <w:r w:rsidRPr="00DC63D5">
              <w:rPr>
                <w:rFonts w:ascii="HG丸ｺﾞｼｯｸM-PRO" w:eastAsia="HG丸ｺﾞｼｯｸM-PRO" w:hAnsi="HG丸ｺﾞｼｯｸM-PRO" w:hint="eastAsia"/>
                <w:sz w:val="16"/>
                <w:szCs w:val="18"/>
              </w:rPr>
              <w:t>人材情報データベースへの登録者数</w:t>
            </w:r>
          </w:p>
        </w:tc>
        <w:tc>
          <w:tcPr>
            <w:tcW w:w="1421" w:type="dxa"/>
            <w:shd w:val="clear" w:color="auto" w:fill="auto"/>
            <w:vAlign w:val="center"/>
          </w:tcPr>
          <w:p w:rsidR="00756C63" w:rsidRPr="00DC63D5" w:rsidRDefault="00756C63" w:rsidP="00DC63D5">
            <w:pPr>
              <w:widowControl/>
              <w:spacing w:line="240" w:lineRule="exact"/>
              <w:jc w:val="center"/>
              <w:rPr>
                <w:rFonts w:ascii="HG丸ｺﾞｼｯｸM-PRO" w:eastAsia="HG丸ｺﾞｼｯｸM-PRO" w:hAnsi="HG丸ｺﾞｼｯｸM-PRO"/>
                <w:sz w:val="16"/>
                <w:szCs w:val="18"/>
              </w:rPr>
            </w:pPr>
            <w:r w:rsidRPr="00DC63D5">
              <w:rPr>
                <w:rFonts w:ascii="HG丸ｺﾞｼｯｸM-PRO" w:eastAsia="HG丸ｺﾞｼｯｸM-PRO" w:hAnsi="HG丸ｺﾞｼｯｸM-PRO" w:hint="eastAsia"/>
                <w:sz w:val="16"/>
                <w:szCs w:val="18"/>
              </w:rPr>
              <w:t>1,066人</w:t>
            </w:r>
          </w:p>
          <w:p w:rsidR="00756C63" w:rsidRPr="004A05CC" w:rsidRDefault="00756C63" w:rsidP="00DC63D5">
            <w:pPr>
              <w:widowControl/>
              <w:spacing w:line="240" w:lineRule="exact"/>
              <w:jc w:val="center"/>
              <w:rPr>
                <w:rFonts w:ascii="HG丸ｺﾞｼｯｸM-PRO" w:eastAsia="HG丸ｺﾞｼｯｸM-PRO" w:hAnsi="HG丸ｺﾞｼｯｸM-PRO"/>
                <w:sz w:val="16"/>
                <w:szCs w:val="18"/>
              </w:rPr>
            </w:pPr>
            <w:r w:rsidRPr="00DC63D5">
              <w:rPr>
                <w:rFonts w:ascii="HG丸ｺﾞｼｯｸM-PRO" w:eastAsia="HG丸ｺﾞｼｯｸM-PRO" w:hAnsi="HG丸ｺﾞｼｯｸM-PRO" w:hint="eastAsia"/>
                <w:sz w:val="16"/>
                <w:szCs w:val="18"/>
              </w:rPr>
              <w:t>（Ｈ26年度）</w:t>
            </w:r>
          </w:p>
        </w:tc>
        <w:tc>
          <w:tcPr>
            <w:tcW w:w="1558" w:type="dxa"/>
            <w:shd w:val="clear" w:color="auto" w:fill="auto"/>
            <w:vAlign w:val="center"/>
          </w:tcPr>
          <w:p w:rsidR="00756C63" w:rsidRPr="004A05CC" w:rsidRDefault="00756C63" w:rsidP="001B333F">
            <w:pPr>
              <w:spacing w:line="240" w:lineRule="exact"/>
              <w:jc w:val="center"/>
              <w:rPr>
                <w:rFonts w:ascii="HG丸ｺﾞｼｯｸM-PRO" w:eastAsia="HG丸ｺﾞｼｯｸM-PRO" w:hAnsi="HG丸ｺﾞｼｯｸM-PRO"/>
                <w:sz w:val="16"/>
                <w:szCs w:val="18"/>
              </w:rPr>
            </w:pPr>
            <w:r w:rsidRPr="00DC63D5">
              <w:rPr>
                <w:rFonts w:ascii="HG丸ｺﾞｼｯｸM-PRO" w:eastAsia="HG丸ｺﾞｼｯｸM-PRO" w:hAnsi="HG丸ｺﾞｼｯｸM-PRO" w:hint="eastAsia"/>
                <w:sz w:val="16"/>
                <w:szCs w:val="18"/>
              </w:rPr>
              <w:t>1,200人</w:t>
            </w:r>
          </w:p>
        </w:tc>
        <w:tc>
          <w:tcPr>
            <w:tcW w:w="2692" w:type="dxa"/>
            <w:shd w:val="clear" w:color="auto" w:fill="auto"/>
            <w:vAlign w:val="center"/>
          </w:tcPr>
          <w:p w:rsidR="00756C63" w:rsidRPr="004A05CC" w:rsidRDefault="00756C63" w:rsidP="00136466">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w:t>
            </w:r>
          </w:p>
        </w:tc>
      </w:tr>
    </w:tbl>
    <w:p w:rsidR="00E70670" w:rsidRDefault="00E70670" w:rsidP="002016B3">
      <w:pPr>
        <w:rPr>
          <w:rFonts w:ascii="HG丸ｺﾞｼｯｸM-PRO" w:eastAsia="HG丸ｺﾞｼｯｸM-PRO" w:hAnsi="HG丸ｺﾞｼｯｸM-PRO"/>
          <w:sz w:val="16"/>
        </w:rPr>
      </w:pPr>
    </w:p>
    <w:tbl>
      <w:tblPr>
        <w:tblStyle w:val="a7"/>
        <w:tblW w:w="9781" w:type="dxa"/>
        <w:tblInd w:w="108" w:type="dxa"/>
        <w:tblLayout w:type="fixed"/>
        <w:tblLook w:val="04A0" w:firstRow="1" w:lastRow="0" w:firstColumn="1" w:lastColumn="0" w:noHBand="0" w:noVBand="1"/>
      </w:tblPr>
      <w:tblGrid>
        <w:gridCol w:w="702"/>
        <w:gridCol w:w="3404"/>
        <w:gridCol w:w="1848"/>
        <w:gridCol w:w="1701"/>
        <w:gridCol w:w="2126"/>
      </w:tblGrid>
      <w:tr w:rsidR="00CD168B" w:rsidRPr="004A05CC" w:rsidTr="00BA1424">
        <w:tc>
          <w:tcPr>
            <w:tcW w:w="702" w:type="dxa"/>
            <w:tcBorders>
              <w:bottom w:val="double" w:sz="4" w:space="0" w:color="auto"/>
            </w:tcBorders>
            <w:vAlign w:val="center"/>
          </w:tcPr>
          <w:p w:rsidR="00CD168B" w:rsidRPr="004A05CC" w:rsidRDefault="00CD168B" w:rsidP="00CD168B">
            <w:pPr>
              <w:spacing w:line="240" w:lineRule="exact"/>
              <w:jc w:val="center"/>
              <w:rPr>
                <w:rFonts w:ascii="HG丸ｺﾞｼｯｸM-PRO" w:eastAsia="HG丸ｺﾞｼｯｸM-PRO" w:hAnsi="HG丸ｺﾞｼｯｸM-PRO"/>
                <w:sz w:val="16"/>
                <w:szCs w:val="18"/>
              </w:rPr>
            </w:pPr>
          </w:p>
        </w:tc>
        <w:tc>
          <w:tcPr>
            <w:tcW w:w="3404" w:type="dxa"/>
            <w:tcBorders>
              <w:bottom w:val="double" w:sz="4" w:space="0" w:color="auto"/>
            </w:tcBorders>
            <w:vAlign w:val="center"/>
          </w:tcPr>
          <w:p w:rsidR="00CD168B" w:rsidRPr="00A30E94" w:rsidRDefault="00CD168B" w:rsidP="00CD168B">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アウトプット指標名</w:t>
            </w:r>
          </w:p>
        </w:tc>
        <w:tc>
          <w:tcPr>
            <w:tcW w:w="1848" w:type="dxa"/>
            <w:tcBorders>
              <w:bottom w:val="double" w:sz="4" w:space="0" w:color="auto"/>
            </w:tcBorders>
            <w:vAlign w:val="center"/>
          </w:tcPr>
          <w:p w:rsidR="00CD168B" w:rsidRPr="00A30E94" w:rsidRDefault="00CD168B" w:rsidP="00CD168B">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現状値</w:t>
            </w:r>
          </w:p>
        </w:tc>
        <w:tc>
          <w:tcPr>
            <w:tcW w:w="1701" w:type="dxa"/>
            <w:tcBorders>
              <w:bottom w:val="double" w:sz="4" w:space="0" w:color="auto"/>
            </w:tcBorders>
            <w:vAlign w:val="center"/>
          </w:tcPr>
          <w:p w:rsidR="00CD168B" w:rsidRPr="00A30E94" w:rsidRDefault="00CD168B" w:rsidP="00CD168B">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目標（値）</w:t>
            </w:r>
          </w:p>
          <w:p w:rsidR="0052445D" w:rsidRPr="00A30E94" w:rsidRDefault="0052445D" w:rsidP="00CD168B">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（Ｈ32年度）</w:t>
            </w:r>
          </w:p>
        </w:tc>
        <w:tc>
          <w:tcPr>
            <w:tcW w:w="2126" w:type="dxa"/>
            <w:tcBorders>
              <w:bottom w:val="double" w:sz="4" w:space="0" w:color="auto"/>
            </w:tcBorders>
            <w:vAlign w:val="center"/>
          </w:tcPr>
          <w:p w:rsidR="00CD168B" w:rsidRPr="00A30E94" w:rsidRDefault="00CD168B" w:rsidP="00CD168B">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参考・比較指標、備考</w:t>
            </w:r>
          </w:p>
        </w:tc>
      </w:tr>
      <w:tr w:rsidR="00AA4DE0" w:rsidRPr="004A05CC" w:rsidTr="00BA1424">
        <w:tc>
          <w:tcPr>
            <w:tcW w:w="702" w:type="dxa"/>
            <w:vMerge w:val="restart"/>
            <w:vAlign w:val="center"/>
          </w:tcPr>
          <w:p w:rsidR="00AA4DE0" w:rsidRDefault="00AA4DE0" w:rsidP="00AA4DE0">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１</w:t>
            </w:r>
          </w:p>
          <w:p w:rsidR="00AA4DE0" w:rsidRDefault="00AA4DE0" w:rsidP="00AA4DE0">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（３）</w:t>
            </w:r>
          </w:p>
          <w:p w:rsidR="00AA4DE0" w:rsidRPr="004A05CC" w:rsidRDefault="00AA4DE0" w:rsidP="00AA4DE0">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①</w:t>
            </w:r>
          </w:p>
        </w:tc>
        <w:tc>
          <w:tcPr>
            <w:tcW w:w="3404" w:type="dxa"/>
            <w:vAlign w:val="center"/>
          </w:tcPr>
          <w:p w:rsidR="00BA1424" w:rsidRPr="00A30E94" w:rsidRDefault="001B333F" w:rsidP="00DC63D5">
            <w:pPr>
              <w:spacing w:line="260" w:lineRule="exact"/>
              <w:ind w:leftChars="-6" w:left="-13"/>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女性活躍推進法に基づく市町村推進</w:t>
            </w:r>
            <w:r w:rsidR="00DC63D5" w:rsidRPr="00A30E94">
              <w:rPr>
                <w:rFonts w:ascii="HG丸ｺﾞｼｯｸM-PRO" w:eastAsia="HG丸ｺﾞｼｯｸM-PRO" w:hAnsi="HG丸ｺﾞｼｯｸM-PRO" w:hint="eastAsia"/>
                <w:color w:val="000000" w:themeColor="text1"/>
                <w:sz w:val="16"/>
                <w:szCs w:val="16"/>
              </w:rPr>
              <w:t>計画の</w:t>
            </w:r>
          </w:p>
          <w:p w:rsidR="00AA4DE0" w:rsidRPr="00A30E94" w:rsidRDefault="00DC63D5" w:rsidP="00BA1424">
            <w:pPr>
              <w:spacing w:line="260" w:lineRule="exact"/>
              <w:ind w:leftChars="-6" w:left="-13"/>
              <w:rPr>
                <w:rFonts w:ascii="HG丸ｺﾞｼｯｸM-PRO" w:eastAsia="HG丸ｺﾞｼｯｸM-PRO" w:hAnsi="HG丸ｺﾞｼｯｸM-PRO"/>
                <w:color w:val="000000" w:themeColor="text1"/>
                <w:sz w:val="28"/>
                <w:szCs w:val="16"/>
              </w:rPr>
            </w:pPr>
            <w:r w:rsidRPr="00A30E94">
              <w:rPr>
                <w:rFonts w:ascii="HG丸ｺﾞｼｯｸM-PRO" w:eastAsia="HG丸ｺﾞｼｯｸM-PRO" w:hAnsi="HG丸ｺﾞｼｯｸM-PRO" w:hint="eastAsia"/>
                <w:color w:val="000000" w:themeColor="text1"/>
                <w:sz w:val="16"/>
                <w:szCs w:val="16"/>
              </w:rPr>
              <w:t>策定</w:t>
            </w:r>
            <w:r w:rsidR="00BA1424" w:rsidRPr="00A30E94">
              <w:rPr>
                <w:rFonts w:ascii="HG丸ｺﾞｼｯｸM-PRO" w:eastAsia="HG丸ｺﾞｼｯｸM-PRO" w:hAnsi="HG丸ｺﾞｼｯｸM-PRO" w:hint="eastAsia"/>
                <w:color w:val="000000" w:themeColor="text1"/>
                <w:sz w:val="16"/>
                <w:szCs w:val="16"/>
              </w:rPr>
              <w:t>市町村数</w:t>
            </w:r>
          </w:p>
        </w:tc>
        <w:tc>
          <w:tcPr>
            <w:tcW w:w="1848" w:type="dxa"/>
            <w:vAlign w:val="center"/>
          </w:tcPr>
          <w:p w:rsidR="00DC63D5" w:rsidRPr="00A30E94" w:rsidRDefault="00DC63D5" w:rsidP="00BA1424">
            <w:pPr>
              <w:spacing w:line="260" w:lineRule="exact"/>
              <w:jc w:val="center"/>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7市町村</w:t>
            </w:r>
          </w:p>
          <w:p w:rsidR="00AA4DE0" w:rsidRPr="00A30E94" w:rsidRDefault="00DC63D5" w:rsidP="00BA1424">
            <w:pPr>
              <w:spacing w:line="260" w:lineRule="exact"/>
              <w:jc w:val="center"/>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（Ｈ27年度末）</w:t>
            </w:r>
          </w:p>
        </w:tc>
        <w:tc>
          <w:tcPr>
            <w:tcW w:w="1701" w:type="dxa"/>
            <w:vAlign w:val="center"/>
          </w:tcPr>
          <w:p w:rsidR="00AA4DE0" w:rsidRPr="00A30E94" w:rsidRDefault="00DC63D5" w:rsidP="001B333F">
            <w:pPr>
              <w:spacing w:line="260" w:lineRule="exact"/>
              <w:jc w:val="center"/>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43市町村</w:t>
            </w:r>
          </w:p>
        </w:tc>
        <w:tc>
          <w:tcPr>
            <w:tcW w:w="2126" w:type="dxa"/>
            <w:vAlign w:val="center"/>
          </w:tcPr>
          <w:p w:rsidR="00AA4DE0" w:rsidRPr="00A30E94" w:rsidRDefault="00AA4DE0" w:rsidP="00CD168B">
            <w:pPr>
              <w:spacing w:line="260" w:lineRule="exact"/>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国目標：市区100％</w:t>
            </w:r>
          </w:p>
          <w:p w:rsidR="00AA4DE0" w:rsidRPr="00A30E94" w:rsidRDefault="00AA4DE0" w:rsidP="00CD168B">
            <w:pPr>
              <w:spacing w:line="260" w:lineRule="exact"/>
              <w:ind w:firstLineChars="300" w:firstLine="480"/>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：町村70％</w:t>
            </w:r>
          </w:p>
        </w:tc>
      </w:tr>
      <w:tr w:rsidR="00DC63D5" w:rsidRPr="004A05CC" w:rsidTr="00BA1424">
        <w:tc>
          <w:tcPr>
            <w:tcW w:w="702" w:type="dxa"/>
            <w:vMerge/>
            <w:vAlign w:val="center"/>
          </w:tcPr>
          <w:p w:rsidR="00DC63D5" w:rsidRPr="004A05CC" w:rsidRDefault="00DC63D5" w:rsidP="00CD168B">
            <w:pPr>
              <w:spacing w:line="240" w:lineRule="exact"/>
              <w:rPr>
                <w:rFonts w:ascii="HG丸ｺﾞｼｯｸM-PRO" w:eastAsia="HG丸ｺﾞｼｯｸM-PRO" w:hAnsi="HG丸ｺﾞｼｯｸM-PRO"/>
                <w:sz w:val="16"/>
                <w:szCs w:val="18"/>
              </w:rPr>
            </w:pPr>
          </w:p>
        </w:tc>
        <w:tc>
          <w:tcPr>
            <w:tcW w:w="3404" w:type="dxa"/>
            <w:vAlign w:val="center"/>
          </w:tcPr>
          <w:p w:rsidR="00305668" w:rsidRDefault="00DC63D5" w:rsidP="00CD168B">
            <w:pPr>
              <w:spacing w:line="260" w:lineRule="exact"/>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大阪府（知事部局等）男性職員の</w:t>
            </w:r>
          </w:p>
          <w:p w:rsidR="00DC63D5" w:rsidRPr="00A30E94" w:rsidRDefault="00DC63D5" w:rsidP="00305668">
            <w:pPr>
              <w:spacing w:line="260" w:lineRule="exact"/>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育児参加休暇取得率</w:t>
            </w:r>
          </w:p>
        </w:tc>
        <w:tc>
          <w:tcPr>
            <w:tcW w:w="1848" w:type="dxa"/>
            <w:vAlign w:val="center"/>
          </w:tcPr>
          <w:p w:rsidR="00DC63D5" w:rsidRPr="00A30E94" w:rsidRDefault="00DC63D5" w:rsidP="008C57D6">
            <w:pPr>
              <w:spacing w:line="260" w:lineRule="exact"/>
              <w:jc w:val="center"/>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62.2％</w:t>
            </w:r>
          </w:p>
          <w:p w:rsidR="00DC63D5" w:rsidRPr="00A30E94" w:rsidRDefault="00DC63D5" w:rsidP="008C57D6">
            <w:pPr>
              <w:spacing w:line="260" w:lineRule="exact"/>
              <w:jc w:val="center"/>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（Ｈ26年度）</w:t>
            </w:r>
          </w:p>
        </w:tc>
        <w:tc>
          <w:tcPr>
            <w:tcW w:w="1701" w:type="dxa"/>
            <w:vAlign w:val="center"/>
          </w:tcPr>
          <w:p w:rsidR="00DC63D5" w:rsidRPr="00A30E94" w:rsidRDefault="00DC63D5" w:rsidP="00BA1424">
            <w:pPr>
              <w:spacing w:line="260" w:lineRule="exact"/>
              <w:jc w:val="center"/>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70％以上</w:t>
            </w:r>
          </w:p>
        </w:tc>
        <w:tc>
          <w:tcPr>
            <w:tcW w:w="2126" w:type="dxa"/>
            <w:vMerge w:val="restart"/>
            <w:vAlign w:val="center"/>
          </w:tcPr>
          <w:p w:rsidR="00DC63D5" w:rsidRPr="00A30E94" w:rsidRDefault="00DC63D5" w:rsidP="00226D1C">
            <w:pPr>
              <w:spacing w:line="240" w:lineRule="exact"/>
              <w:jc w:val="left"/>
              <w:rPr>
                <w:rFonts w:ascii="HG丸ｺﾞｼｯｸM-PRO" w:eastAsia="HG丸ｺﾞｼｯｸM-PRO" w:hAnsi="HG丸ｺﾞｼｯｸM-PRO"/>
                <w:color w:val="000000" w:themeColor="text1"/>
                <w:sz w:val="14"/>
                <w:szCs w:val="18"/>
              </w:rPr>
            </w:pPr>
            <w:r w:rsidRPr="00A30E94">
              <w:rPr>
                <w:rFonts w:ascii="HG丸ｺﾞｼｯｸM-PRO" w:eastAsia="HG丸ｺﾞｼｯｸM-PRO" w:hAnsi="HG丸ｺﾞｼｯｸM-PRO" w:hint="eastAsia"/>
                <w:color w:val="000000" w:themeColor="text1"/>
                <w:sz w:val="14"/>
                <w:szCs w:val="18"/>
              </w:rPr>
              <w:t>「大阪府における女性職員の</w:t>
            </w:r>
          </w:p>
          <w:p w:rsidR="00DC63D5" w:rsidRPr="00A30E94" w:rsidRDefault="00DC63D5" w:rsidP="00226D1C">
            <w:pPr>
              <w:spacing w:line="240" w:lineRule="exact"/>
              <w:ind w:firstLineChars="100" w:firstLine="140"/>
              <w:jc w:val="left"/>
              <w:rPr>
                <w:rFonts w:ascii="HG丸ｺﾞｼｯｸM-PRO" w:eastAsia="HG丸ｺﾞｼｯｸM-PRO" w:hAnsi="HG丸ｺﾞｼｯｸM-PRO"/>
                <w:color w:val="000000" w:themeColor="text1"/>
                <w:sz w:val="14"/>
                <w:szCs w:val="18"/>
              </w:rPr>
            </w:pPr>
            <w:r w:rsidRPr="00A30E94">
              <w:rPr>
                <w:rFonts w:ascii="HG丸ｺﾞｼｯｸM-PRO" w:eastAsia="HG丸ｺﾞｼｯｸM-PRO" w:hAnsi="HG丸ｺﾞｼｯｸM-PRO" w:hint="eastAsia"/>
                <w:color w:val="000000" w:themeColor="text1"/>
                <w:sz w:val="14"/>
                <w:szCs w:val="18"/>
              </w:rPr>
              <w:t>活躍の推進に関する特定</w:t>
            </w:r>
          </w:p>
          <w:p w:rsidR="00DC63D5" w:rsidRPr="00A30E94" w:rsidRDefault="00DC63D5" w:rsidP="00226D1C">
            <w:pPr>
              <w:spacing w:line="240" w:lineRule="exact"/>
              <w:ind w:firstLineChars="100" w:firstLine="140"/>
              <w:jc w:val="left"/>
              <w:rPr>
                <w:rFonts w:ascii="HG丸ｺﾞｼｯｸM-PRO" w:eastAsia="HG丸ｺﾞｼｯｸM-PRO" w:hAnsi="HG丸ｺﾞｼｯｸM-PRO"/>
                <w:color w:val="000000" w:themeColor="text1"/>
                <w:sz w:val="12"/>
                <w:szCs w:val="18"/>
              </w:rPr>
            </w:pPr>
            <w:r w:rsidRPr="00A30E94">
              <w:rPr>
                <w:rFonts w:ascii="HG丸ｺﾞｼｯｸM-PRO" w:eastAsia="HG丸ｺﾞｼｯｸM-PRO" w:hAnsi="HG丸ｺﾞｼｯｸM-PRO" w:hint="eastAsia"/>
                <w:color w:val="000000" w:themeColor="text1"/>
                <w:sz w:val="14"/>
                <w:szCs w:val="18"/>
              </w:rPr>
              <w:t>事業主行動計画」より</w:t>
            </w:r>
          </w:p>
        </w:tc>
      </w:tr>
      <w:tr w:rsidR="00DC63D5" w:rsidRPr="004A05CC" w:rsidTr="00BA1424">
        <w:tc>
          <w:tcPr>
            <w:tcW w:w="702" w:type="dxa"/>
            <w:vMerge/>
            <w:vAlign w:val="center"/>
          </w:tcPr>
          <w:p w:rsidR="00DC63D5" w:rsidRPr="004A05CC" w:rsidRDefault="00DC63D5" w:rsidP="00CD168B">
            <w:pPr>
              <w:spacing w:line="240" w:lineRule="exact"/>
              <w:rPr>
                <w:rFonts w:ascii="HG丸ｺﾞｼｯｸM-PRO" w:eastAsia="HG丸ｺﾞｼｯｸM-PRO" w:hAnsi="HG丸ｺﾞｼｯｸM-PRO"/>
                <w:sz w:val="16"/>
                <w:szCs w:val="18"/>
              </w:rPr>
            </w:pPr>
          </w:p>
        </w:tc>
        <w:tc>
          <w:tcPr>
            <w:tcW w:w="3404" w:type="dxa"/>
            <w:vAlign w:val="center"/>
          </w:tcPr>
          <w:p w:rsidR="00CD4789" w:rsidRDefault="00DC63D5" w:rsidP="00CD168B">
            <w:pPr>
              <w:spacing w:line="260" w:lineRule="exact"/>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大阪府（知事部局等）職員</w:t>
            </w:r>
            <w:r w:rsidR="00CD4789">
              <w:rPr>
                <w:rFonts w:ascii="HG丸ｺﾞｼｯｸM-PRO" w:eastAsia="HG丸ｺﾞｼｯｸM-PRO" w:hAnsi="HG丸ｺﾞｼｯｸM-PRO" w:hint="eastAsia"/>
                <w:color w:val="000000" w:themeColor="text1"/>
                <w:sz w:val="16"/>
                <w:szCs w:val="16"/>
              </w:rPr>
              <w:t>の</w:t>
            </w:r>
          </w:p>
          <w:p w:rsidR="00DC63D5" w:rsidRPr="00A30E94" w:rsidRDefault="00DC63D5" w:rsidP="00CD4789">
            <w:pPr>
              <w:spacing w:line="260" w:lineRule="exact"/>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一人当たり年次休暇の平均取得日数</w:t>
            </w:r>
          </w:p>
        </w:tc>
        <w:tc>
          <w:tcPr>
            <w:tcW w:w="1848" w:type="dxa"/>
            <w:vAlign w:val="center"/>
          </w:tcPr>
          <w:p w:rsidR="00DC63D5" w:rsidRPr="00A30E94" w:rsidRDefault="00DC63D5" w:rsidP="008C57D6">
            <w:pPr>
              <w:spacing w:line="260" w:lineRule="exact"/>
              <w:jc w:val="center"/>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11日5時間</w:t>
            </w:r>
          </w:p>
          <w:p w:rsidR="00DC63D5" w:rsidRPr="00A30E94" w:rsidRDefault="00DC63D5" w:rsidP="008C57D6">
            <w:pPr>
              <w:spacing w:line="260" w:lineRule="exact"/>
              <w:jc w:val="center"/>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（Ｈ26年）</w:t>
            </w:r>
          </w:p>
        </w:tc>
        <w:tc>
          <w:tcPr>
            <w:tcW w:w="1701" w:type="dxa"/>
            <w:vAlign w:val="center"/>
          </w:tcPr>
          <w:p w:rsidR="00DC63D5" w:rsidRPr="00A30E94" w:rsidRDefault="00DC63D5" w:rsidP="008C57D6">
            <w:pPr>
              <w:spacing w:line="260" w:lineRule="exact"/>
              <w:jc w:val="center"/>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14日以上</w:t>
            </w:r>
          </w:p>
          <w:p w:rsidR="00DC63D5" w:rsidRPr="00A30E94" w:rsidRDefault="00DC63D5" w:rsidP="008C57D6">
            <w:pPr>
              <w:spacing w:line="260" w:lineRule="exact"/>
              <w:jc w:val="center"/>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（Ｈ32年）</w:t>
            </w:r>
          </w:p>
        </w:tc>
        <w:tc>
          <w:tcPr>
            <w:tcW w:w="2126" w:type="dxa"/>
            <w:vMerge/>
            <w:vAlign w:val="center"/>
          </w:tcPr>
          <w:p w:rsidR="00DC63D5" w:rsidRPr="00A30E94" w:rsidRDefault="00DC63D5" w:rsidP="00CD168B">
            <w:pPr>
              <w:spacing w:line="240" w:lineRule="exact"/>
              <w:rPr>
                <w:rFonts w:ascii="HG丸ｺﾞｼｯｸM-PRO" w:eastAsia="HG丸ｺﾞｼｯｸM-PRO" w:hAnsi="HG丸ｺﾞｼｯｸM-PRO"/>
                <w:color w:val="000000" w:themeColor="text1"/>
                <w:sz w:val="12"/>
                <w:szCs w:val="18"/>
              </w:rPr>
            </w:pPr>
          </w:p>
        </w:tc>
      </w:tr>
      <w:tr w:rsidR="00DC63D5" w:rsidRPr="004A05CC" w:rsidTr="00BA1424">
        <w:tc>
          <w:tcPr>
            <w:tcW w:w="702" w:type="dxa"/>
            <w:vMerge/>
            <w:vAlign w:val="center"/>
          </w:tcPr>
          <w:p w:rsidR="00DC63D5" w:rsidRPr="004A05CC" w:rsidRDefault="00DC63D5" w:rsidP="00CD168B">
            <w:pPr>
              <w:spacing w:line="240" w:lineRule="exact"/>
              <w:rPr>
                <w:rFonts w:ascii="HG丸ｺﾞｼｯｸM-PRO" w:eastAsia="HG丸ｺﾞｼｯｸM-PRO" w:hAnsi="HG丸ｺﾞｼｯｸM-PRO"/>
                <w:sz w:val="16"/>
                <w:szCs w:val="18"/>
              </w:rPr>
            </w:pPr>
          </w:p>
        </w:tc>
        <w:tc>
          <w:tcPr>
            <w:tcW w:w="3404" w:type="dxa"/>
            <w:vAlign w:val="center"/>
          </w:tcPr>
          <w:p w:rsidR="00CD4789" w:rsidRDefault="00DC63D5" w:rsidP="00CD168B">
            <w:pPr>
              <w:spacing w:line="260" w:lineRule="exact"/>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大</w:t>
            </w:r>
            <w:r w:rsidR="001B333F" w:rsidRPr="00A30E94">
              <w:rPr>
                <w:rFonts w:ascii="HG丸ｺﾞｼｯｸM-PRO" w:eastAsia="HG丸ｺﾞｼｯｸM-PRO" w:hAnsi="HG丸ｺﾞｼｯｸM-PRO" w:hint="eastAsia"/>
                <w:color w:val="000000" w:themeColor="text1"/>
                <w:sz w:val="16"/>
                <w:szCs w:val="16"/>
              </w:rPr>
              <w:t>阪府（知事部局等）職員の</w:t>
            </w:r>
          </w:p>
          <w:p w:rsidR="00DC63D5" w:rsidRPr="00A30E94" w:rsidRDefault="001B333F" w:rsidP="00CD4789">
            <w:pPr>
              <w:spacing w:line="260" w:lineRule="exact"/>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課長級以上に占める女性職員の割合</w:t>
            </w:r>
          </w:p>
        </w:tc>
        <w:tc>
          <w:tcPr>
            <w:tcW w:w="1848" w:type="dxa"/>
            <w:vAlign w:val="center"/>
          </w:tcPr>
          <w:p w:rsidR="00DC63D5" w:rsidRPr="00A30E94" w:rsidRDefault="00DC63D5" w:rsidP="008C57D6">
            <w:pPr>
              <w:spacing w:line="260" w:lineRule="exact"/>
              <w:jc w:val="center"/>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6.4％</w:t>
            </w:r>
          </w:p>
          <w:p w:rsidR="00DC63D5" w:rsidRPr="00A30E94" w:rsidRDefault="00DC63D5" w:rsidP="008C57D6">
            <w:pPr>
              <w:spacing w:line="260" w:lineRule="exact"/>
              <w:jc w:val="center"/>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（Ｈ27年度）</w:t>
            </w:r>
          </w:p>
        </w:tc>
        <w:tc>
          <w:tcPr>
            <w:tcW w:w="1701" w:type="dxa"/>
            <w:vAlign w:val="center"/>
          </w:tcPr>
          <w:p w:rsidR="00DC63D5" w:rsidRPr="00A30E94" w:rsidRDefault="00DC63D5" w:rsidP="00BA1424">
            <w:pPr>
              <w:spacing w:line="260" w:lineRule="exact"/>
              <w:jc w:val="center"/>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10％以上</w:t>
            </w:r>
          </w:p>
        </w:tc>
        <w:tc>
          <w:tcPr>
            <w:tcW w:w="2126" w:type="dxa"/>
            <w:vMerge/>
            <w:vAlign w:val="center"/>
          </w:tcPr>
          <w:p w:rsidR="00DC63D5" w:rsidRPr="00A30E94" w:rsidRDefault="00DC63D5" w:rsidP="00CD168B">
            <w:pPr>
              <w:spacing w:line="240" w:lineRule="exact"/>
              <w:rPr>
                <w:rFonts w:ascii="HG丸ｺﾞｼｯｸM-PRO" w:eastAsia="HG丸ｺﾞｼｯｸM-PRO" w:hAnsi="HG丸ｺﾞｼｯｸM-PRO"/>
                <w:color w:val="000000" w:themeColor="text1"/>
                <w:sz w:val="12"/>
                <w:szCs w:val="18"/>
              </w:rPr>
            </w:pPr>
          </w:p>
        </w:tc>
      </w:tr>
      <w:tr w:rsidR="00DC63D5" w:rsidRPr="004A05CC" w:rsidTr="00BA1424">
        <w:tc>
          <w:tcPr>
            <w:tcW w:w="702" w:type="dxa"/>
            <w:vMerge/>
            <w:vAlign w:val="center"/>
          </w:tcPr>
          <w:p w:rsidR="00DC63D5" w:rsidRPr="004A05CC" w:rsidRDefault="00DC63D5" w:rsidP="00CD168B">
            <w:pPr>
              <w:spacing w:line="240" w:lineRule="exact"/>
              <w:rPr>
                <w:rFonts w:ascii="HG丸ｺﾞｼｯｸM-PRO" w:eastAsia="HG丸ｺﾞｼｯｸM-PRO" w:hAnsi="HG丸ｺﾞｼｯｸM-PRO"/>
                <w:sz w:val="16"/>
                <w:szCs w:val="18"/>
              </w:rPr>
            </w:pPr>
          </w:p>
        </w:tc>
        <w:tc>
          <w:tcPr>
            <w:tcW w:w="3404" w:type="dxa"/>
            <w:vAlign w:val="center"/>
          </w:tcPr>
          <w:p w:rsidR="00CD4789" w:rsidRDefault="00DC63D5" w:rsidP="001B333F">
            <w:pPr>
              <w:spacing w:line="260" w:lineRule="exact"/>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大阪府（知事部局等）職員の</w:t>
            </w:r>
          </w:p>
          <w:p w:rsidR="00DC63D5" w:rsidRPr="00A30E94" w:rsidRDefault="00DC63D5" w:rsidP="00CD4789">
            <w:pPr>
              <w:spacing w:line="260" w:lineRule="exact"/>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主査級以上に占める女性職員の割合</w:t>
            </w:r>
          </w:p>
        </w:tc>
        <w:tc>
          <w:tcPr>
            <w:tcW w:w="1848" w:type="dxa"/>
            <w:vAlign w:val="center"/>
          </w:tcPr>
          <w:p w:rsidR="00DC63D5" w:rsidRPr="00A30E94" w:rsidRDefault="00DC63D5" w:rsidP="008C57D6">
            <w:pPr>
              <w:spacing w:line="260" w:lineRule="exact"/>
              <w:jc w:val="center"/>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19.5％</w:t>
            </w:r>
          </w:p>
          <w:p w:rsidR="00DC63D5" w:rsidRPr="00A30E94" w:rsidRDefault="00DC63D5" w:rsidP="008C57D6">
            <w:pPr>
              <w:spacing w:line="260" w:lineRule="exact"/>
              <w:jc w:val="center"/>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（Ｈ27年度）</w:t>
            </w:r>
          </w:p>
        </w:tc>
        <w:tc>
          <w:tcPr>
            <w:tcW w:w="1701" w:type="dxa"/>
            <w:vAlign w:val="center"/>
          </w:tcPr>
          <w:p w:rsidR="00DC63D5" w:rsidRPr="00A30E94" w:rsidRDefault="00DC63D5" w:rsidP="00BA1424">
            <w:pPr>
              <w:spacing w:line="260" w:lineRule="exact"/>
              <w:jc w:val="center"/>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25％以上</w:t>
            </w:r>
          </w:p>
        </w:tc>
        <w:tc>
          <w:tcPr>
            <w:tcW w:w="2126" w:type="dxa"/>
            <w:vMerge/>
            <w:vAlign w:val="center"/>
          </w:tcPr>
          <w:p w:rsidR="00DC63D5" w:rsidRPr="00A30E94" w:rsidRDefault="00DC63D5" w:rsidP="00CD168B">
            <w:pPr>
              <w:spacing w:line="240" w:lineRule="exact"/>
              <w:rPr>
                <w:rFonts w:ascii="HG丸ｺﾞｼｯｸM-PRO" w:eastAsia="HG丸ｺﾞｼｯｸM-PRO" w:hAnsi="HG丸ｺﾞｼｯｸM-PRO"/>
                <w:color w:val="000000" w:themeColor="text1"/>
                <w:sz w:val="12"/>
                <w:szCs w:val="18"/>
              </w:rPr>
            </w:pPr>
          </w:p>
        </w:tc>
      </w:tr>
      <w:tr w:rsidR="008C57D6" w:rsidRPr="004A05CC" w:rsidTr="00BA1424">
        <w:tc>
          <w:tcPr>
            <w:tcW w:w="702" w:type="dxa"/>
            <w:vMerge/>
            <w:vAlign w:val="center"/>
          </w:tcPr>
          <w:p w:rsidR="008C57D6" w:rsidRPr="004A05CC" w:rsidRDefault="008C57D6" w:rsidP="00CD168B">
            <w:pPr>
              <w:spacing w:line="240" w:lineRule="exact"/>
              <w:rPr>
                <w:rFonts w:ascii="HG丸ｺﾞｼｯｸM-PRO" w:eastAsia="HG丸ｺﾞｼｯｸM-PRO" w:hAnsi="HG丸ｺﾞｼｯｸM-PRO"/>
                <w:sz w:val="16"/>
                <w:szCs w:val="18"/>
              </w:rPr>
            </w:pPr>
          </w:p>
        </w:tc>
        <w:tc>
          <w:tcPr>
            <w:tcW w:w="3404" w:type="dxa"/>
            <w:vAlign w:val="center"/>
          </w:tcPr>
          <w:p w:rsidR="00CD4789" w:rsidRDefault="001B333F" w:rsidP="001B22FB">
            <w:pPr>
              <w:spacing w:line="260" w:lineRule="exact"/>
              <w:jc w:val="left"/>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大阪府（</w:t>
            </w:r>
            <w:r w:rsidR="001B22FB">
              <w:rPr>
                <w:rFonts w:ascii="HG丸ｺﾞｼｯｸM-PRO" w:eastAsia="HG丸ｺﾞｼｯｸM-PRO" w:hAnsi="HG丸ｺﾞｼｯｸM-PRO" w:hint="eastAsia"/>
                <w:color w:val="000000" w:themeColor="text1"/>
                <w:sz w:val="16"/>
                <w:szCs w:val="16"/>
              </w:rPr>
              <w:t>府</w:t>
            </w:r>
            <w:r w:rsidRPr="00A30E94">
              <w:rPr>
                <w:rFonts w:ascii="HG丸ｺﾞｼｯｸM-PRO" w:eastAsia="HG丸ｺﾞｼｯｸM-PRO" w:hAnsi="HG丸ｺﾞｼｯｸM-PRO" w:hint="eastAsia"/>
                <w:color w:val="000000" w:themeColor="text1"/>
                <w:sz w:val="16"/>
                <w:szCs w:val="16"/>
              </w:rPr>
              <w:t>立学校）男性教職員の</w:t>
            </w:r>
          </w:p>
          <w:p w:rsidR="008C57D6" w:rsidRPr="00A30E94" w:rsidRDefault="001B333F" w:rsidP="00CD4789">
            <w:pPr>
              <w:spacing w:line="260" w:lineRule="exact"/>
              <w:jc w:val="left"/>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育児参加休暇</w:t>
            </w:r>
            <w:r w:rsidR="008C57D6" w:rsidRPr="00A30E94">
              <w:rPr>
                <w:rFonts w:ascii="HG丸ｺﾞｼｯｸM-PRO" w:eastAsia="HG丸ｺﾞｼｯｸM-PRO" w:hAnsi="HG丸ｺﾞｼｯｸM-PRO" w:hint="eastAsia"/>
                <w:color w:val="000000" w:themeColor="text1"/>
                <w:sz w:val="16"/>
                <w:szCs w:val="16"/>
              </w:rPr>
              <w:t>取得率</w:t>
            </w:r>
          </w:p>
        </w:tc>
        <w:tc>
          <w:tcPr>
            <w:tcW w:w="1848" w:type="dxa"/>
            <w:vAlign w:val="center"/>
          </w:tcPr>
          <w:p w:rsidR="008C57D6" w:rsidRPr="00A30E94" w:rsidRDefault="008C57D6" w:rsidP="008C57D6">
            <w:pPr>
              <w:spacing w:line="260" w:lineRule="exact"/>
              <w:jc w:val="center"/>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49.6％</w:t>
            </w:r>
          </w:p>
          <w:p w:rsidR="008C57D6" w:rsidRPr="00A30E94" w:rsidRDefault="008C57D6" w:rsidP="008C57D6">
            <w:pPr>
              <w:spacing w:line="260" w:lineRule="exact"/>
              <w:jc w:val="center"/>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（Ｈ26年度）</w:t>
            </w:r>
          </w:p>
        </w:tc>
        <w:tc>
          <w:tcPr>
            <w:tcW w:w="1701" w:type="dxa"/>
            <w:vAlign w:val="center"/>
          </w:tcPr>
          <w:p w:rsidR="008C57D6" w:rsidRPr="00A30E94" w:rsidRDefault="008C57D6" w:rsidP="001B22FB">
            <w:pPr>
              <w:spacing w:line="260" w:lineRule="exact"/>
              <w:jc w:val="center"/>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70％以上</w:t>
            </w:r>
          </w:p>
        </w:tc>
        <w:tc>
          <w:tcPr>
            <w:tcW w:w="2126" w:type="dxa"/>
            <w:vMerge w:val="restart"/>
            <w:vAlign w:val="center"/>
          </w:tcPr>
          <w:p w:rsidR="008C57D6" w:rsidRPr="00A30E94" w:rsidRDefault="008C57D6" w:rsidP="00A11DAD">
            <w:pPr>
              <w:spacing w:line="240" w:lineRule="exact"/>
              <w:rPr>
                <w:rFonts w:ascii="HG丸ｺﾞｼｯｸM-PRO" w:eastAsia="HG丸ｺﾞｼｯｸM-PRO" w:hAnsi="HG丸ｺﾞｼｯｸM-PRO"/>
                <w:color w:val="000000" w:themeColor="text1"/>
                <w:sz w:val="12"/>
                <w:szCs w:val="18"/>
              </w:rPr>
            </w:pPr>
            <w:r w:rsidRPr="00A30E94">
              <w:rPr>
                <w:rFonts w:ascii="HG丸ｺﾞｼｯｸM-PRO" w:eastAsia="HG丸ｺﾞｼｯｸM-PRO" w:hAnsi="HG丸ｺﾞｼｯｸM-PRO" w:hint="eastAsia"/>
                <w:color w:val="000000" w:themeColor="text1"/>
                <w:sz w:val="14"/>
                <w:szCs w:val="18"/>
              </w:rPr>
              <w:t>「公立学校における特定事業主行動計画」より</w:t>
            </w:r>
          </w:p>
        </w:tc>
      </w:tr>
      <w:tr w:rsidR="008C57D6" w:rsidRPr="004A05CC" w:rsidTr="00BA1424">
        <w:tc>
          <w:tcPr>
            <w:tcW w:w="702" w:type="dxa"/>
            <w:vMerge/>
            <w:vAlign w:val="center"/>
          </w:tcPr>
          <w:p w:rsidR="008C57D6" w:rsidRPr="004A05CC" w:rsidRDefault="008C57D6" w:rsidP="00CD168B">
            <w:pPr>
              <w:spacing w:line="240" w:lineRule="exact"/>
              <w:rPr>
                <w:rFonts w:ascii="HG丸ｺﾞｼｯｸM-PRO" w:eastAsia="HG丸ｺﾞｼｯｸM-PRO" w:hAnsi="HG丸ｺﾞｼｯｸM-PRO"/>
                <w:sz w:val="16"/>
                <w:szCs w:val="18"/>
              </w:rPr>
            </w:pPr>
          </w:p>
        </w:tc>
        <w:tc>
          <w:tcPr>
            <w:tcW w:w="3404" w:type="dxa"/>
            <w:vAlign w:val="center"/>
          </w:tcPr>
          <w:p w:rsidR="00CD4789" w:rsidRDefault="008C57D6" w:rsidP="001B22FB">
            <w:pPr>
              <w:spacing w:line="260" w:lineRule="exact"/>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大阪府（</w:t>
            </w:r>
            <w:r w:rsidR="001B22FB">
              <w:rPr>
                <w:rFonts w:ascii="HG丸ｺﾞｼｯｸM-PRO" w:eastAsia="HG丸ｺﾞｼｯｸM-PRO" w:hAnsi="HG丸ｺﾞｼｯｸM-PRO" w:hint="eastAsia"/>
                <w:color w:val="000000" w:themeColor="text1"/>
                <w:sz w:val="16"/>
                <w:szCs w:val="16"/>
              </w:rPr>
              <w:t>府</w:t>
            </w:r>
            <w:r w:rsidRPr="00A30E94">
              <w:rPr>
                <w:rFonts w:ascii="HG丸ｺﾞｼｯｸM-PRO" w:eastAsia="HG丸ｺﾞｼｯｸM-PRO" w:hAnsi="HG丸ｺﾞｼｯｸM-PRO" w:hint="eastAsia"/>
                <w:color w:val="000000" w:themeColor="text1"/>
                <w:sz w:val="16"/>
                <w:szCs w:val="16"/>
              </w:rPr>
              <w:t>立学校）教職員</w:t>
            </w:r>
            <w:r w:rsidR="00CD4789">
              <w:rPr>
                <w:rFonts w:ascii="HG丸ｺﾞｼｯｸM-PRO" w:eastAsia="HG丸ｺﾞｼｯｸM-PRO" w:hAnsi="HG丸ｺﾞｼｯｸM-PRO" w:hint="eastAsia"/>
                <w:color w:val="000000" w:themeColor="text1"/>
                <w:sz w:val="16"/>
                <w:szCs w:val="16"/>
              </w:rPr>
              <w:t>の</w:t>
            </w:r>
          </w:p>
          <w:p w:rsidR="008C57D6" w:rsidRPr="00A30E94" w:rsidRDefault="008C57D6" w:rsidP="00CD4789">
            <w:pPr>
              <w:spacing w:line="260" w:lineRule="exact"/>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一人当たり年次休暇の取得日数</w:t>
            </w:r>
          </w:p>
        </w:tc>
        <w:tc>
          <w:tcPr>
            <w:tcW w:w="1848" w:type="dxa"/>
            <w:vAlign w:val="center"/>
          </w:tcPr>
          <w:p w:rsidR="008C57D6" w:rsidRPr="00A30E94" w:rsidRDefault="008C57D6" w:rsidP="008C57D6">
            <w:pPr>
              <w:spacing w:line="260" w:lineRule="exact"/>
              <w:jc w:val="center"/>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14日6時間</w:t>
            </w:r>
          </w:p>
          <w:p w:rsidR="008C57D6" w:rsidRPr="00A30E94" w:rsidRDefault="008C57D6" w:rsidP="008C57D6">
            <w:pPr>
              <w:spacing w:line="260" w:lineRule="exact"/>
              <w:jc w:val="center"/>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（Ｈ26年度）</w:t>
            </w:r>
          </w:p>
        </w:tc>
        <w:tc>
          <w:tcPr>
            <w:tcW w:w="1701" w:type="dxa"/>
            <w:vAlign w:val="center"/>
          </w:tcPr>
          <w:p w:rsidR="008C57D6" w:rsidRPr="00A30E94" w:rsidRDefault="008C57D6" w:rsidP="008C57D6">
            <w:pPr>
              <w:spacing w:line="260" w:lineRule="exact"/>
              <w:jc w:val="center"/>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14日以上を維持し</w:t>
            </w:r>
          </w:p>
          <w:p w:rsidR="008C57D6" w:rsidRPr="00A30E94" w:rsidRDefault="008C57D6" w:rsidP="008C57D6">
            <w:pPr>
              <w:spacing w:line="260" w:lineRule="exact"/>
              <w:jc w:val="center"/>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更なる上積み</w:t>
            </w:r>
          </w:p>
        </w:tc>
        <w:tc>
          <w:tcPr>
            <w:tcW w:w="2126" w:type="dxa"/>
            <w:vMerge/>
            <w:vAlign w:val="center"/>
          </w:tcPr>
          <w:p w:rsidR="008C57D6" w:rsidRPr="00A30E94" w:rsidRDefault="008C57D6" w:rsidP="00CD168B">
            <w:pPr>
              <w:spacing w:line="240" w:lineRule="exact"/>
              <w:rPr>
                <w:rFonts w:ascii="HG丸ｺﾞｼｯｸM-PRO" w:eastAsia="HG丸ｺﾞｼｯｸM-PRO" w:hAnsi="HG丸ｺﾞｼｯｸM-PRO"/>
                <w:color w:val="000000" w:themeColor="text1"/>
                <w:sz w:val="12"/>
                <w:szCs w:val="18"/>
              </w:rPr>
            </w:pPr>
          </w:p>
        </w:tc>
      </w:tr>
      <w:tr w:rsidR="008C57D6" w:rsidRPr="004A05CC" w:rsidTr="00BA1424">
        <w:tc>
          <w:tcPr>
            <w:tcW w:w="702" w:type="dxa"/>
            <w:vMerge/>
            <w:vAlign w:val="center"/>
          </w:tcPr>
          <w:p w:rsidR="008C57D6" w:rsidRPr="004A05CC" w:rsidRDefault="008C57D6" w:rsidP="00CD168B">
            <w:pPr>
              <w:spacing w:line="240" w:lineRule="exact"/>
              <w:rPr>
                <w:rFonts w:ascii="HG丸ｺﾞｼｯｸM-PRO" w:eastAsia="HG丸ｺﾞｼｯｸM-PRO" w:hAnsi="HG丸ｺﾞｼｯｸM-PRO"/>
                <w:sz w:val="16"/>
                <w:szCs w:val="18"/>
              </w:rPr>
            </w:pPr>
          </w:p>
        </w:tc>
        <w:tc>
          <w:tcPr>
            <w:tcW w:w="3404" w:type="dxa"/>
            <w:vAlign w:val="center"/>
          </w:tcPr>
          <w:p w:rsidR="00CD4789" w:rsidRDefault="008C57D6" w:rsidP="0081726F">
            <w:pPr>
              <w:spacing w:line="260" w:lineRule="exact"/>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大</w:t>
            </w:r>
            <w:r w:rsidR="001B333F" w:rsidRPr="00A30E94">
              <w:rPr>
                <w:rFonts w:ascii="HG丸ｺﾞｼｯｸM-PRO" w:eastAsia="HG丸ｺﾞｼｯｸM-PRO" w:hAnsi="HG丸ｺﾞｼｯｸM-PRO" w:hint="eastAsia"/>
                <w:color w:val="000000" w:themeColor="text1"/>
                <w:sz w:val="16"/>
                <w:szCs w:val="16"/>
              </w:rPr>
              <w:t>阪府（公立学校）女性教員の</w:t>
            </w:r>
          </w:p>
          <w:p w:rsidR="008C57D6" w:rsidRPr="00A30E94" w:rsidRDefault="001B333F" w:rsidP="00CD4789">
            <w:pPr>
              <w:spacing w:line="260" w:lineRule="exact"/>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教頭以上に占める女性教員の割合</w:t>
            </w:r>
          </w:p>
        </w:tc>
        <w:tc>
          <w:tcPr>
            <w:tcW w:w="1848" w:type="dxa"/>
            <w:vAlign w:val="center"/>
          </w:tcPr>
          <w:p w:rsidR="008C57D6" w:rsidRPr="00A30E94" w:rsidRDefault="008C57D6" w:rsidP="008C57D6">
            <w:pPr>
              <w:spacing w:line="260" w:lineRule="exact"/>
              <w:jc w:val="center"/>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19.5％</w:t>
            </w:r>
          </w:p>
          <w:p w:rsidR="008C57D6" w:rsidRPr="00A30E94" w:rsidRDefault="008C57D6" w:rsidP="008C57D6">
            <w:pPr>
              <w:spacing w:line="260" w:lineRule="exact"/>
              <w:jc w:val="center"/>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（Ｈ27年度）</w:t>
            </w:r>
          </w:p>
        </w:tc>
        <w:tc>
          <w:tcPr>
            <w:tcW w:w="1701" w:type="dxa"/>
            <w:vAlign w:val="center"/>
          </w:tcPr>
          <w:p w:rsidR="008C57D6" w:rsidRPr="00A30E94" w:rsidRDefault="008C57D6" w:rsidP="00BA1424">
            <w:pPr>
              <w:spacing w:line="260" w:lineRule="exact"/>
              <w:jc w:val="center"/>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25％以上</w:t>
            </w:r>
          </w:p>
        </w:tc>
        <w:tc>
          <w:tcPr>
            <w:tcW w:w="2126" w:type="dxa"/>
            <w:vMerge/>
            <w:vAlign w:val="center"/>
          </w:tcPr>
          <w:p w:rsidR="008C57D6" w:rsidRPr="00A30E94" w:rsidRDefault="008C57D6" w:rsidP="00CD168B">
            <w:pPr>
              <w:spacing w:line="240" w:lineRule="exact"/>
              <w:rPr>
                <w:rFonts w:ascii="HG丸ｺﾞｼｯｸM-PRO" w:eastAsia="HG丸ｺﾞｼｯｸM-PRO" w:hAnsi="HG丸ｺﾞｼｯｸM-PRO"/>
                <w:color w:val="000000" w:themeColor="text1"/>
                <w:sz w:val="12"/>
                <w:szCs w:val="18"/>
              </w:rPr>
            </w:pPr>
          </w:p>
        </w:tc>
      </w:tr>
      <w:tr w:rsidR="00756C63" w:rsidRPr="004A05CC" w:rsidTr="00BA1424">
        <w:tc>
          <w:tcPr>
            <w:tcW w:w="702" w:type="dxa"/>
            <w:vMerge/>
            <w:vAlign w:val="center"/>
          </w:tcPr>
          <w:p w:rsidR="00756C63" w:rsidRPr="004A05CC" w:rsidRDefault="00756C63" w:rsidP="00CD168B">
            <w:pPr>
              <w:spacing w:line="240" w:lineRule="exact"/>
              <w:rPr>
                <w:rFonts w:ascii="HG丸ｺﾞｼｯｸM-PRO" w:eastAsia="HG丸ｺﾞｼｯｸM-PRO" w:hAnsi="HG丸ｺﾞｼｯｸM-PRO"/>
                <w:sz w:val="16"/>
                <w:szCs w:val="18"/>
              </w:rPr>
            </w:pPr>
          </w:p>
        </w:tc>
        <w:tc>
          <w:tcPr>
            <w:tcW w:w="3404" w:type="dxa"/>
            <w:vAlign w:val="center"/>
          </w:tcPr>
          <w:p w:rsidR="00CD4789" w:rsidRDefault="00756C63" w:rsidP="00D03051">
            <w:pPr>
              <w:spacing w:line="260" w:lineRule="exact"/>
              <w:jc w:val="left"/>
              <w:rPr>
                <w:rFonts w:ascii="HG丸ｺﾞｼｯｸM-PRO" w:eastAsia="HG丸ｺﾞｼｯｸM-PRO" w:hAnsi="HG丸ｺﾞｼｯｸM-PRO"/>
                <w:color w:val="000000" w:themeColor="text1"/>
                <w:sz w:val="16"/>
                <w:szCs w:val="16"/>
              </w:rPr>
            </w:pPr>
            <w:r w:rsidRPr="00756C63">
              <w:rPr>
                <w:rFonts w:ascii="HG丸ｺﾞｼｯｸM-PRO" w:eastAsia="HG丸ｺﾞｼｯｸM-PRO" w:hAnsi="HG丸ｺﾞｼｯｸM-PRO" w:hint="eastAsia"/>
                <w:color w:val="000000" w:themeColor="text1"/>
                <w:sz w:val="16"/>
                <w:szCs w:val="16"/>
              </w:rPr>
              <w:t>大阪府（警察本部）警察官の</w:t>
            </w:r>
          </w:p>
          <w:p w:rsidR="00756C63" w:rsidRPr="00756C63" w:rsidRDefault="00756C63" w:rsidP="00CD4789">
            <w:pPr>
              <w:spacing w:line="260" w:lineRule="exact"/>
              <w:jc w:val="left"/>
              <w:rPr>
                <w:rFonts w:ascii="HG丸ｺﾞｼｯｸM-PRO" w:eastAsia="HG丸ｺﾞｼｯｸM-PRO" w:hAnsi="HG丸ｺﾞｼｯｸM-PRO"/>
                <w:color w:val="000000" w:themeColor="text1"/>
                <w:sz w:val="16"/>
                <w:szCs w:val="16"/>
              </w:rPr>
            </w:pPr>
            <w:r w:rsidRPr="00756C63">
              <w:rPr>
                <w:rFonts w:ascii="HG丸ｺﾞｼｯｸM-PRO" w:eastAsia="HG丸ｺﾞｼｯｸM-PRO" w:hAnsi="HG丸ｺﾞｼｯｸM-PRO" w:hint="eastAsia"/>
                <w:color w:val="000000" w:themeColor="text1"/>
                <w:sz w:val="16"/>
                <w:szCs w:val="16"/>
              </w:rPr>
              <w:t>定員に占める女性警察官の割合</w:t>
            </w:r>
          </w:p>
        </w:tc>
        <w:tc>
          <w:tcPr>
            <w:tcW w:w="1848" w:type="dxa"/>
            <w:vAlign w:val="center"/>
          </w:tcPr>
          <w:p w:rsidR="00756C63" w:rsidRPr="00756C63" w:rsidRDefault="00756C63" w:rsidP="00D03051">
            <w:pPr>
              <w:spacing w:line="260" w:lineRule="exact"/>
              <w:jc w:val="center"/>
              <w:rPr>
                <w:rFonts w:ascii="HG丸ｺﾞｼｯｸM-PRO" w:eastAsia="HG丸ｺﾞｼｯｸM-PRO" w:hAnsi="HG丸ｺﾞｼｯｸM-PRO"/>
                <w:color w:val="000000" w:themeColor="text1"/>
                <w:sz w:val="16"/>
                <w:szCs w:val="16"/>
              </w:rPr>
            </w:pPr>
            <w:r w:rsidRPr="00756C63">
              <w:rPr>
                <w:rFonts w:ascii="HG丸ｺﾞｼｯｸM-PRO" w:eastAsia="HG丸ｺﾞｼｯｸM-PRO" w:hAnsi="HG丸ｺﾞｼｯｸM-PRO" w:hint="eastAsia"/>
                <w:color w:val="000000" w:themeColor="text1"/>
                <w:sz w:val="16"/>
                <w:szCs w:val="16"/>
              </w:rPr>
              <w:t>8.7％</w:t>
            </w:r>
          </w:p>
          <w:p w:rsidR="00756C63" w:rsidRPr="00756C63" w:rsidRDefault="00756C63" w:rsidP="00D03051">
            <w:pPr>
              <w:spacing w:line="260" w:lineRule="exact"/>
              <w:jc w:val="center"/>
              <w:rPr>
                <w:rFonts w:ascii="HG丸ｺﾞｼｯｸM-PRO" w:eastAsia="HG丸ｺﾞｼｯｸM-PRO" w:hAnsi="HG丸ｺﾞｼｯｸM-PRO"/>
                <w:color w:val="000000" w:themeColor="text1"/>
                <w:sz w:val="16"/>
                <w:szCs w:val="16"/>
              </w:rPr>
            </w:pPr>
            <w:r w:rsidRPr="00756C63">
              <w:rPr>
                <w:rFonts w:ascii="HG丸ｺﾞｼｯｸM-PRO" w:eastAsia="HG丸ｺﾞｼｯｸM-PRO" w:hAnsi="HG丸ｺﾞｼｯｸM-PRO" w:hint="eastAsia"/>
                <w:color w:val="000000" w:themeColor="text1"/>
                <w:sz w:val="16"/>
                <w:szCs w:val="16"/>
              </w:rPr>
              <w:t>（Ｈ26年度）</w:t>
            </w:r>
          </w:p>
        </w:tc>
        <w:tc>
          <w:tcPr>
            <w:tcW w:w="1701" w:type="dxa"/>
            <w:vAlign w:val="center"/>
          </w:tcPr>
          <w:p w:rsidR="00756C63" w:rsidRPr="00756C63" w:rsidRDefault="00756C63" w:rsidP="00D03051">
            <w:pPr>
              <w:spacing w:line="260" w:lineRule="exact"/>
              <w:jc w:val="center"/>
              <w:rPr>
                <w:rFonts w:ascii="HG丸ｺﾞｼｯｸM-PRO" w:eastAsia="HG丸ｺﾞｼｯｸM-PRO" w:hAnsi="HG丸ｺﾞｼｯｸM-PRO"/>
                <w:color w:val="000000" w:themeColor="text1"/>
                <w:sz w:val="16"/>
                <w:szCs w:val="16"/>
              </w:rPr>
            </w:pPr>
            <w:r w:rsidRPr="00756C63">
              <w:rPr>
                <w:rFonts w:ascii="HG丸ｺﾞｼｯｸM-PRO" w:eastAsia="HG丸ｺﾞｼｯｸM-PRO" w:hAnsi="HG丸ｺﾞｼｯｸM-PRO" w:hint="eastAsia"/>
                <w:color w:val="000000" w:themeColor="text1"/>
                <w:sz w:val="16"/>
                <w:szCs w:val="16"/>
              </w:rPr>
              <w:t>10％</w:t>
            </w:r>
          </w:p>
          <w:p w:rsidR="00756C63" w:rsidRPr="00756C63" w:rsidRDefault="00756C63" w:rsidP="00D03051">
            <w:pPr>
              <w:spacing w:line="260" w:lineRule="exact"/>
              <w:jc w:val="center"/>
              <w:rPr>
                <w:rFonts w:ascii="HG丸ｺﾞｼｯｸM-PRO" w:eastAsia="HG丸ｺﾞｼｯｸM-PRO" w:hAnsi="HG丸ｺﾞｼｯｸM-PRO"/>
                <w:color w:val="000000" w:themeColor="text1"/>
                <w:sz w:val="16"/>
                <w:szCs w:val="16"/>
              </w:rPr>
            </w:pPr>
            <w:r w:rsidRPr="00756C63">
              <w:rPr>
                <w:rFonts w:ascii="HG丸ｺﾞｼｯｸM-PRO" w:eastAsia="HG丸ｺﾞｼｯｸM-PRO" w:hAnsi="HG丸ｺﾞｼｯｸM-PRO" w:hint="eastAsia"/>
                <w:color w:val="000000" w:themeColor="text1"/>
                <w:sz w:val="16"/>
                <w:szCs w:val="16"/>
              </w:rPr>
              <w:t>（Ｈ30年度。以後、10％以上を維持）</w:t>
            </w:r>
          </w:p>
        </w:tc>
        <w:tc>
          <w:tcPr>
            <w:tcW w:w="2126" w:type="dxa"/>
            <w:vMerge w:val="restart"/>
            <w:vAlign w:val="center"/>
          </w:tcPr>
          <w:p w:rsidR="00756C63" w:rsidRPr="00756C63" w:rsidRDefault="00756C63" w:rsidP="00D03051">
            <w:pPr>
              <w:spacing w:line="240" w:lineRule="exact"/>
              <w:jc w:val="left"/>
              <w:rPr>
                <w:rFonts w:ascii="HG丸ｺﾞｼｯｸM-PRO" w:eastAsia="HG丸ｺﾞｼｯｸM-PRO" w:hAnsi="HG丸ｺﾞｼｯｸM-PRO"/>
                <w:color w:val="000000" w:themeColor="text1"/>
                <w:sz w:val="14"/>
                <w:szCs w:val="18"/>
              </w:rPr>
            </w:pPr>
            <w:r w:rsidRPr="00756C63">
              <w:rPr>
                <w:rFonts w:ascii="HG丸ｺﾞｼｯｸM-PRO" w:eastAsia="HG丸ｺﾞｼｯｸM-PRO" w:hAnsi="HG丸ｺﾞｼｯｸM-PRO" w:hint="eastAsia"/>
                <w:color w:val="000000" w:themeColor="text1"/>
                <w:sz w:val="14"/>
                <w:szCs w:val="18"/>
              </w:rPr>
              <w:t>「大阪府警察女性活躍・次世代育成支援対策行動計画」より</w:t>
            </w:r>
          </w:p>
        </w:tc>
      </w:tr>
      <w:tr w:rsidR="00756C63" w:rsidRPr="004A05CC" w:rsidTr="00BA1424">
        <w:tc>
          <w:tcPr>
            <w:tcW w:w="702" w:type="dxa"/>
            <w:vMerge/>
            <w:vAlign w:val="center"/>
          </w:tcPr>
          <w:p w:rsidR="00756C63" w:rsidRPr="004A05CC" w:rsidRDefault="00756C63" w:rsidP="00CD168B">
            <w:pPr>
              <w:spacing w:line="240" w:lineRule="exact"/>
              <w:rPr>
                <w:rFonts w:ascii="HG丸ｺﾞｼｯｸM-PRO" w:eastAsia="HG丸ｺﾞｼｯｸM-PRO" w:hAnsi="HG丸ｺﾞｼｯｸM-PRO"/>
                <w:sz w:val="16"/>
                <w:szCs w:val="18"/>
              </w:rPr>
            </w:pPr>
          </w:p>
        </w:tc>
        <w:tc>
          <w:tcPr>
            <w:tcW w:w="3404" w:type="dxa"/>
            <w:tcBorders>
              <w:bottom w:val="single" w:sz="4" w:space="0" w:color="auto"/>
            </w:tcBorders>
            <w:vAlign w:val="center"/>
          </w:tcPr>
          <w:p w:rsidR="00CD4789" w:rsidRDefault="00756C63" w:rsidP="0081726F">
            <w:pPr>
              <w:spacing w:line="260" w:lineRule="exact"/>
              <w:rPr>
                <w:rFonts w:ascii="HG丸ｺﾞｼｯｸM-PRO" w:eastAsia="HG丸ｺﾞｼｯｸM-PRO" w:hAnsi="HG丸ｺﾞｼｯｸM-PRO"/>
                <w:color w:val="000000" w:themeColor="text1"/>
                <w:sz w:val="16"/>
                <w:szCs w:val="16"/>
              </w:rPr>
            </w:pPr>
            <w:r w:rsidRPr="00756C63">
              <w:rPr>
                <w:rFonts w:ascii="HG丸ｺﾞｼｯｸM-PRO" w:eastAsia="HG丸ｺﾞｼｯｸM-PRO" w:hAnsi="HG丸ｺﾞｼｯｸM-PRO" w:hint="eastAsia"/>
                <w:color w:val="000000" w:themeColor="text1"/>
                <w:sz w:val="16"/>
                <w:szCs w:val="16"/>
              </w:rPr>
              <w:t>大阪府（警察本部）警察職員</w:t>
            </w:r>
            <w:r w:rsidR="00CD4789">
              <w:rPr>
                <w:rFonts w:ascii="HG丸ｺﾞｼｯｸM-PRO" w:eastAsia="HG丸ｺﾞｼｯｸM-PRO" w:hAnsi="HG丸ｺﾞｼｯｸM-PRO" w:hint="eastAsia"/>
                <w:color w:val="000000" w:themeColor="text1"/>
                <w:sz w:val="16"/>
                <w:szCs w:val="16"/>
              </w:rPr>
              <w:t>の</w:t>
            </w:r>
          </w:p>
          <w:p w:rsidR="00756C63" w:rsidRPr="00756C63" w:rsidRDefault="00756C63" w:rsidP="00CD4789">
            <w:pPr>
              <w:spacing w:line="260" w:lineRule="exact"/>
              <w:rPr>
                <w:rFonts w:ascii="HG丸ｺﾞｼｯｸM-PRO" w:eastAsia="HG丸ｺﾞｼｯｸM-PRO" w:hAnsi="HG丸ｺﾞｼｯｸM-PRO"/>
                <w:color w:val="000000" w:themeColor="text1"/>
                <w:sz w:val="16"/>
                <w:szCs w:val="16"/>
              </w:rPr>
            </w:pPr>
            <w:r w:rsidRPr="00756C63">
              <w:rPr>
                <w:rFonts w:ascii="HG丸ｺﾞｼｯｸM-PRO" w:eastAsia="HG丸ｺﾞｼｯｸM-PRO" w:hAnsi="HG丸ｺﾞｼｯｸM-PRO" w:hint="eastAsia"/>
                <w:color w:val="000000" w:themeColor="text1"/>
                <w:sz w:val="16"/>
                <w:szCs w:val="16"/>
              </w:rPr>
              <w:t>一人当たり年次休暇の取得日数</w:t>
            </w:r>
          </w:p>
        </w:tc>
        <w:tc>
          <w:tcPr>
            <w:tcW w:w="1848" w:type="dxa"/>
            <w:tcBorders>
              <w:bottom w:val="single" w:sz="4" w:space="0" w:color="auto"/>
            </w:tcBorders>
            <w:vAlign w:val="center"/>
          </w:tcPr>
          <w:p w:rsidR="00756C63" w:rsidRPr="00756C63" w:rsidRDefault="00756C63" w:rsidP="00D03051">
            <w:pPr>
              <w:spacing w:line="260" w:lineRule="exact"/>
              <w:jc w:val="center"/>
              <w:rPr>
                <w:rFonts w:ascii="HG丸ｺﾞｼｯｸM-PRO" w:eastAsia="HG丸ｺﾞｼｯｸM-PRO" w:hAnsi="HG丸ｺﾞｼｯｸM-PRO"/>
                <w:color w:val="000000" w:themeColor="text1"/>
                <w:sz w:val="16"/>
                <w:szCs w:val="16"/>
              </w:rPr>
            </w:pPr>
            <w:r w:rsidRPr="00756C63">
              <w:rPr>
                <w:rFonts w:ascii="HG丸ｺﾞｼｯｸM-PRO" w:eastAsia="HG丸ｺﾞｼｯｸM-PRO" w:hAnsi="HG丸ｺﾞｼｯｸM-PRO" w:hint="eastAsia"/>
                <w:color w:val="000000" w:themeColor="text1"/>
                <w:sz w:val="16"/>
                <w:szCs w:val="16"/>
              </w:rPr>
              <w:t>6.9日</w:t>
            </w:r>
          </w:p>
          <w:p w:rsidR="00756C63" w:rsidRPr="00756C63" w:rsidRDefault="00756C63" w:rsidP="008C57D6">
            <w:pPr>
              <w:spacing w:line="260" w:lineRule="exact"/>
              <w:jc w:val="center"/>
              <w:rPr>
                <w:rFonts w:ascii="HG丸ｺﾞｼｯｸM-PRO" w:eastAsia="HG丸ｺﾞｼｯｸM-PRO" w:hAnsi="HG丸ｺﾞｼｯｸM-PRO"/>
                <w:color w:val="000000" w:themeColor="text1"/>
                <w:sz w:val="16"/>
                <w:szCs w:val="16"/>
              </w:rPr>
            </w:pPr>
            <w:r w:rsidRPr="00756C63">
              <w:rPr>
                <w:rFonts w:ascii="HG丸ｺﾞｼｯｸM-PRO" w:eastAsia="HG丸ｺﾞｼｯｸM-PRO" w:hAnsi="HG丸ｺﾞｼｯｸM-PRO" w:hint="eastAsia"/>
                <w:color w:val="000000" w:themeColor="text1"/>
                <w:sz w:val="16"/>
                <w:szCs w:val="16"/>
              </w:rPr>
              <w:t>（Ｈ26年）</w:t>
            </w:r>
          </w:p>
        </w:tc>
        <w:tc>
          <w:tcPr>
            <w:tcW w:w="1701" w:type="dxa"/>
            <w:tcBorders>
              <w:bottom w:val="single" w:sz="4" w:space="0" w:color="auto"/>
            </w:tcBorders>
            <w:vAlign w:val="center"/>
          </w:tcPr>
          <w:p w:rsidR="00756C63" w:rsidRPr="00756C63" w:rsidRDefault="00756C63" w:rsidP="00D03051">
            <w:pPr>
              <w:spacing w:line="260" w:lineRule="exact"/>
              <w:jc w:val="center"/>
              <w:rPr>
                <w:rFonts w:ascii="HG丸ｺﾞｼｯｸM-PRO" w:eastAsia="HG丸ｺﾞｼｯｸM-PRO" w:hAnsi="HG丸ｺﾞｼｯｸM-PRO"/>
                <w:color w:val="000000" w:themeColor="text1"/>
                <w:sz w:val="16"/>
                <w:szCs w:val="16"/>
              </w:rPr>
            </w:pPr>
            <w:r w:rsidRPr="00756C63">
              <w:rPr>
                <w:rFonts w:ascii="HG丸ｺﾞｼｯｸM-PRO" w:eastAsia="HG丸ｺﾞｼｯｸM-PRO" w:hAnsi="HG丸ｺﾞｼｯｸM-PRO" w:hint="eastAsia"/>
                <w:color w:val="000000" w:themeColor="text1"/>
                <w:sz w:val="16"/>
                <w:szCs w:val="16"/>
              </w:rPr>
              <w:t>10日以上</w:t>
            </w:r>
          </w:p>
          <w:p w:rsidR="00756C63" w:rsidRPr="00756C63" w:rsidRDefault="00756C63" w:rsidP="008C57D6">
            <w:pPr>
              <w:spacing w:line="260" w:lineRule="exact"/>
              <w:jc w:val="center"/>
              <w:rPr>
                <w:rFonts w:ascii="HG丸ｺﾞｼｯｸM-PRO" w:eastAsia="HG丸ｺﾞｼｯｸM-PRO" w:hAnsi="HG丸ｺﾞｼｯｸM-PRO"/>
                <w:color w:val="000000" w:themeColor="text1"/>
                <w:sz w:val="16"/>
                <w:szCs w:val="16"/>
              </w:rPr>
            </w:pPr>
            <w:r w:rsidRPr="00756C63">
              <w:rPr>
                <w:rFonts w:ascii="HG丸ｺﾞｼｯｸM-PRO" w:eastAsia="HG丸ｺﾞｼｯｸM-PRO" w:hAnsi="HG丸ｺﾞｼｯｸM-PRO" w:hint="eastAsia"/>
                <w:color w:val="000000" w:themeColor="text1"/>
                <w:sz w:val="16"/>
                <w:szCs w:val="16"/>
              </w:rPr>
              <w:t>（Ｈ32年）</w:t>
            </w:r>
          </w:p>
        </w:tc>
        <w:tc>
          <w:tcPr>
            <w:tcW w:w="2126" w:type="dxa"/>
            <w:vMerge/>
            <w:tcBorders>
              <w:bottom w:val="single" w:sz="4" w:space="0" w:color="auto"/>
            </w:tcBorders>
            <w:vAlign w:val="center"/>
          </w:tcPr>
          <w:p w:rsidR="00756C63" w:rsidRPr="00A30E94" w:rsidRDefault="00756C63" w:rsidP="00CD168B">
            <w:pPr>
              <w:spacing w:line="240" w:lineRule="exact"/>
              <w:rPr>
                <w:rFonts w:ascii="HG丸ｺﾞｼｯｸM-PRO" w:eastAsia="HG丸ｺﾞｼｯｸM-PRO" w:hAnsi="HG丸ｺﾞｼｯｸM-PRO"/>
                <w:color w:val="000000" w:themeColor="text1"/>
                <w:sz w:val="12"/>
                <w:szCs w:val="18"/>
              </w:rPr>
            </w:pPr>
          </w:p>
        </w:tc>
      </w:tr>
      <w:tr w:rsidR="00756C63" w:rsidRPr="004A05CC" w:rsidTr="00BA1424">
        <w:tc>
          <w:tcPr>
            <w:tcW w:w="702" w:type="dxa"/>
            <w:vMerge w:val="restart"/>
            <w:vAlign w:val="center"/>
          </w:tcPr>
          <w:p w:rsidR="00756C63" w:rsidRDefault="00756C63" w:rsidP="00AA4DE0">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１</w:t>
            </w:r>
          </w:p>
          <w:p w:rsidR="00756C63" w:rsidRDefault="00756C63" w:rsidP="00AA4DE0">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（３）</w:t>
            </w:r>
          </w:p>
          <w:p w:rsidR="00756C63" w:rsidRPr="004A05CC" w:rsidRDefault="00756C63" w:rsidP="00AA4DE0">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②</w:t>
            </w:r>
          </w:p>
        </w:tc>
        <w:tc>
          <w:tcPr>
            <w:tcW w:w="3404" w:type="dxa"/>
            <w:shd w:val="clear" w:color="auto" w:fill="auto"/>
            <w:vAlign w:val="center"/>
          </w:tcPr>
          <w:p w:rsidR="00CD4789" w:rsidRDefault="00756C63" w:rsidP="0090072C">
            <w:pPr>
              <w:spacing w:line="240" w:lineRule="exact"/>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各種ハラスメントに関する</w:t>
            </w:r>
          </w:p>
          <w:p w:rsidR="00756C63" w:rsidRPr="00A30E94" w:rsidRDefault="00756C63" w:rsidP="0090072C">
            <w:pPr>
              <w:spacing w:line="240" w:lineRule="exact"/>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企業向け講座の参加者数</w:t>
            </w:r>
          </w:p>
        </w:tc>
        <w:tc>
          <w:tcPr>
            <w:tcW w:w="1848" w:type="dxa"/>
            <w:shd w:val="clear" w:color="auto" w:fill="auto"/>
            <w:vAlign w:val="center"/>
          </w:tcPr>
          <w:p w:rsidR="00756C63" w:rsidRPr="00A30E94" w:rsidRDefault="00756C63" w:rsidP="00880F4B">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78名</w:t>
            </w:r>
          </w:p>
          <w:p w:rsidR="00756C63" w:rsidRPr="00A30E94" w:rsidRDefault="00756C63" w:rsidP="00880F4B">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（Ｈ27年度）</w:t>
            </w:r>
          </w:p>
        </w:tc>
        <w:tc>
          <w:tcPr>
            <w:tcW w:w="1701" w:type="dxa"/>
            <w:shd w:val="clear" w:color="auto" w:fill="auto"/>
            <w:vAlign w:val="center"/>
          </w:tcPr>
          <w:p w:rsidR="00756C63" w:rsidRPr="00A30E94" w:rsidRDefault="00756C63" w:rsidP="00880F4B">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200名</w:t>
            </w:r>
          </w:p>
          <w:p w:rsidR="00756C63" w:rsidRPr="00A30E94" w:rsidRDefault="00756C63" w:rsidP="00880F4B">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（毎年度）</w:t>
            </w:r>
          </w:p>
        </w:tc>
        <w:tc>
          <w:tcPr>
            <w:tcW w:w="2126" w:type="dxa"/>
            <w:shd w:val="clear" w:color="auto" w:fill="auto"/>
            <w:vAlign w:val="center"/>
          </w:tcPr>
          <w:p w:rsidR="00756C63" w:rsidRPr="00A30E94" w:rsidRDefault="00756C63" w:rsidP="0090072C">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w:t>
            </w:r>
          </w:p>
        </w:tc>
      </w:tr>
      <w:tr w:rsidR="00756C63" w:rsidRPr="004A05CC" w:rsidTr="00BA1424">
        <w:tc>
          <w:tcPr>
            <w:tcW w:w="702" w:type="dxa"/>
            <w:vMerge/>
            <w:vAlign w:val="center"/>
          </w:tcPr>
          <w:p w:rsidR="00756C63" w:rsidRPr="004A05CC" w:rsidRDefault="00756C63" w:rsidP="00CD168B">
            <w:pPr>
              <w:spacing w:line="240" w:lineRule="exact"/>
              <w:rPr>
                <w:rFonts w:ascii="HG丸ｺﾞｼｯｸM-PRO" w:eastAsia="HG丸ｺﾞｼｯｸM-PRO" w:hAnsi="HG丸ｺﾞｼｯｸM-PRO"/>
                <w:sz w:val="16"/>
                <w:szCs w:val="18"/>
              </w:rPr>
            </w:pPr>
          </w:p>
        </w:tc>
        <w:tc>
          <w:tcPr>
            <w:tcW w:w="3404" w:type="dxa"/>
            <w:shd w:val="clear" w:color="auto" w:fill="auto"/>
            <w:vAlign w:val="center"/>
          </w:tcPr>
          <w:p w:rsidR="00756C63" w:rsidRPr="00A30E94" w:rsidRDefault="00756C63" w:rsidP="00FF6BD8">
            <w:pPr>
              <w:spacing w:line="240" w:lineRule="exact"/>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労働関係調査における集計事業者数</w:t>
            </w:r>
          </w:p>
        </w:tc>
        <w:tc>
          <w:tcPr>
            <w:tcW w:w="1848" w:type="dxa"/>
            <w:shd w:val="clear" w:color="auto" w:fill="auto"/>
            <w:vAlign w:val="center"/>
          </w:tcPr>
          <w:p w:rsidR="00756C63" w:rsidRPr="00A30E94" w:rsidRDefault="00756C63" w:rsidP="00880F4B">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2,300事業者</w:t>
            </w:r>
          </w:p>
        </w:tc>
        <w:tc>
          <w:tcPr>
            <w:tcW w:w="1701" w:type="dxa"/>
            <w:shd w:val="clear" w:color="auto" w:fill="auto"/>
            <w:vAlign w:val="center"/>
          </w:tcPr>
          <w:p w:rsidR="00756C63" w:rsidRPr="00A30E94" w:rsidRDefault="00756C63" w:rsidP="00880F4B">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2,400事業者</w:t>
            </w:r>
          </w:p>
        </w:tc>
        <w:tc>
          <w:tcPr>
            <w:tcW w:w="2126" w:type="dxa"/>
            <w:shd w:val="clear" w:color="auto" w:fill="auto"/>
            <w:vAlign w:val="center"/>
          </w:tcPr>
          <w:p w:rsidR="00756C63" w:rsidRPr="00A30E94" w:rsidRDefault="00756C63" w:rsidP="0090072C">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w:t>
            </w:r>
          </w:p>
        </w:tc>
      </w:tr>
      <w:tr w:rsidR="00374206" w:rsidRPr="004A05CC" w:rsidTr="00BA1424">
        <w:tc>
          <w:tcPr>
            <w:tcW w:w="702" w:type="dxa"/>
            <w:vMerge/>
            <w:vAlign w:val="center"/>
          </w:tcPr>
          <w:p w:rsidR="00374206" w:rsidRPr="004A05CC" w:rsidRDefault="00374206" w:rsidP="00CD168B">
            <w:pPr>
              <w:spacing w:line="240" w:lineRule="exact"/>
              <w:rPr>
                <w:rFonts w:ascii="HG丸ｺﾞｼｯｸM-PRO" w:eastAsia="HG丸ｺﾞｼｯｸM-PRO" w:hAnsi="HG丸ｺﾞｼｯｸM-PRO"/>
                <w:sz w:val="16"/>
                <w:szCs w:val="18"/>
              </w:rPr>
            </w:pPr>
          </w:p>
        </w:tc>
        <w:tc>
          <w:tcPr>
            <w:tcW w:w="3404" w:type="dxa"/>
            <w:vAlign w:val="center"/>
          </w:tcPr>
          <w:p w:rsidR="00374206" w:rsidRDefault="00374206" w:rsidP="004878FE">
            <w:pPr>
              <w:spacing w:line="240" w:lineRule="exact"/>
              <w:rPr>
                <w:rFonts w:ascii="HG丸ｺﾞｼｯｸM-PRO" w:eastAsia="HG丸ｺﾞｼｯｸM-PRO" w:hAnsi="HG丸ｺﾞｼｯｸM-PRO"/>
                <w:color w:val="000000" w:themeColor="text1"/>
                <w:sz w:val="16"/>
                <w:szCs w:val="18"/>
              </w:rPr>
            </w:pPr>
            <w:r>
              <w:rPr>
                <w:rFonts w:ascii="HG丸ｺﾞｼｯｸM-PRO" w:eastAsia="HG丸ｺﾞｼｯｸM-PRO" w:hAnsi="HG丸ｺﾞｼｯｸM-PRO" w:hint="eastAsia"/>
                <w:color w:val="000000" w:themeColor="text1"/>
                <w:sz w:val="16"/>
                <w:szCs w:val="18"/>
              </w:rPr>
              <w:t>新任課長補佐級等職員研修、</w:t>
            </w:r>
          </w:p>
          <w:p w:rsidR="00374206" w:rsidRPr="00A30E94" w:rsidRDefault="00374206" w:rsidP="004878FE">
            <w:pPr>
              <w:spacing w:line="240" w:lineRule="exact"/>
              <w:rPr>
                <w:rFonts w:ascii="HG丸ｺﾞｼｯｸM-PRO" w:eastAsia="HG丸ｺﾞｼｯｸM-PRO" w:hAnsi="HG丸ｺﾞｼｯｸM-PRO"/>
                <w:color w:val="000000" w:themeColor="text1"/>
                <w:sz w:val="16"/>
                <w:szCs w:val="18"/>
              </w:rPr>
            </w:pPr>
            <w:r>
              <w:rPr>
                <w:rFonts w:ascii="HG丸ｺﾞｼｯｸM-PRO" w:eastAsia="HG丸ｺﾞｼｯｸM-PRO" w:hAnsi="HG丸ｺﾞｼｯｸM-PRO" w:hint="eastAsia"/>
                <w:color w:val="000000" w:themeColor="text1"/>
                <w:sz w:val="16"/>
                <w:szCs w:val="18"/>
              </w:rPr>
              <w:t>コンプライアンス総合研修</w:t>
            </w:r>
            <w:r w:rsidRPr="00B43A5C">
              <w:rPr>
                <w:rFonts w:ascii="HG丸ｺﾞｼｯｸM-PRO" w:eastAsia="HG丸ｺﾞｼｯｸM-PRO" w:hAnsi="HG丸ｺﾞｼｯｸM-PRO" w:hint="eastAsia"/>
                <w:color w:val="000000" w:themeColor="text1"/>
                <w:sz w:val="16"/>
                <w:szCs w:val="18"/>
              </w:rPr>
              <w:t>受講者数</w:t>
            </w:r>
          </w:p>
          <w:p w:rsidR="00374206" w:rsidRPr="00A30E94" w:rsidRDefault="00374206" w:rsidP="004878FE">
            <w:pPr>
              <w:spacing w:line="240" w:lineRule="exact"/>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（知事部局等職員）</w:t>
            </w:r>
          </w:p>
        </w:tc>
        <w:tc>
          <w:tcPr>
            <w:tcW w:w="1848" w:type="dxa"/>
            <w:vAlign w:val="center"/>
          </w:tcPr>
          <w:p w:rsidR="00374206" w:rsidRPr="00A30E94" w:rsidRDefault="00374206" w:rsidP="004878FE">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200名</w:t>
            </w:r>
          </w:p>
          <w:p w:rsidR="00374206" w:rsidRPr="00A30E94" w:rsidRDefault="00374206" w:rsidP="004878FE">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（Ｈ27年度）</w:t>
            </w:r>
          </w:p>
        </w:tc>
        <w:tc>
          <w:tcPr>
            <w:tcW w:w="1701" w:type="dxa"/>
            <w:vAlign w:val="center"/>
          </w:tcPr>
          <w:p w:rsidR="00374206" w:rsidRPr="00A30E94" w:rsidRDefault="00374206" w:rsidP="00BA1424">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現状値以上</w:t>
            </w:r>
          </w:p>
        </w:tc>
        <w:tc>
          <w:tcPr>
            <w:tcW w:w="2126" w:type="dxa"/>
            <w:vAlign w:val="center"/>
          </w:tcPr>
          <w:p w:rsidR="00374206" w:rsidRPr="00A30E94" w:rsidRDefault="00374206" w:rsidP="00932135">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w:t>
            </w:r>
          </w:p>
        </w:tc>
      </w:tr>
      <w:tr w:rsidR="00756C63" w:rsidRPr="004A05CC" w:rsidTr="007B353D">
        <w:tc>
          <w:tcPr>
            <w:tcW w:w="702" w:type="dxa"/>
            <w:vMerge/>
            <w:vAlign w:val="center"/>
          </w:tcPr>
          <w:p w:rsidR="00756C63" w:rsidRPr="004A05CC" w:rsidRDefault="00756C63" w:rsidP="00CD168B">
            <w:pPr>
              <w:spacing w:line="240" w:lineRule="exact"/>
              <w:rPr>
                <w:rFonts w:ascii="HG丸ｺﾞｼｯｸM-PRO" w:eastAsia="HG丸ｺﾞｼｯｸM-PRO" w:hAnsi="HG丸ｺﾞｼｯｸM-PRO"/>
                <w:sz w:val="16"/>
                <w:szCs w:val="18"/>
              </w:rPr>
            </w:pPr>
          </w:p>
        </w:tc>
        <w:tc>
          <w:tcPr>
            <w:tcW w:w="3404" w:type="dxa"/>
            <w:tcBorders>
              <w:bottom w:val="single" w:sz="4" w:space="0" w:color="auto"/>
            </w:tcBorders>
            <w:vAlign w:val="center"/>
          </w:tcPr>
          <w:p w:rsidR="00756C63" w:rsidRPr="00A30E94" w:rsidRDefault="00756C63" w:rsidP="0090072C">
            <w:pPr>
              <w:spacing w:line="240" w:lineRule="exact"/>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ハラスメント防止研修受講者数（教職員）</w:t>
            </w:r>
          </w:p>
        </w:tc>
        <w:tc>
          <w:tcPr>
            <w:tcW w:w="1848" w:type="dxa"/>
            <w:tcBorders>
              <w:bottom w:val="single" w:sz="4" w:space="0" w:color="auto"/>
            </w:tcBorders>
            <w:vAlign w:val="center"/>
          </w:tcPr>
          <w:p w:rsidR="00756C63" w:rsidRPr="00A30E94" w:rsidRDefault="00756C63" w:rsidP="008C57D6">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2,601名</w:t>
            </w:r>
          </w:p>
          <w:p w:rsidR="00756C63" w:rsidRPr="00A30E94" w:rsidRDefault="00756C63" w:rsidP="008C57D6">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（Ｈ26年度）</w:t>
            </w:r>
          </w:p>
        </w:tc>
        <w:tc>
          <w:tcPr>
            <w:tcW w:w="1701" w:type="dxa"/>
            <w:tcBorders>
              <w:bottom w:val="single" w:sz="4" w:space="0" w:color="auto"/>
            </w:tcBorders>
            <w:vAlign w:val="center"/>
          </w:tcPr>
          <w:p w:rsidR="00756C63" w:rsidRPr="00A30E94" w:rsidRDefault="00756C63" w:rsidP="00BA1424">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研修を着実に実施</w:t>
            </w:r>
          </w:p>
        </w:tc>
        <w:tc>
          <w:tcPr>
            <w:tcW w:w="2126" w:type="dxa"/>
            <w:tcBorders>
              <w:bottom w:val="single" w:sz="4" w:space="0" w:color="auto"/>
            </w:tcBorders>
            <w:vAlign w:val="center"/>
          </w:tcPr>
          <w:p w:rsidR="00756C63" w:rsidRPr="00A30E94" w:rsidRDefault="00756C63" w:rsidP="00932135">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w:t>
            </w:r>
          </w:p>
        </w:tc>
      </w:tr>
      <w:tr w:rsidR="00756C63" w:rsidRPr="004A05CC" w:rsidTr="007B353D">
        <w:trPr>
          <w:trHeight w:val="720"/>
        </w:trPr>
        <w:tc>
          <w:tcPr>
            <w:tcW w:w="702" w:type="dxa"/>
            <w:vAlign w:val="center"/>
          </w:tcPr>
          <w:p w:rsidR="00756C63" w:rsidRDefault="00756C63" w:rsidP="00AA4DE0">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２</w:t>
            </w:r>
          </w:p>
          <w:p w:rsidR="00756C63" w:rsidRDefault="00756C63" w:rsidP="00AA4DE0">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（１）</w:t>
            </w:r>
          </w:p>
          <w:p w:rsidR="00756C63" w:rsidRPr="004A05CC" w:rsidRDefault="00756C63" w:rsidP="00AA4DE0">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①</w:t>
            </w:r>
          </w:p>
        </w:tc>
        <w:tc>
          <w:tcPr>
            <w:tcW w:w="3404" w:type="dxa"/>
            <w:shd w:val="clear" w:color="auto" w:fill="FFFFFF" w:themeFill="background1"/>
            <w:vAlign w:val="center"/>
          </w:tcPr>
          <w:p w:rsidR="00756C63" w:rsidRPr="007B353D" w:rsidRDefault="00756C63" w:rsidP="00305DB7">
            <w:pPr>
              <w:spacing w:line="240" w:lineRule="exact"/>
              <w:rPr>
                <w:rFonts w:ascii="HG丸ｺﾞｼｯｸM-PRO" w:eastAsia="HG丸ｺﾞｼｯｸM-PRO" w:hAnsi="HG丸ｺﾞｼｯｸM-PRO"/>
                <w:color w:val="000000" w:themeColor="text1"/>
                <w:sz w:val="16"/>
                <w:szCs w:val="18"/>
              </w:rPr>
            </w:pPr>
            <w:r w:rsidRPr="007B353D">
              <w:rPr>
                <w:rFonts w:ascii="HG丸ｺﾞｼｯｸM-PRO" w:eastAsia="HG丸ｺﾞｼｯｸM-PRO" w:hAnsi="HG丸ｺﾞｼｯｸM-PRO" w:hint="eastAsia"/>
                <w:color w:val="000000" w:themeColor="text1"/>
                <w:sz w:val="16"/>
                <w:szCs w:val="18"/>
              </w:rPr>
              <w:t>不妊・不育にまつわる悩み相談</w:t>
            </w:r>
          </w:p>
        </w:tc>
        <w:tc>
          <w:tcPr>
            <w:tcW w:w="1848" w:type="dxa"/>
            <w:shd w:val="clear" w:color="auto" w:fill="FFFFFF" w:themeFill="background1"/>
            <w:vAlign w:val="center"/>
          </w:tcPr>
          <w:p w:rsidR="00756C63" w:rsidRPr="007B353D" w:rsidRDefault="00756C63" w:rsidP="007B353D">
            <w:pPr>
              <w:spacing w:line="240" w:lineRule="exact"/>
              <w:jc w:val="center"/>
              <w:rPr>
                <w:rFonts w:ascii="HG丸ｺﾞｼｯｸM-PRO" w:eastAsia="HG丸ｺﾞｼｯｸM-PRO" w:hAnsi="HG丸ｺﾞｼｯｸM-PRO"/>
                <w:color w:val="000000" w:themeColor="text1"/>
                <w:sz w:val="16"/>
                <w:szCs w:val="18"/>
              </w:rPr>
            </w:pPr>
            <w:r w:rsidRPr="007B353D">
              <w:rPr>
                <w:rFonts w:ascii="HG丸ｺﾞｼｯｸM-PRO" w:eastAsia="HG丸ｺﾞｼｯｸM-PRO" w:hAnsi="HG丸ｺﾞｼｯｸM-PRO" w:hint="eastAsia"/>
                <w:color w:val="000000" w:themeColor="text1"/>
                <w:sz w:val="16"/>
                <w:szCs w:val="18"/>
              </w:rPr>
              <w:t>相談電話件数：305件</w:t>
            </w:r>
          </w:p>
          <w:p w:rsidR="00756C63" w:rsidRPr="007B353D" w:rsidRDefault="00756C63" w:rsidP="007B353D">
            <w:pPr>
              <w:spacing w:line="240" w:lineRule="exact"/>
              <w:jc w:val="center"/>
              <w:rPr>
                <w:rFonts w:ascii="HG丸ｺﾞｼｯｸM-PRO" w:eastAsia="HG丸ｺﾞｼｯｸM-PRO" w:hAnsi="HG丸ｺﾞｼｯｸM-PRO"/>
                <w:color w:val="000000" w:themeColor="text1"/>
                <w:sz w:val="16"/>
                <w:szCs w:val="18"/>
              </w:rPr>
            </w:pPr>
            <w:r w:rsidRPr="007B353D">
              <w:rPr>
                <w:rFonts w:ascii="HG丸ｺﾞｼｯｸM-PRO" w:eastAsia="HG丸ｺﾞｼｯｸM-PRO" w:hAnsi="HG丸ｺﾞｼｯｸM-PRO" w:hint="eastAsia"/>
                <w:color w:val="000000" w:themeColor="text1"/>
                <w:sz w:val="16"/>
                <w:szCs w:val="18"/>
              </w:rPr>
              <w:t>（Ｈ26年度）</w:t>
            </w:r>
          </w:p>
        </w:tc>
        <w:tc>
          <w:tcPr>
            <w:tcW w:w="1701" w:type="dxa"/>
            <w:shd w:val="clear" w:color="auto" w:fill="FFFFFF" w:themeFill="background1"/>
            <w:vAlign w:val="center"/>
          </w:tcPr>
          <w:p w:rsidR="00756C63" w:rsidRPr="007B353D" w:rsidRDefault="00756C63" w:rsidP="007B353D">
            <w:pPr>
              <w:spacing w:line="240" w:lineRule="exact"/>
              <w:jc w:val="center"/>
              <w:rPr>
                <w:rFonts w:ascii="HG丸ｺﾞｼｯｸM-PRO" w:eastAsia="HG丸ｺﾞｼｯｸM-PRO" w:hAnsi="HG丸ｺﾞｼｯｸM-PRO"/>
                <w:color w:val="000000" w:themeColor="text1"/>
                <w:sz w:val="16"/>
                <w:szCs w:val="18"/>
              </w:rPr>
            </w:pPr>
            <w:r w:rsidRPr="007B353D">
              <w:rPr>
                <w:rFonts w:ascii="HG丸ｺﾞｼｯｸM-PRO" w:eastAsia="HG丸ｺﾞｼｯｸM-PRO" w:hAnsi="HG丸ｺﾞｼｯｸM-PRO" w:hint="eastAsia"/>
                <w:color w:val="000000" w:themeColor="text1"/>
                <w:sz w:val="16"/>
                <w:szCs w:val="18"/>
              </w:rPr>
              <w:t>相談内容に応じた</w:t>
            </w:r>
          </w:p>
          <w:p w:rsidR="00756C63" w:rsidRPr="007B353D" w:rsidRDefault="00756C63" w:rsidP="007B353D">
            <w:pPr>
              <w:spacing w:line="240" w:lineRule="exact"/>
              <w:jc w:val="center"/>
              <w:rPr>
                <w:rFonts w:ascii="HG丸ｺﾞｼｯｸM-PRO" w:eastAsia="HG丸ｺﾞｼｯｸM-PRO" w:hAnsi="HG丸ｺﾞｼｯｸM-PRO"/>
                <w:color w:val="000000" w:themeColor="text1"/>
                <w:sz w:val="16"/>
                <w:szCs w:val="18"/>
              </w:rPr>
            </w:pPr>
            <w:r w:rsidRPr="007B353D">
              <w:rPr>
                <w:rFonts w:ascii="HG丸ｺﾞｼｯｸM-PRO" w:eastAsia="HG丸ｺﾞｼｯｸM-PRO" w:hAnsi="HG丸ｺﾞｼｯｸM-PRO" w:hint="eastAsia"/>
                <w:color w:val="000000" w:themeColor="text1"/>
                <w:sz w:val="16"/>
                <w:szCs w:val="18"/>
              </w:rPr>
              <w:t>適切な対応を実施</w:t>
            </w:r>
          </w:p>
        </w:tc>
        <w:tc>
          <w:tcPr>
            <w:tcW w:w="2126" w:type="dxa"/>
            <w:shd w:val="clear" w:color="auto" w:fill="FFFFFF" w:themeFill="background1"/>
            <w:vAlign w:val="center"/>
          </w:tcPr>
          <w:p w:rsidR="00756C63" w:rsidRPr="007B353D" w:rsidRDefault="00756C63" w:rsidP="007B353D">
            <w:pPr>
              <w:spacing w:line="240" w:lineRule="exact"/>
              <w:jc w:val="center"/>
              <w:rPr>
                <w:rFonts w:ascii="HG丸ｺﾞｼｯｸM-PRO" w:eastAsia="HG丸ｺﾞｼｯｸM-PRO" w:hAnsi="HG丸ｺﾞｼｯｸM-PRO"/>
                <w:color w:val="000000" w:themeColor="text1"/>
                <w:sz w:val="16"/>
                <w:szCs w:val="18"/>
              </w:rPr>
            </w:pPr>
          </w:p>
        </w:tc>
      </w:tr>
      <w:tr w:rsidR="00756C63" w:rsidRPr="004A05CC" w:rsidTr="00BA1424">
        <w:tc>
          <w:tcPr>
            <w:tcW w:w="702" w:type="dxa"/>
            <w:vMerge w:val="restart"/>
            <w:vAlign w:val="center"/>
          </w:tcPr>
          <w:p w:rsidR="00756C63" w:rsidRDefault="00756C63" w:rsidP="00AA4DE0">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２</w:t>
            </w:r>
          </w:p>
          <w:p w:rsidR="00756C63" w:rsidRDefault="00756C63" w:rsidP="00AA4DE0">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（１）</w:t>
            </w:r>
          </w:p>
          <w:p w:rsidR="00756C63" w:rsidRPr="004A05CC" w:rsidRDefault="00756C63" w:rsidP="00AA4DE0">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②</w:t>
            </w:r>
          </w:p>
        </w:tc>
        <w:tc>
          <w:tcPr>
            <w:tcW w:w="3404" w:type="dxa"/>
            <w:vAlign w:val="center"/>
          </w:tcPr>
          <w:p w:rsidR="00756C63" w:rsidRPr="00A30E94" w:rsidRDefault="00756C63" w:rsidP="002A2D68">
            <w:pPr>
              <w:spacing w:line="240" w:lineRule="exact"/>
              <w:jc w:val="left"/>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「性に関する指導」支援研修会の開催数</w:t>
            </w:r>
          </w:p>
        </w:tc>
        <w:tc>
          <w:tcPr>
            <w:tcW w:w="1848" w:type="dxa"/>
            <w:vAlign w:val="center"/>
          </w:tcPr>
          <w:p w:rsidR="00756C63" w:rsidRPr="00A30E94" w:rsidRDefault="00756C63" w:rsidP="008C57D6">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2回開催</w:t>
            </w:r>
          </w:p>
          <w:p w:rsidR="00756C63" w:rsidRPr="00A30E94" w:rsidRDefault="00756C63" w:rsidP="008C57D6">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（Ｈ26年度）</w:t>
            </w:r>
          </w:p>
        </w:tc>
        <w:tc>
          <w:tcPr>
            <w:tcW w:w="1701" w:type="dxa"/>
            <w:vAlign w:val="center"/>
          </w:tcPr>
          <w:p w:rsidR="00756C63" w:rsidRPr="00A30E94" w:rsidRDefault="00756C63" w:rsidP="00BA1424">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2回開催</w:t>
            </w:r>
          </w:p>
        </w:tc>
        <w:tc>
          <w:tcPr>
            <w:tcW w:w="2126" w:type="dxa"/>
            <w:vAlign w:val="center"/>
          </w:tcPr>
          <w:p w:rsidR="00756C63" w:rsidRPr="00A30E94" w:rsidRDefault="00756C63" w:rsidP="00932135">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w:t>
            </w:r>
          </w:p>
        </w:tc>
      </w:tr>
      <w:tr w:rsidR="00756C63" w:rsidRPr="004A05CC" w:rsidTr="00BA1424">
        <w:tc>
          <w:tcPr>
            <w:tcW w:w="702" w:type="dxa"/>
            <w:vMerge/>
            <w:vAlign w:val="center"/>
          </w:tcPr>
          <w:p w:rsidR="00756C63" w:rsidRPr="004A05CC" w:rsidRDefault="00756C63" w:rsidP="00CD168B">
            <w:pPr>
              <w:spacing w:line="240" w:lineRule="exact"/>
              <w:rPr>
                <w:rFonts w:ascii="HG丸ｺﾞｼｯｸM-PRO" w:eastAsia="HG丸ｺﾞｼｯｸM-PRO" w:hAnsi="HG丸ｺﾞｼｯｸM-PRO"/>
                <w:sz w:val="16"/>
                <w:szCs w:val="18"/>
              </w:rPr>
            </w:pPr>
          </w:p>
        </w:tc>
        <w:tc>
          <w:tcPr>
            <w:tcW w:w="3404" w:type="dxa"/>
            <w:vAlign w:val="center"/>
          </w:tcPr>
          <w:p w:rsidR="00756C63" w:rsidRPr="00A30E94" w:rsidRDefault="00756C63" w:rsidP="00CD168B">
            <w:pPr>
              <w:spacing w:line="240" w:lineRule="exact"/>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こころの健康相談事業における相談</w:t>
            </w:r>
          </w:p>
        </w:tc>
        <w:tc>
          <w:tcPr>
            <w:tcW w:w="1848" w:type="dxa"/>
            <w:vAlign w:val="center"/>
          </w:tcPr>
          <w:p w:rsidR="00756C63" w:rsidRPr="00A30E94" w:rsidRDefault="00756C63" w:rsidP="00F343EB">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相談件数：24,948件</w:t>
            </w:r>
          </w:p>
          <w:p w:rsidR="00756C63" w:rsidRPr="00A30E94" w:rsidRDefault="00756C63" w:rsidP="00F343EB">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訪問指導件数:3,566件（Ｈ26年度）</w:t>
            </w:r>
          </w:p>
        </w:tc>
        <w:tc>
          <w:tcPr>
            <w:tcW w:w="1701" w:type="dxa"/>
            <w:vAlign w:val="center"/>
          </w:tcPr>
          <w:p w:rsidR="00756C63" w:rsidRPr="00A30E94" w:rsidRDefault="00756C63" w:rsidP="00F343EB">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相談内容に応じた適切な対応を実施</w:t>
            </w:r>
          </w:p>
        </w:tc>
        <w:tc>
          <w:tcPr>
            <w:tcW w:w="2126" w:type="dxa"/>
            <w:vAlign w:val="center"/>
          </w:tcPr>
          <w:p w:rsidR="00756C63" w:rsidRPr="00A30E94" w:rsidRDefault="00756C63" w:rsidP="00932135">
            <w:pPr>
              <w:spacing w:line="24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w:t>
            </w:r>
          </w:p>
        </w:tc>
      </w:tr>
    </w:tbl>
    <w:p w:rsidR="00330928" w:rsidRDefault="00330928" w:rsidP="002016B3">
      <w:pPr>
        <w:rPr>
          <w:rFonts w:ascii="HG丸ｺﾞｼｯｸM-PRO" w:eastAsia="HG丸ｺﾞｼｯｸM-PRO" w:hAnsi="HG丸ｺﾞｼｯｸM-PRO"/>
          <w:sz w:val="16"/>
        </w:rPr>
      </w:pPr>
    </w:p>
    <w:p w:rsidR="00330928" w:rsidRDefault="00330928">
      <w:pPr>
        <w:widowControl/>
        <w:jc w:val="left"/>
        <w:rPr>
          <w:rFonts w:ascii="HG丸ｺﾞｼｯｸM-PRO" w:eastAsia="HG丸ｺﾞｼｯｸM-PRO" w:hAnsi="HG丸ｺﾞｼｯｸM-PRO"/>
          <w:sz w:val="16"/>
        </w:rPr>
      </w:pPr>
      <w:r>
        <w:rPr>
          <w:rFonts w:ascii="HG丸ｺﾞｼｯｸM-PRO" w:eastAsia="HG丸ｺﾞｼｯｸM-PRO" w:hAnsi="HG丸ｺﾞｼｯｸM-PRO"/>
          <w:sz w:val="16"/>
        </w:rPr>
        <w:br w:type="page"/>
      </w:r>
    </w:p>
    <w:tbl>
      <w:tblPr>
        <w:tblStyle w:val="a7"/>
        <w:tblW w:w="9781" w:type="dxa"/>
        <w:tblInd w:w="108" w:type="dxa"/>
        <w:tblLayout w:type="fixed"/>
        <w:tblLook w:val="04A0" w:firstRow="1" w:lastRow="0" w:firstColumn="1" w:lastColumn="0" w:noHBand="0" w:noVBand="1"/>
      </w:tblPr>
      <w:tblGrid>
        <w:gridCol w:w="709"/>
        <w:gridCol w:w="3119"/>
        <w:gridCol w:w="2126"/>
        <w:gridCol w:w="1984"/>
        <w:gridCol w:w="1843"/>
      </w:tblGrid>
      <w:tr w:rsidR="00CD168B" w:rsidRPr="004A05CC" w:rsidTr="00CD168B">
        <w:tc>
          <w:tcPr>
            <w:tcW w:w="709" w:type="dxa"/>
            <w:tcBorders>
              <w:bottom w:val="double" w:sz="4" w:space="0" w:color="auto"/>
            </w:tcBorders>
            <w:vAlign w:val="center"/>
          </w:tcPr>
          <w:p w:rsidR="00CD168B" w:rsidRPr="004A05CC" w:rsidRDefault="00CD168B" w:rsidP="00CD168B">
            <w:pPr>
              <w:spacing w:line="220" w:lineRule="exact"/>
              <w:jc w:val="center"/>
              <w:rPr>
                <w:rFonts w:ascii="HG丸ｺﾞｼｯｸM-PRO" w:eastAsia="HG丸ｺﾞｼｯｸM-PRO" w:hAnsi="HG丸ｺﾞｼｯｸM-PRO"/>
                <w:sz w:val="16"/>
                <w:szCs w:val="18"/>
              </w:rPr>
            </w:pPr>
          </w:p>
        </w:tc>
        <w:tc>
          <w:tcPr>
            <w:tcW w:w="3119" w:type="dxa"/>
            <w:tcBorders>
              <w:bottom w:val="double" w:sz="4" w:space="0" w:color="auto"/>
            </w:tcBorders>
            <w:vAlign w:val="center"/>
          </w:tcPr>
          <w:p w:rsidR="00CD168B" w:rsidRPr="004A05CC" w:rsidRDefault="00CD168B"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アウトプット指標名</w:t>
            </w:r>
          </w:p>
        </w:tc>
        <w:tc>
          <w:tcPr>
            <w:tcW w:w="2126" w:type="dxa"/>
            <w:tcBorders>
              <w:bottom w:val="double" w:sz="4" w:space="0" w:color="auto"/>
            </w:tcBorders>
            <w:vAlign w:val="center"/>
          </w:tcPr>
          <w:p w:rsidR="00CD168B" w:rsidRPr="004A05CC" w:rsidRDefault="00CD168B"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現状値</w:t>
            </w:r>
          </w:p>
        </w:tc>
        <w:tc>
          <w:tcPr>
            <w:tcW w:w="1984" w:type="dxa"/>
            <w:tcBorders>
              <w:bottom w:val="double" w:sz="4" w:space="0" w:color="auto"/>
            </w:tcBorders>
            <w:vAlign w:val="center"/>
          </w:tcPr>
          <w:p w:rsidR="00CD168B" w:rsidRPr="004A05CC" w:rsidRDefault="00CD168B"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目標（値）</w:t>
            </w:r>
            <w:r w:rsidR="0044280C">
              <w:rPr>
                <w:rFonts w:ascii="HG丸ｺﾞｼｯｸM-PRO" w:eastAsia="HG丸ｺﾞｼｯｸM-PRO" w:hAnsi="HG丸ｺﾞｼｯｸM-PRO"/>
                <w:sz w:val="16"/>
                <w:szCs w:val="18"/>
              </w:rPr>
              <w:br/>
            </w:r>
            <w:r w:rsidR="0044280C" w:rsidRPr="00A30E94">
              <w:rPr>
                <w:rFonts w:ascii="HG丸ｺﾞｼｯｸM-PRO" w:eastAsia="HG丸ｺﾞｼｯｸM-PRO" w:hAnsi="HG丸ｺﾞｼｯｸM-PRO" w:hint="eastAsia"/>
                <w:color w:val="000000" w:themeColor="text1"/>
                <w:sz w:val="16"/>
                <w:szCs w:val="18"/>
              </w:rPr>
              <w:t>（Ｈ32年度）</w:t>
            </w:r>
          </w:p>
        </w:tc>
        <w:tc>
          <w:tcPr>
            <w:tcW w:w="1843" w:type="dxa"/>
            <w:tcBorders>
              <w:bottom w:val="double" w:sz="4" w:space="0" w:color="auto"/>
            </w:tcBorders>
            <w:vAlign w:val="center"/>
          </w:tcPr>
          <w:p w:rsidR="00CD168B" w:rsidRPr="004A05CC" w:rsidRDefault="00CD168B"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参考・比較指標、備考</w:t>
            </w:r>
          </w:p>
        </w:tc>
      </w:tr>
      <w:tr w:rsidR="00CD168B" w:rsidRPr="004A05CC" w:rsidTr="002D1F3B">
        <w:tc>
          <w:tcPr>
            <w:tcW w:w="709" w:type="dxa"/>
          </w:tcPr>
          <w:p w:rsidR="00CD168B" w:rsidRPr="00A90415" w:rsidRDefault="00CD168B" w:rsidP="00CD168B">
            <w:pPr>
              <w:spacing w:line="240" w:lineRule="exact"/>
              <w:jc w:val="center"/>
              <w:rPr>
                <w:rFonts w:ascii="HG丸ｺﾞｼｯｸM-PRO" w:eastAsia="HG丸ｺﾞｼｯｸM-PRO" w:hAnsi="HG丸ｺﾞｼｯｸM-PRO"/>
                <w:sz w:val="18"/>
                <w:szCs w:val="16"/>
              </w:rPr>
            </w:pPr>
            <w:r w:rsidRPr="00A90415">
              <w:rPr>
                <w:rFonts w:ascii="HG丸ｺﾞｼｯｸM-PRO" w:eastAsia="HG丸ｺﾞｼｯｸM-PRO" w:hAnsi="HG丸ｺﾞｼｯｸM-PRO" w:hint="eastAsia"/>
                <w:sz w:val="18"/>
                <w:szCs w:val="16"/>
              </w:rPr>
              <w:t>２</w:t>
            </w:r>
          </w:p>
          <w:p w:rsidR="00CD168B" w:rsidRPr="00A90415" w:rsidRDefault="00CD168B" w:rsidP="00CD168B">
            <w:pPr>
              <w:spacing w:line="240" w:lineRule="exact"/>
              <w:jc w:val="center"/>
              <w:rPr>
                <w:rFonts w:ascii="HG丸ｺﾞｼｯｸM-PRO" w:eastAsia="HG丸ｺﾞｼｯｸM-PRO" w:hAnsi="HG丸ｺﾞｼｯｸM-PRO"/>
                <w:sz w:val="18"/>
                <w:szCs w:val="16"/>
              </w:rPr>
            </w:pPr>
            <w:r w:rsidRPr="00A90415">
              <w:rPr>
                <w:rFonts w:ascii="HG丸ｺﾞｼｯｸM-PRO" w:eastAsia="HG丸ｺﾞｼｯｸM-PRO" w:hAnsi="HG丸ｺﾞｼｯｸM-PRO" w:hint="eastAsia"/>
                <w:sz w:val="18"/>
                <w:szCs w:val="16"/>
              </w:rPr>
              <w:t>（１）</w:t>
            </w:r>
          </w:p>
          <w:p w:rsidR="00CD168B" w:rsidRPr="00A90415" w:rsidRDefault="00CD168B" w:rsidP="00CD168B">
            <w:pPr>
              <w:spacing w:line="240" w:lineRule="exact"/>
              <w:jc w:val="center"/>
              <w:rPr>
                <w:rFonts w:ascii="HG丸ｺﾞｼｯｸM-PRO" w:eastAsia="HG丸ｺﾞｼｯｸM-PRO" w:hAnsi="HG丸ｺﾞｼｯｸM-PRO"/>
                <w:sz w:val="18"/>
                <w:szCs w:val="16"/>
              </w:rPr>
            </w:pPr>
            <w:r w:rsidRPr="00A90415">
              <w:rPr>
                <w:rFonts w:ascii="HG丸ｺﾞｼｯｸM-PRO" w:eastAsia="HG丸ｺﾞｼｯｸM-PRO" w:hAnsi="HG丸ｺﾞｼｯｸM-PRO" w:hint="eastAsia"/>
                <w:sz w:val="18"/>
                <w:szCs w:val="16"/>
              </w:rPr>
              <w:t>③</w:t>
            </w:r>
          </w:p>
        </w:tc>
        <w:tc>
          <w:tcPr>
            <w:tcW w:w="3119" w:type="dxa"/>
            <w:tcBorders>
              <w:bottom w:val="single" w:sz="4" w:space="0" w:color="auto"/>
            </w:tcBorders>
            <w:vAlign w:val="center"/>
          </w:tcPr>
          <w:p w:rsidR="00CD168B" w:rsidRPr="00A30E94" w:rsidRDefault="008C57D6" w:rsidP="008C57D6">
            <w:pPr>
              <w:spacing w:line="240" w:lineRule="exact"/>
              <w:ind w:leftChars="-6" w:left="-13" w:firstLineChars="7" w:firstLine="11"/>
              <w:rPr>
                <w:rFonts w:ascii="HG丸ｺﾞｼｯｸM-PRO" w:eastAsia="HG丸ｺﾞｼｯｸM-PRO" w:hAnsi="HG丸ｺﾞｼｯｸM-PRO"/>
                <w:color w:val="000000" w:themeColor="text1"/>
                <w:sz w:val="16"/>
                <w:szCs w:val="16"/>
              </w:rPr>
            </w:pPr>
            <w:r w:rsidRPr="00A30E94">
              <w:rPr>
                <w:rFonts w:ascii="HG丸ｺﾞｼｯｸM-PRO" w:eastAsia="HG丸ｺﾞｼｯｸM-PRO" w:hAnsi="HG丸ｺﾞｼｯｸM-PRO" w:hint="eastAsia"/>
                <w:color w:val="000000" w:themeColor="text1"/>
                <w:sz w:val="16"/>
                <w:szCs w:val="16"/>
              </w:rPr>
              <w:t>小児救急電話相談事業における相談</w:t>
            </w:r>
          </w:p>
        </w:tc>
        <w:tc>
          <w:tcPr>
            <w:tcW w:w="2126" w:type="dxa"/>
            <w:tcBorders>
              <w:bottom w:val="single" w:sz="4" w:space="0" w:color="auto"/>
            </w:tcBorders>
            <w:vAlign w:val="center"/>
          </w:tcPr>
          <w:p w:rsidR="008C57D6" w:rsidRPr="00A30E94" w:rsidRDefault="008C57D6" w:rsidP="008C57D6">
            <w:pPr>
              <w:spacing w:line="22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相談件数：45,167件</w:t>
            </w:r>
          </w:p>
          <w:p w:rsidR="00CD168B" w:rsidRPr="00A30E94" w:rsidRDefault="008C57D6" w:rsidP="008C57D6">
            <w:pPr>
              <w:spacing w:line="22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（Ｈ26年度）</w:t>
            </w:r>
          </w:p>
        </w:tc>
        <w:tc>
          <w:tcPr>
            <w:tcW w:w="1984" w:type="dxa"/>
            <w:tcBorders>
              <w:bottom w:val="single" w:sz="4" w:space="0" w:color="auto"/>
            </w:tcBorders>
            <w:vAlign w:val="center"/>
          </w:tcPr>
          <w:p w:rsidR="00F96926" w:rsidRDefault="008C57D6" w:rsidP="00880F4B">
            <w:pPr>
              <w:spacing w:line="22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相談内容に応じた</w:t>
            </w:r>
          </w:p>
          <w:p w:rsidR="00CD168B" w:rsidRPr="00A30E94" w:rsidRDefault="008C57D6" w:rsidP="00880F4B">
            <w:pPr>
              <w:spacing w:line="220" w:lineRule="exact"/>
              <w:jc w:val="center"/>
              <w:rPr>
                <w:rFonts w:ascii="HG丸ｺﾞｼｯｸM-PRO" w:eastAsia="HG丸ｺﾞｼｯｸM-PRO" w:hAnsi="HG丸ｺﾞｼｯｸM-PRO"/>
                <w:color w:val="000000" w:themeColor="text1"/>
                <w:sz w:val="16"/>
                <w:szCs w:val="18"/>
              </w:rPr>
            </w:pPr>
            <w:r w:rsidRPr="00A30E94">
              <w:rPr>
                <w:rFonts w:ascii="HG丸ｺﾞｼｯｸM-PRO" w:eastAsia="HG丸ｺﾞｼｯｸM-PRO" w:hAnsi="HG丸ｺﾞｼｯｸM-PRO" w:hint="eastAsia"/>
                <w:color w:val="000000" w:themeColor="text1"/>
                <w:sz w:val="16"/>
                <w:szCs w:val="18"/>
              </w:rPr>
              <w:t>適切な対応を実施</w:t>
            </w:r>
          </w:p>
        </w:tc>
        <w:tc>
          <w:tcPr>
            <w:tcW w:w="1843" w:type="dxa"/>
            <w:tcBorders>
              <w:bottom w:val="single" w:sz="4" w:space="0" w:color="auto"/>
            </w:tcBorders>
            <w:vAlign w:val="center"/>
          </w:tcPr>
          <w:p w:rsidR="00CD168B" w:rsidRPr="00A30E94" w:rsidRDefault="00CD168B" w:rsidP="00632EA9">
            <w:pPr>
              <w:spacing w:line="240" w:lineRule="exact"/>
              <w:jc w:val="center"/>
              <w:rPr>
                <w:rFonts w:ascii="HG丸ｺﾞｼｯｸM-PRO" w:eastAsia="HG丸ｺﾞｼｯｸM-PRO" w:hAnsi="HG丸ｺﾞｼｯｸM-PRO"/>
                <w:color w:val="000000" w:themeColor="text1"/>
                <w:sz w:val="28"/>
                <w:szCs w:val="16"/>
                <w:vertAlign w:val="subscript"/>
              </w:rPr>
            </w:pPr>
            <w:r w:rsidRPr="00A30E94">
              <w:rPr>
                <w:rFonts w:ascii="HG丸ｺﾞｼｯｸM-PRO" w:eastAsia="HG丸ｺﾞｼｯｸM-PRO" w:hAnsi="HG丸ｺﾞｼｯｸM-PRO" w:hint="eastAsia"/>
                <w:color w:val="000000" w:themeColor="text1"/>
                <w:sz w:val="28"/>
                <w:szCs w:val="16"/>
                <w:vertAlign w:val="subscript"/>
              </w:rPr>
              <w:t>―</w:t>
            </w:r>
          </w:p>
        </w:tc>
      </w:tr>
      <w:tr w:rsidR="002D1F3B" w:rsidRPr="004A05CC" w:rsidTr="002D1F3B">
        <w:trPr>
          <w:trHeight w:val="66"/>
        </w:trPr>
        <w:tc>
          <w:tcPr>
            <w:tcW w:w="709" w:type="dxa"/>
            <w:vMerge w:val="restart"/>
            <w:vAlign w:val="center"/>
          </w:tcPr>
          <w:p w:rsidR="002D1F3B" w:rsidRPr="00A90415" w:rsidRDefault="002D1F3B" w:rsidP="00CD168B">
            <w:pPr>
              <w:spacing w:line="240" w:lineRule="exact"/>
              <w:jc w:val="center"/>
              <w:rPr>
                <w:rFonts w:ascii="HG丸ｺﾞｼｯｸM-PRO" w:eastAsia="HG丸ｺﾞｼｯｸM-PRO" w:hAnsi="HG丸ｺﾞｼｯｸM-PRO"/>
                <w:sz w:val="18"/>
                <w:szCs w:val="16"/>
              </w:rPr>
            </w:pPr>
            <w:r w:rsidRPr="00A90415">
              <w:rPr>
                <w:rFonts w:ascii="HG丸ｺﾞｼｯｸM-PRO" w:eastAsia="HG丸ｺﾞｼｯｸM-PRO" w:hAnsi="HG丸ｺﾞｼｯｸM-PRO" w:hint="eastAsia"/>
                <w:sz w:val="18"/>
                <w:szCs w:val="16"/>
              </w:rPr>
              <w:t>２</w:t>
            </w:r>
          </w:p>
          <w:p w:rsidR="002D1F3B" w:rsidRDefault="002D1F3B" w:rsidP="00CD168B">
            <w:pPr>
              <w:spacing w:line="240" w:lineRule="exact"/>
              <w:jc w:val="center"/>
              <w:rPr>
                <w:rFonts w:ascii="HG丸ｺﾞｼｯｸM-PRO" w:eastAsia="HG丸ｺﾞｼｯｸM-PRO" w:hAnsi="HG丸ｺﾞｼｯｸM-PRO"/>
                <w:sz w:val="18"/>
                <w:szCs w:val="16"/>
              </w:rPr>
            </w:pPr>
            <w:r w:rsidRPr="00A90415">
              <w:rPr>
                <w:rFonts w:ascii="HG丸ｺﾞｼｯｸM-PRO" w:eastAsia="HG丸ｺﾞｼｯｸM-PRO" w:hAnsi="HG丸ｺﾞｼｯｸM-PRO" w:hint="eastAsia"/>
                <w:sz w:val="18"/>
                <w:szCs w:val="16"/>
              </w:rPr>
              <w:t>（１）</w:t>
            </w:r>
          </w:p>
          <w:p w:rsidR="002D1F3B" w:rsidRPr="00A90415" w:rsidRDefault="002D1F3B" w:rsidP="00CD168B">
            <w:pPr>
              <w:spacing w:line="240" w:lineRule="exact"/>
              <w:jc w:val="center"/>
              <w:rPr>
                <w:rFonts w:ascii="HG丸ｺﾞｼｯｸM-PRO" w:eastAsia="HG丸ｺﾞｼｯｸM-PRO" w:hAnsi="HG丸ｺﾞｼｯｸM-PRO"/>
                <w:sz w:val="18"/>
                <w:szCs w:val="16"/>
              </w:rPr>
            </w:pPr>
            <w:r w:rsidRPr="00A90415">
              <w:rPr>
                <w:rFonts w:ascii="HG丸ｺﾞｼｯｸM-PRO" w:eastAsia="HG丸ｺﾞｼｯｸM-PRO" w:hAnsi="HG丸ｺﾞｼｯｸM-PRO" w:hint="eastAsia"/>
                <w:sz w:val="18"/>
                <w:szCs w:val="16"/>
              </w:rPr>
              <w:t>④</w:t>
            </w:r>
          </w:p>
        </w:tc>
        <w:tc>
          <w:tcPr>
            <w:tcW w:w="3119" w:type="dxa"/>
            <w:shd w:val="clear" w:color="auto" w:fill="FFFFFF" w:themeFill="background1"/>
            <w:vAlign w:val="center"/>
          </w:tcPr>
          <w:p w:rsidR="002D1F3B" w:rsidRPr="002D1F3B" w:rsidRDefault="002D1F3B" w:rsidP="002D1F3B">
            <w:pPr>
              <w:spacing w:line="300" w:lineRule="exact"/>
              <w:jc w:val="left"/>
              <w:rPr>
                <w:rFonts w:ascii="HG丸ｺﾞｼｯｸM-PRO" w:eastAsia="HG丸ｺﾞｼｯｸM-PRO" w:hAnsi="HG丸ｺﾞｼｯｸM-PRO"/>
                <w:color w:val="000000" w:themeColor="text1"/>
                <w:sz w:val="16"/>
                <w:szCs w:val="20"/>
              </w:rPr>
            </w:pPr>
            <w:r w:rsidRPr="002D1F3B">
              <w:rPr>
                <w:rFonts w:ascii="HG丸ｺﾞｼｯｸM-PRO" w:eastAsia="HG丸ｺﾞｼｯｸM-PRO" w:hAnsi="HG丸ｺﾞｼｯｸM-PRO" w:hint="eastAsia"/>
                <w:color w:val="000000" w:themeColor="text1"/>
                <w:sz w:val="16"/>
                <w:szCs w:val="20"/>
              </w:rPr>
              <w:t>総合型地域スポーツクラブ活動促進事業におけるクラブ数</w:t>
            </w:r>
          </w:p>
        </w:tc>
        <w:tc>
          <w:tcPr>
            <w:tcW w:w="2126" w:type="dxa"/>
            <w:shd w:val="clear" w:color="auto" w:fill="FFFFFF" w:themeFill="background1"/>
            <w:vAlign w:val="center"/>
          </w:tcPr>
          <w:p w:rsidR="002D1F3B" w:rsidRPr="002D1F3B" w:rsidRDefault="002D1F3B" w:rsidP="00305DB7">
            <w:pPr>
              <w:spacing w:line="300" w:lineRule="exact"/>
              <w:jc w:val="center"/>
              <w:rPr>
                <w:rFonts w:ascii="HG丸ｺﾞｼｯｸM-PRO" w:eastAsia="HG丸ｺﾞｼｯｸM-PRO" w:hAnsi="HG丸ｺﾞｼｯｸM-PRO"/>
                <w:color w:val="000000" w:themeColor="text1"/>
                <w:sz w:val="16"/>
                <w:szCs w:val="20"/>
              </w:rPr>
            </w:pPr>
            <w:r w:rsidRPr="002D1F3B">
              <w:rPr>
                <w:rFonts w:ascii="HG丸ｺﾞｼｯｸM-PRO" w:eastAsia="HG丸ｺﾞｼｯｸM-PRO" w:hAnsi="HG丸ｺﾞｼｯｸM-PRO" w:hint="eastAsia"/>
                <w:color w:val="000000" w:themeColor="text1"/>
                <w:sz w:val="16"/>
                <w:szCs w:val="20"/>
              </w:rPr>
              <w:t>６０クラブ</w:t>
            </w:r>
          </w:p>
          <w:p w:rsidR="002D1F3B" w:rsidRPr="002D1F3B" w:rsidRDefault="002D1F3B" w:rsidP="00305DB7">
            <w:pPr>
              <w:spacing w:line="300" w:lineRule="exact"/>
              <w:jc w:val="center"/>
              <w:rPr>
                <w:rFonts w:ascii="HG丸ｺﾞｼｯｸM-PRO" w:eastAsia="HG丸ｺﾞｼｯｸM-PRO" w:hAnsi="HG丸ｺﾞｼｯｸM-PRO"/>
                <w:color w:val="000000" w:themeColor="text1"/>
                <w:sz w:val="16"/>
                <w:szCs w:val="20"/>
              </w:rPr>
            </w:pPr>
            <w:r w:rsidRPr="002D1F3B">
              <w:rPr>
                <w:rFonts w:ascii="HG丸ｺﾞｼｯｸM-PRO" w:eastAsia="HG丸ｺﾞｼｯｸM-PRO" w:hAnsi="HG丸ｺﾞｼｯｸM-PRO" w:hint="eastAsia"/>
                <w:color w:val="000000" w:themeColor="text1"/>
                <w:sz w:val="16"/>
                <w:szCs w:val="20"/>
              </w:rPr>
              <w:t>（Ｈ27年度）</w:t>
            </w:r>
          </w:p>
        </w:tc>
        <w:tc>
          <w:tcPr>
            <w:tcW w:w="1984" w:type="dxa"/>
            <w:shd w:val="clear" w:color="auto" w:fill="FFFFFF" w:themeFill="background1"/>
            <w:vAlign w:val="center"/>
          </w:tcPr>
          <w:p w:rsidR="002D1F3B" w:rsidRPr="002D1F3B" w:rsidRDefault="002D1F3B" w:rsidP="002D1F3B">
            <w:pPr>
              <w:spacing w:line="300" w:lineRule="exact"/>
              <w:jc w:val="center"/>
              <w:rPr>
                <w:rFonts w:ascii="HG丸ｺﾞｼｯｸM-PRO" w:eastAsia="HG丸ｺﾞｼｯｸM-PRO" w:hAnsi="HG丸ｺﾞｼｯｸM-PRO"/>
                <w:color w:val="000000" w:themeColor="text1"/>
                <w:sz w:val="16"/>
                <w:szCs w:val="20"/>
              </w:rPr>
            </w:pPr>
            <w:r w:rsidRPr="002D1F3B">
              <w:rPr>
                <w:rFonts w:ascii="HG丸ｺﾞｼｯｸM-PRO" w:eastAsia="HG丸ｺﾞｼｯｸM-PRO" w:hAnsi="HG丸ｺﾞｼｯｸM-PRO" w:hint="eastAsia"/>
                <w:color w:val="000000" w:themeColor="text1"/>
                <w:sz w:val="16"/>
                <w:szCs w:val="20"/>
              </w:rPr>
              <w:t>クラブ数の増加</w:t>
            </w:r>
          </w:p>
        </w:tc>
        <w:tc>
          <w:tcPr>
            <w:tcW w:w="1843" w:type="dxa"/>
            <w:shd w:val="clear" w:color="auto" w:fill="FFFFFF" w:themeFill="background1"/>
            <w:vAlign w:val="center"/>
          </w:tcPr>
          <w:p w:rsidR="002D1F3B" w:rsidRPr="002D1F3B" w:rsidRDefault="002D1F3B" w:rsidP="00305DB7">
            <w:pPr>
              <w:spacing w:line="300" w:lineRule="exact"/>
              <w:jc w:val="center"/>
              <w:rPr>
                <w:rFonts w:ascii="HG丸ｺﾞｼｯｸM-PRO" w:eastAsia="HG丸ｺﾞｼｯｸM-PRO" w:hAnsi="HG丸ｺﾞｼｯｸM-PRO"/>
                <w:color w:val="000000" w:themeColor="text1"/>
                <w:sz w:val="16"/>
                <w:szCs w:val="20"/>
              </w:rPr>
            </w:pPr>
            <w:r w:rsidRPr="002D1F3B">
              <w:rPr>
                <w:rFonts w:ascii="HG丸ｺﾞｼｯｸM-PRO" w:eastAsia="HG丸ｺﾞｼｯｸM-PRO" w:hAnsi="HG丸ｺﾞｼｯｸM-PRO" w:hint="eastAsia"/>
                <w:color w:val="000000" w:themeColor="text1"/>
                <w:sz w:val="16"/>
                <w:szCs w:val="20"/>
              </w:rPr>
              <w:t>―</w:t>
            </w:r>
          </w:p>
        </w:tc>
      </w:tr>
      <w:tr w:rsidR="002D1F3B" w:rsidRPr="004A05CC" w:rsidTr="002D1F3B">
        <w:tc>
          <w:tcPr>
            <w:tcW w:w="709" w:type="dxa"/>
            <w:vMerge/>
            <w:vAlign w:val="center"/>
          </w:tcPr>
          <w:p w:rsidR="002D1F3B" w:rsidRPr="00A90415" w:rsidRDefault="002D1F3B" w:rsidP="00CD168B">
            <w:pPr>
              <w:spacing w:line="240" w:lineRule="exact"/>
              <w:jc w:val="center"/>
              <w:rPr>
                <w:rFonts w:ascii="HG丸ｺﾞｼｯｸM-PRO" w:eastAsia="HG丸ｺﾞｼｯｸM-PRO" w:hAnsi="HG丸ｺﾞｼｯｸM-PRO"/>
                <w:sz w:val="18"/>
                <w:szCs w:val="16"/>
              </w:rPr>
            </w:pPr>
          </w:p>
        </w:tc>
        <w:tc>
          <w:tcPr>
            <w:tcW w:w="3119" w:type="dxa"/>
            <w:shd w:val="clear" w:color="auto" w:fill="FFFFFF" w:themeFill="background1"/>
            <w:vAlign w:val="center"/>
          </w:tcPr>
          <w:p w:rsidR="002D1F3B" w:rsidRPr="002D1F3B" w:rsidRDefault="002D1F3B" w:rsidP="002D1F3B">
            <w:pPr>
              <w:spacing w:line="300" w:lineRule="exact"/>
              <w:jc w:val="left"/>
              <w:rPr>
                <w:rFonts w:ascii="HG丸ｺﾞｼｯｸM-PRO" w:eastAsia="HG丸ｺﾞｼｯｸM-PRO" w:hAnsi="HG丸ｺﾞｼｯｸM-PRO"/>
                <w:color w:val="000000" w:themeColor="text1"/>
                <w:sz w:val="16"/>
                <w:szCs w:val="20"/>
              </w:rPr>
            </w:pPr>
            <w:r w:rsidRPr="002D1F3B">
              <w:rPr>
                <w:rFonts w:ascii="HG丸ｺﾞｼｯｸM-PRO" w:eastAsia="HG丸ｺﾞｼｯｸM-PRO" w:hAnsi="HG丸ｺﾞｼｯｸM-PRO" w:hint="eastAsia"/>
                <w:color w:val="000000" w:themeColor="text1"/>
                <w:sz w:val="16"/>
                <w:szCs w:val="20"/>
              </w:rPr>
              <w:t>大阪マラソン参加者数</w:t>
            </w:r>
          </w:p>
        </w:tc>
        <w:tc>
          <w:tcPr>
            <w:tcW w:w="2126" w:type="dxa"/>
            <w:shd w:val="clear" w:color="auto" w:fill="FFFFFF" w:themeFill="background1"/>
            <w:vAlign w:val="center"/>
          </w:tcPr>
          <w:p w:rsidR="002D1F3B" w:rsidRPr="002D1F3B" w:rsidRDefault="002D1F3B" w:rsidP="00305DB7">
            <w:pPr>
              <w:spacing w:line="300" w:lineRule="exact"/>
              <w:jc w:val="center"/>
              <w:rPr>
                <w:rFonts w:ascii="HG丸ｺﾞｼｯｸM-PRO" w:eastAsia="HG丸ｺﾞｼｯｸM-PRO" w:hAnsi="HG丸ｺﾞｼｯｸM-PRO"/>
                <w:color w:val="000000" w:themeColor="text1"/>
                <w:sz w:val="16"/>
                <w:szCs w:val="20"/>
              </w:rPr>
            </w:pPr>
            <w:r w:rsidRPr="002D1F3B">
              <w:rPr>
                <w:rFonts w:ascii="HG丸ｺﾞｼｯｸM-PRO" w:eastAsia="HG丸ｺﾞｼｯｸM-PRO" w:hAnsi="HG丸ｺﾞｼｯｸM-PRO" w:hint="eastAsia"/>
                <w:color w:val="000000" w:themeColor="text1"/>
                <w:sz w:val="16"/>
                <w:szCs w:val="20"/>
              </w:rPr>
              <w:t>32,313人</w:t>
            </w:r>
          </w:p>
          <w:p w:rsidR="002D1F3B" w:rsidRPr="002D1F3B" w:rsidRDefault="002D1F3B" w:rsidP="00305DB7">
            <w:pPr>
              <w:spacing w:line="300" w:lineRule="exact"/>
              <w:jc w:val="center"/>
              <w:rPr>
                <w:rFonts w:ascii="HG丸ｺﾞｼｯｸM-PRO" w:eastAsia="HG丸ｺﾞｼｯｸM-PRO" w:hAnsi="HG丸ｺﾞｼｯｸM-PRO"/>
                <w:color w:val="000000" w:themeColor="text1"/>
                <w:sz w:val="16"/>
                <w:szCs w:val="20"/>
              </w:rPr>
            </w:pPr>
            <w:r w:rsidRPr="002D1F3B">
              <w:rPr>
                <w:rFonts w:ascii="HG丸ｺﾞｼｯｸM-PRO" w:eastAsia="HG丸ｺﾞｼｯｸM-PRO" w:hAnsi="HG丸ｺﾞｼｯｸM-PRO" w:hint="eastAsia"/>
                <w:color w:val="000000" w:themeColor="text1"/>
                <w:sz w:val="16"/>
                <w:szCs w:val="20"/>
              </w:rPr>
              <w:t>（Ｈ27年度）</w:t>
            </w:r>
          </w:p>
        </w:tc>
        <w:tc>
          <w:tcPr>
            <w:tcW w:w="1984" w:type="dxa"/>
            <w:shd w:val="clear" w:color="auto" w:fill="FFFFFF" w:themeFill="background1"/>
            <w:vAlign w:val="center"/>
          </w:tcPr>
          <w:p w:rsidR="002D1F3B" w:rsidRPr="002D1F3B" w:rsidRDefault="002D1F3B" w:rsidP="00305DB7">
            <w:pPr>
              <w:spacing w:line="300" w:lineRule="exact"/>
              <w:jc w:val="center"/>
              <w:rPr>
                <w:rFonts w:ascii="HG丸ｺﾞｼｯｸM-PRO" w:eastAsia="HG丸ｺﾞｼｯｸM-PRO" w:hAnsi="HG丸ｺﾞｼｯｸM-PRO"/>
                <w:color w:val="000000" w:themeColor="text1"/>
                <w:sz w:val="16"/>
                <w:szCs w:val="20"/>
              </w:rPr>
            </w:pPr>
            <w:r w:rsidRPr="002D1F3B">
              <w:rPr>
                <w:rFonts w:ascii="HG丸ｺﾞｼｯｸM-PRO" w:eastAsia="HG丸ｺﾞｼｯｸM-PRO" w:hAnsi="HG丸ｺﾞｼｯｸM-PRO" w:hint="eastAsia"/>
                <w:color w:val="000000" w:themeColor="text1"/>
                <w:sz w:val="16"/>
                <w:szCs w:val="20"/>
              </w:rPr>
              <w:t>3万人規模</w:t>
            </w:r>
          </w:p>
          <w:p w:rsidR="002D1F3B" w:rsidRPr="002D1F3B" w:rsidRDefault="002D1F3B" w:rsidP="00305DB7">
            <w:pPr>
              <w:spacing w:line="300" w:lineRule="exact"/>
              <w:jc w:val="center"/>
              <w:rPr>
                <w:rFonts w:ascii="HG丸ｺﾞｼｯｸM-PRO" w:eastAsia="HG丸ｺﾞｼｯｸM-PRO" w:hAnsi="HG丸ｺﾞｼｯｸM-PRO"/>
                <w:color w:val="000000" w:themeColor="text1"/>
                <w:sz w:val="16"/>
                <w:szCs w:val="20"/>
              </w:rPr>
            </w:pPr>
            <w:r w:rsidRPr="002D1F3B">
              <w:rPr>
                <w:rFonts w:ascii="HG丸ｺﾞｼｯｸM-PRO" w:eastAsia="HG丸ｺﾞｼｯｸM-PRO" w:hAnsi="HG丸ｺﾞｼｯｸM-PRO" w:hint="eastAsia"/>
                <w:color w:val="000000" w:themeColor="text1"/>
                <w:sz w:val="16"/>
                <w:szCs w:val="20"/>
              </w:rPr>
              <w:t>（毎年度）</w:t>
            </w:r>
          </w:p>
        </w:tc>
        <w:tc>
          <w:tcPr>
            <w:tcW w:w="1843" w:type="dxa"/>
            <w:shd w:val="clear" w:color="auto" w:fill="FFFFFF" w:themeFill="background1"/>
            <w:vAlign w:val="center"/>
          </w:tcPr>
          <w:p w:rsidR="002D1F3B" w:rsidRPr="002D1F3B" w:rsidRDefault="002D1F3B" w:rsidP="00305DB7">
            <w:pPr>
              <w:spacing w:line="300" w:lineRule="exact"/>
              <w:jc w:val="center"/>
              <w:rPr>
                <w:rFonts w:ascii="HG丸ｺﾞｼｯｸM-PRO" w:eastAsia="HG丸ｺﾞｼｯｸM-PRO" w:hAnsi="HG丸ｺﾞｼｯｸM-PRO"/>
                <w:color w:val="000000" w:themeColor="text1"/>
                <w:sz w:val="16"/>
                <w:szCs w:val="20"/>
              </w:rPr>
            </w:pPr>
            <w:r w:rsidRPr="002D1F3B">
              <w:rPr>
                <w:rFonts w:ascii="HG丸ｺﾞｼｯｸM-PRO" w:eastAsia="HG丸ｺﾞｼｯｸM-PRO" w:hAnsi="HG丸ｺﾞｼｯｸM-PRO" w:hint="eastAsia"/>
                <w:color w:val="000000" w:themeColor="text1"/>
                <w:sz w:val="16"/>
                <w:szCs w:val="20"/>
              </w:rPr>
              <w:t>―</w:t>
            </w:r>
          </w:p>
        </w:tc>
      </w:tr>
      <w:tr w:rsidR="002D1F3B" w:rsidRPr="004A05CC" w:rsidTr="00632EA9">
        <w:tc>
          <w:tcPr>
            <w:tcW w:w="709" w:type="dxa"/>
            <w:vMerge w:val="restart"/>
            <w:vAlign w:val="center"/>
          </w:tcPr>
          <w:p w:rsidR="002D1F3B" w:rsidRPr="004A05CC" w:rsidRDefault="002D1F3B"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２</w:t>
            </w:r>
          </w:p>
          <w:p w:rsidR="002D1F3B" w:rsidRPr="004A05CC" w:rsidRDefault="002D1F3B"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（１）</w:t>
            </w:r>
          </w:p>
          <w:p w:rsidR="002D1F3B" w:rsidRPr="004A05CC" w:rsidRDefault="002D1F3B"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⑤</w:t>
            </w:r>
          </w:p>
        </w:tc>
        <w:tc>
          <w:tcPr>
            <w:tcW w:w="3119" w:type="dxa"/>
            <w:vAlign w:val="center"/>
          </w:tcPr>
          <w:p w:rsidR="002D1F3B" w:rsidRPr="004A4164" w:rsidRDefault="002D1F3B" w:rsidP="00632EA9">
            <w:pPr>
              <w:spacing w:line="220" w:lineRule="exact"/>
              <w:jc w:val="lef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成人（男性）の喫煙率</w:t>
            </w:r>
          </w:p>
        </w:tc>
        <w:tc>
          <w:tcPr>
            <w:tcW w:w="2126" w:type="dxa"/>
            <w:vAlign w:val="center"/>
          </w:tcPr>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33.1％</w:t>
            </w:r>
          </w:p>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（Ｈ25年度）</w:t>
            </w:r>
          </w:p>
        </w:tc>
        <w:tc>
          <w:tcPr>
            <w:tcW w:w="1984" w:type="dxa"/>
            <w:vAlign w:val="center"/>
          </w:tcPr>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20％以下</w:t>
            </w:r>
          </w:p>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（Ｈ29年度）</w:t>
            </w:r>
          </w:p>
        </w:tc>
        <w:tc>
          <w:tcPr>
            <w:tcW w:w="1843" w:type="dxa"/>
            <w:vAlign w:val="center"/>
          </w:tcPr>
          <w:p w:rsidR="002D1F3B" w:rsidRPr="004A4164" w:rsidRDefault="002D1F3B" w:rsidP="00632EA9">
            <w:pPr>
              <w:spacing w:line="220" w:lineRule="exact"/>
              <w:jc w:val="left"/>
              <w:rPr>
                <w:rFonts w:ascii="HG丸ｺﾞｼｯｸM-PRO" w:eastAsia="HG丸ｺﾞｼｯｸM-PRO" w:hAnsi="HG丸ｺﾞｼｯｸM-PRO"/>
                <w:color w:val="000000" w:themeColor="text1"/>
                <w:sz w:val="14"/>
                <w:szCs w:val="18"/>
              </w:rPr>
            </w:pPr>
            <w:r w:rsidRPr="004A4164">
              <w:rPr>
                <w:rFonts w:ascii="HG丸ｺﾞｼｯｸM-PRO" w:eastAsia="HG丸ｺﾞｼｯｸM-PRO" w:hAnsi="HG丸ｺﾞｼｯｸM-PRO" w:hint="eastAsia"/>
                <w:color w:val="000000" w:themeColor="text1"/>
                <w:sz w:val="14"/>
                <w:szCs w:val="18"/>
              </w:rPr>
              <w:t>「第２次大阪府健康増進</w:t>
            </w:r>
          </w:p>
          <w:p w:rsidR="002D1F3B" w:rsidRPr="004A4164" w:rsidRDefault="002D1F3B" w:rsidP="00632EA9">
            <w:pPr>
              <w:spacing w:line="220" w:lineRule="exact"/>
              <w:ind w:firstLineChars="100" w:firstLine="140"/>
              <w:jc w:val="left"/>
              <w:rPr>
                <w:rFonts w:ascii="HG丸ｺﾞｼｯｸM-PRO" w:eastAsia="HG丸ｺﾞｼｯｸM-PRO" w:hAnsi="HG丸ｺﾞｼｯｸM-PRO"/>
                <w:color w:val="000000" w:themeColor="text1"/>
                <w:sz w:val="14"/>
                <w:szCs w:val="18"/>
              </w:rPr>
            </w:pPr>
            <w:r w:rsidRPr="004A4164">
              <w:rPr>
                <w:rFonts w:ascii="HG丸ｺﾞｼｯｸM-PRO" w:eastAsia="HG丸ｺﾞｼｯｸM-PRO" w:hAnsi="HG丸ｺﾞｼｯｸM-PRO" w:hint="eastAsia"/>
                <w:color w:val="000000" w:themeColor="text1"/>
                <w:sz w:val="14"/>
                <w:szCs w:val="18"/>
              </w:rPr>
              <w:t>計画」より</w:t>
            </w:r>
          </w:p>
        </w:tc>
      </w:tr>
      <w:tr w:rsidR="002D1F3B" w:rsidRPr="004A05CC" w:rsidTr="00CD168B">
        <w:tc>
          <w:tcPr>
            <w:tcW w:w="709" w:type="dxa"/>
            <w:vMerge/>
          </w:tcPr>
          <w:p w:rsidR="002D1F3B" w:rsidRPr="004A05CC" w:rsidRDefault="002D1F3B" w:rsidP="00CD168B">
            <w:pPr>
              <w:spacing w:line="220" w:lineRule="exact"/>
              <w:jc w:val="center"/>
              <w:rPr>
                <w:rFonts w:ascii="HG丸ｺﾞｼｯｸM-PRO" w:eastAsia="HG丸ｺﾞｼｯｸM-PRO" w:hAnsi="HG丸ｺﾞｼｯｸM-PRO"/>
                <w:sz w:val="16"/>
                <w:szCs w:val="18"/>
              </w:rPr>
            </w:pPr>
          </w:p>
        </w:tc>
        <w:tc>
          <w:tcPr>
            <w:tcW w:w="3119" w:type="dxa"/>
            <w:vAlign w:val="center"/>
          </w:tcPr>
          <w:p w:rsidR="002D1F3B" w:rsidRPr="004A4164" w:rsidRDefault="002D1F3B" w:rsidP="00632EA9">
            <w:pPr>
              <w:spacing w:line="220" w:lineRule="exact"/>
              <w:jc w:val="lef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成人（女性）の喫煙率</w:t>
            </w:r>
          </w:p>
        </w:tc>
        <w:tc>
          <w:tcPr>
            <w:tcW w:w="2126" w:type="dxa"/>
            <w:vAlign w:val="center"/>
          </w:tcPr>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12.3％</w:t>
            </w:r>
          </w:p>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（Ｈ25年度）</w:t>
            </w:r>
          </w:p>
        </w:tc>
        <w:tc>
          <w:tcPr>
            <w:tcW w:w="1984" w:type="dxa"/>
            <w:vAlign w:val="center"/>
          </w:tcPr>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5％以下</w:t>
            </w:r>
          </w:p>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（Ｈ29年度）</w:t>
            </w:r>
          </w:p>
        </w:tc>
        <w:tc>
          <w:tcPr>
            <w:tcW w:w="1843" w:type="dxa"/>
            <w:vAlign w:val="center"/>
          </w:tcPr>
          <w:p w:rsidR="002D1F3B" w:rsidRPr="004A4164" w:rsidRDefault="002D1F3B" w:rsidP="00632EA9">
            <w:pPr>
              <w:spacing w:line="220" w:lineRule="exact"/>
              <w:jc w:val="left"/>
              <w:rPr>
                <w:rFonts w:ascii="HG丸ｺﾞｼｯｸM-PRO" w:eastAsia="HG丸ｺﾞｼｯｸM-PRO" w:hAnsi="HG丸ｺﾞｼｯｸM-PRO"/>
                <w:color w:val="000000" w:themeColor="text1"/>
                <w:sz w:val="14"/>
                <w:szCs w:val="18"/>
              </w:rPr>
            </w:pPr>
            <w:r w:rsidRPr="004A4164">
              <w:rPr>
                <w:rFonts w:ascii="HG丸ｺﾞｼｯｸM-PRO" w:eastAsia="HG丸ｺﾞｼｯｸM-PRO" w:hAnsi="HG丸ｺﾞｼｯｸM-PRO" w:hint="eastAsia"/>
                <w:color w:val="000000" w:themeColor="text1"/>
                <w:sz w:val="14"/>
                <w:szCs w:val="18"/>
              </w:rPr>
              <w:t>「第２次大阪府健康増進</w:t>
            </w:r>
          </w:p>
          <w:p w:rsidR="002D1F3B" w:rsidRPr="004A4164" w:rsidRDefault="002D1F3B" w:rsidP="00632EA9">
            <w:pPr>
              <w:spacing w:line="220" w:lineRule="exact"/>
              <w:ind w:firstLineChars="100" w:firstLine="140"/>
              <w:jc w:val="left"/>
              <w:rPr>
                <w:rFonts w:ascii="HG丸ｺﾞｼｯｸM-PRO" w:eastAsia="HG丸ｺﾞｼｯｸM-PRO" w:hAnsi="HG丸ｺﾞｼｯｸM-PRO"/>
                <w:color w:val="000000" w:themeColor="text1"/>
                <w:sz w:val="14"/>
                <w:szCs w:val="18"/>
              </w:rPr>
            </w:pPr>
            <w:r w:rsidRPr="004A4164">
              <w:rPr>
                <w:rFonts w:ascii="HG丸ｺﾞｼｯｸM-PRO" w:eastAsia="HG丸ｺﾞｼｯｸM-PRO" w:hAnsi="HG丸ｺﾞｼｯｸM-PRO" w:hint="eastAsia"/>
                <w:color w:val="000000" w:themeColor="text1"/>
                <w:sz w:val="14"/>
                <w:szCs w:val="18"/>
              </w:rPr>
              <w:t>計画」より</w:t>
            </w:r>
          </w:p>
        </w:tc>
      </w:tr>
      <w:tr w:rsidR="002D1F3B" w:rsidRPr="004A05CC" w:rsidTr="005C1160">
        <w:trPr>
          <w:trHeight w:val="660"/>
        </w:trPr>
        <w:tc>
          <w:tcPr>
            <w:tcW w:w="709" w:type="dxa"/>
            <w:vMerge/>
          </w:tcPr>
          <w:p w:rsidR="002D1F3B" w:rsidRPr="004A05CC" w:rsidRDefault="002D1F3B" w:rsidP="00CD168B">
            <w:pPr>
              <w:spacing w:line="220" w:lineRule="exact"/>
              <w:jc w:val="center"/>
              <w:rPr>
                <w:rFonts w:ascii="HG丸ｺﾞｼｯｸM-PRO" w:eastAsia="HG丸ｺﾞｼｯｸM-PRO" w:hAnsi="HG丸ｺﾞｼｯｸM-PRO"/>
                <w:sz w:val="16"/>
                <w:szCs w:val="18"/>
              </w:rPr>
            </w:pPr>
          </w:p>
        </w:tc>
        <w:tc>
          <w:tcPr>
            <w:tcW w:w="3119" w:type="dxa"/>
            <w:vAlign w:val="center"/>
          </w:tcPr>
          <w:p w:rsidR="002D1F3B" w:rsidRPr="004A4164" w:rsidRDefault="002D1F3B" w:rsidP="00632EA9">
            <w:pPr>
              <w:spacing w:line="220" w:lineRule="exac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薬物乱用防止のための講習会、</w:t>
            </w:r>
          </w:p>
          <w:p w:rsidR="002D1F3B" w:rsidRPr="004A4164" w:rsidRDefault="002D1F3B" w:rsidP="00632EA9">
            <w:pPr>
              <w:spacing w:line="220" w:lineRule="exac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啓発キャンペーンの実施</w:t>
            </w:r>
          </w:p>
        </w:tc>
        <w:tc>
          <w:tcPr>
            <w:tcW w:w="2126" w:type="dxa"/>
            <w:vAlign w:val="center"/>
          </w:tcPr>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講習会：353か所</w:t>
            </w:r>
          </w:p>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啓発ｷｬﾝﾍﾟｰﾝ：90か所</w:t>
            </w:r>
          </w:p>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（H26年度）</w:t>
            </w:r>
          </w:p>
        </w:tc>
        <w:tc>
          <w:tcPr>
            <w:tcW w:w="1984" w:type="dxa"/>
            <w:vAlign w:val="center"/>
          </w:tcPr>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現状の取組を</w:t>
            </w:r>
          </w:p>
          <w:p w:rsidR="002D1F3B" w:rsidRPr="004A4164" w:rsidRDefault="002D1F3B" w:rsidP="00880F4B">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継続的に実施</w:t>
            </w:r>
          </w:p>
        </w:tc>
        <w:tc>
          <w:tcPr>
            <w:tcW w:w="1843" w:type="dxa"/>
            <w:vAlign w:val="center"/>
          </w:tcPr>
          <w:p w:rsidR="002D1F3B" w:rsidRPr="004A4164" w:rsidRDefault="002D1F3B" w:rsidP="00CD168B">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w:t>
            </w:r>
          </w:p>
        </w:tc>
      </w:tr>
      <w:tr w:rsidR="002D1F3B" w:rsidRPr="004A05CC" w:rsidTr="00C42718">
        <w:tc>
          <w:tcPr>
            <w:tcW w:w="709" w:type="dxa"/>
            <w:vMerge w:val="restart"/>
            <w:vAlign w:val="center"/>
          </w:tcPr>
          <w:p w:rsidR="002D1F3B" w:rsidRPr="004A05CC" w:rsidRDefault="002D1F3B"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２</w:t>
            </w:r>
          </w:p>
          <w:p w:rsidR="002D1F3B" w:rsidRDefault="002D1F3B"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（２）</w:t>
            </w:r>
          </w:p>
          <w:p w:rsidR="002D1F3B" w:rsidRPr="004A05CC" w:rsidRDefault="002D1F3B" w:rsidP="00CD168B">
            <w:pPr>
              <w:spacing w:line="22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①</w:t>
            </w:r>
          </w:p>
        </w:tc>
        <w:tc>
          <w:tcPr>
            <w:tcW w:w="3119" w:type="dxa"/>
            <w:tcBorders>
              <w:bottom w:val="single" w:sz="4" w:space="0" w:color="auto"/>
            </w:tcBorders>
            <w:vAlign w:val="center"/>
          </w:tcPr>
          <w:p w:rsidR="002D1F3B" w:rsidRPr="004A4164" w:rsidRDefault="002D1F3B" w:rsidP="004B14A9">
            <w:pPr>
              <w:spacing w:line="220" w:lineRule="exac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パープルリボンキャンペーンの</w:t>
            </w:r>
          </w:p>
          <w:p w:rsidR="002D1F3B" w:rsidRPr="004A4164" w:rsidRDefault="002D1F3B" w:rsidP="004B14A9">
            <w:pPr>
              <w:spacing w:line="220" w:lineRule="exac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実施市町村数</w:t>
            </w:r>
          </w:p>
        </w:tc>
        <w:tc>
          <w:tcPr>
            <w:tcW w:w="2126" w:type="dxa"/>
            <w:tcBorders>
              <w:bottom w:val="single" w:sz="4" w:space="0" w:color="auto"/>
            </w:tcBorders>
            <w:vAlign w:val="center"/>
          </w:tcPr>
          <w:p w:rsidR="002D1F3B" w:rsidRPr="004A4164" w:rsidRDefault="002D1F3B" w:rsidP="00880F4B">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全市町村</w:t>
            </w:r>
          </w:p>
          <w:p w:rsidR="002D1F3B" w:rsidRPr="004A4164" w:rsidRDefault="002D1F3B" w:rsidP="00880F4B">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（Ｈ26年度）</w:t>
            </w:r>
          </w:p>
        </w:tc>
        <w:tc>
          <w:tcPr>
            <w:tcW w:w="1984" w:type="dxa"/>
            <w:tcBorders>
              <w:bottom w:val="single" w:sz="4" w:space="0" w:color="auto"/>
            </w:tcBorders>
            <w:vAlign w:val="center"/>
          </w:tcPr>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全市町村</w:t>
            </w:r>
          </w:p>
        </w:tc>
        <w:tc>
          <w:tcPr>
            <w:tcW w:w="1843" w:type="dxa"/>
            <w:tcBorders>
              <w:bottom w:val="single" w:sz="4" w:space="0" w:color="auto"/>
            </w:tcBorders>
            <w:vAlign w:val="center"/>
          </w:tcPr>
          <w:p w:rsidR="002D1F3B" w:rsidRPr="004A4164" w:rsidRDefault="002D1F3B" w:rsidP="005D53DE">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w:t>
            </w:r>
          </w:p>
        </w:tc>
      </w:tr>
      <w:tr w:rsidR="002D1F3B" w:rsidRPr="004A05CC" w:rsidTr="00C42718">
        <w:tc>
          <w:tcPr>
            <w:tcW w:w="709" w:type="dxa"/>
            <w:vMerge/>
            <w:vAlign w:val="center"/>
          </w:tcPr>
          <w:p w:rsidR="002D1F3B" w:rsidRPr="004A05CC" w:rsidRDefault="002D1F3B" w:rsidP="00CD168B">
            <w:pPr>
              <w:spacing w:line="220" w:lineRule="exact"/>
              <w:jc w:val="center"/>
              <w:rPr>
                <w:rFonts w:ascii="HG丸ｺﾞｼｯｸM-PRO" w:eastAsia="HG丸ｺﾞｼｯｸM-PRO" w:hAnsi="HG丸ｺﾞｼｯｸM-PRO"/>
                <w:sz w:val="16"/>
                <w:szCs w:val="18"/>
              </w:rPr>
            </w:pPr>
          </w:p>
        </w:tc>
        <w:tc>
          <w:tcPr>
            <w:tcW w:w="3119" w:type="dxa"/>
            <w:tcBorders>
              <w:bottom w:val="single" w:sz="4" w:space="0" w:color="auto"/>
            </w:tcBorders>
            <w:vAlign w:val="center"/>
          </w:tcPr>
          <w:p w:rsidR="002D1F3B" w:rsidRPr="004A4164" w:rsidRDefault="002D1F3B" w:rsidP="00880F4B">
            <w:pPr>
              <w:spacing w:line="220" w:lineRule="exac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ＤＶ被害者の地域支援者の養成講座</w:t>
            </w:r>
          </w:p>
          <w:p w:rsidR="002D1F3B" w:rsidRPr="004A4164" w:rsidRDefault="002D1F3B" w:rsidP="00880F4B">
            <w:pPr>
              <w:spacing w:line="220" w:lineRule="exac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の参加者数</w:t>
            </w:r>
          </w:p>
        </w:tc>
        <w:tc>
          <w:tcPr>
            <w:tcW w:w="2126" w:type="dxa"/>
            <w:tcBorders>
              <w:bottom w:val="single" w:sz="4" w:space="0" w:color="auto"/>
            </w:tcBorders>
            <w:vAlign w:val="center"/>
          </w:tcPr>
          <w:p w:rsidR="002D1F3B" w:rsidRPr="004A4164" w:rsidRDefault="002D1F3B" w:rsidP="00880F4B">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のべ373名</w:t>
            </w:r>
          </w:p>
          <w:p w:rsidR="002D1F3B" w:rsidRPr="004A4164" w:rsidRDefault="002D1F3B" w:rsidP="00880F4B">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（Ｈ26年度）</w:t>
            </w:r>
          </w:p>
        </w:tc>
        <w:tc>
          <w:tcPr>
            <w:tcW w:w="1984" w:type="dxa"/>
            <w:tcBorders>
              <w:bottom w:val="single" w:sz="4" w:space="0" w:color="auto"/>
            </w:tcBorders>
            <w:vAlign w:val="center"/>
          </w:tcPr>
          <w:p w:rsidR="002D1F3B" w:rsidRPr="004A4164" w:rsidRDefault="002D1F3B" w:rsidP="00880F4B">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現状の取組を継続的に</w:t>
            </w:r>
          </w:p>
          <w:p w:rsidR="002D1F3B" w:rsidRPr="004A4164" w:rsidRDefault="002D1F3B" w:rsidP="00880F4B">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実施（Ｈ32年度）</w:t>
            </w:r>
          </w:p>
        </w:tc>
        <w:tc>
          <w:tcPr>
            <w:tcW w:w="1843" w:type="dxa"/>
            <w:tcBorders>
              <w:bottom w:val="single" w:sz="4" w:space="0" w:color="auto"/>
            </w:tcBorders>
            <w:vAlign w:val="center"/>
          </w:tcPr>
          <w:p w:rsidR="002D1F3B" w:rsidRPr="004A4164" w:rsidRDefault="002D1F3B" w:rsidP="005D53DE">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w:t>
            </w:r>
          </w:p>
        </w:tc>
      </w:tr>
      <w:tr w:rsidR="002D1F3B" w:rsidRPr="004A05CC" w:rsidTr="00C42718">
        <w:tc>
          <w:tcPr>
            <w:tcW w:w="709" w:type="dxa"/>
            <w:vMerge w:val="restart"/>
            <w:vAlign w:val="center"/>
          </w:tcPr>
          <w:p w:rsidR="002D1F3B" w:rsidRPr="004A05CC" w:rsidRDefault="002D1F3B"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２</w:t>
            </w:r>
          </w:p>
          <w:p w:rsidR="002D1F3B" w:rsidRPr="004A05CC" w:rsidRDefault="002D1F3B"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（２）</w:t>
            </w:r>
          </w:p>
          <w:p w:rsidR="002D1F3B" w:rsidRPr="004A05CC" w:rsidRDefault="002D1F3B"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②</w:t>
            </w:r>
          </w:p>
        </w:tc>
        <w:tc>
          <w:tcPr>
            <w:tcW w:w="3119" w:type="dxa"/>
            <w:shd w:val="clear" w:color="auto" w:fill="auto"/>
            <w:vAlign w:val="center"/>
          </w:tcPr>
          <w:p w:rsidR="000B3175" w:rsidRDefault="002D1F3B" w:rsidP="00527592">
            <w:pPr>
              <w:spacing w:line="220" w:lineRule="exact"/>
              <w:jc w:val="lef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配偶者からの暴力の防止及び被害者の</w:t>
            </w:r>
          </w:p>
          <w:p w:rsidR="002D1F3B" w:rsidRPr="004A4164" w:rsidRDefault="002D1F3B" w:rsidP="00527592">
            <w:pPr>
              <w:spacing w:line="220" w:lineRule="exact"/>
              <w:jc w:val="lef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保護等に関する基本計画策定市町村数</w:t>
            </w:r>
          </w:p>
        </w:tc>
        <w:tc>
          <w:tcPr>
            <w:tcW w:w="2126" w:type="dxa"/>
            <w:shd w:val="clear" w:color="auto" w:fill="auto"/>
            <w:vAlign w:val="center"/>
          </w:tcPr>
          <w:p w:rsidR="002D1F3B" w:rsidRPr="004A4164" w:rsidRDefault="002D1F3B" w:rsidP="00527592">
            <w:pPr>
              <w:widowControl/>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33市町村</w:t>
            </w:r>
          </w:p>
          <w:p w:rsidR="002D1F3B" w:rsidRPr="004A4164" w:rsidRDefault="002D1F3B" w:rsidP="00527592">
            <w:pPr>
              <w:widowControl/>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（Ｈ26年度）</w:t>
            </w:r>
          </w:p>
        </w:tc>
        <w:tc>
          <w:tcPr>
            <w:tcW w:w="1984" w:type="dxa"/>
            <w:shd w:val="clear" w:color="auto" w:fill="auto"/>
            <w:vAlign w:val="center"/>
          </w:tcPr>
          <w:p w:rsidR="002D1F3B" w:rsidRPr="004A4164" w:rsidRDefault="002D1F3B" w:rsidP="00CF3767">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Ｈ28年度：35市町村</w:t>
            </w:r>
          </w:p>
          <w:p w:rsidR="002D1F3B" w:rsidRPr="004A4164" w:rsidRDefault="002D1F3B" w:rsidP="00CF3767">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H32年度：43市町村</w:t>
            </w:r>
          </w:p>
        </w:tc>
        <w:tc>
          <w:tcPr>
            <w:tcW w:w="1843" w:type="dxa"/>
            <w:shd w:val="clear" w:color="auto" w:fill="auto"/>
            <w:vAlign w:val="center"/>
          </w:tcPr>
          <w:p w:rsidR="002D1F3B" w:rsidRPr="004A4164" w:rsidRDefault="002D1F3B" w:rsidP="00CD168B">
            <w:pPr>
              <w:spacing w:line="220" w:lineRule="exact"/>
              <w:jc w:val="lef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4"/>
                <w:szCs w:val="18"/>
              </w:rPr>
              <w:t>「大阪府配偶者からの暴力の防止及び被害者の保護等に関する基本計画（2012－2016）」より</w:t>
            </w:r>
          </w:p>
        </w:tc>
      </w:tr>
      <w:tr w:rsidR="002D1F3B" w:rsidRPr="004A05CC" w:rsidTr="002F4395">
        <w:trPr>
          <w:trHeight w:val="507"/>
        </w:trPr>
        <w:tc>
          <w:tcPr>
            <w:tcW w:w="709" w:type="dxa"/>
            <w:vMerge/>
            <w:vAlign w:val="center"/>
          </w:tcPr>
          <w:p w:rsidR="002D1F3B" w:rsidRPr="004A05CC" w:rsidRDefault="002D1F3B" w:rsidP="00CD168B">
            <w:pPr>
              <w:spacing w:line="220" w:lineRule="exact"/>
              <w:jc w:val="center"/>
              <w:rPr>
                <w:rFonts w:ascii="HG丸ｺﾞｼｯｸM-PRO" w:eastAsia="HG丸ｺﾞｼｯｸM-PRO" w:hAnsi="HG丸ｺﾞｼｯｸM-PRO"/>
                <w:sz w:val="16"/>
                <w:szCs w:val="18"/>
              </w:rPr>
            </w:pPr>
          </w:p>
        </w:tc>
        <w:tc>
          <w:tcPr>
            <w:tcW w:w="3119" w:type="dxa"/>
            <w:vAlign w:val="center"/>
          </w:tcPr>
          <w:p w:rsidR="002D1F3B" w:rsidRPr="004A4164" w:rsidRDefault="002D1F3B" w:rsidP="00527592">
            <w:pPr>
              <w:spacing w:line="220" w:lineRule="exact"/>
              <w:jc w:val="lef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市町村における配偶者暴力相談支援</w:t>
            </w:r>
          </w:p>
          <w:p w:rsidR="002D1F3B" w:rsidRPr="004A4164" w:rsidRDefault="002D1F3B" w:rsidP="00527592">
            <w:pPr>
              <w:spacing w:line="220" w:lineRule="exact"/>
              <w:jc w:val="lef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センター数</w:t>
            </w:r>
          </w:p>
        </w:tc>
        <w:tc>
          <w:tcPr>
            <w:tcW w:w="2126" w:type="dxa"/>
            <w:vAlign w:val="center"/>
          </w:tcPr>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5か所</w:t>
            </w:r>
          </w:p>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（Ｈ27年度）</w:t>
            </w:r>
          </w:p>
        </w:tc>
        <w:tc>
          <w:tcPr>
            <w:tcW w:w="1984" w:type="dxa"/>
            <w:vAlign w:val="center"/>
          </w:tcPr>
          <w:p w:rsidR="002D1F3B" w:rsidRPr="004A4164" w:rsidRDefault="002D1F3B" w:rsidP="00880F4B">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10か所</w:t>
            </w:r>
          </w:p>
        </w:tc>
        <w:tc>
          <w:tcPr>
            <w:tcW w:w="1843" w:type="dxa"/>
            <w:vAlign w:val="center"/>
          </w:tcPr>
          <w:p w:rsidR="002D1F3B" w:rsidRPr="004A4164" w:rsidRDefault="002D1F3B" w:rsidP="00CD168B">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w:t>
            </w:r>
          </w:p>
        </w:tc>
      </w:tr>
      <w:tr w:rsidR="002D1F3B" w:rsidRPr="004A05CC" w:rsidTr="00527592">
        <w:tc>
          <w:tcPr>
            <w:tcW w:w="709" w:type="dxa"/>
            <w:vAlign w:val="center"/>
          </w:tcPr>
          <w:p w:rsidR="002D1F3B" w:rsidRPr="004A05CC" w:rsidRDefault="002D1F3B"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２</w:t>
            </w:r>
          </w:p>
          <w:p w:rsidR="002D1F3B" w:rsidRPr="004A05CC" w:rsidRDefault="002D1F3B"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（３）</w:t>
            </w:r>
          </w:p>
          <w:p w:rsidR="002D1F3B" w:rsidRPr="004A05CC" w:rsidRDefault="002D1F3B"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①</w:t>
            </w:r>
          </w:p>
        </w:tc>
        <w:tc>
          <w:tcPr>
            <w:tcW w:w="3119" w:type="dxa"/>
            <w:shd w:val="clear" w:color="auto" w:fill="auto"/>
            <w:vAlign w:val="center"/>
          </w:tcPr>
          <w:p w:rsidR="002D1F3B" w:rsidRPr="004A4164" w:rsidRDefault="002D1F3B" w:rsidP="00527592">
            <w:pPr>
              <w:spacing w:line="220" w:lineRule="exac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市町村における総合相談の実施</w:t>
            </w:r>
          </w:p>
          <w:p w:rsidR="002D1F3B" w:rsidRPr="004A4164" w:rsidRDefault="002D1F3B" w:rsidP="00527592">
            <w:pPr>
              <w:spacing w:line="220" w:lineRule="exac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（人権相談・就労支援相談・進路選択</w:t>
            </w:r>
          </w:p>
          <w:p w:rsidR="002D1F3B" w:rsidRPr="004A4164" w:rsidRDefault="002D1F3B" w:rsidP="00C8260A">
            <w:pPr>
              <w:spacing w:line="220" w:lineRule="exact"/>
              <w:ind w:firstLineChars="100" w:firstLine="160"/>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相談・生活相談）</w:t>
            </w:r>
          </w:p>
        </w:tc>
        <w:tc>
          <w:tcPr>
            <w:tcW w:w="2126" w:type="dxa"/>
            <w:shd w:val="clear" w:color="auto" w:fill="auto"/>
            <w:vAlign w:val="center"/>
          </w:tcPr>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相談件数：38,406件</w:t>
            </w:r>
          </w:p>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（Ｈ26年度）</w:t>
            </w:r>
          </w:p>
        </w:tc>
        <w:tc>
          <w:tcPr>
            <w:tcW w:w="1984" w:type="dxa"/>
            <w:shd w:val="clear" w:color="auto" w:fill="auto"/>
            <w:vAlign w:val="center"/>
          </w:tcPr>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相談内容に応じた</w:t>
            </w:r>
          </w:p>
          <w:p w:rsidR="002D1F3B" w:rsidRPr="004A4164" w:rsidRDefault="002D1F3B" w:rsidP="00880F4B">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適切な対応を実施</w:t>
            </w:r>
          </w:p>
        </w:tc>
        <w:tc>
          <w:tcPr>
            <w:tcW w:w="1843" w:type="dxa"/>
            <w:shd w:val="clear" w:color="auto" w:fill="auto"/>
            <w:vAlign w:val="center"/>
          </w:tcPr>
          <w:p w:rsidR="002D1F3B" w:rsidRPr="004A4164" w:rsidRDefault="002D1F3B" w:rsidP="00E4633B">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w:t>
            </w:r>
          </w:p>
        </w:tc>
      </w:tr>
      <w:tr w:rsidR="002D1F3B" w:rsidRPr="004A05CC" w:rsidTr="009F7CB5">
        <w:tc>
          <w:tcPr>
            <w:tcW w:w="709" w:type="dxa"/>
            <w:vMerge w:val="restart"/>
            <w:vAlign w:val="center"/>
          </w:tcPr>
          <w:p w:rsidR="002D1F3B" w:rsidRPr="004A05CC" w:rsidRDefault="002D1F3B" w:rsidP="009F7CB5">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２</w:t>
            </w:r>
          </w:p>
          <w:p w:rsidR="002D1F3B" w:rsidRPr="004A05CC" w:rsidRDefault="002D1F3B" w:rsidP="009F7CB5">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（３）</w:t>
            </w:r>
          </w:p>
          <w:p w:rsidR="002D1F3B" w:rsidRPr="004A05CC" w:rsidRDefault="002D1F3B" w:rsidP="009F7CB5">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②</w:t>
            </w:r>
          </w:p>
        </w:tc>
        <w:tc>
          <w:tcPr>
            <w:tcW w:w="3119" w:type="dxa"/>
            <w:vAlign w:val="center"/>
          </w:tcPr>
          <w:p w:rsidR="002D1F3B" w:rsidRPr="004A4164" w:rsidRDefault="002D1F3B" w:rsidP="009F7CB5">
            <w:pPr>
              <w:spacing w:line="220" w:lineRule="exact"/>
              <w:jc w:val="lef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就業支援講習会受講者の就業率</w:t>
            </w:r>
          </w:p>
        </w:tc>
        <w:tc>
          <w:tcPr>
            <w:tcW w:w="2126" w:type="dxa"/>
            <w:vAlign w:val="center"/>
          </w:tcPr>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90％</w:t>
            </w:r>
          </w:p>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（H26年度）</w:t>
            </w:r>
          </w:p>
        </w:tc>
        <w:tc>
          <w:tcPr>
            <w:tcW w:w="1984" w:type="dxa"/>
            <w:vAlign w:val="center"/>
          </w:tcPr>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90％以上</w:t>
            </w:r>
          </w:p>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（毎年度）</w:t>
            </w:r>
          </w:p>
        </w:tc>
        <w:tc>
          <w:tcPr>
            <w:tcW w:w="1843" w:type="dxa"/>
            <w:vAlign w:val="center"/>
          </w:tcPr>
          <w:p w:rsidR="002D1F3B" w:rsidRPr="004A4164" w:rsidRDefault="002D1F3B" w:rsidP="009F7CB5">
            <w:pPr>
              <w:spacing w:line="220" w:lineRule="exact"/>
              <w:jc w:val="left"/>
              <w:rPr>
                <w:rFonts w:ascii="HG丸ｺﾞｼｯｸM-PRO" w:eastAsia="HG丸ｺﾞｼｯｸM-PRO" w:hAnsi="HG丸ｺﾞｼｯｸM-PRO"/>
                <w:color w:val="000000" w:themeColor="text1"/>
                <w:sz w:val="12"/>
                <w:szCs w:val="18"/>
              </w:rPr>
            </w:pPr>
            <w:r w:rsidRPr="004A4164">
              <w:rPr>
                <w:rFonts w:ascii="HG丸ｺﾞｼｯｸM-PRO" w:eastAsia="HG丸ｺﾞｼｯｸM-PRO" w:hAnsi="HG丸ｺﾞｼｯｸM-PRO" w:hint="eastAsia"/>
                <w:color w:val="000000" w:themeColor="text1"/>
                <w:sz w:val="12"/>
                <w:szCs w:val="18"/>
              </w:rPr>
              <w:t>「第三次大阪府ひとり親</w:t>
            </w:r>
          </w:p>
          <w:p w:rsidR="002D1F3B" w:rsidRPr="004A4164" w:rsidRDefault="002D1F3B" w:rsidP="009F7CB5">
            <w:pPr>
              <w:spacing w:line="220" w:lineRule="exact"/>
              <w:ind w:firstLineChars="100" w:firstLine="120"/>
              <w:jc w:val="lef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2"/>
                <w:szCs w:val="18"/>
              </w:rPr>
              <w:t>家庭等自立促進計画」より</w:t>
            </w:r>
          </w:p>
        </w:tc>
      </w:tr>
      <w:tr w:rsidR="002D1F3B" w:rsidRPr="004A05CC" w:rsidTr="009F7CB5">
        <w:tc>
          <w:tcPr>
            <w:tcW w:w="709" w:type="dxa"/>
            <w:vMerge/>
          </w:tcPr>
          <w:p w:rsidR="002D1F3B" w:rsidRPr="004A05CC" w:rsidRDefault="002D1F3B" w:rsidP="00CD168B">
            <w:pPr>
              <w:spacing w:line="220" w:lineRule="exact"/>
              <w:jc w:val="center"/>
              <w:rPr>
                <w:rFonts w:ascii="HG丸ｺﾞｼｯｸM-PRO" w:eastAsia="HG丸ｺﾞｼｯｸM-PRO" w:hAnsi="HG丸ｺﾞｼｯｸM-PRO"/>
                <w:sz w:val="16"/>
                <w:szCs w:val="18"/>
              </w:rPr>
            </w:pPr>
          </w:p>
        </w:tc>
        <w:tc>
          <w:tcPr>
            <w:tcW w:w="3119" w:type="dxa"/>
            <w:vAlign w:val="center"/>
          </w:tcPr>
          <w:p w:rsidR="002D1F3B" w:rsidRPr="004A4164" w:rsidRDefault="002D1F3B" w:rsidP="009F7CB5">
            <w:pPr>
              <w:spacing w:line="220" w:lineRule="exact"/>
              <w:jc w:val="lef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就業機会創出のための支援実施市町数</w:t>
            </w:r>
          </w:p>
        </w:tc>
        <w:tc>
          <w:tcPr>
            <w:tcW w:w="2126" w:type="dxa"/>
            <w:vAlign w:val="center"/>
          </w:tcPr>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14市</w:t>
            </w:r>
          </w:p>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（H26年度）</w:t>
            </w:r>
          </w:p>
        </w:tc>
        <w:tc>
          <w:tcPr>
            <w:tcW w:w="1984" w:type="dxa"/>
            <w:vAlign w:val="center"/>
          </w:tcPr>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28市町</w:t>
            </w:r>
          </w:p>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（H31年度）</w:t>
            </w:r>
          </w:p>
        </w:tc>
        <w:tc>
          <w:tcPr>
            <w:tcW w:w="1843" w:type="dxa"/>
            <w:vAlign w:val="center"/>
          </w:tcPr>
          <w:p w:rsidR="002D1F3B" w:rsidRPr="004A4164" w:rsidRDefault="002D1F3B" w:rsidP="009F7CB5">
            <w:pPr>
              <w:spacing w:line="220" w:lineRule="exact"/>
              <w:jc w:val="left"/>
              <w:rPr>
                <w:rFonts w:ascii="HG丸ｺﾞｼｯｸM-PRO" w:eastAsia="HG丸ｺﾞｼｯｸM-PRO" w:hAnsi="HG丸ｺﾞｼｯｸM-PRO"/>
                <w:color w:val="000000" w:themeColor="text1"/>
                <w:sz w:val="12"/>
                <w:szCs w:val="18"/>
              </w:rPr>
            </w:pPr>
            <w:r w:rsidRPr="004A4164">
              <w:rPr>
                <w:rFonts w:ascii="HG丸ｺﾞｼｯｸM-PRO" w:eastAsia="HG丸ｺﾞｼｯｸM-PRO" w:hAnsi="HG丸ｺﾞｼｯｸM-PRO" w:hint="eastAsia"/>
                <w:color w:val="000000" w:themeColor="text1"/>
                <w:sz w:val="12"/>
                <w:szCs w:val="18"/>
              </w:rPr>
              <w:t>「第三次大阪府ひとり親</w:t>
            </w:r>
          </w:p>
          <w:p w:rsidR="002D1F3B" w:rsidRPr="004A4164" w:rsidRDefault="002D1F3B" w:rsidP="009F7CB5">
            <w:pPr>
              <w:spacing w:line="220" w:lineRule="exact"/>
              <w:ind w:firstLineChars="100" w:firstLine="120"/>
              <w:jc w:val="lef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2"/>
                <w:szCs w:val="18"/>
              </w:rPr>
              <w:t>家庭等自立促進計画」より</w:t>
            </w:r>
          </w:p>
        </w:tc>
      </w:tr>
      <w:tr w:rsidR="002D1F3B" w:rsidRPr="004A05CC" w:rsidTr="00F408D2">
        <w:tc>
          <w:tcPr>
            <w:tcW w:w="709" w:type="dxa"/>
            <w:vMerge w:val="restart"/>
            <w:vAlign w:val="center"/>
          </w:tcPr>
          <w:p w:rsidR="002D1F3B" w:rsidRDefault="002D1F3B" w:rsidP="00CD168B">
            <w:pPr>
              <w:spacing w:line="22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２</w:t>
            </w:r>
          </w:p>
          <w:p w:rsidR="002D1F3B" w:rsidRDefault="002D1F3B" w:rsidP="00CD168B">
            <w:pPr>
              <w:spacing w:line="22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（３）</w:t>
            </w:r>
          </w:p>
          <w:p w:rsidR="002D1F3B" w:rsidRPr="004A05CC" w:rsidRDefault="002D1F3B" w:rsidP="00CD168B">
            <w:pPr>
              <w:spacing w:line="22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③</w:t>
            </w:r>
          </w:p>
        </w:tc>
        <w:tc>
          <w:tcPr>
            <w:tcW w:w="3119" w:type="dxa"/>
            <w:vAlign w:val="center"/>
          </w:tcPr>
          <w:p w:rsidR="002D1F3B" w:rsidRDefault="002D1F3B" w:rsidP="001975DD">
            <w:pPr>
              <w:spacing w:line="220" w:lineRule="exact"/>
              <w:jc w:val="left"/>
              <w:rPr>
                <w:rFonts w:ascii="HG丸ｺﾞｼｯｸM-PRO" w:eastAsia="HG丸ｺﾞｼｯｸM-PRO" w:hAnsi="HG丸ｺﾞｼｯｸM-PRO"/>
                <w:sz w:val="16"/>
                <w:szCs w:val="18"/>
              </w:rPr>
            </w:pPr>
            <w:r w:rsidRPr="00527592">
              <w:rPr>
                <w:rFonts w:ascii="HG丸ｺﾞｼｯｸM-PRO" w:eastAsia="HG丸ｺﾞｼｯｸM-PRO" w:hAnsi="HG丸ｺﾞｼｯｸM-PRO" w:hint="eastAsia"/>
                <w:sz w:val="16"/>
                <w:szCs w:val="18"/>
              </w:rPr>
              <w:t>私立高等学校・専修学校高等過程の</w:t>
            </w:r>
          </w:p>
          <w:p w:rsidR="002D1F3B" w:rsidRPr="004A05CC" w:rsidRDefault="002D1F3B" w:rsidP="001975DD">
            <w:pPr>
              <w:spacing w:line="220" w:lineRule="exact"/>
              <w:jc w:val="left"/>
              <w:rPr>
                <w:rFonts w:ascii="HG丸ｺﾞｼｯｸM-PRO" w:eastAsia="HG丸ｺﾞｼｯｸM-PRO" w:hAnsi="HG丸ｺﾞｼｯｸM-PRO"/>
                <w:sz w:val="16"/>
                <w:szCs w:val="18"/>
              </w:rPr>
            </w:pPr>
            <w:r w:rsidRPr="00527592">
              <w:rPr>
                <w:rFonts w:ascii="HG丸ｺﾞｼｯｸM-PRO" w:eastAsia="HG丸ｺﾞｼｯｸM-PRO" w:hAnsi="HG丸ｺﾞｼｯｸM-PRO" w:hint="eastAsia"/>
                <w:sz w:val="16"/>
                <w:szCs w:val="18"/>
              </w:rPr>
              <w:t>授業料無償化</w:t>
            </w:r>
          </w:p>
        </w:tc>
        <w:tc>
          <w:tcPr>
            <w:tcW w:w="2126" w:type="dxa"/>
          </w:tcPr>
          <w:p w:rsidR="002D1F3B" w:rsidRPr="00527592" w:rsidRDefault="002D1F3B" w:rsidP="00527592">
            <w:pPr>
              <w:spacing w:line="220" w:lineRule="exact"/>
              <w:jc w:val="center"/>
              <w:rPr>
                <w:rFonts w:ascii="HG丸ｺﾞｼｯｸM-PRO" w:eastAsia="HG丸ｺﾞｼｯｸM-PRO" w:hAnsi="HG丸ｺﾞｼｯｸM-PRO"/>
                <w:sz w:val="16"/>
                <w:szCs w:val="18"/>
              </w:rPr>
            </w:pPr>
            <w:r w:rsidRPr="00527592">
              <w:rPr>
                <w:rFonts w:ascii="HG丸ｺﾞｼｯｸM-PRO" w:eastAsia="HG丸ｺﾞｼｯｸM-PRO" w:hAnsi="HG丸ｺﾞｼｯｸM-PRO" w:hint="eastAsia"/>
                <w:sz w:val="16"/>
                <w:szCs w:val="18"/>
              </w:rPr>
              <w:t>高等学校</w:t>
            </w:r>
          </w:p>
          <w:p w:rsidR="002D1F3B" w:rsidRPr="00527592" w:rsidRDefault="002D1F3B" w:rsidP="00527592">
            <w:pPr>
              <w:spacing w:line="220" w:lineRule="exact"/>
              <w:jc w:val="center"/>
              <w:rPr>
                <w:rFonts w:ascii="HG丸ｺﾞｼｯｸM-PRO" w:eastAsia="HG丸ｺﾞｼｯｸM-PRO" w:hAnsi="HG丸ｺﾞｼｯｸM-PRO"/>
                <w:sz w:val="16"/>
                <w:szCs w:val="18"/>
              </w:rPr>
            </w:pPr>
            <w:r w:rsidRPr="00527592">
              <w:rPr>
                <w:rFonts w:ascii="HG丸ｺﾞｼｯｸM-PRO" w:eastAsia="HG丸ｺﾞｼｯｸM-PRO" w:hAnsi="HG丸ｺﾞｼｯｸM-PRO" w:hint="eastAsia"/>
                <w:sz w:val="16"/>
                <w:szCs w:val="18"/>
              </w:rPr>
              <w:t>金額：21,772,556千円</w:t>
            </w:r>
          </w:p>
          <w:p w:rsidR="002D1F3B" w:rsidRPr="00527592" w:rsidRDefault="002D1F3B" w:rsidP="00527592">
            <w:pPr>
              <w:spacing w:line="220" w:lineRule="exact"/>
              <w:jc w:val="center"/>
              <w:rPr>
                <w:rFonts w:ascii="HG丸ｺﾞｼｯｸM-PRO" w:eastAsia="HG丸ｺﾞｼｯｸM-PRO" w:hAnsi="HG丸ｺﾞｼｯｸM-PRO"/>
                <w:sz w:val="16"/>
                <w:szCs w:val="18"/>
              </w:rPr>
            </w:pPr>
            <w:r w:rsidRPr="00527592">
              <w:rPr>
                <w:rFonts w:ascii="HG丸ｺﾞｼｯｸM-PRO" w:eastAsia="HG丸ｺﾞｼｯｸM-PRO" w:hAnsi="HG丸ｺﾞｼｯｸM-PRO" w:hint="eastAsia"/>
                <w:sz w:val="16"/>
                <w:szCs w:val="18"/>
              </w:rPr>
              <w:t xml:space="preserve">　人数：64,365人</w:t>
            </w:r>
          </w:p>
          <w:p w:rsidR="002D1F3B" w:rsidRPr="00527592" w:rsidRDefault="002D1F3B" w:rsidP="00527592">
            <w:pPr>
              <w:spacing w:line="220" w:lineRule="exact"/>
              <w:jc w:val="center"/>
              <w:rPr>
                <w:rFonts w:ascii="HG丸ｺﾞｼｯｸM-PRO" w:eastAsia="HG丸ｺﾞｼｯｸM-PRO" w:hAnsi="HG丸ｺﾞｼｯｸM-PRO"/>
                <w:sz w:val="16"/>
                <w:szCs w:val="18"/>
              </w:rPr>
            </w:pPr>
            <w:r w:rsidRPr="00527592">
              <w:rPr>
                <w:rFonts w:ascii="HG丸ｺﾞｼｯｸM-PRO" w:eastAsia="HG丸ｺﾞｼｯｸM-PRO" w:hAnsi="HG丸ｺﾞｼｯｸM-PRO" w:hint="eastAsia"/>
                <w:sz w:val="16"/>
                <w:szCs w:val="18"/>
              </w:rPr>
              <w:t>専修学校</w:t>
            </w:r>
          </w:p>
          <w:p w:rsidR="002D1F3B" w:rsidRPr="00527592" w:rsidRDefault="002D1F3B" w:rsidP="00527592">
            <w:pPr>
              <w:spacing w:line="220" w:lineRule="exact"/>
              <w:jc w:val="center"/>
              <w:rPr>
                <w:rFonts w:ascii="HG丸ｺﾞｼｯｸM-PRO" w:eastAsia="HG丸ｺﾞｼｯｸM-PRO" w:hAnsi="HG丸ｺﾞｼｯｸM-PRO"/>
                <w:sz w:val="16"/>
                <w:szCs w:val="18"/>
              </w:rPr>
            </w:pPr>
            <w:r w:rsidRPr="00527592">
              <w:rPr>
                <w:rFonts w:ascii="HG丸ｺﾞｼｯｸM-PRO" w:eastAsia="HG丸ｺﾞｼｯｸM-PRO" w:hAnsi="HG丸ｺﾞｼｯｸM-PRO" w:hint="eastAsia"/>
                <w:sz w:val="16"/>
                <w:szCs w:val="18"/>
              </w:rPr>
              <w:t xml:space="preserve">　金額：1,064,683千円</w:t>
            </w:r>
          </w:p>
          <w:p w:rsidR="002D1F3B" w:rsidRPr="00527592" w:rsidRDefault="002D1F3B" w:rsidP="00527592">
            <w:pPr>
              <w:spacing w:line="220" w:lineRule="exact"/>
              <w:jc w:val="center"/>
              <w:rPr>
                <w:rFonts w:ascii="HG丸ｺﾞｼｯｸM-PRO" w:eastAsia="HG丸ｺﾞｼｯｸM-PRO" w:hAnsi="HG丸ｺﾞｼｯｸM-PRO"/>
                <w:sz w:val="16"/>
                <w:szCs w:val="18"/>
              </w:rPr>
            </w:pPr>
            <w:r w:rsidRPr="00527592">
              <w:rPr>
                <w:rFonts w:ascii="HG丸ｺﾞｼｯｸM-PRO" w:eastAsia="HG丸ｺﾞｼｯｸM-PRO" w:hAnsi="HG丸ｺﾞｼｯｸM-PRO" w:hint="eastAsia"/>
                <w:sz w:val="16"/>
                <w:szCs w:val="18"/>
              </w:rPr>
              <w:t xml:space="preserve">　人数：3,613人</w:t>
            </w:r>
          </w:p>
          <w:p w:rsidR="002D1F3B" w:rsidRPr="004A05CC" w:rsidRDefault="002D1F3B" w:rsidP="00527592">
            <w:pPr>
              <w:spacing w:line="220" w:lineRule="exact"/>
              <w:jc w:val="center"/>
              <w:rPr>
                <w:rFonts w:ascii="HG丸ｺﾞｼｯｸM-PRO" w:eastAsia="HG丸ｺﾞｼｯｸM-PRO" w:hAnsi="HG丸ｺﾞｼｯｸM-PRO"/>
                <w:sz w:val="16"/>
                <w:szCs w:val="18"/>
              </w:rPr>
            </w:pPr>
            <w:r w:rsidRPr="00527592">
              <w:rPr>
                <w:rFonts w:ascii="HG丸ｺﾞｼｯｸM-PRO" w:eastAsia="HG丸ｺﾞｼｯｸM-PRO" w:hAnsi="HG丸ｺﾞｼｯｸM-PRO" w:hint="eastAsia"/>
                <w:sz w:val="16"/>
                <w:szCs w:val="18"/>
              </w:rPr>
              <w:t>（H26年度）</w:t>
            </w:r>
          </w:p>
        </w:tc>
        <w:tc>
          <w:tcPr>
            <w:tcW w:w="1984" w:type="dxa"/>
            <w:vAlign w:val="center"/>
          </w:tcPr>
          <w:p w:rsidR="002D1F3B" w:rsidRPr="00527592" w:rsidRDefault="002D1F3B" w:rsidP="00527592">
            <w:pPr>
              <w:spacing w:line="220" w:lineRule="exact"/>
              <w:jc w:val="center"/>
              <w:rPr>
                <w:rFonts w:ascii="HG丸ｺﾞｼｯｸM-PRO" w:eastAsia="HG丸ｺﾞｼｯｸM-PRO" w:hAnsi="HG丸ｺﾞｼｯｸM-PRO"/>
                <w:sz w:val="16"/>
                <w:szCs w:val="18"/>
              </w:rPr>
            </w:pPr>
            <w:r w:rsidRPr="00527592">
              <w:rPr>
                <w:rFonts w:ascii="HG丸ｺﾞｼｯｸM-PRO" w:eastAsia="HG丸ｺﾞｼｯｸM-PRO" w:hAnsi="HG丸ｺﾞｼｯｸM-PRO" w:hint="eastAsia"/>
                <w:sz w:val="16"/>
                <w:szCs w:val="18"/>
              </w:rPr>
              <w:t>制度に基づき</w:t>
            </w:r>
          </w:p>
          <w:p w:rsidR="002D1F3B" w:rsidRPr="00527592" w:rsidRDefault="002D1F3B" w:rsidP="00527592">
            <w:pPr>
              <w:spacing w:line="220" w:lineRule="exact"/>
              <w:jc w:val="center"/>
              <w:rPr>
                <w:rFonts w:ascii="HG丸ｺﾞｼｯｸM-PRO" w:eastAsia="HG丸ｺﾞｼｯｸM-PRO" w:hAnsi="HG丸ｺﾞｼｯｸM-PRO"/>
                <w:sz w:val="16"/>
                <w:szCs w:val="18"/>
              </w:rPr>
            </w:pPr>
            <w:r w:rsidRPr="00527592">
              <w:rPr>
                <w:rFonts w:ascii="HG丸ｺﾞｼｯｸM-PRO" w:eastAsia="HG丸ｺﾞｼｯｸM-PRO" w:hAnsi="HG丸ｺﾞｼｯｸM-PRO" w:hint="eastAsia"/>
                <w:sz w:val="16"/>
                <w:szCs w:val="18"/>
              </w:rPr>
              <w:t>適切に実施</w:t>
            </w:r>
          </w:p>
          <w:p w:rsidR="002D1F3B" w:rsidRPr="004A05CC" w:rsidRDefault="002D1F3B" w:rsidP="00527592">
            <w:pPr>
              <w:spacing w:line="220" w:lineRule="exact"/>
              <w:jc w:val="center"/>
              <w:rPr>
                <w:rFonts w:ascii="HG丸ｺﾞｼｯｸM-PRO" w:eastAsia="HG丸ｺﾞｼｯｸM-PRO" w:hAnsi="HG丸ｺﾞｼｯｸM-PRO"/>
                <w:sz w:val="16"/>
                <w:szCs w:val="18"/>
              </w:rPr>
            </w:pPr>
            <w:r w:rsidRPr="00527592">
              <w:rPr>
                <w:rFonts w:ascii="HG丸ｺﾞｼｯｸM-PRO" w:eastAsia="HG丸ｺﾞｼｯｸM-PRO" w:hAnsi="HG丸ｺﾞｼｯｸM-PRO" w:hint="eastAsia"/>
                <w:sz w:val="16"/>
                <w:szCs w:val="18"/>
              </w:rPr>
              <w:t>（H32年度）</w:t>
            </w:r>
          </w:p>
        </w:tc>
        <w:tc>
          <w:tcPr>
            <w:tcW w:w="1843" w:type="dxa"/>
            <w:vAlign w:val="center"/>
          </w:tcPr>
          <w:p w:rsidR="002D1F3B" w:rsidRPr="004A05CC" w:rsidRDefault="002D1F3B" w:rsidP="001975DD">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w:t>
            </w:r>
          </w:p>
        </w:tc>
      </w:tr>
      <w:tr w:rsidR="002D1F3B" w:rsidRPr="004A05CC" w:rsidTr="00C42718">
        <w:tc>
          <w:tcPr>
            <w:tcW w:w="709" w:type="dxa"/>
            <w:vMerge/>
          </w:tcPr>
          <w:p w:rsidR="002D1F3B" w:rsidRPr="004A05CC" w:rsidRDefault="002D1F3B" w:rsidP="00CD168B">
            <w:pPr>
              <w:spacing w:line="220" w:lineRule="exact"/>
              <w:jc w:val="center"/>
              <w:rPr>
                <w:rFonts w:ascii="HG丸ｺﾞｼｯｸM-PRO" w:eastAsia="HG丸ｺﾞｼｯｸM-PRO" w:hAnsi="HG丸ｺﾞｼｯｸM-PRO"/>
                <w:sz w:val="16"/>
                <w:szCs w:val="18"/>
              </w:rPr>
            </w:pPr>
          </w:p>
        </w:tc>
        <w:tc>
          <w:tcPr>
            <w:tcW w:w="3119" w:type="dxa"/>
            <w:tcBorders>
              <w:bottom w:val="single" w:sz="4" w:space="0" w:color="auto"/>
            </w:tcBorders>
            <w:vAlign w:val="center"/>
          </w:tcPr>
          <w:p w:rsidR="002D1F3B" w:rsidRPr="004A4164" w:rsidRDefault="002D1F3B" w:rsidP="001975DD">
            <w:pPr>
              <w:spacing w:line="220" w:lineRule="exac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乳幼児医療費の助成</w:t>
            </w:r>
          </w:p>
        </w:tc>
        <w:tc>
          <w:tcPr>
            <w:tcW w:w="2126" w:type="dxa"/>
            <w:tcBorders>
              <w:bottom w:val="single" w:sz="4" w:space="0" w:color="auto"/>
            </w:tcBorders>
            <w:vAlign w:val="center"/>
          </w:tcPr>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入院補助対象件数　73,664件</w:t>
            </w:r>
          </w:p>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通院補助対象者数 191,073人</w:t>
            </w:r>
          </w:p>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（H26年度）</w:t>
            </w:r>
          </w:p>
        </w:tc>
        <w:tc>
          <w:tcPr>
            <w:tcW w:w="1984" w:type="dxa"/>
            <w:tcBorders>
              <w:bottom w:val="single" w:sz="4" w:space="0" w:color="auto"/>
            </w:tcBorders>
            <w:vAlign w:val="center"/>
          </w:tcPr>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制度に基づき</w:t>
            </w:r>
          </w:p>
          <w:p w:rsidR="002D1F3B" w:rsidRPr="004A4164" w:rsidRDefault="002D1F3B" w:rsidP="00880F4B">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適切に助成</w:t>
            </w:r>
          </w:p>
        </w:tc>
        <w:tc>
          <w:tcPr>
            <w:tcW w:w="1843" w:type="dxa"/>
            <w:tcBorders>
              <w:bottom w:val="single" w:sz="4" w:space="0" w:color="auto"/>
            </w:tcBorders>
            <w:vAlign w:val="center"/>
          </w:tcPr>
          <w:p w:rsidR="002D1F3B" w:rsidRPr="004A4164" w:rsidRDefault="002D1F3B" w:rsidP="001975DD">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w:t>
            </w:r>
          </w:p>
        </w:tc>
      </w:tr>
      <w:tr w:rsidR="002D1F3B" w:rsidRPr="004A05CC" w:rsidTr="00C42718">
        <w:tc>
          <w:tcPr>
            <w:tcW w:w="709" w:type="dxa"/>
            <w:vMerge/>
          </w:tcPr>
          <w:p w:rsidR="002D1F3B" w:rsidRPr="004A05CC" w:rsidRDefault="002D1F3B" w:rsidP="00CD168B">
            <w:pPr>
              <w:spacing w:line="220" w:lineRule="exact"/>
              <w:jc w:val="center"/>
              <w:rPr>
                <w:rFonts w:ascii="HG丸ｺﾞｼｯｸM-PRO" w:eastAsia="HG丸ｺﾞｼｯｸM-PRO" w:hAnsi="HG丸ｺﾞｼｯｸM-PRO"/>
                <w:sz w:val="16"/>
                <w:szCs w:val="18"/>
              </w:rPr>
            </w:pPr>
          </w:p>
        </w:tc>
        <w:tc>
          <w:tcPr>
            <w:tcW w:w="3119" w:type="dxa"/>
            <w:shd w:val="clear" w:color="auto" w:fill="auto"/>
            <w:vAlign w:val="center"/>
          </w:tcPr>
          <w:p w:rsidR="002D1F3B" w:rsidRPr="004A4164" w:rsidRDefault="002D1F3B" w:rsidP="001975DD">
            <w:pPr>
              <w:spacing w:line="220" w:lineRule="exac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まいど子でもカードの展開</w:t>
            </w:r>
          </w:p>
        </w:tc>
        <w:tc>
          <w:tcPr>
            <w:tcW w:w="2126" w:type="dxa"/>
            <w:shd w:val="clear" w:color="auto" w:fill="auto"/>
            <w:vAlign w:val="center"/>
          </w:tcPr>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子育て世帯:116,561件</w:t>
            </w:r>
          </w:p>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店　舗：11,290店舗</w:t>
            </w:r>
          </w:p>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（H26年度）</w:t>
            </w:r>
          </w:p>
        </w:tc>
        <w:tc>
          <w:tcPr>
            <w:tcW w:w="1984" w:type="dxa"/>
            <w:shd w:val="clear" w:color="auto" w:fill="auto"/>
            <w:vAlign w:val="center"/>
          </w:tcPr>
          <w:p w:rsidR="002D1F3B" w:rsidRPr="004A4164" w:rsidRDefault="002D1F3B" w:rsidP="00527592">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カードの着実な</w:t>
            </w:r>
          </w:p>
          <w:p w:rsidR="002D1F3B" w:rsidRPr="004A4164" w:rsidRDefault="002D1F3B" w:rsidP="00880F4B">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展開に務める</w:t>
            </w:r>
          </w:p>
        </w:tc>
        <w:tc>
          <w:tcPr>
            <w:tcW w:w="1843" w:type="dxa"/>
            <w:shd w:val="clear" w:color="auto" w:fill="auto"/>
            <w:vAlign w:val="center"/>
          </w:tcPr>
          <w:p w:rsidR="002D1F3B" w:rsidRPr="004A4164" w:rsidRDefault="002D1F3B" w:rsidP="001975DD">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w:t>
            </w:r>
          </w:p>
        </w:tc>
      </w:tr>
      <w:tr w:rsidR="002D1F3B" w:rsidRPr="004A05CC" w:rsidTr="009F7CB5">
        <w:tc>
          <w:tcPr>
            <w:tcW w:w="709" w:type="dxa"/>
            <w:vMerge/>
          </w:tcPr>
          <w:p w:rsidR="002D1F3B" w:rsidRPr="004A05CC" w:rsidRDefault="002D1F3B" w:rsidP="00CD168B">
            <w:pPr>
              <w:spacing w:line="220" w:lineRule="exact"/>
              <w:jc w:val="center"/>
              <w:rPr>
                <w:rFonts w:ascii="HG丸ｺﾞｼｯｸM-PRO" w:eastAsia="HG丸ｺﾞｼｯｸM-PRO" w:hAnsi="HG丸ｺﾞｼｯｸM-PRO"/>
                <w:sz w:val="16"/>
                <w:szCs w:val="18"/>
              </w:rPr>
            </w:pPr>
          </w:p>
        </w:tc>
        <w:tc>
          <w:tcPr>
            <w:tcW w:w="3119" w:type="dxa"/>
            <w:vAlign w:val="center"/>
          </w:tcPr>
          <w:p w:rsidR="002D1F3B" w:rsidRPr="004A05CC" w:rsidRDefault="002D1F3B" w:rsidP="00527592">
            <w:pPr>
              <w:spacing w:line="220" w:lineRule="exact"/>
              <w:rPr>
                <w:rFonts w:ascii="HG丸ｺﾞｼｯｸM-PRO" w:eastAsia="HG丸ｺﾞｼｯｸM-PRO" w:hAnsi="HG丸ｺﾞｼｯｸM-PRO"/>
                <w:sz w:val="16"/>
                <w:szCs w:val="18"/>
              </w:rPr>
            </w:pPr>
            <w:r w:rsidRPr="00527592">
              <w:rPr>
                <w:rFonts w:ascii="HG丸ｺﾞｼｯｸM-PRO" w:eastAsia="HG丸ｺﾞｼｯｸM-PRO" w:hAnsi="HG丸ｺﾞｼｯｸM-PRO" w:hint="eastAsia"/>
                <w:sz w:val="16"/>
                <w:szCs w:val="18"/>
              </w:rPr>
              <w:t>地域安全センターの設置校区数</w:t>
            </w:r>
          </w:p>
        </w:tc>
        <w:tc>
          <w:tcPr>
            <w:tcW w:w="2126" w:type="dxa"/>
            <w:vAlign w:val="center"/>
          </w:tcPr>
          <w:p w:rsidR="002D1F3B" w:rsidRPr="00527592" w:rsidRDefault="002D1F3B" w:rsidP="00527592">
            <w:pPr>
              <w:spacing w:line="220" w:lineRule="exact"/>
              <w:jc w:val="center"/>
              <w:rPr>
                <w:rFonts w:ascii="HG丸ｺﾞｼｯｸM-PRO" w:eastAsia="HG丸ｺﾞｼｯｸM-PRO" w:hAnsi="HG丸ｺﾞｼｯｸM-PRO"/>
                <w:sz w:val="16"/>
                <w:szCs w:val="18"/>
              </w:rPr>
            </w:pPr>
            <w:r w:rsidRPr="00527592">
              <w:rPr>
                <w:rFonts w:ascii="HG丸ｺﾞｼｯｸM-PRO" w:eastAsia="HG丸ｺﾞｼｯｸM-PRO" w:hAnsi="HG丸ｺﾞｼｯｸM-PRO" w:hint="eastAsia"/>
                <w:sz w:val="16"/>
                <w:szCs w:val="18"/>
              </w:rPr>
              <w:t>644校区設置</w:t>
            </w:r>
          </w:p>
          <w:p w:rsidR="002D1F3B" w:rsidRPr="004A05CC" w:rsidRDefault="002D1F3B" w:rsidP="00527592">
            <w:pPr>
              <w:spacing w:line="220" w:lineRule="exact"/>
              <w:jc w:val="center"/>
              <w:rPr>
                <w:rFonts w:ascii="HG丸ｺﾞｼｯｸM-PRO" w:eastAsia="HG丸ｺﾞｼｯｸM-PRO" w:hAnsi="HG丸ｺﾞｼｯｸM-PRO"/>
                <w:sz w:val="16"/>
                <w:szCs w:val="18"/>
              </w:rPr>
            </w:pPr>
            <w:r w:rsidRPr="00527592">
              <w:rPr>
                <w:rFonts w:ascii="HG丸ｺﾞｼｯｸM-PRO" w:eastAsia="HG丸ｺﾞｼｯｸM-PRO" w:hAnsi="HG丸ｺﾞｼｯｸM-PRO" w:hint="eastAsia"/>
                <w:sz w:val="16"/>
                <w:szCs w:val="18"/>
              </w:rPr>
              <w:t>（Ｈ26年度末）</w:t>
            </w:r>
          </w:p>
        </w:tc>
        <w:tc>
          <w:tcPr>
            <w:tcW w:w="1984" w:type="dxa"/>
            <w:vAlign w:val="center"/>
          </w:tcPr>
          <w:p w:rsidR="002D1F3B" w:rsidRPr="00527592" w:rsidRDefault="002D1F3B" w:rsidP="00527592">
            <w:pPr>
              <w:spacing w:line="220" w:lineRule="exact"/>
              <w:jc w:val="center"/>
              <w:rPr>
                <w:rFonts w:ascii="HG丸ｺﾞｼｯｸM-PRO" w:eastAsia="HG丸ｺﾞｼｯｸM-PRO" w:hAnsi="HG丸ｺﾞｼｯｸM-PRO"/>
                <w:sz w:val="16"/>
                <w:szCs w:val="18"/>
              </w:rPr>
            </w:pPr>
            <w:r w:rsidRPr="00527592">
              <w:rPr>
                <w:rFonts w:ascii="HG丸ｺﾞｼｯｸM-PRO" w:eastAsia="HG丸ｺﾞｼｯｸM-PRO" w:hAnsi="HG丸ｺﾞｼｯｸM-PRO" w:hint="eastAsia"/>
                <w:sz w:val="16"/>
                <w:szCs w:val="18"/>
              </w:rPr>
              <w:t>全小学校区設置</w:t>
            </w:r>
          </w:p>
          <w:p w:rsidR="002D1F3B" w:rsidRPr="004A05CC" w:rsidRDefault="002D1F3B" w:rsidP="00527592">
            <w:pPr>
              <w:spacing w:line="220" w:lineRule="exact"/>
              <w:jc w:val="center"/>
              <w:rPr>
                <w:rFonts w:ascii="HG丸ｺﾞｼｯｸM-PRO" w:eastAsia="HG丸ｺﾞｼｯｸM-PRO" w:hAnsi="HG丸ｺﾞｼｯｸM-PRO"/>
                <w:sz w:val="16"/>
                <w:szCs w:val="18"/>
              </w:rPr>
            </w:pPr>
            <w:r w:rsidRPr="00527592">
              <w:rPr>
                <w:rFonts w:ascii="HG丸ｺﾞｼｯｸM-PRO" w:eastAsia="HG丸ｺﾞｼｯｸM-PRO" w:hAnsi="HG丸ｺﾞｼｯｸM-PRO" w:hint="eastAsia"/>
                <w:sz w:val="16"/>
                <w:szCs w:val="18"/>
              </w:rPr>
              <w:t>（Ｈ28年度末まで）</w:t>
            </w:r>
          </w:p>
        </w:tc>
        <w:tc>
          <w:tcPr>
            <w:tcW w:w="1843" w:type="dxa"/>
            <w:vAlign w:val="center"/>
          </w:tcPr>
          <w:p w:rsidR="002D1F3B" w:rsidRPr="004A05CC" w:rsidRDefault="002D1F3B" w:rsidP="001975DD">
            <w:pPr>
              <w:spacing w:line="22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w:t>
            </w:r>
          </w:p>
        </w:tc>
      </w:tr>
    </w:tbl>
    <w:p w:rsidR="00CF3767" w:rsidRDefault="00CF3767" w:rsidP="002016B3">
      <w:pPr>
        <w:rPr>
          <w:rFonts w:ascii="HG丸ｺﾞｼｯｸM-PRO" w:eastAsia="HG丸ｺﾞｼｯｸM-PRO" w:hAnsi="HG丸ｺﾞｼｯｸM-PRO"/>
        </w:rPr>
      </w:pPr>
      <w:r>
        <w:rPr>
          <w:rFonts w:ascii="HG丸ｺﾞｼｯｸM-PRO" w:eastAsia="HG丸ｺﾞｼｯｸM-PRO" w:hAnsi="HG丸ｺﾞｼｯｸM-PRO"/>
        </w:rPr>
        <w:br w:type="page"/>
      </w:r>
    </w:p>
    <w:tbl>
      <w:tblPr>
        <w:tblStyle w:val="a7"/>
        <w:tblW w:w="9781" w:type="dxa"/>
        <w:tblInd w:w="108" w:type="dxa"/>
        <w:tblLayout w:type="fixed"/>
        <w:tblLook w:val="04A0" w:firstRow="1" w:lastRow="0" w:firstColumn="1" w:lastColumn="0" w:noHBand="0" w:noVBand="1"/>
      </w:tblPr>
      <w:tblGrid>
        <w:gridCol w:w="709"/>
        <w:gridCol w:w="3119"/>
        <w:gridCol w:w="2126"/>
        <w:gridCol w:w="1984"/>
        <w:gridCol w:w="1843"/>
      </w:tblGrid>
      <w:tr w:rsidR="00CD168B" w:rsidRPr="004A05CC" w:rsidTr="005A0723">
        <w:tc>
          <w:tcPr>
            <w:tcW w:w="709" w:type="dxa"/>
            <w:tcBorders>
              <w:bottom w:val="double" w:sz="4" w:space="0" w:color="auto"/>
            </w:tcBorders>
            <w:vAlign w:val="center"/>
          </w:tcPr>
          <w:p w:rsidR="00CD168B" w:rsidRPr="004A05CC" w:rsidRDefault="00CD168B" w:rsidP="00CD168B">
            <w:pPr>
              <w:spacing w:line="220" w:lineRule="exact"/>
              <w:jc w:val="center"/>
              <w:rPr>
                <w:rFonts w:ascii="HG丸ｺﾞｼｯｸM-PRO" w:eastAsia="HG丸ｺﾞｼｯｸM-PRO" w:hAnsi="HG丸ｺﾞｼｯｸM-PRO"/>
                <w:sz w:val="16"/>
                <w:szCs w:val="18"/>
              </w:rPr>
            </w:pPr>
          </w:p>
        </w:tc>
        <w:tc>
          <w:tcPr>
            <w:tcW w:w="3119" w:type="dxa"/>
            <w:tcBorders>
              <w:bottom w:val="double" w:sz="4" w:space="0" w:color="auto"/>
            </w:tcBorders>
            <w:vAlign w:val="center"/>
          </w:tcPr>
          <w:p w:rsidR="00CD168B" w:rsidRPr="004A4164" w:rsidRDefault="00CD168B" w:rsidP="00CD168B">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アウトプット指標名</w:t>
            </w:r>
          </w:p>
        </w:tc>
        <w:tc>
          <w:tcPr>
            <w:tcW w:w="2126" w:type="dxa"/>
            <w:tcBorders>
              <w:bottom w:val="double" w:sz="4" w:space="0" w:color="auto"/>
            </w:tcBorders>
            <w:vAlign w:val="center"/>
          </w:tcPr>
          <w:p w:rsidR="00CD168B" w:rsidRPr="004A4164" w:rsidRDefault="00CD168B" w:rsidP="00CD168B">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現状値</w:t>
            </w:r>
          </w:p>
        </w:tc>
        <w:tc>
          <w:tcPr>
            <w:tcW w:w="1984" w:type="dxa"/>
            <w:tcBorders>
              <w:bottom w:val="double" w:sz="4" w:space="0" w:color="auto"/>
            </w:tcBorders>
            <w:vAlign w:val="center"/>
          </w:tcPr>
          <w:p w:rsidR="00CD168B" w:rsidRPr="004A4164" w:rsidRDefault="00CD168B" w:rsidP="00CD168B">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目標（値）</w:t>
            </w:r>
          </w:p>
          <w:p w:rsidR="0044280C" w:rsidRPr="004A4164" w:rsidRDefault="0044280C" w:rsidP="00CD168B">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（Ｈ32年度）</w:t>
            </w:r>
          </w:p>
        </w:tc>
        <w:tc>
          <w:tcPr>
            <w:tcW w:w="1843" w:type="dxa"/>
            <w:tcBorders>
              <w:bottom w:val="double" w:sz="4" w:space="0" w:color="auto"/>
            </w:tcBorders>
            <w:vAlign w:val="center"/>
          </w:tcPr>
          <w:p w:rsidR="00CD168B" w:rsidRPr="004A4164" w:rsidRDefault="00CD168B" w:rsidP="00CD168B">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参考・比較指標、備考</w:t>
            </w:r>
          </w:p>
        </w:tc>
      </w:tr>
      <w:tr w:rsidR="00C948E4" w:rsidRPr="004A05CC" w:rsidTr="005A0723">
        <w:tc>
          <w:tcPr>
            <w:tcW w:w="709" w:type="dxa"/>
            <w:vMerge w:val="restart"/>
            <w:vAlign w:val="center"/>
          </w:tcPr>
          <w:p w:rsidR="00C948E4" w:rsidRPr="004A05CC" w:rsidRDefault="00C948E4"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２</w:t>
            </w:r>
          </w:p>
          <w:p w:rsidR="00C948E4" w:rsidRPr="004A05CC" w:rsidRDefault="00C948E4"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（３）</w:t>
            </w:r>
          </w:p>
          <w:p w:rsidR="00C948E4" w:rsidRPr="004A05CC" w:rsidRDefault="00C948E4"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④</w:t>
            </w:r>
          </w:p>
        </w:tc>
        <w:tc>
          <w:tcPr>
            <w:tcW w:w="3119" w:type="dxa"/>
            <w:vAlign w:val="center"/>
          </w:tcPr>
          <w:p w:rsidR="00C948E4" w:rsidRPr="004A4164" w:rsidRDefault="00C948E4" w:rsidP="00CF1818">
            <w:pPr>
              <w:spacing w:line="220" w:lineRule="exac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日常生活支援総合事業の実施市町村数</w:t>
            </w:r>
          </w:p>
        </w:tc>
        <w:tc>
          <w:tcPr>
            <w:tcW w:w="2126" w:type="dxa"/>
            <w:vAlign w:val="center"/>
          </w:tcPr>
          <w:p w:rsidR="00C948E4" w:rsidRPr="004A4164" w:rsidRDefault="00C948E4" w:rsidP="00E53DB3">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１市</w:t>
            </w:r>
          </w:p>
          <w:p w:rsidR="00C948E4" w:rsidRPr="004A4164" w:rsidRDefault="00C948E4" w:rsidP="00E53DB3">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（H27年度）</w:t>
            </w:r>
          </w:p>
        </w:tc>
        <w:tc>
          <w:tcPr>
            <w:tcW w:w="1984" w:type="dxa"/>
            <w:vAlign w:val="center"/>
          </w:tcPr>
          <w:p w:rsidR="00C948E4" w:rsidRPr="004A4164" w:rsidRDefault="00C948E4" w:rsidP="00E53DB3">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43市町村</w:t>
            </w:r>
          </w:p>
          <w:p w:rsidR="00C948E4" w:rsidRPr="004A4164" w:rsidRDefault="00C948E4" w:rsidP="00FF6BD8">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（H29年度）</w:t>
            </w:r>
          </w:p>
        </w:tc>
        <w:tc>
          <w:tcPr>
            <w:tcW w:w="1843" w:type="dxa"/>
            <w:vAlign w:val="center"/>
          </w:tcPr>
          <w:p w:rsidR="00C948E4" w:rsidRPr="004A4164" w:rsidRDefault="00C948E4" w:rsidP="00CD168B">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w:t>
            </w:r>
          </w:p>
        </w:tc>
      </w:tr>
      <w:tr w:rsidR="00C948E4" w:rsidRPr="004A05CC" w:rsidTr="005A0723">
        <w:tc>
          <w:tcPr>
            <w:tcW w:w="709" w:type="dxa"/>
            <w:vMerge/>
            <w:vAlign w:val="center"/>
          </w:tcPr>
          <w:p w:rsidR="00C948E4" w:rsidRPr="004A05CC" w:rsidRDefault="00C948E4" w:rsidP="00CD168B">
            <w:pPr>
              <w:spacing w:line="220" w:lineRule="exact"/>
              <w:jc w:val="center"/>
              <w:rPr>
                <w:rFonts w:ascii="HG丸ｺﾞｼｯｸM-PRO" w:eastAsia="HG丸ｺﾞｼｯｸM-PRO" w:hAnsi="HG丸ｺﾞｼｯｸM-PRO"/>
                <w:sz w:val="16"/>
                <w:szCs w:val="18"/>
              </w:rPr>
            </w:pPr>
          </w:p>
        </w:tc>
        <w:tc>
          <w:tcPr>
            <w:tcW w:w="3119" w:type="dxa"/>
            <w:vAlign w:val="center"/>
          </w:tcPr>
          <w:p w:rsidR="00C948E4" w:rsidRPr="004A4164" w:rsidRDefault="00C948E4" w:rsidP="00CF1818">
            <w:pPr>
              <w:spacing w:line="220" w:lineRule="exac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認知症初期集中チーム設置市町村数</w:t>
            </w:r>
          </w:p>
        </w:tc>
        <w:tc>
          <w:tcPr>
            <w:tcW w:w="2126" w:type="dxa"/>
            <w:vAlign w:val="center"/>
          </w:tcPr>
          <w:p w:rsidR="00C948E4" w:rsidRPr="004A4164" w:rsidRDefault="00C948E4" w:rsidP="00E53DB3">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11市町</w:t>
            </w:r>
          </w:p>
          <w:p w:rsidR="00C948E4" w:rsidRPr="004A4164" w:rsidRDefault="00C948E4" w:rsidP="00E53DB3">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（H27年度）</w:t>
            </w:r>
          </w:p>
        </w:tc>
        <w:tc>
          <w:tcPr>
            <w:tcW w:w="1984" w:type="dxa"/>
            <w:vAlign w:val="center"/>
          </w:tcPr>
          <w:p w:rsidR="00C948E4" w:rsidRPr="004A4164" w:rsidRDefault="00C948E4" w:rsidP="00E53DB3">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43市町村</w:t>
            </w:r>
          </w:p>
          <w:p w:rsidR="00C948E4" w:rsidRPr="004A4164" w:rsidRDefault="00C948E4" w:rsidP="00E53DB3">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（H29年度）</w:t>
            </w:r>
          </w:p>
        </w:tc>
        <w:tc>
          <w:tcPr>
            <w:tcW w:w="1843" w:type="dxa"/>
            <w:vAlign w:val="center"/>
          </w:tcPr>
          <w:p w:rsidR="00C948E4" w:rsidRPr="004A4164" w:rsidRDefault="00C948E4" w:rsidP="00CD168B">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w:t>
            </w:r>
          </w:p>
        </w:tc>
      </w:tr>
      <w:tr w:rsidR="00C948E4" w:rsidRPr="004A05CC" w:rsidTr="005A0723">
        <w:tc>
          <w:tcPr>
            <w:tcW w:w="709" w:type="dxa"/>
            <w:vMerge/>
            <w:vAlign w:val="center"/>
          </w:tcPr>
          <w:p w:rsidR="00C948E4" w:rsidRPr="004A05CC" w:rsidRDefault="00C948E4" w:rsidP="00CD168B">
            <w:pPr>
              <w:spacing w:line="220" w:lineRule="exact"/>
              <w:jc w:val="center"/>
              <w:rPr>
                <w:rFonts w:ascii="HG丸ｺﾞｼｯｸM-PRO" w:eastAsia="HG丸ｺﾞｼｯｸM-PRO" w:hAnsi="HG丸ｺﾞｼｯｸM-PRO"/>
                <w:sz w:val="16"/>
                <w:szCs w:val="18"/>
              </w:rPr>
            </w:pPr>
          </w:p>
        </w:tc>
        <w:tc>
          <w:tcPr>
            <w:tcW w:w="3119" w:type="dxa"/>
            <w:vAlign w:val="center"/>
          </w:tcPr>
          <w:p w:rsidR="00C948E4" w:rsidRPr="004A4164" w:rsidRDefault="00C948E4" w:rsidP="00CF1818">
            <w:pPr>
              <w:spacing w:line="220" w:lineRule="exac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認知症サポーター養成数</w:t>
            </w:r>
          </w:p>
        </w:tc>
        <w:tc>
          <w:tcPr>
            <w:tcW w:w="2126" w:type="dxa"/>
            <w:vAlign w:val="center"/>
          </w:tcPr>
          <w:p w:rsidR="00C948E4" w:rsidRPr="004A4164" w:rsidRDefault="00C948E4" w:rsidP="00E53DB3">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363,602人</w:t>
            </w:r>
          </w:p>
          <w:p w:rsidR="00C948E4" w:rsidRPr="004A4164" w:rsidRDefault="00C948E4" w:rsidP="00E53DB3">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（H27年度）</w:t>
            </w:r>
          </w:p>
        </w:tc>
        <w:tc>
          <w:tcPr>
            <w:tcW w:w="1984" w:type="dxa"/>
            <w:vAlign w:val="center"/>
          </w:tcPr>
          <w:p w:rsidR="00C948E4" w:rsidRPr="004A4164" w:rsidRDefault="00C948E4" w:rsidP="00E53DB3">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460,000人</w:t>
            </w:r>
          </w:p>
          <w:p w:rsidR="00C948E4" w:rsidRPr="004A4164" w:rsidRDefault="00C948E4" w:rsidP="00E53DB3">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（H29年度）</w:t>
            </w:r>
          </w:p>
        </w:tc>
        <w:tc>
          <w:tcPr>
            <w:tcW w:w="1843" w:type="dxa"/>
            <w:vAlign w:val="center"/>
          </w:tcPr>
          <w:p w:rsidR="00C948E4" w:rsidRPr="004A4164" w:rsidRDefault="00C948E4" w:rsidP="00CD168B">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w:t>
            </w:r>
          </w:p>
        </w:tc>
      </w:tr>
      <w:tr w:rsidR="00C948E4" w:rsidRPr="004A05CC" w:rsidTr="00C948E4">
        <w:trPr>
          <w:trHeight w:val="450"/>
        </w:trPr>
        <w:tc>
          <w:tcPr>
            <w:tcW w:w="709" w:type="dxa"/>
            <w:vMerge/>
            <w:vAlign w:val="center"/>
          </w:tcPr>
          <w:p w:rsidR="00C948E4" w:rsidRPr="004A05CC" w:rsidRDefault="00C948E4" w:rsidP="00CD168B">
            <w:pPr>
              <w:spacing w:line="220" w:lineRule="exact"/>
              <w:jc w:val="center"/>
              <w:rPr>
                <w:rFonts w:ascii="HG丸ｺﾞｼｯｸM-PRO" w:eastAsia="HG丸ｺﾞｼｯｸM-PRO" w:hAnsi="HG丸ｺﾞｼｯｸM-PRO"/>
                <w:sz w:val="16"/>
                <w:szCs w:val="18"/>
              </w:rPr>
            </w:pPr>
          </w:p>
        </w:tc>
        <w:tc>
          <w:tcPr>
            <w:tcW w:w="3119" w:type="dxa"/>
            <w:tcBorders>
              <w:bottom w:val="single" w:sz="4" w:space="0" w:color="auto"/>
            </w:tcBorders>
            <w:vAlign w:val="center"/>
          </w:tcPr>
          <w:p w:rsidR="00C948E4" w:rsidRPr="004A4164" w:rsidRDefault="00C948E4" w:rsidP="00CF1818">
            <w:pPr>
              <w:spacing w:line="220" w:lineRule="exac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特別養護老人ホーム入所定員数</w:t>
            </w:r>
          </w:p>
        </w:tc>
        <w:tc>
          <w:tcPr>
            <w:tcW w:w="2126" w:type="dxa"/>
            <w:tcBorders>
              <w:bottom w:val="single" w:sz="4" w:space="0" w:color="auto"/>
            </w:tcBorders>
            <w:vAlign w:val="center"/>
          </w:tcPr>
          <w:p w:rsidR="00C948E4" w:rsidRPr="004A4164" w:rsidRDefault="00C948E4" w:rsidP="00E53DB3">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29,638床</w:t>
            </w:r>
          </w:p>
          <w:p w:rsidR="00C948E4" w:rsidRPr="004A4164" w:rsidRDefault="00C948E4" w:rsidP="00E53DB3">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（H27.4.1時点）</w:t>
            </w:r>
          </w:p>
        </w:tc>
        <w:tc>
          <w:tcPr>
            <w:tcW w:w="1984" w:type="dxa"/>
            <w:tcBorders>
              <w:bottom w:val="single" w:sz="4" w:space="0" w:color="auto"/>
            </w:tcBorders>
            <w:vAlign w:val="center"/>
          </w:tcPr>
          <w:p w:rsidR="00C948E4" w:rsidRPr="004A4164" w:rsidRDefault="00C948E4" w:rsidP="00E53DB3">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33,129床</w:t>
            </w:r>
          </w:p>
          <w:p w:rsidR="00C948E4" w:rsidRPr="004A4164" w:rsidRDefault="00C948E4" w:rsidP="00E53DB3">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（Ｈ29年度）</w:t>
            </w:r>
          </w:p>
        </w:tc>
        <w:tc>
          <w:tcPr>
            <w:tcW w:w="1843" w:type="dxa"/>
            <w:tcBorders>
              <w:bottom w:val="single" w:sz="4" w:space="0" w:color="auto"/>
            </w:tcBorders>
            <w:vAlign w:val="center"/>
          </w:tcPr>
          <w:p w:rsidR="00C948E4" w:rsidRPr="004A4164" w:rsidRDefault="00C948E4" w:rsidP="00CD168B">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w:t>
            </w:r>
          </w:p>
        </w:tc>
      </w:tr>
      <w:tr w:rsidR="0037209C" w:rsidRPr="004A05CC" w:rsidTr="00E2155B">
        <w:trPr>
          <w:trHeight w:val="670"/>
        </w:trPr>
        <w:tc>
          <w:tcPr>
            <w:tcW w:w="709" w:type="dxa"/>
            <w:vAlign w:val="center"/>
          </w:tcPr>
          <w:p w:rsidR="0037209C" w:rsidRPr="004A05CC" w:rsidRDefault="0037209C"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２</w:t>
            </w:r>
          </w:p>
          <w:p w:rsidR="0037209C" w:rsidRPr="004A05CC" w:rsidRDefault="0037209C"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（３）</w:t>
            </w:r>
          </w:p>
          <w:p w:rsidR="0037209C" w:rsidRPr="004A05CC" w:rsidRDefault="0037209C"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⑤</w:t>
            </w:r>
          </w:p>
        </w:tc>
        <w:tc>
          <w:tcPr>
            <w:tcW w:w="3119" w:type="dxa"/>
            <w:shd w:val="clear" w:color="auto" w:fill="auto"/>
            <w:vAlign w:val="center"/>
          </w:tcPr>
          <w:p w:rsidR="0037209C" w:rsidRPr="004A05CC" w:rsidRDefault="00E53DB3" w:rsidP="00E2155B">
            <w:pPr>
              <w:spacing w:line="220" w:lineRule="exact"/>
              <w:rPr>
                <w:rFonts w:ascii="HG丸ｺﾞｼｯｸM-PRO" w:eastAsia="HG丸ｺﾞｼｯｸM-PRO" w:hAnsi="HG丸ｺﾞｼｯｸM-PRO"/>
                <w:sz w:val="16"/>
                <w:szCs w:val="18"/>
              </w:rPr>
            </w:pPr>
            <w:r w:rsidRPr="00E53DB3">
              <w:rPr>
                <w:rFonts w:ascii="HG丸ｺﾞｼｯｸM-PRO" w:eastAsia="HG丸ｺﾞｼｯｸM-PRO" w:hAnsi="HG丸ｺﾞｼｯｸM-PRO" w:hint="eastAsia"/>
                <w:sz w:val="16"/>
                <w:szCs w:val="18"/>
              </w:rPr>
              <w:t>府営住宅のバリアフリー化率</w:t>
            </w:r>
          </w:p>
        </w:tc>
        <w:tc>
          <w:tcPr>
            <w:tcW w:w="2126" w:type="dxa"/>
            <w:shd w:val="clear" w:color="auto" w:fill="auto"/>
            <w:vAlign w:val="center"/>
          </w:tcPr>
          <w:p w:rsidR="00E53DB3" w:rsidRPr="00E53DB3" w:rsidRDefault="00E53DB3" w:rsidP="00E53DB3">
            <w:pPr>
              <w:spacing w:line="220" w:lineRule="exact"/>
              <w:jc w:val="center"/>
              <w:rPr>
                <w:rFonts w:ascii="HG丸ｺﾞｼｯｸM-PRO" w:eastAsia="HG丸ｺﾞｼｯｸM-PRO" w:hAnsi="HG丸ｺﾞｼｯｸM-PRO"/>
                <w:sz w:val="16"/>
                <w:szCs w:val="18"/>
              </w:rPr>
            </w:pPr>
            <w:r w:rsidRPr="00E53DB3">
              <w:rPr>
                <w:rFonts w:ascii="HG丸ｺﾞｼｯｸM-PRO" w:eastAsia="HG丸ｺﾞｼｯｸM-PRO" w:hAnsi="HG丸ｺﾞｼｯｸM-PRO" w:hint="eastAsia"/>
                <w:sz w:val="16"/>
                <w:szCs w:val="18"/>
              </w:rPr>
              <w:t>46.9％</w:t>
            </w:r>
          </w:p>
          <w:p w:rsidR="0037209C" w:rsidRPr="004A05CC" w:rsidRDefault="00E53DB3" w:rsidP="00E53DB3">
            <w:pPr>
              <w:spacing w:line="220" w:lineRule="exact"/>
              <w:jc w:val="center"/>
              <w:rPr>
                <w:rFonts w:ascii="HG丸ｺﾞｼｯｸM-PRO" w:eastAsia="HG丸ｺﾞｼｯｸM-PRO" w:hAnsi="HG丸ｺﾞｼｯｸM-PRO"/>
                <w:sz w:val="16"/>
                <w:szCs w:val="18"/>
              </w:rPr>
            </w:pPr>
            <w:r w:rsidRPr="00E53DB3">
              <w:rPr>
                <w:rFonts w:ascii="HG丸ｺﾞｼｯｸM-PRO" w:eastAsia="HG丸ｺﾞｼｯｸM-PRO" w:hAnsi="HG丸ｺﾞｼｯｸM-PRO" w:hint="eastAsia"/>
                <w:sz w:val="16"/>
                <w:szCs w:val="18"/>
              </w:rPr>
              <w:t>（H26年度）</w:t>
            </w:r>
          </w:p>
        </w:tc>
        <w:tc>
          <w:tcPr>
            <w:tcW w:w="1984" w:type="dxa"/>
            <w:shd w:val="clear" w:color="auto" w:fill="auto"/>
            <w:vAlign w:val="center"/>
          </w:tcPr>
          <w:p w:rsidR="0037209C" w:rsidRPr="004A05CC" w:rsidRDefault="00E53DB3" w:rsidP="00FF6BD8">
            <w:pPr>
              <w:spacing w:line="220" w:lineRule="exact"/>
              <w:jc w:val="center"/>
              <w:rPr>
                <w:rFonts w:ascii="HG丸ｺﾞｼｯｸM-PRO" w:eastAsia="HG丸ｺﾞｼｯｸM-PRO" w:hAnsi="HG丸ｺﾞｼｯｸM-PRO"/>
                <w:sz w:val="16"/>
                <w:szCs w:val="18"/>
              </w:rPr>
            </w:pPr>
            <w:r w:rsidRPr="00E53DB3">
              <w:rPr>
                <w:rFonts w:ascii="HG丸ｺﾞｼｯｸM-PRO" w:eastAsia="HG丸ｺﾞｼｯｸM-PRO" w:hAnsi="HG丸ｺﾞｼｯｸM-PRO" w:hint="eastAsia"/>
                <w:sz w:val="16"/>
                <w:szCs w:val="18"/>
              </w:rPr>
              <w:t>60％以上</w:t>
            </w:r>
          </w:p>
        </w:tc>
        <w:tc>
          <w:tcPr>
            <w:tcW w:w="1843" w:type="dxa"/>
            <w:shd w:val="clear" w:color="auto" w:fill="auto"/>
            <w:vAlign w:val="center"/>
          </w:tcPr>
          <w:p w:rsidR="0037209C" w:rsidRPr="004A05CC" w:rsidRDefault="0037209C"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「大阪府営ストック総合活用計画」より</w:t>
            </w:r>
          </w:p>
        </w:tc>
      </w:tr>
      <w:tr w:rsidR="00CD168B" w:rsidRPr="004A05CC" w:rsidTr="005A0723">
        <w:tc>
          <w:tcPr>
            <w:tcW w:w="709" w:type="dxa"/>
            <w:vMerge w:val="restart"/>
            <w:vAlign w:val="center"/>
          </w:tcPr>
          <w:p w:rsidR="00CD168B" w:rsidRPr="004A05CC" w:rsidRDefault="00CD168B"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２</w:t>
            </w:r>
          </w:p>
          <w:p w:rsidR="00CD168B" w:rsidRPr="004A05CC" w:rsidRDefault="00CD168B"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（３）</w:t>
            </w:r>
          </w:p>
          <w:p w:rsidR="00CD168B" w:rsidRPr="004A05CC" w:rsidRDefault="00CD168B"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⑥</w:t>
            </w:r>
          </w:p>
        </w:tc>
        <w:tc>
          <w:tcPr>
            <w:tcW w:w="3119" w:type="dxa"/>
            <w:vAlign w:val="center"/>
          </w:tcPr>
          <w:p w:rsidR="00CD168B" w:rsidRPr="004A4164" w:rsidRDefault="00E53DB3" w:rsidP="004B14A9">
            <w:pPr>
              <w:spacing w:line="220" w:lineRule="exact"/>
              <w:jc w:val="lef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外国人に対する医療相談の実施</w:t>
            </w:r>
          </w:p>
        </w:tc>
        <w:tc>
          <w:tcPr>
            <w:tcW w:w="2126" w:type="dxa"/>
            <w:vAlign w:val="center"/>
          </w:tcPr>
          <w:p w:rsidR="00E53DB3" w:rsidRPr="004A4164" w:rsidRDefault="00E53DB3" w:rsidP="00E53DB3">
            <w:pPr>
              <w:widowControl/>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相談件数：562件</w:t>
            </w:r>
          </w:p>
          <w:p w:rsidR="00CD168B" w:rsidRPr="004A4164" w:rsidRDefault="00E53DB3" w:rsidP="00E53DB3">
            <w:pPr>
              <w:widowControl/>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（H27年度）</w:t>
            </w:r>
          </w:p>
        </w:tc>
        <w:tc>
          <w:tcPr>
            <w:tcW w:w="1984" w:type="dxa"/>
            <w:vAlign w:val="center"/>
          </w:tcPr>
          <w:p w:rsidR="00E53DB3" w:rsidRPr="004A4164" w:rsidRDefault="00E53DB3" w:rsidP="00E53DB3">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相談・事案に応じた</w:t>
            </w:r>
          </w:p>
          <w:p w:rsidR="00CD168B" w:rsidRPr="004A4164" w:rsidRDefault="00E53DB3" w:rsidP="0044280C">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適切な対応を実施</w:t>
            </w:r>
          </w:p>
        </w:tc>
        <w:tc>
          <w:tcPr>
            <w:tcW w:w="1843" w:type="dxa"/>
            <w:vAlign w:val="center"/>
          </w:tcPr>
          <w:p w:rsidR="00CD168B" w:rsidRPr="004A4164" w:rsidRDefault="00CD168B" w:rsidP="00CD168B">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w:t>
            </w:r>
          </w:p>
        </w:tc>
      </w:tr>
      <w:tr w:rsidR="0044280C" w:rsidRPr="004A05CC" w:rsidTr="005A0723">
        <w:tc>
          <w:tcPr>
            <w:tcW w:w="709" w:type="dxa"/>
            <w:vMerge/>
            <w:vAlign w:val="center"/>
          </w:tcPr>
          <w:p w:rsidR="0044280C" w:rsidRPr="004A05CC" w:rsidRDefault="0044280C" w:rsidP="00CD168B">
            <w:pPr>
              <w:spacing w:line="220" w:lineRule="exact"/>
              <w:jc w:val="center"/>
              <w:rPr>
                <w:rFonts w:ascii="HG丸ｺﾞｼｯｸM-PRO" w:eastAsia="HG丸ｺﾞｼｯｸM-PRO" w:hAnsi="HG丸ｺﾞｼｯｸM-PRO"/>
                <w:sz w:val="16"/>
                <w:szCs w:val="18"/>
              </w:rPr>
            </w:pPr>
          </w:p>
        </w:tc>
        <w:tc>
          <w:tcPr>
            <w:tcW w:w="3119" w:type="dxa"/>
            <w:vAlign w:val="center"/>
          </w:tcPr>
          <w:p w:rsidR="0044280C" w:rsidRPr="004A4164" w:rsidRDefault="0044280C" w:rsidP="00F93A18">
            <w:pPr>
              <w:spacing w:line="220" w:lineRule="exact"/>
              <w:jc w:val="lef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外国人情報コーナーにおける相談の実施</w:t>
            </w:r>
          </w:p>
        </w:tc>
        <w:tc>
          <w:tcPr>
            <w:tcW w:w="2126" w:type="dxa"/>
            <w:vAlign w:val="center"/>
          </w:tcPr>
          <w:p w:rsidR="0044280C" w:rsidRPr="004A4164" w:rsidRDefault="0044280C" w:rsidP="00F93A18">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相談件数：</w:t>
            </w:r>
            <w:r w:rsidR="00F96926">
              <w:rPr>
                <w:rFonts w:ascii="HG丸ｺﾞｼｯｸM-PRO" w:eastAsia="HG丸ｺﾞｼｯｸM-PRO" w:hAnsi="HG丸ｺﾞｼｯｸM-PRO" w:hint="eastAsia"/>
                <w:color w:val="000000" w:themeColor="text1"/>
                <w:sz w:val="16"/>
                <w:szCs w:val="18"/>
              </w:rPr>
              <w:t>1,273</w:t>
            </w:r>
            <w:r w:rsidRPr="004A4164">
              <w:rPr>
                <w:rFonts w:ascii="HG丸ｺﾞｼｯｸM-PRO" w:eastAsia="HG丸ｺﾞｼｯｸM-PRO" w:hAnsi="HG丸ｺﾞｼｯｸM-PRO" w:hint="eastAsia"/>
                <w:color w:val="000000" w:themeColor="text1"/>
                <w:sz w:val="16"/>
                <w:szCs w:val="18"/>
              </w:rPr>
              <w:t>件</w:t>
            </w:r>
          </w:p>
          <w:p w:rsidR="0044280C" w:rsidRPr="004A4164" w:rsidRDefault="0044280C" w:rsidP="00F93A18">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（Ｈ26年度）</w:t>
            </w:r>
          </w:p>
        </w:tc>
        <w:tc>
          <w:tcPr>
            <w:tcW w:w="1984" w:type="dxa"/>
            <w:vAlign w:val="center"/>
          </w:tcPr>
          <w:p w:rsidR="0044280C" w:rsidRPr="004A4164" w:rsidRDefault="0044280C" w:rsidP="009E2431">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相談・事案に応じた</w:t>
            </w:r>
          </w:p>
          <w:p w:rsidR="0044280C" w:rsidRPr="004A4164" w:rsidRDefault="0044280C" w:rsidP="009E2431">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適切な対応を実施</w:t>
            </w:r>
          </w:p>
        </w:tc>
        <w:tc>
          <w:tcPr>
            <w:tcW w:w="1843" w:type="dxa"/>
            <w:vAlign w:val="center"/>
          </w:tcPr>
          <w:p w:rsidR="0044280C" w:rsidRPr="004A4164" w:rsidRDefault="0044280C" w:rsidP="00CD168B">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w:t>
            </w:r>
          </w:p>
        </w:tc>
      </w:tr>
      <w:tr w:rsidR="0044280C" w:rsidRPr="004A05CC" w:rsidTr="00C42718">
        <w:tc>
          <w:tcPr>
            <w:tcW w:w="709" w:type="dxa"/>
            <w:vMerge/>
            <w:vAlign w:val="center"/>
          </w:tcPr>
          <w:p w:rsidR="0044280C" w:rsidRPr="004A05CC" w:rsidRDefault="0044280C" w:rsidP="00CD168B">
            <w:pPr>
              <w:spacing w:line="220" w:lineRule="exact"/>
              <w:jc w:val="center"/>
              <w:rPr>
                <w:rFonts w:ascii="HG丸ｺﾞｼｯｸM-PRO" w:eastAsia="HG丸ｺﾞｼｯｸM-PRO" w:hAnsi="HG丸ｺﾞｼｯｸM-PRO"/>
                <w:sz w:val="16"/>
                <w:szCs w:val="18"/>
              </w:rPr>
            </w:pPr>
          </w:p>
        </w:tc>
        <w:tc>
          <w:tcPr>
            <w:tcW w:w="3119" w:type="dxa"/>
            <w:vAlign w:val="center"/>
          </w:tcPr>
          <w:p w:rsidR="0044280C" w:rsidRPr="004A4164" w:rsidRDefault="0044280C" w:rsidP="00E53DB3">
            <w:pPr>
              <w:spacing w:line="220" w:lineRule="exact"/>
              <w:jc w:val="lef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市町村における総合相談の実施</w:t>
            </w:r>
          </w:p>
          <w:p w:rsidR="0044280C" w:rsidRPr="004A4164" w:rsidRDefault="0044280C" w:rsidP="00E53DB3">
            <w:pPr>
              <w:spacing w:line="220" w:lineRule="exact"/>
              <w:jc w:val="lef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（人権相談・就労支援相談・進路選択</w:t>
            </w:r>
          </w:p>
          <w:p w:rsidR="0044280C" w:rsidRPr="004A4164" w:rsidRDefault="0044280C" w:rsidP="00C8260A">
            <w:pPr>
              <w:spacing w:line="220" w:lineRule="exact"/>
              <w:ind w:firstLineChars="100" w:firstLine="160"/>
              <w:jc w:val="lef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相談・生活相談）［再掲］</w:t>
            </w:r>
          </w:p>
        </w:tc>
        <w:tc>
          <w:tcPr>
            <w:tcW w:w="2126" w:type="dxa"/>
            <w:vAlign w:val="center"/>
          </w:tcPr>
          <w:p w:rsidR="0044280C" w:rsidRPr="004A4164" w:rsidRDefault="0044280C" w:rsidP="00E53DB3">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相談件数：38,406件</w:t>
            </w:r>
          </w:p>
          <w:p w:rsidR="0044280C" w:rsidRPr="004A4164" w:rsidRDefault="0044280C" w:rsidP="00E53DB3">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（Ｈ26年度）</w:t>
            </w:r>
          </w:p>
        </w:tc>
        <w:tc>
          <w:tcPr>
            <w:tcW w:w="1984" w:type="dxa"/>
            <w:tcBorders>
              <w:bottom w:val="single" w:sz="4" w:space="0" w:color="auto"/>
            </w:tcBorders>
            <w:vAlign w:val="center"/>
          </w:tcPr>
          <w:p w:rsidR="0044280C" w:rsidRPr="004A4164" w:rsidRDefault="0044280C" w:rsidP="00E53DB3">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相談内容に応じた</w:t>
            </w:r>
          </w:p>
          <w:p w:rsidR="0044280C" w:rsidRPr="004A4164" w:rsidRDefault="0044280C" w:rsidP="009E2431">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適切な対応を実施</w:t>
            </w:r>
          </w:p>
        </w:tc>
        <w:tc>
          <w:tcPr>
            <w:tcW w:w="1843" w:type="dxa"/>
            <w:tcBorders>
              <w:bottom w:val="single" w:sz="4" w:space="0" w:color="auto"/>
            </w:tcBorders>
            <w:vAlign w:val="center"/>
          </w:tcPr>
          <w:p w:rsidR="0044280C" w:rsidRPr="004A4164" w:rsidRDefault="0044280C" w:rsidP="00E6652B">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w:t>
            </w:r>
          </w:p>
        </w:tc>
      </w:tr>
      <w:tr w:rsidR="0044280C" w:rsidRPr="004A05CC" w:rsidTr="00C42718">
        <w:tc>
          <w:tcPr>
            <w:tcW w:w="709" w:type="dxa"/>
            <w:vMerge w:val="restart"/>
            <w:vAlign w:val="center"/>
          </w:tcPr>
          <w:p w:rsidR="0044280C" w:rsidRPr="004A05CC" w:rsidRDefault="0044280C"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３</w:t>
            </w:r>
          </w:p>
          <w:p w:rsidR="0044280C" w:rsidRPr="004A05CC" w:rsidRDefault="0044280C"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（１）</w:t>
            </w:r>
          </w:p>
          <w:p w:rsidR="0044280C" w:rsidRPr="004A05CC" w:rsidRDefault="0044280C"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①</w:t>
            </w:r>
          </w:p>
        </w:tc>
        <w:tc>
          <w:tcPr>
            <w:tcW w:w="3119" w:type="dxa"/>
            <w:vAlign w:val="center"/>
          </w:tcPr>
          <w:p w:rsidR="0044280C" w:rsidRPr="004A4164" w:rsidRDefault="0044280C" w:rsidP="0037209C">
            <w:pPr>
              <w:spacing w:line="220" w:lineRule="exact"/>
              <w:jc w:val="lef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公立高等学校（全日制）における</w:t>
            </w:r>
          </w:p>
          <w:p w:rsidR="0044280C" w:rsidRPr="004A4164" w:rsidRDefault="0044280C" w:rsidP="0037209C">
            <w:pPr>
              <w:spacing w:line="220" w:lineRule="exact"/>
              <w:jc w:val="lef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インターンシップの実施状況</w:t>
            </w:r>
          </w:p>
        </w:tc>
        <w:tc>
          <w:tcPr>
            <w:tcW w:w="2126" w:type="dxa"/>
            <w:vAlign w:val="center"/>
          </w:tcPr>
          <w:p w:rsidR="0044280C" w:rsidRPr="004A4164" w:rsidRDefault="0044280C" w:rsidP="00E53DB3">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70.3％</w:t>
            </w:r>
          </w:p>
          <w:p w:rsidR="0044280C" w:rsidRPr="004A4164" w:rsidRDefault="0044280C" w:rsidP="00E53DB3">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（H26年度）</w:t>
            </w:r>
          </w:p>
        </w:tc>
        <w:tc>
          <w:tcPr>
            <w:tcW w:w="1984" w:type="dxa"/>
            <w:shd w:val="clear" w:color="auto" w:fill="auto"/>
            <w:vAlign w:val="center"/>
          </w:tcPr>
          <w:p w:rsidR="0044280C" w:rsidRPr="004A4164" w:rsidRDefault="00FF6BD8" w:rsidP="00FF6BD8">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現状値以上</w:t>
            </w:r>
          </w:p>
        </w:tc>
        <w:tc>
          <w:tcPr>
            <w:tcW w:w="1843" w:type="dxa"/>
            <w:shd w:val="clear" w:color="auto" w:fill="auto"/>
            <w:vAlign w:val="center"/>
          </w:tcPr>
          <w:p w:rsidR="0044280C" w:rsidRPr="004A4164" w:rsidRDefault="0044280C" w:rsidP="00CD168B">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w:t>
            </w:r>
          </w:p>
        </w:tc>
      </w:tr>
      <w:tr w:rsidR="0044280C" w:rsidRPr="004A05CC" w:rsidTr="000456A9">
        <w:tc>
          <w:tcPr>
            <w:tcW w:w="709" w:type="dxa"/>
            <w:vMerge/>
            <w:vAlign w:val="center"/>
          </w:tcPr>
          <w:p w:rsidR="0044280C" w:rsidRPr="004A05CC" w:rsidRDefault="0044280C" w:rsidP="00CD168B">
            <w:pPr>
              <w:spacing w:line="220" w:lineRule="exact"/>
              <w:jc w:val="center"/>
              <w:rPr>
                <w:rFonts w:ascii="HG丸ｺﾞｼｯｸM-PRO" w:eastAsia="HG丸ｺﾞｼｯｸM-PRO" w:hAnsi="HG丸ｺﾞｼｯｸM-PRO"/>
                <w:sz w:val="16"/>
                <w:szCs w:val="18"/>
              </w:rPr>
            </w:pPr>
          </w:p>
        </w:tc>
        <w:tc>
          <w:tcPr>
            <w:tcW w:w="3119" w:type="dxa"/>
            <w:vAlign w:val="center"/>
          </w:tcPr>
          <w:p w:rsidR="0044280C" w:rsidRPr="004A4164" w:rsidRDefault="0044280C" w:rsidP="0037209C">
            <w:pPr>
              <w:spacing w:line="220" w:lineRule="exact"/>
              <w:jc w:val="lef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公立・私立高校卒業者の就職率</w:t>
            </w:r>
          </w:p>
          <w:p w:rsidR="0044280C" w:rsidRPr="004A4164" w:rsidRDefault="0044280C" w:rsidP="0037209C">
            <w:pPr>
              <w:spacing w:line="220" w:lineRule="exact"/>
              <w:jc w:val="lef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（就職者の就職希望者に対する割合）</w:t>
            </w:r>
          </w:p>
        </w:tc>
        <w:tc>
          <w:tcPr>
            <w:tcW w:w="2126" w:type="dxa"/>
            <w:vAlign w:val="center"/>
          </w:tcPr>
          <w:p w:rsidR="0044280C" w:rsidRPr="004A4164" w:rsidRDefault="0044280C" w:rsidP="00E53DB3">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94.7％</w:t>
            </w:r>
          </w:p>
          <w:p w:rsidR="0044280C" w:rsidRPr="004A4164" w:rsidRDefault="0044280C" w:rsidP="00E53DB3">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（Ｈ27年3月）</w:t>
            </w:r>
          </w:p>
        </w:tc>
        <w:tc>
          <w:tcPr>
            <w:tcW w:w="1984" w:type="dxa"/>
            <w:vAlign w:val="center"/>
          </w:tcPr>
          <w:p w:rsidR="0044280C" w:rsidRPr="004A4164" w:rsidRDefault="0044280C" w:rsidP="00E53DB3">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全国水準をめざす</w:t>
            </w:r>
          </w:p>
          <w:p w:rsidR="0044280C" w:rsidRPr="004A4164" w:rsidRDefault="0044280C" w:rsidP="00E53DB3">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（Ｈ29年度）</w:t>
            </w:r>
          </w:p>
        </w:tc>
        <w:tc>
          <w:tcPr>
            <w:tcW w:w="1843" w:type="dxa"/>
            <w:vAlign w:val="center"/>
          </w:tcPr>
          <w:p w:rsidR="0044280C" w:rsidRPr="004A4164" w:rsidRDefault="0044280C" w:rsidP="00330928">
            <w:pPr>
              <w:spacing w:line="220" w:lineRule="exact"/>
              <w:jc w:val="left"/>
              <w:rPr>
                <w:rFonts w:ascii="HG丸ｺﾞｼｯｸM-PRO" w:eastAsia="HG丸ｺﾞｼｯｸM-PRO" w:hAnsi="HG丸ｺﾞｼｯｸM-PRO"/>
                <w:color w:val="000000" w:themeColor="text1"/>
                <w:sz w:val="14"/>
                <w:szCs w:val="18"/>
              </w:rPr>
            </w:pPr>
            <w:r w:rsidRPr="004A4164">
              <w:rPr>
                <w:rFonts w:ascii="HG丸ｺﾞｼｯｸM-PRO" w:eastAsia="HG丸ｺﾞｼｯｸM-PRO" w:hAnsi="HG丸ｺﾞｼｯｸM-PRO" w:hint="eastAsia"/>
                <w:color w:val="000000" w:themeColor="text1"/>
                <w:sz w:val="14"/>
                <w:szCs w:val="18"/>
              </w:rPr>
              <w:t>「大阪府教育振興基本計画」より</w:t>
            </w:r>
          </w:p>
        </w:tc>
      </w:tr>
      <w:tr w:rsidR="0044280C" w:rsidRPr="004A05CC" w:rsidTr="00C42718">
        <w:tc>
          <w:tcPr>
            <w:tcW w:w="709" w:type="dxa"/>
            <w:vMerge/>
            <w:vAlign w:val="center"/>
          </w:tcPr>
          <w:p w:rsidR="0044280C" w:rsidRPr="004A05CC" w:rsidRDefault="0044280C" w:rsidP="00CD168B">
            <w:pPr>
              <w:spacing w:line="220" w:lineRule="exact"/>
              <w:jc w:val="center"/>
              <w:rPr>
                <w:rFonts w:ascii="HG丸ｺﾞｼｯｸM-PRO" w:eastAsia="HG丸ｺﾞｼｯｸM-PRO" w:hAnsi="HG丸ｺﾞｼｯｸM-PRO"/>
                <w:sz w:val="16"/>
                <w:szCs w:val="18"/>
              </w:rPr>
            </w:pPr>
          </w:p>
        </w:tc>
        <w:tc>
          <w:tcPr>
            <w:tcW w:w="3119" w:type="dxa"/>
            <w:tcBorders>
              <w:bottom w:val="single" w:sz="4" w:space="0" w:color="auto"/>
            </w:tcBorders>
            <w:vAlign w:val="center"/>
          </w:tcPr>
          <w:p w:rsidR="000B3175" w:rsidRDefault="0044280C" w:rsidP="0037209C">
            <w:pPr>
              <w:spacing w:line="220" w:lineRule="exact"/>
              <w:jc w:val="lef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男女共同参画等に関する教職員研修の</w:t>
            </w:r>
          </w:p>
          <w:p w:rsidR="0044280C" w:rsidRPr="004A4164" w:rsidRDefault="0044280C" w:rsidP="0037209C">
            <w:pPr>
              <w:spacing w:line="220" w:lineRule="exact"/>
              <w:jc w:val="lef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受講者数</w:t>
            </w:r>
          </w:p>
        </w:tc>
        <w:tc>
          <w:tcPr>
            <w:tcW w:w="2126" w:type="dxa"/>
            <w:tcBorders>
              <w:bottom w:val="single" w:sz="4" w:space="0" w:color="auto"/>
            </w:tcBorders>
            <w:vAlign w:val="center"/>
          </w:tcPr>
          <w:p w:rsidR="0044280C" w:rsidRPr="004A4164" w:rsidRDefault="0044280C" w:rsidP="00E53DB3">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参加人数5,065名</w:t>
            </w:r>
          </w:p>
          <w:p w:rsidR="0044280C" w:rsidRPr="004A4164" w:rsidRDefault="0044280C" w:rsidP="00E53DB3">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（Ｈ26年度）</w:t>
            </w:r>
          </w:p>
        </w:tc>
        <w:tc>
          <w:tcPr>
            <w:tcW w:w="1984" w:type="dxa"/>
            <w:tcBorders>
              <w:bottom w:val="single" w:sz="4" w:space="0" w:color="auto"/>
            </w:tcBorders>
            <w:vAlign w:val="center"/>
          </w:tcPr>
          <w:p w:rsidR="0044280C" w:rsidRPr="004A4164" w:rsidRDefault="0044280C" w:rsidP="001B22FB">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研修を着実に実施</w:t>
            </w:r>
          </w:p>
        </w:tc>
        <w:tc>
          <w:tcPr>
            <w:tcW w:w="1843" w:type="dxa"/>
            <w:tcBorders>
              <w:bottom w:val="single" w:sz="4" w:space="0" w:color="auto"/>
            </w:tcBorders>
            <w:vAlign w:val="center"/>
          </w:tcPr>
          <w:p w:rsidR="0044280C" w:rsidRPr="004A4164" w:rsidRDefault="0044280C" w:rsidP="00CD168B">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w:t>
            </w:r>
          </w:p>
        </w:tc>
      </w:tr>
      <w:tr w:rsidR="0044280C" w:rsidRPr="004A05CC" w:rsidTr="00C42718">
        <w:tc>
          <w:tcPr>
            <w:tcW w:w="709" w:type="dxa"/>
            <w:vAlign w:val="center"/>
          </w:tcPr>
          <w:p w:rsidR="0044280C" w:rsidRDefault="0044280C" w:rsidP="00E53DB3">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３</w:t>
            </w:r>
          </w:p>
          <w:p w:rsidR="0044280C" w:rsidRPr="00E53DB3" w:rsidRDefault="0044280C" w:rsidP="00E53DB3">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（２）</w:t>
            </w:r>
            <w:r w:rsidRPr="00E53DB3">
              <w:rPr>
                <w:rFonts w:ascii="HG丸ｺﾞｼｯｸM-PRO" w:eastAsia="HG丸ｺﾞｼｯｸM-PRO" w:hAnsi="HG丸ｺﾞｼｯｸM-PRO" w:hint="eastAsia"/>
                <w:sz w:val="16"/>
                <w:szCs w:val="18"/>
              </w:rPr>
              <w:t>①</w:t>
            </w:r>
          </w:p>
        </w:tc>
        <w:tc>
          <w:tcPr>
            <w:tcW w:w="3119" w:type="dxa"/>
            <w:shd w:val="clear" w:color="auto" w:fill="auto"/>
            <w:vAlign w:val="center"/>
          </w:tcPr>
          <w:p w:rsidR="0044280C" w:rsidRPr="004A4164" w:rsidRDefault="0044280C" w:rsidP="000456A9">
            <w:pPr>
              <w:spacing w:line="220" w:lineRule="exac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男女共同参画週間における啓発事業</w:t>
            </w:r>
          </w:p>
          <w:p w:rsidR="0044280C" w:rsidRPr="004A4164" w:rsidRDefault="0044280C" w:rsidP="000456A9">
            <w:pPr>
              <w:spacing w:line="220" w:lineRule="exac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 xml:space="preserve">実施市町村数　　　　　　　　</w:t>
            </w:r>
          </w:p>
        </w:tc>
        <w:tc>
          <w:tcPr>
            <w:tcW w:w="2126" w:type="dxa"/>
            <w:shd w:val="clear" w:color="auto" w:fill="auto"/>
            <w:vAlign w:val="center"/>
          </w:tcPr>
          <w:p w:rsidR="0044280C" w:rsidRPr="004A4164" w:rsidRDefault="0044280C" w:rsidP="00E53DB3">
            <w:pPr>
              <w:widowControl/>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42市町村</w:t>
            </w:r>
          </w:p>
          <w:p w:rsidR="0044280C" w:rsidRPr="004A4164" w:rsidRDefault="0044280C" w:rsidP="00E53DB3">
            <w:pPr>
              <w:widowControl/>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（Ｈ27年度）</w:t>
            </w:r>
          </w:p>
        </w:tc>
        <w:tc>
          <w:tcPr>
            <w:tcW w:w="1984" w:type="dxa"/>
            <w:shd w:val="clear" w:color="auto" w:fill="auto"/>
            <w:vAlign w:val="center"/>
          </w:tcPr>
          <w:p w:rsidR="0044280C" w:rsidRPr="004A4164" w:rsidRDefault="0044280C" w:rsidP="00B27FA5">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全市町村</w:t>
            </w:r>
          </w:p>
        </w:tc>
        <w:tc>
          <w:tcPr>
            <w:tcW w:w="1843" w:type="dxa"/>
            <w:shd w:val="clear" w:color="auto" w:fill="auto"/>
            <w:vAlign w:val="center"/>
          </w:tcPr>
          <w:p w:rsidR="0044280C" w:rsidRPr="004A4164" w:rsidRDefault="0044280C" w:rsidP="00AA4DE0">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w:t>
            </w:r>
          </w:p>
        </w:tc>
      </w:tr>
      <w:tr w:rsidR="0044280C" w:rsidRPr="004A05CC" w:rsidTr="00C42718">
        <w:tc>
          <w:tcPr>
            <w:tcW w:w="709" w:type="dxa"/>
            <w:vAlign w:val="center"/>
          </w:tcPr>
          <w:p w:rsidR="0044280C" w:rsidRPr="004A05CC" w:rsidRDefault="0044280C"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３</w:t>
            </w:r>
          </w:p>
          <w:p w:rsidR="0044280C" w:rsidRPr="004A05CC" w:rsidRDefault="0044280C"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（２）</w:t>
            </w:r>
          </w:p>
          <w:p w:rsidR="0044280C" w:rsidRPr="004A05CC" w:rsidRDefault="0044280C"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②</w:t>
            </w:r>
          </w:p>
        </w:tc>
        <w:tc>
          <w:tcPr>
            <w:tcW w:w="3119" w:type="dxa"/>
            <w:shd w:val="clear" w:color="auto" w:fill="auto"/>
            <w:vAlign w:val="center"/>
          </w:tcPr>
          <w:p w:rsidR="000B3175" w:rsidRDefault="0044280C" w:rsidP="00B27FA5">
            <w:pPr>
              <w:spacing w:line="220" w:lineRule="exact"/>
              <w:ind w:leftChars="-6" w:left="-13" w:firstLineChars="7" w:firstLine="11"/>
              <w:jc w:val="lef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企業経営者等向け意識啓発セミナーの</w:t>
            </w:r>
          </w:p>
          <w:p w:rsidR="0044280C" w:rsidRPr="004A4164" w:rsidRDefault="0044280C" w:rsidP="00B27FA5">
            <w:pPr>
              <w:spacing w:line="220" w:lineRule="exact"/>
              <w:ind w:leftChars="-6" w:left="-13" w:firstLineChars="7" w:firstLine="11"/>
              <w:jc w:val="lef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参加者数</w:t>
            </w:r>
          </w:p>
        </w:tc>
        <w:tc>
          <w:tcPr>
            <w:tcW w:w="2126" w:type="dxa"/>
            <w:shd w:val="clear" w:color="auto" w:fill="auto"/>
            <w:vAlign w:val="center"/>
          </w:tcPr>
          <w:p w:rsidR="0044280C" w:rsidRPr="004A4164" w:rsidRDefault="0044280C" w:rsidP="00B27FA5">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253名</w:t>
            </w:r>
          </w:p>
          <w:p w:rsidR="0044280C" w:rsidRPr="004A4164" w:rsidRDefault="0044280C" w:rsidP="00B27FA5">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（Ｈ27年度）</w:t>
            </w:r>
          </w:p>
        </w:tc>
        <w:tc>
          <w:tcPr>
            <w:tcW w:w="1984" w:type="dxa"/>
            <w:shd w:val="clear" w:color="auto" w:fill="auto"/>
            <w:vAlign w:val="center"/>
          </w:tcPr>
          <w:p w:rsidR="0044280C" w:rsidRPr="004A4164" w:rsidRDefault="0044280C" w:rsidP="00B27FA5">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300名</w:t>
            </w:r>
          </w:p>
          <w:p w:rsidR="0044280C" w:rsidRPr="004A4164" w:rsidRDefault="0044280C" w:rsidP="00B27FA5">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（毎年度）</w:t>
            </w:r>
          </w:p>
        </w:tc>
        <w:tc>
          <w:tcPr>
            <w:tcW w:w="1843" w:type="dxa"/>
            <w:shd w:val="clear" w:color="auto" w:fill="auto"/>
            <w:vAlign w:val="center"/>
          </w:tcPr>
          <w:p w:rsidR="0044280C" w:rsidRPr="004A4164" w:rsidRDefault="0044280C" w:rsidP="000456A9">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w:t>
            </w:r>
          </w:p>
        </w:tc>
      </w:tr>
      <w:tr w:rsidR="0044280C" w:rsidRPr="004A05CC" w:rsidTr="00C42718">
        <w:tc>
          <w:tcPr>
            <w:tcW w:w="709" w:type="dxa"/>
            <w:vAlign w:val="center"/>
          </w:tcPr>
          <w:p w:rsidR="0044280C" w:rsidRPr="004A05CC" w:rsidRDefault="0044280C"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３</w:t>
            </w:r>
          </w:p>
          <w:p w:rsidR="0044280C" w:rsidRPr="004A05CC" w:rsidRDefault="0044280C"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（２）③</w:t>
            </w:r>
          </w:p>
        </w:tc>
        <w:tc>
          <w:tcPr>
            <w:tcW w:w="3119" w:type="dxa"/>
            <w:tcBorders>
              <w:bottom w:val="single" w:sz="4" w:space="0" w:color="auto"/>
            </w:tcBorders>
            <w:shd w:val="clear" w:color="auto" w:fill="auto"/>
            <w:vAlign w:val="center"/>
          </w:tcPr>
          <w:p w:rsidR="0044280C" w:rsidRPr="004A4164" w:rsidRDefault="0044280C" w:rsidP="00E53DB3">
            <w:pPr>
              <w:spacing w:line="220" w:lineRule="exact"/>
              <w:jc w:val="lef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啓発講座の実施回数</w:t>
            </w:r>
          </w:p>
        </w:tc>
        <w:tc>
          <w:tcPr>
            <w:tcW w:w="2126" w:type="dxa"/>
            <w:tcBorders>
              <w:bottom w:val="single" w:sz="4" w:space="0" w:color="auto"/>
            </w:tcBorders>
            <w:shd w:val="clear" w:color="auto" w:fill="auto"/>
            <w:vAlign w:val="center"/>
          </w:tcPr>
          <w:p w:rsidR="0044280C" w:rsidRPr="004A4164" w:rsidRDefault="0044280C" w:rsidP="00E53DB3">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8回</w:t>
            </w:r>
          </w:p>
          <w:p w:rsidR="0044280C" w:rsidRPr="004A4164" w:rsidRDefault="0044280C" w:rsidP="00E53DB3">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（Ｈ27年度）</w:t>
            </w:r>
          </w:p>
        </w:tc>
        <w:tc>
          <w:tcPr>
            <w:tcW w:w="1984" w:type="dxa"/>
            <w:tcBorders>
              <w:bottom w:val="single" w:sz="4" w:space="0" w:color="auto"/>
            </w:tcBorders>
            <w:shd w:val="clear" w:color="auto" w:fill="auto"/>
            <w:vAlign w:val="center"/>
          </w:tcPr>
          <w:p w:rsidR="0044280C" w:rsidRPr="004A4164" w:rsidRDefault="0044280C" w:rsidP="00E53DB3">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10回</w:t>
            </w:r>
          </w:p>
          <w:p w:rsidR="0044280C" w:rsidRPr="004A4164" w:rsidRDefault="0044280C" w:rsidP="00E53DB3">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（毎年度）</w:t>
            </w:r>
          </w:p>
        </w:tc>
        <w:tc>
          <w:tcPr>
            <w:tcW w:w="1843" w:type="dxa"/>
            <w:tcBorders>
              <w:bottom w:val="single" w:sz="4" w:space="0" w:color="auto"/>
            </w:tcBorders>
            <w:shd w:val="clear" w:color="auto" w:fill="auto"/>
            <w:vAlign w:val="center"/>
          </w:tcPr>
          <w:p w:rsidR="0044280C" w:rsidRPr="004A4164" w:rsidRDefault="0044280C" w:rsidP="00E53DB3">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w:t>
            </w:r>
          </w:p>
        </w:tc>
      </w:tr>
      <w:tr w:rsidR="0044280C" w:rsidRPr="004A05CC" w:rsidTr="00C42718">
        <w:tc>
          <w:tcPr>
            <w:tcW w:w="709" w:type="dxa"/>
            <w:vAlign w:val="center"/>
          </w:tcPr>
          <w:p w:rsidR="0044280C" w:rsidRPr="004A05CC" w:rsidRDefault="0044280C"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３</w:t>
            </w:r>
          </w:p>
          <w:p w:rsidR="0044280C" w:rsidRPr="004A05CC" w:rsidRDefault="0044280C"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（２）④</w:t>
            </w:r>
          </w:p>
        </w:tc>
        <w:tc>
          <w:tcPr>
            <w:tcW w:w="3119" w:type="dxa"/>
            <w:shd w:val="clear" w:color="auto" w:fill="auto"/>
            <w:vAlign w:val="center"/>
          </w:tcPr>
          <w:p w:rsidR="0044280C" w:rsidRPr="004A4164" w:rsidRDefault="0044280C" w:rsidP="000456A9">
            <w:pPr>
              <w:spacing w:line="220" w:lineRule="exac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男性相談事業の実施市町村数</w:t>
            </w:r>
          </w:p>
        </w:tc>
        <w:tc>
          <w:tcPr>
            <w:tcW w:w="2126" w:type="dxa"/>
            <w:shd w:val="clear" w:color="auto" w:fill="auto"/>
            <w:vAlign w:val="center"/>
          </w:tcPr>
          <w:p w:rsidR="0044280C" w:rsidRPr="004A4164" w:rsidRDefault="0044280C" w:rsidP="00961028">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8市</w:t>
            </w:r>
          </w:p>
          <w:p w:rsidR="0044280C" w:rsidRPr="004A4164" w:rsidRDefault="0044280C" w:rsidP="00961028">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（Ｈ27年度）</w:t>
            </w:r>
          </w:p>
        </w:tc>
        <w:tc>
          <w:tcPr>
            <w:tcW w:w="1984" w:type="dxa"/>
            <w:shd w:val="clear" w:color="auto" w:fill="auto"/>
            <w:vAlign w:val="center"/>
          </w:tcPr>
          <w:p w:rsidR="0044280C" w:rsidRPr="004A4164" w:rsidRDefault="0044280C" w:rsidP="00B27FA5">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10市町村</w:t>
            </w:r>
          </w:p>
        </w:tc>
        <w:tc>
          <w:tcPr>
            <w:tcW w:w="1843" w:type="dxa"/>
            <w:shd w:val="clear" w:color="auto" w:fill="auto"/>
            <w:vAlign w:val="center"/>
          </w:tcPr>
          <w:p w:rsidR="0044280C" w:rsidRPr="004A4164" w:rsidRDefault="0044280C" w:rsidP="00AA4DE0">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w:t>
            </w:r>
          </w:p>
        </w:tc>
      </w:tr>
      <w:tr w:rsidR="0044280C" w:rsidRPr="004A05CC" w:rsidTr="00C42718">
        <w:trPr>
          <w:trHeight w:val="658"/>
        </w:trPr>
        <w:tc>
          <w:tcPr>
            <w:tcW w:w="709" w:type="dxa"/>
          </w:tcPr>
          <w:p w:rsidR="0044280C" w:rsidRPr="004A05CC" w:rsidRDefault="0044280C" w:rsidP="00CD168B">
            <w:pPr>
              <w:spacing w:line="22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３</w:t>
            </w:r>
          </w:p>
          <w:p w:rsidR="0044280C" w:rsidRPr="004A05CC" w:rsidRDefault="0044280C"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（２）</w:t>
            </w:r>
          </w:p>
          <w:p w:rsidR="0044280C" w:rsidRPr="004A05CC" w:rsidRDefault="0044280C"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⑤</w:t>
            </w:r>
          </w:p>
        </w:tc>
        <w:tc>
          <w:tcPr>
            <w:tcW w:w="3119" w:type="dxa"/>
            <w:shd w:val="clear" w:color="auto" w:fill="auto"/>
            <w:vAlign w:val="center"/>
          </w:tcPr>
          <w:p w:rsidR="0044280C" w:rsidRPr="004A4164" w:rsidRDefault="0044280C" w:rsidP="00B27FA5">
            <w:pPr>
              <w:spacing w:line="220" w:lineRule="exac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「男女共同参画社会の実現をめざす</w:t>
            </w:r>
          </w:p>
          <w:p w:rsidR="0044280C" w:rsidRPr="004A4164" w:rsidRDefault="0044280C" w:rsidP="0044280C">
            <w:pPr>
              <w:spacing w:line="220" w:lineRule="exact"/>
              <w:ind w:firstLineChars="100" w:firstLine="160"/>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表現の手引」を活用した研修</w:t>
            </w:r>
          </w:p>
        </w:tc>
        <w:tc>
          <w:tcPr>
            <w:tcW w:w="2126" w:type="dxa"/>
            <w:shd w:val="clear" w:color="auto" w:fill="auto"/>
            <w:vAlign w:val="center"/>
          </w:tcPr>
          <w:p w:rsidR="0044280C" w:rsidRPr="004A4164" w:rsidRDefault="0044280C" w:rsidP="00CD168B">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w:t>
            </w:r>
          </w:p>
        </w:tc>
        <w:tc>
          <w:tcPr>
            <w:tcW w:w="1984" w:type="dxa"/>
            <w:shd w:val="clear" w:color="auto" w:fill="auto"/>
            <w:vAlign w:val="center"/>
          </w:tcPr>
          <w:p w:rsidR="0044280C" w:rsidRPr="004A4164" w:rsidRDefault="0044280C" w:rsidP="0044280C">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市町村、庁内企画推進員に配布･周知</w:t>
            </w:r>
          </w:p>
          <w:p w:rsidR="0044280C" w:rsidRPr="004A4164" w:rsidRDefault="0044280C" w:rsidP="0044280C">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（毎年度）</w:t>
            </w:r>
          </w:p>
        </w:tc>
        <w:tc>
          <w:tcPr>
            <w:tcW w:w="1843" w:type="dxa"/>
            <w:shd w:val="clear" w:color="auto" w:fill="auto"/>
            <w:vAlign w:val="center"/>
          </w:tcPr>
          <w:p w:rsidR="0044280C" w:rsidRPr="004A4164" w:rsidRDefault="0044280C" w:rsidP="00AA4DE0">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w:t>
            </w:r>
          </w:p>
        </w:tc>
      </w:tr>
      <w:tr w:rsidR="0044280C" w:rsidRPr="004A05CC" w:rsidTr="00C42718">
        <w:tc>
          <w:tcPr>
            <w:tcW w:w="709" w:type="dxa"/>
          </w:tcPr>
          <w:p w:rsidR="0044280C" w:rsidRPr="004A05CC" w:rsidRDefault="0044280C"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３</w:t>
            </w:r>
          </w:p>
          <w:p w:rsidR="0044280C" w:rsidRPr="004A05CC" w:rsidRDefault="0044280C"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（２）</w:t>
            </w:r>
          </w:p>
          <w:p w:rsidR="0044280C" w:rsidRPr="004A05CC" w:rsidRDefault="0044280C" w:rsidP="00CD168B">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⑥</w:t>
            </w:r>
          </w:p>
        </w:tc>
        <w:tc>
          <w:tcPr>
            <w:tcW w:w="3119" w:type="dxa"/>
            <w:shd w:val="clear" w:color="auto" w:fill="auto"/>
            <w:vAlign w:val="center"/>
          </w:tcPr>
          <w:p w:rsidR="0044280C" w:rsidRPr="004A4164" w:rsidRDefault="0044280C" w:rsidP="000456A9">
            <w:pPr>
              <w:spacing w:line="220" w:lineRule="exact"/>
              <w:jc w:val="lef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ドーンセンター情報ライブラリー</w:t>
            </w:r>
          </w:p>
          <w:p w:rsidR="0044280C" w:rsidRPr="004A4164" w:rsidRDefault="0044280C" w:rsidP="00C8260A">
            <w:pPr>
              <w:spacing w:line="220" w:lineRule="exact"/>
              <w:jc w:val="lef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における図書・資料の蔵書数</w:t>
            </w:r>
          </w:p>
        </w:tc>
        <w:tc>
          <w:tcPr>
            <w:tcW w:w="2126" w:type="dxa"/>
            <w:shd w:val="clear" w:color="auto" w:fill="auto"/>
            <w:vAlign w:val="center"/>
          </w:tcPr>
          <w:p w:rsidR="0044280C" w:rsidRPr="004A4164" w:rsidRDefault="0044280C" w:rsidP="00961028">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図書：43,801冊</w:t>
            </w:r>
          </w:p>
          <w:p w:rsidR="0044280C" w:rsidRPr="004A4164" w:rsidRDefault="0044280C" w:rsidP="00961028">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（Ｈ26年度）</w:t>
            </w:r>
          </w:p>
        </w:tc>
        <w:tc>
          <w:tcPr>
            <w:tcW w:w="1984" w:type="dxa"/>
            <w:shd w:val="clear" w:color="auto" w:fill="auto"/>
            <w:vAlign w:val="center"/>
          </w:tcPr>
          <w:p w:rsidR="0044280C" w:rsidRPr="004A4164" w:rsidRDefault="0044280C" w:rsidP="00FF6BD8">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図書：45,000冊以上</w:t>
            </w:r>
          </w:p>
        </w:tc>
        <w:tc>
          <w:tcPr>
            <w:tcW w:w="1843" w:type="dxa"/>
            <w:shd w:val="clear" w:color="auto" w:fill="auto"/>
            <w:vAlign w:val="center"/>
          </w:tcPr>
          <w:p w:rsidR="0044280C" w:rsidRPr="004A4164" w:rsidRDefault="0044280C" w:rsidP="000456A9">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w:t>
            </w:r>
          </w:p>
        </w:tc>
      </w:tr>
      <w:tr w:rsidR="0044280C" w:rsidRPr="004A05CC" w:rsidTr="00C42718">
        <w:trPr>
          <w:trHeight w:val="539"/>
        </w:trPr>
        <w:tc>
          <w:tcPr>
            <w:tcW w:w="709" w:type="dxa"/>
            <w:vAlign w:val="center"/>
          </w:tcPr>
          <w:p w:rsidR="0044280C" w:rsidRPr="004A05CC" w:rsidRDefault="0044280C" w:rsidP="007B3E46">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３</w:t>
            </w:r>
          </w:p>
          <w:p w:rsidR="0044280C" w:rsidRPr="004A05CC" w:rsidRDefault="0044280C" w:rsidP="007B3E46">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（３）</w:t>
            </w:r>
          </w:p>
          <w:p w:rsidR="0044280C" w:rsidRPr="004A05CC" w:rsidRDefault="0044280C" w:rsidP="007B3E46">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①</w:t>
            </w:r>
          </w:p>
        </w:tc>
        <w:tc>
          <w:tcPr>
            <w:tcW w:w="3119" w:type="dxa"/>
            <w:tcBorders>
              <w:bottom w:val="single" w:sz="4" w:space="0" w:color="auto"/>
            </w:tcBorders>
            <w:shd w:val="clear" w:color="auto" w:fill="auto"/>
            <w:vAlign w:val="center"/>
          </w:tcPr>
          <w:p w:rsidR="0044280C" w:rsidRPr="004A4164" w:rsidRDefault="0044280C" w:rsidP="000456A9">
            <w:pPr>
              <w:spacing w:line="220" w:lineRule="exact"/>
              <w:jc w:val="lef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女性消防団員数</w:t>
            </w:r>
          </w:p>
        </w:tc>
        <w:tc>
          <w:tcPr>
            <w:tcW w:w="2126" w:type="dxa"/>
            <w:tcBorders>
              <w:bottom w:val="single" w:sz="4" w:space="0" w:color="auto"/>
            </w:tcBorders>
            <w:shd w:val="clear" w:color="auto" w:fill="auto"/>
            <w:vAlign w:val="center"/>
          </w:tcPr>
          <w:p w:rsidR="0044280C" w:rsidRPr="004A4164" w:rsidRDefault="0044280C" w:rsidP="00961028">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195人</w:t>
            </w:r>
          </w:p>
          <w:p w:rsidR="0044280C" w:rsidRPr="004A4164" w:rsidRDefault="0044280C" w:rsidP="00961028">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（Ｈ26年度）</w:t>
            </w:r>
          </w:p>
        </w:tc>
        <w:tc>
          <w:tcPr>
            <w:tcW w:w="1984" w:type="dxa"/>
            <w:tcBorders>
              <w:bottom w:val="single" w:sz="4" w:space="0" w:color="auto"/>
            </w:tcBorders>
            <w:shd w:val="clear" w:color="auto" w:fill="auto"/>
            <w:vAlign w:val="center"/>
          </w:tcPr>
          <w:p w:rsidR="0044280C" w:rsidRPr="004A4164" w:rsidRDefault="0044280C" w:rsidP="00961028">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262人</w:t>
            </w:r>
          </w:p>
          <w:p w:rsidR="0044280C" w:rsidRPr="004A4164" w:rsidRDefault="0044280C" w:rsidP="00961028">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（Ｈ29年度）</w:t>
            </w:r>
          </w:p>
        </w:tc>
        <w:tc>
          <w:tcPr>
            <w:tcW w:w="1843" w:type="dxa"/>
            <w:tcBorders>
              <w:bottom w:val="single" w:sz="4" w:space="0" w:color="auto"/>
            </w:tcBorders>
            <w:shd w:val="clear" w:color="auto" w:fill="auto"/>
            <w:vAlign w:val="center"/>
          </w:tcPr>
          <w:p w:rsidR="0044280C" w:rsidRPr="004A4164" w:rsidRDefault="0044280C" w:rsidP="000456A9">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全国の消防団員数に</w:t>
            </w:r>
          </w:p>
          <w:p w:rsidR="0044280C" w:rsidRPr="004A4164" w:rsidRDefault="0044280C" w:rsidP="000456A9">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占める女性消防団員数の割合と同等</w:t>
            </w:r>
          </w:p>
        </w:tc>
      </w:tr>
      <w:tr w:rsidR="0044280C" w:rsidRPr="004A05CC" w:rsidTr="00F408D2">
        <w:trPr>
          <w:trHeight w:val="623"/>
        </w:trPr>
        <w:tc>
          <w:tcPr>
            <w:tcW w:w="709" w:type="dxa"/>
            <w:vMerge w:val="restart"/>
            <w:vAlign w:val="center"/>
          </w:tcPr>
          <w:p w:rsidR="0044280C" w:rsidRPr="004A05CC" w:rsidRDefault="0044280C" w:rsidP="007B3E46">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３</w:t>
            </w:r>
          </w:p>
          <w:p w:rsidR="0044280C" w:rsidRPr="004A05CC" w:rsidRDefault="0044280C" w:rsidP="007B3E46">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（４）</w:t>
            </w:r>
          </w:p>
          <w:p w:rsidR="0044280C" w:rsidRPr="004A05CC" w:rsidRDefault="0044280C" w:rsidP="007B3E46">
            <w:pPr>
              <w:spacing w:line="220" w:lineRule="exact"/>
              <w:jc w:val="center"/>
              <w:rPr>
                <w:rFonts w:ascii="HG丸ｺﾞｼｯｸM-PRO" w:eastAsia="HG丸ｺﾞｼｯｸM-PRO" w:hAnsi="HG丸ｺﾞｼｯｸM-PRO"/>
                <w:sz w:val="16"/>
                <w:szCs w:val="18"/>
              </w:rPr>
            </w:pPr>
            <w:r w:rsidRPr="004A05CC">
              <w:rPr>
                <w:rFonts w:ascii="HG丸ｺﾞｼｯｸM-PRO" w:eastAsia="HG丸ｺﾞｼｯｸM-PRO" w:hAnsi="HG丸ｺﾞｼｯｸM-PRO" w:hint="eastAsia"/>
                <w:sz w:val="16"/>
                <w:szCs w:val="18"/>
              </w:rPr>
              <w:t>①</w:t>
            </w:r>
          </w:p>
        </w:tc>
        <w:tc>
          <w:tcPr>
            <w:tcW w:w="3119" w:type="dxa"/>
            <w:shd w:val="clear" w:color="auto" w:fill="auto"/>
            <w:vAlign w:val="center"/>
          </w:tcPr>
          <w:p w:rsidR="0044280C" w:rsidRPr="004A4164" w:rsidRDefault="0044280C" w:rsidP="00F00CBB">
            <w:pPr>
              <w:spacing w:line="220" w:lineRule="exac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ドーンセンター情報ライブラリー</w:t>
            </w:r>
          </w:p>
          <w:p w:rsidR="0044280C" w:rsidRPr="004A4164" w:rsidRDefault="0044280C" w:rsidP="00F00CBB">
            <w:pPr>
              <w:spacing w:line="220" w:lineRule="exac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における図書・資料の蔵書数［再掲］</w:t>
            </w:r>
          </w:p>
        </w:tc>
        <w:tc>
          <w:tcPr>
            <w:tcW w:w="2126" w:type="dxa"/>
            <w:shd w:val="clear" w:color="auto" w:fill="auto"/>
            <w:vAlign w:val="center"/>
          </w:tcPr>
          <w:p w:rsidR="0044280C" w:rsidRPr="004A4164" w:rsidRDefault="0044280C" w:rsidP="00961028">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図書：43,801冊</w:t>
            </w:r>
          </w:p>
          <w:p w:rsidR="0044280C" w:rsidRPr="004A4164" w:rsidRDefault="0044280C" w:rsidP="00961028">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（Ｈ26年度）</w:t>
            </w:r>
          </w:p>
        </w:tc>
        <w:tc>
          <w:tcPr>
            <w:tcW w:w="1984" w:type="dxa"/>
            <w:shd w:val="clear" w:color="auto" w:fill="auto"/>
            <w:vAlign w:val="center"/>
          </w:tcPr>
          <w:p w:rsidR="0044280C" w:rsidRPr="004A4164" w:rsidRDefault="0044280C" w:rsidP="00FF6BD8">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図書：45,000冊以上</w:t>
            </w:r>
          </w:p>
        </w:tc>
        <w:tc>
          <w:tcPr>
            <w:tcW w:w="1843" w:type="dxa"/>
            <w:shd w:val="clear" w:color="auto" w:fill="auto"/>
            <w:vAlign w:val="center"/>
          </w:tcPr>
          <w:p w:rsidR="0044280C" w:rsidRPr="004A4164" w:rsidRDefault="0044280C" w:rsidP="00AA4DE0">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w:t>
            </w:r>
          </w:p>
        </w:tc>
      </w:tr>
      <w:tr w:rsidR="0044280C" w:rsidRPr="004A05CC" w:rsidTr="00E24501">
        <w:trPr>
          <w:trHeight w:val="689"/>
        </w:trPr>
        <w:tc>
          <w:tcPr>
            <w:tcW w:w="709" w:type="dxa"/>
            <w:vMerge/>
          </w:tcPr>
          <w:p w:rsidR="0044280C" w:rsidRPr="004A05CC" w:rsidRDefault="0044280C" w:rsidP="00CD168B">
            <w:pPr>
              <w:spacing w:line="220" w:lineRule="exact"/>
              <w:jc w:val="center"/>
              <w:rPr>
                <w:rFonts w:ascii="HG丸ｺﾞｼｯｸM-PRO" w:eastAsia="HG丸ｺﾞｼｯｸM-PRO" w:hAnsi="HG丸ｺﾞｼｯｸM-PRO"/>
                <w:sz w:val="16"/>
                <w:szCs w:val="18"/>
              </w:rPr>
            </w:pPr>
          </w:p>
        </w:tc>
        <w:tc>
          <w:tcPr>
            <w:tcW w:w="3119" w:type="dxa"/>
            <w:vAlign w:val="center"/>
          </w:tcPr>
          <w:p w:rsidR="000B3175" w:rsidRDefault="0044280C" w:rsidP="002B7B1C">
            <w:pPr>
              <w:spacing w:line="220" w:lineRule="exact"/>
              <w:jc w:val="lef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外国人情報コーナーにおける相談の</w:t>
            </w:r>
          </w:p>
          <w:p w:rsidR="00E24501" w:rsidRPr="004A4164" w:rsidRDefault="0044280C" w:rsidP="002B7B1C">
            <w:pPr>
              <w:spacing w:line="220" w:lineRule="exact"/>
              <w:jc w:val="left"/>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実施</w:t>
            </w:r>
            <w:r w:rsidR="00E24501" w:rsidRPr="00E24501">
              <w:rPr>
                <w:rFonts w:ascii="HG丸ｺﾞｼｯｸM-PRO" w:eastAsia="HG丸ｺﾞｼｯｸM-PRO" w:hAnsi="HG丸ｺﾞｼｯｸM-PRO" w:hint="eastAsia"/>
                <w:color w:val="000000" w:themeColor="text1"/>
                <w:sz w:val="16"/>
                <w:szCs w:val="18"/>
              </w:rPr>
              <w:t>［再掲］</w:t>
            </w:r>
          </w:p>
        </w:tc>
        <w:tc>
          <w:tcPr>
            <w:tcW w:w="2126" w:type="dxa"/>
            <w:vAlign w:val="center"/>
          </w:tcPr>
          <w:p w:rsidR="0044280C" w:rsidRPr="004A4164" w:rsidRDefault="0044280C" w:rsidP="00961028">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相談件数：1</w:t>
            </w:r>
            <w:r w:rsidR="00F408D2">
              <w:rPr>
                <w:rFonts w:ascii="HG丸ｺﾞｼｯｸM-PRO" w:eastAsia="HG丸ｺﾞｼｯｸM-PRO" w:hAnsi="HG丸ｺﾞｼｯｸM-PRO" w:hint="eastAsia"/>
                <w:color w:val="000000" w:themeColor="text1"/>
                <w:sz w:val="16"/>
                <w:szCs w:val="18"/>
              </w:rPr>
              <w:t>,</w:t>
            </w:r>
            <w:r w:rsidRPr="004A4164">
              <w:rPr>
                <w:rFonts w:ascii="HG丸ｺﾞｼｯｸM-PRO" w:eastAsia="HG丸ｺﾞｼｯｸM-PRO" w:hAnsi="HG丸ｺﾞｼｯｸM-PRO" w:hint="eastAsia"/>
                <w:color w:val="000000" w:themeColor="text1"/>
                <w:sz w:val="16"/>
                <w:szCs w:val="18"/>
              </w:rPr>
              <w:t>273件</w:t>
            </w:r>
          </w:p>
          <w:p w:rsidR="0044280C" w:rsidRPr="004A4164" w:rsidRDefault="0044280C" w:rsidP="00961028">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（Ｈ26年度）</w:t>
            </w:r>
          </w:p>
        </w:tc>
        <w:tc>
          <w:tcPr>
            <w:tcW w:w="1984" w:type="dxa"/>
            <w:vAlign w:val="center"/>
          </w:tcPr>
          <w:p w:rsidR="00E70670" w:rsidRDefault="0044280C" w:rsidP="002B7B1C">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相談内容に応じた</w:t>
            </w:r>
          </w:p>
          <w:p w:rsidR="0044280C" w:rsidRPr="004A4164" w:rsidRDefault="0044280C" w:rsidP="002B7B1C">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適切な対応を実施</w:t>
            </w:r>
          </w:p>
        </w:tc>
        <w:tc>
          <w:tcPr>
            <w:tcW w:w="1843" w:type="dxa"/>
            <w:vAlign w:val="center"/>
          </w:tcPr>
          <w:p w:rsidR="0044280C" w:rsidRPr="004A4164" w:rsidRDefault="0044280C" w:rsidP="002B7B1C">
            <w:pPr>
              <w:spacing w:line="220" w:lineRule="exact"/>
              <w:jc w:val="center"/>
              <w:rPr>
                <w:rFonts w:ascii="HG丸ｺﾞｼｯｸM-PRO" w:eastAsia="HG丸ｺﾞｼｯｸM-PRO" w:hAnsi="HG丸ｺﾞｼｯｸM-PRO"/>
                <w:color w:val="000000" w:themeColor="text1"/>
                <w:sz w:val="16"/>
                <w:szCs w:val="18"/>
              </w:rPr>
            </w:pPr>
            <w:r w:rsidRPr="004A4164">
              <w:rPr>
                <w:rFonts w:ascii="HG丸ｺﾞｼｯｸM-PRO" w:eastAsia="HG丸ｺﾞｼｯｸM-PRO" w:hAnsi="HG丸ｺﾞｼｯｸM-PRO" w:hint="eastAsia"/>
                <w:color w:val="000000" w:themeColor="text1"/>
                <w:sz w:val="16"/>
                <w:szCs w:val="18"/>
              </w:rPr>
              <w:t>―</w:t>
            </w:r>
          </w:p>
        </w:tc>
      </w:tr>
    </w:tbl>
    <w:p w:rsidR="00CF3767" w:rsidRDefault="00CF3767" w:rsidP="009B1E8D">
      <w:pPr>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color w:val="1F497D" w:themeColor="text2"/>
          <w:sz w:val="40"/>
          <w:szCs w:val="24"/>
        </w:rPr>
        <w:br w:type="page"/>
      </w:r>
    </w:p>
    <w:p w:rsidR="009B1E8D" w:rsidRPr="00995CD5" w:rsidRDefault="009B1E8D" w:rsidP="009B1E8D">
      <w:pPr>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2024832" behindDoc="1" locked="0" layoutInCell="1" allowOverlap="1" wp14:anchorId="4C682875" wp14:editId="52E4F655">
                <wp:simplePos x="0" y="0"/>
                <wp:positionH relativeFrom="column">
                  <wp:posOffset>0</wp:posOffset>
                </wp:positionH>
                <wp:positionV relativeFrom="paragraph">
                  <wp:posOffset>9525</wp:posOffset>
                </wp:positionV>
                <wp:extent cx="6172200" cy="466725"/>
                <wp:effectExtent l="0" t="0" r="0" b="9525"/>
                <wp:wrapNone/>
                <wp:docPr id="111" name="正方形/長方形 111"/>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1" o:spid="_x0000_s1026" style="position:absolute;left:0;text-align:left;margin-left:0;margin-top:.75pt;width:486pt;height:36.75pt;z-index:-25129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" fillcolor="#9ab5e4" stroked="f" strokeweight="2pt">
                <v:fill color2="#e1e8f5" colors="0 #9ab5e4;.5 #c2d1ed;1 #e1e8f5" focus="100%" type="gradient">
                  <o:fill v:ext="view" type="gradientUnscaled"/>
                </v:fill>
              </v:rect>
            </w:pict>
          </mc:Fallback>
        </mc:AlternateContent>
      </w:r>
      <w:r w:rsidRPr="00995CD5">
        <w:rPr>
          <w:rFonts w:ascii="HGP創英角ｺﾞｼｯｸUB" w:eastAsia="HGP創英角ｺﾞｼｯｸUB" w:hAnsi="HGP創英角ｺﾞｼｯｸUB" w:hint="eastAsia"/>
          <w:color w:val="1F497D" w:themeColor="text2"/>
          <w:sz w:val="40"/>
          <w:szCs w:val="24"/>
        </w:rPr>
        <w:t>第</w:t>
      </w:r>
      <w:r w:rsidR="002E534E">
        <w:rPr>
          <w:rFonts w:ascii="HGP創英角ｺﾞｼｯｸUB" w:eastAsia="HGP創英角ｺﾞｼｯｸUB" w:hAnsi="HGP創英角ｺﾞｼｯｸUB" w:hint="eastAsia"/>
          <w:color w:val="1F497D" w:themeColor="text2"/>
          <w:sz w:val="40"/>
          <w:szCs w:val="24"/>
        </w:rPr>
        <w:t>５</w:t>
      </w:r>
      <w:r w:rsidRPr="00995CD5">
        <w:rPr>
          <w:rFonts w:ascii="HGP創英角ｺﾞｼｯｸUB" w:eastAsia="HGP創英角ｺﾞｼｯｸUB" w:hAnsi="HGP創英角ｺﾞｼｯｸUB" w:hint="eastAsia"/>
          <w:color w:val="1F497D" w:themeColor="text2"/>
          <w:sz w:val="40"/>
          <w:szCs w:val="24"/>
        </w:rPr>
        <w:t xml:space="preserve">章　</w:t>
      </w:r>
      <w:r>
        <w:rPr>
          <w:rFonts w:ascii="HGP創英角ｺﾞｼｯｸUB" w:eastAsia="HGP創英角ｺﾞｼｯｸUB" w:hAnsi="HGP創英角ｺﾞｼｯｸUB" w:hint="eastAsia"/>
          <w:color w:val="1F497D" w:themeColor="text2"/>
          <w:sz w:val="40"/>
          <w:szCs w:val="24"/>
        </w:rPr>
        <w:t>女性活躍推進法に基づく</w:t>
      </w:r>
      <w:r w:rsidR="00B91FB4">
        <w:rPr>
          <w:rFonts w:ascii="HGP創英角ｺﾞｼｯｸUB" w:eastAsia="HGP創英角ｺﾞｼｯｸUB" w:hAnsi="HGP創英角ｺﾞｼｯｸUB" w:hint="eastAsia"/>
          <w:color w:val="1F497D" w:themeColor="text2"/>
          <w:sz w:val="40"/>
          <w:szCs w:val="24"/>
        </w:rPr>
        <w:t>都道府県</w:t>
      </w:r>
      <w:r>
        <w:rPr>
          <w:rFonts w:ascii="HGP創英角ｺﾞｼｯｸUB" w:eastAsia="HGP創英角ｺﾞｼｯｸUB" w:hAnsi="HGP創英角ｺﾞｼｯｸUB" w:hint="eastAsia"/>
          <w:color w:val="1F497D" w:themeColor="text2"/>
          <w:sz w:val="40"/>
          <w:szCs w:val="24"/>
        </w:rPr>
        <w:t>推進計画</w:t>
      </w:r>
    </w:p>
    <w:p w:rsidR="009B1E8D" w:rsidRDefault="009B1E8D" w:rsidP="009B1E8D">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023808" behindDoc="0" locked="0" layoutInCell="1" allowOverlap="1" wp14:anchorId="34CAEEF3" wp14:editId="683DB279">
                <wp:simplePos x="0" y="0"/>
                <wp:positionH relativeFrom="column">
                  <wp:posOffset>0</wp:posOffset>
                </wp:positionH>
                <wp:positionV relativeFrom="paragraph">
                  <wp:posOffset>19050</wp:posOffset>
                </wp:positionV>
                <wp:extent cx="6172200" cy="0"/>
                <wp:effectExtent l="0" t="38100" r="57150" b="57150"/>
                <wp:wrapNone/>
                <wp:docPr id="112" name="直線コネクタ 112"/>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12" o:spid="_x0000_s1026" style="position:absolute;left:0;text-align:lef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" strokecolor="#1f497d" strokeweight="1.5pt">
                <v:stroke endarrow="diamond"/>
              </v:line>
            </w:pict>
          </mc:Fallback>
        </mc:AlternateContent>
      </w:r>
    </w:p>
    <w:p w:rsidR="009B1E8D" w:rsidRDefault="00B91FB4" w:rsidP="009B1E8D">
      <w:pPr>
        <w:rPr>
          <w:rFonts w:ascii="HG丸ｺﾞｼｯｸM-PRO" w:eastAsia="HG丸ｺﾞｼｯｸM-PRO" w:hAnsi="HG丸ｺﾞｼｯｸM-PRO"/>
        </w:rPr>
      </w:pPr>
      <w:r>
        <w:rPr>
          <w:rFonts w:ascii="HG丸ｺﾞｼｯｸM-PRO" w:eastAsia="HG丸ｺﾞｼｯｸM-PRO" w:hAnsi="HG丸ｺﾞｼｯｸM-PRO" w:hint="eastAsia"/>
        </w:rPr>
        <w:t xml:space="preserve">　本府では、</w:t>
      </w:r>
      <w:r w:rsidR="00D02998" w:rsidRPr="002F6F84">
        <w:rPr>
          <w:rFonts w:ascii="HG丸ｺﾞｼｯｸM-PRO" w:eastAsia="HG丸ｺﾞｼｯｸM-PRO" w:hAnsi="HG丸ｺﾞｼｯｸM-PRO" w:hint="eastAsia"/>
        </w:rPr>
        <w:t>女性活躍推進法</w:t>
      </w:r>
      <w:r w:rsidRPr="002F6F84">
        <w:rPr>
          <w:rFonts w:ascii="HG丸ｺﾞｼｯｸM-PRO" w:eastAsia="HG丸ｺﾞｼｯｸM-PRO" w:hAnsi="HG丸ｺﾞｼｯｸM-PRO" w:hint="eastAsia"/>
        </w:rPr>
        <w:t>第６条第１項に定める「当該都道府県の区域内における女性の</w:t>
      </w:r>
      <w:r w:rsidR="0032645B" w:rsidRPr="002F6F84">
        <w:rPr>
          <w:rFonts w:ascii="HG丸ｺﾞｼｯｸM-PRO" w:eastAsia="HG丸ｺﾞｼｯｸM-PRO" w:hAnsi="HG丸ｺﾞｼｯｸM-PRO" w:hint="eastAsia"/>
        </w:rPr>
        <w:t>職業生活における活躍の推進に関する施策についての計画」（以下、</w:t>
      </w:r>
      <w:r w:rsidRPr="002F6F84">
        <w:rPr>
          <w:rFonts w:ascii="HG丸ｺﾞｼｯｸM-PRO" w:eastAsia="HG丸ｺﾞｼｯｸM-PRO" w:hAnsi="HG丸ｺﾞｼｯｸM-PRO" w:hint="eastAsia"/>
        </w:rPr>
        <w:t>「都道府県推進計画」</w:t>
      </w:r>
      <w:r w:rsidR="0032645B" w:rsidRPr="002F6F84">
        <w:rPr>
          <w:rFonts w:ascii="HG丸ｺﾞｼｯｸM-PRO" w:eastAsia="HG丸ｺﾞｼｯｸM-PRO" w:hAnsi="HG丸ｺﾞｼｯｸM-PRO" w:hint="eastAsia"/>
        </w:rPr>
        <w:t>という。）に</w:t>
      </w:r>
      <w:r>
        <w:rPr>
          <w:rFonts w:ascii="HG丸ｺﾞｼｯｸM-PRO" w:eastAsia="HG丸ｺﾞｼｯｸM-PRO" w:hAnsi="HG丸ｺﾞｼｯｸM-PRO" w:hint="eastAsia"/>
        </w:rPr>
        <w:t>ついて、「おおさか男女共同参画プラン（2016－2020）」と一体のものとして策定していますが、女性活躍推進法に基づく都道府県推進計画に関する部分を</w:t>
      </w:r>
      <w:r w:rsidR="00A649FE">
        <w:rPr>
          <w:rFonts w:ascii="HG丸ｺﾞｼｯｸM-PRO" w:eastAsia="HG丸ｺﾞｼｯｸM-PRO" w:hAnsi="HG丸ｺﾞｼｯｸM-PRO" w:hint="eastAsia"/>
        </w:rPr>
        <w:t>まとめて記載します。</w:t>
      </w:r>
    </w:p>
    <w:p w:rsidR="009E36AC" w:rsidRDefault="009E36AC" w:rsidP="00F9692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なお、都道府県推進計画の構成は、「女性の職業生活における活躍の推進に関する基本指針」（平成27年9月25日閣議決定</w:t>
      </w:r>
      <w:r w:rsidR="008A2900">
        <w:rPr>
          <w:rFonts w:ascii="HG丸ｺﾞｼｯｸM-PRO" w:eastAsia="HG丸ｺﾞｼｯｸM-PRO" w:hAnsi="HG丸ｺﾞｼｯｸM-PRO" w:hint="eastAsia"/>
        </w:rPr>
        <w:t>。以下、「基本方針」という。</w:t>
      </w:r>
      <w:r>
        <w:rPr>
          <w:rFonts w:ascii="HG丸ｺﾞｼｯｸM-PRO" w:eastAsia="HG丸ｺﾞｼｯｸM-PRO" w:hAnsi="HG丸ｺﾞｼｯｸM-PRO" w:hint="eastAsia"/>
        </w:rPr>
        <w:t>）中の「第３部　女性の職業生活における活躍の推進に関する施策」の構成に沿って整理しています。</w:t>
      </w:r>
    </w:p>
    <w:p w:rsidR="00D96DB1" w:rsidRPr="0016161C" w:rsidRDefault="00D96DB1" w:rsidP="009B1E8D">
      <w:pPr>
        <w:rPr>
          <w:rFonts w:ascii="HG丸ｺﾞｼｯｸM-PRO" w:eastAsia="HG丸ｺﾞｼｯｸM-PRO" w:hAnsi="HG丸ｺﾞｼｯｸM-PRO"/>
        </w:rPr>
      </w:pPr>
    </w:p>
    <w:p w:rsidR="009B1E8D" w:rsidRPr="003C002E" w:rsidRDefault="00A649FE" w:rsidP="009B1E8D">
      <w:pPr>
        <w:rPr>
          <w:rFonts w:ascii="メイリオ" w:eastAsia="メイリオ" w:hAnsi="メイリオ" w:cs="メイリオ"/>
          <w:b/>
          <w:sz w:val="24"/>
          <w:szCs w:val="24"/>
          <w:u w:val="single"/>
        </w:rPr>
      </w:pPr>
      <w:r w:rsidRPr="003C002E">
        <w:rPr>
          <w:rFonts w:ascii="メイリオ" w:eastAsia="メイリオ" w:hAnsi="メイリオ" w:cs="メイリオ" w:hint="eastAsia"/>
          <w:b/>
          <w:sz w:val="24"/>
          <w:szCs w:val="24"/>
          <w:u w:val="single"/>
        </w:rPr>
        <w:t>１．女性の職業生活における活躍を推進するための支援措置</w:t>
      </w:r>
    </w:p>
    <w:p w:rsidR="00A649FE" w:rsidRPr="003C002E" w:rsidRDefault="00A649FE" w:rsidP="009B1E8D">
      <w:pPr>
        <w:rPr>
          <w:rFonts w:ascii="HG丸ｺﾞｼｯｸM-PRO" w:eastAsia="HG丸ｺﾞｼｯｸM-PRO" w:hAnsi="HG丸ｺﾞｼｯｸM-PRO"/>
          <w:b/>
        </w:rPr>
      </w:pPr>
      <w:r w:rsidRPr="003C002E">
        <w:rPr>
          <w:rFonts w:ascii="HG丸ｺﾞｼｯｸM-PRO" w:eastAsia="HG丸ｺﾞｼｯｸM-PRO" w:hAnsi="HG丸ｺﾞｼｯｸM-PRO" w:hint="eastAsia"/>
          <w:b/>
        </w:rPr>
        <w:t>（１）女性の職業生活における活躍の推進に積極的に取り組む企業</w:t>
      </w:r>
      <w:r w:rsidR="003C002E">
        <w:rPr>
          <w:rFonts w:ascii="HG丸ｺﾞｼｯｸM-PRO" w:eastAsia="HG丸ｺﾞｼｯｸM-PRO" w:hAnsi="HG丸ｺﾞｼｯｸM-PRO" w:hint="eastAsia"/>
          <w:b/>
        </w:rPr>
        <w:t>に対するインセンティブの付与</w:t>
      </w:r>
      <w:r w:rsidR="008A2900">
        <w:rPr>
          <w:rFonts w:ascii="HG丸ｺﾞｼｯｸM-PRO" w:eastAsia="HG丸ｺﾞｼｯｸM-PRO" w:hAnsi="HG丸ｺﾞｼｯｸM-PRO" w:hint="eastAsia"/>
          <w:b/>
        </w:rPr>
        <w:t>等</w:t>
      </w:r>
    </w:p>
    <w:p w:rsidR="003C002E" w:rsidRDefault="003C002E" w:rsidP="009B1E8D">
      <w:pPr>
        <w:rPr>
          <w:rFonts w:ascii="HG丸ｺﾞｼｯｸM-PRO" w:eastAsia="HG丸ｺﾞｼｯｸM-PRO" w:hAnsi="HG丸ｺﾞｼｯｸM-PRO"/>
        </w:rPr>
      </w:pPr>
      <w:r>
        <w:rPr>
          <w:rFonts w:ascii="HG丸ｺﾞｼｯｸM-PRO" w:eastAsia="HG丸ｺﾞｼｯｸM-PRO" w:hAnsi="HG丸ｺﾞｼｯｸM-PRO" w:hint="eastAsia"/>
        </w:rPr>
        <w:t xml:space="preserve">　　ア　公共調達を通じた女性の活躍推進</w:t>
      </w:r>
    </w:p>
    <w:tbl>
      <w:tblPr>
        <w:tblStyle w:val="a7"/>
        <w:tblW w:w="0" w:type="auto"/>
        <w:tblInd w:w="817" w:type="dxa"/>
        <w:tblLook w:val="04A0" w:firstRow="1" w:lastRow="0" w:firstColumn="1" w:lastColumn="0" w:noHBand="0" w:noVBand="1"/>
      </w:tblPr>
      <w:tblGrid>
        <w:gridCol w:w="9133"/>
      </w:tblGrid>
      <w:tr w:rsidR="00D96DB1" w:rsidTr="00D96DB1">
        <w:tc>
          <w:tcPr>
            <w:tcW w:w="9133" w:type="dxa"/>
          </w:tcPr>
          <w:p w:rsidR="00D96DB1" w:rsidRPr="00B60085" w:rsidRDefault="00D96DB1" w:rsidP="00D96DB1">
            <w:pPr>
              <w:rPr>
                <w:rFonts w:ascii="HG丸ｺﾞｼｯｸM-PRO" w:eastAsia="HG丸ｺﾞｼｯｸM-PRO" w:hAnsi="HG丸ｺﾞｼｯｸM-PRO"/>
              </w:rPr>
            </w:pPr>
            <w:r w:rsidRPr="00B60085">
              <w:rPr>
                <w:rFonts w:ascii="HG丸ｺﾞｼｯｸM-PRO" w:eastAsia="HG丸ｺﾞｼｯｸM-PRO" w:hAnsi="HG丸ｺﾞｼｯｸM-PRO" w:cs="ＭＳ 明朝" w:hint="eastAsia"/>
              </w:rPr>
              <w:t>＜</w:t>
            </w:r>
            <w:r w:rsidR="008E7CE9">
              <w:rPr>
                <w:rFonts w:ascii="HG丸ｺﾞｼｯｸM-PRO" w:eastAsia="HG丸ｺﾞｼｯｸM-PRO" w:hAnsi="HG丸ｺﾞｼｯｸM-PRO" w:cs="ＭＳ 明朝" w:hint="eastAsia"/>
              </w:rPr>
              <w:t>「</w:t>
            </w:r>
            <w:r w:rsidRPr="00B60085">
              <w:rPr>
                <w:rFonts w:ascii="HG丸ｺﾞｼｯｸM-PRO" w:eastAsia="HG丸ｺﾞｼｯｸM-PRO" w:hAnsi="HG丸ｺﾞｼｯｸM-PRO" w:cs="ＭＳ 明朝" w:hint="eastAsia"/>
              </w:rPr>
              <w:t>基本指針</w:t>
            </w:r>
            <w:r w:rsidR="008E7CE9">
              <w:rPr>
                <w:rFonts w:ascii="HG丸ｺﾞｼｯｸM-PRO" w:eastAsia="HG丸ｺﾞｼｯｸM-PRO" w:hAnsi="HG丸ｺﾞｼｯｸM-PRO" w:cs="ＭＳ 明朝" w:hint="eastAsia"/>
              </w:rPr>
              <w:t>」第３部１（１）</w:t>
            </w:r>
            <w:r w:rsidRPr="00B60085">
              <w:rPr>
                <w:rFonts w:ascii="HG丸ｺﾞｼｯｸM-PRO" w:eastAsia="HG丸ｺﾞｼｯｸM-PRO" w:hAnsi="HG丸ｺﾞｼｯｸM-PRO" w:cs="ＭＳ 明朝" w:hint="eastAsia"/>
              </w:rPr>
              <w:t>＞</w:t>
            </w:r>
          </w:p>
          <w:p w:rsidR="00D96DB1" w:rsidRPr="00D96DB1" w:rsidRDefault="00D96DB1" w:rsidP="008A2900">
            <w:pPr>
              <w:ind w:leftChars="16" w:left="34" w:firstLineChars="100" w:firstLine="210"/>
              <w:rPr>
                <w:rFonts w:ascii="HG丸ｺﾞｼｯｸM-PRO" w:eastAsia="HG丸ｺﾞｼｯｸM-PRO" w:hAnsi="HG丸ｺﾞｼｯｸM-PRO"/>
              </w:rPr>
            </w:pPr>
            <w:r w:rsidRPr="00B60085">
              <w:rPr>
                <w:rFonts w:ascii="HG丸ｺﾞｼｯｸM-PRO" w:eastAsia="HG丸ｺﾞｼｯｸM-PRO" w:hAnsi="HG丸ｺﾞｼｯｸM-PRO" w:hint="eastAsia"/>
              </w:rPr>
              <w:t>地方公共団体の公共調達において、認定一般事業主の情報や、政府のデータベースに搭載された管内の企業の情報公表内容を活用しながら、独自の基準に基づく加点等が積極的に実施されるよう、取組の促進に努めるものとする。</w:t>
            </w:r>
          </w:p>
        </w:tc>
      </w:tr>
    </w:tbl>
    <w:p w:rsidR="00D96DB1" w:rsidRDefault="00D96DB1" w:rsidP="00777B84">
      <w:pPr>
        <w:jc w:val="left"/>
        <w:rPr>
          <w:rFonts w:ascii="HG丸ｺﾞｼｯｸM-PRO" w:eastAsia="HG丸ｺﾞｼｯｸM-PRO" w:hAnsi="HG丸ｺﾞｼｯｸM-PRO"/>
        </w:rPr>
      </w:pPr>
    </w:p>
    <w:p w:rsidR="00C17E92" w:rsidRPr="00C17E92" w:rsidRDefault="00D96DB1" w:rsidP="00C17E92">
      <w:pPr>
        <w:ind w:leftChars="400" w:left="1260" w:hangingChars="200" w:hanging="42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w:t>
      </w:r>
      <w:r w:rsidR="00041777" w:rsidRPr="005F10D1">
        <w:rPr>
          <w:rFonts w:ascii="HG丸ｺﾞｼｯｸM-PRO" w:eastAsia="HG丸ｺﾞｼｯｸM-PRO" w:hAnsi="HG丸ｺﾞｼｯｸM-PRO" w:hint="eastAsia"/>
          <w:color w:val="000000" w:themeColor="text1"/>
        </w:rPr>
        <w:t>・</w:t>
      </w:r>
      <w:r w:rsidR="00C17E92" w:rsidRPr="00C17E92">
        <w:rPr>
          <w:rFonts w:ascii="HG丸ｺﾞｼｯｸM-PRO" w:eastAsia="HG丸ｺﾞｼｯｸM-PRO" w:hAnsi="HG丸ｺﾞｼｯｸM-PRO" w:hint="eastAsia"/>
          <w:color w:val="000000" w:themeColor="text1"/>
        </w:rPr>
        <w:t>公共調達における公正性、経済性及び品質の確保に配慮しつつ、国で検討されている総合評価落札方式等の取組状況を踏まえ、国の施策に準じて、認定一般事業主等の受注機会の増大に必要な施策を実施するよう努めます。</w:t>
      </w:r>
    </w:p>
    <w:p w:rsidR="003C002E" w:rsidRPr="005F10D1" w:rsidRDefault="00C17E92" w:rsidP="00C17E92">
      <w:pPr>
        <w:ind w:leftChars="600" w:left="1260"/>
        <w:jc w:val="left"/>
        <w:rPr>
          <w:rFonts w:ascii="HG丸ｺﾞｼｯｸM-PRO" w:eastAsia="HG丸ｺﾞｼｯｸM-PRO" w:hAnsi="HG丸ｺﾞｼｯｸM-PRO"/>
          <w:color w:val="000000" w:themeColor="text1"/>
        </w:rPr>
      </w:pPr>
      <w:r w:rsidRPr="00C17E92">
        <w:rPr>
          <w:rFonts w:ascii="HG丸ｺﾞｼｯｸM-PRO" w:eastAsia="HG丸ｺﾞｼｯｸM-PRO" w:hAnsi="HG丸ｺﾞｼｯｸM-PRO" w:hint="eastAsia"/>
          <w:color w:val="000000" w:themeColor="text1"/>
        </w:rPr>
        <w:t>なお、当面は、国の先行事例も参考に、男女共同参画等に関連する調査・広報・研究開発」、「女性が重要な対象者である広報」などの委託契約について、総合評価一般競争入札又は公募型プロポーザル方式を活用する場合、男女共同参画、ワーク・ライフ・バランス等に関する評価項目の設定について検討します。</w:t>
      </w:r>
    </w:p>
    <w:p w:rsidR="00D96DB1" w:rsidRPr="00F27F76" w:rsidRDefault="00BE42E9" w:rsidP="00F27F76">
      <w:pPr>
        <w:ind w:leftChars="400" w:left="1260" w:hangingChars="200" w:hanging="420"/>
        <w:jc w:val="left"/>
        <w:rPr>
          <w:rFonts w:ascii="HG丸ｺﾞｼｯｸM-PRO" w:eastAsia="HG丸ｺﾞｼｯｸM-PRO" w:hAnsi="HG丸ｺﾞｼｯｸM-PRO"/>
          <w:color w:val="000000" w:themeColor="text1"/>
        </w:rPr>
      </w:pPr>
      <w:r w:rsidRPr="005F10D1">
        <w:rPr>
          <w:rFonts w:ascii="HG丸ｺﾞｼｯｸM-PRO" w:eastAsia="HG丸ｺﾞｼｯｸM-PRO" w:hAnsi="HG丸ｺﾞｼｯｸM-PRO" w:hint="eastAsia"/>
          <w:color w:val="000000" w:themeColor="text1"/>
        </w:rPr>
        <w:t xml:space="preserve">　　（参照：第３章１（３）①エ…P</w:t>
      </w:r>
      <w:r w:rsidR="00E45EEF" w:rsidRPr="005F10D1">
        <w:rPr>
          <w:rFonts w:ascii="HG丸ｺﾞｼｯｸM-PRO" w:eastAsia="HG丸ｺﾞｼｯｸM-PRO" w:hAnsi="HG丸ｺﾞｼｯｸM-PRO" w:hint="eastAsia"/>
          <w:color w:val="000000" w:themeColor="text1"/>
        </w:rPr>
        <w:t>39</w:t>
      </w:r>
      <w:r w:rsidRPr="005F10D1">
        <w:rPr>
          <w:rFonts w:ascii="HG丸ｺﾞｼｯｸM-PRO" w:eastAsia="HG丸ｺﾞｼｯｸM-PRO" w:hAnsi="HG丸ｺﾞｼｯｸM-PRO" w:hint="eastAsia"/>
          <w:color w:val="000000" w:themeColor="text1"/>
        </w:rPr>
        <w:t>）</w:t>
      </w:r>
    </w:p>
    <w:p w:rsidR="009E36AC" w:rsidRDefault="009E36AC" w:rsidP="00D96DB1">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イ　企業における女性の活躍状況の「見える化」の促進等</w:t>
      </w:r>
    </w:p>
    <w:tbl>
      <w:tblPr>
        <w:tblStyle w:val="a7"/>
        <w:tblW w:w="0" w:type="auto"/>
        <w:tblInd w:w="817" w:type="dxa"/>
        <w:tblLook w:val="04A0" w:firstRow="1" w:lastRow="0" w:firstColumn="1" w:lastColumn="0" w:noHBand="0" w:noVBand="1"/>
      </w:tblPr>
      <w:tblGrid>
        <w:gridCol w:w="9133"/>
      </w:tblGrid>
      <w:tr w:rsidR="00D96DB1" w:rsidTr="000474E0">
        <w:tc>
          <w:tcPr>
            <w:tcW w:w="9133" w:type="dxa"/>
          </w:tcPr>
          <w:p w:rsidR="00D96DB1" w:rsidRPr="00B60085" w:rsidRDefault="00D96DB1" w:rsidP="000474E0">
            <w:pPr>
              <w:rPr>
                <w:rFonts w:ascii="HG丸ｺﾞｼｯｸM-PRO" w:eastAsia="HG丸ｺﾞｼｯｸM-PRO" w:hAnsi="HG丸ｺﾞｼｯｸM-PRO"/>
              </w:rPr>
            </w:pPr>
            <w:r w:rsidRPr="00B60085">
              <w:rPr>
                <w:rFonts w:ascii="HG丸ｺﾞｼｯｸM-PRO" w:eastAsia="HG丸ｺﾞｼｯｸM-PRO" w:hAnsi="HG丸ｺﾞｼｯｸM-PRO" w:cs="ＭＳ 明朝" w:hint="eastAsia"/>
              </w:rPr>
              <w:t>＜</w:t>
            </w:r>
            <w:r w:rsidR="008E7CE9">
              <w:rPr>
                <w:rFonts w:ascii="HG丸ｺﾞｼｯｸM-PRO" w:eastAsia="HG丸ｺﾞｼｯｸM-PRO" w:hAnsi="HG丸ｺﾞｼｯｸM-PRO" w:cs="ＭＳ 明朝" w:hint="eastAsia"/>
              </w:rPr>
              <w:t>「</w:t>
            </w:r>
            <w:r w:rsidRPr="00B60085">
              <w:rPr>
                <w:rFonts w:ascii="HG丸ｺﾞｼｯｸM-PRO" w:eastAsia="HG丸ｺﾞｼｯｸM-PRO" w:hAnsi="HG丸ｺﾞｼｯｸM-PRO" w:cs="ＭＳ 明朝" w:hint="eastAsia"/>
              </w:rPr>
              <w:t>基本指針</w:t>
            </w:r>
            <w:r w:rsidR="008E7CE9">
              <w:rPr>
                <w:rFonts w:ascii="HG丸ｺﾞｼｯｸM-PRO" w:eastAsia="HG丸ｺﾞｼｯｸM-PRO" w:hAnsi="HG丸ｺﾞｼｯｸM-PRO" w:cs="ＭＳ 明朝" w:hint="eastAsia"/>
              </w:rPr>
              <w:t>」第３部１（１）</w:t>
            </w:r>
            <w:r w:rsidRPr="00B60085">
              <w:rPr>
                <w:rFonts w:ascii="HG丸ｺﾞｼｯｸM-PRO" w:eastAsia="HG丸ｺﾞｼｯｸM-PRO" w:hAnsi="HG丸ｺﾞｼｯｸM-PRO" w:cs="ＭＳ 明朝" w:hint="eastAsia"/>
              </w:rPr>
              <w:t>＞</w:t>
            </w:r>
          </w:p>
          <w:p w:rsidR="00D96DB1" w:rsidRPr="00D96DB1" w:rsidRDefault="00D96DB1" w:rsidP="00D96DB1">
            <w:pPr>
              <w:ind w:firstLineChars="116" w:firstLine="244"/>
              <w:rPr>
                <w:rFonts w:ascii="HG丸ｺﾞｼｯｸM-PRO" w:eastAsia="HG丸ｺﾞｼｯｸM-PRO" w:hAnsi="HG丸ｺﾞｼｯｸM-PRO"/>
                <w:color w:val="FF0000"/>
              </w:rPr>
            </w:pPr>
            <w:r w:rsidRPr="00D96DB1">
              <w:rPr>
                <w:rFonts w:ascii="HG丸ｺﾞｼｯｸM-PRO" w:eastAsia="HG丸ｺﾞｼｯｸM-PRO" w:hAnsi="HG丸ｺﾞｼｯｸM-PRO" w:hint="eastAsia"/>
              </w:rPr>
              <w:t>地方公共団体においても、認定一般事業主の情報や、政府のデータベースに搭載された管内の企業の情報公表内容を活用しながら、独自の基準に基づく企業表彰や、優良企業に関する消費者等への情報発信等に取り組むことにより、管内の企業の取組の加速化を図ることが考えられる。</w:t>
            </w:r>
          </w:p>
        </w:tc>
      </w:tr>
    </w:tbl>
    <w:p w:rsidR="001042FE" w:rsidRDefault="001042FE" w:rsidP="00E415FD">
      <w:pPr>
        <w:ind w:left="1260" w:hangingChars="600" w:hanging="1260"/>
        <w:rPr>
          <w:rFonts w:ascii="HG丸ｺﾞｼｯｸM-PRO" w:eastAsia="HG丸ｺﾞｼｯｸM-PRO" w:hAnsi="HG丸ｺﾞｼｯｸM-PRO"/>
        </w:rPr>
      </w:pPr>
    </w:p>
    <w:p w:rsidR="00B613C9" w:rsidRPr="00F27F76" w:rsidRDefault="00D96DB1" w:rsidP="00F27F76">
      <w:pPr>
        <w:ind w:leftChars="400" w:left="1260" w:hangingChars="200" w:hanging="4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w:t>
      </w:r>
      <w:r w:rsidR="00E415FD" w:rsidRPr="005F10D1">
        <w:rPr>
          <w:rFonts w:ascii="HG丸ｺﾞｼｯｸM-PRO" w:eastAsia="HG丸ｺﾞｼｯｸM-PRO" w:hAnsi="HG丸ｺﾞｼｯｸM-PRO" w:hint="eastAsia"/>
          <w:color w:val="000000" w:themeColor="text1"/>
        </w:rPr>
        <w:t>・経済団体や労働組合等と連携してワーク・ライフ・バランスの必要性を周知するとともに、中小企業も含め府内企業において働き続けやすい職場環境づくりの取組がより一層推進されるよう、仕事と子育ての両立支援など、男女ともに働きやすい職場環境づくりを進める</w:t>
      </w:r>
      <w:r w:rsidR="00E415FD" w:rsidRPr="005F10D1">
        <w:rPr>
          <w:rFonts w:ascii="HG丸ｺﾞｼｯｸM-PRO" w:eastAsia="HG丸ｺﾞｼｯｸM-PRO" w:hAnsi="HG丸ｺﾞｼｯｸM-PRO" w:hint="eastAsia"/>
          <w:color w:val="000000" w:themeColor="text1"/>
        </w:rPr>
        <w:lastRenderedPageBreak/>
        <w:t>意欲のある企業の取組を応援します。また、「男女いきいき・元気宣言登録制度」の充実を図るとともに、登録</w:t>
      </w:r>
      <w:r w:rsidR="00777B84" w:rsidRPr="005F10D1">
        <w:rPr>
          <w:rFonts w:ascii="HG丸ｺﾞｼｯｸM-PRO" w:eastAsia="HG丸ｺﾞｼｯｸM-PRO" w:hAnsi="HG丸ｺﾞｼｯｸM-PRO" w:hint="eastAsia"/>
          <w:color w:val="000000" w:themeColor="text1"/>
        </w:rPr>
        <w:t>者</w:t>
      </w:r>
      <w:r w:rsidR="00E415FD" w:rsidRPr="005F10D1">
        <w:rPr>
          <w:rFonts w:ascii="HG丸ｺﾞｼｯｸM-PRO" w:eastAsia="HG丸ｺﾞｼｯｸM-PRO" w:hAnsi="HG丸ｺﾞｼｯｸM-PRO" w:hint="eastAsia"/>
          <w:color w:val="000000" w:themeColor="text1"/>
        </w:rPr>
        <w:t>を増やします。（参照：第３章１（１）①イ…P</w:t>
      </w:r>
      <w:r w:rsidR="00E45EEF" w:rsidRPr="005F10D1">
        <w:rPr>
          <w:rFonts w:ascii="HG丸ｺﾞｼｯｸM-PRO" w:eastAsia="HG丸ｺﾞｼｯｸM-PRO" w:hAnsi="HG丸ｺﾞｼｯｸM-PRO" w:hint="eastAsia"/>
          <w:color w:val="000000" w:themeColor="text1"/>
        </w:rPr>
        <w:t>18</w:t>
      </w:r>
      <w:r w:rsidR="00E415FD" w:rsidRPr="005F10D1">
        <w:rPr>
          <w:rFonts w:ascii="HG丸ｺﾞｼｯｸM-PRO" w:eastAsia="HG丸ｺﾞｼｯｸM-PRO" w:hAnsi="HG丸ｺﾞｼｯｸM-PRO" w:hint="eastAsia"/>
          <w:color w:val="000000" w:themeColor="text1"/>
        </w:rPr>
        <w:t>）</w:t>
      </w:r>
    </w:p>
    <w:p w:rsidR="001042FE" w:rsidRDefault="001042FE" w:rsidP="00777B84">
      <w:pPr>
        <w:rPr>
          <w:rFonts w:ascii="HG丸ｺﾞｼｯｸM-PRO" w:eastAsia="HG丸ｺﾞｼｯｸM-PRO" w:hAnsi="HG丸ｺﾞｼｯｸM-PRO"/>
        </w:rPr>
      </w:pPr>
    </w:p>
    <w:p w:rsidR="00E415FD" w:rsidRPr="006F5FCC" w:rsidRDefault="00E415FD" w:rsidP="001042FE">
      <w:pPr>
        <w:ind w:leftChars="400" w:left="126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6F5FCC">
        <w:rPr>
          <w:rFonts w:ascii="HG丸ｺﾞｼｯｸM-PRO" w:eastAsia="HG丸ｺﾞｼｯｸM-PRO" w:hAnsi="HG丸ｺﾞｼｯｸM-PRO" w:hint="eastAsia"/>
        </w:rPr>
        <w:t>・男女共同参画に意欲的に取り組む企業等を顕彰し、企業等における取組事例を集積・発信することにより、企業等における女性の登用促進に向けた取組の拡大を図ります。</w:t>
      </w:r>
    </w:p>
    <w:p w:rsidR="00D96DB1" w:rsidRDefault="00E415FD" w:rsidP="00F27F76">
      <w:pPr>
        <w:ind w:leftChars="200" w:left="1260" w:hangingChars="400" w:hanging="840"/>
        <w:rPr>
          <w:rFonts w:ascii="HG丸ｺﾞｼｯｸM-PRO" w:eastAsia="HG丸ｺﾞｼｯｸM-PRO" w:hAnsi="HG丸ｺﾞｼｯｸM-PRO"/>
        </w:rPr>
      </w:pPr>
      <w:r w:rsidRPr="006F5FCC">
        <w:rPr>
          <w:rFonts w:ascii="HG丸ｺﾞｼｯｸM-PRO" w:eastAsia="HG丸ｺﾞｼｯｸM-PRO" w:hAnsi="HG丸ｺﾞｼｯｸM-PRO" w:hint="eastAsia"/>
        </w:rPr>
        <w:t xml:space="preserve">　　　　（参照：第３章１（２）①ウ…P</w:t>
      </w:r>
      <w:r w:rsidR="00E45EEF" w:rsidRPr="006F5FCC">
        <w:rPr>
          <w:rFonts w:ascii="HG丸ｺﾞｼｯｸM-PRO" w:eastAsia="HG丸ｺﾞｼｯｸM-PRO" w:hAnsi="HG丸ｺﾞｼｯｸM-PRO" w:hint="eastAsia"/>
        </w:rPr>
        <w:t>31</w:t>
      </w:r>
      <w:r w:rsidRPr="006F5FCC">
        <w:rPr>
          <w:rFonts w:ascii="HG丸ｺﾞｼｯｸM-PRO" w:eastAsia="HG丸ｺﾞｼｯｸM-PRO" w:hAnsi="HG丸ｺﾞｼｯｸM-PRO" w:hint="eastAsia"/>
        </w:rPr>
        <w:t>）</w:t>
      </w:r>
    </w:p>
    <w:p w:rsidR="00B528EC" w:rsidRDefault="00B528EC" w:rsidP="00D96DB1">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ウ　中小企業における女性の活躍状況に向けた取組の促進</w:t>
      </w:r>
    </w:p>
    <w:tbl>
      <w:tblPr>
        <w:tblStyle w:val="a7"/>
        <w:tblW w:w="0" w:type="auto"/>
        <w:tblInd w:w="817" w:type="dxa"/>
        <w:tblLook w:val="04A0" w:firstRow="1" w:lastRow="0" w:firstColumn="1" w:lastColumn="0" w:noHBand="0" w:noVBand="1"/>
      </w:tblPr>
      <w:tblGrid>
        <w:gridCol w:w="9133"/>
      </w:tblGrid>
      <w:tr w:rsidR="00D96DB1" w:rsidTr="000474E0">
        <w:tc>
          <w:tcPr>
            <w:tcW w:w="9133" w:type="dxa"/>
          </w:tcPr>
          <w:p w:rsidR="00D96DB1" w:rsidRPr="00B60085" w:rsidRDefault="00D96DB1" w:rsidP="000474E0">
            <w:pPr>
              <w:rPr>
                <w:rFonts w:ascii="HG丸ｺﾞｼｯｸM-PRO" w:eastAsia="HG丸ｺﾞｼｯｸM-PRO" w:hAnsi="HG丸ｺﾞｼｯｸM-PRO"/>
              </w:rPr>
            </w:pPr>
            <w:r w:rsidRPr="00B60085">
              <w:rPr>
                <w:rFonts w:ascii="HG丸ｺﾞｼｯｸM-PRO" w:eastAsia="HG丸ｺﾞｼｯｸM-PRO" w:hAnsi="HG丸ｺﾞｼｯｸM-PRO" w:cs="ＭＳ 明朝" w:hint="eastAsia"/>
              </w:rPr>
              <w:t>＜</w:t>
            </w:r>
            <w:r w:rsidR="008E7CE9">
              <w:rPr>
                <w:rFonts w:ascii="HG丸ｺﾞｼｯｸM-PRO" w:eastAsia="HG丸ｺﾞｼｯｸM-PRO" w:hAnsi="HG丸ｺﾞｼｯｸM-PRO" w:cs="ＭＳ 明朝" w:hint="eastAsia"/>
              </w:rPr>
              <w:t>「</w:t>
            </w:r>
            <w:r w:rsidRPr="00B60085">
              <w:rPr>
                <w:rFonts w:ascii="HG丸ｺﾞｼｯｸM-PRO" w:eastAsia="HG丸ｺﾞｼｯｸM-PRO" w:hAnsi="HG丸ｺﾞｼｯｸM-PRO" w:cs="ＭＳ 明朝" w:hint="eastAsia"/>
              </w:rPr>
              <w:t>基本指針</w:t>
            </w:r>
            <w:r w:rsidR="008E7CE9">
              <w:rPr>
                <w:rFonts w:ascii="HG丸ｺﾞｼｯｸM-PRO" w:eastAsia="HG丸ｺﾞｼｯｸM-PRO" w:hAnsi="HG丸ｺﾞｼｯｸM-PRO" w:cs="ＭＳ 明朝" w:hint="eastAsia"/>
              </w:rPr>
              <w:t>」第３部１（１）</w:t>
            </w:r>
            <w:r w:rsidRPr="00B60085">
              <w:rPr>
                <w:rFonts w:ascii="HG丸ｺﾞｼｯｸM-PRO" w:eastAsia="HG丸ｺﾞｼｯｸM-PRO" w:hAnsi="HG丸ｺﾞｼｯｸM-PRO" w:cs="ＭＳ 明朝" w:hint="eastAsia"/>
              </w:rPr>
              <w:t>＞</w:t>
            </w:r>
          </w:p>
          <w:p w:rsidR="00D96DB1" w:rsidRPr="00D96DB1" w:rsidRDefault="00D96DB1" w:rsidP="00D96DB1">
            <w:pPr>
              <w:ind w:leftChars="16" w:left="34" w:firstLineChars="100" w:firstLine="210"/>
              <w:rPr>
                <w:rFonts w:ascii="HG丸ｺﾞｼｯｸM-PRO" w:eastAsia="HG丸ｺﾞｼｯｸM-PRO" w:hAnsi="HG丸ｺﾞｼｯｸM-PRO"/>
                <w:color w:val="FF0000"/>
              </w:rPr>
            </w:pPr>
            <w:r w:rsidRPr="00D96DB1">
              <w:rPr>
                <w:rFonts w:ascii="HG丸ｺﾞｼｯｸM-PRO" w:eastAsia="HG丸ｺﾞｼｯｸM-PRO" w:hAnsi="HG丸ｺﾞｼｯｸM-PRO" w:hint="eastAsia"/>
              </w:rPr>
              <w:t>社会全体において女性の活躍を推進していくためには、一般事業主行動計画の策定等について努力義務となっている中小企業においても取組を進め、取組の裾野を広げていくことが重要である。特に中小企業においては、行動計画の策定等に関するノウハウが少なく、事務負担が大きいことなどから、女性の活躍に関する状況の把握や課題分析の実施を支援するとともに、必要な財政的支援等を行っていくこととする。</w:t>
            </w:r>
          </w:p>
        </w:tc>
      </w:tr>
    </w:tbl>
    <w:p w:rsidR="001042FE" w:rsidRDefault="00D96DB1" w:rsidP="00E415FD">
      <w:pPr>
        <w:ind w:leftChars="200" w:left="1260" w:hangingChars="400" w:hanging="84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E415FD" w:rsidRDefault="00D96DB1" w:rsidP="001042FE">
      <w:pPr>
        <w:ind w:leftChars="400" w:left="126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w:t>
      </w:r>
      <w:r w:rsidR="00E415FD" w:rsidRPr="00155A99">
        <w:rPr>
          <w:rFonts w:ascii="HG丸ｺﾞｼｯｸM-PRO" w:eastAsia="HG丸ｺﾞｼｯｸM-PRO" w:hAnsi="HG丸ｺﾞｼｯｸM-PRO" w:hint="eastAsia"/>
        </w:rPr>
        <w:t>・女性活躍推進法第8条に基づく、一般事業主行動計画の策定について、国機関と連携しながら、労働者数300人以下の企業に対して、一般事業主行動計画の策定を呼びかけます。（参照：第３章：１（３）①ウ…P</w:t>
      </w:r>
      <w:r w:rsidR="00F96926">
        <w:rPr>
          <w:rFonts w:ascii="HG丸ｺﾞｼｯｸM-PRO" w:eastAsia="HG丸ｺﾞｼｯｸM-PRO" w:hAnsi="HG丸ｺﾞｼｯｸM-PRO" w:hint="eastAsia"/>
        </w:rPr>
        <w:t>39</w:t>
      </w:r>
      <w:r w:rsidR="00E415FD" w:rsidRPr="00155A99">
        <w:rPr>
          <w:rFonts w:ascii="HG丸ｺﾞｼｯｸM-PRO" w:eastAsia="HG丸ｺﾞｼｯｸM-PRO" w:hAnsi="HG丸ｺﾞｼｯｸM-PRO" w:hint="eastAsia"/>
        </w:rPr>
        <w:t>）</w:t>
      </w:r>
    </w:p>
    <w:p w:rsidR="00D96DB1" w:rsidRDefault="00D96DB1" w:rsidP="009B1E8D">
      <w:pPr>
        <w:rPr>
          <w:rFonts w:ascii="HG丸ｺﾞｼｯｸM-PRO" w:eastAsia="HG丸ｺﾞｼｯｸM-PRO" w:hAnsi="HG丸ｺﾞｼｯｸM-PRO"/>
          <w:b/>
        </w:rPr>
      </w:pPr>
    </w:p>
    <w:p w:rsidR="00A649FE" w:rsidRPr="003C002E" w:rsidRDefault="00A649FE" w:rsidP="009B1E8D">
      <w:pPr>
        <w:rPr>
          <w:rFonts w:ascii="HG丸ｺﾞｼｯｸM-PRO" w:eastAsia="HG丸ｺﾞｼｯｸM-PRO" w:hAnsi="HG丸ｺﾞｼｯｸM-PRO"/>
          <w:b/>
        </w:rPr>
      </w:pPr>
      <w:r w:rsidRPr="003C002E">
        <w:rPr>
          <w:rFonts w:ascii="HG丸ｺﾞｼｯｸM-PRO" w:eastAsia="HG丸ｺﾞｼｯｸM-PRO" w:hAnsi="HG丸ｺﾞｼｯｸM-PRO" w:hint="eastAsia"/>
          <w:b/>
        </w:rPr>
        <w:t>（２）希望に応じた多様な働き方の実現に向けた支援措置</w:t>
      </w:r>
    </w:p>
    <w:tbl>
      <w:tblPr>
        <w:tblStyle w:val="a7"/>
        <w:tblW w:w="0" w:type="auto"/>
        <w:tblInd w:w="817" w:type="dxa"/>
        <w:tblLook w:val="04A0" w:firstRow="1" w:lastRow="0" w:firstColumn="1" w:lastColumn="0" w:noHBand="0" w:noVBand="1"/>
      </w:tblPr>
      <w:tblGrid>
        <w:gridCol w:w="9133"/>
      </w:tblGrid>
      <w:tr w:rsidR="002F212E" w:rsidRPr="00D96DB1" w:rsidTr="002F212E">
        <w:tc>
          <w:tcPr>
            <w:tcW w:w="9133" w:type="dxa"/>
          </w:tcPr>
          <w:p w:rsidR="002F212E" w:rsidRPr="00B60085" w:rsidRDefault="002F212E" w:rsidP="002F212E">
            <w:pPr>
              <w:rPr>
                <w:rFonts w:ascii="HG丸ｺﾞｼｯｸM-PRO" w:eastAsia="HG丸ｺﾞｼｯｸM-PRO" w:hAnsi="HG丸ｺﾞｼｯｸM-PRO"/>
              </w:rPr>
            </w:pPr>
            <w:r w:rsidRPr="00B60085">
              <w:rPr>
                <w:rFonts w:ascii="HG丸ｺﾞｼｯｸM-PRO" w:eastAsia="HG丸ｺﾞｼｯｸM-PRO" w:hAnsi="HG丸ｺﾞｼｯｸM-PRO" w:cs="ＭＳ 明朝" w:hint="eastAsia"/>
              </w:rPr>
              <w:t>＜</w:t>
            </w:r>
            <w:r w:rsidR="008E7CE9">
              <w:rPr>
                <w:rFonts w:ascii="HG丸ｺﾞｼｯｸM-PRO" w:eastAsia="HG丸ｺﾞｼｯｸM-PRO" w:hAnsi="HG丸ｺﾞｼｯｸM-PRO" w:cs="ＭＳ 明朝" w:hint="eastAsia"/>
              </w:rPr>
              <w:t>「</w:t>
            </w:r>
            <w:r w:rsidRPr="00B60085">
              <w:rPr>
                <w:rFonts w:ascii="HG丸ｺﾞｼｯｸM-PRO" w:eastAsia="HG丸ｺﾞｼｯｸM-PRO" w:hAnsi="HG丸ｺﾞｼｯｸM-PRO" w:cs="ＭＳ 明朝" w:hint="eastAsia"/>
              </w:rPr>
              <w:t>基本指針</w:t>
            </w:r>
            <w:r w:rsidR="008E7CE9">
              <w:rPr>
                <w:rFonts w:ascii="HG丸ｺﾞｼｯｸM-PRO" w:eastAsia="HG丸ｺﾞｼｯｸM-PRO" w:hAnsi="HG丸ｺﾞｼｯｸM-PRO" w:cs="ＭＳ 明朝" w:hint="eastAsia"/>
              </w:rPr>
              <w:t>」第３部１（２）</w:t>
            </w:r>
            <w:r w:rsidRPr="00B60085">
              <w:rPr>
                <w:rFonts w:ascii="HG丸ｺﾞｼｯｸM-PRO" w:eastAsia="HG丸ｺﾞｼｯｸM-PRO" w:hAnsi="HG丸ｺﾞｼｯｸM-PRO" w:cs="ＭＳ 明朝" w:hint="eastAsia"/>
              </w:rPr>
              <w:t>＞</w:t>
            </w:r>
          </w:p>
          <w:p w:rsidR="002F212E" w:rsidRPr="002F212E" w:rsidRDefault="002F212E" w:rsidP="002F212E">
            <w:pPr>
              <w:ind w:firstLineChars="100" w:firstLine="210"/>
              <w:rPr>
                <w:rFonts w:ascii="HG丸ｺﾞｼｯｸM-PRO" w:eastAsia="HG丸ｺﾞｼｯｸM-PRO" w:hAnsi="HG丸ｺﾞｼｯｸM-PRO"/>
                <w:color w:val="000000" w:themeColor="text1"/>
              </w:rPr>
            </w:pPr>
            <w:r w:rsidRPr="002F212E">
              <w:rPr>
                <w:rFonts w:ascii="HG丸ｺﾞｼｯｸM-PRO" w:eastAsia="HG丸ｺﾞｼｯｸM-PRO" w:hAnsi="HG丸ｺﾞｼｯｸM-PRO" w:hint="eastAsia"/>
                <w:color w:val="000000" w:themeColor="text1"/>
              </w:rPr>
              <w:t>法第</w:t>
            </w:r>
            <w:r>
              <w:rPr>
                <w:rFonts w:ascii="HG丸ｺﾞｼｯｸM-PRO" w:eastAsia="HG丸ｺﾞｼｯｸM-PRO" w:hAnsi="HG丸ｺﾞｼｯｸM-PRO" w:hint="eastAsia"/>
                <w:color w:val="000000" w:themeColor="text1"/>
              </w:rPr>
              <w:t>１８</w:t>
            </w:r>
            <w:r w:rsidRPr="002F212E">
              <w:rPr>
                <w:rFonts w:ascii="HG丸ｺﾞｼｯｸM-PRO" w:eastAsia="HG丸ｺﾞｼｯｸM-PRO" w:hAnsi="HG丸ｺﾞｼｯｸM-PRO" w:hint="eastAsia"/>
                <w:color w:val="000000" w:themeColor="text1"/>
              </w:rPr>
              <w:t>条第１項では、国は、女性の職業生活における活躍を推進するため、職業指導、職業紹介、職業訓練、創業の支援その他の必要措置を講ずるよう努めるものとされている。具体的には、女性が、希望に応じて多様でかつ柔軟な働き方を選択でき、それぞれの働きや能力に応じた処遇・労働条件を確保できるよう、必要な支援を講じることで、潜在化している女性の力を最大限に発揮できるようにすることが望ましい。</w:t>
            </w:r>
          </w:p>
          <w:p w:rsidR="002F212E" w:rsidRPr="00D96DB1" w:rsidRDefault="002F212E" w:rsidP="002F212E">
            <w:pPr>
              <w:ind w:firstLineChars="100" w:firstLine="210"/>
              <w:rPr>
                <w:rFonts w:ascii="HG丸ｺﾞｼｯｸM-PRO" w:eastAsia="HG丸ｺﾞｼｯｸM-PRO" w:hAnsi="HG丸ｺﾞｼｯｸM-PRO"/>
                <w:color w:val="FF0000"/>
              </w:rPr>
            </w:pPr>
            <w:r w:rsidRPr="002F212E">
              <w:rPr>
                <w:rFonts w:ascii="HG丸ｺﾞｼｯｸM-PRO" w:eastAsia="HG丸ｺﾞｼｯｸM-PRO" w:hAnsi="HG丸ｺﾞｼｯｸM-PRO" w:hint="eastAsia"/>
                <w:color w:val="000000" w:themeColor="text1"/>
              </w:rPr>
              <w:t>そのため、以下のような取組を推進するものとする。</w:t>
            </w:r>
          </w:p>
        </w:tc>
      </w:tr>
    </w:tbl>
    <w:p w:rsidR="00041777" w:rsidRDefault="002F212E" w:rsidP="00E415FD">
      <w:pPr>
        <w:ind w:leftChars="200" w:left="1260" w:hangingChars="400" w:hanging="84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2F212E" w:rsidRPr="00155A99" w:rsidRDefault="002F212E" w:rsidP="00041777">
      <w:pPr>
        <w:ind w:leftChars="300" w:left="126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F212E">
        <w:rPr>
          <w:rFonts w:ascii="HG丸ｺﾞｼｯｸM-PRO" w:eastAsia="HG丸ｺﾞｼｯｸM-PRO" w:hAnsi="HG丸ｺﾞｼｯｸM-PRO"/>
        </w:rPr>
        <w:t>☞</w:t>
      </w:r>
      <w:r w:rsidR="00E415FD" w:rsidRPr="00155A99">
        <w:rPr>
          <w:rFonts w:ascii="HG丸ｺﾞｼｯｸM-PRO" w:eastAsia="HG丸ｺﾞｼｯｸM-PRO" w:hAnsi="HG丸ｺﾞｼｯｸM-PRO" w:hint="eastAsia"/>
        </w:rPr>
        <w:t>・</w:t>
      </w:r>
      <w:r w:rsidRPr="00155A99">
        <w:rPr>
          <w:rFonts w:ascii="HG丸ｺﾞｼｯｸM-PRO" w:eastAsia="HG丸ｺﾞｼｯｸM-PRO" w:hAnsi="HG丸ｺﾞｼｯｸM-PRO" w:hint="eastAsia"/>
        </w:rPr>
        <w:t>法１８条は国の責務として定められていますが、</w:t>
      </w:r>
      <w:r w:rsidR="00E415FD" w:rsidRPr="00155A99">
        <w:rPr>
          <w:rFonts w:ascii="HG丸ｺﾞｼｯｸM-PRO" w:eastAsia="HG丸ｺﾞｼｯｸM-PRO" w:hAnsi="HG丸ｺﾞｼｯｸM-PRO" w:hint="eastAsia"/>
        </w:rPr>
        <w:t>本府の施策で</w:t>
      </w:r>
      <w:r w:rsidRPr="00155A99">
        <w:rPr>
          <w:rFonts w:ascii="HG丸ｺﾞｼｯｸM-PRO" w:eastAsia="HG丸ｺﾞｼｯｸM-PRO" w:hAnsi="HG丸ｺﾞｼｯｸM-PRO" w:hint="eastAsia"/>
        </w:rPr>
        <w:t>関連</w:t>
      </w:r>
      <w:r w:rsidR="00E415FD" w:rsidRPr="00155A99">
        <w:rPr>
          <w:rFonts w:ascii="HG丸ｺﾞｼｯｸM-PRO" w:eastAsia="HG丸ｺﾞｼｯｸM-PRO" w:hAnsi="HG丸ｺﾞｼｯｸM-PRO" w:hint="eastAsia"/>
        </w:rPr>
        <w:t>する</w:t>
      </w:r>
      <w:r w:rsidRPr="00155A99">
        <w:rPr>
          <w:rFonts w:ascii="HG丸ｺﾞｼｯｸM-PRO" w:eastAsia="HG丸ｺﾞｼｯｸM-PRO" w:hAnsi="HG丸ｺﾞｼｯｸM-PRO" w:hint="eastAsia"/>
        </w:rPr>
        <w:t>施策</w:t>
      </w:r>
      <w:r w:rsidR="00E415FD" w:rsidRPr="00155A99">
        <w:rPr>
          <w:rFonts w:ascii="HG丸ｺﾞｼｯｸM-PRO" w:eastAsia="HG丸ｺﾞｼｯｸM-PRO" w:hAnsi="HG丸ｺﾞｼｯｸM-PRO" w:hint="eastAsia"/>
        </w:rPr>
        <w:t>を</w:t>
      </w:r>
      <w:r w:rsidRPr="00155A99">
        <w:rPr>
          <w:rFonts w:ascii="HG丸ｺﾞｼｯｸM-PRO" w:eastAsia="HG丸ｺﾞｼｯｸM-PRO" w:hAnsi="HG丸ｺﾞｼｯｸM-PRO" w:hint="eastAsia"/>
        </w:rPr>
        <w:t>以下</w:t>
      </w:r>
      <w:r w:rsidR="00E415FD" w:rsidRPr="00155A99">
        <w:rPr>
          <w:rFonts w:ascii="HG丸ｺﾞｼｯｸM-PRO" w:eastAsia="HG丸ｺﾞｼｯｸM-PRO" w:hAnsi="HG丸ｺﾞｼｯｸM-PRO" w:hint="eastAsia"/>
        </w:rPr>
        <w:t>に</w:t>
      </w:r>
      <w:r w:rsidRPr="00155A99">
        <w:rPr>
          <w:rFonts w:ascii="HG丸ｺﾞｼｯｸM-PRO" w:eastAsia="HG丸ｺﾞｼｯｸM-PRO" w:hAnsi="HG丸ｺﾞｼｯｸM-PRO" w:hint="eastAsia"/>
        </w:rPr>
        <w:t>記載します。</w:t>
      </w:r>
    </w:p>
    <w:p w:rsidR="002F212E" w:rsidRPr="00E415FD" w:rsidRDefault="002F212E" w:rsidP="00E415FD">
      <w:pPr>
        <w:rPr>
          <w:rFonts w:ascii="HG丸ｺﾞｼｯｸM-PRO" w:eastAsia="HG丸ｺﾞｼｯｸM-PRO" w:hAnsi="HG丸ｺﾞｼｯｸM-PRO"/>
        </w:rPr>
      </w:pPr>
    </w:p>
    <w:p w:rsidR="00B528EC" w:rsidRDefault="00B528EC" w:rsidP="00B528EC">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ア</w:t>
      </w:r>
      <w:r w:rsidR="00CC558B">
        <w:rPr>
          <w:rFonts w:ascii="HG丸ｺﾞｼｯｸM-PRO" w:eastAsia="HG丸ｺﾞｼｯｸM-PRO" w:hAnsi="HG丸ｺﾞｼｯｸM-PRO" w:hint="eastAsia"/>
        </w:rPr>
        <w:t xml:space="preserve">　非正規雇用における雇用環境等の整備</w:t>
      </w:r>
    </w:p>
    <w:tbl>
      <w:tblPr>
        <w:tblStyle w:val="a7"/>
        <w:tblW w:w="0" w:type="auto"/>
        <w:tblInd w:w="817" w:type="dxa"/>
        <w:tblLook w:val="04A0" w:firstRow="1" w:lastRow="0" w:firstColumn="1" w:lastColumn="0" w:noHBand="0" w:noVBand="1"/>
      </w:tblPr>
      <w:tblGrid>
        <w:gridCol w:w="9133"/>
      </w:tblGrid>
      <w:tr w:rsidR="00D96DB1" w:rsidTr="000474E0">
        <w:tc>
          <w:tcPr>
            <w:tcW w:w="9133" w:type="dxa"/>
          </w:tcPr>
          <w:p w:rsidR="00D96DB1" w:rsidRPr="00B60085" w:rsidRDefault="00D96DB1" w:rsidP="000474E0">
            <w:pPr>
              <w:rPr>
                <w:rFonts w:ascii="HG丸ｺﾞｼｯｸM-PRO" w:eastAsia="HG丸ｺﾞｼｯｸM-PRO" w:hAnsi="HG丸ｺﾞｼｯｸM-PRO"/>
              </w:rPr>
            </w:pPr>
            <w:r w:rsidRPr="00B60085">
              <w:rPr>
                <w:rFonts w:ascii="HG丸ｺﾞｼｯｸM-PRO" w:eastAsia="HG丸ｺﾞｼｯｸM-PRO" w:hAnsi="HG丸ｺﾞｼｯｸM-PRO" w:cs="ＭＳ 明朝" w:hint="eastAsia"/>
              </w:rPr>
              <w:t>＜</w:t>
            </w:r>
            <w:r w:rsidR="008E7CE9">
              <w:rPr>
                <w:rFonts w:ascii="HG丸ｺﾞｼｯｸM-PRO" w:eastAsia="HG丸ｺﾞｼｯｸM-PRO" w:hAnsi="HG丸ｺﾞｼｯｸM-PRO" w:cs="ＭＳ 明朝" w:hint="eastAsia"/>
              </w:rPr>
              <w:t>「</w:t>
            </w:r>
            <w:r w:rsidRPr="00B60085">
              <w:rPr>
                <w:rFonts w:ascii="HG丸ｺﾞｼｯｸM-PRO" w:eastAsia="HG丸ｺﾞｼｯｸM-PRO" w:hAnsi="HG丸ｺﾞｼｯｸM-PRO" w:cs="ＭＳ 明朝" w:hint="eastAsia"/>
              </w:rPr>
              <w:t>基本指針</w:t>
            </w:r>
            <w:r w:rsidR="008E7CE9">
              <w:rPr>
                <w:rFonts w:ascii="HG丸ｺﾞｼｯｸM-PRO" w:eastAsia="HG丸ｺﾞｼｯｸM-PRO" w:hAnsi="HG丸ｺﾞｼｯｸM-PRO" w:cs="ＭＳ 明朝" w:hint="eastAsia"/>
              </w:rPr>
              <w:t>」第３部１（２）</w:t>
            </w:r>
            <w:r w:rsidRPr="00B60085">
              <w:rPr>
                <w:rFonts w:ascii="HG丸ｺﾞｼｯｸM-PRO" w:eastAsia="HG丸ｺﾞｼｯｸM-PRO" w:hAnsi="HG丸ｺﾞｼｯｸM-PRO" w:cs="ＭＳ 明朝" w:hint="eastAsia"/>
              </w:rPr>
              <w:t>＞</w:t>
            </w:r>
          </w:p>
          <w:p w:rsidR="00D96DB1" w:rsidRPr="00D96DB1" w:rsidRDefault="00D96DB1" w:rsidP="00D96DB1">
            <w:pPr>
              <w:ind w:firstLineChars="100" w:firstLine="210"/>
              <w:rPr>
                <w:rFonts w:ascii="HG丸ｺﾞｼｯｸM-PRO" w:eastAsia="HG丸ｺﾞｼｯｸM-PRO" w:hAnsi="HG丸ｺﾞｼｯｸM-PRO"/>
                <w:color w:val="FF0000"/>
              </w:rPr>
            </w:pPr>
            <w:r w:rsidRPr="00D96DB1">
              <w:rPr>
                <w:rFonts w:ascii="HG丸ｺﾞｼｯｸM-PRO" w:eastAsia="HG丸ｺﾞｼｯｸM-PRO" w:hAnsi="HG丸ｺﾞｼｯｸM-PRO" w:hint="eastAsia"/>
              </w:rPr>
              <w:t>希望に応じて働き方を選択でき、かつ誇りをもって働き続けることができるようにするため、非正規雇用者について働きに見合った処遇改善を推進するための施策を充実させるとともに、非正規労働者のうち正社員への転換を希望する労働者に対する支援等を拡充する。</w:t>
            </w:r>
          </w:p>
        </w:tc>
      </w:tr>
    </w:tbl>
    <w:p w:rsidR="001042FE" w:rsidRDefault="001042FE" w:rsidP="00E415FD">
      <w:pPr>
        <w:ind w:leftChars="400" w:left="1260" w:hangingChars="200" w:hanging="420"/>
        <w:rPr>
          <w:rFonts w:ascii="HG丸ｺﾞｼｯｸM-PRO" w:eastAsia="HG丸ｺﾞｼｯｸM-PRO" w:hAnsi="HG丸ｺﾞｼｯｸM-PRO"/>
        </w:rPr>
      </w:pPr>
    </w:p>
    <w:p w:rsidR="00B528EC" w:rsidRDefault="00D96DB1" w:rsidP="001042FE">
      <w:pPr>
        <w:ind w:leftChars="400" w:left="126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w:t>
      </w:r>
      <w:r w:rsidR="00E415FD" w:rsidRPr="00155A99">
        <w:rPr>
          <w:rFonts w:ascii="HG丸ｺﾞｼｯｸM-PRO" w:eastAsia="HG丸ｺﾞｼｯｸM-PRO" w:hAnsi="HG丸ｺﾞｼｯｸM-PRO" w:hint="eastAsia"/>
        </w:rPr>
        <w:t>・男女が均等な雇用機会を得て､均等な待遇を受け、個人としての能力が発揮できるよう、事業主、人事労務担当者、管理者、労働者に対して、男女雇用機会均等法のより一層の周知</w:t>
      </w:r>
      <w:r w:rsidR="00E415FD" w:rsidRPr="00155A99">
        <w:rPr>
          <w:rFonts w:ascii="HG丸ｺﾞｼｯｸM-PRO" w:eastAsia="HG丸ｺﾞｼｯｸM-PRO" w:hAnsi="HG丸ｺﾞｼｯｸM-PRO" w:hint="eastAsia"/>
        </w:rPr>
        <w:lastRenderedPageBreak/>
        <w:t>を図ります。（参照：第３章</w:t>
      </w:r>
      <w:r w:rsidR="002F212E" w:rsidRPr="00155A99">
        <w:rPr>
          <w:rFonts w:ascii="HG丸ｺﾞｼｯｸM-PRO" w:eastAsia="HG丸ｺﾞｼｯｸM-PRO" w:hAnsi="HG丸ｺﾞｼｯｸM-PRO" w:hint="eastAsia"/>
        </w:rPr>
        <w:t>１</w:t>
      </w:r>
      <w:r w:rsidR="00B528EC" w:rsidRPr="00155A99">
        <w:rPr>
          <w:rFonts w:ascii="HG丸ｺﾞｼｯｸM-PRO" w:eastAsia="HG丸ｺﾞｼｯｸM-PRO" w:hAnsi="HG丸ｺﾞｼｯｸM-PRO" w:hint="eastAsia"/>
        </w:rPr>
        <w:t>（</w:t>
      </w:r>
      <w:r w:rsidR="002F212E" w:rsidRPr="00155A99">
        <w:rPr>
          <w:rFonts w:ascii="HG丸ｺﾞｼｯｸM-PRO" w:eastAsia="HG丸ｺﾞｼｯｸM-PRO" w:hAnsi="HG丸ｺﾞｼｯｸM-PRO" w:hint="eastAsia"/>
        </w:rPr>
        <w:t>３</w:t>
      </w:r>
      <w:r w:rsidR="00B528EC" w:rsidRPr="00155A99">
        <w:rPr>
          <w:rFonts w:ascii="HG丸ｺﾞｼｯｸM-PRO" w:eastAsia="HG丸ｺﾞｼｯｸM-PRO" w:hAnsi="HG丸ｺﾞｼｯｸM-PRO" w:hint="eastAsia"/>
        </w:rPr>
        <w:t>）</w:t>
      </w:r>
      <w:r w:rsidR="002F212E" w:rsidRPr="00155A99">
        <w:rPr>
          <w:rFonts w:ascii="HG丸ｺﾞｼｯｸM-PRO" w:eastAsia="HG丸ｺﾞｼｯｸM-PRO" w:hAnsi="HG丸ｺﾞｼｯｸM-PRO" w:hint="eastAsia"/>
        </w:rPr>
        <w:t>②</w:t>
      </w:r>
      <w:r w:rsidR="00B528EC" w:rsidRPr="00155A99">
        <w:rPr>
          <w:rFonts w:ascii="HG丸ｺﾞｼｯｸM-PRO" w:eastAsia="HG丸ｺﾞｼｯｸM-PRO" w:hAnsi="HG丸ｺﾞｼｯｸM-PRO" w:hint="eastAsia"/>
        </w:rPr>
        <w:t>ア</w:t>
      </w:r>
      <w:r w:rsidR="00E415FD" w:rsidRPr="00155A99">
        <w:rPr>
          <w:rFonts w:ascii="HG丸ｺﾞｼｯｸM-PRO" w:eastAsia="HG丸ｺﾞｼｯｸM-PRO" w:hAnsi="HG丸ｺﾞｼｯｸM-PRO" w:hint="eastAsia"/>
        </w:rPr>
        <w:t>…P</w:t>
      </w:r>
      <w:r w:rsidR="00E45EEF" w:rsidRPr="00155A99">
        <w:rPr>
          <w:rFonts w:ascii="HG丸ｺﾞｼｯｸM-PRO" w:eastAsia="HG丸ｺﾞｼｯｸM-PRO" w:hAnsi="HG丸ｺﾞｼｯｸM-PRO" w:hint="eastAsia"/>
        </w:rPr>
        <w:t>40</w:t>
      </w:r>
      <w:r w:rsidR="00E415FD" w:rsidRPr="00155A99">
        <w:rPr>
          <w:rFonts w:ascii="HG丸ｺﾞｼｯｸM-PRO" w:eastAsia="HG丸ｺﾞｼｯｸM-PRO" w:hAnsi="HG丸ｺﾞｼｯｸM-PRO" w:hint="eastAsia"/>
        </w:rPr>
        <w:t>）</w:t>
      </w:r>
    </w:p>
    <w:p w:rsidR="003C002E" w:rsidRDefault="00B528EC" w:rsidP="00D96DB1">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イ</w:t>
      </w:r>
      <w:r w:rsidR="003C002E">
        <w:rPr>
          <w:rFonts w:ascii="HG丸ｺﾞｼｯｸM-PRO" w:eastAsia="HG丸ｺﾞｼｯｸM-PRO" w:hAnsi="HG丸ｺﾞｼｯｸM-PRO" w:hint="eastAsia"/>
        </w:rPr>
        <w:t xml:space="preserve">　女性の登用促進のための支援</w:t>
      </w:r>
    </w:p>
    <w:tbl>
      <w:tblPr>
        <w:tblStyle w:val="a7"/>
        <w:tblW w:w="0" w:type="auto"/>
        <w:tblInd w:w="817" w:type="dxa"/>
        <w:tblLook w:val="04A0" w:firstRow="1" w:lastRow="0" w:firstColumn="1" w:lastColumn="0" w:noHBand="0" w:noVBand="1"/>
      </w:tblPr>
      <w:tblGrid>
        <w:gridCol w:w="9133"/>
      </w:tblGrid>
      <w:tr w:rsidR="00D96DB1" w:rsidTr="000474E0">
        <w:tc>
          <w:tcPr>
            <w:tcW w:w="9133" w:type="dxa"/>
          </w:tcPr>
          <w:p w:rsidR="00D96DB1" w:rsidRPr="00B60085" w:rsidRDefault="00D96DB1" w:rsidP="000474E0">
            <w:pPr>
              <w:rPr>
                <w:rFonts w:ascii="HG丸ｺﾞｼｯｸM-PRO" w:eastAsia="HG丸ｺﾞｼｯｸM-PRO" w:hAnsi="HG丸ｺﾞｼｯｸM-PRO"/>
              </w:rPr>
            </w:pPr>
            <w:r w:rsidRPr="00B60085">
              <w:rPr>
                <w:rFonts w:ascii="HG丸ｺﾞｼｯｸM-PRO" w:eastAsia="HG丸ｺﾞｼｯｸM-PRO" w:hAnsi="HG丸ｺﾞｼｯｸM-PRO" w:cs="ＭＳ 明朝" w:hint="eastAsia"/>
              </w:rPr>
              <w:t>＜</w:t>
            </w:r>
            <w:r w:rsidR="008E7CE9">
              <w:rPr>
                <w:rFonts w:ascii="HG丸ｺﾞｼｯｸM-PRO" w:eastAsia="HG丸ｺﾞｼｯｸM-PRO" w:hAnsi="HG丸ｺﾞｼｯｸM-PRO" w:cs="ＭＳ 明朝" w:hint="eastAsia"/>
              </w:rPr>
              <w:t>「</w:t>
            </w:r>
            <w:r w:rsidRPr="00B60085">
              <w:rPr>
                <w:rFonts w:ascii="HG丸ｺﾞｼｯｸM-PRO" w:eastAsia="HG丸ｺﾞｼｯｸM-PRO" w:hAnsi="HG丸ｺﾞｼｯｸM-PRO" w:cs="ＭＳ 明朝" w:hint="eastAsia"/>
              </w:rPr>
              <w:t>基本指針</w:t>
            </w:r>
            <w:r w:rsidR="008E7CE9">
              <w:rPr>
                <w:rFonts w:ascii="HG丸ｺﾞｼｯｸM-PRO" w:eastAsia="HG丸ｺﾞｼｯｸM-PRO" w:hAnsi="HG丸ｺﾞｼｯｸM-PRO" w:cs="ＭＳ 明朝" w:hint="eastAsia"/>
              </w:rPr>
              <w:t>」第３部１（２）</w:t>
            </w:r>
            <w:r w:rsidRPr="00B60085">
              <w:rPr>
                <w:rFonts w:ascii="HG丸ｺﾞｼｯｸM-PRO" w:eastAsia="HG丸ｺﾞｼｯｸM-PRO" w:hAnsi="HG丸ｺﾞｼｯｸM-PRO" w:cs="ＭＳ 明朝" w:hint="eastAsia"/>
              </w:rPr>
              <w:t>＞</w:t>
            </w:r>
          </w:p>
          <w:p w:rsidR="00D96DB1" w:rsidRPr="00D96DB1" w:rsidRDefault="00D96DB1" w:rsidP="00D96DB1">
            <w:pPr>
              <w:ind w:firstLineChars="100" w:firstLine="210"/>
              <w:rPr>
                <w:rFonts w:ascii="HG丸ｺﾞｼｯｸM-PRO" w:eastAsia="HG丸ｺﾞｼｯｸM-PRO" w:hAnsi="HG丸ｺﾞｼｯｸM-PRO"/>
                <w:color w:val="FF0000"/>
              </w:rPr>
            </w:pPr>
            <w:r w:rsidRPr="00D96DB1">
              <w:rPr>
                <w:rFonts w:ascii="HG丸ｺﾞｼｯｸM-PRO" w:eastAsia="HG丸ｺﾞｼｯｸM-PRO" w:hAnsi="HG丸ｺﾞｼｯｸM-PRO" w:hint="eastAsia"/>
              </w:rPr>
              <w:t>女性が将来のキャリアプランを描きつつ就業を継続し、キャリアアップしていけるようにするため、様々な場面を通じてロールモデルの普及促進を図る。</w:t>
            </w:r>
          </w:p>
        </w:tc>
      </w:tr>
    </w:tbl>
    <w:p w:rsidR="001042FE" w:rsidRDefault="001042FE" w:rsidP="00581B8F">
      <w:pPr>
        <w:ind w:leftChars="200" w:left="1260" w:hangingChars="400" w:hanging="840"/>
        <w:rPr>
          <w:rFonts w:ascii="HG丸ｺﾞｼｯｸM-PRO" w:eastAsia="HG丸ｺﾞｼｯｸM-PRO" w:hAnsi="HG丸ｺﾞｼｯｸM-PRO"/>
        </w:rPr>
      </w:pPr>
    </w:p>
    <w:p w:rsidR="00581B8F" w:rsidRPr="00155A99" w:rsidRDefault="00D96DB1" w:rsidP="00581B8F">
      <w:pPr>
        <w:ind w:leftChars="200" w:left="1260" w:hangingChars="400" w:hanging="84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E415FD" w:rsidRPr="00155A99">
        <w:rPr>
          <w:rFonts w:ascii="HG丸ｺﾞｼｯｸM-PRO" w:eastAsia="HG丸ｺﾞｼｯｸM-PRO" w:hAnsi="HG丸ｺﾞｼｯｸM-PRO" w:hint="eastAsia"/>
        </w:rPr>
        <w:t>・</w:t>
      </w:r>
      <w:r w:rsidR="00581B8F" w:rsidRPr="00155A99">
        <w:rPr>
          <w:rFonts w:ascii="HG丸ｺﾞｼｯｸM-PRO" w:eastAsia="HG丸ｺﾞｼｯｸM-PRO" w:hAnsi="HG丸ｺﾞｼｯｸM-PRO" w:hint="eastAsia"/>
        </w:rPr>
        <w:t>女性が出産・育児等によりキャリアを中断することなく働き続けられるよう、人材育成や能力開発等への取組促進に向けた啓発や情報提供を行います。</w:t>
      </w:r>
    </w:p>
    <w:p w:rsidR="001042FE" w:rsidRDefault="00581B8F" w:rsidP="00F27F76">
      <w:pPr>
        <w:ind w:leftChars="500" w:left="1260" w:hangingChars="100" w:hanging="210"/>
        <w:rPr>
          <w:rFonts w:ascii="HG丸ｺﾞｼｯｸM-PRO" w:eastAsia="HG丸ｺﾞｼｯｸM-PRO" w:hAnsi="HG丸ｺﾞｼｯｸM-PRO"/>
        </w:rPr>
      </w:pPr>
      <w:r w:rsidRPr="00155A99">
        <w:rPr>
          <w:rFonts w:ascii="HG丸ｺﾞｼｯｸM-PRO" w:eastAsia="HG丸ｺﾞｼｯｸM-PRO" w:hAnsi="HG丸ｺﾞｼｯｸM-PRO" w:hint="eastAsia"/>
        </w:rPr>
        <w:t>（参照：第３章１</w:t>
      </w:r>
      <w:r w:rsidR="003C002E" w:rsidRPr="00155A99">
        <w:rPr>
          <w:rFonts w:ascii="HG丸ｺﾞｼｯｸM-PRO" w:eastAsia="HG丸ｺﾞｼｯｸM-PRO" w:hAnsi="HG丸ｺﾞｼｯｸM-PRO" w:hint="eastAsia"/>
        </w:rPr>
        <w:t>（</w:t>
      </w:r>
      <w:r w:rsidR="002F212E" w:rsidRPr="00155A99">
        <w:rPr>
          <w:rFonts w:ascii="HG丸ｺﾞｼｯｸM-PRO" w:eastAsia="HG丸ｺﾞｼｯｸM-PRO" w:hAnsi="HG丸ｺﾞｼｯｸM-PRO" w:hint="eastAsia"/>
        </w:rPr>
        <w:t>２</w:t>
      </w:r>
      <w:r w:rsidR="003C002E" w:rsidRPr="00155A99">
        <w:rPr>
          <w:rFonts w:ascii="HG丸ｺﾞｼｯｸM-PRO" w:eastAsia="HG丸ｺﾞｼｯｸM-PRO" w:hAnsi="HG丸ｺﾞｼｯｸM-PRO" w:hint="eastAsia"/>
        </w:rPr>
        <w:t>）</w:t>
      </w:r>
      <w:r w:rsidR="002F212E" w:rsidRPr="00155A99">
        <w:rPr>
          <w:rFonts w:ascii="HG丸ｺﾞｼｯｸM-PRO" w:eastAsia="HG丸ｺﾞｼｯｸM-PRO" w:hAnsi="HG丸ｺﾞｼｯｸM-PRO" w:hint="eastAsia"/>
        </w:rPr>
        <w:t>①ウ</w:t>
      </w:r>
      <w:r w:rsidRPr="00155A99">
        <w:rPr>
          <w:rFonts w:ascii="HG丸ｺﾞｼｯｸM-PRO" w:eastAsia="HG丸ｺﾞｼｯｸM-PRO" w:hAnsi="HG丸ｺﾞｼｯｸM-PRO" w:hint="eastAsia"/>
        </w:rPr>
        <w:t>･･･P</w:t>
      </w:r>
      <w:r w:rsidR="00E45EEF" w:rsidRPr="00155A99">
        <w:rPr>
          <w:rFonts w:ascii="HG丸ｺﾞｼｯｸM-PRO" w:eastAsia="HG丸ｺﾞｼｯｸM-PRO" w:hAnsi="HG丸ｺﾞｼｯｸM-PRO" w:hint="eastAsia"/>
        </w:rPr>
        <w:t>31</w:t>
      </w:r>
      <w:r w:rsidRPr="00155A99">
        <w:rPr>
          <w:rFonts w:ascii="HG丸ｺﾞｼｯｸM-PRO" w:eastAsia="HG丸ｺﾞｼｯｸM-PRO" w:hAnsi="HG丸ｺﾞｼｯｸM-PRO" w:hint="eastAsia"/>
        </w:rPr>
        <w:t>）</w:t>
      </w:r>
    </w:p>
    <w:p w:rsidR="003C002E" w:rsidRDefault="00B528EC" w:rsidP="00D96DB1">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ウ</w:t>
      </w:r>
      <w:r w:rsidR="003C002E">
        <w:rPr>
          <w:rFonts w:ascii="HG丸ｺﾞｼｯｸM-PRO" w:eastAsia="HG丸ｺﾞｼｯｸM-PRO" w:hAnsi="HG丸ｺﾞｼｯｸM-PRO" w:hint="eastAsia"/>
        </w:rPr>
        <w:t xml:space="preserve">　</w:t>
      </w:r>
      <w:r w:rsidR="009E36AC">
        <w:rPr>
          <w:rFonts w:ascii="HG丸ｺﾞｼｯｸM-PRO" w:eastAsia="HG丸ｺﾞｼｯｸM-PRO" w:hAnsi="HG丸ｺﾞｼｯｸM-PRO" w:hint="eastAsia"/>
        </w:rPr>
        <w:t>再就職支援</w:t>
      </w:r>
    </w:p>
    <w:tbl>
      <w:tblPr>
        <w:tblStyle w:val="a7"/>
        <w:tblW w:w="0" w:type="auto"/>
        <w:tblInd w:w="817" w:type="dxa"/>
        <w:tblLook w:val="04A0" w:firstRow="1" w:lastRow="0" w:firstColumn="1" w:lastColumn="0" w:noHBand="0" w:noVBand="1"/>
      </w:tblPr>
      <w:tblGrid>
        <w:gridCol w:w="9133"/>
      </w:tblGrid>
      <w:tr w:rsidR="009A00F1" w:rsidTr="000474E0">
        <w:tc>
          <w:tcPr>
            <w:tcW w:w="9133" w:type="dxa"/>
          </w:tcPr>
          <w:p w:rsidR="009A00F1" w:rsidRPr="00B60085" w:rsidRDefault="009A00F1" w:rsidP="000474E0">
            <w:pPr>
              <w:rPr>
                <w:rFonts w:ascii="HG丸ｺﾞｼｯｸM-PRO" w:eastAsia="HG丸ｺﾞｼｯｸM-PRO" w:hAnsi="HG丸ｺﾞｼｯｸM-PRO"/>
              </w:rPr>
            </w:pPr>
            <w:r w:rsidRPr="00B60085">
              <w:rPr>
                <w:rFonts w:ascii="HG丸ｺﾞｼｯｸM-PRO" w:eastAsia="HG丸ｺﾞｼｯｸM-PRO" w:hAnsi="HG丸ｺﾞｼｯｸM-PRO" w:cs="ＭＳ 明朝" w:hint="eastAsia"/>
              </w:rPr>
              <w:t>＜</w:t>
            </w:r>
            <w:r w:rsidR="008E7CE9">
              <w:rPr>
                <w:rFonts w:ascii="HG丸ｺﾞｼｯｸM-PRO" w:eastAsia="HG丸ｺﾞｼｯｸM-PRO" w:hAnsi="HG丸ｺﾞｼｯｸM-PRO" w:cs="ＭＳ 明朝" w:hint="eastAsia"/>
              </w:rPr>
              <w:t>「</w:t>
            </w:r>
            <w:r w:rsidRPr="00B60085">
              <w:rPr>
                <w:rFonts w:ascii="HG丸ｺﾞｼｯｸM-PRO" w:eastAsia="HG丸ｺﾞｼｯｸM-PRO" w:hAnsi="HG丸ｺﾞｼｯｸM-PRO" w:cs="ＭＳ 明朝" w:hint="eastAsia"/>
              </w:rPr>
              <w:t>基本指針</w:t>
            </w:r>
            <w:r w:rsidR="008E7CE9">
              <w:rPr>
                <w:rFonts w:ascii="HG丸ｺﾞｼｯｸM-PRO" w:eastAsia="HG丸ｺﾞｼｯｸM-PRO" w:hAnsi="HG丸ｺﾞｼｯｸM-PRO" w:cs="ＭＳ 明朝" w:hint="eastAsia"/>
              </w:rPr>
              <w:t>」第３部１（２）</w:t>
            </w:r>
            <w:r w:rsidRPr="00B60085">
              <w:rPr>
                <w:rFonts w:ascii="HG丸ｺﾞｼｯｸM-PRO" w:eastAsia="HG丸ｺﾞｼｯｸM-PRO" w:hAnsi="HG丸ｺﾞｼｯｸM-PRO" w:cs="ＭＳ 明朝" w:hint="eastAsia"/>
              </w:rPr>
              <w:t>＞</w:t>
            </w:r>
          </w:p>
          <w:p w:rsidR="009A00F1" w:rsidRPr="009A00F1" w:rsidRDefault="009A00F1" w:rsidP="009A00F1">
            <w:pPr>
              <w:ind w:firstLineChars="100" w:firstLine="210"/>
              <w:rPr>
                <w:rFonts w:ascii="HG丸ｺﾞｼｯｸM-PRO" w:eastAsia="HG丸ｺﾞｼｯｸM-PRO" w:hAnsi="HG丸ｺﾞｼｯｸM-PRO"/>
              </w:rPr>
            </w:pPr>
            <w:r w:rsidRPr="009A00F1">
              <w:rPr>
                <w:rFonts w:ascii="HG丸ｺﾞｼｯｸM-PRO" w:eastAsia="HG丸ｺﾞｼｯｸM-PRO" w:hAnsi="HG丸ｺﾞｼｯｸM-PRO" w:hint="eastAsia"/>
              </w:rPr>
              <w:t>育児・出産等を理由に離職する女性が多いことを踏まえ、ライフステージに応じた公的職業訓練の実施や能力アップのための訓練を実施する一般事業主に対する支援等を実施することとする。</w:t>
            </w:r>
          </w:p>
          <w:p w:rsidR="009A00F1" w:rsidRPr="00D96DB1" w:rsidRDefault="009A00F1" w:rsidP="009A00F1">
            <w:pPr>
              <w:rPr>
                <w:rFonts w:ascii="HG丸ｺﾞｼｯｸM-PRO" w:eastAsia="HG丸ｺﾞｼｯｸM-PRO" w:hAnsi="HG丸ｺﾞｼｯｸM-PRO"/>
                <w:color w:val="FF0000"/>
              </w:rPr>
            </w:pPr>
            <w:r w:rsidRPr="009A00F1">
              <w:rPr>
                <w:rFonts w:ascii="HG丸ｺﾞｼｯｸM-PRO" w:eastAsia="HG丸ｺﾞｼｯｸM-PRO" w:hAnsi="HG丸ｺﾞｼｯｸM-PRO" w:hint="eastAsia"/>
              </w:rPr>
              <w:t xml:space="preserve">　また、すべての女性が、個性と能力を最大限に発揮して希望する形での活躍が実現できるよう、職業生活と家庭生活との両立が可能となる再就職や専門資格等を生かした再就職への支援、これまでの育児や介護等の経験を生かして地域等において活躍できるための支援を拡充する。</w:t>
            </w:r>
          </w:p>
        </w:tc>
      </w:tr>
    </w:tbl>
    <w:p w:rsidR="001042FE" w:rsidRDefault="001042FE" w:rsidP="00581B8F">
      <w:pPr>
        <w:ind w:leftChars="200" w:left="1260" w:hangingChars="400" w:hanging="840"/>
        <w:rPr>
          <w:rFonts w:ascii="HG丸ｺﾞｼｯｸM-PRO" w:eastAsia="HG丸ｺﾞｼｯｸM-PRO" w:hAnsi="HG丸ｺﾞｼｯｸM-PRO"/>
        </w:rPr>
      </w:pPr>
    </w:p>
    <w:p w:rsidR="00581B8F" w:rsidRPr="00155A99" w:rsidRDefault="009A00F1" w:rsidP="00581B8F">
      <w:pPr>
        <w:ind w:leftChars="200" w:left="1260" w:hangingChars="400" w:hanging="84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81B8F" w:rsidRPr="00155A99">
        <w:rPr>
          <w:rFonts w:ascii="HG丸ｺﾞｼｯｸM-PRO" w:eastAsia="HG丸ｺﾞｼｯｸM-PRO" w:hAnsi="HG丸ｺﾞｼｯｸM-PRO" w:hint="eastAsia"/>
        </w:rPr>
        <w:t>・出産、育児のために、一旦、仕事を辞めた女性の再就職を支援するため、職業訓練や、情報提供や相談、自己啓発・能力開発のための講習、研修等を実施します。</w:t>
      </w:r>
    </w:p>
    <w:p w:rsidR="001042FE" w:rsidRPr="00155A99" w:rsidRDefault="001042FE" w:rsidP="00581B8F">
      <w:pPr>
        <w:ind w:leftChars="400" w:left="1260" w:hangingChars="200" w:hanging="420"/>
        <w:rPr>
          <w:rFonts w:ascii="HG丸ｺﾞｼｯｸM-PRO" w:eastAsia="HG丸ｺﾞｼｯｸM-PRO" w:hAnsi="HG丸ｺﾞｼｯｸM-PRO"/>
        </w:rPr>
      </w:pPr>
    </w:p>
    <w:p w:rsidR="00EA4E2A" w:rsidRPr="00155A99" w:rsidRDefault="00581B8F" w:rsidP="00581B8F">
      <w:pPr>
        <w:ind w:leftChars="400" w:left="1260" w:hangingChars="200" w:hanging="420"/>
        <w:rPr>
          <w:rFonts w:ascii="HG丸ｺﾞｼｯｸM-PRO" w:eastAsia="HG丸ｺﾞｼｯｸM-PRO" w:hAnsi="HG丸ｺﾞｼｯｸM-PRO"/>
        </w:rPr>
      </w:pPr>
      <w:r w:rsidRPr="00155A99">
        <w:rPr>
          <w:rFonts w:ascii="HG丸ｺﾞｼｯｸM-PRO" w:eastAsia="HG丸ｺﾞｼｯｸM-PRO" w:hAnsi="HG丸ｺﾞｼｯｸM-PRO" w:hint="eastAsia"/>
        </w:rPr>
        <w:t xml:space="preserve">　・</w:t>
      </w:r>
      <w:r w:rsidR="00556E84" w:rsidRPr="00155A99">
        <w:rPr>
          <w:rFonts w:ascii="HG丸ｺﾞｼｯｸM-PRO" w:eastAsia="HG丸ｺﾞｼｯｸM-PRO" w:hAnsi="HG丸ｺﾞｼｯｸM-PRO" w:hint="eastAsia"/>
        </w:rPr>
        <w:t>ドーン</w:t>
      </w:r>
      <w:r w:rsidRPr="00155A99">
        <w:rPr>
          <w:rFonts w:ascii="HG丸ｺﾞｼｯｸM-PRO" w:eastAsia="HG丸ｺﾞｼｯｸM-PRO" w:hAnsi="HG丸ｺﾞｼｯｸM-PRO" w:hint="eastAsia"/>
        </w:rPr>
        <w:t>センター設置の女性就労支援コーナーを活用し、結婚や出産などで仕事を中断した後に再就職を希望している女性の方を対象に、就職や再就職活動を円滑にスタートさせることを応援します。</w:t>
      </w:r>
      <w:r w:rsidR="00EA4E2A" w:rsidRPr="00155A99">
        <w:rPr>
          <w:rFonts w:ascii="HG丸ｺﾞｼｯｸM-PRO" w:eastAsia="HG丸ｺﾞｼｯｸM-PRO" w:hAnsi="HG丸ｺﾞｼｯｸM-PRO" w:hint="eastAsia"/>
        </w:rPr>
        <w:t>再就職支援、学び直しなど</w:t>
      </w:r>
      <w:r w:rsidR="00ED74F7">
        <w:rPr>
          <w:rFonts w:ascii="HG丸ｺﾞｼｯｸM-PRO" w:eastAsia="HG丸ｺﾞｼｯｸM-PRO" w:hAnsi="HG丸ｺﾞｼｯｸM-PRO" w:hint="eastAsia"/>
        </w:rPr>
        <w:t>。</w:t>
      </w:r>
    </w:p>
    <w:p w:rsidR="001042FE" w:rsidRDefault="00581B8F" w:rsidP="00F27F76">
      <w:pPr>
        <w:ind w:firstLineChars="500" w:firstLine="1050"/>
        <w:rPr>
          <w:rFonts w:ascii="HG丸ｺﾞｼｯｸM-PRO" w:eastAsia="HG丸ｺﾞｼｯｸM-PRO" w:hAnsi="HG丸ｺﾞｼｯｸM-PRO"/>
        </w:rPr>
      </w:pPr>
      <w:r w:rsidRPr="00155A99">
        <w:rPr>
          <w:rFonts w:ascii="HG丸ｺﾞｼｯｸM-PRO" w:eastAsia="HG丸ｺﾞｼｯｸM-PRO" w:hAnsi="HG丸ｺﾞｼｯｸM-PRO" w:hint="eastAsia"/>
        </w:rPr>
        <w:t>（</w:t>
      </w:r>
      <w:r w:rsidR="001B0F5F" w:rsidRPr="00155A99">
        <w:rPr>
          <w:rFonts w:ascii="HG丸ｺﾞｼｯｸM-PRO" w:eastAsia="HG丸ｺﾞｼｯｸM-PRO" w:hAnsi="HG丸ｺﾞｼｯｸM-PRO" w:hint="eastAsia"/>
        </w:rPr>
        <w:t>参照：</w:t>
      </w:r>
      <w:r w:rsidRPr="00155A99">
        <w:rPr>
          <w:rFonts w:ascii="HG丸ｺﾞｼｯｸM-PRO" w:eastAsia="HG丸ｺﾞｼｯｸM-PRO" w:hAnsi="HG丸ｺﾞｼｯｸM-PRO" w:hint="eastAsia"/>
        </w:rPr>
        <w:t>第３章</w:t>
      </w:r>
      <w:r w:rsidR="00EA4E2A" w:rsidRPr="00155A99">
        <w:rPr>
          <w:rFonts w:ascii="HG丸ｺﾞｼｯｸM-PRO" w:eastAsia="HG丸ｺﾞｼｯｸM-PRO" w:hAnsi="HG丸ｺﾞｼｯｸM-PRO" w:hint="eastAsia"/>
        </w:rPr>
        <w:t>１</w:t>
      </w:r>
      <w:r w:rsidR="009E36AC" w:rsidRPr="00155A99">
        <w:rPr>
          <w:rFonts w:ascii="HG丸ｺﾞｼｯｸM-PRO" w:eastAsia="HG丸ｺﾞｼｯｸM-PRO" w:hAnsi="HG丸ｺﾞｼｯｸM-PRO" w:hint="eastAsia"/>
        </w:rPr>
        <w:t>（</w:t>
      </w:r>
      <w:r w:rsidRPr="00155A99">
        <w:rPr>
          <w:rFonts w:ascii="HG丸ｺﾞｼｯｸM-PRO" w:eastAsia="HG丸ｺﾞｼｯｸM-PRO" w:hAnsi="HG丸ｺﾞｼｯｸM-PRO" w:hint="eastAsia"/>
        </w:rPr>
        <w:t>１</w:t>
      </w:r>
      <w:r w:rsidR="009E36AC" w:rsidRPr="00155A99">
        <w:rPr>
          <w:rFonts w:ascii="HG丸ｺﾞｼｯｸM-PRO" w:eastAsia="HG丸ｺﾞｼｯｸM-PRO" w:hAnsi="HG丸ｺﾞｼｯｸM-PRO" w:hint="eastAsia"/>
        </w:rPr>
        <w:t>）</w:t>
      </w:r>
      <w:r w:rsidRPr="00155A99">
        <w:rPr>
          <w:rFonts w:ascii="HG丸ｺﾞｼｯｸM-PRO" w:eastAsia="HG丸ｺﾞｼｯｸM-PRO" w:hAnsi="HG丸ｺﾞｼｯｸM-PRO" w:hint="eastAsia"/>
        </w:rPr>
        <w:t>③</w:t>
      </w:r>
      <w:r w:rsidR="00EA4E2A" w:rsidRPr="00155A99">
        <w:rPr>
          <w:rFonts w:ascii="HG丸ｺﾞｼｯｸM-PRO" w:eastAsia="HG丸ｺﾞｼｯｸM-PRO" w:hAnsi="HG丸ｺﾞｼｯｸM-PRO" w:hint="eastAsia"/>
        </w:rPr>
        <w:t>ア</w:t>
      </w:r>
      <w:r w:rsidRPr="00155A99">
        <w:rPr>
          <w:rFonts w:ascii="HG丸ｺﾞｼｯｸM-PRO" w:eastAsia="HG丸ｺﾞｼｯｸM-PRO" w:hAnsi="HG丸ｺﾞｼｯｸM-PRO" w:hint="eastAsia"/>
        </w:rPr>
        <w:t>…P</w:t>
      </w:r>
      <w:r w:rsidR="00E45EEF" w:rsidRPr="00155A99">
        <w:rPr>
          <w:rFonts w:ascii="HG丸ｺﾞｼｯｸM-PRO" w:eastAsia="HG丸ｺﾞｼｯｸM-PRO" w:hAnsi="HG丸ｺﾞｼｯｸM-PRO" w:hint="eastAsia"/>
        </w:rPr>
        <w:t>23</w:t>
      </w:r>
      <w:r w:rsidRPr="00155A99">
        <w:rPr>
          <w:rFonts w:ascii="HG丸ｺﾞｼｯｸM-PRO" w:eastAsia="HG丸ｺﾞｼｯｸM-PRO" w:hAnsi="HG丸ｺﾞｼｯｸM-PRO" w:hint="eastAsia"/>
        </w:rPr>
        <w:t>）</w:t>
      </w:r>
    </w:p>
    <w:p w:rsidR="009A00F1" w:rsidRPr="009A00F1" w:rsidRDefault="00B528EC" w:rsidP="009A00F1">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エ</w:t>
      </w:r>
      <w:r w:rsidR="009E36AC">
        <w:rPr>
          <w:rFonts w:ascii="HG丸ｺﾞｼｯｸM-PRO" w:eastAsia="HG丸ｺﾞｼｯｸM-PRO" w:hAnsi="HG丸ｺﾞｼｯｸM-PRO" w:hint="eastAsia"/>
        </w:rPr>
        <w:t xml:space="preserve">　起業・創業支援</w:t>
      </w:r>
    </w:p>
    <w:tbl>
      <w:tblPr>
        <w:tblStyle w:val="a7"/>
        <w:tblW w:w="0" w:type="auto"/>
        <w:tblInd w:w="817" w:type="dxa"/>
        <w:tblLook w:val="04A0" w:firstRow="1" w:lastRow="0" w:firstColumn="1" w:lastColumn="0" w:noHBand="0" w:noVBand="1"/>
      </w:tblPr>
      <w:tblGrid>
        <w:gridCol w:w="9133"/>
      </w:tblGrid>
      <w:tr w:rsidR="009A00F1" w:rsidTr="000474E0">
        <w:tc>
          <w:tcPr>
            <w:tcW w:w="9133" w:type="dxa"/>
          </w:tcPr>
          <w:p w:rsidR="009A00F1" w:rsidRPr="00B60085" w:rsidRDefault="009A00F1" w:rsidP="000474E0">
            <w:pPr>
              <w:rPr>
                <w:rFonts w:ascii="HG丸ｺﾞｼｯｸM-PRO" w:eastAsia="HG丸ｺﾞｼｯｸM-PRO" w:hAnsi="HG丸ｺﾞｼｯｸM-PRO"/>
              </w:rPr>
            </w:pPr>
            <w:r w:rsidRPr="00B60085">
              <w:rPr>
                <w:rFonts w:ascii="HG丸ｺﾞｼｯｸM-PRO" w:eastAsia="HG丸ｺﾞｼｯｸM-PRO" w:hAnsi="HG丸ｺﾞｼｯｸM-PRO" w:cs="ＭＳ 明朝" w:hint="eastAsia"/>
              </w:rPr>
              <w:t>＜</w:t>
            </w:r>
            <w:r w:rsidR="008E7CE9">
              <w:rPr>
                <w:rFonts w:ascii="HG丸ｺﾞｼｯｸM-PRO" w:eastAsia="HG丸ｺﾞｼｯｸM-PRO" w:hAnsi="HG丸ｺﾞｼｯｸM-PRO" w:cs="ＭＳ 明朝" w:hint="eastAsia"/>
              </w:rPr>
              <w:t>「</w:t>
            </w:r>
            <w:r w:rsidRPr="00B60085">
              <w:rPr>
                <w:rFonts w:ascii="HG丸ｺﾞｼｯｸM-PRO" w:eastAsia="HG丸ｺﾞｼｯｸM-PRO" w:hAnsi="HG丸ｺﾞｼｯｸM-PRO" w:cs="ＭＳ 明朝" w:hint="eastAsia"/>
              </w:rPr>
              <w:t>基本指針</w:t>
            </w:r>
            <w:r w:rsidR="008E7CE9">
              <w:rPr>
                <w:rFonts w:ascii="HG丸ｺﾞｼｯｸM-PRO" w:eastAsia="HG丸ｺﾞｼｯｸM-PRO" w:hAnsi="HG丸ｺﾞｼｯｸM-PRO" w:cs="ＭＳ 明朝" w:hint="eastAsia"/>
              </w:rPr>
              <w:t>」</w:t>
            </w:r>
            <w:r w:rsidR="00407C85">
              <w:rPr>
                <w:rFonts w:ascii="HG丸ｺﾞｼｯｸM-PRO" w:eastAsia="HG丸ｺﾞｼｯｸM-PRO" w:hAnsi="HG丸ｺﾞｼｯｸM-PRO" w:cs="ＭＳ 明朝" w:hint="eastAsia"/>
              </w:rPr>
              <w:t>第３部１（２）</w:t>
            </w:r>
            <w:r w:rsidRPr="00B60085">
              <w:rPr>
                <w:rFonts w:ascii="HG丸ｺﾞｼｯｸM-PRO" w:eastAsia="HG丸ｺﾞｼｯｸM-PRO" w:hAnsi="HG丸ｺﾞｼｯｸM-PRO" w:cs="ＭＳ 明朝" w:hint="eastAsia"/>
              </w:rPr>
              <w:t>＞</w:t>
            </w:r>
          </w:p>
          <w:p w:rsidR="009A00F1" w:rsidRPr="00D96DB1" w:rsidRDefault="009A00F1" w:rsidP="009A00F1">
            <w:pPr>
              <w:ind w:firstLineChars="100" w:firstLine="210"/>
              <w:rPr>
                <w:rFonts w:ascii="HG丸ｺﾞｼｯｸM-PRO" w:eastAsia="HG丸ｺﾞｼｯｸM-PRO" w:hAnsi="HG丸ｺﾞｼｯｸM-PRO"/>
                <w:color w:val="FF0000"/>
              </w:rPr>
            </w:pPr>
            <w:r w:rsidRPr="009A00F1">
              <w:rPr>
                <w:rFonts w:ascii="HG丸ｺﾞｼｯｸM-PRO" w:eastAsia="HG丸ｺﾞｼｯｸM-PRO" w:hAnsi="HG丸ｺﾞｼｯｸM-PRO" w:hint="eastAsia"/>
              </w:rPr>
              <w:t>起業に関する知識や手法に関する情報提供等や資金面の支援など、起業を目指す女性に対する支援策を実施する。また、起業・ＮＰＯ等の立ち上げや、地域で活躍する女性等の先進的な取組を収集・発信する。</w:t>
            </w:r>
          </w:p>
        </w:tc>
      </w:tr>
    </w:tbl>
    <w:p w:rsidR="001042FE" w:rsidRDefault="001042FE" w:rsidP="00581B8F">
      <w:pPr>
        <w:ind w:leftChars="400" w:left="1260" w:hangingChars="200" w:hanging="420"/>
        <w:rPr>
          <w:rFonts w:ascii="HG丸ｺﾞｼｯｸM-PRO" w:eastAsia="HG丸ｺﾞｼｯｸM-PRO" w:hAnsi="HG丸ｺﾞｼｯｸM-PRO"/>
        </w:rPr>
      </w:pPr>
    </w:p>
    <w:p w:rsidR="00EA4E2A" w:rsidRPr="00155A99" w:rsidRDefault="009A00F1" w:rsidP="00581B8F">
      <w:pPr>
        <w:ind w:leftChars="400" w:left="1260" w:hangingChars="200" w:hanging="420"/>
        <w:rPr>
          <w:rFonts w:ascii="HG丸ｺﾞｼｯｸM-PRO" w:eastAsia="HG丸ｺﾞｼｯｸM-PRO" w:hAnsi="HG丸ｺﾞｼｯｸM-PRO"/>
        </w:rPr>
      </w:pPr>
      <w:r w:rsidRPr="009A00F1">
        <w:rPr>
          <w:rFonts w:ascii="HG丸ｺﾞｼｯｸM-PRO" w:eastAsia="HG丸ｺﾞｼｯｸM-PRO" w:hAnsi="HG丸ｺﾞｼｯｸM-PRO" w:hint="eastAsia"/>
        </w:rPr>
        <w:t>☞</w:t>
      </w:r>
      <w:r w:rsidR="00581B8F" w:rsidRPr="00155A99">
        <w:rPr>
          <w:rFonts w:ascii="HG丸ｺﾞｼｯｸM-PRO" w:eastAsia="HG丸ｺﾞｼｯｸM-PRO" w:hAnsi="HG丸ｺﾞｼｯｸM-PRO" w:hint="eastAsia"/>
        </w:rPr>
        <w:t>・身近な創業支援として、市町村単位でのネットワーク構築を促進するとともに、創業に役立つ各種情報の提供、女性創業支援団体等と共同企画セミナー等の実施を通じて、キャリアの選択肢としての「起業」や生活に密着した分野での「起業」など、新たに事業を始める女性への創業を支援します。また、ビジネスプランコンテストによる有望起業家の発掘やネットワーク形成のための起業家との交流の場を設け、着実な成長を支援します。</w:t>
      </w:r>
    </w:p>
    <w:p w:rsidR="009E36AC" w:rsidRDefault="00581B8F" w:rsidP="00581B8F">
      <w:pPr>
        <w:ind w:firstLineChars="500" w:firstLine="1050"/>
        <w:rPr>
          <w:rFonts w:ascii="HG丸ｺﾞｼｯｸM-PRO" w:eastAsia="HG丸ｺﾞｼｯｸM-PRO" w:hAnsi="HG丸ｺﾞｼｯｸM-PRO"/>
        </w:rPr>
      </w:pPr>
      <w:r w:rsidRPr="00155A99">
        <w:rPr>
          <w:rFonts w:ascii="HG丸ｺﾞｼｯｸM-PRO" w:eastAsia="HG丸ｺﾞｼｯｸM-PRO" w:hAnsi="HG丸ｺﾞｼｯｸM-PRO" w:hint="eastAsia"/>
        </w:rPr>
        <w:t>（</w:t>
      </w:r>
      <w:r w:rsidR="001B0F5F" w:rsidRPr="00155A99">
        <w:rPr>
          <w:rFonts w:ascii="HG丸ｺﾞｼｯｸM-PRO" w:eastAsia="HG丸ｺﾞｼｯｸM-PRO" w:hAnsi="HG丸ｺﾞｼｯｸM-PRO" w:hint="eastAsia"/>
        </w:rPr>
        <w:t>参照：</w:t>
      </w:r>
      <w:r w:rsidRPr="00155A99">
        <w:rPr>
          <w:rFonts w:ascii="HG丸ｺﾞｼｯｸM-PRO" w:eastAsia="HG丸ｺﾞｼｯｸM-PRO" w:hAnsi="HG丸ｺﾞｼｯｸM-PRO" w:hint="eastAsia"/>
        </w:rPr>
        <w:t>第３章１</w:t>
      </w:r>
      <w:r w:rsidR="009E36AC" w:rsidRPr="00155A99">
        <w:rPr>
          <w:rFonts w:ascii="HG丸ｺﾞｼｯｸM-PRO" w:eastAsia="HG丸ｺﾞｼｯｸM-PRO" w:hAnsi="HG丸ｺﾞｼｯｸM-PRO" w:hint="eastAsia"/>
        </w:rPr>
        <w:t>（</w:t>
      </w:r>
      <w:r w:rsidR="00EA4E2A" w:rsidRPr="00155A99">
        <w:rPr>
          <w:rFonts w:ascii="HG丸ｺﾞｼｯｸM-PRO" w:eastAsia="HG丸ｺﾞｼｯｸM-PRO" w:hAnsi="HG丸ｺﾞｼｯｸM-PRO" w:hint="eastAsia"/>
        </w:rPr>
        <w:t>１</w:t>
      </w:r>
      <w:r w:rsidR="009E36AC" w:rsidRPr="00155A99">
        <w:rPr>
          <w:rFonts w:ascii="HG丸ｺﾞｼｯｸM-PRO" w:eastAsia="HG丸ｺﾞｼｯｸM-PRO" w:hAnsi="HG丸ｺﾞｼｯｸM-PRO" w:hint="eastAsia"/>
        </w:rPr>
        <w:t>）</w:t>
      </w:r>
      <w:r w:rsidRPr="00155A99">
        <w:rPr>
          <w:rFonts w:ascii="HG丸ｺﾞｼｯｸM-PRO" w:eastAsia="HG丸ｺﾞｼｯｸM-PRO" w:hAnsi="HG丸ｺﾞｼｯｸM-PRO" w:hint="eastAsia"/>
        </w:rPr>
        <w:t>③</w:t>
      </w:r>
      <w:r w:rsidR="00EA4E2A" w:rsidRPr="00155A99">
        <w:rPr>
          <w:rFonts w:ascii="HG丸ｺﾞｼｯｸM-PRO" w:eastAsia="HG丸ｺﾞｼｯｸM-PRO" w:hAnsi="HG丸ｺﾞｼｯｸM-PRO" w:hint="eastAsia"/>
        </w:rPr>
        <w:t>イ</w:t>
      </w:r>
      <w:r w:rsidRPr="00155A99">
        <w:rPr>
          <w:rFonts w:ascii="HG丸ｺﾞｼｯｸM-PRO" w:eastAsia="HG丸ｺﾞｼｯｸM-PRO" w:hAnsi="HG丸ｺﾞｼｯｸM-PRO" w:hint="eastAsia"/>
        </w:rPr>
        <w:t>…P</w:t>
      </w:r>
      <w:r w:rsidR="00E45EEF" w:rsidRPr="00155A99">
        <w:rPr>
          <w:rFonts w:ascii="HG丸ｺﾞｼｯｸM-PRO" w:eastAsia="HG丸ｺﾞｼｯｸM-PRO" w:hAnsi="HG丸ｺﾞｼｯｸM-PRO" w:hint="eastAsia"/>
        </w:rPr>
        <w:t>23</w:t>
      </w:r>
      <w:r w:rsidRPr="00155A99">
        <w:rPr>
          <w:rFonts w:ascii="HG丸ｺﾞｼｯｸM-PRO" w:eastAsia="HG丸ｺﾞｼｯｸM-PRO" w:hAnsi="HG丸ｺﾞｼｯｸM-PRO" w:hint="eastAsia"/>
        </w:rPr>
        <w:t>）</w:t>
      </w:r>
    </w:p>
    <w:p w:rsidR="00C17E92" w:rsidRPr="00155A99" w:rsidRDefault="00C17E92" w:rsidP="00C17E92">
      <w:pPr>
        <w:rPr>
          <w:rFonts w:ascii="HG丸ｺﾞｼｯｸM-PRO" w:eastAsia="HG丸ｺﾞｼｯｸM-PRO" w:hAnsi="HG丸ｺﾞｼｯｸM-PRO"/>
        </w:rPr>
      </w:pPr>
    </w:p>
    <w:p w:rsidR="009E36AC" w:rsidRDefault="009E36AC" w:rsidP="00581B8F">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　　</w:t>
      </w:r>
      <w:r w:rsidR="00B528EC">
        <w:rPr>
          <w:rFonts w:ascii="HG丸ｺﾞｼｯｸM-PRO" w:eastAsia="HG丸ｺﾞｼｯｸM-PRO" w:hAnsi="HG丸ｺﾞｼｯｸM-PRO" w:hint="eastAsia"/>
        </w:rPr>
        <w:t>オ</w:t>
      </w:r>
      <w:r>
        <w:rPr>
          <w:rFonts w:ascii="HG丸ｺﾞｼｯｸM-PRO" w:eastAsia="HG丸ｺﾞｼｯｸM-PRO" w:hAnsi="HG丸ｺﾞｼｯｸM-PRO" w:hint="eastAsia"/>
        </w:rPr>
        <w:t xml:space="preserve">　女性の参画が少ない分野での就業支援</w:t>
      </w:r>
    </w:p>
    <w:tbl>
      <w:tblPr>
        <w:tblStyle w:val="a7"/>
        <w:tblW w:w="0" w:type="auto"/>
        <w:tblInd w:w="817" w:type="dxa"/>
        <w:tblLook w:val="04A0" w:firstRow="1" w:lastRow="0" w:firstColumn="1" w:lastColumn="0" w:noHBand="0" w:noVBand="1"/>
      </w:tblPr>
      <w:tblGrid>
        <w:gridCol w:w="9133"/>
      </w:tblGrid>
      <w:tr w:rsidR="009A00F1" w:rsidTr="000474E0">
        <w:tc>
          <w:tcPr>
            <w:tcW w:w="9133" w:type="dxa"/>
          </w:tcPr>
          <w:p w:rsidR="009A00F1" w:rsidRPr="00B60085" w:rsidRDefault="009A00F1" w:rsidP="000474E0">
            <w:pPr>
              <w:rPr>
                <w:rFonts w:ascii="HG丸ｺﾞｼｯｸM-PRO" w:eastAsia="HG丸ｺﾞｼｯｸM-PRO" w:hAnsi="HG丸ｺﾞｼｯｸM-PRO"/>
              </w:rPr>
            </w:pPr>
            <w:r w:rsidRPr="00B60085">
              <w:rPr>
                <w:rFonts w:ascii="HG丸ｺﾞｼｯｸM-PRO" w:eastAsia="HG丸ｺﾞｼｯｸM-PRO" w:hAnsi="HG丸ｺﾞｼｯｸM-PRO" w:cs="ＭＳ 明朝" w:hint="eastAsia"/>
              </w:rPr>
              <w:t>＜</w:t>
            </w:r>
            <w:r w:rsidR="00407C85">
              <w:rPr>
                <w:rFonts w:ascii="HG丸ｺﾞｼｯｸM-PRO" w:eastAsia="HG丸ｺﾞｼｯｸM-PRO" w:hAnsi="HG丸ｺﾞｼｯｸM-PRO" w:cs="ＭＳ 明朝" w:hint="eastAsia"/>
              </w:rPr>
              <w:t>「</w:t>
            </w:r>
            <w:r w:rsidRPr="00B60085">
              <w:rPr>
                <w:rFonts w:ascii="HG丸ｺﾞｼｯｸM-PRO" w:eastAsia="HG丸ｺﾞｼｯｸM-PRO" w:hAnsi="HG丸ｺﾞｼｯｸM-PRO" w:cs="ＭＳ 明朝" w:hint="eastAsia"/>
              </w:rPr>
              <w:t>基本指針</w:t>
            </w:r>
            <w:r w:rsidR="00407C85">
              <w:rPr>
                <w:rFonts w:ascii="HG丸ｺﾞｼｯｸM-PRO" w:eastAsia="HG丸ｺﾞｼｯｸM-PRO" w:hAnsi="HG丸ｺﾞｼｯｸM-PRO" w:cs="ＭＳ 明朝" w:hint="eastAsia"/>
              </w:rPr>
              <w:t>」第３部１（２）</w:t>
            </w:r>
            <w:r w:rsidRPr="00B60085">
              <w:rPr>
                <w:rFonts w:ascii="HG丸ｺﾞｼｯｸM-PRO" w:eastAsia="HG丸ｺﾞｼｯｸM-PRO" w:hAnsi="HG丸ｺﾞｼｯｸM-PRO" w:cs="ＭＳ 明朝" w:hint="eastAsia"/>
              </w:rPr>
              <w:t>＞</w:t>
            </w:r>
          </w:p>
          <w:p w:rsidR="009A00F1" w:rsidRPr="00D96DB1" w:rsidRDefault="009A00F1" w:rsidP="009A00F1">
            <w:pPr>
              <w:ind w:leftChars="16" w:left="34" w:firstLineChars="100" w:firstLine="210"/>
              <w:rPr>
                <w:rFonts w:ascii="HG丸ｺﾞｼｯｸM-PRO" w:eastAsia="HG丸ｺﾞｼｯｸM-PRO" w:hAnsi="HG丸ｺﾞｼｯｸM-PRO"/>
                <w:color w:val="FF0000"/>
              </w:rPr>
            </w:pPr>
            <w:r w:rsidRPr="009A00F1">
              <w:rPr>
                <w:rFonts w:ascii="HG丸ｺﾞｼｯｸM-PRO" w:eastAsia="HG丸ｺﾞｼｯｸM-PRO" w:hAnsi="HG丸ｺﾞｼｯｸM-PRO" w:hint="eastAsia"/>
              </w:rPr>
              <w:t>女性は、農林水産業や地域の活性化において重要な役割を果たし、６次産業化の担い手としても期待されていることを踏まえ、その能力が一層発揮されるよう支援する。そのほか、建設業や造船業、運輸業、研究機関等、女性の参画が少ない分野での就業支援や、女性が働きやすい職場環境の整備を進めることとする。</w:t>
            </w:r>
          </w:p>
        </w:tc>
      </w:tr>
    </w:tbl>
    <w:p w:rsidR="001042FE" w:rsidRDefault="001042FE" w:rsidP="00F27F76">
      <w:pPr>
        <w:rPr>
          <w:rFonts w:ascii="HG丸ｺﾞｼｯｸM-PRO" w:eastAsia="HG丸ｺﾞｼｯｸM-PRO" w:hAnsi="HG丸ｺﾞｼｯｸM-PRO"/>
        </w:rPr>
      </w:pPr>
    </w:p>
    <w:p w:rsidR="0032645B" w:rsidRPr="00155A99" w:rsidRDefault="009A00F1" w:rsidP="009A00F1">
      <w:pPr>
        <w:ind w:leftChars="400" w:left="840"/>
        <w:rPr>
          <w:rFonts w:ascii="HG丸ｺﾞｼｯｸM-PRO" w:eastAsia="HG丸ｺﾞｼｯｸM-PRO" w:hAnsi="HG丸ｺﾞｼｯｸM-PRO"/>
        </w:rPr>
      </w:pPr>
      <w:r w:rsidRPr="009A00F1">
        <w:rPr>
          <w:rFonts w:ascii="HG丸ｺﾞｼｯｸM-PRO" w:eastAsia="HG丸ｺﾞｼｯｸM-PRO" w:hAnsi="HG丸ｺﾞｼｯｸM-PRO" w:hint="eastAsia"/>
        </w:rPr>
        <w:t>☞</w:t>
      </w:r>
      <w:r w:rsidR="00581B8F" w:rsidRPr="00155A99">
        <w:rPr>
          <w:rFonts w:ascii="HG丸ｺﾞｼｯｸM-PRO" w:eastAsia="HG丸ｺﾞｼｯｸM-PRO" w:hAnsi="HG丸ｺﾞｼｯｸM-PRO" w:hint="eastAsia"/>
        </w:rPr>
        <w:t>・</w:t>
      </w:r>
      <w:r w:rsidR="0032645B" w:rsidRPr="00155A99">
        <w:rPr>
          <w:rFonts w:ascii="HG丸ｺﾞｼｯｸM-PRO" w:eastAsia="HG丸ｺﾞｼｯｸM-PRO" w:hAnsi="HG丸ｺﾞｼｯｸM-PRO" w:hint="eastAsia"/>
        </w:rPr>
        <w:t>農業における方針決定の場への女性の参画拡大を図ります。</w:t>
      </w:r>
    </w:p>
    <w:p w:rsidR="0032645B" w:rsidRPr="00155A99" w:rsidRDefault="0032645B" w:rsidP="00F27F76">
      <w:pPr>
        <w:rPr>
          <w:rFonts w:ascii="HG丸ｺﾞｼｯｸM-PRO" w:eastAsia="HG丸ｺﾞｼｯｸM-PRO" w:hAnsi="HG丸ｺﾞｼｯｸM-PRO"/>
        </w:rPr>
      </w:pPr>
    </w:p>
    <w:p w:rsidR="00EA4E2A" w:rsidRPr="00155A99" w:rsidRDefault="0032645B" w:rsidP="0032645B">
      <w:pPr>
        <w:ind w:leftChars="500" w:left="1260" w:hangingChars="100" w:hanging="210"/>
        <w:rPr>
          <w:rFonts w:ascii="HG丸ｺﾞｼｯｸM-PRO" w:eastAsia="HG丸ｺﾞｼｯｸM-PRO" w:hAnsi="HG丸ｺﾞｼｯｸM-PRO"/>
        </w:rPr>
      </w:pPr>
      <w:r w:rsidRPr="00155A99">
        <w:rPr>
          <w:rFonts w:ascii="HG丸ｺﾞｼｯｸM-PRO" w:eastAsia="HG丸ｺﾞｼｯｸM-PRO" w:hAnsi="HG丸ｺﾞｼｯｸM-PRO" w:hint="eastAsia"/>
        </w:rPr>
        <w:t>・これまで男性中心と考えられてきた職域に、未就労女性が就労することを後押しするための方策について検討します。</w:t>
      </w:r>
    </w:p>
    <w:p w:rsidR="001042FE" w:rsidRDefault="009A00F1" w:rsidP="00F27F76">
      <w:pPr>
        <w:ind w:leftChars="400" w:left="840"/>
        <w:rPr>
          <w:rFonts w:ascii="HG丸ｺﾞｼｯｸM-PRO" w:eastAsia="HG丸ｺﾞｼｯｸM-PRO" w:hAnsi="HG丸ｺﾞｼｯｸM-PRO"/>
        </w:rPr>
      </w:pPr>
      <w:r w:rsidRPr="00155A99">
        <w:rPr>
          <w:rFonts w:ascii="HG丸ｺﾞｼｯｸM-PRO" w:eastAsia="HG丸ｺﾞｼｯｸM-PRO" w:hAnsi="HG丸ｺﾞｼｯｸM-PRO" w:hint="eastAsia"/>
        </w:rPr>
        <w:t xml:space="preserve">　　</w:t>
      </w:r>
      <w:r w:rsidR="0032645B" w:rsidRPr="00155A99">
        <w:rPr>
          <w:rFonts w:ascii="HG丸ｺﾞｼｯｸM-PRO" w:eastAsia="HG丸ｺﾞｼｯｸM-PRO" w:hAnsi="HG丸ｺﾞｼｯｸM-PRO" w:hint="eastAsia"/>
        </w:rPr>
        <w:t>（</w:t>
      </w:r>
      <w:r w:rsidR="009E36AC" w:rsidRPr="00155A99">
        <w:rPr>
          <w:rFonts w:ascii="HG丸ｺﾞｼｯｸM-PRO" w:eastAsia="HG丸ｺﾞｼｯｸM-PRO" w:hAnsi="HG丸ｺﾞｼｯｸM-PRO" w:hint="eastAsia"/>
        </w:rPr>
        <w:t>参照</w:t>
      </w:r>
      <w:r w:rsidR="0032645B" w:rsidRPr="00155A99">
        <w:rPr>
          <w:rFonts w:ascii="HG丸ｺﾞｼｯｸM-PRO" w:eastAsia="HG丸ｺﾞｼｯｸM-PRO" w:hAnsi="HG丸ｺﾞｼｯｸM-PRO" w:hint="eastAsia"/>
        </w:rPr>
        <w:t>：第３章</w:t>
      </w:r>
      <w:r w:rsidR="006124A2">
        <w:rPr>
          <w:rFonts w:ascii="HG丸ｺﾞｼｯｸM-PRO" w:eastAsia="HG丸ｺﾞｼｯｸM-PRO" w:hAnsi="HG丸ｺﾞｼｯｸM-PRO" w:hint="eastAsia"/>
        </w:rPr>
        <w:t>１（１）①ウ、１（２）①</w:t>
      </w:r>
      <w:r w:rsidR="0032645B" w:rsidRPr="00155A99">
        <w:rPr>
          <w:rFonts w:ascii="HG丸ｺﾞｼｯｸM-PRO" w:eastAsia="HG丸ｺﾞｼｯｸM-PRO" w:hAnsi="HG丸ｺﾞｼｯｸM-PRO" w:hint="eastAsia"/>
        </w:rPr>
        <w:t>オ…P</w:t>
      </w:r>
      <w:r w:rsidR="006124A2">
        <w:rPr>
          <w:rFonts w:ascii="HG丸ｺﾞｼｯｸM-PRO" w:eastAsia="HG丸ｺﾞｼｯｸM-PRO" w:hAnsi="HG丸ｺﾞｼｯｸM-PRO" w:hint="eastAsia"/>
        </w:rPr>
        <w:t>20・32</w:t>
      </w:r>
      <w:r w:rsidR="0032645B" w:rsidRPr="00155A99">
        <w:rPr>
          <w:rFonts w:ascii="HG丸ｺﾞｼｯｸM-PRO" w:eastAsia="HG丸ｺﾞｼｯｸM-PRO" w:hAnsi="HG丸ｺﾞｼｯｸM-PRO" w:hint="eastAsia"/>
        </w:rPr>
        <w:t>）</w:t>
      </w:r>
    </w:p>
    <w:p w:rsidR="009E36AC" w:rsidRDefault="00B528EC" w:rsidP="001042FE">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カ</w:t>
      </w:r>
      <w:r w:rsidR="009E36AC">
        <w:rPr>
          <w:rFonts w:ascii="HG丸ｺﾞｼｯｸM-PRO" w:eastAsia="HG丸ｺﾞｼｯｸM-PRO" w:hAnsi="HG丸ｺﾞｼｯｸM-PRO" w:hint="eastAsia"/>
        </w:rPr>
        <w:t xml:space="preserve">　キャリア教育等の推進</w:t>
      </w:r>
    </w:p>
    <w:tbl>
      <w:tblPr>
        <w:tblStyle w:val="a7"/>
        <w:tblW w:w="0" w:type="auto"/>
        <w:tblInd w:w="817" w:type="dxa"/>
        <w:tblLook w:val="04A0" w:firstRow="1" w:lastRow="0" w:firstColumn="1" w:lastColumn="0" w:noHBand="0" w:noVBand="1"/>
      </w:tblPr>
      <w:tblGrid>
        <w:gridCol w:w="9133"/>
      </w:tblGrid>
      <w:tr w:rsidR="009A00F1" w:rsidTr="000474E0">
        <w:tc>
          <w:tcPr>
            <w:tcW w:w="9133" w:type="dxa"/>
          </w:tcPr>
          <w:p w:rsidR="009A00F1" w:rsidRPr="00B60085" w:rsidRDefault="009A00F1" w:rsidP="000474E0">
            <w:pPr>
              <w:rPr>
                <w:rFonts w:ascii="HG丸ｺﾞｼｯｸM-PRO" w:eastAsia="HG丸ｺﾞｼｯｸM-PRO" w:hAnsi="HG丸ｺﾞｼｯｸM-PRO"/>
              </w:rPr>
            </w:pPr>
            <w:r w:rsidRPr="00B60085">
              <w:rPr>
                <w:rFonts w:ascii="HG丸ｺﾞｼｯｸM-PRO" w:eastAsia="HG丸ｺﾞｼｯｸM-PRO" w:hAnsi="HG丸ｺﾞｼｯｸM-PRO" w:cs="ＭＳ 明朝" w:hint="eastAsia"/>
              </w:rPr>
              <w:t>＜</w:t>
            </w:r>
            <w:r w:rsidR="00407C85">
              <w:rPr>
                <w:rFonts w:ascii="HG丸ｺﾞｼｯｸM-PRO" w:eastAsia="HG丸ｺﾞｼｯｸM-PRO" w:hAnsi="HG丸ｺﾞｼｯｸM-PRO" w:cs="ＭＳ 明朝" w:hint="eastAsia"/>
              </w:rPr>
              <w:t>「</w:t>
            </w:r>
            <w:r w:rsidRPr="00B60085">
              <w:rPr>
                <w:rFonts w:ascii="HG丸ｺﾞｼｯｸM-PRO" w:eastAsia="HG丸ｺﾞｼｯｸM-PRO" w:hAnsi="HG丸ｺﾞｼｯｸM-PRO" w:cs="ＭＳ 明朝" w:hint="eastAsia"/>
              </w:rPr>
              <w:t>基本指針</w:t>
            </w:r>
            <w:r w:rsidR="00407C85">
              <w:rPr>
                <w:rFonts w:ascii="HG丸ｺﾞｼｯｸM-PRO" w:eastAsia="HG丸ｺﾞｼｯｸM-PRO" w:hAnsi="HG丸ｺﾞｼｯｸM-PRO" w:cs="ＭＳ 明朝" w:hint="eastAsia"/>
              </w:rPr>
              <w:t>」第３部１（２）</w:t>
            </w:r>
            <w:r w:rsidRPr="00B60085">
              <w:rPr>
                <w:rFonts w:ascii="HG丸ｺﾞｼｯｸM-PRO" w:eastAsia="HG丸ｺﾞｼｯｸM-PRO" w:hAnsi="HG丸ｺﾞｼｯｸM-PRO" w:cs="ＭＳ 明朝" w:hint="eastAsia"/>
              </w:rPr>
              <w:t>＞</w:t>
            </w:r>
          </w:p>
          <w:p w:rsidR="009A00F1" w:rsidRPr="00D96DB1" w:rsidRDefault="009A00F1" w:rsidP="009A00F1">
            <w:pPr>
              <w:ind w:leftChars="16" w:left="34" w:firstLineChars="100" w:firstLine="210"/>
              <w:rPr>
                <w:rFonts w:ascii="HG丸ｺﾞｼｯｸM-PRO" w:eastAsia="HG丸ｺﾞｼｯｸM-PRO" w:hAnsi="HG丸ｺﾞｼｯｸM-PRO"/>
                <w:color w:val="FF0000"/>
              </w:rPr>
            </w:pPr>
            <w:r w:rsidRPr="009A00F1">
              <w:rPr>
                <w:rFonts w:ascii="HG丸ｺﾞｼｯｸM-PRO" w:eastAsia="HG丸ｺﾞｼｯｸM-PRO" w:hAnsi="HG丸ｺﾞｼｯｸM-PRO" w:hint="eastAsia"/>
              </w:rPr>
              <w:t>男女が共に社会の一員としての役割を果たすとともに、それぞれの個性や能力を最大限に発揮しながら、自立して生きていくことができるようにするためには、学校教育等において生涯にわたる多様なキャリア形成に共通して必要な能力等培われることが重要であることから、キャリア教育の総合的、体系的かつ効果的な推進を図る。また、女子学生・生徒の理工系分野での女性の活躍が進めづらい状況になっている。そのため、理工系分野に対する女子学生・生徒の興味･関心の喚起・向上に資する取組を推進し、女子学生･生徒の理工系分野への進路選択を支援する。あわせて、理工系分野での女性の活躍に関する社会一般の理解を促進するとともに、理工系分野で活躍する女性を一貫して支援するため、関係府省や経済界、学界、民間団体など産官学からなる支援体制を構築する。</w:t>
            </w:r>
          </w:p>
        </w:tc>
      </w:tr>
    </w:tbl>
    <w:p w:rsidR="001042FE" w:rsidRDefault="001042FE" w:rsidP="00581B8F">
      <w:pPr>
        <w:ind w:leftChars="400" w:left="1260" w:hangingChars="200" w:hanging="420"/>
        <w:rPr>
          <w:rFonts w:ascii="HG丸ｺﾞｼｯｸM-PRO" w:eastAsia="HG丸ｺﾞｼｯｸM-PRO" w:hAnsi="HG丸ｺﾞｼｯｸM-PRO"/>
        </w:rPr>
      </w:pPr>
    </w:p>
    <w:p w:rsidR="00581B8F" w:rsidRPr="00155A99" w:rsidRDefault="009A00F1" w:rsidP="00581B8F">
      <w:pPr>
        <w:ind w:leftChars="400" w:left="126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w:t>
      </w:r>
      <w:r w:rsidR="00581B8F" w:rsidRPr="00155A99">
        <w:rPr>
          <w:rFonts w:ascii="HG丸ｺﾞｼｯｸM-PRO" w:eastAsia="HG丸ｺﾞｼｯｸM-PRO" w:hAnsi="HG丸ｺﾞｼｯｸM-PRO" w:hint="eastAsia"/>
        </w:rPr>
        <w:t>・子どもの理工系分野への関心・理解を高めるため、府内大学等と連携するなど理工系分野での先輩女性の活躍ぶりを紹介するロールモデルの情報提供を行います。</w:t>
      </w:r>
    </w:p>
    <w:p w:rsidR="001042FE" w:rsidRPr="00155A99" w:rsidRDefault="001042FE" w:rsidP="00581B8F">
      <w:pPr>
        <w:ind w:leftChars="500" w:left="1260" w:hangingChars="100" w:hanging="210"/>
        <w:rPr>
          <w:rFonts w:ascii="HG丸ｺﾞｼｯｸM-PRO" w:eastAsia="HG丸ｺﾞｼｯｸM-PRO" w:hAnsi="HG丸ｺﾞｼｯｸM-PRO"/>
        </w:rPr>
      </w:pPr>
    </w:p>
    <w:p w:rsidR="001042FE" w:rsidRDefault="00581B8F" w:rsidP="00581B8F">
      <w:pPr>
        <w:ind w:leftChars="500" w:left="1260" w:hangingChars="100" w:hanging="210"/>
        <w:rPr>
          <w:rFonts w:ascii="HG丸ｺﾞｼｯｸM-PRO" w:eastAsia="HG丸ｺﾞｼｯｸM-PRO" w:hAnsi="HG丸ｺﾞｼｯｸM-PRO"/>
        </w:rPr>
      </w:pPr>
      <w:r w:rsidRPr="00155A99">
        <w:rPr>
          <w:rFonts w:ascii="HG丸ｺﾞｼｯｸM-PRO" w:eastAsia="HG丸ｺﾞｼｯｸM-PRO" w:hAnsi="HG丸ｺﾞｼｯｸM-PRO" w:hint="eastAsia"/>
        </w:rPr>
        <w:t>・子どもの将来の進路への関心理解を深めるため、</w:t>
      </w:r>
      <w:r w:rsidR="00C51146" w:rsidRPr="00155A99">
        <w:rPr>
          <w:rFonts w:ascii="HG丸ｺﾞｼｯｸM-PRO" w:eastAsia="HG丸ｺﾞｼｯｸM-PRO" w:hAnsi="HG丸ｺﾞｼｯｸM-PRO" w:hint="eastAsia"/>
        </w:rPr>
        <w:t>様々</w:t>
      </w:r>
      <w:r w:rsidRPr="00155A99">
        <w:rPr>
          <w:rFonts w:ascii="HG丸ｺﾞｼｯｸM-PRO" w:eastAsia="HG丸ｺﾞｼｯｸM-PRO" w:hAnsi="HG丸ｺﾞｼｯｸM-PRO" w:hint="eastAsia"/>
        </w:rPr>
        <w:t>な職業や進路の情報を提供し、小学校段階から高等学校段階まで一貫した系統的・継続的な取組によってキャリア教育・職業教育等の取組を進めます。</w:t>
      </w:r>
    </w:p>
    <w:p w:rsidR="00155A99" w:rsidRPr="00155A99" w:rsidRDefault="00155A99" w:rsidP="00581B8F">
      <w:pPr>
        <w:ind w:leftChars="500" w:left="1260" w:hangingChars="100" w:hanging="210"/>
        <w:rPr>
          <w:rFonts w:ascii="HG丸ｺﾞｼｯｸM-PRO" w:eastAsia="HG丸ｺﾞｼｯｸM-PRO" w:hAnsi="HG丸ｺﾞｼｯｸM-PRO"/>
        </w:rPr>
      </w:pPr>
    </w:p>
    <w:p w:rsidR="00581B8F" w:rsidRPr="00155A99" w:rsidRDefault="00581B8F" w:rsidP="00581B8F">
      <w:pPr>
        <w:ind w:leftChars="500" w:left="1260" w:hangingChars="100" w:hanging="210"/>
        <w:rPr>
          <w:rFonts w:ascii="HG丸ｺﾞｼｯｸM-PRO" w:eastAsia="HG丸ｺﾞｼｯｸM-PRO" w:hAnsi="HG丸ｺﾞｼｯｸM-PRO"/>
        </w:rPr>
      </w:pPr>
      <w:r w:rsidRPr="00155A99">
        <w:rPr>
          <w:rFonts w:ascii="HG丸ｺﾞｼｯｸM-PRO" w:eastAsia="HG丸ｺﾞｼｯｸM-PRO" w:hAnsi="HG丸ｺﾞｼｯｸM-PRO" w:hint="eastAsia"/>
        </w:rPr>
        <w:t>・卒業後の進路決定だけではなく、子どもたち一人ひとりの内面の成長・発達を促し、将来にわたり男女を問わず一人の社会人・職業人として自立していく力等を育む、いわゆる「キャリア教育」を推進します。</w:t>
      </w:r>
    </w:p>
    <w:p w:rsidR="007B3B60" w:rsidRPr="00C17E92" w:rsidRDefault="00581B8F" w:rsidP="00D53003">
      <w:pPr>
        <w:ind w:firstLineChars="500" w:firstLine="1050"/>
        <w:rPr>
          <w:rFonts w:ascii="HG丸ｺﾞｼｯｸM-PRO" w:eastAsia="HG丸ｺﾞｼｯｸM-PRO" w:hAnsi="HG丸ｺﾞｼｯｸM-PRO"/>
        </w:rPr>
      </w:pPr>
      <w:r w:rsidRPr="00155A99">
        <w:rPr>
          <w:rFonts w:ascii="HG丸ｺﾞｼｯｸM-PRO" w:eastAsia="HG丸ｺﾞｼｯｸM-PRO" w:hAnsi="HG丸ｺﾞｼｯｸM-PRO" w:hint="eastAsia"/>
        </w:rPr>
        <w:t>（参照：</w:t>
      </w:r>
      <w:r w:rsidR="00F96926">
        <w:rPr>
          <w:rFonts w:ascii="HG丸ｺﾞｼｯｸM-PRO" w:eastAsia="HG丸ｺﾞｼｯｸM-PRO" w:hAnsi="HG丸ｺﾞｼｯｸM-PRO" w:hint="eastAsia"/>
        </w:rPr>
        <w:t>第３章</w:t>
      </w:r>
      <w:r w:rsidR="00EA4E2A" w:rsidRPr="00155A99">
        <w:rPr>
          <w:rFonts w:ascii="HG丸ｺﾞｼｯｸM-PRO" w:eastAsia="HG丸ｺﾞｼｯｸM-PRO" w:hAnsi="HG丸ｺﾞｼｯｸM-PRO" w:hint="eastAsia"/>
        </w:rPr>
        <w:t>１</w:t>
      </w:r>
      <w:r w:rsidR="009E36AC" w:rsidRPr="00155A99">
        <w:rPr>
          <w:rFonts w:ascii="HG丸ｺﾞｼｯｸM-PRO" w:eastAsia="HG丸ｺﾞｼｯｸM-PRO" w:hAnsi="HG丸ｺﾞｼｯｸM-PRO" w:hint="eastAsia"/>
        </w:rPr>
        <w:t>（</w:t>
      </w:r>
      <w:r w:rsidR="00EA4E2A" w:rsidRPr="00155A99">
        <w:rPr>
          <w:rFonts w:ascii="HG丸ｺﾞｼｯｸM-PRO" w:eastAsia="HG丸ｺﾞｼｯｸM-PRO" w:hAnsi="HG丸ｺﾞｼｯｸM-PRO" w:hint="eastAsia"/>
        </w:rPr>
        <w:t>２</w:t>
      </w:r>
      <w:r w:rsidR="009E36AC" w:rsidRPr="00155A99">
        <w:rPr>
          <w:rFonts w:ascii="HG丸ｺﾞｼｯｸM-PRO" w:eastAsia="HG丸ｺﾞｼｯｸM-PRO" w:hAnsi="HG丸ｺﾞｼｯｸM-PRO" w:hint="eastAsia"/>
        </w:rPr>
        <w:t>）</w:t>
      </w:r>
      <w:r w:rsidR="00EA4E2A" w:rsidRPr="00155A99">
        <w:rPr>
          <w:rFonts w:ascii="HG丸ｺﾞｼｯｸM-PRO" w:eastAsia="HG丸ｺﾞｼｯｸM-PRO" w:hAnsi="HG丸ｺﾞｼｯｸM-PRO" w:hint="eastAsia"/>
        </w:rPr>
        <w:t>②、３（１）①</w:t>
      </w:r>
      <w:r w:rsidRPr="00155A99">
        <w:rPr>
          <w:rFonts w:ascii="HG丸ｺﾞｼｯｸM-PRO" w:eastAsia="HG丸ｺﾞｼｯｸM-PRO" w:hAnsi="HG丸ｺﾞｼｯｸM-PRO" w:hint="eastAsia"/>
        </w:rPr>
        <w:t>…P</w:t>
      </w:r>
      <w:r w:rsidR="00E45EEF" w:rsidRPr="00155A99">
        <w:rPr>
          <w:rFonts w:ascii="HG丸ｺﾞｼｯｸM-PRO" w:eastAsia="HG丸ｺﾞｼｯｸM-PRO" w:hAnsi="HG丸ｺﾞｼｯｸM-PRO" w:hint="eastAsia"/>
        </w:rPr>
        <w:t>33</w:t>
      </w:r>
      <w:r w:rsidRPr="00155A99">
        <w:rPr>
          <w:rFonts w:ascii="HG丸ｺﾞｼｯｸM-PRO" w:eastAsia="HG丸ｺﾞｼｯｸM-PRO" w:hAnsi="HG丸ｺﾞｼｯｸM-PRO" w:hint="eastAsia"/>
        </w:rPr>
        <w:t>・</w:t>
      </w:r>
      <w:r w:rsidR="00076622">
        <w:rPr>
          <w:rFonts w:ascii="HG丸ｺﾞｼｯｸM-PRO" w:eastAsia="HG丸ｺﾞｼｯｸM-PRO" w:hAnsi="HG丸ｺﾞｼｯｸM-PRO" w:hint="eastAsia"/>
        </w:rPr>
        <w:t>69</w:t>
      </w:r>
      <w:r w:rsidRPr="00155A99">
        <w:rPr>
          <w:rFonts w:ascii="HG丸ｺﾞｼｯｸM-PRO" w:eastAsia="HG丸ｺﾞｼｯｸM-PRO" w:hAnsi="HG丸ｺﾞｼｯｸM-PRO" w:hint="eastAsia"/>
        </w:rPr>
        <w:t>）</w:t>
      </w:r>
    </w:p>
    <w:p w:rsidR="00BE42E9" w:rsidRDefault="00BE42E9" w:rsidP="009B1E8D">
      <w:pPr>
        <w:rPr>
          <w:rFonts w:ascii="HG丸ｺﾞｼｯｸM-PRO" w:eastAsia="HG丸ｺﾞｼｯｸM-PRO" w:hAnsi="HG丸ｺﾞｼｯｸM-PRO"/>
          <w:b/>
        </w:rPr>
      </w:pPr>
    </w:p>
    <w:p w:rsidR="00F27F76" w:rsidRDefault="00F27F76" w:rsidP="009B1E8D">
      <w:pPr>
        <w:rPr>
          <w:rFonts w:ascii="HG丸ｺﾞｼｯｸM-PRO" w:eastAsia="HG丸ｺﾞｼｯｸM-PRO" w:hAnsi="HG丸ｺﾞｼｯｸM-PRO"/>
          <w:b/>
        </w:rPr>
      </w:pPr>
    </w:p>
    <w:p w:rsidR="00F27F76" w:rsidRDefault="00F27F76" w:rsidP="009B1E8D">
      <w:pPr>
        <w:rPr>
          <w:rFonts w:ascii="HG丸ｺﾞｼｯｸM-PRO" w:eastAsia="HG丸ｺﾞｼｯｸM-PRO" w:hAnsi="HG丸ｺﾞｼｯｸM-PRO"/>
          <w:b/>
        </w:rPr>
      </w:pPr>
    </w:p>
    <w:p w:rsidR="003C002E" w:rsidRPr="003C002E" w:rsidRDefault="00A649FE" w:rsidP="009B1E8D">
      <w:pPr>
        <w:rPr>
          <w:rFonts w:ascii="HG丸ｺﾞｼｯｸM-PRO" w:eastAsia="HG丸ｺﾞｼｯｸM-PRO" w:hAnsi="HG丸ｺﾞｼｯｸM-PRO"/>
          <w:b/>
        </w:rPr>
      </w:pPr>
      <w:r w:rsidRPr="003C002E">
        <w:rPr>
          <w:rFonts w:ascii="HG丸ｺﾞｼｯｸM-PRO" w:eastAsia="HG丸ｺﾞｼｯｸM-PRO" w:hAnsi="HG丸ｺﾞｼｯｸM-PRO" w:hint="eastAsia"/>
          <w:b/>
        </w:rPr>
        <w:lastRenderedPageBreak/>
        <w:t>（３）情報の収集・整理・提供及び啓発活動</w:t>
      </w:r>
    </w:p>
    <w:p w:rsidR="009E36AC" w:rsidRDefault="009E36AC" w:rsidP="009B1E8D">
      <w:pPr>
        <w:rPr>
          <w:rFonts w:ascii="HG丸ｺﾞｼｯｸM-PRO" w:eastAsia="HG丸ｺﾞｼｯｸM-PRO" w:hAnsi="HG丸ｺﾞｼｯｸM-PRO"/>
        </w:rPr>
      </w:pPr>
      <w:r>
        <w:rPr>
          <w:rFonts w:ascii="HG丸ｺﾞｼｯｸM-PRO" w:eastAsia="HG丸ｺﾞｼｯｸM-PRO" w:hAnsi="HG丸ｺﾞｼｯｸM-PRO" w:hint="eastAsia"/>
        </w:rPr>
        <w:t xml:space="preserve">　　ア　女性の職業生活における情報の収集・整理・提供</w:t>
      </w:r>
    </w:p>
    <w:tbl>
      <w:tblPr>
        <w:tblStyle w:val="a7"/>
        <w:tblW w:w="0" w:type="auto"/>
        <w:tblInd w:w="817" w:type="dxa"/>
        <w:tblLook w:val="04A0" w:firstRow="1" w:lastRow="0" w:firstColumn="1" w:lastColumn="0" w:noHBand="0" w:noVBand="1"/>
      </w:tblPr>
      <w:tblGrid>
        <w:gridCol w:w="9133"/>
      </w:tblGrid>
      <w:tr w:rsidR="009A00F1" w:rsidTr="000474E0">
        <w:tc>
          <w:tcPr>
            <w:tcW w:w="9133" w:type="dxa"/>
          </w:tcPr>
          <w:p w:rsidR="009A00F1" w:rsidRPr="00B60085" w:rsidRDefault="009A00F1" w:rsidP="000474E0">
            <w:pPr>
              <w:rPr>
                <w:rFonts w:ascii="HG丸ｺﾞｼｯｸM-PRO" w:eastAsia="HG丸ｺﾞｼｯｸM-PRO" w:hAnsi="HG丸ｺﾞｼｯｸM-PRO"/>
              </w:rPr>
            </w:pPr>
            <w:r w:rsidRPr="00B60085">
              <w:rPr>
                <w:rFonts w:ascii="HG丸ｺﾞｼｯｸM-PRO" w:eastAsia="HG丸ｺﾞｼｯｸM-PRO" w:hAnsi="HG丸ｺﾞｼｯｸM-PRO" w:cs="ＭＳ 明朝" w:hint="eastAsia"/>
              </w:rPr>
              <w:t>＜</w:t>
            </w:r>
            <w:r w:rsidR="00407C85">
              <w:rPr>
                <w:rFonts w:ascii="HG丸ｺﾞｼｯｸM-PRO" w:eastAsia="HG丸ｺﾞｼｯｸM-PRO" w:hAnsi="HG丸ｺﾞｼｯｸM-PRO" w:cs="ＭＳ 明朝" w:hint="eastAsia"/>
              </w:rPr>
              <w:t>「</w:t>
            </w:r>
            <w:r w:rsidRPr="00B60085">
              <w:rPr>
                <w:rFonts w:ascii="HG丸ｺﾞｼｯｸM-PRO" w:eastAsia="HG丸ｺﾞｼｯｸM-PRO" w:hAnsi="HG丸ｺﾞｼｯｸM-PRO" w:cs="ＭＳ 明朝" w:hint="eastAsia"/>
              </w:rPr>
              <w:t>基本指針</w:t>
            </w:r>
            <w:r w:rsidR="00407C85">
              <w:rPr>
                <w:rFonts w:ascii="HG丸ｺﾞｼｯｸM-PRO" w:eastAsia="HG丸ｺﾞｼｯｸM-PRO" w:hAnsi="HG丸ｺﾞｼｯｸM-PRO" w:cs="ＭＳ 明朝" w:hint="eastAsia"/>
              </w:rPr>
              <w:t>」第３部１（３）</w:t>
            </w:r>
            <w:r w:rsidRPr="00B60085">
              <w:rPr>
                <w:rFonts w:ascii="HG丸ｺﾞｼｯｸM-PRO" w:eastAsia="HG丸ｺﾞｼｯｸM-PRO" w:hAnsi="HG丸ｺﾞｼｯｸM-PRO" w:cs="ＭＳ 明朝" w:hint="eastAsia"/>
              </w:rPr>
              <w:t>＞</w:t>
            </w:r>
          </w:p>
          <w:p w:rsidR="009A00F1" w:rsidRPr="00D96DB1" w:rsidRDefault="009A00F1" w:rsidP="009A00F1">
            <w:pPr>
              <w:ind w:firstLineChars="100" w:firstLine="210"/>
              <w:rPr>
                <w:rFonts w:ascii="HG丸ｺﾞｼｯｸM-PRO" w:eastAsia="HG丸ｺﾞｼｯｸM-PRO" w:hAnsi="HG丸ｺﾞｼｯｸM-PRO"/>
                <w:color w:val="FF0000"/>
              </w:rPr>
            </w:pPr>
            <w:r w:rsidRPr="009A00F1">
              <w:rPr>
                <w:rFonts w:ascii="HG丸ｺﾞｼｯｸM-PRO" w:eastAsia="HG丸ｺﾞｼｯｸM-PRO" w:hAnsi="HG丸ｺﾞｼｯｸM-PRO" w:hint="eastAsia"/>
              </w:rPr>
              <w:t>女性の職業生活における活躍の推進に向け、法を効果的に運用していくため、女性の職業生活における活躍に関する国際的な動向や、海外の類似の法制度の運用実績、国内における女性の職業生活における活躍の推進を図るための取組に関する具体的な事例等の様々な情報を収集し、法の運用に生かすとともに、その成果を国民に公表し、その関心と理解を深めるため、法第22条において、国は、必要な情報の収集、整理及び提供を行うこととしている。女性の職業生活における活躍の推進については、これまでも男女共同参画の観点等から、内閣府において情報の収集、整理及び提供を行ってきているところであるが、法に基づく施策の実施状況等を含め、関係省庁と連携しつつ、有用な情報の収集、整理及び提供に積極的に努めることとする。</w:t>
            </w:r>
          </w:p>
        </w:tc>
      </w:tr>
    </w:tbl>
    <w:p w:rsidR="001042FE" w:rsidRDefault="009A00F1" w:rsidP="008C2544">
      <w:pPr>
        <w:ind w:left="1260" w:hangingChars="600" w:hanging="126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8C2544" w:rsidRPr="00155A99" w:rsidRDefault="009A00F1" w:rsidP="001042FE">
      <w:pPr>
        <w:ind w:leftChars="400" w:left="126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w:t>
      </w:r>
      <w:r w:rsidR="00581B8F" w:rsidRPr="00155A99">
        <w:rPr>
          <w:rFonts w:ascii="HG丸ｺﾞｼｯｸM-PRO" w:eastAsia="HG丸ｺﾞｼｯｸM-PRO" w:hAnsi="HG丸ｺﾞｼｯｸM-PRO" w:hint="eastAsia"/>
        </w:rPr>
        <w:t>・</w:t>
      </w:r>
      <w:r w:rsidR="008C2544" w:rsidRPr="00155A99">
        <w:rPr>
          <w:rFonts w:ascii="HG丸ｺﾞｼｯｸM-PRO" w:eastAsia="HG丸ｺﾞｼｯｸM-PRO" w:hAnsi="HG丸ｺﾞｼｯｸM-PRO" w:hint="eastAsia"/>
        </w:rPr>
        <w:t>社会における男女が置かれている状況を客観的に把握するため、各種統計・調査は、性別データを把握し、あらゆる施策に男女共同参画の視点を盛り込む際の基礎資料とします。</w:t>
      </w:r>
    </w:p>
    <w:p w:rsidR="001042FE" w:rsidRPr="00155A99" w:rsidRDefault="001042FE" w:rsidP="008C2544">
      <w:pPr>
        <w:ind w:leftChars="400" w:left="1260" w:hangingChars="200" w:hanging="420"/>
        <w:rPr>
          <w:rFonts w:ascii="HG丸ｺﾞｼｯｸM-PRO" w:eastAsia="HG丸ｺﾞｼｯｸM-PRO" w:hAnsi="HG丸ｺﾞｼｯｸM-PRO"/>
        </w:rPr>
      </w:pPr>
    </w:p>
    <w:p w:rsidR="00EA4E2A" w:rsidRPr="00155A99" w:rsidRDefault="008C2544" w:rsidP="008C2544">
      <w:pPr>
        <w:ind w:leftChars="400" w:left="1260" w:hangingChars="200" w:hanging="420"/>
        <w:rPr>
          <w:rFonts w:ascii="HG丸ｺﾞｼｯｸM-PRO" w:eastAsia="HG丸ｺﾞｼｯｸM-PRO" w:hAnsi="HG丸ｺﾞｼｯｸM-PRO"/>
        </w:rPr>
      </w:pPr>
      <w:r w:rsidRPr="00155A99">
        <w:rPr>
          <w:rFonts w:ascii="HG丸ｺﾞｼｯｸM-PRO" w:eastAsia="HG丸ｺﾞｼｯｸM-PRO" w:hAnsi="HG丸ｺﾞｼｯｸM-PRO" w:hint="eastAsia"/>
        </w:rPr>
        <w:t xml:space="preserve">　・男女共同参画社会の形成に資するため、府民意識調</w:t>
      </w:r>
      <w:r w:rsidR="00526426">
        <w:rPr>
          <w:rFonts w:ascii="HG丸ｺﾞｼｯｸM-PRO" w:eastAsia="HG丸ｺﾞｼｯｸM-PRO" w:hAnsi="HG丸ｺﾞｼｯｸM-PRO" w:hint="eastAsia"/>
        </w:rPr>
        <w:t>査その他の各種の調査を実施するとともに、大学等と連携し、｢Ｍ字</w:t>
      </w:r>
      <w:r w:rsidRPr="00155A99">
        <w:rPr>
          <w:rFonts w:ascii="HG丸ｺﾞｼｯｸM-PRO" w:eastAsia="HG丸ｺﾞｼｯｸM-PRO" w:hAnsi="HG丸ｺﾞｼｯｸM-PRO" w:hint="eastAsia"/>
        </w:rPr>
        <w:t>カーブ｣の要因分析や、家庭における家事、育児、介護等についての社会的評価方法など、男女共同参画にかかる調査・研究を進めます。</w:t>
      </w:r>
    </w:p>
    <w:p w:rsidR="001042FE" w:rsidRDefault="008C2544" w:rsidP="00F27F76">
      <w:pPr>
        <w:ind w:firstLineChars="500" w:firstLine="1050"/>
        <w:rPr>
          <w:rFonts w:ascii="HG丸ｺﾞｼｯｸM-PRO" w:eastAsia="HG丸ｺﾞｼｯｸM-PRO" w:hAnsi="HG丸ｺﾞｼｯｸM-PRO"/>
        </w:rPr>
      </w:pPr>
      <w:r w:rsidRPr="00155A99">
        <w:rPr>
          <w:rFonts w:ascii="HG丸ｺﾞｼｯｸM-PRO" w:eastAsia="HG丸ｺﾞｼｯｸM-PRO" w:hAnsi="HG丸ｺﾞｼｯｸM-PRO" w:hint="eastAsia"/>
        </w:rPr>
        <w:t>（参照：第３章</w:t>
      </w:r>
      <w:r w:rsidR="00EA4E2A" w:rsidRPr="00155A99">
        <w:rPr>
          <w:rFonts w:ascii="HG丸ｺﾞｼｯｸM-PRO" w:eastAsia="HG丸ｺﾞｼｯｸM-PRO" w:hAnsi="HG丸ｺﾞｼｯｸM-PRO" w:hint="eastAsia"/>
        </w:rPr>
        <w:t>３</w:t>
      </w:r>
      <w:r w:rsidR="009E36AC" w:rsidRPr="00155A99">
        <w:rPr>
          <w:rFonts w:ascii="HG丸ｺﾞｼｯｸM-PRO" w:eastAsia="HG丸ｺﾞｼｯｸM-PRO" w:hAnsi="HG丸ｺﾞｼｯｸM-PRO" w:hint="eastAsia"/>
        </w:rPr>
        <w:t>（</w:t>
      </w:r>
      <w:r w:rsidR="00EA4E2A" w:rsidRPr="00155A99">
        <w:rPr>
          <w:rFonts w:ascii="HG丸ｺﾞｼｯｸM-PRO" w:eastAsia="HG丸ｺﾞｼｯｸM-PRO" w:hAnsi="HG丸ｺﾞｼｯｸM-PRO" w:hint="eastAsia"/>
        </w:rPr>
        <w:t>２</w:t>
      </w:r>
      <w:r w:rsidR="009E36AC" w:rsidRPr="00155A99">
        <w:rPr>
          <w:rFonts w:ascii="HG丸ｺﾞｼｯｸM-PRO" w:eastAsia="HG丸ｺﾞｼｯｸM-PRO" w:hAnsi="HG丸ｺﾞｼｯｸM-PRO" w:hint="eastAsia"/>
        </w:rPr>
        <w:t>）</w:t>
      </w:r>
      <w:r w:rsidR="00EA4E2A" w:rsidRPr="00155A99">
        <w:rPr>
          <w:rFonts w:ascii="HG丸ｺﾞｼｯｸM-PRO" w:eastAsia="HG丸ｺﾞｼｯｸM-PRO" w:hAnsi="HG丸ｺﾞｼｯｸM-PRO" w:hint="eastAsia"/>
        </w:rPr>
        <w:t>⑥</w:t>
      </w:r>
      <w:r w:rsidRPr="00155A99">
        <w:rPr>
          <w:rFonts w:ascii="HG丸ｺﾞｼｯｸM-PRO" w:eastAsia="HG丸ｺﾞｼｯｸM-PRO" w:hAnsi="HG丸ｺﾞｼｯｸM-PRO" w:hint="eastAsia"/>
        </w:rPr>
        <w:t>…P</w:t>
      </w:r>
      <w:r w:rsidR="00076622">
        <w:rPr>
          <w:rFonts w:ascii="HG丸ｺﾞｼｯｸM-PRO" w:eastAsia="HG丸ｺﾞｼｯｸM-PRO" w:hAnsi="HG丸ｺﾞｼｯｸM-PRO" w:hint="eastAsia"/>
        </w:rPr>
        <w:t>79</w:t>
      </w:r>
      <w:r w:rsidRPr="00155A99">
        <w:rPr>
          <w:rFonts w:ascii="HG丸ｺﾞｼｯｸM-PRO" w:eastAsia="HG丸ｺﾞｼｯｸM-PRO" w:hAnsi="HG丸ｺﾞｼｯｸM-PRO" w:hint="eastAsia"/>
        </w:rPr>
        <w:t>）</w:t>
      </w:r>
    </w:p>
    <w:p w:rsidR="009E36AC" w:rsidRDefault="009E36AC" w:rsidP="009A00F1">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イ　女性の職業生活における活躍の推進に向けた啓発</w:t>
      </w:r>
    </w:p>
    <w:tbl>
      <w:tblPr>
        <w:tblStyle w:val="a7"/>
        <w:tblW w:w="0" w:type="auto"/>
        <w:tblInd w:w="817" w:type="dxa"/>
        <w:tblLook w:val="04A0" w:firstRow="1" w:lastRow="0" w:firstColumn="1" w:lastColumn="0" w:noHBand="0" w:noVBand="1"/>
      </w:tblPr>
      <w:tblGrid>
        <w:gridCol w:w="9133"/>
      </w:tblGrid>
      <w:tr w:rsidR="009A00F1" w:rsidTr="000474E0">
        <w:tc>
          <w:tcPr>
            <w:tcW w:w="9133" w:type="dxa"/>
          </w:tcPr>
          <w:p w:rsidR="009A00F1" w:rsidRPr="00B60085" w:rsidRDefault="009A00F1" w:rsidP="000474E0">
            <w:pPr>
              <w:rPr>
                <w:rFonts w:ascii="HG丸ｺﾞｼｯｸM-PRO" w:eastAsia="HG丸ｺﾞｼｯｸM-PRO" w:hAnsi="HG丸ｺﾞｼｯｸM-PRO"/>
              </w:rPr>
            </w:pPr>
            <w:r w:rsidRPr="00B60085">
              <w:rPr>
                <w:rFonts w:ascii="HG丸ｺﾞｼｯｸM-PRO" w:eastAsia="HG丸ｺﾞｼｯｸM-PRO" w:hAnsi="HG丸ｺﾞｼｯｸM-PRO" w:cs="ＭＳ 明朝" w:hint="eastAsia"/>
              </w:rPr>
              <w:t>＜</w:t>
            </w:r>
            <w:r w:rsidR="00407C85">
              <w:rPr>
                <w:rFonts w:ascii="HG丸ｺﾞｼｯｸM-PRO" w:eastAsia="HG丸ｺﾞｼｯｸM-PRO" w:hAnsi="HG丸ｺﾞｼｯｸM-PRO" w:cs="ＭＳ 明朝" w:hint="eastAsia"/>
              </w:rPr>
              <w:t>「</w:t>
            </w:r>
            <w:r w:rsidRPr="00B60085">
              <w:rPr>
                <w:rFonts w:ascii="HG丸ｺﾞｼｯｸM-PRO" w:eastAsia="HG丸ｺﾞｼｯｸM-PRO" w:hAnsi="HG丸ｺﾞｼｯｸM-PRO" w:cs="ＭＳ 明朝" w:hint="eastAsia"/>
              </w:rPr>
              <w:t>基本指針</w:t>
            </w:r>
            <w:r w:rsidR="00407C85">
              <w:rPr>
                <w:rFonts w:ascii="HG丸ｺﾞｼｯｸM-PRO" w:eastAsia="HG丸ｺﾞｼｯｸM-PRO" w:hAnsi="HG丸ｺﾞｼｯｸM-PRO" w:cs="ＭＳ 明朝" w:hint="eastAsia"/>
              </w:rPr>
              <w:t>」第３部１（３）</w:t>
            </w:r>
            <w:r w:rsidRPr="00B60085">
              <w:rPr>
                <w:rFonts w:ascii="HG丸ｺﾞｼｯｸM-PRO" w:eastAsia="HG丸ｺﾞｼｯｸM-PRO" w:hAnsi="HG丸ｺﾞｼｯｸM-PRO" w:cs="ＭＳ 明朝" w:hint="eastAsia"/>
              </w:rPr>
              <w:t>＞</w:t>
            </w:r>
          </w:p>
          <w:p w:rsidR="009A00F1" w:rsidRPr="00D96DB1" w:rsidRDefault="009A00F1" w:rsidP="009A00F1">
            <w:pPr>
              <w:ind w:firstLineChars="100" w:firstLine="210"/>
              <w:rPr>
                <w:rFonts w:ascii="HG丸ｺﾞｼｯｸM-PRO" w:eastAsia="HG丸ｺﾞｼｯｸM-PRO" w:hAnsi="HG丸ｺﾞｼｯｸM-PRO"/>
                <w:color w:val="FF0000"/>
              </w:rPr>
            </w:pPr>
            <w:r w:rsidRPr="009A00F1">
              <w:rPr>
                <w:rFonts w:ascii="HG丸ｺﾞｼｯｸM-PRO" w:eastAsia="HG丸ｺﾞｼｯｸM-PRO" w:hAnsi="HG丸ｺﾞｼｯｸM-PRO" w:hint="eastAsia"/>
              </w:rPr>
              <w:t>女性の職業生活における活躍の推進を効果的に進めていくためには、女性だけでなく、男性を含めた社会全体の働き方や意識の改革が必要である。女性の職業生活における活躍の推進に関する国民の関心と理解を深め、その協力を得るために、国や地方公共団体において、法の趣旨や理念について周知徹底を図るための必要な啓発活動を行うこととする。</w:t>
            </w:r>
          </w:p>
        </w:tc>
      </w:tr>
    </w:tbl>
    <w:p w:rsidR="001042FE" w:rsidRDefault="001042FE" w:rsidP="009A00F1">
      <w:pPr>
        <w:ind w:firstLineChars="400" w:firstLine="840"/>
        <w:rPr>
          <w:rFonts w:ascii="HG丸ｺﾞｼｯｸM-PRO" w:eastAsia="HG丸ｺﾞｼｯｸM-PRO" w:hAnsi="HG丸ｺﾞｼｯｸM-PRO"/>
        </w:rPr>
      </w:pPr>
    </w:p>
    <w:p w:rsidR="00EA4E2A" w:rsidRPr="00155A99" w:rsidRDefault="009A00F1" w:rsidP="00BE42E9">
      <w:pPr>
        <w:ind w:leftChars="400" w:left="126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w:t>
      </w:r>
      <w:r w:rsidR="008C2544" w:rsidRPr="00155A99">
        <w:rPr>
          <w:rFonts w:ascii="HG丸ｺﾞｼｯｸM-PRO" w:eastAsia="HG丸ｺﾞｼｯｸM-PRO" w:hAnsi="HG丸ｺﾞｼｯｸM-PRO" w:hint="eastAsia"/>
        </w:rPr>
        <w:t>・</w:t>
      </w:r>
      <w:r w:rsidR="00BE42E9" w:rsidRPr="00155A99">
        <w:rPr>
          <w:rFonts w:ascii="HG丸ｺﾞｼｯｸM-PRO" w:eastAsia="HG丸ｺﾞｼｯｸM-PRO" w:hAnsi="HG丸ｺﾞｼｯｸM-PRO" w:hint="eastAsia"/>
        </w:rPr>
        <w:t>女性活躍推進法の趣旨、理念について、経営者セミナーやホームページ等、様々な機会を通じて啓発に努めます。</w:t>
      </w:r>
    </w:p>
    <w:p w:rsidR="00C17E92" w:rsidRDefault="00D53003" w:rsidP="00F27F76">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BE42E9" w:rsidRPr="00155A99">
        <w:rPr>
          <w:rFonts w:ascii="HG丸ｺﾞｼｯｸM-PRO" w:eastAsia="HG丸ｺﾞｼｯｸM-PRO" w:hAnsi="HG丸ｺﾞｼｯｸM-PRO" w:hint="eastAsia"/>
        </w:rPr>
        <w:t>（</w:t>
      </w:r>
      <w:r w:rsidR="009E36AC" w:rsidRPr="00155A99">
        <w:rPr>
          <w:rFonts w:ascii="HG丸ｺﾞｼｯｸM-PRO" w:eastAsia="HG丸ｺﾞｼｯｸM-PRO" w:hAnsi="HG丸ｺﾞｼｯｸM-PRO" w:hint="eastAsia"/>
        </w:rPr>
        <w:t>参照</w:t>
      </w:r>
      <w:r w:rsidR="00F96926">
        <w:rPr>
          <w:rFonts w:ascii="HG丸ｺﾞｼｯｸM-PRO" w:eastAsia="HG丸ｺﾞｼｯｸM-PRO" w:hAnsi="HG丸ｺﾞｼｯｸM-PRO" w:hint="eastAsia"/>
        </w:rPr>
        <w:t>：第３章</w:t>
      </w:r>
      <w:r w:rsidR="00EA4E2A" w:rsidRPr="00155A99">
        <w:rPr>
          <w:rFonts w:ascii="HG丸ｺﾞｼｯｸM-PRO" w:eastAsia="HG丸ｺﾞｼｯｸM-PRO" w:hAnsi="HG丸ｺﾞｼｯｸM-PRO" w:hint="eastAsia"/>
        </w:rPr>
        <w:t>１</w:t>
      </w:r>
      <w:r w:rsidR="009E36AC" w:rsidRPr="00155A99">
        <w:rPr>
          <w:rFonts w:ascii="HG丸ｺﾞｼｯｸM-PRO" w:eastAsia="HG丸ｺﾞｼｯｸM-PRO" w:hAnsi="HG丸ｺﾞｼｯｸM-PRO" w:hint="eastAsia"/>
        </w:rPr>
        <w:t>（</w:t>
      </w:r>
      <w:r w:rsidR="00EA4E2A" w:rsidRPr="00155A99">
        <w:rPr>
          <w:rFonts w:ascii="HG丸ｺﾞｼｯｸM-PRO" w:eastAsia="HG丸ｺﾞｼｯｸM-PRO" w:hAnsi="HG丸ｺﾞｼｯｸM-PRO" w:hint="eastAsia"/>
        </w:rPr>
        <w:t>３</w:t>
      </w:r>
      <w:r w:rsidR="009E36AC" w:rsidRPr="00155A99">
        <w:rPr>
          <w:rFonts w:ascii="HG丸ｺﾞｼｯｸM-PRO" w:eastAsia="HG丸ｺﾞｼｯｸM-PRO" w:hAnsi="HG丸ｺﾞｼｯｸM-PRO" w:hint="eastAsia"/>
        </w:rPr>
        <w:t>）</w:t>
      </w:r>
      <w:r w:rsidR="00EA4E2A" w:rsidRPr="00155A99">
        <w:rPr>
          <w:rFonts w:ascii="HG丸ｺﾞｼｯｸM-PRO" w:eastAsia="HG丸ｺﾞｼｯｸM-PRO" w:hAnsi="HG丸ｺﾞｼｯｸM-PRO" w:hint="eastAsia"/>
        </w:rPr>
        <w:t>①エ</w:t>
      </w:r>
      <w:r w:rsidR="00BE42E9" w:rsidRPr="00155A99">
        <w:rPr>
          <w:rFonts w:ascii="HG丸ｺﾞｼｯｸM-PRO" w:eastAsia="HG丸ｺﾞｼｯｸM-PRO" w:hAnsi="HG丸ｺﾞｼｯｸM-PRO" w:hint="eastAsia"/>
        </w:rPr>
        <w:t>…P</w:t>
      </w:r>
      <w:r w:rsidR="00E45EEF" w:rsidRPr="00155A99">
        <w:rPr>
          <w:rFonts w:ascii="HG丸ｺﾞｼｯｸM-PRO" w:eastAsia="HG丸ｺﾞｼｯｸM-PRO" w:hAnsi="HG丸ｺﾞｼｯｸM-PRO" w:hint="eastAsia"/>
        </w:rPr>
        <w:t>39</w:t>
      </w:r>
      <w:r w:rsidR="00BE42E9" w:rsidRPr="00155A99">
        <w:rPr>
          <w:rFonts w:ascii="HG丸ｺﾞｼｯｸM-PRO" w:eastAsia="HG丸ｺﾞｼｯｸM-PRO" w:hAnsi="HG丸ｺﾞｼｯｸM-PRO" w:hint="eastAsia"/>
        </w:rPr>
        <w:t>）</w:t>
      </w:r>
    </w:p>
    <w:p w:rsidR="00A649FE" w:rsidRPr="00F27F76" w:rsidRDefault="00A649FE" w:rsidP="009B1E8D">
      <w:pPr>
        <w:rPr>
          <w:rFonts w:ascii="メイリオ" w:eastAsia="メイリオ" w:hAnsi="メイリオ" w:cs="メイリオ"/>
          <w:b/>
          <w:sz w:val="24"/>
          <w:szCs w:val="24"/>
          <w:u w:val="single"/>
        </w:rPr>
      </w:pPr>
      <w:r w:rsidRPr="00F27F76">
        <w:rPr>
          <w:rFonts w:ascii="メイリオ" w:eastAsia="メイリオ" w:hAnsi="メイリオ" w:cs="メイリオ" w:hint="eastAsia"/>
          <w:b/>
          <w:sz w:val="24"/>
          <w:szCs w:val="24"/>
          <w:u w:val="single"/>
        </w:rPr>
        <w:t>２．職業生活と家庭生活の両立を図るために必要な環境の整備</w:t>
      </w:r>
    </w:p>
    <w:p w:rsidR="00A649FE" w:rsidRPr="003C002E" w:rsidRDefault="00A649FE" w:rsidP="009B1E8D">
      <w:pPr>
        <w:rPr>
          <w:rFonts w:ascii="HG丸ｺﾞｼｯｸM-PRO" w:eastAsia="HG丸ｺﾞｼｯｸM-PRO" w:hAnsi="HG丸ｺﾞｼｯｸM-PRO"/>
          <w:b/>
        </w:rPr>
      </w:pPr>
      <w:r w:rsidRPr="003C002E">
        <w:rPr>
          <w:rFonts w:ascii="HG丸ｺﾞｼｯｸM-PRO" w:eastAsia="HG丸ｺﾞｼｯｸM-PRO" w:hAnsi="HG丸ｺﾞｼｯｸM-PRO" w:hint="eastAsia"/>
          <w:b/>
        </w:rPr>
        <w:t>（１）男性の意識と職場風土の改革</w:t>
      </w:r>
    </w:p>
    <w:tbl>
      <w:tblPr>
        <w:tblStyle w:val="a7"/>
        <w:tblW w:w="0" w:type="auto"/>
        <w:tblInd w:w="817" w:type="dxa"/>
        <w:tblLook w:val="04A0" w:firstRow="1" w:lastRow="0" w:firstColumn="1" w:lastColumn="0" w:noHBand="0" w:noVBand="1"/>
      </w:tblPr>
      <w:tblGrid>
        <w:gridCol w:w="9133"/>
      </w:tblGrid>
      <w:tr w:rsidR="007B3B60" w:rsidTr="000474E0">
        <w:tc>
          <w:tcPr>
            <w:tcW w:w="9133" w:type="dxa"/>
          </w:tcPr>
          <w:p w:rsidR="007B3B60" w:rsidRPr="00B60085" w:rsidRDefault="007B3B60" w:rsidP="000474E0">
            <w:pPr>
              <w:rPr>
                <w:rFonts w:ascii="HG丸ｺﾞｼｯｸM-PRO" w:eastAsia="HG丸ｺﾞｼｯｸM-PRO" w:hAnsi="HG丸ｺﾞｼｯｸM-PRO"/>
              </w:rPr>
            </w:pPr>
            <w:r w:rsidRPr="00B60085">
              <w:rPr>
                <w:rFonts w:ascii="HG丸ｺﾞｼｯｸM-PRO" w:eastAsia="HG丸ｺﾞｼｯｸM-PRO" w:hAnsi="HG丸ｺﾞｼｯｸM-PRO" w:cs="ＭＳ 明朝" w:hint="eastAsia"/>
              </w:rPr>
              <w:t>＜</w:t>
            </w:r>
            <w:r w:rsidR="00407C85">
              <w:rPr>
                <w:rFonts w:ascii="HG丸ｺﾞｼｯｸM-PRO" w:eastAsia="HG丸ｺﾞｼｯｸM-PRO" w:hAnsi="HG丸ｺﾞｼｯｸM-PRO" w:cs="ＭＳ 明朝" w:hint="eastAsia"/>
              </w:rPr>
              <w:t>「</w:t>
            </w:r>
            <w:r w:rsidRPr="00B60085">
              <w:rPr>
                <w:rFonts w:ascii="HG丸ｺﾞｼｯｸM-PRO" w:eastAsia="HG丸ｺﾞｼｯｸM-PRO" w:hAnsi="HG丸ｺﾞｼｯｸM-PRO" w:cs="ＭＳ 明朝" w:hint="eastAsia"/>
              </w:rPr>
              <w:t>基本指針</w:t>
            </w:r>
            <w:r w:rsidR="00407C85">
              <w:rPr>
                <w:rFonts w:ascii="HG丸ｺﾞｼｯｸM-PRO" w:eastAsia="HG丸ｺﾞｼｯｸM-PRO" w:hAnsi="HG丸ｺﾞｼｯｸM-PRO" w:cs="ＭＳ 明朝" w:hint="eastAsia"/>
              </w:rPr>
              <w:t>」第３部２（１）</w:t>
            </w:r>
            <w:r w:rsidRPr="00B60085">
              <w:rPr>
                <w:rFonts w:ascii="HG丸ｺﾞｼｯｸM-PRO" w:eastAsia="HG丸ｺﾞｼｯｸM-PRO" w:hAnsi="HG丸ｺﾞｼｯｸM-PRO" w:cs="ＭＳ 明朝" w:hint="eastAsia"/>
              </w:rPr>
              <w:t>＞</w:t>
            </w:r>
          </w:p>
          <w:p w:rsidR="007B3B60" w:rsidRPr="007B3B60" w:rsidRDefault="007B3B60" w:rsidP="007B3B60">
            <w:pPr>
              <w:ind w:leftChars="16" w:left="34" w:firstLineChars="100" w:firstLine="210"/>
              <w:rPr>
                <w:rFonts w:ascii="HG丸ｺﾞｼｯｸM-PRO" w:eastAsia="HG丸ｺﾞｼｯｸM-PRO" w:hAnsi="HG丸ｺﾞｼｯｸM-PRO"/>
                <w:color w:val="000000" w:themeColor="text1"/>
              </w:rPr>
            </w:pPr>
            <w:r w:rsidRPr="007B3B60">
              <w:rPr>
                <w:rFonts w:ascii="HG丸ｺﾞｼｯｸM-PRO" w:eastAsia="HG丸ｺﾞｼｯｸM-PRO" w:hAnsi="HG丸ｺﾞｼｯｸM-PRO" w:hint="eastAsia"/>
                <w:color w:val="000000" w:themeColor="text1"/>
              </w:rPr>
              <w:t>女性が職業生活において活躍するためには、男性の家事・育児等の家庭生活への参画が重要である。働き方を見直し、家事・育児等を積極的に行う男性ロールモデルの提示や好事例の普及等により、男性が家事・育児等に主体的に参画しやすい社会を実現する。</w:t>
            </w:r>
          </w:p>
          <w:p w:rsidR="007B3B60" w:rsidRPr="007B3B60" w:rsidRDefault="007B3B60" w:rsidP="007B3B60">
            <w:pPr>
              <w:ind w:leftChars="16" w:left="34"/>
              <w:rPr>
                <w:rFonts w:ascii="HG丸ｺﾞｼｯｸM-PRO" w:eastAsia="HG丸ｺﾞｼｯｸM-PRO" w:hAnsi="HG丸ｺﾞｼｯｸM-PRO"/>
              </w:rPr>
            </w:pPr>
            <w:r w:rsidRPr="007B3B60">
              <w:rPr>
                <w:rFonts w:ascii="HG丸ｺﾞｼｯｸM-PRO" w:eastAsia="HG丸ｺﾞｼｯｸM-PRO" w:hAnsi="HG丸ｺﾞｼｯｸM-PRO" w:hint="eastAsia"/>
                <w:color w:val="000000" w:themeColor="text1"/>
              </w:rPr>
              <w:t xml:space="preserve">　併せて、社会全体の働き方や意識を改革するためには、管理職を含めた企業トップの意識改</w:t>
            </w:r>
            <w:r w:rsidRPr="007B3B60">
              <w:rPr>
                <w:rFonts w:ascii="HG丸ｺﾞｼｯｸM-PRO" w:eastAsia="HG丸ｺﾞｼｯｸM-PRO" w:hAnsi="HG丸ｺﾞｼｯｸM-PRO" w:hint="eastAsia"/>
                <w:color w:val="000000" w:themeColor="text1"/>
              </w:rPr>
              <w:lastRenderedPageBreak/>
              <w:t>革が最も重要であることから、職業生活と家庭生活の両立や女性の活躍推進に向けた積極的な意識啓発を実施する。</w:t>
            </w:r>
          </w:p>
        </w:tc>
      </w:tr>
    </w:tbl>
    <w:p w:rsidR="005A0723" w:rsidRDefault="005A0723" w:rsidP="00BC6681">
      <w:pPr>
        <w:ind w:leftChars="400" w:left="1260" w:hangingChars="200" w:hanging="420"/>
        <w:rPr>
          <w:rFonts w:ascii="HG丸ｺﾞｼｯｸM-PRO" w:eastAsia="HG丸ｺﾞｼｯｸM-PRO" w:hAnsi="HG丸ｺﾞｼｯｸM-PRO"/>
        </w:rPr>
      </w:pPr>
    </w:p>
    <w:p w:rsidR="00BC6681" w:rsidRPr="00155A99" w:rsidRDefault="007B3B60" w:rsidP="00BC6681">
      <w:pPr>
        <w:ind w:leftChars="400" w:left="126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w:t>
      </w:r>
      <w:r w:rsidR="00BC6681" w:rsidRPr="00155A99">
        <w:rPr>
          <w:rFonts w:ascii="HG丸ｺﾞｼｯｸM-PRO" w:eastAsia="HG丸ｺﾞｼｯｸM-PRO" w:hAnsi="HG丸ｺﾞｼｯｸM-PRO" w:hint="eastAsia"/>
        </w:rPr>
        <w:t>・事業主、人事労務担当者、管理者、労働者に対し、育児・介護休業制度等の周知と利用促進に向けた啓発を行うとともに、仕事と子育ての両立が図れるよう配慮した企業等の先進的な取組</w:t>
      </w:r>
      <w:r w:rsidR="005D53DE" w:rsidRPr="00155A99">
        <w:rPr>
          <w:rFonts w:ascii="HG丸ｺﾞｼｯｸM-PRO" w:eastAsia="HG丸ｺﾞｼｯｸM-PRO" w:hAnsi="HG丸ｺﾞｼｯｸM-PRO" w:hint="eastAsia"/>
        </w:rPr>
        <w:t>や、トップがイクボスの場合やイクボスの育成等に先進的に取り組む企業</w:t>
      </w:r>
      <w:r w:rsidR="00BC6681" w:rsidRPr="00155A99">
        <w:rPr>
          <w:rFonts w:ascii="HG丸ｺﾞｼｯｸM-PRO" w:eastAsia="HG丸ｺﾞｼｯｸM-PRO" w:hAnsi="HG丸ｺﾞｼｯｸM-PRO" w:hint="eastAsia"/>
        </w:rPr>
        <w:t>を紹介するなどし、働き続けやすい職場環境づくりを促進します。</w:t>
      </w:r>
    </w:p>
    <w:p w:rsidR="001042FE" w:rsidRPr="00155A99" w:rsidRDefault="001042FE" w:rsidP="00BC6681">
      <w:pPr>
        <w:ind w:leftChars="500" w:left="1260" w:hangingChars="100" w:hanging="210"/>
        <w:rPr>
          <w:rFonts w:ascii="HG丸ｺﾞｼｯｸM-PRO" w:eastAsia="HG丸ｺﾞｼｯｸM-PRO" w:hAnsi="HG丸ｺﾞｼｯｸM-PRO"/>
        </w:rPr>
      </w:pPr>
    </w:p>
    <w:p w:rsidR="00961926" w:rsidRPr="00155A99" w:rsidRDefault="00BC6681" w:rsidP="00BC6681">
      <w:pPr>
        <w:ind w:leftChars="500" w:left="1260" w:hangingChars="100" w:hanging="210"/>
        <w:rPr>
          <w:rFonts w:ascii="HG丸ｺﾞｼｯｸM-PRO" w:eastAsia="HG丸ｺﾞｼｯｸM-PRO" w:hAnsi="HG丸ｺﾞｼｯｸM-PRO"/>
        </w:rPr>
      </w:pPr>
      <w:r w:rsidRPr="00155A99">
        <w:rPr>
          <w:rFonts w:ascii="HG丸ｺﾞｼｯｸM-PRO" w:eastAsia="HG丸ｺﾞｼｯｸM-PRO" w:hAnsi="HG丸ｺﾞｼｯｸM-PRO" w:hint="eastAsia"/>
        </w:rPr>
        <w:t>・労働者が男女ともに仕事と家庭や地域活動とをバランスよく両立させ、生涯を通じて充実した生活を送ることができるよう、総労働時間の短縮、所定外労働時間の削減、年次有給休暇の取得促進、各種休暇制度の充実や子育て・介護との両立に向けた制度の定着促進、非正規労働者の待遇改善など、企業等に対して働き続けやすい職場環境づくりのための啓発等を行います。</w:t>
      </w:r>
    </w:p>
    <w:p w:rsidR="007B3B60" w:rsidRDefault="00BC6681" w:rsidP="00F27F76">
      <w:pPr>
        <w:ind w:firstLineChars="500" w:firstLine="1050"/>
        <w:rPr>
          <w:rFonts w:ascii="HG丸ｺﾞｼｯｸM-PRO" w:eastAsia="HG丸ｺﾞｼｯｸM-PRO" w:hAnsi="HG丸ｺﾞｼｯｸM-PRO"/>
        </w:rPr>
      </w:pPr>
      <w:r w:rsidRPr="00155A99">
        <w:rPr>
          <w:rFonts w:ascii="HG丸ｺﾞｼｯｸM-PRO" w:eastAsia="HG丸ｺﾞｼｯｸM-PRO" w:hAnsi="HG丸ｺﾞｼｯｸM-PRO" w:hint="eastAsia"/>
        </w:rPr>
        <w:t>（</w:t>
      </w:r>
      <w:r w:rsidR="009E36AC" w:rsidRPr="00155A99">
        <w:rPr>
          <w:rFonts w:ascii="HG丸ｺﾞｼｯｸM-PRO" w:eastAsia="HG丸ｺﾞｼｯｸM-PRO" w:hAnsi="HG丸ｺﾞｼｯｸM-PRO" w:hint="eastAsia"/>
        </w:rPr>
        <w:t>参照</w:t>
      </w:r>
      <w:r w:rsidRPr="00155A99">
        <w:rPr>
          <w:rFonts w:ascii="HG丸ｺﾞｼｯｸM-PRO" w:eastAsia="HG丸ｺﾞｼｯｸM-PRO" w:hAnsi="HG丸ｺﾞｼｯｸM-PRO" w:hint="eastAsia"/>
        </w:rPr>
        <w:t>：第３章</w:t>
      </w:r>
      <w:r w:rsidR="00961926" w:rsidRPr="00155A99">
        <w:rPr>
          <w:rFonts w:ascii="HG丸ｺﾞｼｯｸM-PRO" w:eastAsia="HG丸ｺﾞｼｯｸM-PRO" w:hAnsi="HG丸ｺﾞｼｯｸM-PRO" w:hint="eastAsia"/>
        </w:rPr>
        <w:t>１</w:t>
      </w:r>
      <w:r w:rsidR="009E36AC" w:rsidRPr="00155A99">
        <w:rPr>
          <w:rFonts w:ascii="HG丸ｺﾞｼｯｸM-PRO" w:eastAsia="HG丸ｺﾞｼｯｸM-PRO" w:hAnsi="HG丸ｺﾞｼｯｸM-PRO" w:hint="eastAsia"/>
        </w:rPr>
        <w:t>（</w:t>
      </w:r>
      <w:r w:rsidR="00961926" w:rsidRPr="00155A99">
        <w:rPr>
          <w:rFonts w:ascii="HG丸ｺﾞｼｯｸM-PRO" w:eastAsia="HG丸ｺﾞｼｯｸM-PRO" w:hAnsi="HG丸ｺﾞｼｯｸM-PRO" w:hint="eastAsia"/>
        </w:rPr>
        <w:t>１</w:t>
      </w:r>
      <w:r w:rsidR="009E36AC" w:rsidRPr="00155A99">
        <w:rPr>
          <w:rFonts w:ascii="HG丸ｺﾞｼｯｸM-PRO" w:eastAsia="HG丸ｺﾞｼｯｸM-PRO" w:hAnsi="HG丸ｺﾞｼｯｸM-PRO" w:hint="eastAsia"/>
        </w:rPr>
        <w:t>）</w:t>
      </w:r>
      <w:r w:rsidR="00961926" w:rsidRPr="00155A99">
        <w:rPr>
          <w:rFonts w:ascii="HG丸ｺﾞｼｯｸM-PRO" w:eastAsia="HG丸ｺﾞｼｯｸM-PRO" w:hAnsi="HG丸ｺﾞｼｯｸM-PRO" w:hint="eastAsia"/>
        </w:rPr>
        <w:t>①</w:t>
      </w:r>
      <w:r w:rsidR="009E36AC" w:rsidRPr="00155A99">
        <w:rPr>
          <w:rFonts w:ascii="HG丸ｺﾞｼｯｸM-PRO" w:eastAsia="HG丸ｺﾞｼｯｸM-PRO" w:hAnsi="HG丸ｺﾞｼｯｸM-PRO" w:hint="eastAsia"/>
        </w:rPr>
        <w:t>ア</w:t>
      </w:r>
      <w:r w:rsidRPr="00155A99">
        <w:rPr>
          <w:rFonts w:ascii="HG丸ｺﾞｼｯｸM-PRO" w:eastAsia="HG丸ｺﾞｼｯｸM-PRO" w:hAnsi="HG丸ｺﾞｼｯｸM-PRO" w:hint="eastAsia"/>
        </w:rPr>
        <w:t>…P</w:t>
      </w:r>
      <w:r w:rsidR="00E45EEF" w:rsidRPr="00155A99">
        <w:rPr>
          <w:rFonts w:ascii="HG丸ｺﾞｼｯｸM-PRO" w:eastAsia="HG丸ｺﾞｼｯｸM-PRO" w:hAnsi="HG丸ｺﾞｼｯｸM-PRO" w:hint="eastAsia"/>
        </w:rPr>
        <w:t>18</w:t>
      </w:r>
      <w:r w:rsidRPr="00155A99">
        <w:rPr>
          <w:rFonts w:ascii="HG丸ｺﾞｼｯｸM-PRO" w:eastAsia="HG丸ｺﾞｼｯｸM-PRO" w:hAnsi="HG丸ｺﾞｼｯｸM-PRO" w:hint="eastAsia"/>
        </w:rPr>
        <w:t>）</w:t>
      </w:r>
    </w:p>
    <w:p w:rsidR="00F27F76" w:rsidRPr="00F27F76" w:rsidRDefault="00F27F76" w:rsidP="00F27F76">
      <w:pPr>
        <w:rPr>
          <w:rFonts w:ascii="HG丸ｺﾞｼｯｸM-PRO" w:eastAsia="HG丸ｺﾞｼｯｸM-PRO" w:hAnsi="HG丸ｺﾞｼｯｸM-PRO"/>
        </w:rPr>
      </w:pPr>
    </w:p>
    <w:p w:rsidR="00A649FE" w:rsidRPr="003C002E" w:rsidRDefault="00A649FE" w:rsidP="009B1E8D">
      <w:pPr>
        <w:rPr>
          <w:rFonts w:ascii="HG丸ｺﾞｼｯｸM-PRO" w:eastAsia="HG丸ｺﾞｼｯｸM-PRO" w:hAnsi="HG丸ｺﾞｼｯｸM-PRO"/>
          <w:b/>
        </w:rPr>
      </w:pPr>
      <w:r w:rsidRPr="003C002E">
        <w:rPr>
          <w:rFonts w:ascii="HG丸ｺﾞｼｯｸM-PRO" w:eastAsia="HG丸ｺﾞｼｯｸM-PRO" w:hAnsi="HG丸ｺﾞｼｯｸM-PRO" w:hint="eastAsia"/>
          <w:b/>
        </w:rPr>
        <w:t>（２）職業生活と家庭生活の両立のための環境整備</w:t>
      </w:r>
    </w:p>
    <w:p w:rsidR="00E35482" w:rsidRDefault="00E35482" w:rsidP="00E35482">
      <w:pPr>
        <w:rPr>
          <w:rFonts w:ascii="HG丸ｺﾞｼｯｸM-PRO" w:eastAsia="HG丸ｺﾞｼｯｸM-PRO" w:hAnsi="HG丸ｺﾞｼｯｸM-PRO"/>
        </w:rPr>
      </w:pPr>
      <w:r>
        <w:rPr>
          <w:rFonts w:ascii="HG丸ｺﾞｼｯｸM-PRO" w:eastAsia="HG丸ｺﾞｼｯｸM-PRO" w:hAnsi="HG丸ｺﾞｼｯｸM-PRO" w:hint="eastAsia"/>
        </w:rPr>
        <w:t xml:space="preserve">　　ア　職業生活と家庭生活の両立に向けた子育て支援環境の整備</w:t>
      </w:r>
    </w:p>
    <w:tbl>
      <w:tblPr>
        <w:tblStyle w:val="a7"/>
        <w:tblW w:w="0" w:type="auto"/>
        <w:tblInd w:w="817" w:type="dxa"/>
        <w:tblLook w:val="04A0" w:firstRow="1" w:lastRow="0" w:firstColumn="1" w:lastColumn="0" w:noHBand="0" w:noVBand="1"/>
      </w:tblPr>
      <w:tblGrid>
        <w:gridCol w:w="9133"/>
      </w:tblGrid>
      <w:tr w:rsidR="007B3B60" w:rsidTr="000474E0">
        <w:tc>
          <w:tcPr>
            <w:tcW w:w="9133" w:type="dxa"/>
          </w:tcPr>
          <w:p w:rsidR="007B3B60" w:rsidRPr="00B60085" w:rsidRDefault="007B3B60" w:rsidP="000474E0">
            <w:pPr>
              <w:rPr>
                <w:rFonts w:ascii="HG丸ｺﾞｼｯｸM-PRO" w:eastAsia="HG丸ｺﾞｼｯｸM-PRO" w:hAnsi="HG丸ｺﾞｼｯｸM-PRO"/>
              </w:rPr>
            </w:pPr>
            <w:r w:rsidRPr="00B60085">
              <w:rPr>
                <w:rFonts w:ascii="HG丸ｺﾞｼｯｸM-PRO" w:eastAsia="HG丸ｺﾞｼｯｸM-PRO" w:hAnsi="HG丸ｺﾞｼｯｸM-PRO" w:cs="ＭＳ 明朝" w:hint="eastAsia"/>
              </w:rPr>
              <w:t>＜</w:t>
            </w:r>
            <w:r w:rsidR="00407C85">
              <w:rPr>
                <w:rFonts w:ascii="HG丸ｺﾞｼｯｸM-PRO" w:eastAsia="HG丸ｺﾞｼｯｸM-PRO" w:hAnsi="HG丸ｺﾞｼｯｸM-PRO" w:cs="ＭＳ 明朝" w:hint="eastAsia"/>
              </w:rPr>
              <w:t>「</w:t>
            </w:r>
            <w:r w:rsidRPr="00B60085">
              <w:rPr>
                <w:rFonts w:ascii="HG丸ｺﾞｼｯｸM-PRO" w:eastAsia="HG丸ｺﾞｼｯｸM-PRO" w:hAnsi="HG丸ｺﾞｼｯｸM-PRO" w:cs="ＭＳ 明朝" w:hint="eastAsia"/>
              </w:rPr>
              <w:t>基本指針</w:t>
            </w:r>
            <w:r w:rsidR="00407C85">
              <w:rPr>
                <w:rFonts w:ascii="HG丸ｺﾞｼｯｸM-PRO" w:eastAsia="HG丸ｺﾞｼｯｸM-PRO" w:hAnsi="HG丸ｺﾞｼｯｸM-PRO" w:cs="ＭＳ 明朝" w:hint="eastAsia"/>
              </w:rPr>
              <w:t>」第３部２（２）</w:t>
            </w:r>
            <w:r w:rsidRPr="00B60085">
              <w:rPr>
                <w:rFonts w:ascii="HG丸ｺﾞｼｯｸM-PRO" w:eastAsia="HG丸ｺﾞｼｯｸM-PRO" w:hAnsi="HG丸ｺﾞｼｯｸM-PRO" w:cs="ＭＳ 明朝" w:hint="eastAsia"/>
              </w:rPr>
              <w:t>＞</w:t>
            </w:r>
          </w:p>
          <w:p w:rsidR="007B3B60" w:rsidRPr="007B3B60" w:rsidRDefault="007B3B60" w:rsidP="007B3B60">
            <w:pPr>
              <w:ind w:leftChars="16" w:left="34" w:firstLineChars="100" w:firstLine="210"/>
              <w:rPr>
                <w:rFonts w:ascii="HG丸ｺﾞｼｯｸM-PRO" w:eastAsia="HG丸ｺﾞｼｯｸM-PRO" w:hAnsi="HG丸ｺﾞｼｯｸM-PRO"/>
                <w:color w:val="000000" w:themeColor="text1"/>
              </w:rPr>
            </w:pPr>
            <w:r w:rsidRPr="007B3B60">
              <w:rPr>
                <w:rFonts w:ascii="HG丸ｺﾞｼｯｸM-PRO" w:eastAsia="HG丸ｺﾞｼｯｸM-PRO" w:hAnsi="HG丸ｺﾞｼｯｸM-PRO" w:hint="eastAsia"/>
                <w:color w:val="000000" w:themeColor="text1"/>
              </w:rPr>
              <w:t xml:space="preserve">待機児童の問題は、育児をしながら働くことを希望する女性等の活躍の妨げとなっており、保育等の充実を図ることは喫緊の課題である。このため、2017（平成29）年度末までに、潜在的な保育ニーズを含め、約40万人分の保育の受け皿を確保することを目指す「待機児童解消加速化プラン」を確実に実行する。併せて、同プランの確実な実行のために必要な保育士を確保し、待機児童を解消する。 </w:t>
            </w:r>
          </w:p>
          <w:p w:rsidR="007B3B60" w:rsidRPr="007B3B60" w:rsidRDefault="007B3B60" w:rsidP="007B3B60">
            <w:pPr>
              <w:ind w:leftChars="16" w:left="34" w:firstLineChars="100" w:firstLine="210"/>
              <w:rPr>
                <w:rFonts w:ascii="HG丸ｺﾞｼｯｸM-PRO" w:eastAsia="HG丸ｺﾞｼｯｸM-PRO" w:hAnsi="HG丸ｺﾞｼｯｸM-PRO"/>
                <w:color w:val="FF0000"/>
              </w:rPr>
            </w:pPr>
            <w:r w:rsidRPr="007B3B60">
              <w:rPr>
                <w:rFonts w:ascii="HG丸ｺﾞｼｯｸM-PRO" w:eastAsia="HG丸ｺﾞｼｯｸM-PRO" w:hAnsi="HG丸ｺﾞｼｯｸM-PRO" w:hint="eastAsia"/>
                <w:color w:val="000000" w:themeColor="text1"/>
              </w:rPr>
              <w:t>また、小学校入学後に女性が仕事を辞めざるを得ない状況となるいわゆる「小１の壁」を打破し、次代を担う人材を育成するため、「放課後子ども総合プラン」に基づき、平成31年度末までに、放課後児童クラブについて、約30万人分を新たに整備し、受入児童数の拡充を図り、利用できない児童の解消を目指す。</w:t>
            </w:r>
          </w:p>
        </w:tc>
      </w:tr>
    </w:tbl>
    <w:p w:rsidR="001042FE" w:rsidRDefault="001042FE" w:rsidP="00785550">
      <w:pPr>
        <w:ind w:leftChars="400" w:left="1260" w:hangingChars="200" w:hanging="420"/>
        <w:rPr>
          <w:rFonts w:ascii="HG丸ｺﾞｼｯｸM-PRO" w:eastAsia="HG丸ｺﾞｼｯｸM-PRO" w:hAnsi="HG丸ｺﾞｼｯｸM-PRO"/>
        </w:rPr>
      </w:pPr>
    </w:p>
    <w:p w:rsidR="00785550" w:rsidRPr="00155A99" w:rsidRDefault="007B3B60" w:rsidP="00785550">
      <w:pPr>
        <w:ind w:leftChars="400" w:left="126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w:t>
      </w:r>
      <w:r w:rsidR="00785550" w:rsidRPr="00155A99">
        <w:rPr>
          <w:rFonts w:ascii="HG丸ｺﾞｼｯｸM-PRO" w:eastAsia="HG丸ｺﾞｼｯｸM-PRO" w:hAnsi="HG丸ｺﾞｼｯｸM-PRO" w:hint="eastAsia"/>
        </w:rPr>
        <w:t>・子ども・子育て支援新制度を円滑に実施し、認定こども園のより一層の普及や地域の子ども・子育て支援のための市町村の取</w:t>
      </w:r>
      <w:r w:rsidR="006E22F0">
        <w:rPr>
          <w:rFonts w:ascii="HG丸ｺﾞｼｯｸM-PRO" w:eastAsia="HG丸ｺﾞｼｯｸM-PRO" w:hAnsi="HG丸ｺﾞｼｯｸM-PRO" w:hint="eastAsia"/>
        </w:rPr>
        <w:t>組を支援することにより、待機児童の解消に向けた取</w:t>
      </w:r>
      <w:r w:rsidR="00785550" w:rsidRPr="00155A99">
        <w:rPr>
          <w:rFonts w:ascii="HG丸ｺﾞｼｯｸM-PRO" w:eastAsia="HG丸ｺﾞｼｯｸM-PRO" w:hAnsi="HG丸ｺﾞｼｯｸM-PRO" w:hint="eastAsia"/>
        </w:rPr>
        <w:t>組を進めます。</w:t>
      </w:r>
    </w:p>
    <w:p w:rsidR="001042FE" w:rsidRPr="006E22F0" w:rsidRDefault="001042FE" w:rsidP="00785550">
      <w:pPr>
        <w:ind w:leftChars="400" w:left="1260" w:hangingChars="200" w:hanging="420"/>
        <w:rPr>
          <w:rFonts w:ascii="HG丸ｺﾞｼｯｸM-PRO" w:eastAsia="HG丸ｺﾞｼｯｸM-PRO" w:hAnsi="HG丸ｺﾞｼｯｸM-PRO"/>
        </w:rPr>
      </w:pPr>
    </w:p>
    <w:p w:rsidR="00961926" w:rsidRPr="00155A99" w:rsidRDefault="00785550" w:rsidP="001042FE">
      <w:pPr>
        <w:ind w:leftChars="500" w:left="1260" w:hangingChars="100" w:hanging="210"/>
        <w:rPr>
          <w:rFonts w:ascii="HG丸ｺﾞｼｯｸM-PRO" w:eastAsia="HG丸ｺﾞｼｯｸM-PRO" w:hAnsi="HG丸ｺﾞｼｯｸM-PRO"/>
        </w:rPr>
      </w:pPr>
      <w:r w:rsidRPr="00155A99">
        <w:rPr>
          <w:rFonts w:ascii="HG丸ｺﾞｼｯｸM-PRO" w:eastAsia="HG丸ｺﾞｼｯｸM-PRO" w:hAnsi="HG丸ｺﾞｼｯｸM-PRO" w:hint="eastAsia"/>
        </w:rPr>
        <w:t>・放課後児童クラブの利用者等のニーズを踏まえ、開設時間の延長や大規模クラブの分割化等、放課後児童クラブの運営の充実を図る市町村の取組を支援します。</w:t>
      </w:r>
    </w:p>
    <w:p w:rsidR="005A0723" w:rsidRPr="00155A99" w:rsidRDefault="00785550" w:rsidP="00F27F76">
      <w:pPr>
        <w:ind w:firstLineChars="500" w:firstLine="1050"/>
        <w:rPr>
          <w:rFonts w:ascii="HG丸ｺﾞｼｯｸM-PRO" w:eastAsia="HG丸ｺﾞｼｯｸM-PRO" w:hAnsi="HG丸ｺﾞｼｯｸM-PRO"/>
        </w:rPr>
      </w:pPr>
      <w:r w:rsidRPr="00155A99">
        <w:rPr>
          <w:rFonts w:ascii="HG丸ｺﾞｼｯｸM-PRO" w:eastAsia="HG丸ｺﾞｼｯｸM-PRO" w:hAnsi="HG丸ｺﾞｼｯｸM-PRO" w:hint="eastAsia"/>
        </w:rPr>
        <w:t>（参照：第３章</w:t>
      </w:r>
      <w:r w:rsidR="00961926" w:rsidRPr="00155A99">
        <w:rPr>
          <w:rFonts w:ascii="HG丸ｺﾞｼｯｸM-PRO" w:eastAsia="HG丸ｺﾞｼｯｸM-PRO" w:hAnsi="HG丸ｺﾞｼｯｸM-PRO" w:hint="eastAsia"/>
        </w:rPr>
        <w:t>１</w:t>
      </w:r>
      <w:r w:rsidR="00E35482" w:rsidRPr="00155A99">
        <w:rPr>
          <w:rFonts w:ascii="HG丸ｺﾞｼｯｸM-PRO" w:eastAsia="HG丸ｺﾞｼｯｸM-PRO" w:hAnsi="HG丸ｺﾞｼｯｸM-PRO" w:hint="eastAsia"/>
        </w:rPr>
        <w:t>（</w:t>
      </w:r>
      <w:r w:rsidR="00961926" w:rsidRPr="00155A99">
        <w:rPr>
          <w:rFonts w:ascii="HG丸ｺﾞｼｯｸM-PRO" w:eastAsia="HG丸ｺﾞｼｯｸM-PRO" w:hAnsi="HG丸ｺﾞｼｯｸM-PRO" w:hint="eastAsia"/>
        </w:rPr>
        <w:t>１</w:t>
      </w:r>
      <w:r w:rsidR="00E35482" w:rsidRPr="00155A99">
        <w:rPr>
          <w:rFonts w:ascii="HG丸ｺﾞｼｯｸM-PRO" w:eastAsia="HG丸ｺﾞｼｯｸM-PRO" w:hAnsi="HG丸ｺﾞｼｯｸM-PRO" w:hint="eastAsia"/>
        </w:rPr>
        <w:t>）</w:t>
      </w:r>
      <w:r w:rsidR="00961926" w:rsidRPr="00155A99">
        <w:rPr>
          <w:rFonts w:ascii="HG丸ｺﾞｼｯｸM-PRO" w:eastAsia="HG丸ｺﾞｼｯｸM-PRO" w:hAnsi="HG丸ｺﾞｼｯｸM-PRO" w:hint="eastAsia"/>
        </w:rPr>
        <w:t>②</w:t>
      </w:r>
      <w:r w:rsidR="00F96926">
        <w:rPr>
          <w:rFonts w:ascii="HG丸ｺﾞｼｯｸM-PRO" w:eastAsia="HG丸ｺﾞｼｯｸM-PRO" w:hAnsi="HG丸ｺﾞｼｯｸM-PRO" w:hint="eastAsia"/>
        </w:rPr>
        <w:t>ア</w:t>
      </w:r>
      <w:r w:rsidRPr="00155A99">
        <w:rPr>
          <w:rFonts w:ascii="HG丸ｺﾞｼｯｸM-PRO" w:eastAsia="HG丸ｺﾞｼｯｸM-PRO" w:hAnsi="HG丸ｺﾞｼｯｸM-PRO" w:hint="eastAsia"/>
        </w:rPr>
        <w:t>…P</w:t>
      </w:r>
      <w:r w:rsidR="00E45EEF" w:rsidRPr="00155A99">
        <w:rPr>
          <w:rFonts w:ascii="HG丸ｺﾞｼｯｸM-PRO" w:eastAsia="HG丸ｺﾞｼｯｸM-PRO" w:hAnsi="HG丸ｺﾞｼｯｸM-PRO" w:hint="eastAsia"/>
        </w:rPr>
        <w:t>21</w:t>
      </w:r>
      <w:r w:rsidRPr="00155A99">
        <w:rPr>
          <w:rFonts w:ascii="HG丸ｺﾞｼｯｸM-PRO" w:eastAsia="HG丸ｺﾞｼｯｸM-PRO" w:hAnsi="HG丸ｺﾞｼｯｸM-PRO" w:hint="eastAsia"/>
        </w:rPr>
        <w:t>）</w:t>
      </w:r>
    </w:p>
    <w:p w:rsidR="00E35482" w:rsidRDefault="00E35482" w:rsidP="007B3B60">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イ　長時間労働の是正・休暇の取得促進</w:t>
      </w:r>
    </w:p>
    <w:tbl>
      <w:tblPr>
        <w:tblStyle w:val="a7"/>
        <w:tblW w:w="0" w:type="auto"/>
        <w:tblInd w:w="817" w:type="dxa"/>
        <w:tblLook w:val="04A0" w:firstRow="1" w:lastRow="0" w:firstColumn="1" w:lastColumn="0" w:noHBand="0" w:noVBand="1"/>
      </w:tblPr>
      <w:tblGrid>
        <w:gridCol w:w="9133"/>
      </w:tblGrid>
      <w:tr w:rsidR="000474E0" w:rsidTr="000474E0">
        <w:tc>
          <w:tcPr>
            <w:tcW w:w="9133" w:type="dxa"/>
          </w:tcPr>
          <w:p w:rsidR="000474E0" w:rsidRPr="00B60085" w:rsidRDefault="000474E0" w:rsidP="000474E0">
            <w:pPr>
              <w:rPr>
                <w:rFonts w:ascii="HG丸ｺﾞｼｯｸM-PRO" w:eastAsia="HG丸ｺﾞｼｯｸM-PRO" w:hAnsi="HG丸ｺﾞｼｯｸM-PRO"/>
              </w:rPr>
            </w:pPr>
            <w:r w:rsidRPr="00B60085">
              <w:rPr>
                <w:rFonts w:ascii="HG丸ｺﾞｼｯｸM-PRO" w:eastAsia="HG丸ｺﾞｼｯｸM-PRO" w:hAnsi="HG丸ｺﾞｼｯｸM-PRO" w:cs="ＭＳ 明朝" w:hint="eastAsia"/>
              </w:rPr>
              <w:t>＜</w:t>
            </w:r>
            <w:r w:rsidR="00407C85">
              <w:rPr>
                <w:rFonts w:ascii="HG丸ｺﾞｼｯｸM-PRO" w:eastAsia="HG丸ｺﾞｼｯｸM-PRO" w:hAnsi="HG丸ｺﾞｼｯｸM-PRO" w:cs="ＭＳ 明朝" w:hint="eastAsia"/>
              </w:rPr>
              <w:t>「</w:t>
            </w:r>
            <w:r w:rsidRPr="00B60085">
              <w:rPr>
                <w:rFonts w:ascii="HG丸ｺﾞｼｯｸM-PRO" w:eastAsia="HG丸ｺﾞｼｯｸM-PRO" w:hAnsi="HG丸ｺﾞｼｯｸM-PRO" w:cs="ＭＳ 明朝" w:hint="eastAsia"/>
              </w:rPr>
              <w:t>基本指針</w:t>
            </w:r>
            <w:r w:rsidR="00407C85">
              <w:rPr>
                <w:rFonts w:ascii="HG丸ｺﾞｼｯｸM-PRO" w:eastAsia="HG丸ｺﾞｼｯｸM-PRO" w:hAnsi="HG丸ｺﾞｼｯｸM-PRO" w:cs="ＭＳ 明朝" w:hint="eastAsia"/>
              </w:rPr>
              <w:t>」第３部２（２）</w:t>
            </w:r>
            <w:r w:rsidRPr="00B60085">
              <w:rPr>
                <w:rFonts w:ascii="HG丸ｺﾞｼｯｸM-PRO" w:eastAsia="HG丸ｺﾞｼｯｸM-PRO" w:hAnsi="HG丸ｺﾞｼｯｸM-PRO" w:cs="ＭＳ 明朝" w:hint="eastAsia"/>
              </w:rPr>
              <w:t>＞</w:t>
            </w:r>
          </w:p>
          <w:p w:rsidR="000474E0" w:rsidRPr="007B3B60" w:rsidRDefault="000474E0" w:rsidP="000474E0">
            <w:pPr>
              <w:ind w:firstLineChars="100" w:firstLine="210"/>
              <w:rPr>
                <w:rFonts w:ascii="HG丸ｺﾞｼｯｸM-PRO" w:eastAsia="HG丸ｺﾞｼｯｸM-PRO" w:hAnsi="HG丸ｺﾞｼｯｸM-PRO"/>
                <w:color w:val="FF0000"/>
              </w:rPr>
            </w:pPr>
            <w:r w:rsidRPr="000474E0">
              <w:rPr>
                <w:rFonts w:ascii="HG丸ｺﾞｼｯｸM-PRO" w:eastAsia="HG丸ｺﾞｼｯｸM-PRO" w:hAnsi="HG丸ｺﾞｼｯｸM-PRO" w:hint="eastAsia"/>
                <w:color w:val="000000" w:themeColor="text1"/>
              </w:rPr>
              <w:t>職業生活と家庭生活を両立するためには、我が国の特徴的な課題と指摘されている長時間労</w:t>
            </w:r>
            <w:r w:rsidRPr="000474E0">
              <w:rPr>
                <w:rFonts w:ascii="HG丸ｺﾞｼｯｸM-PRO" w:eastAsia="HG丸ｺﾞｼｯｸM-PRO" w:hAnsi="HG丸ｺﾞｼｯｸM-PRO" w:hint="eastAsia"/>
                <w:color w:val="000000" w:themeColor="text1"/>
              </w:rPr>
              <w:lastRenderedPageBreak/>
              <w:t>働の是正が極めて重要である。そのため、長時間労働の是正、年次有給休暇取得の促進等ワークライフバランスに取り組む企業への支援を行い、ライフステージに応じて、男女共に希望に沿って職業生活と家庭生活を両立することを可能にするための取組を推進する。</w:t>
            </w:r>
          </w:p>
        </w:tc>
      </w:tr>
    </w:tbl>
    <w:p w:rsidR="005A0723" w:rsidRDefault="005A0723" w:rsidP="00785550">
      <w:pPr>
        <w:ind w:leftChars="400" w:left="1470" w:hangingChars="300" w:hanging="630"/>
        <w:rPr>
          <w:rFonts w:ascii="HG丸ｺﾞｼｯｸM-PRO" w:eastAsia="HG丸ｺﾞｼｯｸM-PRO" w:hAnsi="HG丸ｺﾞｼｯｸM-PRO"/>
        </w:rPr>
      </w:pPr>
    </w:p>
    <w:p w:rsidR="00961926" w:rsidRPr="00155A99" w:rsidRDefault="000474E0" w:rsidP="001B0F5F">
      <w:pPr>
        <w:ind w:leftChars="428" w:left="1214"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w:t>
      </w:r>
      <w:r w:rsidR="001B0F5F">
        <w:rPr>
          <w:rFonts w:ascii="HG丸ｺﾞｼｯｸM-PRO" w:eastAsia="HG丸ｺﾞｼｯｸM-PRO" w:hAnsi="HG丸ｺﾞｼｯｸM-PRO" w:hint="eastAsia"/>
        </w:rPr>
        <w:t>・</w:t>
      </w:r>
      <w:r w:rsidR="00785550" w:rsidRPr="00155A99">
        <w:rPr>
          <w:rFonts w:ascii="HG丸ｺﾞｼｯｸM-PRO" w:eastAsia="HG丸ｺﾞｼｯｸM-PRO" w:hAnsi="HG丸ｺﾞｼｯｸM-PRO" w:hint="eastAsia"/>
        </w:rPr>
        <w:t>経済団体や労働組合等と連携してワーク・ライフ・バランスの必要性を周知するとともに、中小企業も含め府内企業において働き続けやすい職場環境づくりの取組がより一層推進されるよう、仕事と子育ての両立支援など、男女ともに働きやすい職場環境づくりを進める意欲のある企業の取組を応援します。また、「男女いきいき・元気宣言登録制度」の充実を図るとともに、登録</w:t>
      </w:r>
      <w:r w:rsidR="00D53003">
        <w:rPr>
          <w:rFonts w:ascii="HG丸ｺﾞｼｯｸM-PRO" w:eastAsia="HG丸ｺﾞｼｯｸM-PRO" w:hAnsi="HG丸ｺﾞｼｯｸM-PRO" w:hint="eastAsia"/>
        </w:rPr>
        <w:t>者</w:t>
      </w:r>
      <w:r w:rsidR="00785550" w:rsidRPr="00155A99">
        <w:rPr>
          <w:rFonts w:ascii="HG丸ｺﾞｼｯｸM-PRO" w:eastAsia="HG丸ｺﾞｼｯｸM-PRO" w:hAnsi="HG丸ｺﾞｼｯｸM-PRO" w:hint="eastAsia"/>
        </w:rPr>
        <w:t>を増やします。</w:t>
      </w:r>
    </w:p>
    <w:p w:rsidR="001042FE" w:rsidRDefault="00E35482" w:rsidP="00F27F76">
      <w:pPr>
        <w:ind w:firstLineChars="500" w:firstLine="1050"/>
        <w:rPr>
          <w:rFonts w:ascii="HG丸ｺﾞｼｯｸM-PRO" w:eastAsia="HG丸ｺﾞｼｯｸM-PRO" w:hAnsi="HG丸ｺﾞｼｯｸM-PRO"/>
        </w:rPr>
      </w:pPr>
      <w:r w:rsidRPr="00155A99">
        <w:rPr>
          <w:rFonts w:ascii="HG丸ｺﾞｼｯｸM-PRO" w:eastAsia="HG丸ｺﾞｼｯｸM-PRO" w:hAnsi="HG丸ｺﾞｼｯｸM-PRO" w:hint="eastAsia"/>
        </w:rPr>
        <w:t xml:space="preserve">　</w:t>
      </w:r>
      <w:r w:rsidR="00785550" w:rsidRPr="00155A99">
        <w:rPr>
          <w:rFonts w:ascii="HG丸ｺﾞｼｯｸM-PRO" w:eastAsia="HG丸ｺﾞｼｯｸM-PRO" w:hAnsi="HG丸ｺﾞｼｯｸM-PRO" w:hint="eastAsia"/>
        </w:rPr>
        <w:t>（参照：第３章</w:t>
      </w:r>
      <w:r w:rsidR="00961926" w:rsidRPr="00155A99">
        <w:rPr>
          <w:rFonts w:ascii="HG丸ｺﾞｼｯｸM-PRO" w:eastAsia="HG丸ｺﾞｼｯｸM-PRO" w:hAnsi="HG丸ｺﾞｼｯｸM-PRO" w:hint="eastAsia"/>
        </w:rPr>
        <w:t>１</w:t>
      </w:r>
      <w:r w:rsidRPr="00155A99">
        <w:rPr>
          <w:rFonts w:ascii="HG丸ｺﾞｼｯｸM-PRO" w:eastAsia="HG丸ｺﾞｼｯｸM-PRO" w:hAnsi="HG丸ｺﾞｼｯｸM-PRO" w:hint="eastAsia"/>
        </w:rPr>
        <w:t>（</w:t>
      </w:r>
      <w:r w:rsidR="00961926" w:rsidRPr="00155A99">
        <w:rPr>
          <w:rFonts w:ascii="HG丸ｺﾞｼｯｸM-PRO" w:eastAsia="HG丸ｺﾞｼｯｸM-PRO" w:hAnsi="HG丸ｺﾞｼｯｸM-PRO" w:hint="eastAsia"/>
        </w:rPr>
        <w:t>１</w:t>
      </w:r>
      <w:r w:rsidRPr="00155A99">
        <w:rPr>
          <w:rFonts w:ascii="HG丸ｺﾞｼｯｸM-PRO" w:eastAsia="HG丸ｺﾞｼｯｸM-PRO" w:hAnsi="HG丸ｺﾞｼｯｸM-PRO" w:hint="eastAsia"/>
        </w:rPr>
        <w:t>）</w:t>
      </w:r>
      <w:r w:rsidR="00785550" w:rsidRPr="00155A99">
        <w:rPr>
          <w:rFonts w:ascii="HG丸ｺﾞｼｯｸM-PRO" w:eastAsia="HG丸ｺﾞｼｯｸM-PRO" w:hAnsi="HG丸ｺﾞｼｯｸM-PRO" w:hint="eastAsia"/>
        </w:rPr>
        <w:t>①</w:t>
      </w:r>
      <w:r w:rsidR="00F96926">
        <w:rPr>
          <w:rFonts w:ascii="HG丸ｺﾞｼｯｸM-PRO" w:eastAsia="HG丸ｺﾞｼｯｸM-PRO" w:hAnsi="HG丸ｺﾞｼｯｸM-PRO" w:hint="eastAsia"/>
        </w:rPr>
        <w:t>イ</w:t>
      </w:r>
      <w:r w:rsidR="00785550" w:rsidRPr="00155A99">
        <w:rPr>
          <w:rFonts w:ascii="HG丸ｺﾞｼｯｸM-PRO" w:eastAsia="HG丸ｺﾞｼｯｸM-PRO" w:hAnsi="HG丸ｺﾞｼｯｸM-PRO" w:hint="eastAsia"/>
        </w:rPr>
        <w:t>…P</w:t>
      </w:r>
      <w:r w:rsidR="00E45EEF" w:rsidRPr="00155A99">
        <w:rPr>
          <w:rFonts w:ascii="HG丸ｺﾞｼｯｸM-PRO" w:eastAsia="HG丸ｺﾞｼｯｸM-PRO" w:hAnsi="HG丸ｺﾞｼｯｸM-PRO" w:hint="eastAsia"/>
        </w:rPr>
        <w:t>18</w:t>
      </w:r>
      <w:r w:rsidR="00785550" w:rsidRPr="00155A99">
        <w:rPr>
          <w:rFonts w:ascii="HG丸ｺﾞｼｯｸM-PRO" w:eastAsia="HG丸ｺﾞｼｯｸM-PRO" w:hAnsi="HG丸ｺﾞｼｯｸM-PRO" w:hint="eastAsia"/>
        </w:rPr>
        <w:t>）</w:t>
      </w:r>
    </w:p>
    <w:p w:rsidR="00E35482" w:rsidRDefault="00E35482" w:rsidP="001042FE">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ウ　職業生活と家庭生活の両立支援に向けた企業の取組促進</w:t>
      </w:r>
    </w:p>
    <w:tbl>
      <w:tblPr>
        <w:tblStyle w:val="a7"/>
        <w:tblW w:w="0" w:type="auto"/>
        <w:tblInd w:w="817" w:type="dxa"/>
        <w:tblLook w:val="04A0" w:firstRow="1" w:lastRow="0" w:firstColumn="1" w:lastColumn="0" w:noHBand="0" w:noVBand="1"/>
      </w:tblPr>
      <w:tblGrid>
        <w:gridCol w:w="9133"/>
      </w:tblGrid>
      <w:tr w:rsidR="000474E0" w:rsidTr="000474E0">
        <w:tc>
          <w:tcPr>
            <w:tcW w:w="9133" w:type="dxa"/>
          </w:tcPr>
          <w:p w:rsidR="000474E0" w:rsidRPr="00B60085" w:rsidRDefault="000474E0" w:rsidP="000474E0">
            <w:pPr>
              <w:rPr>
                <w:rFonts w:ascii="HG丸ｺﾞｼｯｸM-PRO" w:eastAsia="HG丸ｺﾞｼｯｸM-PRO" w:hAnsi="HG丸ｺﾞｼｯｸM-PRO"/>
              </w:rPr>
            </w:pPr>
            <w:r w:rsidRPr="00B60085">
              <w:rPr>
                <w:rFonts w:ascii="HG丸ｺﾞｼｯｸM-PRO" w:eastAsia="HG丸ｺﾞｼｯｸM-PRO" w:hAnsi="HG丸ｺﾞｼｯｸM-PRO" w:cs="ＭＳ 明朝" w:hint="eastAsia"/>
              </w:rPr>
              <w:t>＜</w:t>
            </w:r>
            <w:r w:rsidR="00407C85">
              <w:rPr>
                <w:rFonts w:ascii="HG丸ｺﾞｼｯｸM-PRO" w:eastAsia="HG丸ｺﾞｼｯｸM-PRO" w:hAnsi="HG丸ｺﾞｼｯｸM-PRO" w:cs="ＭＳ 明朝" w:hint="eastAsia"/>
              </w:rPr>
              <w:t>「</w:t>
            </w:r>
            <w:r w:rsidRPr="00B60085">
              <w:rPr>
                <w:rFonts w:ascii="HG丸ｺﾞｼｯｸM-PRO" w:eastAsia="HG丸ｺﾞｼｯｸM-PRO" w:hAnsi="HG丸ｺﾞｼｯｸM-PRO" w:cs="ＭＳ 明朝" w:hint="eastAsia"/>
              </w:rPr>
              <w:t>基本指針</w:t>
            </w:r>
            <w:r w:rsidR="00407C85">
              <w:rPr>
                <w:rFonts w:ascii="HG丸ｺﾞｼｯｸM-PRO" w:eastAsia="HG丸ｺﾞｼｯｸM-PRO" w:hAnsi="HG丸ｺﾞｼｯｸM-PRO" w:cs="ＭＳ 明朝" w:hint="eastAsia"/>
              </w:rPr>
              <w:t>」第３部２（２）</w:t>
            </w:r>
            <w:r w:rsidRPr="00B60085">
              <w:rPr>
                <w:rFonts w:ascii="HG丸ｺﾞｼｯｸM-PRO" w:eastAsia="HG丸ｺﾞｼｯｸM-PRO" w:hAnsi="HG丸ｺﾞｼｯｸM-PRO" w:cs="ＭＳ 明朝" w:hint="eastAsia"/>
              </w:rPr>
              <w:t>＞</w:t>
            </w:r>
          </w:p>
          <w:p w:rsidR="000474E0" w:rsidRPr="000474E0" w:rsidRDefault="000474E0" w:rsidP="000474E0">
            <w:pPr>
              <w:ind w:leftChars="16" w:left="34" w:firstLineChars="100" w:firstLine="210"/>
              <w:rPr>
                <w:rFonts w:ascii="HG丸ｺﾞｼｯｸM-PRO" w:eastAsia="HG丸ｺﾞｼｯｸM-PRO" w:hAnsi="HG丸ｺﾞｼｯｸM-PRO"/>
                <w:color w:val="000000" w:themeColor="text1"/>
              </w:rPr>
            </w:pPr>
            <w:r w:rsidRPr="000474E0">
              <w:rPr>
                <w:rFonts w:ascii="HG丸ｺﾞｼｯｸM-PRO" w:eastAsia="HG丸ｺﾞｼｯｸM-PRO" w:hAnsi="HG丸ｺﾞｼｯｸM-PRO" w:hint="eastAsia"/>
                <w:color w:val="000000" w:themeColor="text1"/>
              </w:rPr>
              <w:t xml:space="preserve">一般事業主における仕事と子育ての両立を図るために必要な雇用環境の整備等を促進するため、次世代育成支援対策推進法に基づく、両立支援等の雇用環境の整備に積極的に取り組む企業の認定及び特例認定の取得を促進するとともに、制度の認知度の向上を図る。 </w:t>
            </w:r>
          </w:p>
          <w:p w:rsidR="000474E0" w:rsidRPr="000474E0" w:rsidRDefault="000474E0" w:rsidP="00961926">
            <w:pPr>
              <w:ind w:leftChars="16" w:left="34" w:firstLineChars="100" w:firstLine="210"/>
              <w:rPr>
                <w:rFonts w:ascii="HG丸ｺﾞｼｯｸM-PRO" w:eastAsia="HG丸ｺﾞｼｯｸM-PRO" w:hAnsi="HG丸ｺﾞｼｯｸM-PRO"/>
                <w:color w:val="000000" w:themeColor="text1"/>
              </w:rPr>
            </w:pPr>
            <w:r w:rsidRPr="000474E0">
              <w:rPr>
                <w:rFonts w:ascii="HG丸ｺﾞｼｯｸM-PRO" w:eastAsia="HG丸ｺﾞｼｯｸM-PRO" w:hAnsi="HG丸ｺﾞｼｯｸM-PRO" w:hint="eastAsia"/>
                <w:color w:val="000000" w:themeColor="text1"/>
              </w:rPr>
              <w:t xml:space="preserve">また、育児休業取得者が発生した職場における負担軽減を図るための施策の充実や、育児休業中や復職後・再就職後の能力アップのための訓練を行う一般事業主への支援、育児休業中の代替要員の確保等の取組を行う一般事業主への支援を行う。 </w:t>
            </w:r>
          </w:p>
          <w:p w:rsidR="000474E0" w:rsidRPr="007B3B60" w:rsidRDefault="000474E0" w:rsidP="00961926">
            <w:pPr>
              <w:ind w:leftChars="16" w:left="34" w:firstLineChars="100" w:firstLine="210"/>
              <w:rPr>
                <w:rFonts w:ascii="HG丸ｺﾞｼｯｸM-PRO" w:eastAsia="HG丸ｺﾞｼｯｸM-PRO" w:hAnsi="HG丸ｺﾞｼｯｸM-PRO"/>
                <w:color w:val="FF0000"/>
              </w:rPr>
            </w:pPr>
            <w:r w:rsidRPr="000474E0">
              <w:rPr>
                <w:rFonts w:ascii="HG丸ｺﾞｼｯｸM-PRO" w:eastAsia="HG丸ｺﾞｼｯｸM-PRO" w:hAnsi="HG丸ｺﾞｼｯｸM-PRO" w:hint="eastAsia"/>
                <w:color w:val="000000" w:themeColor="text1"/>
              </w:rPr>
              <w:t>さらに、介護離職を防ぐための職場環境の整備に向けた具体的な取組を推進する。</w:t>
            </w:r>
          </w:p>
        </w:tc>
      </w:tr>
    </w:tbl>
    <w:p w:rsidR="001042FE" w:rsidRDefault="001042FE" w:rsidP="00785550">
      <w:pPr>
        <w:ind w:leftChars="400" w:left="1260" w:hangingChars="200" w:hanging="420"/>
        <w:rPr>
          <w:rFonts w:ascii="HG丸ｺﾞｼｯｸM-PRO" w:eastAsia="HG丸ｺﾞｼｯｸM-PRO" w:hAnsi="HG丸ｺﾞｼｯｸM-PRO"/>
        </w:rPr>
      </w:pPr>
    </w:p>
    <w:p w:rsidR="00961926" w:rsidRPr="00155A99" w:rsidRDefault="000474E0" w:rsidP="00785550">
      <w:pPr>
        <w:ind w:leftChars="400" w:left="126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w:t>
      </w:r>
      <w:r w:rsidR="00785550" w:rsidRPr="00155A99">
        <w:rPr>
          <w:rFonts w:ascii="HG丸ｺﾞｼｯｸM-PRO" w:eastAsia="HG丸ｺﾞｼｯｸM-PRO" w:hAnsi="HG丸ｺﾞｼｯｸM-PRO" w:hint="eastAsia"/>
        </w:rPr>
        <w:t>・労働者が男女ともに仕事と家庭や地域活動とをバランスよく両立させ、生涯を通じて充実した生活を送ることができるよう、総労働時間の短縮、所定外労働時間の削減、年次有給休暇の取得促進、各種休暇制度の充実や子育て・介護との両立に向けた制度の定着促進、非正規労働者の待遇改善など、企業等に対して働き続けやすい職場環境づくりのための啓発等を行います。</w:t>
      </w:r>
    </w:p>
    <w:p w:rsidR="00F27F76" w:rsidRDefault="00785550" w:rsidP="00F27F76">
      <w:pPr>
        <w:ind w:firstLineChars="500" w:firstLine="1050"/>
        <w:rPr>
          <w:rFonts w:ascii="HG丸ｺﾞｼｯｸM-PRO" w:eastAsia="HG丸ｺﾞｼｯｸM-PRO" w:hAnsi="HG丸ｺﾞｼｯｸM-PRO"/>
        </w:rPr>
      </w:pPr>
      <w:r w:rsidRPr="00155A99">
        <w:rPr>
          <w:rFonts w:ascii="HG丸ｺﾞｼｯｸM-PRO" w:eastAsia="HG丸ｺﾞｼｯｸM-PRO" w:hAnsi="HG丸ｺﾞｼｯｸM-PRO" w:hint="eastAsia"/>
        </w:rPr>
        <w:t>（参照：第３章</w:t>
      </w:r>
      <w:r w:rsidR="00961926" w:rsidRPr="00155A99">
        <w:rPr>
          <w:rFonts w:ascii="HG丸ｺﾞｼｯｸM-PRO" w:eastAsia="HG丸ｺﾞｼｯｸM-PRO" w:hAnsi="HG丸ｺﾞｼｯｸM-PRO" w:hint="eastAsia"/>
        </w:rPr>
        <w:t>１</w:t>
      </w:r>
      <w:r w:rsidR="00E35482" w:rsidRPr="00155A99">
        <w:rPr>
          <w:rFonts w:ascii="HG丸ｺﾞｼｯｸM-PRO" w:eastAsia="HG丸ｺﾞｼｯｸM-PRO" w:hAnsi="HG丸ｺﾞｼｯｸM-PRO" w:hint="eastAsia"/>
        </w:rPr>
        <w:t>（</w:t>
      </w:r>
      <w:r w:rsidR="00961926" w:rsidRPr="00155A99">
        <w:rPr>
          <w:rFonts w:ascii="HG丸ｺﾞｼｯｸM-PRO" w:eastAsia="HG丸ｺﾞｼｯｸM-PRO" w:hAnsi="HG丸ｺﾞｼｯｸM-PRO" w:hint="eastAsia"/>
        </w:rPr>
        <w:t>１</w:t>
      </w:r>
      <w:r w:rsidR="00E35482" w:rsidRPr="00155A99">
        <w:rPr>
          <w:rFonts w:ascii="HG丸ｺﾞｼｯｸM-PRO" w:eastAsia="HG丸ｺﾞｼｯｸM-PRO" w:hAnsi="HG丸ｺﾞｼｯｸM-PRO" w:hint="eastAsia"/>
        </w:rPr>
        <w:t>）</w:t>
      </w:r>
      <w:r w:rsidRPr="00155A99">
        <w:rPr>
          <w:rFonts w:ascii="HG丸ｺﾞｼｯｸM-PRO" w:eastAsia="HG丸ｺﾞｼｯｸM-PRO" w:hAnsi="HG丸ｺﾞｼｯｸM-PRO" w:hint="eastAsia"/>
        </w:rPr>
        <w:t>①ア…P</w:t>
      </w:r>
      <w:r w:rsidR="00E45EEF" w:rsidRPr="00155A99">
        <w:rPr>
          <w:rFonts w:ascii="HG丸ｺﾞｼｯｸM-PRO" w:eastAsia="HG丸ｺﾞｼｯｸM-PRO" w:hAnsi="HG丸ｺﾞｼｯｸM-PRO" w:hint="eastAsia"/>
        </w:rPr>
        <w:t>18</w:t>
      </w:r>
      <w:r w:rsidRPr="00155A99">
        <w:rPr>
          <w:rFonts w:ascii="HG丸ｺﾞｼｯｸM-PRO" w:eastAsia="HG丸ｺﾞｼｯｸM-PRO" w:hAnsi="HG丸ｺﾞｼｯｸM-PRO" w:hint="eastAsia"/>
        </w:rPr>
        <w:t>）</w:t>
      </w:r>
    </w:p>
    <w:p w:rsidR="00E35482" w:rsidRDefault="00E35482" w:rsidP="001042FE">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エ　柔軟な働き方の推進</w:t>
      </w:r>
    </w:p>
    <w:tbl>
      <w:tblPr>
        <w:tblStyle w:val="a7"/>
        <w:tblW w:w="0" w:type="auto"/>
        <w:tblInd w:w="817" w:type="dxa"/>
        <w:tblLook w:val="04A0" w:firstRow="1" w:lastRow="0" w:firstColumn="1" w:lastColumn="0" w:noHBand="0" w:noVBand="1"/>
      </w:tblPr>
      <w:tblGrid>
        <w:gridCol w:w="9133"/>
      </w:tblGrid>
      <w:tr w:rsidR="000474E0" w:rsidTr="000474E0">
        <w:tc>
          <w:tcPr>
            <w:tcW w:w="9133" w:type="dxa"/>
          </w:tcPr>
          <w:p w:rsidR="000474E0" w:rsidRPr="00961926" w:rsidRDefault="000474E0" w:rsidP="000474E0">
            <w:pPr>
              <w:rPr>
                <w:rFonts w:ascii="HG丸ｺﾞｼｯｸM-PRO" w:eastAsia="HG丸ｺﾞｼｯｸM-PRO" w:hAnsi="HG丸ｺﾞｼｯｸM-PRO" w:cs="ＭＳ 明朝"/>
              </w:rPr>
            </w:pPr>
            <w:r w:rsidRPr="00B60085">
              <w:rPr>
                <w:rFonts w:ascii="HG丸ｺﾞｼｯｸM-PRO" w:eastAsia="HG丸ｺﾞｼｯｸM-PRO" w:hAnsi="HG丸ｺﾞｼｯｸM-PRO" w:cs="ＭＳ 明朝" w:hint="eastAsia"/>
              </w:rPr>
              <w:t>＜</w:t>
            </w:r>
            <w:r w:rsidR="00407C85">
              <w:rPr>
                <w:rFonts w:ascii="HG丸ｺﾞｼｯｸM-PRO" w:eastAsia="HG丸ｺﾞｼｯｸM-PRO" w:hAnsi="HG丸ｺﾞｼｯｸM-PRO" w:cs="ＭＳ 明朝" w:hint="eastAsia"/>
              </w:rPr>
              <w:t>「</w:t>
            </w:r>
            <w:r w:rsidRPr="00B60085">
              <w:rPr>
                <w:rFonts w:ascii="HG丸ｺﾞｼｯｸM-PRO" w:eastAsia="HG丸ｺﾞｼｯｸM-PRO" w:hAnsi="HG丸ｺﾞｼｯｸM-PRO" w:cs="ＭＳ 明朝" w:hint="eastAsia"/>
              </w:rPr>
              <w:t>基本指針</w:t>
            </w:r>
            <w:r w:rsidR="00407C85">
              <w:rPr>
                <w:rFonts w:ascii="HG丸ｺﾞｼｯｸM-PRO" w:eastAsia="HG丸ｺﾞｼｯｸM-PRO" w:hAnsi="HG丸ｺﾞｼｯｸM-PRO" w:cs="ＭＳ 明朝" w:hint="eastAsia"/>
              </w:rPr>
              <w:t>」第３部２（２）</w:t>
            </w:r>
            <w:r w:rsidRPr="00B60085">
              <w:rPr>
                <w:rFonts w:ascii="HG丸ｺﾞｼｯｸM-PRO" w:eastAsia="HG丸ｺﾞｼｯｸM-PRO" w:hAnsi="HG丸ｺﾞｼｯｸM-PRO" w:cs="ＭＳ 明朝" w:hint="eastAsia"/>
              </w:rPr>
              <w:t>＞</w:t>
            </w:r>
          </w:p>
          <w:p w:rsidR="000474E0" w:rsidRPr="000474E0" w:rsidRDefault="000474E0" w:rsidP="000474E0">
            <w:pPr>
              <w:ind w:firstLineChars="100" w:firstLine="210"/>
              <w:rPr>
                <w:rFonts w:ascii="HG丸ｺﾞｼｯｸM-PRO" w:eastAsia="HG丸ｺﾞｼｯｸM-PRO" w:hAnsi="HG丸ｺﾞｼｯｸM-PRO"/>
                <w:color w:val="FF0000"/>
              </w:rPr>
            </w:pPr>
            <w:r w:rsidRPr="000474E0">
              <w:rPr>
                <w:rFonts w:ascii="HG丸ｺﾞｼｯｸM-PRO" w:eastAsia="HG丸ｺﾞｼｯｸM-PRO" w:hAnsi="HG丸ｺﾞｼｯｸM-PRO" w:hint="eastAsia"/>
                <w:color w:val="000000" w:themeColor="text1"/>
              </w:rPr>
              <w:t>職場だけでなく、外出先や自宅等場所にとらわれない就業を可能とするテレワークの普及を図ることにより、男女が希望に応じて多様で柔軟な働き方を実現できるよう、企業等へのテレワーク導入支援等を行う。また、職業生活と家庭生活との両立を図りつつ、メリハリのある働き方を一層可能にするため、フレックスタイム制度の導入及び活用の促進に向けた支援を行う。</w:t>
            </w:r>
          </w:p>
        </w:tc>
      </w:tr>
    </w:tbl>
    <w:p w:rsidR="001042FE" w:rsidRDefault="000474E0" w:rsidP="00785550">
      <w:pPr>
        <w:ind w:left="1260" w:hangingChars="600" w:hanging="126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w:t>
      </w:r>
    </w:p>
    <w:p w:rsidR="00E35482" w:rsidRPr="004A4164" w:rsidRDefault="000474E0" w:rsidP="007863E4">
      <w:pPr>
        <w:ind w:leftChars="200" w:left="1260" w:hangingChars="400" w:hanging="8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FF0000"/>
        </w:rPr>
        <w:t xml:space="preserve">　　</w:t>
      </w:r>
      <w:r w:rsidR="00785550">
        <w:rPr>
          <w:rFonts w:ascii="HG丸ｺﾞｼｯｸM-PRO" w:eastAsia="HG丸ｺﾞｼｯｸM-PRO" w:hAnsi="HG丸ｺﾞｼｯｸM-PRO" w:hint="eastAsia"/>
          <w:color w:val="000000" w:themeColor="text1"/>
        </w:rPr>
        <w:t>☞</w:t>
      </w:r>
      <w:r w:rsidR="007863E4" w:rsidRPr="00155A99">
        <w:rPr>
          <w:rFonts w:ascii="HG丸ｺﾞｼｯｸM-PRO" w:eastAsia="HG丸ｺﾞｼｯｸM-PRO" w:hAnsi="HG丸ｺﾞｼｯｸM-PRO" w:hint="eastAsia"/>
        </w:rPr>
        <w:t>・</w:t>
      </w:r>
      <w:r w:rsidR="007863E4" w:rsidRPr="004A4164">
        <w:rPr>
          <w:rFonts w:ascii="HG丸ｺﾞｼｯｸM-PRO" w:eastAsia="HG丸ｺﾞｼｯｸM-PRO" w:hAnsi="HG丸ｺﾞｼｯｸM-PRO" w:hint="eastAsia"/>
          <w:color w:val="000000" w:themeColor="text1"/>
        </w:rPr>
        <w:t>企業経営者、人事労務担当者、管理者、労働者に対し、育児・介護休業制度等の周知と利用促進に向けた啓発を行うとともに、仕事と子育ての両立が図れるよう配慮した企業等の先進的な取組や、トップがイクボスの場合やイクボスの育成等に先進的に取り組む企業を紹介するなどし、働き続けやすい職場環境づくりを促進します。</w:t>
      </w:r>
    </w:p>
    <w:p w:rsidR="00041777" w:rsidRDefault="007863E4" w:rsidP="00F27F76">
      <w:pPr>
        <w:ind w:leftChars="200" w:left="1260" w:hangingChars="400" w:hanging="840"/>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 xml:space="preserve">　　　（参照：第３章１（１）①ア…Ｐ18）</w:t>
      </w:r>
    </w:p>
    <w:p w:rsidR="00E35482" w:rsidRDefault="00E35482" w:rsidP="001042FE">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lastRenderedPageBreak/>
        <w:t>オ　職場の風土改革に効果的な人事評価制度の検討</w:t>
      </w:r>
    </w:p>
    <w:tbl>
      <w:tblPr>
        <w:tblStyle w:val="a7"/>
        <w:tblW w:w="0" w:type="auto"/>
        <w:tblInd w:w="817" w:type="dxa"/>
        <w:tblLook w:val="04A0" w:firstRow="1" w:lastRow="0" w:firstColumn="1" w:lastColumn="0" w:noHBand="0" w:noVBand="1"/>
      </w:tblPr>
      <w:tblGrid>
        <w:gridCol w:w="9133"/>
      </w:tblGrid>
      <w:tr w:rsidR="00ED08F5" w:rsidTr="002F212E">
        <w:tc>
          <w:tcPr>
            <w:tcW w:w="9133" w:type="dxa"/>
          </w:tcPr>
          <w:p w:rsidR="00ED08F5" w:rsidRPr="00B60085" w:rsidRDefault="00ED08F5" w:rsidP="002F212E">
            <w:pPr>
              <w:rPr>
                <w:rFonts w:ascii="HG丸ｺﾞｼｯｸM-PRO" w:eastAsia="HG丸ｺﾞｼｯｸM-PRO" w:hAnsi="HG丸ｺﾞｼｯｸM-PRO"/>
              </w:rPr>
            </w:pPr>
            <w:r w:rsidRPr="00B60085">
              <w:rPr>
                <w:rFonts w:ascii="HG丸ｺﾞｼｯｸM-PRO" w:eastAsia="HG丸ｺﾞｼｯｸM-PRO" w:hAnsi="HG丸ｺﾞｼｯｸM-PRO" w:cs="ＭＳ 明朝" w:hint="eastAsia"/>
              </w:rPr>
              <w:t>＜</w:t>
            </w:r>
            <w:r w:rsidR="00407C85">
              <w:rPr>
                <w:rFonts w:ascii="HG丸ｺﾞｼｯｸM-PRO" w:eastAsia="HG丸ｺﾞｼｯｸM-PRO" w:hAnsi="HG丸ｺﾞｼｯｸM-PRO" w:cs="ＭＳ 明朝" w:hint="eastAsia"/>
              </w:rPr>
              <w:t>「</w:t>
            </w:r>
            <w:r w:rsidRPr="00B60085">
              <w:rPr>
                <w:rFonts w:ascii="HG丸ｺﾞｼｯｸM-PRO" w:eastAsia="HG丸ｺﾞｼｯｸM-PRO" w:hAnsi="HG丸ｺﾞｼｯｸM-PRO" w:cs="ＭＳ 明朝" w:hint="eastAsia"/>
              </w:rPr>
              <w:t>基本指針</w:t>
            </w:r>
            <w:r w:rsidR="00407C85">
              <w:rPr>
                <w:rFonts w:ascii="HG丸ｺﾞｼｯｸM-PRO" w:eastAsia="HG丸ｺﾞｼｯｸM-PRO" w:hAnsi="HG丸ｺﾞｼｯｸM-PRO" w:cs="ＭＳ 明朝" w:hint="eastAsia"/>
              </w:rPr>
              <w:t>」第３部２（２）</w:t>
            </w:r>
            <w:r w:rsidRPr="00B60085">
              <w:rPr>
                <w:rFonts w:ascii="HG丸ｺﾞｼｯｸM-PRO" w:eastAsia="HG丸ｺﾞｼｯｸM-PRO" w:hAnsi="HG丸ｺﾞｼｯｸM-PRO" w:cs="ＭＳ 明朝" w:hint="eastAsia"/>
              </w:rPr>
              <w:t>＞</w:t>
            </w:r>
          </w:p>
          <w:p w:rsidR="00ED08F5" w:rsidRPr="00ED08F5" w:rsidRDefault="00ED08F5" w:rsidP="00ED08F5">
            <w:pPr>
              <w:ind w:leftChars="16" w:left="34" w:firstLineChars="100" w:firstLine="210"/>
              <w:rPr>
                <w:rFonts w:ascii="HG丸ｺﾞｼｯｸM-PRO" w:eastAsia="HG丸ｺﾞｼｯｸM-PRO" w:hAnsi="HG丸ｺﾞｼｯｸM-PRO"/>
              </w:rPr>
            </w:pPr>
            <w:r w:rsidRPr="00ED08F5">
              <w:rPr>
                <w:rFonts w:ascii="HG丸ｺﾞｼｯｸM-PRO" w:eastAsia="HG丸ｺﾞｼｯｸM-PRO" w:hAnsi="HG丸ｺﾞｼｯｸM-PRO" w:hint="eastAsia"/>
                <w:color w:val="000000" w:themeColor="text1"/>
              </w:rPr>
              <w:t>時間当たりの生産性を重視した人事評価を含め、職業生活と家庭生活の両立を前提に、職場全体の風土や意識を変えるために効果的な人事評価の在り方について、好事例の調査研究を行うなど、検討を進める。</w:t>
            </w:r>
          </w:p>
        </w:tc>
      </w:tr>
    </w:tbl>
    <w:p w:rsidR="001042FE" w:rsidRDefault="001042FE" w:rsidP="00951B74">
      <w:pPr>
        <w:ind w:leftChars="400" w:left="1260" w:hangingChars="200" w:hanging="420"/>
        <w:rPr>
          <w:rFonts w:ascii="HG丸ｺﾞｼｯｸM-PRO" w:eastAsia="HG丸ｺﾞｼｯｸM-PRO" w:hAnsi="HG丸ｺﾞｼｯｸM-PRO"/>
        </w:rPr>
      </w:pPr>
    </w:p>
    <w:p w:rsidR="00961926" w:rsidRPr="00155A99" w:rsidRDefault="00ED08F5" w:rsidP="00951B74">
      <w:pPr>
        <w:ind w:leftChars="400" w:left="126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w:t>
      </w:r>
      <w:r w:rsidR="0080060D" w:rsidRPr="00155A99">
        <w:rPr>
          <w:rFonts w:ascii="HG丸ｺﾞｼｯｸM-PRO" w:eastAsia="HG丸ｺﾞｼｯｸM-PRO" w:hAnsi="HG丸ｺﾞｼｯｸM-PRO" w:hint="eastAsia"/>
        </w:rPr>
        <w:t>・企業経営者</w:t>
      </w:r>
      <w:r w:rsidR="00951B74" w:rsidRPr="00155A99">
        <w:rPr>
          <w:rFonts w:ascii="HG丸ｺﾞｼｯｸM-PRO" w:eastAsia="HG丸ｺﾞｼｯｸM-PRO" w:hAnsi="HG丸ｺﾞｼｯｸM-PRO" w:hint="eastAsia"/>
        </w:rPr>
        <w:t>、人事労務担当者、管理者、労働者に対し、育児・介護休業制度等の周知と利用促進に向けた啓発を行うとともに、仕事と子育ての両立が図れるよう配慮した企業等の先進的な取組を紹介するなどし、働き続けやすい職場環境づくりを促進します。</w:t>
      </w:r>
    </w:p>
    <w:p w:rsidR="00ED08F5" w:rsidRDefault="00951B74" w:rsidP="00F27F76">
      <w:pPr>
        <w:ind w:firstLineChars="500" w:firstLine="1050"/>
        <w:rPr>
          <w:rFonts w:ascii="HG丸ｺﾞｼｯｸM-PRO" w:eastAsia="HG丸ｺﾞｼｯｸM-PRO" w:hAnsi="HG丸ｺﾞｼｯｸM-PRO"/>
        </w:rPr>
      </w:pPr>
      <w:r w:rsidRPr="00155A99">
        <w:rPr>
          <w:rFonts w:ascii="HG丸ｺﾞｼｯｸM-PRO" w:eastAsia="HG丸ｺﾞｼｯｸM-PRO" w:hAnsi="HG丸ｺﾞｼｯｸM-PRO" w:hint="eastAsia"/>
        </w:rPr>
        <w:t>（</w:t>
      </w:r>
      <w:r w:rsidR="00E35482" w:rsidRPr="00155A99">
        <w:rPr>
          <w:rFonts w:ascii="HG丸ｺﾞｼｯｸM-PRO" w:eastAsia="HG丸ｺﾞｼｯｸM-PRO" w:hAnsi="HG丸ｺﾞｼｯｸM-PRO" w:hint="eastAsia"/>
        </w:rPr>
        <w:t>参照</w:t>
      </w:r>
      <w:r w:rsidRPr="00155A99">
        <w:rPr>
          <w:rFonts w:ascii="HG丸ｺﾞｼｯｸM-PRO" w:eastAsia="HG丸ｺﾞｼｯｸM-PRO" w:hAnsi="HG丸ｺﾞｼｯｸM-PRO" w:hint="eastAsia"/>
        </w:rPr>
        <w:t>：第３章</w:t>
      </w:r>
      <w:r w:rsidR="00961926" w:rsidRPr="00155A99">
        <w:rPr>
          <w:rFonts w:ascii="HG丸ｺﾞｼｯｸM-PRO" w:eastAsia="HG丸ｺﾞｼｯｸM-PRO" w:hAnsi="HG丸ｺﾞｼｯｸM-PRO" w:hint="eastAsia"/>
        </w:rPr>
        <w:t>１</w:t>
      </w:r>
      <w:r w:rsidR="00E35482" w:rsidRPr="00155A99">
        <w:rPr>
          <w:rFonts w:ascii="HG丸ｺﾞｼｯｸM-PRO" w:eastAsia="HG丸ｺﾞｼｯｸM-PRO" w:hAnsi="HG丸ｺﾞｼｯｸM-PRO" w:hint="eastAsia"/>
        </w:rPr>
        <w:t>（</w:t>
      </w:r>
      <w:r w:rsidR="00961926" w:rsidRPr="00155A99">
        <w:rPr>
          <w:rFonts w:ascii="HG丸ｺﾞｼｯｸM-PRO" w:eastAsia="HG丸ｺﾞｼｯｸM-PRO" w:hAnsi="HG丸ｺﾞｼｯｸM-PRO" w:hint="eastAsia"/>
        </w:rPr>
        <w:t>１</w:t>
      </w:r>
      <w:r w:rsidR="00E35482" w:rsidRPr="00155A99">
        <w:rPr>
          <w:rFonts w:ascii="HG丸ｺﾞｼｯｸM-PRO" w:eastAsia="HG丸ｺﾞｼｯｸM-PRO" w:hAnsi="HG丸ｺﾞｼｯｸM-PRO" w:hint="eastAsia"/>
        </w:rPr>
        <w:t>）</w:t>
      </w:r>
      <w:r w:rsidR="00961926" w:rsidRPr="00155A99">
        <w:rPr>
          <w:rFonts w:ascii="HG丸ｺﾞｼｯｸM-PRO" w:eastAsia="HG丸ｺﾞｼｯｸM-PRO" w:hAnsi="HG丸ｺﾞｼｯｸM-PRO" w:hint="eastAsia"/>
        </w:rPr>
        <w:t>①</w:t>
      </w:r>
      <w:r w:rsidR="00E35482" w:rsidRPr="00155A99">
        <w:rPr>
          <w:rFonts w:ascii="HG丸ｺﾞｼｯｸM-PRO" w:eastAsia="HG丸ｺﾞｼｯｸM-PRO" w:hAnsi="HG丸ｺﾞｼｯｸM-PRO" w:hint="eastAsia"/>
        </w:rPr>
        <w:t>ア</w:t>
      </w:r>
      <w:r w:rsidRPr="00155A99">
        <w:rPr>
          <w:rFonts w:ascii="HG丸ｺﾞｼｯｸM-PRO" w:eastAsia="HG丸ｺﾞｼｯｸM-PRO" w:hAnsi="HG丸ｺﾞｼｯｸM-PRO" w:hint="eastAsia"/>
        </w:rPr>
        <w:t>…P</w:t>
      </w:r>
      <w:r w:rsidR="00E45EEF" w:rsidRPr="00155A99">
        <w:rPr>
          <w:rFonts w:ascii="HG丸ｺﾞｼｯｸM-PRO" w:eastAsia="HG丸ｺﾞｼｯｸM-PRO" w:hAnsi="HG丸ｺﾞｼｯｸM-PRO" w:hint="eastAsia"/>
        </w:rPr>
        <w:t>18</w:t>
      </w:r>
      <w:r w:rsidRPr="00155A99">
        <w:rPr>
          <w:rFonts w:ascii="HG丸ｺﾞｼｯｸM-PRO" w:eastAsia="HG丸ｺﾞｼｯｸM-PRO" w:hAnsi="HG丸ｺﾞｼｯｸM-PRO" w:hint="eastAsia"/>
        </w:rPr>
        <w:t>）</w:t>
      </w:r>
    </w:p>
    <w:p w:rsidR="00F27F76" w:rsidRPr="00F27F76" w:rsidRDefault="00F27F76" w:rsidP="00F27F76">
      <w:pPr>
        <w:rPr>
          <w:rFonts w:ascii="HG丸ｺﾞｼｯｸM-PRO" w:eastAsia="HG丸ｺﾞｼｯｸM-PRO" w:hAnsi="HG丸ｺﾞｼｯｸM-PRO"/>
        </w:rPr>
      </w:pPr>
    </w:p>
    <w:p w:rsidR="00A649FE" w:rsidRPr="003C002E" w:rsidRDefault="00A649FE" w:rsidP="009B1E8D">
      <w:pPr>
        <w:rPr>
          <w:rFonts w:ascii="HG丸ｺﾞｼｯｸM-PRO" w:eastAsia="HG丸ｺﾞｼｯｸM-PRO" w:hAnsi="HG丸ｺﾞｼｯｸM-PRO"/>
          <w:b/>
        </w:rPr>
      </w:pPr>
      <w:r w:rsidRPr="003C002E">
        <w:rPr>
          <w:rFonts w:ascii="HG丸ｺﾞｼｯｸM-PRO" w:eastAsia="HG丸ｺﾞｼｯｸM-PRO" w:hAnsi="HG丸ｺﾞｼｯｸM-PRO" w:hint="eastAsia"/>
          <w:b/>
        </w:rPr>
        <w:t>（３）ハラスメントのない職場の実現</w:t>
      </w:r>
    </w:p>
    <w:p w:rsidR="00E35482" w:rsidRDefault="00E35482" w:rsidP="00E35482">
      <w:pPr>
        <w:rPr>
          <w:rFonts w:ascii="HG丸ｺﾞｼｯｸM-PRO" w:eastAsia="HG丸ｺﾞｼｯｸM-PRO" w:hAnsi="HG丸ｺﾞｼｯｸM-PRO"/>
        </w:rPr>
      </w:pPr>
      <w:r>
        <w:rPr>
          <w:rFonts w:ascii="HG丸ｺﾞｼｯｸM-PRO" w:eastAsia="HG丸ｺﾞｼｯｸM-PRO" w:hAnsi="HG丸ｺﾞｼｯｸM-PRO" w:hint="eastAsia"/>
        </w:rPr>
        <w:t xml:space="preserve">　　ア　職業生活においても固定的な性別役割分担意識の改革に向けた取組の推進</w:t>
      </w:r>
    </w:p>
    <w:tbl>
      <w:tblPr>
        <w:tblStyle w:val="a7"/>
        <w:tblW w:w="0" w:type="auto"/>
        <w:tblInd w:w="817" w:type="dxa"/>
        <w:tblLook w:val="04A0" w:firstRow="1" w:lastRow="0" w:firstColumn="1" w:lastColumn="0" w:noHBand="0" w:noVBand="1"/>
      </w:tblPr>
      <w:tblGrid>
        <w:gridCol w:w="9133"/>
      </w:tblGrid>
      <w:tr w:rsidR="00ED08F5" w:rsidTr="002F212E">
        <w:tc>
          <w:tcPr>
            <w:tcW w:w="9133" w:type="dxa"/>
          </w:tcPr>
          <w:p w:rsidR="00ED08F5" w:rsidRPr="00B60085" w:rsidRDefault="00ED08F5" w:rsidP="002F212E">
            <w:pPr>
              <w:rPr>
                <w:rFonts w:ascii="HG丸ｺﾞｼｯｸM-PRO" w:eastAsia="HG丸ｺﾞｼｯｸM-PRO" w:hAnsi="HG丸ｺﾞｼｯｸM-PRO"/>
              </w:rPr>
            </w:pPr>
            <w:r w:rsidRPr="00B60085">
              <w:rPr>
                <w:rFonts w:ascii="HG丸ｺﾞｼｯｸM-PRO" w:eastAsia="HG丸ｺﾞｼｯｸM-PRO" w:hAnsi="HG丸ｺﾞｼｯｸM-PRO" w:cs="ＭＳ 明朝" w:hint="eastAsia"/>
              </w:rPr>
              <w:t>＜</w:t>
            </w:r>
            <w:r w:rsidR="00407C85">
              <w:rPr>
                <w:rFonts w:ascii="HG丸ｺﾞｼｯｸM-PRO" w:eastAsia="HG丸ｺﾞｼｯｸM-PRO" w:hAnsi="HG丸ｺﾞｼｯｸM-PRO" w:cs="ＭＳ 明朝" w:hint="eastAsia"/>
              </w:rPr>
              <w:t>「</w:t>
            </w:r>
            <w:r w:rsidRPr="00B60085">
              <w:rPr>
                <w:rFonts w:ascii="HG丸ｺﾞｼｯｸM-PRO" w:eastAsia="HG丸ｺﾞｼｯｸM-PRO" w:hAnsi="HG丸ｺﾞｼｯｸM-PRO" w:cs="ＭＳ 明朝" w:hint="eastAsia"/>
              </w:rPr>
              <w:t>基本指針</w:t>
            </w:r>
            <w:r w:rsidR="00407C85">
              <w:rPr>
                <w:rFonts w:ascii="HG丸ｺﾞｼｯｸM-PRO" w:eastAsia="HG丸ｺﾞｼｯｸM-PRO" w:hAnsi="HG丸ｺﾞｼｯｸM-PRO" w:cs="ＭＳ 明朝" w:hint="eastAsia"/>
              </w:rPr>
              <w:t>」</w:t>
            </w:r>
            <w:r w:rsidR="00CE6764">
              <w:rPr>
                <w:rFonts w:ascii="HG丸ｺﾞｼｯｸM-PRO" w:eastAsia="HG丸ｺﾞｼｯｸM-PRO" w:hAnsi="HG丸ｺﾞｼｯｸM-PRO" w:cs="ＭＳ 明朝" w:hint="eastAsia"/>
              </w:rPr>
              <w:t>第3部２（３）</w:t>
            </w:r>
            <w:r w:rsidRPr="00B60085">
              <w:rPr>
                <w:rFonts w:ascii="HG丸ｺﾞｼｯｸM-PRO" w:eastAsia="HG丸ｺﾞｼｯｸM-PRO" w:hAnsi="HG丸ｺﾞｼｯｸM-PRO" w:cs="ＭＳ 明朝" w:hint="eastAsia"/>
              </w:rPr>
              <w:t>＞</w:t>
            </w:r>
          </w:p>
          <w:p w:rsidR="00ED08F5" w:rsidRPr="00ED08F5" w:rsidRDefault="00ED08F5" w:rsidP="00ED08F5">
            <w:pPr>
              <w:ind w:firstLineChars="100" w:firstLine="210"/>
              <w:rPr>
                <w:rFonts w:ascii="HG丸ｺﾞｼｯｸM-PRO" w:eastAsia="HG丸ｺﾞｼｯｸM-PRO" w:hAnsi="HG丸ｺﾞｼｯｸM-PRO"/>
              </w:rPr>
            </w:pPr>
            <w:r w:rsidRPr="00ED08F5">
              <w:rPr>
                <w:rFonts w:ascii="HG丸ｺﾞｼｯｸM-PRO" w:eastAsia="HG丸ｺﾞｼｯｸM-PRO" w:hAnsi="HG丸ｺﾞｼｯｸM-PRO" w:hint="eastAsia"/>
              </w:rPr>
              <w:t xml:space="preserve">「男は仕事、女は家庭」といった固定的な性別役割分担意識は、男女共に仕事と家庭を両立しづらい職場の雰囲気やセクシュアルハラスメント、妊娠・出産・育児休業取得等を理由とする不利益等、様々な女性に対するハラスメントの背景となるなど、男性を中心とした雇用慣行の大きな要因となっており、職業生活においても女性の活躍の妨げとなっている。 </w:t>
            </w:r>
          </w:p>
          <w:p w:rsidR="00ED08F5" w:rsidRPr="00ED08F5" w:rsidRDefault="00ED08F5" w:rsidP="00961926">
            <w:pPr>
              <w:ind w:firstLineChars="100" w:firstLine="210"/>
              <w:rPr>
                <w:rFonts w:ascii="HG丸ｺﾞｼｯｸM-PRO" w:eastAsia="HG丸ｺﾞｼｯｸM-PRO" w:hAnsi="HG丸ｺﾞｼｯｸM-PRO"/>
              </w:rPr>
            </w:pPr>
            <w:r w:rsidRPr="00ED08F5">
              <w:rPr>
                <w:rFonts w:ascii="HG丸ｺﾞｼｯｸM-PRO" w:eastAsia="HG丸ｺﾞｼｯｸM-PRO" w:hAnsi="HG丸ｺﾞｼｯｸM-PRO" w:hint="eastAsia"/>
              </w:rPr>
              <w:t xml:space="preserve">このため、社会全体における取組と併せて、職業生活においても固定的な性別役割分担意識の改革に向けた取組を進める。 </w:t>
            </w:r>
          </w:p>
          <w:p w:rsidR="00ED08F5" w:rsidRPr="00ED08F5" w:rsidRDefault="00ED08F5" w:rsidP="00ED08F5">
            <w:pPr>
              <w:ind w:firstLineChars="100" w:firstLine="210"/>
              <w:rPr>
                <w:rFonts w:ascii="HG丸ｺﾞｼｯｸM-PRO" w:eastAsia="HG丸ｺﾞｼｯｸM-PRO" w:hAnsi="HG丸ｺﾞｼｯｸM-PRO"/>
              </w:rPr>
            </w:pPr>
            <w:r w:rsidRPr="00ED08F5">
              <w:rPr>
                <w:rFonts w:ascii="HG丸ｺﾞｼｯｸM-PRO" w:eastAsia="HG丸ｺﾞｼｯｸM-PRO" w:hAnsi="HG丸ｺﾞｼｯｸM-PRO" w:hint="eastAsia"/>
              </w:rPr>
              <w:t xml:space="preserve">具体的には、男女が共に家事・育児等の家庭生活における責任を果たしながら職場においても貢献していくことができる社会の実現に向けて、男性の意識改革を進めることが重要であることから、働き方を見直し、家事・育児等を積極的に行う男性ロールモデルの提示や好事例の普及等により、男性が家事・育児等に主体的に参画しやすい社会を実現する。 </w:t>
            </w:r>
          </w:p>
          <w:p w:rsidR="00ED08F5" w:rsidRPr="00ED08F5" w:rsidRDefault="00F96926" w:rsidP="00F9692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また</w:t>
            </w:r>
            <w:r w:rsidR="00ED08F5" w:rsidRPr="00ED08F5">
              <w:rPr>
                <w:rFonts w:ascii="HG丸ｺﾞｼｯｸM-PRO" w:eastAsia="HG丸ｺﾞｼｯｸM-PRO" w:hAnsi="HG丸ｺﾞｼｯｸM-PRO" w:hint="eastAsia"/>
              </w:rPr>
              <w:t xml:space="preserve">、社会全体の働き方や意識を改革するためには、管理職を含めた企業トップの意識改革が最も重要であることから、職業生活と家庭生活の両立や女性の活躍推進に向けた積極的な意識啓発を実施する。 </w:t>
            </w:r>
          </w:p>
          <w:p w:rsidR="00ED08F5" w:rsidRPr="00ED08F5" w:rsidRDefault="00ED08F5" w:rsidP="00ED08F5">
            <w:pPr>
              <w:ind w:firstLineChars="100" w:firstLine="210"/>
              <w:rPr>
                <w:rFonts w:ascii="HG丸ｺﾞｼｯｸM-PRO" w:eastAsia="HG丸ｺﾞｼｯｸM-PRO" w:hAnsi="HG丸ｺﾞｼｯｸM-PRO"/>
              </w:rPr>
            </w:pPr>
            <w:r w:rsidRPr="00ED08F5">
              <w:rPr>
                <w:rFonts w:ascii="HG丸ｺﾞｼｯｸM-PRO" w:eastAsia="HG丸ｺﾞｼｯｸM-PRO" w:hAnsi="HG丸ｺﾞｼｯｸM-PRO" w:hint="eastAsia"/>
              </w:rPr>
              <w:t>さらに、妊娠・出産等による解雇等の不利益取扱いやセクシュアルハラスメントが起こらないよう、男女雇用機会均等法等についてあらゆる機会を捉えて周知徹底し、企業において法令に沿った措置が確実に実施されるよう、一般事業主に対する指導を徹底するとともに、女性が安心して働くことができる職場風土改革に向けた取組を推進する。</w:t>
            </w:r>
          </w:p>
        </w:tc>
      </w:tr>
    </w:tbl>
    <w:p w:rsidR="001042FE" w:rsidRDefault="001042FE" w:rsidP="00ED08F5">
      <w:pPr>
        <w:ind w:firstLineChars="400" w:firstLine="840"/>
        <w:rPr>
          <w:rFonts w:ascii="HG丸ｺﾞｼｯｸM-PRO" w:eastAsia="HG丸ｺﾞｼｯｸM-PRO" w:hAnsi="HG丸ｺﾞｼｯｸM-PRO"/>
        </w:rPr>
      </w:pPr>
    </w:p>
    <w:p w:rsidR="00711360" w:rsidRPr="00711360" w:rsidRDefault="00ED08F5" w:rsidP="00711360">
      <w:pPr>
        <w:ind w:leftChars="400" w:left="126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w:t>
      </w:r>
      <w:r w:rsidR="0080060D" w:rsidRPr="00155A99">
        <w:rPr>
          <w:rFonts w:ascii="HG丸ｺﾞｼｯｸM-PRO" w:eastAsia="HG丸ｺﾞｼｯｸM-PRO" w:hAnsi="HG丸ｺﾞｼｯｸM-PRO" w:hint="eastAsia"/>
        </w:rPr>
        <w:t>・企業経営者</w:t>
      </w:r>
      <w:r w:rsidR="00711360" w:rsidRPr="00155A99">
        <w:rPr>
          <w:rFonts w:ascii="HG丸ｺﾞｼｯｸM-PRO" w:eastAsia="HG丸ｺﾞｼｯｸM-PRO" w:hAnsi="HG丸ｺﾞｼｯｸM-PRO" w:hint="eastAsia"/>
        </w:rPr>
        <w:t>、人事労務担当者、管理者、労働者に対し、育児・介護休業制度等の周知と利用促進に向けた啓発を行うとともに、仕事と子育ての両立が図れるよう配慮した企業等の先進的な取組を紹介するなどし、働き続けやすい職場環境づくりを促進します。</w:t>
      </w:r>
    </w:p>
    <w:p w:rsidR="00711360" w:rsidRPr="00711360" w:rsidRDefault="00711360" w:rsidP="00711360">
      <w:pPr>
        <w:ind w:firstLineChars="400" w:firstLine="840"/>
        <w:rPr>
          <w:rFonts w:ascii="HG丸ｺﾞｼｯｸM-PRO" w:eastAsia="HG丸ｺﾞｼｯｸM-PRO" w:hAnsi="HG丸ｺﾞｼｯｸM-PRO"/>
        </w:rPr>
      </w:pPr>
      <w:r w:rsidRPr="00711360">
        <w:rPr>
          <w:rFonts w:ascii="HG丸ｺﾞｼｯｸM-PRO" w:eastAsia="HG丸ｺﾞｼｯｸM-PRO" w:hAnsi="HG丸ｺﾞｼｯｸM-PRO" w:hint="eastAsia"/>
        </w:rPr>
        <w:t xml:space="preserve">　</w:t>
      </w:r>
    </w:p>
    <w:p w:rsidR="00D671B8" w:rsidRPr="00155A99" w:rsidRDefault="00711360" w:rsidP="00D671B8">
      <w:pPr>
        <w:ind w:leftChars="500" w:left="1260" w:hangingChars="100" w:hanging="210"/>
        <w:rPr>
          <w:rFonts w:ascii="HG丸ｺﾞｼｯｸM-PRO" w:eastAsia="HG丸ｺﾞｼｯｸM-PRO" w:hAnsi="HG丸ｺﾞｼｯｸM-PRO"/>
        </w:rPr>
      </w:pPr>
      <w:r w:rsidRPr="00155A99">
        <w:rPr>
          <w:rFonts w:ascii="HG丸ｺﾞｼｯｸM-PRO" w:eastAsia="HG丸ｺﾞｼｯｸM-PRO" w:hAnsi="HG丸ｺﾞｼｯｸM-PRO" w:hint="eastAsia"/>
        </w:rPr>
        <w:t>・労働者が男女ともに仕事と家庭や地域活動とをバランスよく両立させ、生涯を通じて充実した生活を送ることができるよう、総労働時間の短縮、所定外労働時間の削減、年次有給</w:t>
      </w:r>
      <w:r w:rsidRPr="00155A99">
        <w:rPr>
          <w:rFonts w:ascii="HG丸ｺﾞｼｯｸM-PRO" w:eastAsia="HG丸ｺﾞｼｯｸM-PRO" w:hAnsi="HG丸ｺﾞｼｯｸM-PRO" w:hint="eastAsia"/>
        </w:rPr>
        <w:lastRenderedPageBreak/>
        <w:t>休暇の取得促進、各種休暇制度の充実や子育て・介護との両立に向けた制度の定着促進、非正規労働者の待遇改善など、企業等に対して働き続けやすい職場環境づくりのための啓発等を行います。</w:t>
      </w:r>
    </w:p>
    <w:p w:rsidR="00D671B8" w:rsidRDefault="00D671B8" w:rsidP="00D671B8">
      <w:pPr>
        <w:ind w:leftChars="500" w:left="1260" w:hangingChars="100" w:hanging="210"/>
        <w:rPr>
          <w:rFonts w:ascii="HG丸ｺﾞｼｯｸM-PRO" w:eastAsia="HG丸ｺﾞｼｯｸM-PRO" w:hAnsi="HG丸ｺﾞｼｯｸM-PRO"/>
        </w:rPr>
      </w:pPr>
    </w:p>
    <w:p w:rsidR="00D671B8" w:rsidRPr="00155A99" w:rsidRDefault="00D671B8" w:rsidP="00D671B8">
      <w:pPr>
        <w:ind w:leftChars="500" w:left="1260" w:hangingChars="100" w:hanging="210"/>
        <w:rPr>
          <w:rFonts w:ascii="HG丸ｺﾞｼｯｸM-PRO" w:eastAsia="HG丸ｺﾞｼｯｸM-PRO" w:hAnsi="HG丸ｺﾞｼｯｸM-PRO"/>
        </w:rPr>
      </w:pPr>
      <w:r w:rsidRPr="00155A99">
        <w:rPr>
          <w:rFonts w:ascii="HG丸ｺﾞｼｯｸM-PRO" w:eastAsia="HG丸ｺﾞｼｯｸM-PRO" w:hAnsi="HG丸ｺﾞｼｯｸM-PRO" w:hint="eastAsia"/>
        </w:rPr>
        <w:t>・男女が均等な雇用機会を得て､均等な待遇を受け、個人としての能力が発揮できるよう、事業主、人事労務担当者、管理者、労働者に対して、男女雇用機会均等法のより一層の周知を図るとともに、教育の場においても啓発を行います。</w:t>
      </w:r>
    </w:p>
    <w:p w:rsidR="00F27F76" w:rsidRDefault="00711360" w:rsidP="00F27F76">
      <w:pPr>
        <w:ind w:leftChars="500" w:left="1260" w:hangingChars="100" w:hanging="210"/>
        <w:rPr>
          <w:rFonts w:ascii="HG丸ｺﾞｼｯｸM-PRO" w:eastAsia="HG丸ｺﾞｼｯｸM-PRO" w:hAnsi="HG丸ｺﾞｼｯｸM-PRO"/>
        </w:rPr>
      </w:pPr>
      <w:r w:rsidRPr="00155A99">
        <w:rPr>
          <w:rFonts w:ascii="HG丸ｺﾞｼｯｸM-PRO" w:eastAsia="HG丸ｺﾞｼｯｸM-PRO" w:hAnsi="HG丸ｺﾞｼｯｸM-PRO" w:hint="eastAsia"/>
        </w:rPr>
        <w:t>（参照：第３章</w:t>
      </w:r>
      <w:r w:rsidR="00961926" w:rsidRPr="00155A99">
        <w:rPr>
          <w:rFonts w:ascii="HG丸ｺﾞｼｯｸM-PRO" w:eastAsia="HG丸ｺﾞｼｯｸM-PRO" w:hAnsi="HG丸ｺﾞｼｯｸM-PRO" w:hint="eastAsia"/>
        </w:rPr>
        <w:t>１（１）①ア、１</w:t>
      </w:r>
      <w:r w:rsidR="00E35482" w:rsidRPr="00155A99">
        <w:rPr>
          <w:rFonts w:ascii="HG丸ｺﾞｼｯｸM-PRO" w:eastAsia="HG丸ｺﾞｼｯｸM-PRO" w:hAnsi="HG丸ｺﾞｼｯｸM-PRO" w:hint="eastAsia"/>
        </w:rPr>
        <w:t>（</w:t>
      </w:r>
      <w:r w:rsidR="00961926" w:rsidRPr="00155A99">
        <w:rPr>
          <w:rFonts w:ascii="HG丸ｺﾞｼｯｸM-PRO" w:eastAsia="HG丸ｺﾞｼｯｸM-PRO" w:hAnsi="HG丸ｺﾞｼｯｸM-PRO" w:hint="eastAsia"/>
        </w:rPr>
        <w:t>３</w:t>
      </w:r>
      <w:r w:rsidR="00E35482" w:rsidRPr="00155A99">
        <w:rPr>
          <w:rFonts w:ascii="HG丸ｺﾞｼｯｸM-PRO" w:eastAsia="HG丸ｺﾞｼｯｸM-PRO" w:hAnsi="HG丸ｺﾞｼｯｸM-PRO" w:hint="eastAsia"/>
        </w:rPr>
        <w:t>）</w:t>
      </w:r>
      <w:r w:rsidR="00961926" w:rsidRPr="00155A99">
        <w:rPr>
          <w:rFonts w:ascii="HG丸ｺﾞｼｯｸM-PRO" w:eastAsia="HG丸ｺﾞｼｯｸM-PRO" w:hAnsi="HG丸ｺﾞｼｯｸM-PRO" w:hint="eastAsia"/>
        </w:rPr>
        <w:t>②</w:t>
      </w:r>
      <w:r w:rsidR="00F96926">
        <w:rPr>
          <w:rFonts w:ascii="HG丸ｺﾞｼｯｸM-PRO" w:eastAsia="HG丸ｺﾞｼｯｸM-PRO" w:hAnsi="HG丸ｺﾞｼｯｸM-PRO" w:hint="eastAsia"/>
        </w:rPr>
        <w:t>ア</w:t>
      </w:r>
      <w:r w:rsidR="00D671B8" w:rsidRPr="00155A99">
        <w:rPr>
          <w:rFonts w:ascii="HG丸ｺﾞｼｯｸM-PRO" w:eastAsia="HG丸ｺﾞｼｯｸM-PRO" w:hAnsi="HG丸ｺﾞｼｯｸM-PRO" w:hint="eastAsia"/>
        </w:rPr>
        <w:t>…P</w:t>
      </w:r>
      <w:r w:rsidR="00E45EEF" w:rsidRPr="00155A99">
        <w:rPr>
          <w:rFonts w:ascii="HG丸ｺﾞｼｯｸM-PRO" w:eastAsia="HG丸ｺﾞｼｯｸM-PRO" w:hAnsi="HG丸ｺﾞｼｯｸM-PRO" w:hint="eastAsia"/>
        </w:rPr>
        <w:t>18・40</w:t>
      </w:r>
      <w:r w:rsidR="00D671B8" w:rsidRPr="00155A99">
        <w:rPr>
          <w:rFonts w:ascii="HG丸ｺﾞｼｯｸM-PRO" w:eastAsia="HG丸ｺﾞｼｯｸM-PRO" w:hAnsi="HG丸ｺﾞｼｯｸM-PRO" w:hint="eastAsia"/>
        </w:rPr>
        <w:t>）</w:t>
      </w:r>
    </w:p>
    <w:p w:rsidR="00A649FE" w:rsidRPr="003C002E" w:rsidRDefault="00A649FE" w:rsidP="009B1E8D">
      <w:pPr>
        <w:rPr>
          <w:rFonts w:ascii="メイリオ" w:eastAsia="メイリオ" w:hAnsi="メイリオ" w:cs="メイリオ"/>
          <w:b/>
          <w:sz w:val="24"/>
          <w:szCs w:val="24"/>
          <w:u w:val="single"/>
        </w:rPr>
      </w:pPr>
      <w:r w:rsidRPr="003C002E">
        <w:rPr>
          <w:rFonts w:ascii="メイリオ" w:eastAsia="メイリオ" w:hAnsi="メイリオ" w:cs="メイリオ" w:hint="eastAsia"/>
          <w:b/>
          <w:sz w:val="24"/>
          <w:szCs w:val="24"/>
          <w:u w:val="single"/>
        </w:rPr>
        <w:t>３．女性の職業生活における活躍の推進に関する施策に関するその他の重要事項</w:t>
      </w:r>
    </w:p>
    <w:p w:rsidR="009B1E8D" w:rsidRDefault="00A649FE" w:rsidP="009B1E8D">
      <w:pPr>
        <w:rPr>
          <w:rFonts w:ascii="HG丸ｺﾞｼｯｸM-PRO" w:eastAsia="HG丸ｺﾞｼｯｸM-PRO" w:hAnsi="HG丸ｺﾞｼｯｸM-PRO"/>
          <w:b/>
        </w:rPr>
      </w:pPr>
      <w:r w:rsidRPr="003C002E">
        <w:rPr>
          <w:rFonts w:ascii="HG丸ｺﾞｼｯｸM-PRO" w:eastAsia="HG丸ｺﾞｼｯｸM-PRO" w:hAnsi="HG丸ｺﾞｼｯｸM-PRO" w:hint="eastAsia"/>
          <w:b/>
        </w:rPr>
        <w:t>（１）都道府県推進計画</w:t>
      </w:r>
      <w:r w:rsidR="003C002E" w:rsidRPr="003C002E">
        <w:rPr>
          <w:rFonts w:ascii="HG丸ｺﾞｼｯｸM-PRO" w:eastAsia="HG丸ｺﾞｼｯｸM-PRO" w:hAnsi="HG丸ｺﾞｼｯｸM-PRO" w:hint="eastAsia"/>
          <w:b/>
        </w:rPr>
        <w:t>・市町村推進計画の策定</w:t>
      </w:r>
    </w:p>
    <w:p w:rsidR="00961926" w:rsidRPr="00F27F76" w:rsidRDefault="00961926" w:rsidP="009B1E8D">
      <w:pPr>
        <w:rPr>
          <w:rFonts w:ascii="HG丸ｺﾞｼｯｸM-PRO" w:eastAsia="HG丸ｺﾞｼｯｸM-PRO" w:hAnsi="HG丸ｺﾞｼｯｸM-PRO"/>
        </w:rPr>
      </w:pPr>
      <w:r>
        <w:rPr>
          <w:rFonts w:ascii="HG丸ｺﾞｼｯｸM-PRO" w:eastAsia="HG丸ｺﾞｼｯｸM-PRO" w:hAnsi="HG丸ｺﾞｼｯｸM-PRO" w:hint="eastAsia"/>
          <w:b/>
        </w:rPr>
        <w:t xml:space="preserve">　　</w:t>
      </w:r>
      <w:r w:rsidRPr="00F27F76">
        <w:rPr>
          <w:rFonts w:ascii="HG丸ｺﾞｼｯｸM-PRO" w:eastAsia="HG丸ｺﾞｼｯｸM-PRO" w:hAnsi="HG丸ｺﾞｼｯｸM-PRO" w:hint="eastAsia"/>
        </w:rPr>
        <w:t>ア　推進計画策定の必要性</w:t>
      </w:r>
    </w:p>
    <w:tbl>
      <w:tblPr>
        <w:tblStyle w:val="a7"/>
        <w:tblW w:w="0" w:type="auto"/>
        <w:tblInd w:w="817" w:type="dxa"/>
        <w:tblLook w:val="04A0" w:firstRow="1" w:lastRow="0" w:firstColumn="1" w:lastColumn="0" w:noHBand="0" w:noVBand="1"/>
      </w:tblPr>
      <w:tblGrid>
        <w:gridCol w:w="9133"/>
      </w:tblGrid>
      <w:tr w:rsidR="00ED08F5" w:rsidTr="00041777">
        <w:trPr>
          <w:trHeight w:val="5373"/>
        </w:trPr>
        <w:tc>
          <w:tcPr>
            <w:tcW w:w="9133" w:type="dxa"/>
          </w:tcPr>
          <w:p w:rsidR="00ED08F5" w:rsidRPr="00B60085" w:rsidRDefault="00ED08F5" w:rsidP="002F212E">
            <w:pPr>
              <w:rPr>
                <w:rFonts w:ascii="HG丸ｺﾞｼｯｸM-PRO" w:eastAsia="HG丸ｺﾞｼｯｸM-PRO" w:hAnsi="HG丸ｺﾞｼｯｸM-PRO"/>
              </w:rPr>
            </w:pPr>
            <w:r w:rsidRPr="00B60085">
              <w:rPr>
                <w:rFonts w:ascii="HG丸ｺﾞｼｯｸM-PRO" w:eastAsia="HG丸ｺﾞｼｯｸM-PRO" w:hAnsi="HG丸ｺﾞｼｯｸM-PRO" w:cs="ＭＳ 明朝" w:hint="eastAsia"/>
              </w:rPr>
              <w:t>＜</w:t>
            </w:r>
            <w:r w:rsidR="00CE6764">
              <w:rPr>
                <w:rFonts w:ascii="HG丸ｺﾞｼｯｸM-PRO" w:eastAsia="HG丸ｺﾞｼｯｸM-PRO" w:hAnsi="HG丸ｺﾞｼｯｸM-PRO" w:cs="ＭＳ 明朝" w:hint="eastAsia"/>
              </w:rPr>
              <w:t>「</w:t>
            </w:r>
            <w:r w:rsidRPr="00B60085">
              <w:rPr>
                <w:rFonts w:ascii="HG丸ｺﾞｼｯｸM-PRO" w:eastAsia="HG丸ｺﾞｼｯｸM-PRO" w:hAnsi="HG丸ｺﾞｼｯｸM-PRO" w:cs="ＭＳ 明朝" w:hint="eastAsia"/>
              </w:rPr>
              <w:t>基本指針</w:t>
            </w:r>
            <w:r w:rsidR="00CE6764">
              <w:rPr>
                <w:rFonts w:ascii="HG丸ｺﾞｼｯｸM-PRO" w:eastAsia="HG丸ｺﾞｼｯｸM-PRO" w:hAnsi="HG丸ｺﾞｼｯｸM-PRO" w:cs="ＭＳ 明朝" w:hint="eastAsia"/>
              </w:rPr>
              <w:t>」第３部３（２）（ア）（ｱ）</w:t>
            </w:r>
            <w:r w:rsidRPr="00B60085">
              <w:rPr>
                <w:rFonts w:ascii="HG丸ｺﾞｼｯｸM-PRO" w:eastAsia="HG丸ｺﾞｼｯｸM-PRO" w:hAnsi="HG丸ｺﾞｼｯｸM-PRO" w:cs="ＭＳ 明朝" w:hint="eastAsia"/>
              </w:rPr>
              <w:t>＞</w:t>
            </w:r>
          </w:p>
          <w:p w:rsidR="00ED08F5" w:rsidRPr="00ED08F5" w:rsidRDefault="00ED08F5" w:rsidP="00ED08F5">
            <w:pPr>
              <w:ind w:firstLineChars="100" w:firstLine="210"/>
              <w:rPr>
                <w:rFonts w:ascii="HG丸ｺﾞｼｯｸM-PRO" w:eastAsia="HG丸ｺﾞｼｯｸM-PRO" w:hAnsi="HG丸ｺﾞｼｯｸM-PRO"/>
                <w:color w:val="000000" w:themeColor="text1"/>
              </w:rPr>
            </w:pPr>
            <w:r w:rsidRPr="00ED08F5">
              <w:rPr>
                <w:rFonts w:ascii="HG丸ｺﾞｼｯｸM-PRO" w:eastAsia="HG丸ｺﾞｼｯｸM-PRO" w:hAnsi="HG丸ｺﾞｼｯｸM-PRO" w:hint="eastAsia"/>
                <w:color w:val="000000" w:themeColor="text1"/>
              </w:rPr>
              <w:t>女性の有業者に占める割合や管理職に占める割合等、女性の職業生活における活躍状況は地域によって異なっていることを踏まえると、我が国全体として効果的に女性の活躍を推進するためには、国が実施する施策に加え、職業生活を営み、又は営もうとする女性にとって身近な地方公共団体において、それぞれの地域の特性を踏まえた主体的な取組を推進することが重要である。また、地方創生に当たっては女性の活躍が鍵であり、活力ある地域社会の実現に向けて女性の活躍を推進する意義は大きく、この取組を計画的かつ効果的に進めるため、地方公共団体においては、法第６条に基づく、都道府県推進計画又は市町村推進計画（以下「推進計画」という。）を策定することが望ましい。</w:t>
            </w:r>
          </w:p>
          <w:p w:rsidR="00ED08F5" w:rsidRPr="00ED08F5" w:rsidRDefault="00ED08F5" w:rsidP="00ED08F5">
            <w:pPr>
              <w:ind w:leftChars="16" w:left="34" w:firstLineChars="100" w:firstLine="210"/>
              <w:rPr>
                <w:rFonts w:ascii="HG丸ｺﾞｼｯｸM-PRO" w:eastAsia="HG丸ｺﾞｼｯｸM-PRO" w:hAnsi="HG丸ｺﾞｼｯｸM-PRO"/>
                <w:color w:val="000000" w:themeColor="text1"/>
              </w:rPr>
            </w:pPr>
            <w:r w:rsidRPr="00ED08F5">
              <w:rPr>
                <w:rFonts w:ascii="HG丸ｺﾞｼｯｸM-PRO" w:eastAsia="HG丸ｺﾞｼｯｸM-PRO" w:hAnsi="HG丸ｺﾞｼｯｸM-PRO" w:hint="eastAsia"/>
                <w:color w:val="000000" w:themeColor="text1"/>
              </w:rPr>
              <w:t>なお、女性の職業生活における活躍の推進に関しては、基本法に基づく「都道府県男女共同参画計画」又は「市町村男女共同参画計画」（以下「男女共同参画計画」という。）の一分野として、既に各地方公共団体において様々な取組が実施されているところ、これまでの取組を踏まえつつ、基本方針を勘案し、今後更に効果的な取組が推進されることが期待される。</w:t>
            </w:r>
          </w:p>
          <w:p w:rsidR="00ED08F5" w:rsidRPr="00ED08F5" w:rsidRDefault="00ED08F5" w:rsidP="00F96926">
            <w:pPr>
              <w:ind w:leftChars="16" w:left="34" w:firstLineChars="100" w:firstLine="210"/>
              <w:rPr>
                <w:rFonts w:ascii="HG丸ｺﾞｼｯｸM-PRO" w:eastAsia="HG丸ｺﾞｼｯｸM-PRO" w:hAnsi="HG丸ｺﾞｼｯｸM-PRO"/>
                <w:color w:val="FF0000"/>
              </w:rPr>
            </w:pPr>
            <w:r w:rsidRPr="00ED08F5">
              <w:rPr>
                <w:rFonts w:ascii="HG丸ｺﾞｼｯｸM-PRO" w:eastAsia="HG丸ｺﾞｼｯｸM-PRO" w:hAnsi="HG丸ｺﾞｼｯｸM-PRO" w:hint="eastAsia"/>
                <w:color w:val="000000" w:themeColor="text1"/>
              </w:rPr>
              <w:t>この際、法に基づく推進計画と男女共同参画計画を一体のものとして策定することも考えられる。</w:t>
            </w:r>
          </w:p>
        </w:tc>
      </w:tr>
    </w:tbl>
    <w:p w:rsidR="00155A99" w:rsidRDefault="00155A99" w:rsidP="005F61A8">
      <w:pPr>
        <w:ind w:leftChars="400" w:left="1260" w:hangingChars="200" w:hanging="420"/>
        <w:rPr>
          <w:rFonts w:ascii="HG丸ｺﾞｼｯｸM-PRO" w:eastAsia="HG丸ｺﾞｼｯｸM-PRO" w:hAnsi="HG丸ｺﾞｼｯｸM-PRO"/>
        </w:rPr>
      </w:pPr>
    </w:p>
    <w:p w:rsidR="00ED08F5" w:rsidRDefault="00041777" w:rsidP="005F61A8">
      <w:pPr>
        <w:ind w:leftChars="400" w:left="126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w:t>
      </w:r>
      <w:r w:rsidRPr="00155A99">
        <w:rPr>
          <w:rFonts w:ascii="HG丸ｺﾞｼｯｸM-PRO" w:eastAsia="HG丸ｺﾞｼｯｸM-PRO" w:hAnsi="HG丸ｺﾞｼｯｸM-PRO" w:hint="eastAsia"/>
        </w:rPr>
        <w:t>・府内市町村に対し、</w:t>
      </w:r>
      <w:r w:rsidR="00D02998" w:rsidRPr="00155A99">
        <w:rPr>
          <w:rFonts w:ascii="HG丸ｺﾞｼｯｸM-PRO" w:eastAsia="HG丸ｺﾞｼｯｸM-PRO" w:hAnsi="HG丸ｺﾞｼｯｸM-PRO" w:hint="eastAsia"/>
        </w:rPr>
        <w:t>女性活躍推進法</w:t>
      </w:r>
      <w:r w:rsidRPr="00155A99">
        <w:rPr>
          <w:rFonts w:ascii="HG丸ｺﾞｼｯｸM-PRO" w:eastAsia="HG丸ｺﾞｼｯｸM-PRO" w:hAnsi="HG丸ｺﾞｼｯｸM-PRO" w:hint="eastAsia"/>
        </w:rPr>
        <w:t>第6条に基づき、「市町村における女性の職業生活における活躍の推進に関する市町村計画」の策定を支援するとともに、必要な助言を行います。（参照：第３章</w:t>
      </w:r>
      <w:r w:rsidR="00961926" w:rsidRPr="00155A99">
        <w:rPr>
          <w:rFonts w:ascii="HG丸ｺﾞｼｯｸM-PRO" w:eastAsia="HG丸ｺﾞｼｯｸM-PRO" w:hAnsi="HG丸ｺﾞｼｯｸM-PRO" w:hint="eastAsia"/>
        </w:rPr>
        <w:t>１</w:t>
      </w:r>
      <w:r w:rsidR="00ED08F5" w:rsidRPr="00155A99">
        <w:rPr>
          <w:rFonts w:ascii="HG丸ｺﾞｼｯｸM-PRO" w:eastAsia="HG丸ｺﾞｼｯｸM-PRO" w:hAnsi="HG丸ｺﾞｼｯｸM-PRO" w:hint="eastAsia"/>
        </w:rPr>
        <w:t>（</w:t>
      </w:r>
      <w:r w:rsidR="00961926" w:rsidRPr="00155A99">
        <w:rPr>
          <w:rFonts w:ascii="HG丸ｺﾞｼｯｸM-PRO" w:eastAsia="HG丸ｺﾞｼｯｸM-PRO" w:hAnsi="HG丸ｺﾞｼｯｸM-PRO" w:hint="eastAsia"/>
        </w:rPr>
        <w:t>３</w:t>
      </w:r>
      <w:r w:rsidR="00ED08F5" w:rsidRPr="00155A99">
        <w:rPr>
          <w:rFonts w:ascii="HG丸ｺﾞｼｯｸM-PRO" w:eastAsia="HG丸ｺﾞｼｯｸM-PRO" w:hAnsi="HG丸ｺﾞｼｯｸM-PRO" w:hint="eastAsia"/>
        </w:rPr>
        <w:t>）</w:t>
      </w:r>
      <w:r w:rsidR="00961926" w:rsidRPr="00155A99">
        <w:rPr>
          <w:rFonts w:ascii="HG丸ｺﾞｼｯｸM-PRO" w:eastAsia="HG丸ｺﾞｼｯｸM-PRO" w:hAnsi="HG丸ｺﾞｼｯｸM-PRO" w:hint="eastAsia"/>
        </w:rPr>
        <w:t>①</w:t>
      </w:r>
      <w:r w:rsidR="00ED08F5" w:rsidRPr="00155A99">
        <w:rPr>
          <w:rFonts w:ascii="HG丸ｺﾞｼｯｸM-PRO" w:eastAsia="HG丸ｺﾞｼｯｸM-PRO" w:hAnsi="HG丸ｺﾞｼｯｸM-PRO" w:hint="eastAsia"/>
        </w:rPr>
        <w:t>ア</w:t>
      </w:r>
      <w:r w:rsidRPr="00155A99">
        <w:rPr>
          <w:rFonts w:ascii="HG丸ｺﾞｼｯｸM-PRO" w:eastAsia="HG丸ｺﾞｼｯｸM-PRO" w:hAnsi="HG丸ｺﾞｼｯｸM-PRO" w:hint="eastAsia"/>
        </w:rPr>
        <w:t>…P</w:t>
      </w:r>
      <w:r w:rsidR="00E45EEF" w:rsidRPr="00155A99">
        <w:rPr>
          <w:rFonts w:ascii="HG丸ｺﾞｼｯｸM-PRO" w:eastAsia="HG丸ｺﾞｼｯｸM-PRO" w:hAnsi="HG丸ｺﾞｼｯｸM-PRO" w:hint="eastAsia"/>
        </w:rPr>
        <w:t>38</w:t>
      </w:r>
      <w:r w:rsidRPr="00155A99">
        <w:rPr>
          <w:rFonts w:ascii="HG丸ｺﾞｼｯｸM-PRO" w:eastAsia="HG丸ｺﾞｼｯｸM-PRO" w:hAnsi="HG丸ｺﾞｼｯｸM-PRO" w:hint="eastAsia"/>
        </w:rPr>
        <w:t>）</w:t>
      </w:r>
    </w:p>
    <w:p w:rsidR="00961926" w:rsidRPr="00F27F76" w:rsidRDefault="00961926" w:rsidP="00F21F84">
      <w:pPr>
        <w:ind w:left="630" w:hangingChars="300" w:hanging="63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w:t>
      </w:r>
      <w:r w:rsidRPr="00F27F76">
        <w:rPr>
          <w:rFonts w:ascii="HG丸ｺﾞｼｯｸM-PRO" w:eastAsia="HG丸ｺﾞｼｯｸM-PRO" w:hAnsi="HG丸ｺﾞｼｯｸM-PRO" w:hint="eastAsia"/>
          <w:color w:val="000000" w:themeColor="text1"/>
        </w:rPr>
        <w:t xml:space="preserve">イ　</w:t>
      </w:r>
      <w:r w:rsidR="009F699E" w:rsidRPr="00F27F76">
        <w:rPr>
          <w:rFonts w:ascii="HG丸ｺﾞｼｯｸM-PRO" w:eastAsia="HG丸ｺﾞｼｯｸM-PRO" w:hAnsi="HG丸ｺﾞｼｯｸM-PRO" w:hint="eastAsia"/>
          <w:color w:val="000000" w:themeColor="text1"/>
        </w:rPr>
        <w:t>推進計画の策定に当たっての留意事項</w:t>
      </w:r>
    </w:p>
    <w:p w:rsidR="00B528EC" w:rsidRDefault="00B528EC" w:rsidP="00ED08F5">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①　庁内横断的な推進体制の整備</w:t>
      </w:r>
    </w:p>
    <w:tbl>
      <w:tblPr>
        <w:tblStyle w:val="a7"/>
        <w:tblW w:w="0" w:type="auto"/>
        <w:tblInd w:w="817" w:type="dxa"/>
        <w:tblLook w:val="04A0" w:firstRow="1" w:lastRow="0" w:firstColumn="1" w:lastColumn="0" w:noHBand="0" w:noVBand="1"/>
      </w:tblPr>
      <w:tblGrid>
        <w:gridCol w:w="9133"/>
      </w:tblGrid>
      <w:tr w:rsidR="00ED08F5" w:rsidTr="002F212E">
        <w:tc>
          <w:tcPr>
            <w:tcW w:w="9133" w:type="dxa"/>
          </w:tcPr>
          <w:p w:rsidR="00ED08F5" w:rsidRPr="00B60085" w:rsidRDefault="00ED08F5" w:rsidP="002F212E">
            <w:pPr>
              <w:rPr>
                <w:rFonts w:ascii="HG丸ｺﾞｼｯｸM-PRO" w:eastAsia="HG丸ｺﾞｼｯｸM-PRO" w:hAnsi="HG丸ｺﾞｼｯｸM-PRO"/>
              </w:rPr>
            </w:pPr>
            <w:r w:rsidRPr="00B60085">
              <w:rPr>
                <w:rFonts w:ascii="HG丸ｺﾞｼｯｸM-PRO" w:eastAsia="HG丸ｺﾞｼｯｸM-PRO" w:hAnsi="HG丸ｺﾞｼｯｸM-PRO" w:cs="ＭＳ 明朝" w:hint="eastAsia"/>
              </w:rPr>
              <w:t>＜</w:t>
            </w:r>
            <w:r w:rsidR="00CE6764">
              <w:rPr>
                <w:rFonts w:ascii="HG丸ｺﾞｼｯｸM-PRO" w:eastAsia="HG丸ｺﾞｼｯｸM-PRO" w:hAnsi="HG丸ｺﾞｼｯｸM-PRO" w:cs="ＭＳ 明朝" w:hint="eastAsia"/>
              </w:rPr>
              <w:t>「</w:t>
            </w:r>
            <w:r w:rsidRPr="00B60085">
              <w:rPr>
                <w:rFonts w:ascii="HG丸ｺﾞｼｯｸM-PRO" w:eastAsia="HG丸ｺﾞｼｯｸM-PRO" w:hAnsi="HG丸ｺﾞｼｯｸM-PRO" w:cs="ＭＳ 明朝" w:hint="eastAsia"/>
              </w:rPr>
              <w:t>基本指針</w:t>
            </w:r>
            <w:r w:rsidR="00CE6764">
              <w:rPr>
                <w:rFonts w:ascii="HG丸ｺﾞｼｯｸM-PRO" w:eastAsia="HG丸ｺﾞｼｯｸM-PRO" w:hAnsi="HG丸ｺﾞｼｯｸM-PRO" w:cs="ＭＳ 明朝" w:hint="eastAsia"/>
              </w:rPr>
              <w:t>」第３部３（２）（ア）（ｲ）</w:t>
            </w:r>
            <w:r w:rsidRPr="00B60085">
              <w:rPr>
                <w:rFonts w:ascii="HG丸ｺﾞｼｯｸM-PRO" w:eastAsia="HG丸ｺﾞｼｯｸM-PRO" w:hAnsi="HG丸ｺﾞｼｯｸM-PRO" w:cs="ＭＳ 明朝" w:hint="eastAsia"/>
              </w:rPr>
              <w:t>＞</w:t>
            </w:r>
          </w:p>
          <w:p w:rsidR="00ED08F5" w:rsidRPr="00ED08F5" w:rsidRDefault="00ED08F5" w:rsidP="00ED08F5">
            <w:pPr>
              <w:ind w:firstLineChars="100" w:firstLine="210"/>
              <w:rPr>
                <w:rFonts w:ascii="HG丸ｺﾞｼｯｸM-PRO" w:eastAsia="HG丸ｺﾞｼｯｸM-PRO" w:hAnsi="HG丸ｺﾞｼｯｸM-PRO"/>
                <w:color w:val="000000" w:themeColor="text1"/>
              </w:rPr>
            </w:pPr>
            <w:r w:rsidRPr="00ED08F5">
              <w:rPr>
                <w:rFonts w:ascii="HG丸ｺﾞｼｯｸM-PRO" w:eastAsia="HG丸ｺﾞｼｯｸM-PRO" w:hAnsi="HG丸ｺﾞｼｯｸM-PRO" w:hint="eastAsia"/>
                <w:color w:val="000000" w:themeColor="text1"/>
              </w:rPr>
              <w:t>女性の職業生活における活躍を、行政全体として推進していくため、首長を含め、庁内の関係部局の職員間で共通認識を持つことが重要である。</w:t>
            </w:r>
          </w:p>
          <w:p w:rsidR="00ED08F5" w:rsidRPr="00ED08F5" w:rsidRDefault="00ED08F5" w:rsidP="00961926">
            <w:pPr>
              <w:ind w:firstLineChars="100" w:firstLine="210"/>
              <w:rPr>
                <w:rFonts w:ascii="HG丸ｺﾞｼｯｸM-PRO" w:eastAsia="HG丸ｺﾞｼｯｸM-PRO" w:hAnsi="HG丸ｺﾞｼｯｸM-PRO"/>
                <w:color w:val="FF0000"/>
              </w:rPr>
            </w:pPr>
            <w:r w:rsidRPr="00ED08F5">
              <w:rPr>
                <w:rFonts w:ascii="HG丸ｺﾞｼｯｸM-PRO" w:eastAsia="HG丸ｺﾞｼｯｸM-PRO" w:hAnsi="HG丸ｺﾞｼｯｸM-PRO" w:hint="eastAsia"/>
                <w:color w:val="000000" w:themeColor="text1"/>
              </w:rPr>
              <w:t>このため、庁内横断的な連絡会議を設置するなどして、情報や意見の交換を行うことが考えられる。なお、連絡会議は、既存の推進体制を活用することも考えられる。</w:t>
            </w:r>
          </w:p>
        </w:tc>
      </w:tr>
    </w:tbl>
    <w:p w:rsidR="00ED08F5" w:rsidRDefault="00ED08F5" w:rsidP="00ED08F5">
      <w:pPr>
        <w:rPr>
          <w:rFonts w:ascii="HG丸ｺﾞｼｯｸM-PRO" w:eastAsia="HG丸ｺﾞｼｯｸM-PRO" w:hAnsi="HG丸ｺﾞｼｯｸM-PRO"/>
          <w:color w:val="FF0000"/>
        </w:rPr>
      </w:pPr>
    </w:p>
    <w:p w:rsidR="00C348F8" w:rsidRDefault="00ED08F5" w:rsidP="005F61A8">
      <w:pPr>
        <w:ind w:leftChars="400" w:left="126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w:t>
      </w:r>
      <w:r w:rsidR="00C348F8" w:rsidRPr="00155A99">
        <w:rPr>
          <w:rFonts w:ascii="HG丸ｺﾞｼｯｸM-PRO" w:eastAsia="HG丸ｺﾞｼｯｸM-PRO" w:hAnsi="HG丸ｺﾞｼｯｸM-PRO" w:hint="eastAsia"/>
        </w:rPr>
        <w:t>・</w:t>
      </w:r>
      <w:r w:rsidR="006F1FB6" w:rsidRPr="00155A99">
        <w:rPr>
          <w:rFonts w:ascii="HG丸ｺﾞｼｯｸM-PRO" w:eastAsia="HG丸ｺﾞｼｯｸM-PRO" w:hAnsi="HG丸ｺﾞｼｯｸM-PRO" w:hint="eastAsia"/>
        </w:rPr>
        <w:t>男女共同参画施策の形成の促進に向けた本府の諸施策を総合的かつ効率的に推進するため設置した「大阪府男女共同参画推進本部」や、就業支援を通じた女性の活躍推進を目的とし、府の実施施策の連携を図るため設置した「女性の活躍推進等に関する庁内連携会議」等を活用しながら、施策の推進に努めます。</w:t>
      </w:r>
      <w:r w:rsidR="00C348F8" w:rsidRPr="00155A99">
        <w:rPr>
          <w:rFonts w:ascii="HG丸ｺﾞｼｯｸM-PRO" w:eastAsia="HG丸ｺﾞｼｯｸM-PRO" w:hAnsi="HG丸ｺﾞｼｯｸM-PRO" w:hint="eastAsia"/>
        </w:rPr>
        <w:t>（参照：第４章２</w:t>
      </w:r>
      <w:r w:rsidR="00F96926" w:rsidRPr="00155A99">
        <w:rPr>
          <w:rFonts w:ascii="HG丸ｺﾞｼｯｸM-PRO" w:eastAsia="HG丸ｺﾞｼｯｸM-PRO" w:hAnsi="HG丸ｺﾞｼｯｸM-PRO" w:hint="eastAsia"/>
        </w:rPr>
        <w:t>…</w:t>
      </w:r>
      <w:r w:rsidR="00C348F8" w:rsidRPr="00155A99">
        <w:rPr>
          <w:rFonts w:ascii="HG丸ｺﾞｼｯｸM-PRO" w:eastAsia="HG丸ｺﾞｼｯｸM-PRO" w:hAnsi="HG丸ｺﾞｼｯｸM-PRO" w:hint="eastAsia"/>
        </w:rPr>
        <w:t>P</w:t>
      </w:r>
      <w:r w:rsidR="00076622">
        <w:rPr>
          <w:rFonts w:ascii="HG丸ｺﾞｼｯｸM-PRO" w:eastAsia="HG丸ｺﾞｼｯｸM-PRO" w:hAnsi="HG丸ｺﾞｼｯｸM-PRO" w:hint="eastAsia"/>
        </w:rPr>
        <w:t>87</w:t>
      </w:r>
      <w:r w:rsidR="00C348F8" w:rsidRPr="00155A99">
        <w:rPr>
          <w:rFonts w:ascii="HG丸ｺﾞｼｯｸM-PRO" w:eastAsia="HG丸ｺﾞｼｯｸM-PRO" w:hAnsi="HG丸ｺﾞｼｯｸM-PRO" w:hint="eastAsia"/>
        </w:rPr>
        <w:t>）</w:t>
      </w:r>
    </w:p>
    <w:p w:rsidR="00C348F8" w:rsidRDefault="00C348F8" w:rsidP="00E35482">
      <w:pPr>
        <w:rPr>
          <w:rFonts w:ascii="HG丸ｺﾞｼｯｸM-PRO" w:eastAsia="HG丸ｺﾞｼｯｸM-PRO" w:hAnsi="HG丸ｺﾞｼｯｸM-PRO"/>
        </w:rPr>
      </w:pPr>
    </w:p>
    <w:p w:rsidR="00B528EC" w:rsidRDefault="00B528EC" w:rsidP="00B528E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D671B8">
        <w:rPr>
          <w:rFonts w:ascii="HG丸ｺﾞｼｯｸM-PRO" w:eastAsia="HG丸ｺﾞｼｯｸM-PRO" w:hAnsi="HG丸ｺﾞｼｯｸM-PRO" w:hint="eastAsia"/>
        </w:rPr>
        <w:t>②</w:t>
      </w:r>
      <w:r>
        <w:rPr>
          <w:rFonts w:ascii="HG丸ｺﾞｼｯｸM-PRO" w:eastAsia="HG丸ｺﾞｼｯｸM-PRO" w:hAnsi="HG丸ｺﾞｼｯｸM-PRO" w:hint="eastAsia"/>
        </w:rPr>
        <w:t xml:space="preserve">　実施時期等の明記</w:t>
      </w:r>
    </w:p>
    <w:tbl>
      <w:tblPr>
        <w:tblStyle w:val="a7"/>
        <w:tblW w:w="0" w:type="auto"/>
        <w:tblInd w:w="817" w:type="dxa"/>
        <w:tblLook w:val="04A0" w:firstRow="1" w:lastRow="0" w:firstColumn="1" w:lastColumn="0" w:noHBand="0" w:noVBand="1"/>
      </w:tblPr>
      <w:tblGrid>
        <w:gridCol w:w="9133"/>
      </w:tblGrid>
      <w:tr w:rsidR="00ED08F5" w:rsidTr="002F212E">
        <w:tc>
          <w:tcPr>
            <w:tcW w:w="9133" w:type="dxa"/>
          </w:tcPr>
          <w:p w:rsidR="00ED08F5" w:rsidRPr="00B60085" w:rsidRDefault="00ED08F5" w:rsidP="002F212E">
            <w:pPr>
              <w:rPr>
                <w:rFonts w:ascii="HG丸ｺﾞｼｯｸM-PRO" w:eastAsia="HG丸ｺﾞｼｯｸM-PRO" w:hAnsi="HG丸ｺﾞｼｯｸM-PRO"/>
              </w:rPr>
            </w:pPr>
            <w:r w:rsidRPr="00B60085">
              <w:rPr>
                <w:rFonts w:ascii="HG丸ｺﾞｼｯｸM-PRO" w:eastAsia="HG丸ｺﾞｼｯｸM-PRO" w:hAnsi="HG丸ｺﾞｼｯｸM-PRO" w:cs="ＭＳ 明朝" w:hint="eastAsia"/>
              </w:rPr>
              <w:t>＜</w:t>
            </w:r>
            <w:r w:rsidR="00CE6764">
              <w:rPr>
                <w:rFonts w:ascii="HG丸ｺﾞｼｯｸM-PRO" w:eastAsia="HG丸ｺﾞｼｯｸM-PRO" w:hAnsi="HG丸ｺﾞｼｯｸM-PRO" w:cs="ＭＳ 明朝" w:hint="eastAsia"/>
              </w:rPr>
              <w:t>「</w:t>
            </w:r>
            <w:r w:rsidRPr="00B60085">
              <w:rPr>
                <w:rFonts w:ascii="HG丸ｺﾞｼｯｸM-PRO" w:eastAsia="HG丸ｺﾞｼｯｸM-PRO" w:hAnsi="HG丸ｺﾞｼｯｸM-PRO" w:cs="ＭＳ 明朝" w:hint="eastAsia"/>
              </w:rPr>
              <w:t>基本指針</w:t>
            </w:r>
            <w:r w:rsidR="00CE6764">
              <w:rPr>
                <w:rFonts w:ascii="HG丸ｺﾞｼｯｸM-PRO" w:eastAsia="HG丸ｺﾞｼｯｸM-PRO" w:hAnsi="HG丸ｺﾞｼｯｸM-PRO" w:cs="ＭＳ 明朝" w:hint="eastAsia"/>
              </w:rPr>
              <w:t>」第３部３（２）（ア）（ｲ）</w:t>
            </w:r>
            <w:r w:rsidRPr="00B60085">
              <w:rPr>
                <w:rFonts w:ascii="HG丸ｺﾞｼｯｸM-PRO" w:eastAsia="HG丸ｺﾞｼｯｸM-PRO" w:hAnsi="HG丸ｺﾞｼｯｸM-PRO" w:cs="ＭＳ 明朝" w:hint="eastAsia"/>
              </w:rPr>
              <w:t>＞</w:t>
            </w:r>
          </w:p>
          <w:p w:rsidR="00ED08F5" w:rsidRPr="00ED08F5" w:rsidRDefault="00ED08F5" w:rsidP="00ED08F5">
            <w:pPr>
              <w:ind w:firstLineChars="100" w:firstLine="210"/>
              <w:rPr>
                <w:rFonts w:ascii="HG丸ｺﾞｼｯｸM-PRO" w:eastAsia="HG丸ｺﾞｼｯｸM-PRO" w:hAnsi="HG丸ｺﾞｼｯｸM-PRO"/>
                <w:color w:val="FF0000"/>
              </w:rPr>
            </w:pPr>
            <w:r w:rsidRPr="00ED08F5">
              <w:rPr>
                <w:rFonts w:ascii="HG丸ｺﾞｼｯｸM-PRO" w:eastAsia="HG丸ｺﾞｼｯｸM-PRO" w:hAnsi="HG丸ｺﾞｼｯｸM-PRO" w:hint="eastAsia"/>
                <w:color w:val="000000" w:themeColor="text1"/>
              </w:rPr>
              <w:t>推進計画に基づく取組を計画的かつ効果的に実施するため、それぞれの施策について、実施時期を明らかにするとともに、当該施策により達成しようとする目標を具体的に記載することが重要である。この際、数値目標を設定するなど、取組の効果を客観的に検証できるような目標とすることが望ましい。</w:t>
            </w:r>
          </w:p>
        </w:tc>
      </w:tr>
    </w:tbl>
    <w:p w:rsidR="00ED08F5" w:rsidRPr="00ED08F5" w:rsidRDefault="00ED08F5" w:rsidP="00ED08F5">
      <w:pPr>
        <w:rPr>
          <w:rFonts w:ascii="HG丸ｺﾞｼｯｸM-PRO" w:eastAsia="HG丸ｺﾞｼｯｸM-PRO" w:hAnsi="HG丸ｺﾞｼｯｸM-PRO"/>
          <w:color w:val="FF0000"/>
        </w:rPr>
      </w:pPr>
    </w:p>
    <w:p w:rsidR="00B528EC" w:rsidRPr="00155A99" w:rsidRDefault="00ED08F5" w:rsidP="00D671B8">
      <w:pPr>
        <w:ind w:leftChars="400" w:left="1260" w:hangingChars="200" w:hanging="420"/>
        <w:rPr>
          <w:rFonts w:ascii="HG丸ｺﾞｼｯｸM-PRO" w:eastAsia="HG丸ｺﾞｼｯｸM-PRO" w:hAnsi="HG丸ｺﾞｼｯｸM-PRO"/>
        </w:rPr>
      </w:pPr>
      <w:r w:rsidRPr="00D671B8">
        <w:rPr>
          <w:rFonts w:ascii="HG丸ｺﾞｼｯｸM-PRO" w:eastAsia="HG丸ｺﾞｼｯｸM-PRO" w:hAnsi="HG丸ｺﾞｼｯｸM-PRO" w:hint="eastAsia"/>
          <w:color w:val="000000" w:themeColor="text1"/>
        </w:rPr>
        <w:t>☞</w:t>
      </w:r>
      <w:r w:rsidR="00D671B8" w:rsidRPr="00155A99">
        <w:rPr>
          <w:rFonts w:ascii="HG丸ｺﾞｼｯｸM-PRO" w:eastAsia="HG丸ｺﾞｼｯｸM-PRO" w:hAnsi="HG丸ｺﾞｼｯｸM-PRO" w:hint="eastAsia"/>
        </w:rPr>
        <w:t>・本プランの</w:t>
      </w:r>
      <w:r w:rsidR="00EF4848" w:rsidRPr="00155A99">
        <w:rPr>
          <w:rFonts w:ascii="HG丸ｺﾞｼｯｸM-PRO" w:eastAsia="HG丸ｺﾞｼｯｸM-PRO" w:hAnsi="HG丸ｺﾞｼｯｸM-PRO" w:hint="eastAsia"/>
        </w:rPr>
        <w:t>基本方針</w:t>
      </w:r>
      <w:r w:rsidR="00D671B8" w:rsidRPr="00155A99">
        <w:rPr>
          <w:rFonts w:ascii="HG丸ｺﾞｼｯｸM-PRO" w:eastAsia="HG丸ｺﾞｼｯｸM-PRO" w:hAnsi="HG丸ｺﾞｼｯｸM-PRO" w:hint="eastAsia"/>
        </w:rPr>
        <w:t>（体系図・概要）に沿い、各具体的取組の数値目標（アウトプット指標）を記載しています。（</w:t>
      </w:r>
      <w:r w:rsidR="00B528EC" w:rsidRPr="00155A99">
        <w:rPr>
          <w:rFonts w:ascii="HG丸ｺﾞｼｯｸM-PRO" w:eastAsia="HG丸ｺﾞｼｯｸM-PRO" w:hAnsi="HG丸ｺﾞｼｯｸM-PRO" w:hint="eastAsia"/>
        </w:rPr>
        <w:t>参照</w:t>
      </w:r>
      <w:r w:rsidR="00F96926">
        <w:rPr>
          <w:rFonts w:ascii="HG丸ｺﾞｼｯｸM-PRO" w:eastAsia="HG丸ｺﾞｼｯｸM-PRO" w:hAnsi="HG丸ｺﾞｼｯｸM-PRO" w:hint="eastAsia"/>
        </w:rPr>
        <w:t>：</w:t>
      </w:r>
      <w:r w:rsidR="00D671B8" w:rsidRPr="00155A99">
        <w:rPr>
          <w:rFonts w:ascii="HG丸ｺﾞｼｯｸM-PRO" w:eastAsia="HG丸ｺﾞｼｯｸM-PRO" w:hAnsi="HG丸ｺﾞｼｯｸM-PRO" w:hint="eastAsia"/>
        </w:rPr>
        <w:t>第４章４…P</w:t>
      </w:r>
      <w:r w:rsidR="00076622">
        <w:rPr>
          <w:rFonts w:ascii="HG丸ｺﾞｼｯｸM-PRO" w:eastAsia="HG丸ｺﾞｼｯｸM-PRO" w:hAnsi="HG丸ｺﾞｼｯｸM-PRO" w:hint="eastAsia"/>
        </w:rPr>
        <w:t>87</w:t>
      </w:r>
      <w:r w:rsidR="00D671B8" w:rsidRPr="00155A99">
        <w:rPr>
          <w:rFonts w:ascii="HG丸ｺﾞｼｯｸM-PRO" w:eastAsia="HG丸ｺﾞｼｯｸM-PRO" w:hAnsi="HG丸ｺﾞｼｯｸM-PRO" w:hint="eastAsia"/>
        </w:rPr>
        <w:t>）</w:t>
      </w:r>
    </w:p>
    <w:p w:rsidR="009F699E" w:rsidRDefault="009F699E" w:rsidP="00B528EC">
      <w:pPr>
        <w:rPr>
          <w:rFonts w:ascii="HG丸ｺﾞｼｯｸM-PRO" w:eastAsia="HG丸ｺﾞｼｯｸM-PRO" w:hAnsi="HG丸ｺﾞｼｯｸM-PRO"/>
        </w:rPr>
      </w:pPr>
    </w:p>
    <w:p w:rsidR="00B528EC" w:rsidRDefault="00D671B8" w:rsidP="009F699E">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③</w:t>
      </w:r>
      <w:r w:rsidR="00B528EC">
        <w:rPr>
          <w:rFonts w:ascii="HG丸ｺﾞｼｯｸM-PRO" w:eastAsia="HG丸ｺﾞｼｯｸM-PRO" w:hAnsi="HG丸ｺﾞｼｯｸM-PRO" w:hint="eastAsia"/>
        </w:rPr>
        <w:t xml:space="preserve">　実施状況の点検・評価・公表</w:t>
      </w:r>
    </w:p>
    <w:tbl>
      <w:tblPr>
        <w:tblStyle w:val="a7"/>
        <w:tblW w:w="0" w:type="auto"/>
        <w:tblInd w:w="817" w:type="dxa"/>
        <w:tblLook w:val="04A0" w:firstRow="1" w:lastRow="0" w:firstColumn="1" w:lastColumn="0" w:noHBand="0" w:noVBand="1"/>
      </w:tblPr>
      <w:tblGrid>
        <w:gridCol w:w="9133"/>
      </w:tblGrid>
      <w:tr w:rsidR="00ED08F5" w:rsidTr="002F212E">
        <w:tc>
          <w:tcPr>
            <w:tcW w:w="9133" w:type="dxa"/>
          </w:tcPr>
          <w:p w:rsidR="00ED08F5" w:rsidRPr="00B60085" w:rsidRDefault="00ED08F5" w:rsidP="002F212E">
            <w:pPr>
              <w:rPr>
                <w:rFonts w:ascii="HG丸ｺﾞｼｯｸM-PRO" w:eastAsia="HG丸ｺﾞｼｯｸM-PRO" w:hAnsi="HG丸ｺﾞｼｯｸM-PRO"/>
              </w:rPr>
            </w:pPr>
            <w:r w:rsidRPr="00B60085">
              <w:rPr>
                <w:rFonts w:ascii="HG丸ｺﾞｼｯｸM-PRO" w:eastAsia="HG丸ｺﾞｼｯｸM-PRO" w:hAnsi="HG丸ｺﾞｼｯｸM-PRO" w:cs="ＭＳ 明朝" w:hint="eastAsia"/>
              </w:rPr>
              <w:t>＜</w:t>
            </w:r>
            <w:r w:rsidR="00CE6764">
              <w:rPr>
                <w:rFonts w:ascii="HG丸ｺﾞｼｯｸM-PRO" w:eastAsia="HG丸ｺﾞｼｯｸM-PRO" w:hAnsi="HG丸ｺﾞｼｯｸM-PRO" w:cs="ＭＳ 明朝" w:hint="eastAsia"/>
              </w:rPr>
              <w:t>「</w:t>
            </w:r>
            <w:r w:rsidRPr="00B60085">
              <w:rPr>
                <w:rFonts w:ascii="HG丸ｺﾞｼｯｸM-PRO" w:eastAsia="HG丸ｺﾞｼｯｸM-PRO" w:hAnsi="HG丸ｺﾞｼｯｸM-PRO" w:cs="ＭＳ 明朝" w:hint="eastAsia"/>
              </w:rPr>
              <w:t>基本指針</w:t>
            </w:r>
            <w:r w:rsidR="00CE6764">
              <w:rPr>
                <w:rFonts w:ascii="HG丸ｺﾞｼｯｸM-PRO" w:eastAsia="HG丸ｺﾞｼｯｸM-PRO" w:hAnsi="HG丸ｺﾞｼｯｸM-PRO" w:cs="ＭＳ 明朝" w:hint="eastAsia"/>
              </w:rPr>
              <w:t>」第３部３（２）（ア）（ｲ）</w:t>
            </w:r>
            <w:r w:rsidRPr="00B60085">
              <w:rPr>
                <w:rFonts w:ascii="HG丸ｺﾞｼｯｸM-PRO" w:eastAsia="HG丸ｺﾞｼｯｸM-PRO" w:hAnsi="HG丸ｺﾞｼｯｸM-PRO" w:cs="ＭＳ 明朝" w:hint="eastAsia"/>
              </w:rPr>
              <w:t>＞</w:t>
            </w:r>
          </w:p>
          <w:p w:rsidR="00691CD3" w:rsidRPr="00691CD3" w:rsidRDefault="00691CD3" w:rsidP="00691CD3">
            <w:pPr>
              <w:ind w:leftChars="16" w:left="34" w:firstLineChars="100" w:firstLine="210"/>
              <w:rPr>
                <w:rFonts w:ascii="HG丸ｺﾞｼｯｸM-PRO" w:eastAsia="HG丸ｺﾞｼｯｸM-PRO" w:hAnsi="HG丸ｺﾞｼｯｸM-PRO"/>
                <w:color w:val="000000" w:themeColor="text1"/>
              </w:rPr>
            </w:pPr>
            <w:r w:rsidRPr="00691CD3">
              <w:rPr>
                <w:rFonts w:ascii="HG丸ｺﾞｼｯｸM-PRO" w:eastAsia="HG丸ｺﾞｼｯｸM-PRO" w:hAnsi="HG丸ｺﾞｼｯｸM-PRO" w:hint="eastAsia"/>
                <w:color w:val="000000" w:themeColor="text1"/>
              </w:rPr>
              <w:t>推進計画に基づく取組によって、女性の職業生活における活躍が推進されたか、女性の直面している問題や課題の解消に役立ったかなど、施策の実施状況を点検・評価し、その結果を次年度以降の取組に反映させる、計画（Plan）、実行（Do）、評価（Check）、改善（Action）のサイクル（ＰＤＣＡサイクル）を確立することが重要である。その際、住民や一般事業主、各種団体等、関係者の意見を広く聴取することが望ましい。</w:t>
            </w:r>
          </w:p>
          <w:p w:rsidR="00ED08F5" w:rsidRPr="00ED08F5" w:rsidRDefault="00691CD3" w:rsidP="00691CD3">
            <w:pPr>
              <w:ind w:leftChars="16" w:left="34" w:firstLineChars="100" w:firstLine="210"/>
              <w:rPr>
                <w:rFonts w:ascii="HG丸ｺﾞｼｯｸM-PRO" w:eastAsia="HG丸ｺﾞｼｯｸM-PRO" w:hAnsi="HG丸ｺﾞｼｯｸM-PRO"/>
                <w:color w:val="FF0000"/>
              </w:rPr>
            </w:pPr>
            <w:r w:rsidRPr="00691CD3">
              <w:rPr>
                <w:rFonts w:ascii="HG丸ｺﾞｼｯｸM-PRO" w:eastAsia="HG丸ｺﾞｼｯｸM-PRO" w:hAnsi="HG丸ｺﾞｼｯｸM-PRO" w:hint="eastAsia"/>
                <w:color w:val="000000" w:themeColor="text1"/>
              </w:rPr>
              <w:t>推進計画は、その存在と内容が広く住民に周知され、その計画に沿って、地域ぐるみの取組が推進されることが重要であることから、推進計画を定め、又は変更した際には、インターネットの利用、広報誌への掲載等、適切な方法で、これを公表する必要がある。</w:t>
            </w:r>
          </w:p>
        </w:tc>
      </w:tr>
    </w:tbl>
    <w:p w:rsidR="00ED08F5" w:rsidRPr="00ED08F5" w:rsidRDefault="00ED08F5" w:rsidP="00691CD3">
      <w:pPr>
        <w:rPr>
          <w:rFonts w:ascii="HG丸ｺﾞｼｯｸM-PRO" w:eastAsia="HG丸ｺﾞｼｯｸM-PRO" w:hAnsi="HG丸ｺﾞｼｯｸM-PRO"/>
          <w:color w:val="FF0000"/>
        </w:rPr>
      </w:pPr>
    </w:p>
    <w:p w:rsidR="00E00081" w:rsidRPr="00155A99" w:rsidRDefault="00691CD3" w:rsidP="00D671B8">
      <w:pPr>
        <w:ind w:leftChars="400" w:left="1260" w:hangingChars="200" w:hanging="420"/>
        <w:rPr>
          <w:rFonts w:ascii="HG丸ｺﾞｼｯｸM-PRO" w:eastAsia="HG丸ｺﾞｼｯｸM-PRO" w:hAnsi="HG丸ｺﾞｼｯｸM-PRO"/>
        </w:rPr>
      </w:pPr>
      <w:r w:rsidRPr="00691CD3">
        <w:rPr>
          <w:rFonts w:ascii="HG丸ｺﾞｼｯｸM-PRO" w:eastAsia="HG丸ｺﾞｼｯｸM-PRO" w:hAnsi="HG丸ｺﾞｼｯｸM-PRO" w:hint="eastAsia"/>
          <w:color w:val="000000" w:themeColor="text1"/>
        </w:rPr>
        <w:t>☞</w:t>
      </w:r>
      <w:r w:rsidR="00D671B8" w:rsidRPr="00155A99">
        <w:rPr>
          <w:rFonts w:ascii="HG丸ｺﾞｼｯｸM-PRO" w:eastAsia="HG丸ｺﾞｼｯｸM-PRO" w:hAnsi="HG丸ｺﾞｼｯｸM-PRO" w:hint="eastAsia"/>
        </w:rPr>
        <w:t>・毎年度、事業計画で掲げた目標数値に対する達成度を把握し、</w:t>
      </w:r>
      <w:r w:rsidR="00E00081" w:rsidRPr="00155A99">
        <w:rPr>
          <w:rFonts w:ascii="HG丸ｺﾞｼｯｸM-PRO" w:eastAsia="HG丸ｺﾞｼｯｸM-PRO" w:hAnsi="HG丸ｺﾞｼｯｸM-PRO" w:hint="eastAsia"/>
        </w:rPr>
        <w:t>「大阪府の男女共同参画の現状と施策等を通じ、</w:t>
      </w:r>
      <w:r w:rsidR="00D671B8" w:rsidRPr="00155A99">
        <w:rPr>
          <w:rFonts w:ascii="HG丸ｺﾞｼｯｸM-PRO" w:eastAsia="HG丸ｺﾞｼｯｸM-PRO" w:hAnsi="HG丸ｺﾞｼｯｸM-PRO" w:hint="eastAsia"/>
        </w:rPr>
        <w:t>その内容を府民のみなさんにわかりやすく示します。</w:t>
      </w:r>
    </w:p>
    <w:p w:rsidR="00B528EC" w:rsidRDefault="00D671B8" w:rsidP="00E00081">
      <w:pPr>
        <w:ind w:leftChars="600" w:left="1260"/>
        <w:rPr>
          <w:rFonts w:ascii="HG丸ｺﾞｼｯｸM-PRO" w:eastAsia="HG丸ｺﾞｼｯｸM-PRO" w:hAnsi="HG丸ｺﾞｼｯｸM-PRO"/>
        </w:rPr>
      </w:pPr>
      <w:r w:rsidRPr="00155A99">
        <w:rPr>
          <w:rFonts w:ascii="HG丸ｺﾞｼｯｸM-PRO" w:eastAsia="HG丸ｺﾞｼｯｸM-PRO" w:hAnsi="HG丸ｺﾞｼｯｸM-PRO" w:hint="eastAsia"/>
        </w:rPr>
        <w:t>（</w:t>
      </w:r>
      <w:r w:rsidR="00B528EC" w:rsidRPr="00155A99">
        <w:rPr>
          <w:rFonts w:ascii="HG丸ｺﾞｼｯｸM-PRO" w:eastAsia="HG丸ｺﾞｼｯｸM-PRO" w:hAnsi="HG丸ｺﾞｼｯｸM-PRO" w:hint="eastAsia"/>
        </w:rPr>
        <w:t>参照</w:t>
      </w:r>
      <w:r w:rsidRPr="00155A99">
        <w:rPr>
          <w:rFonts w:ascii="HG丸ｺﾞｼｯｸM-PRO" w:eastAsia="HG丸ｺﾞｼｯｸM-PRO" w:hAnsi="HG丸ｺﾞｼｯｸM-PRO" w:hint="eastAsia"/>
        </w:rPr>
        <w:t>：第４章</w:t>
      </w:r>
      <w:r w:rsidR="00E45EEF" w:rsidRPr="00155A99">
        <w:rPr>
          <w:rFonts w:ascii="HG丸ｺﾞｼｯｸM-PRO" w:eastAsia="HG丸ｺﾞｼｯｸM-PRO" w:hAnsi="HG丸ｺﾞｼｯｸM-PRO" w:hint="eastAsia"/>
        </w:rPr>
        <w:t>3</w:t>
      </w:r>
      <w:r w:rsidRPr="00155A99">
        <w:rPr>
          <w:rFonts w:ascii="HG丸ｺﾞｼｯｸM-PRO" w:eastAsia="HG丸ｺﾞｼｯｸM-PRO" w:hAnsi="HG丸ｺﾞｼｯｸM-PRO" w:hint="eastAsia"/>
        </w:rPr>
        <w:t>…P</w:t>
      </w:r>
      <w:r w:rsidR="00076622">
        <w:rPr>
          <w:rFonts w:ascii="HG丸ｺﾞｼｯｸM-PRO" w:eastAsia="HG丸ｺﾞｼｯｸM-PRO" w:hAnsi="HG丸ｺﾞｼｯｸM-PRO" w:hint="eastAsia"/>
        </w:rPr>
        <w:t>87</w:t>
      </w:r>
      <w:r w:rsidRPr="00155A99">
        <w:rPr>
          <w:rFonts w:ascii="HG丸ｺﾞｼｯｸM-PRO" w:eastAsia="HG丸ｺﾞｼｯｸM-PRO" w:hAnsi="HG丸ｺﾞｼｯｸM-PRO" w:hint="eastAsia"/>
        </w:rPr>
        <w:t>）</w:t>
      </w:r>
    </w:p>
    <w:p w:rsidR="005A0723" w:rsidRPr="00155A99" w:rsidRDefault="005A0723" w:rsidP="005A0723">
      <w:pPr>
        <w:rPr>
          <w:rFonts w:ascii="HG丸ｺﾞｼｯｸM-PRO" w:eastAsia="HG丸ｺﾞｼｯｸM-PRO" w:hAnsi="HG丸ｺﾞｼｯｸM-PRO"/>
        </w:rPr>
      </w:pPr>
    </w:p>
    <w:p w:rsidR="003C002E" w:rsidRPr="003C002E" w:rsidRDefault="003C002E" w:rsidP="009B1E8D">
      <w:pPr>
        <w:rPr>
          <w:rFonts w:ascii="HG丸ｺﾞｼｯｸM-PRO" w:eastAsia="HG丸ｺﾞｼｯｸM-PRO" w:hAnsi="HG丸ｺﾞｼｯｸM-PRO"/>
          <w:b/>
        </w:rPr>
      </w:pPr>
      <w:r w:rsidRPr="003C002E">
        <w:rPr>
          <w:rFonts w:ascii="HG丸ｺﾞｼｯｸM-PRO" w:eastAsia="HG丸ｺﾞｼｯｸM-PRO" w:hAnsi="HG丸ｺﾞｼｯｸM-PRO" w:hint="eastAsia"/>
          <w:b/>
        </w:rPr>
        <w:t>（２）相談体制の構築</w:t>
      </w:r>
    </w:p>
    <w:tbl>
      <w:tblPr>
        <w:tblStyle w:val="a7"/>
        <w:tblW w:w="0" w:type="auto"/>
        <w:tblInd w:w="817" w:type="dxa"/>
        <w:tblLook w:val="04A0" w:firstRow="1" w:lastRow="0" w:firstColumn="1" w:lastColumn="0" w:noHBand="0" w:noVBand="1"/>
      </w:tblPr>
      <w:tblGrid>
        <w:gridCol w:w="9133"/>
      </w:tblGrid>
      <w:tr w:rsidR="00691CD3" w:rsidTr="002F212E">
        <w:tc>
          <w:tcPr>
            <w:tcW w:w="9133" w:type="dxa"/>
          </w:tcPr>
          <w:p w:rsidR="00691CD3" w:rsidRPr="00B60085" w:rsidRDefault="00691CD3" w:rsidP="002F212E">
            <w:pPr>
              <w:rPr>
                <w:rFonts w:ascii="HG丸ｺﾞｼｯｸM-PRO" w:eastAsia="HG丸ｺﾞｼｯｸM-PRO" w:hAnsi="HG丸ｺﾞｼｯｸM-PRO"/>
              </w:rPr>
            </w:pPr>
            <w:r w:rsidRPr="00B60085">
              <w:rPr>
                <w:rFonts w:ascii="HG丸ｺﾞｼｯｸM-PRO" w:eastAsia="HG丸ｺﾞｼｯｸM-PRO" w:hAnsi="HG丸ｺﾞｼｯｸM-PRO" w:cs="ＭＳ 明朝" w:hint="eastAsia"/>
              </w:rPr>
              <w:t>＜</w:t>
            </w:r>
            <w:r w:rsidR="00CE6764">
              <w:rPr>
                <w:rFonts w:ascii="HG丸ｺﾞｼｯｸM-PRO" w:eastAsia="HG丸ｺﾞｼｯｸM-PRO" w:hAnsi="HG丸ｺﾞｼｯｸM-PRO" w:cs="ＭＳ 明朝" w:hint="eastAsia"/>
              </w:rPr>
              <w:t>「</w:t>
            </w:r>
            <w:r w:rsidRPr="00B60085">
              <w:rPr>
                <w:rFonts w:ascii="HG丸ｺﾞｼｯｸM-PRO" w:eastAsia="HG丸ｺﾞｼｯｸM-PRO" w:hAnsi="HG丸ｺﾞｼｯｸM-PRO" w:cs="ＭＳ 明朝" w:hint="eastAsia"/>
              </w:rPr>
              <w:t>基本指針</w:t>
            </w:r>
            <w:r w:rsidR="00CE6764">
              <w:rPr>
                <w:rFonts w:ascii="HG丸ｺﾞｼｯｸM-PRO" w:eastAsia="HG丸ｺﾞｼｯｸM-PRO" w:hAnsi="HG丸ｺﾞｼｯｸM-PRO" w:cs="ＭＳ 明朝" w:hint="eastAsia"/>
              </w:rPr>
              <w:t>」第３部３（２）（イ）</w:t>
            </w:r>
            <w:r w:rsidRPr="00B60085">
              <w:rPr>
                <w:rFonts w:ascii="HG丸ｺﾞｼｯｸM-PRO" w:eastAsia="HG丸ｺﾞｼｯｸM-PRO" w:hAnsi="HG丸ｺﾞｼｯｸM-PRO" w:cs="ＭＳ 明朝" w:hint="eastAsia"/>
              </w:rPr>
              <w:t>＞</w:t>
            </w:r>
          </w:p>
          <w:p w:rsidR="00691CD3" w:rsidRPr="00691CD3" w:rsidRDefault="00691CD3" w:rsidP="00691CD3">
            <w:pPr>
              <w:ind w:firstLineChars="100" w:firstLine="210"/>
              <w:rPr>
                <w:rFonts w:ascii="HG丸ｺﾞｼｯｸM-PRO" w:eastAsia="HG丸ｺﾞｼｯｸM-PRO" w:hAnsi="HG丸ｺﾞｼｯｸM-PRO"/>
                <w:color w:val="000000" w:themeColor="text1"/>
              </w:rPr>
            </w:pPr>
            <w:r w:rsidRPr="00691CD3">
              <w:rPr>
                <w:rFonts w:ascii="HG丸ｺﾞｼｯｸM-PRO" w:eastAsia="HG丸ｺﾞｼｯｸM-PRO" w:hAnsi="HG丸ｺﾞｼｯｸM-PRO" w:hint="eastAsia"/>
                <w:color w:val="000000" w:themeColor="text1"/>
              </w:rPr>
              <w:t>法第18条第２項において、地方公共団体は、職業生活を営み、又は営もうとする女性やその家族等からの相談に応じ、関係機関の紹介や情報提供、助言等の必要な措置を講ずるよう努めるものとしている。</w:t>
            </w:r>
          </w:p>
          <w:p w:rsidR="00691CD3" w:rsidRPr="00ED08F5" w:rsidRDefault="00691CD3" w:rsidP="00691CD3">
            <w:pPr>
              <w:ind w:firstLineChars="100" w:firstLine="210"/>
              <w:rPr>
                <w:rFonts w:ascii="HG丸ｺﾞｼｯｸM-PRO" w:eastAsia="HG丸ｺﾞｼｯｸM-PRO" w:hAnsi="HG丸ｺﾞｼｯｸM-PRO"/>
                <w:color w:val="FF0000"/>
              </w:rPr>
            </w:pPr>
            <w:r w:rsidRPr="00691CD3">
              <w:rPr>
                <w:rFonts w:ascii="HG丸ｺﾞｼｯｸM-PRO" w:eastAsia="HG丸ｺﾞｼｯｸM-PRO" w:hAnsi="HG丸ｺﾞｼｯｸM-PRO" w:hint="eastAsia"/>
                <w:color w:val="000000" w:themeColor="text1"/>
              </w:rPr>
              <w:t>地域において、女性の職業生活における活躍を推進するためには、地方公共団体が、住民からの相談に応じ、関係機関の紹介や有用な情報の提供に努めるなど、必要な人に分野（例えば、</w:t>
            </w:r>
            <w:r w:rsidRPr="00691CD3">
              <w:rPr>
                <w:rFonts w:ascii="HG丸ｺﾞｼｯｸM-PRO" w:eastAsia="HG丸ｺﾞｼｯｸM-PRO" w:hAnsi="HG丸ｺﾞｼｯｸM-PRO" w:hint="eastAsia"/>
                <w:color w:val="000000" w:themeColor="text1"/>
              </w:rPr>
              <w:lastRenderedPageBreak/>
              <w:t>就労、起業・創業、子育て支援、教育、福祉等）に</w:t>
            </w:r>
            <w:r w:rsidR="00F96926">
              <w:rPr>
                <w:rFonts w:ascii="HG丸ｺﾞｼｯｸM-PRO" w:eastAsia="HG丸ｺﾞｼｯｸM-PRO" w:hAnsi="HG丸ｺﾞｼｯｸM-PRO" w:hint="eastAsia"/>
                <w:color w:val="000000" w:themeColor="text1"/>
              </w:rPr>
              <w:t>かかわ</w:t>
            </w:r>
            <w:r w:rsidRPr="00691CD3">
              <w:rPr>
                <w:rFonts w:ascii="HG丸ｺﾞｼｯｸM-PRO" w:eastAsia="HG丸ｺﾞｼｯｸM-PRO" w:hAnsi="HG丸ｺﾞｼｯｸM-PRO" w:hint="eastAsia"/>
                <w:color w:val="000000" w:themeColor="text1"/>
              </w:rPr>
              <w:t>らず必要な情報を横断的に提供するワンストップ機能を果たすことが望ましく、それにより、国が講ずる支援措置もより効果的に実施することが可能になると考えられる。</w:t>
            </w:r>
          </w:p>
        </w:tc>
      </w:tr>
    </w:tbl>
    <w:p w:rsidR="00691CD3" w:rsidRPr="00691CD3" w:rsidRDefault="00691CD3" w:rsidP="00691CD3">
      <w:pPr>
        <w:rPr>
          <w:rFonts w:ascii="HG丸ｺﾞｼｯｸM-PRO" w:eastAsia="HG丸ｺﾞｼｯｸM-PRO" w:hAnsi="HG丸ｺﾞｼｯｸM-PRO"/>
          <w:color w:val="FF0000"/>
        </w:rPr>
      </w:pPr>
    </w:p>
    <w:p w:rsidR="00E35482" w:rsidRPr="00155A99" w:rsidRDefault="00691CD3" w:rsidP="00F9507E">
      <w:pPr>
        <w:ind w:left="1260" w:hangingChars="600" w:hanging="1260"/>
        <w:rPr>
          <w:rFonts w:ascii="HG丸ｺﾞｼｯｸM-PRO" w:eastAsia="HG丸ｺﾞｼｯｸM-PRO" w:hAnsi="HG丸ｺﾞｼｯｸM-PRO"/>
        </w:rPr>
      </w:pPr>
      <w:r>
        <w:rPr>
          <w:rFonts w:ascii="HG丸ｺﾞｼｯｸM-PRO" w:eastAsia="HG丸ｺﾞｼｯｸM-PRO" w:hAnsi="HG丸ｺﾞｼｯｸM-PRO" w:hint="eastAsia"/>
          <w:color w:val="FF0000"/>
        </w:rPr>
        <w:t xml:space="preserve">　　　　</w:t>
      </w:r>
      <w:r w:rsidRPr="00691CD3">
        <w:rPr>
          <w:rFonts w:ascii="HG丸ｺﾞｼｯｸM-PRO" w:eastAsia="HG丸ｺﾞｼｯｸM-PRO" w:hAnsi="HG丸ｺﾞｼｯｸM-PRO" w:hint="eastAsia"/>
          <w:color w:val="000000" w:themeColor="text1"/>
        </w:rPr>
        <w:t>☞</w:t>
      </w:r>
      <w:r w:rsidR="00F9507E" w:rsidRPr="00155A99">
        <w:rPr>
          <w:rFonts w:ascii="HG丸ｺﾞｼｯｸM-PRO" w:eastAsia="HG丸ｺﾞｼｯｸM-PRO" w:hAnsi="HG丸ｺﾞｼｯｸM-PRO" w:hint="eastAsia"/>
        </w:rPr>
        <w:t>・OSAKAしごとフィールド働くママ応援コーナーに「女性の働き方支援コンシェルジュ」を配置。女性や就業に関する府内の関係機関をネットワーク化し、分野横断的な相談への対応や、就業、福祉、創業・起業等の多様な情報を届けるワンストップ相談機能を構築します。（</w:t>
      </w:r>
      <w:r w:rsidR="00E35482" w:rsidRPr="00155A99">
        <w:rPr>
          <w:rFonts w:ascii="HG丸ｺﾞｼｯｸM-PRO" w:eastAsia="HG丸ｺﾞｼｯｸM-PRO" w:hAnsi="HG丸ｺﾞｼｯｸM-PRO" w:hint="eastAsia"/>
        </w:rPr>
        <w:t>参照</w:t>
      </w:r>
      <w:r w:rsidR="00F9507E" w:rsidRPr="00155A99">
        <w:rPr>
          <w:rFonts w:ascii="HG丸ｺﾞｼｯｸM-PRO" w:eastAsia="HG丸ｺﾞｼｯｸM-PRO" w:hAnsi="HG丸ｺﾞｼｯｸM-PRO" w:hint="eastAsia"/>
        </w:rPr>
        <w:t>：第３章</w:t>
      </w:r>
      <w:r w:rsidR="003C722E" w:rsidRPr="00155A99">
        <w:rPr>
          <w:rFonts w:ascii="HG丸ｺﾞｼｯｸM-PRO" w:eastAsia="HG丸ｺﾞｼｯｸM-PRO" w:hAnsi="HG丸ｺﾞｼｯｸM-PRO" w:hint="eastAsia"/>
        </w:rPr>
        <w:t>１</w:t>
      </w:r>
      <w:r w:rsidR="00E35482" w:rsidRPr="00155A99">
        <w:rPr>
          <w:rFonts w:ascii="HG丸ｺﾞｼｯｸM-PRO" w:eastAsia="HG丸ｺﾞｼｯｸM-PRO" w:hAnsi="HG丸ｺﾞｼｯｸM-PRO" w:hint="eastAsia"/>
        </w:rPr>
        <w:t>（</w:t>
      </w:r>
      <w:r w:rsidR="003C722E" w:rsidRPr="00155A99">
        <w:rPr>
          <w:rFonts w:ascii="HG丸ｺﾞｼｯｸM-PRO" w:eastAsia="HG丸ｺﾞｼｯｸM-PRO" w:hAnsi="HG丸ｺﾞｼｯｸM-PRO" w:hint="eastAsia"/>
        </w:rPr>
        <w:t>３</w:t>
      </w:r>
      <w:r w:rsidR="00E35482" w:rsidRPr="00155A99">
        <w:rPr>
          <w:rFonts w:ascii="HG丸ｺﾞｼｯｸM-PRO" w:eastAsia="HG丸ｺﾞｼｯｸM-PRO" w:hAnsi="HG丸ｺﾞｼｯｸM-PRO" w:hint="eastAsia"/>
        </w:rPr>
        <w:t>）</w:t>
      </w:r>
      <w:r w:rsidR="003C722E" w:rsidRPr="00155A99">
        <w:rPr>
          <w:rFonts w:ascii="HG丸ｺﾞｼｯｸM-PRO" w:eastAsia="HG丸ｺﾞｼｯｸM-PRO" w:hAnsi="HG丸ｺﾞｼｯｸM-PRO" w:hint="eastAsia"/>
        </w:rPr>
        <w:t>①エ</w:t>
      </w:r>
      <w:r w:rsidR="00F9507E" w:rsidRPr="00155A99">
        <w:rPr>
          <w:rFonts w:ascii="HG丸ｺﾞｼｯｸM-PRO" w:eastAsia="HG丸ｺﾞｼｯｸM-PRO" w:hAnsi="HG丸ｺﾞｼｯｸM-PRO" w:hint="eastAsia"/>
        </w:rPr>
        <w:t>…P</w:t>
      </w:r>
      <w:r w:rsidR="00E45EEF" w:rsidRPr="00155A99">
        <w:rPr>
          <w:rFonts w:ascii="HG丸ｺﾞｼｯｸM-PRO" w:eastAsia="HG丸ｺﾞｼｯｸM-PRO" w:hAnsi="HG丸ｺﾞｼｯｸM-PRO" w:hint="eastAsia"/>
        </w:rPr>
        <w:t>39）</w:t>
      </w:r>
    </w:p>
    <w:p w:rsidR="00691CD3" w:rsidRDefault="00691CD3" w:rsidP="001C0834">
      <w:pPr>
        <w:rPr>
          <w:rFonts w:ascii="HG丸ｺﾞｼｯｸM-PRO" w:eastAsia="HG丸ｺﾞｼｯｸM-PRO" w:hAnsi="HG丸ｺﾞｼｯｸM-PRO"/>
          <w:b/>
        </w:rPr>
      </w:pPr>
    </w:p>
    <w:p w:rsidR="001C0834" w:rsidRDefault="003C002E" w:rsidP="001C0834">
      <w:pPr>
        <w:rPr>
          <w:rFonts w:ascii="HG丸ｺﾞｼｯｸM-PRO" w:eastAsia="HG丸ｺﾞｼｯｸM-PRO" w:hAnsi="HG丸ｺﾞｼｯｸM-PRO"/>
          <w:b/>
        </w:rPr>
      </w:pPr>
      <w:r w:rsidRPr="003C002E">
        <w:rPr>
          <w:rFonts w:ascii="HG丸ｺﾞｼｯｸM-PRO" w:eastAsia="HG丸ｺﾞｼｯｸM-PRO" w:hAnsi="HG丸ｺﾞｼｯｸM-PRO" w:hint="eastAsia"/>
          <w:b/>
        </w:rPr>
        <w:t>（３）協議会の普及</w:t>
      </w:r>
      <w:r w:rsidR="003C722E">
        <w:rPr>
          <w:rFonts w:ascii="HG丸ｺﾞｼｯｸM-PRO" w:eastAsia="HG丸ｺﾞｼｯｸM-PRO" w:hAnsi="HG丸ｺﾞｼｯｸM-PRO" w:hint="eastAsia"/>
          <w:b/>
        </w:rPr>
        <w:t>－多様な主体による連携体制の構築―</w:t>
      </w:r>
    </w:p>
    <w:tbl>
      <w:tblPr>
        <w:tblStyle w:val="a7"/>
        <w:tblW w:w="0" w:type="auto"/>
        <w:tblInd w:w="817" w:type="dxa"/>
        <w:tblLook w:val="04A0" w:firstRow="1" w:lastRow="0" w:firstColumn="1" w:lastColumn="0" w:noHBand="0" w:noVBand="1"/>
      </w:tblPr>
      <w:tblGrid>
        <w:gridCol w:w="9133"/>
      </w:tblGrid>
      <w:tr w:rsidR="00691CD3" w:rsidTr="002F212E">
        <w:tc>
          <w:tcPr>
            <w:tcW w:w="9133" w:type="dxa"/>
          </w:tcPr>
          <w:p w:rsidR="00691CD3" w:rsidRPr="00691CD3" w:rsidRDefault="00691CD3" w:rsidP="002F212E">
            <w:pPr>
              <w:rPr>
                <w:rFonts w:ascii="HG丸ｺﾞｼｯｸM-PRO" w:eastAsia="HG丸ｺﾞｼｯｸM-PRO" w:hAnsi="HG丸ｺﾞｼｯｸM-PRO"/>
                <w:color w:val="000000" w:themeColor="text1"/>
              </w:rPr>
            </w:pPr>
            <w:r w:rsidRPr="00691CD3">
              <w:rPr>
                <w:rFonts w:ascii="HG丸ｺﾞｼｯｸM-PRO" w:eastAsia="HG丸ｺﾞｼｯｸM-PRO" w:hAnsi="HG丸ｺﾞｼｯｸM-PRO" w:cs="ＭＳ 明朝" w:hint="eastAsia"/>
                <w:color w:val="000000" w:themeColor="text1"/>
              </w:rPr>
              <w:t>＜</w:t>
            </w:r>
            <w:r w:rsidR="00CE6764">
              <w:rPr>
                <w:rFonts w:ascii="HG丸ｺﾞｼｯｸM-PRO" w:eastAsia="HG丸ｺﾞｼｯｸM-PRO" w:hAnsi="HG丸ｺﾞｼｯｸM-PRO" w:cs="ＭＳ 明朝" w:hint="eastAsia"/>
                <w:color w:val="000000" w:themeColor="text1"/>
              </w:rPr>
              <w:t>「</w:t>
            </w:r>
            <w:r w:rsidRPr="00691CD3">
              <w:rPr>
                <w:rFonts w:ascii="HG丸ｺﾞｼｯｸM-PRO" w:eastAsia="HG丸ｺﾞｼｯｸM-PRO" w:hAnsi="HG丸ｺﾞｼｯｸM-PRO" w:cs="ＭＳ 明朝" w:hint="eastAsia"/>
                <w:color w:val="000000" w:themeColor="text1"/>
              </w:rPr>
              <w:t>基本指針</w:t>
            </w:r>
            <w:r w:rsidR="00CE6764">
              <w:rPr>
                <w:rFonts w:ascii="HG丸ｺﾞｼｯｸM-PRO" w:eastAsia="HG丸ｺﾞｼｯｸM-PRO" w:hAnsi="HG丸ｺﾞｼｯｸM-PRO" w:cs="ＭＳ 明朝" w:hint="eastAsia"/>
                <w:color w:val="000000" w:themeColor="text1"/>
              </w:rPr>
              <w:t>」第３部３（２）（ウ）</w:t>
            </w:r>
            <w:r w:rsidRPr="00691CD3">
              <w:rPr>
                <w:rFonts w:ascii="HG丸ｺﾞｼｯｸM-PRO" w:eastAsia="HG丸ｺﾞｼｯｸM-PRO" w:hAnsi="HG丸ｺﾞｼｯｸM-PRO" w:cs="ＭＳ 明朝" w:hint="eastAsia"/>
                <w:color w:val="000000" w:themeColor="text1"/>
              </w:rPr>
              <w:t>＞</w:t>
            </w:r>
          </w:p>
          <w:p w:rsidR="00691CD3" w:rsidRPr="00691CD3" w:rsidRDefault="00691CD3" w:rsidP="00691CD3">
            <w:pPr>
              <w:ind w:firstLineChars="100" w:firstLine="210"/>
              <w:rPr>
                <w:rFonts w:ascii="HG丸ｺﾞｼｯｸM-PRO" w:eastAsia="HG丸ｺﾞｼｯｸM-PRO" w:hAnsi="HG丸ｺﾞｼｯｸM-PRO"/>
                <w:color w:val="000000" w:themeColor="text1"/>
              </w:rPr>
            </w:pPr>
            <w:r w:rsidRPr="00691CD3">
              <w:rPr>
                <w:rFonts w:ascii="HG丸ｺﾞｼｯｸM-PRO" w:eastAsia="HG丸ｺﾞｼｯｸM-PRO" w:hAnsi="HG丸ｺﾞｼｯｸM-PRO" w:hint="eastAsia"/>
                <w:color w:val="000000" w:themeColor="text1"/>
              </w:rPr>
              <w:t>地方公共団体において、女性の職業生活における活躍に関する施策が効果的かつ円滑に推進されるよう、法第23条第１項において、女性の職業生活における活躍の推進に関し、地域における様々な関係機関がネットワークを形成し、地域の実情を踏まえた取組を進める枠組として、国及び地方公共団体の機関により協議会を組織することができることとしている。</w:t>
            </w:r>
          </w:p>
          <w:p w:rsidR="00691CD3" w:rsidRPr="00691CD3" w:rsidRDefault="00691CD3" w:rsidP="003C722E">
            <w:pPr>
              <w:ind w:firstLineChars="100" w:firstLine="210"/>
              <w:rPr>
                <w:rFonts w:ascii="HG丸ｺﾞｼｯｸM-PRO" w:eastAsia="HG丸ｺﾞｼｯｸM-PRO" w:hAnsi="HG丸ｺﾞｼｯｸM-PRO"/>
                <w:color w:val="000000" w:themeColor="text1"/>
              </w:rPr>
            </w:pPr>
            <w:r w:rsidRPr="00691CD3">
              <w:rPr>
                <w:rFonts w:ascii="HG丸ｺﾞｼｯｸM-PRO" w:eastAsia="HG丸ｺﾞｼｯｸM-PRO" w:hAnsi="HG丸ｺﾞｼｯｸM-PRO" w:hint="eastAsia"/>
                <w:color w:val="000000" w:themeColor="text1"/>
              </w:rPr>
              <w:t>協議会は、職業指導、職業紹介、職業訓練、創業の支援等の措置に係る事例や、職業生活を営み、又は営もうとする女性及びその家族等からの相談に係る事例等の情報のうち、有用と思われるものについて、関係機関で共有し、連携の緊密化を図るとともに、地域の実情に応じた女性の職業生活における活躍の推進に関する取組について協議を行うものであり、積極的に設置・活用されることが望ましい。</w:t>
            </w:r>
          </w:p>
          <w:p w:rsidR="00691CD3" w:rsidRPr="00ED08F5" w:rsidRDefault="00691CD3" w:rsidP="00691CD3">
            <w:pPr>
              <w:ind w:firstLineChars="100" w:firstLine="210"/>
              <w:rPr>
                <w:rFonts w:ascii="HG丸ｺﾞｼｯｸM-PRO" w:eastAsia="HG丸ｺﾞｼｯｸM-PRO" w:hAnsi="HG丸ｺﾞｼｯｸM-PRO"/>
                <w:color w:val="FF0000"/>
              </w:rPr>
            </w:pPr>
            <w:r w:rsidRPr="00691CD3">
              <w:rPr>
                <w:rFonts w:ascii="HG丸ｺﾞｼｯｸM-PRO" w:eastAsia="HG丸ｺﾞｼｯｸM-PRO" w:hAnsi="HG丸ｺﾞｼｯｸM-PRO" w:hint="eastAsia"/>
                <w:color w:val="000000" w:themeColor="text1"/>
              </w:rPr>
              <w:t>また、協議会の設置を契機として、地方公共団体が、国の機関、地域の経済団体、金融機関等、多様な主体と連携を図りながら、活躍したい女性の掘り起こしから、学び直しに関する支援、キャリア形成支援、活躍の場を得た後の支援まで、女性の活躍のステージ、時間軸に応じたトータルな支援を行えるような、いわば「女性活躍のための地域プラットフォーム」とも言うべき総合的な支援体制を構築していくことが期待される。</w:t>
            </w:r>
          </w:p>
        </w:tc>
      </w:tr>
    </w:tbl>
    <w:p w:rsidR="00691CD3" w:rsidRPr="00691CD3" w:rsidRDefault="00691CD3" w:rsidP="00691CD3">
      <w:pPr>
        <w:rPr>
          <w:rFonts w:ascii="HG丸ｺﾞｼｯｸM-PRO" w:eastAsia="HG丸ｺﾞｼｯｸM-PRO" w:hAnsi="HG丸ｺﾞｼｯｸM-PRO"/>
          <w:color w:val="FF0000"/>
        </w:rPr>
      </w:pPr>
    </w:p>
    <w:p w:rsidR="003C722E" w:rsidRPr="00155A99" w:rsidRDefault="00691CD3" w:rsidP="0032645B">
      <w:pPr>
        <w:ind w:left="1260" w:hangingChars="600" w:hanging="1260"/>
        <w:rPr>
          <w:rFonts w:ascii="HG丸ｺﾞｼｯｸM-PRO" w:eastAsia="HG丸ｺﾞｼｯｸM-PRO" w:hAnsi="HG丸ｺﾞｼｯｸM-PRO"/>
        </w:rPr>
      </w:pPr>
      <w:r>
        <w:rPr>
          <w:rFonts w:ascii="HG丸ｺﾞｼｯｸM-PRO" w:eastAsia="HG丸ｺﾞｼｯｸM-PRO" w:hAnsi="HG丸ｺﾞｼｯｸM-PRO" w:hint="eastAsia"/>
          <w:color w:val="FF0000"/>
        </w:rPr>
        <w:t xml:space="preserve">　　　　</w:t>
      </w:r>
      <w:r w:rsidRPr="00691CD3">
        <w:rPr>
          <w:rFonts w:ascii="HG丸ｺﾞｼｯｸM-PRO" w:eastAsia="HG丸ｺﾞｼｯｸM-PRO" w:hAnsi="HG丸ｺﾞｼｯｸM-PRO" w:hint="eastAsia"/>
          <w:color w:val="000000" w:themeColor="text1"/>
        </w:rPr>
        <w:t>☞</w:t>
      </w:r>
      <w:r w:rsidR="0032645B" w:rsidRPr="00155A99">
        <w:rPr>
          <w:rFonts w:ascii="HG丸ｺﾞｼｯｸM-PRO" w:eastAsia="HG丸ｺﾞｼｯｸM-PRO" w:hAnsi="HG丸ｺﾞｼｯｸM-PRO" w:hint="eastAsia"/>
        </w:rPr>
        <w:t>・行政と経済団体、大学等が相互に連携・協力し、オール大阪で女性の活躍推進の機運を盛り上げるため、設置したOSAKA女性活躍推進会議を通じ、機運醸成や組織トップを始めとした意識改革、女性のキャリア形成支援や就業機会の提供、働きやすい職場環境づくりに取り組みます。</w:t>
      </w:r>
    </w:p>
    <w:p w:rsidR="00E35482" w:rsidRDefault="00E35482" w:rsidP="003C722E">
      <w:pPr>
        <w:ind w:firstLineChars="500" w:firstLine="1050"/>
        <w:rPr>
          <w:rFonts w:ascii="HG丸ｺﾞｼｯｸM-PRO" w:eastAsia="HG丸ｺﾞｼｯｸM-PRO" w:hAnsi="HG丸ｺﾞｼｯｸM-PRO"/>
        </w:rPr>
      </w:pPr>
      <w:r w:rsidRPr="00155A99">
        <w:rPr>
          <w:rFonts w:ascii="HG丸ｺﾞｼｯｸM-PRO" w:eastAsia="HG丸ｺﾞｼｯｸM-PRO" w:hAnsi="HG丸ｺﾞｼｯｸM-PRO" w:hint="eastAsia"/>
        </w:rPr>
        <w:t xml:space="preserve">　</w:t>
      </w:r>
      <w:r w:rsidR="0032645B" w:rsidRPr="00155A99">
        <w:rPr>
          <w:rFonts w:ascii="HG丸ｺﾞｼｯｸM-PRO" w:eastAsia="HG丸ｺﾞｼｯｸM-PRO" w:hAnsi="HG丸ｺﾞｼｯｸM-PRO" w:hint="eastAsia"/>
        </w:rPr>
        <w:t>（</w:t>
      </w:r>
      <w:r w:rsidRPr="00155A99">
        <w:rPr>
          <w:rFonts w:ascii="HG丸ｺﾞｼｯｸM-PRO" w:eastAsia="HG丸ｺﾞｼｯｸM-PRO" w:hAnsi="HG丸ｺﾞｼｯｸM-PRO" w:hint="eastAsia"/>
        </w:rPr>
        <w:t>参照</w:t>
      </w:r>
      <w:r w:rsidR="0032645B" w:rsidRPr="00155A99">
        <w:rPr>
          <w:rFonts w:ascii="HG丸ｺﾞｼｯｸM-PRO" w:eastAsia="HG丸ｺﾞｼｯｸM-PRO" w:hAnsi="HG丸ｺﾞｼｯｸM-PRO" w:hint="eastAsia"/>
        </w:rPr>
        <w:t>：第３章１</w:t>
      </w:r>
      <w:r w:rsidRPr="00155A99">
        <w:rPr>
          <w:rFonts w:ascii="HG丸ｺﾞｼｯｸM-PRO" w:eastAsia="HG丸ｺﾞｼｯｸM-PRO" w:hAnsi="HG丸ｺﾞｼｯｸM-PRO" w:hint="eastAsia"/>
        </w:rPr>
        <w:t>（</w:t>
      </w:r>
      <w:r w:rsidR="003C722E" w:rsidRPr="00155A99">
        <w:rPr>
          <w:rFonts w:ascii="HG丸ｺﾞｼｯｸM-PRO" w:eastAsia="HG丸ｺﾞｼｯｸM-PRO" w:hAnsi="HG丸ｺﾞｼｯｸM-PRO" w:hint="eastAsia"/>
        </w:rPr>
        <w:t>１</w:t>
      </w:r>
      <w:r w:rsidRPr="00155A99">
        <w:rPr>
          <w:rFonts w:ascii="HG丸ｺﾞｼｯｸM-PRO" w:eastAsia="HG丸ｺﾞｼｯｸM-PRO" w:hAnsi="HG丸ｺﾞｼｯｸM-PRO" w:hint="eastAsia"/>
        </w:rPr>
        <w:t>）</w:t>
      </w:r>
      <w:r w:rsidR="0032645B" w:rsidRPr="00155A99">
        <w:rPr>
          <w:rFonts w:ascii="HG丸ｺﾞｼｯｸM-PRO" w:eastAsia="HG丸ｺﾞｼｯｸM-PRO" w:hAnsi="HG丸ｺﾞｼｯｸM-PRO" w:hint="eastAsia"/>
        </w:rPr>
        <w:t>①イ…P</w:t>
      </w:r>
      <w:r w:rsidR="00E45EEF" w:rsidRPr="00155A99">
        <w:rPr>
          <w:rFonts w:ascii="HG丸ｺﾞｼｯｸM-PRO" w:eastAsia="HG丸ｺﾞｼｯｸM-PRO" w:hAnsi="HG丸ｺﾞｼｯｸM-PRO" w:hint="eastAsia"/>
        </w:rPr>
        <w:t>19</w:t>
      </w:r>
      <w:r w:rsidR="0032645B" w:rsidRPr="00155A99">
        <w:rPr>
          <w:rFonts w:ascii="HG丸ｺﾞｼｯｸM-PRO" w:eastAsia="HG丸ｺﾞｼｯｸM-PRO" w:hAnsi="HG丸ｺﾞｼｯｸM-PRO" w:hint="eastAsia"/>
        </w:rPr>
        <w:t>）</w:t>
      </w:r>
    </w:p>
    <w:p w:rsidR="00F27F76" w:rsidRDefault="00F27F76" w:rsidP="00F27F76">
      <w:pPr>
        <w:rPr>
          <w:rFonts w:ascii="HG丸ｺﾞｼｯｸM-PRO" w:eastAsia="HG丸ｺﾞｼｯｸM-PRO" w:hAnsi="HG丸ｺﾞｼｯｸM-PRO"/>
        </w:rPr>
      </w:pPr>
    </w:p>
    <w:p w:rsidR="00F27F76" w:rsidRDefault="00F27F76" w:rsidP="00F27F76">
      <w:pPr>
        <w:rPr>
          <w:rFonts w:ascii="HG丸ｺﾞｼｯｸM-PRO" w:eastAsia="HG丸ｺﾞｼｯｸM-PRO" w:hAnsi="HG丸ｺﾞｼｯｸM-PRO"/>
        </w:rPr>
      </w:pPr>
    </w:p>
    <w:p w:rsidR="00F27F76" w:rsidRDefault="00F27F76" w:rsidP="00F27F76">
      <w:pPr>
        <w:rPr>
          <w:rFonts w:ascii="HG丸ｺﾞｼｯｸM-PRO" w:eastAsia="HG丸ｺﾞｼｯｸM-PRO" w:hAnsi="HG丸ｺﾞｼｯｸM-PRO"/>
        </w:rPr>
      </w:pPr>
    </w:p>
    <w:p w:rsidR="00F27F76" w:rsidRDefault="00F27F76" w:rsidP="00F27F76">
      <w:pPr>
        <w:rPr>
          <w:rFonts w:ascii="HG丸ｺﾞｼｯｸM-PRO" w:eastAsia="HG丸ｺﾞｼｯｸM-PRO" w:hAnsi="HG丸ｺﾞｼｯｸM-PRO"/>
        </w:rPr>
      </w:pPr>
    </w:p>
    <w:p w:rsidR="00F27F76" w:rsidRDefault="00F27F76" w:rsidP="00F27F76">
      <w:pPr>
        <w:rPr>
          <w:rFonts w:ascii="HG丸ｺﾞｼｯｸM-PRO" w:eastAsia="HG丸ｺﾞｼｯｸM-PRO" w:hAnsi="HG丸ｺﾞｼｯｸM-PRO"/>
        </w:rPr>
      </w:pPr>
    </w:p>
    <w:p w:rsidR="00F27F76" w:rsidRDefault="00F27F76" w:rsidP="00F27F76">
      <w:pPr>
        <w:rPr>
          <w:rFonts w:ascii="HG丸ｺﾞｼｯｸM-PRO" w:eastAsia="HG丸ｺﾞｼｯｸM-PRO" w:hAnsi="HG丸ｺﾞｼｯｸM-PRO"/>
        </w:rPr>
      </w:pPr>
    </w:p>
    <w:p w:rsidR="00AD313D" w:rsidRPr="00995CD5" w:rsidRDefault="00AD313D" w:rsidP="00AD313D">
      <w:pPr>
        <w:jc w:val="center"/>
        <w:rPr>
          <w:rFonts w:ascii="HGP創英角ｺﾞｼｯｸUB" w:eastAsia="HGP創英角ｺﾞｼｯｸUB" w:hAnsi="HGP創英角ｺﾞｼｯｸUB"/>
          <w:color w:val="1F497D" w:themeColor="text2"/>
          <w:sz w:val="40"/>
          <w:szCs w:val="24"/>
        </w:rPr>
      </w:pPr>
      <w:r w:rsidRPr="002F6F84">
        <w:rPr>
          <w:rFonts w:ascii="HGP創英角ｺﾞｼｯｸUB" w:eastAsia="HGP創英角ｺﾞｼｯｸUB" w:hAnsi="HGP創英角ｺﾞｼｯｸUB" w:hint="eastAsia"/>
          <w:sz w:val="40"/>
          <w:szCs w:val="24"/>
        </w:rPr>
        <w:lastRenderedPageBreak/>
        <w:t>参考</w:t>
      </w:r>
      <w:r w:rsidR="00A000EB" w:rsidRPr="002F6F84">
        <w:rPr>
          <w:rFonts w:ascii="HGP創英角ｺﾞｼｯｸUB" w:eastAsia="HGP創英角ｺﾞｼｯｸUB" w:hAnsi="HGP創英角ｺﾞｼｯｸUB" w:hint="eastAsia"/>
          <w:sz w:val="40"/>
          <w:szCs w:val="24"/>
        </w:rPr>
        <w:t>データ・</w:t>
      </w:r>
      <w:r w:rsidR="006F5FCC">
        <w:rPr>
          <w:rFonts w:ascii="HGP創英角ｺﾞｼｯｸUB" w:eastAsia="HGP創英角ｺﾞｼｯｸUB" w:hAnsi="HGP創英角ｺﾞｼｯｸUB" w:hint="eastAsia"/>
          <w:sz w:val="40"/>
          <w:szCs w:val="24"/>
        </w:rPr>
        <w:t>資料</w:t>
      </w:r>
      <w:r>
        <w:rPr>
          <w:rFonts w:ascii="HGP創英角ｺﾞｼｯｸUB" w:eastAsia="HGP創英角ｺﾞｼｯｸUB" w:hAnsi="HGP創英角ｺﾞｼｯｸUB" w:hint="eastAsia"/>
          <w:noProof/>
          <w:color w:val="1F497D" w:themeColor="text2"/>
          <w:sz w:val="40"/>
          <w:szCs w:val="24"/>
        </w:rPr>
        <mc:AlternateContent>
          <mc:Choice Requires="wps">
            <w:drawing>
              <wp:anchor distT="0" distB="0" distL="114300" distR="114300" simplePos="0" relativeHeight="252043264" behindDoc="1" locked="0" layoutInCell="1" allowOverlap="1" wp14:anchorId="21F4AFC4" wp14:editId="4307A395">
                <wp:simplePos x="0" y="0"/>
                <wp:positionH relativeFrom="column">
                  <wp:posOffset>0</wp:posOffset>
                </wp:positionH>
                <wp:positionV relativeFrom="paragraph">
                  <wp:posOffset>9525</wp:posOffset>
                </wp:positionV>
                <wp:extent cx="6172200" cy="466725"/>
                <wp:effectExtent l="0" t="0" r="0" b="9525"/>
                <wp:wrapNone/>
                <wp:docPr id="118" name="正方形/長方形 118"/>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8" o:spid="_x0000_s1026" style="position:absolute;left:0;text-align:left;margin-left:0;margin-top:.75pt;width:486pt;height:36.75pt;z-index:-25127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" fillcolor="#9ab5e4" stroked="f" strokeweight="2pt">
                <v:fill color2="#e1e8f5" colors="0 #9ab5e4;.5 #c2d1ed;1 #e1e8f5" focus="100%" type="gradient">
                  <o:fill v:ext="view" type="gradientUnscaled"/>
                </v:fill>
              </v:rect>
            </w:pict>
          </mc:Fallback>
        </mc:AlternateContent>
      </w:r>
    </w:p>
    <w:p w:rsidR="00AD313D" w:rsidRPr="00A000EB" w:rsidRDefault="00AD313D" w:rsidP="00A000EB">
      <w:pPr>
        <w:rPr>
          <w:rFonts w:ascii="HG丸ｺﾞｼｯｸM-PRO" w:eastAsia="HG丸ｺﾞｼｯｸM-PRO" w:hAnsi="HG丸ｺﾞｼｯｸM-PRO"/>
          <w:szCs w:val="21"/>
        </w:rPr>
      </w:pPr>
      <w:r w:rsidRPr="00A000EB">
        <w:rPr>
          <w:rFonts w:ascii="HG丸ｺﾞｼｯｸM-PRO" w:eastAsia="HG丸ｺﾞｼｯｸM-PRO" w:hAnsi="HG丸ｺﾞｼｯｸM-PRO" w:hint="eastAsia"/>
          <w:b/>
          <w:noProof/>
          <w:color w:val="1F497D" w:themeColor="text2"/>
          <w:szCs w:val="21"/>
        </w:rPr>
        <mc:AlternateContent>
          <mc:Choice Requires="wps">
            <w:drawing>
              <wp:anchor distT="0" distB="0" distL="114300" distR="114300" simplePos="0" relativeHeight="252042240" behindDoc="0" locked="0" layoutInCell="1" allowOverlap="1" wp14:anchorId="171B5982" wp14:editId="0F45838E">
                <wp:simplePos x="0" y="0"/>
                <wp:positionH relativeFrom="column">
                  <wp:posOffset>0</wp:posOffset>
                </wp:positionH>
                <wp:positionV relativeFrom="paragraph">
                  <wp:posOffset>19050</wp:posOffset>
                </wp:positionV>
                <wp:extent cx="6172200" cy="0"/>
                <wp:effectExtent l="0" t="38100" r="57150" b="57150"/>
                <wp:wrapNone/>
                <wp:docPr id="119" name="直線コネクタ 119"/>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19" o:spid="_x0000_s1026" style="position:absolute;left:0;text-align:lef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" strokecolor="#1f497d" strokeweight="1.5pt">
                <v:stroke endarrow="diamond"/>
              </v:line>
            </w:pict>
          </mc:Fallback>
        </mc:AlternateContent>
      </w:r>
    </w:p>
    <w:p w:rsidR="00982F57" w:rsidRPr="002E534E" w:rsidRDefault="00982F57" w:rsidP="00982F57">
      <w:pPr>
        <w:rPr>
          <w:rFonts w:ascii="メイリオ" w:eastAsia="メイリオ" w:hAnsi="メイリオ" w:cs="メイリオ"/>
          <w:b/>
          <w:color w:val="984806" w:themeColor="accent6" w:themeShade="80"/>
          <w:sz w:val="32"/>
          <w:szCs w:val="24"/>
        </w:rPr>
      </w:pPr>
      <w:r>
        <w:rPr>
          <w:rFonts w:ascii="メイリオ" w:eastAsia="メイリオ" w:hAnsi="メイリオ" w:cs="メイリオ" w:hint="eastAsia"/>
          <w:b/>
          <w:color w:val="984806" w:themeColor="accent6" w:themeShade="80"/>
          <w:sz w:val="32"/>
          <w:szCs w:val="24"/>
        </w:rPr>
        <w:t>大阪府の男女共同参画の状況を見るための基本的な指標</w:t>
      </w:r>
    </w:p>
    <w:p w:rsidR="00837A03" w:rsidRPr="00A000EB" w:rsidRDefault="00837A03" w:rsidP="00837A03">
      <w:pPr>
        <w:widowControl/>
        <w:jc w:val="left"/>
        <w:rPr>
          <w:rFonts w:ascii="HG丸ｺﾞｼｯｸM-PRO" w:eastAsia="HG丸ｺﾞｼｯｸM-PRO" w:hAnsi="HG丸ｺﾞｼｯｸM-PRO"/>
        </w:rPr>
      </w:pPr>
    </w:p>
    <w:tbl>
      <w:tblPr>
        <w:tblStyle w:val="a7"/>
        <w:tblW w:w="0" w:type="auto"/>
        <w:tblInd w:w="392" w:type="dxa"/>
        <w:tblLook w:val="04A0" w:firstRow="1" w:lastRow="0" w:firstColumn="1" w:lastColumn="0" w:noHBand="0" w:noVBand="1"/>
      </w:tblPr>
      <w:tblGrid>
        <w:gridCol w:w="1701"/>
        <w:gridCol w:w="7796"/>
      </w:tblGrid>
      <w:tr w:rsidR="00837A03" w:rsidTr="000F2202">
        <w:tc>
          <w:tcPr>
            <w:tcW w:w="9497" w:type="dxa"/>
            <w:gridSpan w:val="2"/>
          </w:tcPr>
          <w:p w:rsidR="00837A03" w:rsidRDefault="00837A03" w:rsidP="000F2202">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指　　標　　名</w:t>
            </w:r>
          </w:p>
        </w:tc>
      </w:tr>
      <w:tr w:rsidR="00837A03" w:rsidTr="000F2202">
        <w:tc>
          <w:tcPr>
            <w:tcW w:w="1701" w:type="dxa"/>
            <w:vMerge w:val="restart"/>
            <w:vAlign w:val="center"/>
          </w:tcPr>
          <w:p w:rsidR="00837A03" w:rsidRDefault="00837A03" w:rsidP="000F2202">
            <w:pPr>
              <w:widowControl/>
              <w:jc w:val="distribute"/>
              <w:rPr>
                <w:rFonts w:ascii="HG丸ｺﾞｼｯｸM-PRO" w:eastAsia="HG丸ｺﾞｼｯｸM-PRO" w:hAnsi="HG丸ｺﾞｼｯｸM-PRO"/>
              </w:rPr>
            </w:pPr>
            <w:r>
              <w:rPr>
                <w:rFonts w:ascii="HG丸ｺﾞｼｯｸM-PRO" w:eastAsia="HG丸ｺﾞｼｯｸM-PRO" w:hAnsi="HG丸ｺﾞｼｯｸM-PRO" w:hint="eastAsia"/>
              </w:rPr>
              <w:t>社会参画</w:t>
            </w:r>
          </w:p>
        </w:tc>
        <w:tc>
          <w:tcPr>
            <w:tcW w:w="7796" w:type="dxa"/>
          </w:tcPr>
          <w:p w:rsidR="00837A03" w:rsidRDefault="00837A03" w:rsidP="000F2202">
            <w:pPr>
              <w:widowControl/>
              <w:jc w:val="left"/>
              <w:rPr>
                <w:rFonts w:ascii="HG丸ｺﾞｼｯｸM-PRO" w:eastAsia="HG丸ｺﾞｼｯｸM-PRO" w:hAnsi="HG丸ｺﾞｼｯｸM-PRO"/>
              </w:rPr>
            </w:pPr>
            <w:r w:rsidRPr="00A32AB1">
              <w:rPr>
                <w:rFonts w:ascii="HG丸ｺﾞｼｯｸM-PRO" w:eastAsia="HG丸ｺﾞｼｯｸM-PRO" w:hAnsi="HG丸ｺﾞｼｯｸM-PRO" w:hint="eastAsia"/>
              </w:rPr>
              <w:t>〇審議会等における女性委員の登用状況の推移</w:t>
            </w:r>
            <w:r w:rsidRPr="002F6F84">
              <w:rPr>
                <w:rFonts w:ascii="HG丸ｺﾞｼｯｸM-PRO" w:eastAsia="HG丸ｺﾞｼｯｸM-PRO" w:hAnsi="HG丸ｺﾞｼｯｸM-PRO" w:hint="eastAsia"/>
              </w:rPr>
              <w:t>（大阪府　国）</w:t>
            </w:r>
          </w:p>
        </w:tc>
      </w:tr>
      <w:tr w:rsidR="00837A03" w:rsidTr="000F2202">
        <w:tc>
          <w:tcPr>
            <w:tcW w:w="1701" w:type="dxa"/>
            <w:vMerge/>
            <w:vAlign w:val="center"/>
          </w:tcPr>
          <w:p w:rsidR="00837A03" w:rsidRDefault="00837A03" w:rsidP="000F2202">
            <w:pPr>
              <w:widowControl/>
              <w:jc w:val="distribute"/>
              <w:rPr>
                <w:rFonts w:ascii="HG丸ｺﾞｼｯｸM-PRO" w:eastAsia="HG丸ｺﾞｼｯｸM-PRO" w:hAnsi="HG丸ｺﾞｼｯｸM-PRO"/>
              </w:rPr>
            </w:pPr>
          </w:p>
        </w:tc>
        <w:tc>
          <w:tcPr>
            <w:tcW w:w="7796" w:type="dxa"/>
          </w:tcPr>
          <w:p w:rsidR="00837A03" w:rsidRDefault="00837A03" w:rsidP="000F2202">
            <w:pPr>
              <w:widowControl/>
              <w:jc w:val="left"/>
              <w:rPr>
                <w:rFonts w:ascii="HG丸ｺﾞｼｯｸM-PRO" w:eastAsia="HG丸ｺﾞｼｯｸM-PRO" w:hAnsi="HG丸ｺﾞｼｯｸM-PRO"/>
              </w:rPr>
            </w:pPr>
            <w:r w:rsidRPr="00A32AB1">
              <w:rPr>
                <w:rFonts w:ascii="HG丸ｺﾞｼｯｸM-PRO" w:eastAsia="HG丸ｺﾞｼｯｸM-PRO" w:hAnsi="HG丸ｺﾞｼｯｸM-PRO" w:hint="eastAsia"/>
              </w:rPr>
              <w:t>〇大阪府における知事部局の</w:t>
            </w:r>
            <w:r w:rsidRPr="002F6F84">
              <w:rPr>
                <w:rFonts w:ascii="HG丸ｺﾞｼｯｸM-PRO" w:eastAsia="HG丸ｺﾞｼｯｸM-PRO" w:hAnsi="HG丸ｺﾞｼｯｸM-PRO" w:hint="eastAsia"/>
              </w:rPr>
              <w:t>女性職員・役職</w:t>
            </w:r>
            <w:r w:rsidRPr="00A32AB1">
              <w:rPr>
                <w:rFonts w:ascii="HG丸ｺﾞｼｯｸM-PRO" w:eastAsia="HG丸ｺﾞｼｯｸM-PRO" w:hAnsi="HG丸ｺﾞｼｯｸM-PRO" w:hint="eastAsia"/>
              </w:rPr>
              <w:t>者比率の推移</w:t>
            </w:r>
          </w:p>
        </w:tc>
      </w:tr>
      <w:tr w:rsidR="00837A03" w:rsidTr="000F2202">
        <w:tc>
          <w:tcPr>
            <w:tcW w:w="1701" w:type="dxa"/>
            <w:vMerge/>
            <w:vAlign w:val="center"/>
          </w:tcPr>
          <w:p w:rsidR="00837A03" w:rsidRDefault="00837A03" w:rsidP="000F2202">
            <w:pPr>
              <w:widowControl/>
              <w:jc w:val="distribute"/>
              <w:rPr>
                <w:rFonts w:ascii="HG丸ｺﾞｼｯｸM-PRO" w:eastAsia="HG丸ｺﾞｼｯｸM-PRO" w:hAnsi="HG丸ｺﾞｼｯｸM-PRO"/>
              </w:rPr>
            </w:pPr>
          </w:p>
        </w:tc>
        <w:tc>
          <w:tcPr>
            <w:tcW w:w="7796" w:type="dxa"/>
          </w:tcPr>
          <w:p w:rsidR="00837A03" w:rsidRPr="00A32AB1" w:rsidRDefault="00837A03" w:rsidP="000F2202">
            <w:pPr>
              <w:widowControl/>
              <w:jc w:val="left"/>
              <w:rPr>
                <w:rFonts w:ascii="HG丸ｺﾞｼｯｸM-PRO" w:eastAsia="HG丸ｺﾞｼｯｸM-PRO" w:hAnsi="HG丸ｺﾞｼｯｸM-PRO"/>
              </w:rPr>
            </w:pPr>
            <w:r w:rsidRPr="00A32AB1">
              <w:rPr>
                <w:rFonts w:ascii="HG丸ｺﾞｼｯｸM-PRO" w:eastAsia="HG丸ｺﾞｼｯｸM-PRO" w:hAnsi="HG丸ｺﾞｼｯｸM-PRO" w:hint="eastAsia"/>
              </w:rPr>
              <w:t>〇学校における管理職に占める女性の登用状況</w:t>
            </w:r>
            <w:r w:rsidRPr="002F6F84">
              <w:rPr>
                <w:rFonts w:ascii="HG丸ｺﾞｼｯｸM-PRO" w:eastAsia="HG丸ｺﾞｼｯｸM-PRO" w:hAnsi="HG丸ｺﾞｼｯｸM-PRO" w:hint="eastAsia"/>
              </w:rPr>
              <w:t>の推移（大阪府）</w:t>
            </w:r>
          </w:p>
        </w:tc>
      </w:tr>
      <w:tr w:rsidR="00837A03" w:rsidTr="000F2202">
        <w:tc>
          <w:tcPr>
            <w:tcW w:w="1701" w:type="dxa"/>
            <w:vMerge/>
            <w:vAlign w:val="center"/>
          </w:tcPr>
          <w:p w:rsidR="00837A03" w:rsidRDefault="00837A03" w:rsidP="000F2202">
            <w:pPr>
              <w:widowControl/>
              <w:jc w:val="distribute"/>
              <w:rPr>
                <w:rFonts w:ascii="HG丸ｺﾞｼｯｸM-PRO" w:eastAsia="HG丸ｺﾞｼｯｸM-PRO" w:hAnsi="HG丸ｺﾞｼｯｸM-PRO"/>
              </w:rPr>
            </w:pPr>
          </w:p>
        </w:tc>
        <w:tc>
          <w:tcPr>
            <w:tcW w:w="7796" w:type="dxa"/>
          </w:tcPr>
          <w:p w:rsidR="00837A03" w:rsidRPr="002F6F84" w:rsidRDefault="00837A03" w:rsidP="002F6F84">
            <w:pPr>
              <w:widowControl/>
              <w:jc w:val="left"/>
              <w:rPr>
                <w:rFonts w:ascii="HG丸ｺﾞｼｯｸM-PRO" w:eastAsia="HG丸ｺﾞｼｯｸM-PRO" w:hAnsi="HG丸ｺﾞｼｯｸM-PRO"/>
              </w:rPr>
            </w:pPr>
            <w:r w:rsidRPr="002F6F84">
              <w:rPr>
                <w:rFonts w:ascii="HG丸ｺﾞｼｯｸM-PRO" w:eastAsia="HG丸ｺﾞｼｯｸM-PRO" w:hAnsi="HG丸ｺﾞｼｯｸM-PRO" w:hint="eastAsia"/>
              </w:rPr>
              <w:t>〇地方議会における女性議員の割合の推移（大阪府）</w:t>
            </w:r>
          </w:p>
        </w:tc>
      </w:tr>
      <w:tr w:rsidR="00837A03" w:rsidTr="000F2202">
        <w:tc>
          <w:tcPr>
            <w:tcW w:w="1701" w:type="dxa"/>
            <w:vMerge/>
            <w:vAlign w:val="center"/>
          </w:tcPr>
          <w:p w:rsidR="00837A03" w:rsidRDefault="00837A03" w:rsidP="000F2202">
            <w:pPr>
              <w:widowControl/>
              <w:jc w:val="distribute"/>
              <w:rPr>
                <w:rFonts w:ascii="HG丸ｺﾞｼｯｸM-PRO" w:eastAsia="HG丸ｺﾞｼｯｸM-PRO" w:hAnsi="HG丸ｺﾞｼｯｸM-PRO"/>
              </w:rPr>
            </w:pPr>
          </w:p>
        </w:tc>
        <w:tc>
          <w:tcPr>
            <w:tcW w:w="7796" w:type="dxa"/>
          </w:tcPr>
          <w:p w:rsidR="00837A03" w:rsidRPr="002F6F84" w:rsidRDefault="00837A03" w:rsidP="002F6F84">
            <w:pPr>
              <w:widowControl/>
              <w:jc w:val="left"/>
              <w:rPr>
                <w:rFonts w:ascii="HG丸ｺﾞｼｯｸM-PRO" w:eastAsia="HG丸ｺﾞｼｯｸM-PRO" w:hAnsi="HG丸ｺﾞｼｯｸM-PRO"/>
              </w:rPr>
            </w:pPr>
            <w:r w:rsidRPr="002F6F84">
              <w:rPr>
                <w:rFonts w:ascii="HG丸ｺﾞｼｯｸM-PRO" w:eastAsia="HG丸ｺﾞｼｯｸM-PRO" w:hAnsi="HG丸ｺﾞｼｯｸM-PRO" w:hint="eastAsia"/>
              </w:rPr>
              <w:t>〇女性の管理職比率の推移（大阪府　全国）</w:t>
            </w:r>
          </w:p>
        </w:tc>
      </w:tr>
      <w:tr w:rsidR="00837A03" w:rsidTr="000F2202">
        <w:tc>
          <w:tcPr>
            <w:tcW w:w="1701" w:type="dxa"/>
            <w:vMerge/>
            <w:vAlign w:val="center"/>
          </w:tcPr>
          <w:p w:rsidR="00837A03" w:rsidRDefault="00837A03" w:rsidP="000F2202">
            <w:pPr>
              <w:widowControl/>
              <w:jc w:val="distribute"/>
              <w:rPr>
                <w:rFonts w:ascii="HG丸ｺﾞｼｯｸM-PRO" w:eastAsia="HG丸ｺﾞｼｯｸM-PRO" w:hAnsi="HG丸ｺﾞｼｯｸM-PRO"/>
              </w:rPr>
            </w:pPr>
          </w:p>
        </w:tc>
        <w:tc>
          <w:tcPr>
            <w:tcW w:w="7796" w:type="dxa"/>
          </w:tcPr>
          <w:p w:rsidR="00837A03" w:rsidRDefault="00F27F76" w:rsidP="000F2202">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〇団体等における女性の登用状況（自治会長に占める女性の割合</w:t>
            </w:r>
            <w:r w:rsidR="00837A03" w:rsidRPr="00A32AB1">
              <w:rPr>
                <w:rFonts w:ascii="HG丸ｺﾞｼｯｸM-PRO" w:eastAsia="HG丸ｺﾞｼｯｸM-PRO" w:hAnsi="HG丸ｺﾞｼｯｸM-PRO" w:hint="eastAsia"/>
              </w:rPr>
              <w:t>）</w:t>
            </w:r>
          </w:p>
        </w:tc>
      </w:tr>
      <w:tr w:rsidR="00837A03" w:rsidTr="000F2202">
        <w:tc>
          <w:tcPr>
            <w:tcW w:w="1701" w:type="dxa"/>
            <w:vMerge w:val="restart"/>
            <w:vAlign w:val="center"/>
          </w:tcPr>
          <w:p w:rsidR="00837A03" w:rsidRDefault="00837A03" w:rsidP="000F2202">
            <w:pPr>
              <w:widowControl/>
              <w:jc w:val="distribute"/>
              <w:rPr>
                <w:rFonts w:ascii="HG丸ｺﾞｼｯｸM-PRO" w:eastAsia="HG丸ｺﾞｼｯｸM-PRO" w:hAnsi="HG丸ｺﾞｼｯｸM-PRO"/>
              </w:rPr>
            </w:pPr>
            <w:r>
              <w:rPr>
                <w:rFonts w:ascii="HG丸ｺﾞｼｯｸM-PRO" w:eastAsia="HG丸ｺﾞｼｯｸM-PRO" w:hAnsi="HG丸ｺﾞｼｯｸM-PRO" w:hint="eastAsia"/>
              </w:rPr>
              <w:t>社会環境</w:t>
            </w:r>
          </w:p>
        </w:tc>
        <w:tc>
          <w:tcPr>
            <w:tcW w:w="7796" w:type="dxa"/>
          </w:tcPr>
          <w:p w:rsidR="00837A03" w:rsidRDefault="00837A03" w:rsidP="000F2202">
            <w:pPr>
              <w:widowControl/>
              <w:jc w:val="left"/>
              <w:rPr>
                <w:rFonts w:ascii="HG丸ｺﾞｼｯｸM-PRO" w:eastAsia="HG丸ｺﾞｼｯｸM-PRO" w:hAnsi="HG丸ｺﾞｼｯｸM-PRO"/>
              </w:rPr>
            </w:pPr>
            <w:r w:rsidRPr="00A32AB1">
              <w:rPr>
                <w:rFonts w:ascii="HG丸ｺﾞｼｯｸM-PRO" w:eastAsia="HG丸ｺﾞｼｯｸM-PRO" w:hAnsi="HG丸ｺﾞｼｯｸM-PRO" w:hint="eastAsia"/>
              </w:rPr>
              <w:t>〇職場における男女の平等感</w:t>
            </w:r>
          </w:p>
        </w:tc>
      </w:tr>
      <w:tr w:rsidR="00837A03" w:rsidTr="000F2202">
        <w:trPr>
          <w:trHeight w:val="203"/>
        </w:trPr>
        <w:tc>
          <w:tcPr>
            <w:tcW w:w="1701" w:type="dxa"/>
            <w:vMerge/>
            <w:vAlign w:val="center"/>
          </w:tcPr>
          <w:p w:rsidR="00837A03" w:rsidRDefault="00837A03" w:rsidP="000F2202">
            <w:pPr>
              <w:widowControl/>
              <w:jc w:val="distribute"/>
              <w:rPr>
                <w:rFonts w:ascii="HG丸ｺﾞｼｯｸM-PRO" w:eastAsia="HG丸ｺﾞｼｯｸM-PRO" w:hAnsi="HG丸ｺﾞｼｯｸM-PRO"/>
              </w:rPr>
            </w:pPr>
          </w:p>
        </w:tc>
        <w:tc>
          <w:tcPr>
            <w:tcW w:w="7796" w:type="dxa"/>
          </w:tcPr>
          <w:p w:rsidR="00837A03" w:rsidRDefault="00837A03" w:rsidP="000F2202">
            <w:pPr>
              <w:widowControl/>
              <w:jc w:val="left"/>
              <w:rPr>
                <w:rFonts w:ascii="HG丸ｺﾞｼｯｸM-PRO" w:eastAsia="HG丸ｺﾞｼｯｸM-PRO" w:hAnsi="HG丸ｺﾞｼｯｸM-PRO"/>
              </w:rPr>
            </w:pPr>
            <w:r w:rsidRPr="00A32AB1">
              <w:rPr>
                <w:rFonts w:ascii="HG丸ｺﾞｼｯｸM-PRO" w:eastAsia="HG丸ｺﾞｼｯｸM-PRO" w:hAnsi="HG丸ｺﾞｼｯｸM-PRO" w:hint="eastAsia"/>
              </w:rPr>
              <w:t>〇</w:t>
            </w:r>
            <w:r w:rsidR="00F27F76">
              <w:rPr>
                <w:rFonts w:ascii="HG丸ｺﾞｼｯｸM-PRO" w:eastAsia="HG丸ｺﾞｼｯｸM-PRO" w:hAnsi="HG丸ｺﾞｼｯｸM-PRO" w:hint="eastAsia"/>
              </w:rPr>
              <w:t>性別、従事上の地位、</w:t>
            </w:r>
            <w:r w:rsidRPr="00A32AB1">
              <w:rPr>
                <w:rFonts w:ascii="HG丸ｺﾞｼｯｸM-PRO" w:eastAsia="HG丸ｺﾞｼｯｸM-PRO" w:hAnsi="HG丸ｺﾞｼｯｸM-PRO" w:hint="eastAsia"/>
              </w:rPr>
              <w:t>雇用形態別有業者数</w:t>
            </w:r>
            <w:r w:rsidR="00F96926" w:rsidRPr="00F96926">
              <w:rPr>
                <w:rFonts w:ascii="HG丸ｺﾞｼｯｸM-PRO" w:eastAsia="HG丸ｺﾞｼｯｸM-PRO" w:hAnsi="HG丸ｺﾞｼｯｸM-PRO" w:hint="eastAsia"/>
              </w:rPr>
              <w:t>（大阪府）</w:t>
            </w:r>
          </w:p>
        </w:tc>
      </w:tr>
      <w:tr w:rsidR="00837A03" w:rsidTr="000F2202">
        <w:tc>
          <w:tcPr>
            <w:tcW w:w="1701" w:type="dxa"/>
            <w:vMerge/>
            <w:vAlign w:val="center"/>
          </w:tcPr>
          <w:p w:rsidR="00837A03" w:rsidRDefault="00837A03" w:rsidP="000F2202">
            <w:pPr>
              <w:widowControl/>
              <w:jc w:val="distribute"/>
              <w:rPr>
                <w:rFonts w:ascii="HG丸ｺﾞｼｯｸM-PRO" w:eastAsia="HG丸ｺﾞｼｯｸM-PRO" w:hAnsi="HG丸ｺﾞｼｯｸM-PRO"/>
              </w:rPr>
            </w:pPr>
          </w:p>
        </w:tc>
        <w:tc>
          <w:tcPr>
            <w:tcW w:w="7796" w:type="dxa"/>
          </w:tcPr>
          <w:p w:rsidR="00837A03" w:rsidRDefault="00837A03" w:rsidP="000F2202">
            <w:pPr>
              <w:widowControl/>
              <w:jc w:val="left"/>
              <w:rPr>
                <w:rFonts w:ascii="HG丸ｺﾞｼｯｸM-PRO" w:eastAsia="HG丸ｺﾞｼｯｸM-PRO" w:hAnsi="HG丸ｺﾞｼｯｸM-PRO"/>
              </w:rPr>
            </w:pPr>
            <w:r w:rsidRPr="00A32AB1">
              <w:rPr>
                <w:rFonts w:ascii="HG丸ｺﾞｼｯｸM-PRO" w:eastAsia="HG丸ｺﾞｼｯｸM-PRO" w:hAnsi="HG丸ｺﾞｼｯｸM-PRO" w:hint="eastAsia"/>
              </w:rPr>
              <w:t>〇年齢階級別女性の潜在的就業率</w:t>
            </w:r>
            <w:r w:rsidRPr="002F6F84">
              <w:rPr>
                <w:rFonts w:ascii="HG丸ｺﾞｼｯｸM-PRO" w:eastAsia="HG丸ｺﾞｼｯｸM-PRO" w:hAnsi="HG丸ｺﾞｼｯｸM-PRO" w:hint="eastAsia"/>
              </w:rPr>
              <w:t>（大阪府）</w:t>
            </w:r>
          </w:p>
        </w:tc>
      </w:tr>
      <w:tr w:rsidR="00837A03" w:rsidTr="000F2202">
        <w:tc>
          <w:tcPr>
            <w:tcW w:w="1701" w:type="dxa"/>
            <w:vMerge/>
            <w:vAlign w:val="center"/>
          </w:tcPr>
          <w:p w:rsidR="00837A03" w:rsidRDefault="00837A03" w:rsidP="000F2202">
            <w:pPr>
              <w:widowControl/>
              <w:jc w:val="distribute"/>
              <w:rPr>
                <w:rFonts w:ascii="HG丸ｺﾞｼｯｸM-PRO" w:eastAsia="HG丸ｺﾞｼｯｸM-PRO" w:hAnsi="HG丸ｺﾞｼｯｸM-PRO"/>
              </w:rPr>
            </w:pPr>
          </w:p>
        </w:tc>
        <w:tc>
          <w:tcPr>
            <w:tcW w:w="7796" w:type="dxa"/>
          </w:tcPr>
          <w:p w:rsidR="00837A03" w:rsidRDefault="00837A03" w:rsidP="002F6F84">
            <w:pPr>
              <w:widowControl/>
              <w:jc w:val="left"/>
              <w:rPr>
                <w:rFonts w:ascii="HG丸ｺﾞｼｯｸM-PRO" w:eastAsia="HG丸ｺﾞｼｯｸM-PRO" w:hAnsi="HG丸ｺﾞｼｯｸM-PRO"/>
              </w:rPr>
            </w:pPr>
            <w:r w:rsidRPr="00A32AB1">
              <w:rPr>
                <w:rFonts w:ascii="HG丸ｺﾞｼｯｸM-PRO" w:eastAsia="HG丸ｺﾞｼｯｸM-PRO" w:hAnsi="HG丸ｺﾞｼｯｸM-PRO" w:hint="eastAsia"/>
              </w:rPr>
              <w:t>〇</w:t>
            </w:r>
            <w:r>
              <w:rPr>
                <w:rFonts w:ascii="HG丸ｺﾞｼｯｸM-PRO" w:eastAsia="HG丸ｺﾞｼｯｸM-PRO" w:hAnsi="HG丸ｺﾞｼｯｸM-PRO" w:hint="eastAsia"/>
              </w:rPr>
              <w:t>保</w:t>
            </w:r>
            <w:r w:rsidRPr="002F6F84">
              <w:rPr>
                <w:rFonts w:ascii="HG丸ｺﾞｼｯｸM-PRO" w:eastAsia="HG丸ｺﾞｼｯｸM-PRO" w:hAnsi="HG丸ｺﾞｼｯｸM-PRO" w:hint="eastAsia"/>
              </w:rPr>
              <w:t>育所定員、入所児童数、待機児童数の推移（大阪府）</w:t>
            </w:r>
          </w:p>
        </w:tc>
      </w:tr>
      <w:tr w:rsidR="00837A03" w:rsidTr="000F2202">
        <w:tc>
          <w:tcPr>
            <w:tcW w:w="1701" w:type="dxa"/>
            <w:vMerge/>
            <w:vAlign w:val="center"/>
          </w:tcPr>
          <w:p w:rsidR="00837A03" w:rsidRDefault="00837A03" w:rsidP="000F2202">
            <w:pPr>
              <w:widowControl/>
              <w:jc w:val="distribute"/>
              <w:rPr>
                <w:rFonts w:ascii="HG丸ｺﾞｼｯｸM-PRO" w:eastAsia="HG丸ｺﾞｼｯｸM-PRO" w:hAnsi="HG丸ｺﾞｼｯｸM-PRO"/>
              </w:rPr>
            </w:pPr>
          </w:p>
        </w:tc>
        <w:tc>
          <w:tcPr>
            <w:tcW w:w="7796" w:type="dxa"/>
          </w:tcPr>
          <w:p w:rsidR="00837A03" w:rsidRPr="002F6F84" w:rsidRDefault="00837A03" w:rsidP="002F6F84">
            <w:pPr>
              <w:widowControl/>
              <w:jc w:val="left"/>
              <w:rPr>
                <w:rFonts w:ascii="HG丸ｺﾞｼｯｸM-PRO" w:eastAsia="HG丸ｺﾞｼｯｸM-PRO" w:hAnsi="HG丸ｺﾞｼｯｸM-PRO"/>
              </w:rPr>
            </w:pPr>
            <w:r w:rsidRPr="002F6F84">
              <w:rPr>
                <w:rFonts w:ascii="HG丸ｺﾞｼｯｸM-PRO" w:eastAsia="HG丸ｺﾞｼｯｸM-PRO" w:hAnsi="HG丸ｺﾞｼｯｸM-PRO" w:hint="eastAsia"/>
              </w:rPr>
              <w:t>〇育児休業</w:t>
            </w:r>
            <w:r w:rsidR="00F27F76">
              <w:rPr>
                <w:rFonts w:ascii="HG丸ｺﾞｼｯｸM-PRO" w:eastAsia="HG丸ｺﾞｼｯｸM-PRO" w:hAnsi="HG丸ｺﾞｼｯｸM-PRO" w:hint="eastAsia"/>
              </w:rPr>
              <w:t>の</w:t>
            </w:r>
            <w:r w:rsidRPr="002F6F84">
              <w:rPr>
                <w:rFonts w:ascii="HG丸ｺﾞｼｯｸM-PRO" w:eastAsia="HG丸ｺﾞｼｯｸM-PRO" w:hAnsi="HG丸ｺﾞｼｯｸM-PRO" w:hint="eastAsia"/>
              </w:rPr>
              <w:t>取得率（大阪府　全国）</w:t>
            </w:r>
          </w:p>
        </w:tc>
      </w:tr>
      <w:tr w:rsidR="00837A03" w:rsidTr="000F2202">
        <w:tc>
          <w:tcPr>
            <w:tcW w:w="1701" w:type="dxa"/>
            <w:vMerge/>
            <w:vAlign w:val="center"/>
          </w:tcPr>
          <w:p w:rsidR="00837A03" w:rsidRDefault="00837A03" w:rsidP="000F2202">
            <w:pPr>
              <w:widowControl/>
              <w:jc w:val="distribute"/>
              <w:rPr>
                <w:rFonts w:ascii="HG丸ｺﾞｼｯｸM-PRO" w:eastAsia="HG丸ｺﾞｼｯｸM-PRO" w:hAnsi="HG丸ｺﾞｼｯｸM-PRO"/>
              </w:rPr>
            </w:pPr>
          </w:p>
        </w:tc>
        <w:tc>
          <w:tcPr>
            <w:tcW w:w="7796" w:type="dxa"/>
          </w:tcPr>
          <w:p w:rsidR="00837A03" w:rsidRPr="002F6F84" w:rsidRDefault="00837A03" w:rsidP="000F2202">
            <w:pPr>
              <w:widowControl/>
              <w:jc w:val="left"/>
              <w:rPr>
                <w:rFonts w:ascii="HG丸ｺﾞｼｯｸM-PRO" w:eastAsia="HG丸ｺﾞｼｯｸM-PRO" w:hAnsi="HG丸ｺﾞｼｯｸM-PRO"/>
              </w:rPr>
            </w:pPr>
            <w:r w:rsidRPr="002F6F84">
              <w:rPr>
                <w:rFonts w:ascii="HG丸ｺﾞｼｯｸM-PRO" w:eastAsia="HG丸ｺﾞｼｯｸM-PRO" w:hAnsi="HG丸ｺﾞｼｯｸM-PRO" w:hint="eastAsia"/>
              </w:rPr>
              <w:t>〇年次有給休暇の取得率（大阪府　全国）</w:t>
            </w:r>
          </w:p>
        </w:tc>
      </w:tr>
      <w:tr w:rsidR="00837A03" w:rsidTr="000F2202">
        <w:tc>
          <w:tcPr>
            <w:tcW w:w="1701" w:type="dxa"/>
            <w:vMerge/>
            <w:vAlign w:val="center"/>
          </w:tcPr>
          <w:p w:rsidR="00837A03" w:rsidRDefault="00837A03" w:rsidP="000F2202">
            <w:pPr>
              <w:widowControl/>
              <w:jc w:val="distribute"/>
              <w:rPr>
                <w:rFonts w:ascii="HG丸ｺﾞｼｯｸM-PRO" w:eastAsia="HG丸ｺﾞｼｯｸM-PRO" w:hAnsi="HG丸ｺﾞｼｯｸM-PRO"/>
              </w:rPr>
            </w:pPr>
          </w:p>
        </w:tc>
        <w:tc>
          <w:tcPr>
            <w:tcW w:w="7796" w:type="dxa"/>
          </w:tcPr>
          <w:p w:rsidR="00837A03" w:rsidRPr="002F6F84" w:rsidRDefault="00837A03" w:rsidP="000F2202">
            <w:pPr>
              <w:widowControl/>
              <w:jc w:val="left"/>
              <w:rPr>
                <w:rFonts w:ascii="HG丸ｺﾞｼｯｸM-PRO" w:eastAsia="HG丸ｺﾞｼｯｸM-PRO" w:hAnsi="HG丸ｺﾞｼｯｸM-PRO"/>
              </w:rPr>
            </w:pPr>
            <w:r w:rsidRPr="002F6F84">
              <w:rPr>
                <w:rFonts w:ascii="HG丸ｺﾞｼｯｸM-PRO" w:eastAsia="HG丸ｺﾞｼｯｸM-PRO" w:hAnsi="HG丸ｺﾞｼｯｸM-PRO" w:hint="eastAsia"/>
              </w:rPr>
              <w:t>〇性別・年齢階級別平均週間就業時間（大阪府）</w:t>
            </w:r>
          </w:p>
        </w:tc>
      </w:tr>
      <w:tr w:rsidR="00837A03" w:rsidTr="000F2202">
        <w:tc>
          <w:tcPr>
            <w:tcW w:w="1701" w:type="dxa"/>
            <w:vMerge/>
            <w:vAlign w:val="center"/>
          </w:tcPr>
          <w:p w:rsidR="00837A03" w:rsidRDefault="00837A03" w:rsidP="000F2202">
            <w:pPr>
              <w:widowControl/>
              <w:jc w:val="distribute"/>
              <w:rPr>
                <w:rFonts w:ascii="HG丸ｺﾞｼｯｸM-PRO" w:eastAsia="HG丸ｺﾞｼｯｸM-PRO" w:hAnsi="HG丸ｺﾞｼｯｸM-PRO"/>
              </w:rPr>
            </w:pPr>
          </w:p>
        </w:tc>
        <w:tc>
          <w:tcPr>
            <w:tcW w:w="7796" w:type="dxa"/>
          </w:tcPr>
          <w:p w:rsidR="00837A03" w:rsidRDefault="00837A03" w:rsidP="000F2202">
            <w:pPr>
              <w:widowControl/>
              <w:jc w:val="left"/>
              <w:rPr>
                <w:rFonts w:ascii="HG丸ｺﾞｼｯｸM-PRO" w:eastAsia="HG丸ｺﾞｼｯｸM-PRO" w:hAnsi="HG丸ｺﾞｼｯｸM-PRO"/>
              </w:rPr>
            </w:pPr>
            <w:r w:rsidRPr="00A32AB1">
              <w:rPr>
                <w:rFonts w:ascii="HG丸ｺﾞｼｯｸM-PRO" w:eastAsia="HG丸ｺﾞｼｯｸM-PRO" w:hAnsi="HG丸ｺﾞｼｯｸM-PRO" w:hint="eastAsia"/>
              </w:rPr>
              <w:t>〇６歳未満の子どもを持つ夫の育児・家事関連時間</w:t>
            </w:r>
            <w:r w:rsidR="00F27F76">
              <w:rPr>
                <w:rFonts w:ascii="HG丸ｺﾞｼｯｸM-PRO" w:eastAsia="HG丸ｺﾞｼｯｸM-PRO" w:hAnsi="HG丸ｺﾞｼｯｸM-PRO" w:hint="eastAsia"/>
              </w:rPr>
              <w:t>（1日当たり　国際比較）</w:t>
            </w:r>
          </w:p>
        </w:tc>
      </w:tr>
      <w:tr w:rsidR="00837A03" w:rsidTr="000F2202">
        <w:tc>
          <w:tcPr>
            <w:tcW w:w="1701" w:type="dxa"/>
            <w:vMerge/>
            <w:vAlign w:val="center"/>
          </w:tcPr>
          <w:p w:rsidR="00837A03" w:rsidRDefault="00837A03" w:rsidP="000F2202">
            <w:pPr>
              <w:widowControl/>
              <w:jc w:val="distribute"/>
              <w:rPr>
                <w:rFonts w:ascii="HG丸ｺﾞｼｯｸM-PRO" w:eastAsia="HG丸ｺﾞｼｯｸM-PRO" w:hAnsi="HG丸ｺﾞｼｯｸM-PRO"/>
              </w:rPr>
            </w:pPr>
          </w:p>
        </w:tc>
        <w:tc>
          <w:tcPr>
            <w:tcW w:w="7796" w:type="dxa"/>
          </w:tcPr>
          <w:p w:rsidR="00837A03" w:rsidRDefault="00837A03" w:rsidP="000F2202">
            <w:pPr>
              <w:widowControl/>
              <w:jc w:val="left"/>
              <w:rPr>
                <w:rFonts w:ascii="HG丸ｺﾞｼｯｸM-PRO" w:eastAsia="HG丸ｺﾞｼｯｸM-PRO" w:hAnsi="HG丸ｺﾞｼｯｸM-PRO"/>
              </w:rPr>
            </w:pPr>
            <w:r w:rsidRPr="00A32AB1">
              <w:rPr>
                <w:rFonts w:ascii="HG丸ｺﾞｼｯｸM-PRO" w:eastAsia="HG丸ｺﾞｼｯｸM-PRO" w:hAnsi="HG丸ｺﾞｼｯｸM-PRO" w:hint="eastAsia"/>
              </w:rPr>
              <w:t>〇男性が家事・育児・介護・地域活動等に参加するために必要なこと</w:t>
            </w:r>
          </w:p>
        </w:tc>
      </w:tr>
      <w:tr w:rsidR="00837A03" w:rsidTr="000F2202">
        <w:tc>
          <w:tcPr>
            <w:tcW w:w="1701" w:type="dxa"/>
            <w:vMerge/>
            <w:vAlign w:val="center"/>
          </w:tcPr>
          <w:p w:rsidR="00837A03" w:rsidRDefault="00837A03" w:rsidP="000F2202">
            <w:pPr>
              <w:widowControl/>
              <w:jc w:val="distribute"/>
              <w:rPr>
                <w:rFonts w:ascii="HG丸ｺﾞｼｯｸM-PRO" w:eastAsia="HG丸ｺﾞｼｯｸM-PRO" w:hAnsi="HG丸ｺﾞｼｯｸM-PRO"/>
              </w:rPr>
            </w:pPr>
          </w:p>
        </w:tc>
        <w:tc>
          <w:tcPr>
            <w:tcW w:w="7796" w:type="dxa"/>
          </w:tcPr>
          <w:p w:rsidR="00837A03" w:rsidRDefault="00837A03" w:rsidP="000F2202">
            <w:pPr>
              <w:widowControl/>
              <w:jc w:val="left"/>
              <w:rPr>
                <w:rFonts w:ascii="HG丸ｺﾞｼｯｸM-PRO" w:eastAsia="HG丸ｺﾞｼｯｸM-PRO" w:hAnsi="HG丸ｺﾞｼｯｸM-PRO"/>
              </w:rPr>
            </w:pPr>
            <w:r w:rsidRPr="00A32AB1">
              <w:rPr>
                <w:rFonts w:ascii="HG丸ｺﾞｼｯｸM-PRO" w:eastAsia="HG丸ｺﾞｼｯｸM-PRO" w:hAnsi="HG丸ｺﾞｼｯｸM-PRO" w:hint="eastAsia"/>
              </w:rPr>
              <w:t>〇高等教育機関への男女別進学率</w:t>
            </w:r>
            <w:r>
              <w:rPr>
                <w:rFonts w:ascii="HG丸ｺﾞｼｯｸM-PRO" w:eastAsia="HG丸ｺﾞｼｯｸM-PRO" w:hAnsi="HG丸ｺﾞｼｯｸM-PRO" w:hint="eastAsia"/>
              </w:rPr>
              <w:t>の推移</w:t>
            </w:r>
            <w:r w:rsidR="00F27F76">
              <w:rPr>
                <w:rFonts w:ascii="HG丸ｺﾞｼｯｸM-PRO" w:eastAsia="HG丸ｺﾞｼｯｸM-PRO" w:hAnsi="HG丸ｺﾞｼｯｸM-PRO" w:hint="eastAsia"/>
              </w:rPr>
              <w:t>（大阪府</w:t>
            </w:r>
            <w:r w:rsidRPr="002F6F84">
              <w:rPr>
                <w:rFonts w:ascii="HG丸ｺﾞｼｯｸM-PRO" w:eastAsia="HG丸ｺﾞｼｯｸM-PRO" w:hAnsi="HG丸ｺﾞｼｯｸM-PRO" w:hint="eastAsia"/>
              </w:rPr>
              <w:t>）</w:t>
            </w:r>
          </w:p>
        </w:tc>
      </w:tr>
      <w:tr w:rsidR="00837A03" w:rsidTr="000F2202">
        <w:tc>
          <w:tcPr>
            <w:tcW w:w="1701" w:type="dxa"/>
            <w:vMerge/>
            <w:vAlign w:val="center"/>
          </w:tcPr>
          <w:p w:rsidR="00837A03" w:rsidRDefault="00837A03" w:rsidP="000F2202">
            <w:pPr>
              <w:widowControl/>
              <w:jc w:val="distribute"/>
              <w:rPr>
                <w:rFonts w:ascii="HG丸ｺﾞｼｯｸM-PRO" w:eastAsia="HG丸ｺﾞｼｯｸM-PRO" w:hAnsi="HG丸ｺﾞｼｯｸM-PRO"/>
              </w:rPr>
            </w:pPr>
          </w:p>
        </w:tc>
        <w:tc>
          <w:tcPr>
            <w:tcW w:w="7796" w:type="dxa"/>
          </w:tcPr>
          <w:p w:rsidR="00837A03" w:rsidRDefault="00837A03" w:rsidP="00F27F76">
            <w:pPr>
              <w:widowControl/>
              <w:jc w:val="left"/>
              <w:rPr>
                <w:rFonts w:ascii="HG丸ｺﾞｼｯｸM-PRO" w:eastAsia="HG丸ｺﾞｼｯｸM-PRO" w:hAnsi="HG丸ｺﾞｼｯｸM-PRO"/>
              </w:rPr>
            </w:pPr>
            <w:r w:rsidRPr="00A32AB1">
              <w:rPr>
                <w:rFonts w:ascii="HG丸ｺﾞｼｯｸM-PRO" w:eastAsia="HG丸ｺﾞｼｯｸM-PRO" w:hAnsi="HG丸ｺﾞｼｯｸM-PRO" w:hint="eastAsia"/>
              </w:rPr>
              <w:t>〇</w:t>
            </w:r>
            <w:r w:rsidR="00F27F76">
              <w:rPr>
                <w:rFonts w:ascii="HG丸ｺﾞｼｯｸM-PRO" w:eastAsia="HG丸ｺﾞｼｯｸM-PRO" w:hAnsi="HG丸ｺﾞｼｯｸM-PRO" w:hint="eastAsia"/>
              </w:rPr>
              <w:t>大阪府内大学における学部学科別生徒数</w:t>
            </w:r>
          </w:p>
        </w:tc>
      </w:tr>
      <w:tr w:rsidR="00837A03" w:rsidTr="000F2202">
        <w:tc>
          <w:tcPr>
            <w:tcW w:w="1701" w:type="dxa"/>
            <w:vMerge/>
            <w:vAlign w:val="center"/>
          </w:tcPr>
          <w:p w:rsidR="00837A03" w:rsidRDefault="00837A03" w:rsidP="000F2202">
            <w:pPr>
              <w:widowControl/>
              <w:jc w:val="distribute"/>
              <w:rPr>
                <w:rFonts w:ascii="HG丸ｺﾞｼｯｸM-PRO" w:eastAsia="HG丸ｺﾞｼｯｸM-PRO" w:hAnsi="HG丸ｺﾞｼｯｸM-PRO"/>
              </w:rPr>
            </w:pPr>
          </w:p>
        </w:tc>
        <w:tc>
          <w:tcPr>
            <w:tcW w:w="7796" w:type="dxa"/>
          </w:tcPr>
          <w:p w:rsidR="00837A03" w:rsidRDefault="00837A03" w:rsidP="000F2202">
            <w:pPr>
              <w:widowControl/>
              <w:jc w:val="left"/>
              <w:rPr>
                <w:rFonts w:ascii="HG丸ｺﾞｼｯｸM-PRO" w:eastAsia="HG丸ｺﾞｼｯｸM-PRO" w:hAnsi="HG丸ｺﾞｼｯｸM-PRO"/>
              </w:rPr>
            </w:pPr>
            <w:r w:rsidRPr="00A32AB1">
              <w:rPr>
                <w:rFonts w:ascii="HG丸ｺﾞｼｯｸM-PRO" w:eastAsia="HG丸ｺﾞｼｯｸM-PRO" w:hAnsi="HG丸ｺﾞｼｯｸM-PRO" w:hint="eastAsia"/>
              </w:rPr>
              <w:t>〇女性の人権が尊重されていないと感じること</w:t>
            </w:r>
          </w:p>
        </w:tc>
      </w:tr>
      <w:tr w:rsidR="00837A03" w:rsidTr="000F2202">
        <w:tc>
          <w:tcPr>
            <w:tcW w:w="1701" w:type="dxa"/>
            <w:vMerge w:val="restart"/>
            <w:vAlign w:val="center"/>
          </w:tcPr>
          <w:p w:rsidR="00837A03" w:rsidRDefault="00837A03" w:rsidP="000F2202">
            <w:pPr>
              <w:widowControl/>
              <w:jc w:val="distribute"/>
              <w:rPr>
                <w:rFonts w:ascii="HG丸ｺﾞｼｯｸM-PRO" w:eastAsia="HG丸ｺﾞｼｯｸM-PRO" w:hAnsi="HG丸ｺﾞｼｯｸM-PRO"/>
              </w:rPr>
            </w:pPr>
            <w:r>
              <w:rPr>
                <w:rFonts w:ascii="HG丸ｺﾞｼｯｸM-PRO" w:eastAsia="HG丸ｺﾞｼｯｸM-PRO" w:hAnsi="HG丸ｺﾞｼｯｸM-PRO" w:hint="eastAsia"/>
              </w:rPr>
              <w:t>府民意識</w:t>
            </w:r>
          </w:p>
        </w:tc>
        <w:tc>
          <w:tcPr>
            <w:tcW w:w="7796" w:type="dxa"/>
          </w:tcPr>
          <w:p w:rsidR="00837A03" w:rsidRDefault="00837A03" w:rsidP="000F2202">
            <w:pPr>
              <w:widowControl/>
              <w:jc w:val="left"/>
              <w:rPr>
                <w:rFonts w:ascii="HG丸ｺﾞｼｯｸM-PRO" w:eastAsia="HG丸ｺﾞｼｯｸM-PRO" w:hAnsi="HG丸ｺﾞｼｯｸM-PRO"/>
              </w:rPr>
            </w:pPr>
            <w:r w:rsidRPr="00BD1960">
              <w:rPr>
                <w:rFonts w:ascii="HG丸ｺﾞｼｯｸM-PRO" w:eastAsia="HG丸ｺﾞｼｯｸM-PRO" w:hAnsi="HG丸ｺﾞｼｯｸM-PRO" w:hint="eastAsia"/>
              </w:rPr>
              <w:t>〇男女平等の現状認識</w:t>
            </w:r>
            <w:r>
              <w:rPr>
                <w:rFonts w:ascii="HG丸ｺﾞｼｯｸM-PRO" w:eastAsia="HG丸ｺﾞｼｯｸM-PRO" w:hAnsi="HG丸ｺﾞｼｯｸM-PRO" w:hint="eastAsia"/>
              </w:rPr>
              <w:t>（</w:t>
            </w:r>
            <w:r w:rsidRPr="00BD1960">
              <w:rPr>
                <w:rFonts w:ascii="HG丸ｺﾞｼｯｸM-PRO" w:eastAsia="HG丸ｺﾞｼｯｸM-PRO" w:hAnsi="HG丸ｺﾞｼｯｸM-PRO" w:hint="eastAsia"/>
              </w:rPr>
              <w:t>社会全体</w:t>
            </w:r>
            <w:r>
              <w:rPr>
                <w:rFonts w:ascii="HG丸ｺﾞｼｯｸM-PRO" w:eastAsia="HG丸ｺﾞｼｯｸM-PRO" w:hAnsi="HG丸ｺﾞｼｯｸM-PRO" w:hint="eastAsia"/>
              </w:rPr>
              <w:t>）（</w:t>
            </w:r>
            <w:r w:rsidRPr="00BD1960">
              <w:rPr>
                <w:rFonts w:ascii="HG丸ｺﾞｼｯｸM-PRO" w:eastAsia="HG丸ｺﾞｼｯｸM-PRO" w:hAnsi="HG丸ｺﾞｼｯｸM-PRO" w:hint="eastAsia"/>
              </w:rPr>
              <w:t>社会通念・慣習・しきたり</w:t>
            </w:r>
            <w:r>
              <w:rPr>
                <w:rFonts w:ascii="HG丸ｺﾞｼｯｸM-PRO" w:eastAsia="HG丸ｺﾞｼｯｸM-PRO" w:hAnsi="HG丸ｺﾞｼｯｸM-PRO" w:hint="eastAsia"/>
              </w:rPr>
              <w:t>）</w:t>
            </w:r>
          </w:p>
        </w:tc>
      </w:tr>
      <w:tr w:rsidR="00837A03" w:rsidTr="000F2202">
        <w:tc>
          <w:tcPr>
            <w:tcW w:w="1701" w:type="dxa"/>
            <w:vMerge/>
          </w:tcPr>
          <w:p w:rsidR="00837A03" w:rsidRDefault="00837A03" w:rsidP="000F2202">
            <w:pPr>
              <w:widowControl/>
              <w:jc w:val="left"/>
              <w:rPr>
                <w:rFonts w:ascii="HG丸ｺﾞｼｯｸM-PRO" w:eastAsia="HG丸ｺﾞｼｯｸM-PRO" w:hAnsi="HG丸ｺﾞｼｯｸM-PRO"/>
              </w:rPr>
            </w:pPr>
          </w:p>
        </w:tc>
        <w:tc>
          <w:tcPr>
            <w:tcW w:w="7796" w:type="dxa"/>
          </w:tcPr>
          <w:p w:rsidR="00837A03" w:rsidRDefault="00837A03" w:rsidP="000F2202">
            <w:pPr>
              <w:widowControl/>
              <w:jc w:val="left"/>
              <w:rPr>
                <w:rFonts w:ascii="HG丸ｺﾞｼｯｸM-PRO" w:eastAsia="HG丸ｺﾞｼｯｸM-PRO" w:hAnsi="HG丸ｺﾞｼｯｸM-PRO"/>
              </w:rPr>
            </w:pPr>
            <w:r w:rsidRPr="00BD1960">
              <w:rPr>
                <w:rFonts w:ascii="HG丸ｺﾞｼｯｸM-PRO" w:eastAsia="HG丸ｺﾞｼｯｸM-PRO" w:hAnsi="HG丸ｺﾞｼｯｸM-PRO" w:hint="eastAsia"/>
              </w:rPr>
              <w:t>〇好ましい女性の生き方について</w:t>
            </w:r>
            <w:r>
              <w:rPr>
                <w:rFonts w:ascii="HG丸ｺﾞｼｯｸM-PRO" w:eastAsia="HG丸ｺﾞｼｯｸM-PRO" w:hAnsi="HG丸ｺﾞｼｯｸM-PRO" w:hint="eastAsia"/>
              </w:rPr>
              <w:t>（</w:t>
            </w:r>
            <w:r w:rsidR="00F27F76">
              <w:rPr>
                <w:rFonts w:ascii="HG丸ｺﾞｼｯｸM-PRO" w:eastAsia="HG丸ｺﾞｼｯｸM-PRO" w:hAnsi="HG丸ｺﾞｼｯｸM-PRO" w:hint="eastAsia"/>
              </w:rPr>
              <w:t>女性が仕事に就くことへの考え</w:t>
            </w:r>
            <w:r>
              <w:rPr>
                <w:rFonts w:ascii="HG丸ｺﾞｼｯｸM-PRO" w:eastAsia="HG丸ｺﾞｼｯｸM-PRO" w:hAnsi="HG丸ｺﾞｼｯｸM-PRO" w:hint="eastAsia"/>
              </w:rPr>
              <w:t>）</w:t>
            </w:r>
          </w:p>
        </w:tc>
      </w:tr>
      <w:tr w:rsidR="00837A03" w:rsidTr="000F2202">
        <w:tc>
          <w:tcPr>
            <w:tcW w:w="1701" w:type="dxa"/>
            <w:vMerge/>
          </w:tcPr>
          <w:p w:rsidR="00837A03" w:rsidRDefault="00837A03" w:rsidP="000F2202">
            <w:pPr>
              <w:widowControl/>
              <w:jc w:val="left"/>
              <w:rPr>
                <w:rFonts w:ascii="HG丸ｺﾞｼｯｸM-PRO" w:eastAsia="HG丸ｺﾞｼｯｸM-PRO" w:hAnsi="HG丸ｺﾞｼｯｸM-PRO"/>
              </w:rPr>
            </w:pPr>
          </w:p>
        </w:tc>
        <w:tc>
          <w:tcPr>
            <w:tcW w:w="7796" w:type="dxa"/>
          </w:tcPr>
          <w:p w:rsidR="00837A03" w:rsidRDefault="00837A03" w:rsidP="000F2202">
            <w:pPr>
              <w:widowControl/>
              <w:jc w:val="left"/>
              <w:rPr>
                <w:rFonts w:ascii="HG丸ｺﾞｼｯｸM-PRO" w:eastAsia="HG丸ｺﾞｼｯｸM-PRO" w:hAnsi="HG丸ｺﾞｼｯｸM-PRO"/>
              </w:rPr>
            </w:pPr>
            <w:r w:rsidRPr="00BD1960">
              <w:rPr>
                <w:rFonts w:ascii="HG丸ｺﾞｼｯｸM-PRO" w:eastAsia="HG丸ｺﾞｼｯｸM-PRO" w:hAnsi="HG丸ｺﾞｼｯｸM-PRO" w:hint="eastAsia"/>
              </w:rPr>
              <w:t>〇子どもに受けさせたい教育程度</w:t>
            </w:r>
          </w:p>
        </w:tc>
      </w:tr>
    </w:tbl>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837A03" w:rsidRPr="00384D25" w:rsidRDefault="00837A03" w:rsidP="00837A03">
      <w:pPr>
        <w:widowControl/>
        <w:jc w:val="left"/>
        <w:rPr>
          <w:rFonts w:ascii="HG丸ｺﾞｼｯｸM-PRO" w:eastAsia="HG丸ｺﾞｼｯｸM-PRO" w:hAnsi="HG丸ｺﾞｼｯｸM-PRO"/>
          <w:sz w:val="24"/>
        </w:rPr>
      </w:pPr>
      <w:r w:rsidRPr="00384D25">
        <w:rPr>
          <w:rFonts w:ascii="HG丸ｺﾞｼｯｸM-PRO" w:eastAsia="HG丸ｺﾞｼｯｸM-PRO" w:hAnsi="HG丸ｺﾞｼｯｸM-PRO" w:hint="eastAsia"/>
          <w:sz w:val="24"/>
        </w:rPr>
        <w:lastRenderedPageBreak/>
        <w:t>【社会参画】</w:t>
      </w:r>
    </w:p>
    <w:p w:rsidR="00837A03" w:rsidRDefault="00837A03" w:rsidP="00837A03">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F5695">
        <w:rPr>
          <w:rFonts w:ascii="HG丸ｺﾞｼｯｸM-PRO" w:eastAsia="HG丸ｺﾞｼｯｸM-PRO" w:hAnsi="HG丸ｺﾞｼｯｸM-PRO" w:hint="eastAsia"/>
          <w:bdr w:val="single" w:sz="4" w:space="0" w:color="auto"/>
        </w:rPr>
        <w:t>審議会等における女性委員の登用状況の推移（大阪府</w:t>
      </w:r>
      <w:r>
        <w:rPr>
          <w:rFonts w:ascii="HG丸ｺﾞｼｯｸM-PRO" w:eastAsia="HG丸ｺﾞｼｯｸM-PRO" w:hAnsi="HG丸ｺﾞｼｯｸM-PRO" w:hint="eastAsia"/>
          <w:bdr w:val="single" w:sz="4" w:space="0" w:color="auto"/>
        </w:rPr>
        <w:t xml:space="preserve">　国</w:t>
      </w:r>
      <w:r w:rsidRPr="001F5695">
        <w:rPr>
          <w:rFonts w:ascii="HG丸ｺﾞｼｯｸM-PRO" w:eastAsia="HG丸ｺﾞｼｯｸM-PRO" w:hAnsi="HG丸ｺﾞｼｯｸM-PRO" w:hint="eastAsia"/>
          <w:bdr w:val="single" w:sz="4" w:space="0" w:color="auto"/>
        </w:rPr>
        <w:t>）</w:t>
      </w:r>
    </w:p>
    <w:p w:rsidR="00837A03" w:rsidRDefault="00837A03" w:rsidP="00837A03">
      <w:pPr>
        <w:widowControl/>
        <w:jc w:val="left"/>
        <w:rPr>
          <w:rFonts w:ascii="HG丸ｺﾞｼｯｸM-PRO" w:eastAsia="HG丸ｺﾞｼｯｸM-PRO" w:hAnsi="HG丸ｺﾞｼｯｸM-PRO"/>
        </w:rPr>
      </w:pPr>
      <w:r w:rsidRPr="009611DA">
        <w:rPr>
          <w:rFonts w:ascii="HG丸ｺﾞｼｯｸM-PRO" w:eastAsia="HG丸ｺﾞｼｯｸM-PRO" w:hAnsi="HG丸ｺﾞｼｯｸM-PRO" w:hint="eastAsia"/>
          <w:noProof/>
        </w:rPr>
        <mc:AlternateContent>
          <mc:Choice Requires="wps">
            <w:drawing>
              <wp:anchor distT="0" distB="0" distL="114300" distR="114300" simplePos="0" relativeHeight="252460032" behindDoc="0" locked="0" layoutInCell="1" allowOverlap="1" wp14:anchorId="78D4A251" wp14:editId="1064056D">
                <wp:simplePos x="0" y="0"/>
                <wp:positionH relativeFrom="column">
                  <wp:posOffset>161494</wp:posOffset>
                </wp:positionH>
                <wp:positionV relativeFrom="paragraph">
                  <wp:posOffset>51758</wp:posOffset>
                </wp:positionV>
                <wp:extent cx="6012228" cy="2907102"/>
                <wp:effectExtent l="0" t="0" r="26670" b="26670"/>
                <wp:wrapNone/>
                <wp:docPr id="7" name="正方形/長方形 7"/>
                <wp:cNvGraphicFramePr/>
                <a:graphic xmlns:a="http://schemas.openxmlformats.org/drawingml/2006/main">
                  <a:graphicData uri="http://schemas.microsoft.com/office/word/2010/wordprocessingShape">
                    <wps:wsp>
                      <wps:cNvSpPr/>
                      <wps:spPr>
                        <a:xfrm>
                          <a:off x="0" y="0"/>
                          <a:ext cx="6012228" cy="2907102"/>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837A03">
                            <w:pPr>
                              <w:jc w:val="left"/>
                            </w:pPr>
                            <w:r>
                              <w:rPr>
                                <w:noProof/>
                              </w:rPr>
                              <w:drawing>
                                <wp:inline distT="0" distB="0" distL="0" distR="0" wp14:anchorId="38859DC5" wp14:editId="79026E2C">
                                  <wp:extent cx="5915025" cy="2830830"/>
                                  <wp:effectExtent l="0" t="0" r="0" b="7620"/>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103" style="position:absolute;margin-left:12.7pt;margin-top:4.1pt;width:473.4pt;height:228.9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" fillcolor="window" strokecolor="#f79646" strokeweight="1pt">
                <v:textbox>
                  <w:txbxContent>
                    <w:p w:rsidR="00D3032D" w:rsidRDefault="00D3032D" w:rsidP="00837A03">
                      <w:pPr>
                        <w:jc w:val="left"/>
                      </w:pPr>
                      <w:r>
                        <w:rPr>
                          <w:noProof/>
                        </w:rPr>
                        <w:drawing>
                          <wp:inline distT="0" distB="0" distL="0" distR="0" wp14:anchorId="38859DC5" wp14:editId="79026E2C">
                            <wp:extent cx="5915025" cy="2830830"/>
                            <wp:effectExtent l="0" t="0" r="0" b="7620"/>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xbxContent>
                </v:textbox>
              </v:rect>
            </w:pict>
          </mc:Fallback>
        </mc:AlternateContent>
      </w:r>
      <w:r>
        <w:rPr>
          <w:rFonts w:ascii="HG丸ｺﾞｼｯｸM-PRO" w:eastAsia="HG丸ｺﾞｼｯｸM-PRO" w:hAnsi="HG丸ｺﾞｼｯｸM-PRO" w:hint="eastAsia"/>
        </w:rPr>
        <w:t xml:space="preserve">　</w:t>
      </w: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0F2202">
      <w:pPr>
        <w:widowControl/>
        <w:spacing w:line="260" w:lineRule="exact"/>
        <w:ind w:firstLineChars="150" w:firstLine="240"/>
        <w:jc w:val="left"/>
        <w:rPr>
          <w:rFonts w:ascii="ＭＳ Ｐゴシック" w:eastAsia="ＭＳ Ｐゴシック" w:hAnsi="ＭＳ Ｐゴシック"/>
          <w:sz w:val="16"/>
        </w:rPr>
      </w:pPr>
      <w:r w:rsidRPr="00CA562E">
        <w:rPr>
          <w:rFonts w:ascii="ＭＳ Ｐゴシック" w:eastAsia="ＭＳ Ｐゴシック" w:hAnsi="ＭＳ Ｐゴシック" w:hint="eastAsia"/>
          <w:sz w:val="16"/>
        </w:rPr>
        <w:t>資料出所：大阪府男女参画・府民協働課調べ（各年4月1日現在）</w:t>
      </w:r>
    </w:p>
    <w:p w:rsidR="000F2202" w:rsidRPr="00E45EEF" w:rsidRDefault="000F2202" w:rsidP="00E24501">
      <w:pPr>
        <w:widowControl/>
        <w:spacing w:line="260" w:lineRule="exact"/>
        <w:ind w:leftChars="150" w:left="1275" w:hangingChars="600" w:hanging="960"/>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sz w:val="16"/>
        </w:rPr>
        <w:t xml:space="preserve">　　　　　</w:t>
      </w:r>
      <w:r w:rsidRPr="00E45EEF">
        <w:rPr>
          <w:rFonts w:ascii="ＭＳ Ｐゴシック" w:eastAsia="ＭＳ Ｐゴシック" w:hAnsi="ＭＳ Ｐゴシック" w:hint="eastAsia"/>
          <w:color w:val="000000" w:themeColor="text1"/>
          <w:sz w:val="16"/>
        </w:rPr>
        <w:t xml:space="preserve">　（注）大阪府附属機関条例の改正（H24.11）により、審議会数が大幅に増加し、これまで算定の対象外で女性委員登用を意識していなかった会議が対象となったため</w:t>
      </w:r>
    </w:p>
    <w:p w:rsidR="00837A03" w:rsidRDefault="00837A03" w:rsidP="00837A03">
      <w:pPr>
        <w:widowControl/>
        <w:ind w:firstLineChars="100" w:firstLine="210"/>
        <w:jc w:val="left"/>
        <w:rPr>
          <w:rFonts w:ascii="HG丸ｺﾞｼｯｸM-PRO" w:eastAsia="HG丸ｺﾞｼｯｸM-PRO" w:hAnsi="HG丸ｺﾞｼｯｸM-PRO"/>
        </w:rPr>
      </w:pPr>
      <w:r w:rsidRPr="001F5695">
        <w:rPr>
          <w:rFonts w:ascii="HG丸ｺﾞｼｯｸM-PRO" w:eastAsia="HG丸ｺﾞｼｯｸM-PRO" w:hAnsi="HG丸ｺﾞｼｯｸM-PRO" w:hint="eastAsia"/>
          <w:bdr w:val="single" w:sz="4" w:space="0" w:color="auto"/>
        </w:rPr>
        <w:t>大阪府における知事部局の女性職員・役職者比率の推移</w:t>
      </w:r>
    </w:p>
    <w:p w:rsidR="00837A03" w:rsidRDefault="00837A03" w:rsidP="00837A03">
      <w:pPr>
        <w:widowControl/>
        <w:jc w:val="left"/>
        <w:rPr>
          <w:rFonts w:ascii="HG丸ｺﾞｼｯｸM-PRO" w:eastAsia="HG丸ｺﾞｼｯｸM-PRO" w:hAnsi="HG丸ｺﾞｼｯｸM-PRO"/>
        </w:rPr>
      </w:pPr>
      <w:r w:rsidRPr="001F5695">
        <w:rPr>
          <w:rFonts w:ascii="HG丸ｺﾞｼｯｸM-PRO" w:eastAsia="HG丸ｺﾞｼｯｸM-PRO" w:hAnsi="HG丸ｺﾞｼｯｸM-PRO" w:hint="eastAsia"/>
          <w:noProof/>
        </w:rPr>
        <mc:AlternateContent>
          <mc:Choice Requires="wps">
            <w:drawing>
              <wp:anchor distT="0" distB="0" distL="114300" distR="114300" simplePos="0" relativeHeight="252461056" behindDoc="0" locked="0" layoutInCell="1" allowOverlap="1" wp14:anchorId="6830CDC8" wp14:editId="335371C9">
                <wp:simplePos x="0" y="0"/>
                <wp:positionH relativeFrom="column">
                  <wp:posOffset>118362</wp:posOffset>
                </wp:positionH>
                <wp:positionV relativeFrom="paragraph">
                  <wp:posOffset>25879</wp:posOffset>
                </wp:positionV>
                <wp:extent cx="6055360" cy="4019910"/>
                <wp:effectExtent l="0" t="0" r="21590" b="19050"/>
                <wp:wrapNone/>
                <wp:docPr id="41" name="正方形/長方形 41"/>
                <wp:cNvGraphicFramePr/>
                <a:graphic xmlns:a="http://schemas.openxmlformats.org/drawingml/2006/main">
                  <a:graphicData uri="http://schemas.microsoft.com/office/word/2010/wordprocessingShape">
                    <wps:wsp>
                      <wps:cNvSpPr/>
                      <wps:spPr>
                        <a:xfrm>
                          <a:off x="0" y="0"/>
                          <a:ext cx="6055360" cy="4019910"/>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837A03">
                            <w:pPr>
                              <w:jc w:val="left"/>
                            </w:pPr>
                            <w:r>
                              <w:rPr>
                                <w:noProof/>
                              </w:rPr>
                              <w:drawing>
                                <wp:inline distT="0" distB="0" distL="0" distR="0" wp14:anchorId="00798532" wp14:editId="50F774C7">
                                  <wp:extent cx="5952227" cy="3830128"/>
                                  <wp:effectExtent l="0" t="0" r="0" b="0"/>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 o:spid="_x0000_s1104" style="position:absolute;margin-left:9.3pt;margin-top:2.05pt;width:476.8pt;height:316.5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" fillcolor="window" strokecolor="#f79646" strokeweight="1pt">
                <v:textbox>
                  <w:txbxContent>
                    <w:p w:rsidR="00D3032D" w:rsidRDefault="00D3032D" w:rsidP="00837A03">
                      <w:pPr>
                        <w:jc w:val="left"/>
                      </w:pPr>
                      <w:r>
                        <w:rPr>
                          <w:noProof/>
                        </w:rPr>
                        <w:drawing>
                          <wp:inline distT="0" distB="0" distL="0" distR="0" wp14:anchorId="00798532" wp14:editId="50F774C7">
                            <wp:extent cx="5952227" cy="3830128"/>
                            <wp:effectExtent l="0" t="0" r="0" b="0"/>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xbxContent>
                </v:textbox>
              </v:rect>
            </w:pict>
          </mc:Fallback>
        </mc:AlternateContent>
      </w:r>
      <w:r>
        <w:rPr>
          <w:rFonts w:ascii="HG丸ｺﾞｼｯｸM-PRO" w:eastAsia="HG丸ｺﾞｼｯｸM-PRO" w:hAnsi="HG丸ｺﾞｼｯｸM-PRO" w:hint="eastAsia"/>
        </w:rPr>
        <w:t xml:space="preserve">　</w:t>
      </w: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Pr="00FA07B6" w:rsidRDefault="00837A03" w:rsidP="00837A03">
      <w:pPr>
        <w:widowControl/>
        <w:spacing w:line="200" w:lineRule="exact"/>
        <w:jc w:val="left"/>
        <w:rPr>
          <w:rFonts w:ascii="ＭＳ Ｐゴシック" w:eastAsia="ＭＳ Ｐゴシック" w:hAnsi="ＭＳ Ｐゴシック"/>
          <w:sz w:val="16"/>
        </w:rPr>
      </w:pPr>
      <w:r>
        <w:rPr>
          <w:rFonts w:ascii="HG丸ｺﾞｼｯｸM-PRO" w:eastAsia="HG丸ｺﾞｼｯｸM-PRO" w:hAnsi="HG丸ｺﾞｼｯｸM-PRO" w:hint="eastAsia"/>
        </w:rPr>
        <w:t xml:space="preserve">　</w:t>
      </w:r>
      <w:r w:rsidRPr="00FA07B6">
        <w:rPr>
          <w:rFonts w:ascii="ＭＳ Ｐゴシック" w:eastAsia="ＭＳ Ｐゴシック" w:hAnsi="ＭＳ Ｐゴシック" w:hint="eastAsia"/>
          <w:sz w:val="16"/>
        </w:rPr>
        <w:t>資料出所：大阪府人事局調べ(各年5月1日現在</w:t>
      </w:r>
      <w:r w:rsidR="006C4FC5">
        <w:rPr>
          <w:rFonts w:ascii="ＭＳ Ｐゴシック" w:eastAsia="ＭＳ Ｐゴシック" w:hAnsi="ＭＳ Ｐゴシック" w:hint="eastAsia"/>
          <w:sz w:val="16"/>
        </w:rPr>
        <w:t>、H23からは４月17日現在</w:t>
      </w:r>
      <w:r w:rsidRPr="00FA07B6">
        <w:rPr>
          <w:rFonts w:ascii="ＭＳ Ｐゴシック" w:eastAsia="ＭＳ Ｐゴシック" w:hAnsi="ＭＳ Ｐゴシック" w:hint="eastAsia"/>
          <w:sz w:val="16"/>
        </w:rPr>
        <w:t xml:space="preserve">)　</w:t>
      </w:r>
    </w:p>
    <w:p w:rsidR="00837A03" w:rsidRDefault="00837A03" w:rsidP="00837A03">
      <w:pPr>
        <w:widowControl/>
        <w:spacing w:line="200" w:lineRule="exact"/>
        <w:ind w:leftChars="100" w:left="450" w:hangingChars="150" w:hanging="240"/>
        <w:jc w:val="left"/>
        <w:rPr>
          <w:rFonts w:ascii="ＭＳ Ｐゴシック" w:eastAsia="ＭＳ Ｐゴシック" w:hAnsi="ＭＳ Ｐゴシック"/>
          <w:sz w:val="16"/>
        </w:rPr>
      </w:pPr>
      <w:r w:rsidRPr="00FA07B6">
        <w:rPr>
          <w:rFonts w:ascii="ＭＳ Ｐゴシック" w:eastAsia="ＭＳ Ｐゴシック" w:hAnsi="ＭＳ Ｐゴシック" w:hint="eastAsia"/>
          <w:sz w:val="16"/>
        </w:rPr>
        <w:t>(注)役職者は、主査(係長)級以上の職。平成18年度の全職種で女性割合が大きく減少しているのは、独立行政法人化に伴い病院職員を除外したためである。</w:t>
      </w:r>
      <w:r w:rsidR="00125D61">
        <w:rPr>
          <w:rFonts w:ascii="ＭＳ Ｐゴシック" w:eastAsia="ＭＳ Ｐゴシック" w:hAnsi="ＭＳ Ｐゴシック" w:hint="eastAsia"/>
          <w:sz w:val="16"/>
        </w:rPr>
        <w:t>なお、Ｈ26までは知事部局、Ｈ27は一般行政部門（学校・警察を除く、知事部局・議会事務局・行政委員会事務局）の比率。</w:t>
      </w:r>
    </w:p>
    <w:p w:rsidR="00837A03" w:rsidRDefault="00837A03" w:rsidP="00837A03">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  </w:t>
      </w:r>
      <w:r w:rsidRPr="00AD2EBE">
        <w:rPr>
          <w:rFonts w:ascii="HG丸ｺﾞｼｯｸM-PRO" w:eastAsia="HG丸ｺﾞｼｯｸM-PRO" w:hAnsi="HG丸ｺﾞｼｯｸM-PRO" w:hint="eastAsia"/>
          <w:bdr w:val="single" w:sz="4" w:space="0" w:color="auto"/>
        </w:rPr>
        <w:t>学校における管理職に占める女性の登用状況</w:t>
      </w:r>
      <w:r>
        <w:rPr>
          <w:rFonts w:ascii="HG丸ｺﾞｼｯｸM-PRO" w:eastAsia="HG丸ｺﾞｼｯｸM-PRO" w:hAnsi="HG丸ｺﾞｼｯｸM-PRO" w:hint="eastAsia"/>
          <w:bdr w:val="single" w:sz="4" w:space="0" w:color="auto"/>
        </w:rPr>
        <w:t>の推移</w:t>
      </w:r>
      <w:r w:rsidRPr="00AD2EBE">
        <w:rPr>
          <w:rFonts w:ascii="HG丸ｺﾞｼｯｸM-PRO" w:eastAsia="HG丸ｺﾞｼｯｸM-PRO" w:hAnsi="HG丸ｺﾞｼｯｸM-PRO" w:hint="eastAsia"/>
          <w:bdr w:val="single" w:sz="4" w:space="0" w:color="auto"/>
        </w:rPr>
        <w:t>（大阪府）</w:t>
      </w:r>
    </w:p>
    <w:p w:rsidR="00837A03" w:rsidRDefault="00837A03" w:rsidP="00837A03">
      <w:pPr>
        <w:widowControl/>
        <w:jc w:val="left"/>
        <w:rPr>
          <w:rFonts w:ascii="HG丸ｺﾞｼｯｸM-PRO" w:eastAsia="HG丸ｺﾞｼｯｸM-PRO" w:hAnsi="HG丸ｺﾞｼｯｸM-PRO"/>
        </w:rPr>
      </w:pPr>
      <w:r w:rsidRPr="001F5695">
        <w:rPr>
          <w:rFonts w:ascii="HG丸ｺﾞｼｯｸM-PRO" w:eastAsia="HG丸ｺﾞｼｯｸM-PRO" w:hAnsi="HG丸ｺﾞｼｯｸM-PRO" w:hint="eastAsia"/>
          <w:noProof/>
        </w:rPr>
        <mc:AlternateContent>
          <mc:Choice Requires="wps">
            <w:drawing>
              <wp:anchor distT="0" distB="0" distL="114300" distR="114300" simplePos="0" relativeHeight="252465152" behindDoc="0" locked="0" layoutInCell="1" allowOverlap="1" wp14:anchorId="4BE03011" wp14:editId="72A0CA2C">
                <wp:simplePos x="0" y="0"/>
                <wp:positionH relativeFrom="column">
                  <wp:posOffset>59055</wp:posOffset>
                </wp:positionH>
                <wp:positionV relativeFrom="paragraph">
                  <wp:posOffset>38100</wp:posOffset>
                </wp:positionV>
                <wp:extent cx="6158769" cy="3400425"/>
                <wp:effectExtent l="0" t="0" r="13970" b="28575"/>
                <wp:wrapNone/>
                <wp:docPr id="310" name="正方形/長方形 310"/>
                <wp:cNvGraphicFramePr/>
                <a:graphic xmlns:a="http://schemas.openxmlformats.org/drawingml/2006/main">
                  <a:graphicData uri="http://schemas.microsoft.com/office/word/2010/wordprocessingShape">
                    <wps:wsp>
                      <wps:cNvSpPr/>
                      <wps:spPr>
                        <a:xfrm>
                          <a:off x="0" y="0"/>
                          <a:ext cx="6158769" cy="3400425"/>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837A03">
                            <w:pPr>
                              <w:jc w:val="left"/>
                            </w:pPr>
                            <w:r w:rsidRPr="00BF2582">
                              <w:rPr>
                                <w:rFonts w:ascii="ＭＳ Ｐゴシック" w:eastAsia="ＭＳ Ｐゴシック" w:hAnsi="ＭＳ Ｐゴシック"/>
                                <w:noProof/>
                              </w:rPr>
                              <w:drawing>
                                <wp:inline distT="0" distB="0" distL="0" distR="0" wp14:anchorId="5BF1463F" wp14:editId="5220B967">
                                  <wp:extent cx="5962650" cy="3035031"/>
                                  <wp:effectExtent l="0" t="0" r="0" b="0"/>
                                  <wp:docPr id="45" name="グラフ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0" o:spid="_x0000_s1105" style="position:absolute;margin-left:4.65pt;margin-top:3pt;width:484.95pt;height:267.7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" fillcolor="window" strokecolor="#f79646" strokeweight="1pt">
                <v:textbox>
                  <w:txbxContent>
                    <w:p w:rsidR="00D3032D" w:rsidRDefault="00D3032D" w:rsidP="00837A03">
                      <w:pPr>
                        <w:jc w:val="left"/>
                      </w:pPr>
                      <w:r w:rsidRPr="00BF2582">
                        <w:rPr>
                          <w:rFonts w:ascii="ＭＳ Ｐゴシック" w:eastAsia="ＭＳ Ｐゴシック" w:hAnsi="ＭＳ Ｐゴシック"/>
                          <w:noProof/>
                        </w:rPr>
                        <w:drawing>
                          <wp:inline distT="0" distB="0" distL="0" distR="0" wp14:anchorId="5BF1463F" wp14:editId="5220B967">
                            <wp:extent cx="5962650" cy="3035031"/>
                            <wp:effectExtent l="0" t="0" r="0" b="0"/>
                            <wp:docPr id="45" name="グラフ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xbxContent>
                </v:textbox>
              </v:rect>
            </w:pict>
          </mc:Fallback>
        </mc:AlternateContent>
      </w:r>
      <w:r>
        <w:rPr>
          <w:rFonts w:ascii="HG丸ｺﾞｼｯｸM-PRO" w:eastAsia="HG丸ｺﾞｼｯｸM-PRO" w:hAnsi="HG丸ｺﾞｼｯｸM-PRO" w:hint="eastAsia"/>
        </w:rPr>
        <w:t xml:space="preserve">　</w:t>
      </w: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D3032D" w:rsidP="00837A03">
      <w:pPr>
        <w:widowControl/>
        <w:jc w:val="left"/>
        <w:rPr>
          <w:rFonts w:ascii="HG丸ｺﾞｼｯｸM-PRO" w:eastAsia="HG丸ｺﾞｼｯｸM-PRO" w:hAnsi="HG丸ｺﾞｼｯｸM-PRO"/>
        </w:rPr>
      </w:pPr>
      <w:r w:rsidRPr="00ED74F7">
        <w:rPr>
          <w:noProof/>
        </w:rPr>
        <mc:AlternateContent>
          <mc:Choice Requires="wps">
            <w:drawing>
              <wp:anchor distT="0" distB="0" distL="114300" distR="114300" simplePos="0" relativeHeight="252643328" behindDoc="0" locked="0" layoutInCell="1" allowOverlap="1" wp14:anchorId="589BE076" wp14:editId="6EFF02B4">
                <wp:simplePos x="0" y="0"/>
                <wp:positionH relativeFrom="column">
                  <wp:posOffset>4569460</wp:posOffset>
                </wp:positionH>
                <wp:positionV relativeFrom="paragraph">
                  <wp:posOffset>16510</wp:posOffset>
                </wp:positionV>
                <wp:extent cx="481330" cy="352425"/>
                <wp:effectExtent l="0" t="0" r="0" b="0"/>
                <wp:wrapNone/>
                <wp:docPr id="715" name="正方形/長方形 1"/>
                <wp:cNvGraphicFramePr/>
                <a:graphic xmlns:a="http://schemas.openxmlformats.org/drawingml/2006/main">
                  <a:graphicData uri="http://schemas.microsoft.com/office/word/2010/wordprocessingShape">
                    <wps:wsp>
                      <wps:cNvSpPr/>
                      <wps:spPr>
                        <a:xfrm>
                          <a:off x="0" y="0"/>
                          <a:ext cx="481330" cy="3524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3032D" w:rsidRDefault="00D3032D" w:rsidP="00D3032D">
                            <w:pPr>
                              <w:pStyle w:val="Web"/>
                              <w:spacing w:before="0" w:beforeAutospacing="0" w:after="0" w:afterAutospacing="0"/>
                              <w:jc w:val="center"/>
                            </w:pPr>
                            <w:r>
                              <w:rPr>
                                <w:rFonts w:cstheme="minorBidi" w:hint="eastAsia"/>
                                <w:color w:val="000000" w:themeColor="dark1"/>
                                <w:sz w:val="18"/>
                                <w:szCs w:val="18"/>
                              </w:rPr>
                              <w:t>(年)</w:t>
                            </w:r>
                          </w:p>
                        </w:txbxContent>
                      </wps:txbx>
                      <wps:bodyPr vertOverflow="clip" rtlCol="0" anchor="ctr"/>
                    </wps:wsp>
                  </a:graphicData>
                </a:graphic>
              </wp:anchor>
            </w:drawing>
          </mc:Choice>
          <mc:Fallback>
            <w:pict>
              <v:rect id="_x0000_s1106" style="position:absolute;margin-left:359.8pt;margin-top:1.3pt;width:37.9pt;height:27.75pt;z-index:25264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" filled="f" stroked="f" strokeweight="2pt">
                <v:textbox>
                  <w:txbxContent>
                    <w:p w:rsidR="00D3032D" w:rsidRDefault="00D3032D" w:rsidP="00D3032D">
                      <w:pPr>
                        <w:pStyle w:val="Web"/>
                        <w:spacing w:before="0" w:beforeAutospacing="0" w:after="0" w:afterAutospacing="0"/>
                        <w:jc w:val="center"/>
                      </w:pPr>
                      <w:r>
                        <w:rPr>
                          <w:rFonts w:cstheme="minorBidi" w:hint="eastAsia"/>
                          <w:color w:val="000000" w:themeColor="dark1"/>
                          <w:sz w:val="18"/>
                          <w:szCs w:val="18"/>
                        </w:rPr>
                        <w:t>(年)</w:t>
                      </w:r>
                    </w:p>
                  </w:txbxContent>
                </v:textbox>
              </v:rect>
            </w:pict>
          </mc:Fallback>
        </mc:AlternateContent>
      </w:r>
    </w:p>
    <w:p w:rsidR="00837A03" w:rsidRDefault="00837A03" w:rsidP="00837A03">
      <w:pPr>
        <w:widowControl/>
        <w:jc w:val="left"/>
        <w:rPr>
          <w:rFonts w:ascii="HG丸ｺﾞｼｯｸM-PRO" w:eastAsia="HG丸ｺﾞｼｯｸM-PRO" w:hAnsi="HG丸ｺﾞｼｯｸM-PRO"/>
        </w:rPr>
      </w:pPr>
    </w:p>
    <w:p w:rsidR="00837A03" w:rsidRPr="00A3776E" w:rsidRDefault="00837A03" w:rsidP="00837A03">
      <w:pPr>
        <w:widowControl/>
        <w:spacing w:line="260" w:lineRule="exact"/>
        <w:ind w:firstLineChars="100" w:firstLine="160"/>
        <w:jc w:val="left"/>
        <w:rPr>
          <w:rFonts w:ascii="ＭＳ Ｐゴシック" w:eastAsia="ＭＳ Ｐゴシック" w:hAnsi="ＭＳ Ｐゴシック"/>
          <w:sz w:val="16"/>
        </w:rPr>
      </w:pPr>
      <w:r w:rsidRPr="00A3776E">
        <w:rPr>
          <w:rFonts w:ascii="ＭＳ Ｐゴシック" w:eastAsia="ＭＳ Ｐゴシック" w:hAnsi="ＭＳ Ｐゴシック" w:hint="eastAsia"/>
          <w:sz w:val="16"/>
        </w:rPr>
        <w:t>資料出所：大阪府統計課「大阪の学校統計」(注)小中学校は大阪市、堺市を除く。　管理職とは、校長と教頭の計</w:t>
      </w:r>
    </w:p>
    <w:p w:rsidR="00837A03" w:rsidRPr="00A3776E" w:rsidRDefault="00837A03" w:rsidP="00837A03">
      <w:pPr>
        <w:widowControl/>
        <w:spacing w:line="260" w:lineRule="exact"/>
        <w:ind w:firstLineChars="200" w:firstLine="320"/>
        <w:jc w:val="left"/>
        <w:rPr>
          <w:rFonts w:ascii="ＭＳ Ｐゴシック" w:eastAsia="ＭＳ Ｐゴシック" w:hAnsi="ＭＳ Ｐゴシック"/>
          <w:sz w:val="16"/>
        </w:rPr>
      </w:pPr>
      <w:r w:rsidRPr="00A3776E">
        <w:rPr>
          <w:rFonts w:ascii="ＭＳ Ｐゴシック" w:eastAsia="ＭＳ Ｐゴシック" w:hAnsi="ＭＳ Ｐゴシック" w:hint="eastAsia"/>
          <w:sz w:val="16"/>
        </w:rPr>
        <w:t>(参考)</w:t>
      </w:r>
    </w:p>
    <w:p w:rsidR="00837A03" w:rsidRPr="00A3776E" w:rsidRDefault="00837A03" w:rsidP="00837A03">
      <w:pPr>
        <w:widowControl/>
        <w:spacing w:line="260" w:lineRule="exact"/>
        <w:ind w:firstLineChars="200" w:firstLine="320"/>
        <w:jc w:val="left"/>
        <w:rPr>
          <w:rFonts w:ascii="ＭＳ Ｐゴシック" w:eastAsia="ＭＳ Ｐゴシック" w:hAnsi="ＭＳ Ｐゴシック"/>
          <w:sz w:val="16"/>
        </w:rPr>
      </w:pPr>
      <w:r w:rsidRPr="00A3776E">
        <w:rPr>
          <w:rFonts w:ascii="ＭＳ Ｐゴシック" w:eastAsia="ＭＳ Ｐゴシック" w:hAnsi="ＭＳ Ｐゴシック" w:hint="eastAsia"/>
          <w:sz w:val="16"/>
        </w:rPr>
        <w:t xml:space="preserve">公立小学校(大阪市立、堺市立を含む)　管理職 23.1%　</w:t>
      </w:r>
      <w:r w:rsidR="00372C6C">
        <w:rPr>
          <w:rFonts w:ascii="ＭＳ Ｐゴシック" w:eastAsia="ＭＳ Ｐゴシック" w:hAnsi="ＭＳ Ｐゴシック" w:hint="eastAsia"/>
          <w:sz w:val="16"/>
        </w:rPr>
        <w:t xml:space="preserve">　　　　</w:t>
      </w:r>
      <w:r w:rsidRPr="00A3776E">
        <w:rPr>
          <w:rFonts w:ascii="ＭＳ Ｐゴシック" w:eastAsia="ＭＳ Ｐゴシック" w:hAnsi="ＭＳ Ｐゴシック" w:hint="eastAsia"/>
          <w:sz w:val="16"/>
        </w:rPr>
        <w:t>公立中学校(大阪市立、堺市立を含む)　　　管理職  8.3%</w:t>
      </w:r>
    </w:p>
    <w:p w:rsidR="00837A03" w:rsidRPr="00BF2582" w:rsidRDefault="00837A03" w:rsidP="00BF2582">
      <w:pPr>
        <w:widowControl/>
        <w:spacing w:line="260" w:lineRule="exact"/>
        <w:ind w:firstLineChars="200" w:firstLine="320"/>
        <w:jc w:val="left"/>
        <w:rPr>
          <w:rFonts w:ascii="ＭＳ Ｐゴシック" w:eastAsia="ＭＳ Ｐゴシック" w:hAnsi="ＭＳ Ｐゴシック"/>
          <w:sz w:val="16"/>
        </w:rPr>
      </w:pPr>
      <w:r w:rsidRPr="00A3776E">
        <w:rPr>
          <w:rFonts w:ascii="ＭＳ Ｐゴシック" w:eastAsia="ＭＳ Ｐゴシック" w:hAnsi="ＭＳ Ｐゴシック" w:hint="eastAsia"/>
          <w:sz w:val="16"/>
        </w:rPr>
        <w:t xml:space="preserve">公立高等学校(市立を含む)　　　　　　　</w:t>
      </w:r>
      <w:r w:rsidR="00BF2582">
        <w:rPr>
          <w:rFonts w:ascii="ＭＳ Ｐゴシック" w:eastAsia="ＭＳ Ｐゴシック" w:hAnsi="ＭＳ Ｐゴシック" w:hint="eastAsia"/>
          <w:sz w:val="16"/>
        </w:rPr>
        <w:t xml:space="preserve">　</w:t>
      </w:r>
      <w:r w:rsidRPr="00A3776E">
        <w:rPr>
          <w:rFonts w:ascii="ＭＳ Ｐゴシック" w:eastAsia="ＭＳ Ｐゴシック" w:hAnsi="ＭＳ Ｐゴシック" w:hint="eastAsia"/>
          <w:sz w:val="16"/>
        </w:rPr>
        <w:t>管理職  9.5%</w:t>
      </w:r>
      <w:r w:rsidR="00BF2582">
        <w:rPr>
          <w:rFonts w:ascii="ＭＳ Ｐゴシック" w:eastAsia="ＭＳ Ｐゴシック" w:hAnsi="ＭＳ Ｐゴシック" w:hint="eastAsia"/>
          <w:sz w:val="16"/>
        </w:rPr>
        <w:t xml:space="preserve">　</w:t>
      </w:r>
      <w:r w:rsidR="00372C6C">
        <w:rPr>
          <w:rFonts w:ascii="ＭＳ Ｐゴシック" w:eastAsia="ＭＳ Ｐゴシック" w:hAnsi="ＭＳ Ｐゴシック" w:hint="eastAsia"/>
          <w:sz w:val="16"/>
        </w:rPr>
        <w:t xml:space="preserve">　　　　</w:t>
      </w:r>
      <w:r w:rsidRPr="00A3776E">
        <w:rPr>
          <w:rFonts w:ascii="ＭＳ Ｐゴシック" w:eastAsia="ＭＳ Ｐゴシック" w:hAnsi="ＭＳ Ｐゴシック" w:hint="eastAsia"/>
          <w:sz w:val="16"/>
        </w:rPr>
        <w:t xml:space="preserve">公立特別支援学校(市立を含む)　　　　　</w:t>
      </w:r>
      <w:r w:rsidR="00BF2582">
        <w:rPr>
          <w:rFonts w:ascii="ＭＳ Ｐゴシック" w:eastAsia="ＭＳ Ｐゴシック" w:hAnsi="ＭＳ Ｐゴシック" w:hint="eastAsia"/>
          <w:sz w:val="16"/>
        </w:rPr>
        <w:t xml:space="preserve">　</w:t>
      </w:r>
      <w:r w:rsidRPr="00A3776E">
        <w:rPr>
          <w:rFonts w:ascii="ＭＳ Ｐゴシック" w:eastAsia="ＭＳ Ｐゴシック" w:hAnsi="ＭＳ Ｐゴシック" w:hint="eastAsia"/>
          <w:sz w:val="16"/>
        </w:rPr>
        <w:t xml:space="preserve">　管理職 23.7%</w:t>
      </w:r>
    </w:p>
    <w:p w:rsidR="00837A03" w:rsidRDefault="00837A03" w:rsidP="00837A03">
      <w:pPr>
        <w:widowControl/>
        <w:ind w:firstLineChars="50" w:firstLine="105"/>
        <w:jc w:val="left"/>
        <w:rPr>
          <w:rFonts w:ascii="HG丸ｺﾞｼｯｸM-PRO" w:eastAsia="HG丸ｺﾞｼｯｸM-PRO" w:hAnsi="HG丸ｺﾞｼｯｸM-PRO"/>
        </w:rPr>
      </w:pPr>
      <w:r w:rsidRPr="004D253F">
        <w:rPr>
          <w:rFonts w:ascii="HG丸ｺﾞｼｯｸM-PRO" w:eastAsia="HG丸ｺﾞｼｯｸM-PRO" w:hAnsi="HG丸ｺﾞｼｯｸM-PRO" w:hint="eastAsia"/>
          <w:noProof/>
        </w:rPr>
        <mc:AlternateContent>
          <mc:Choice Requires="wps">
            <w:drawing>
              <wp:anchor distT="0" distB="0" distL="114300" distR="114300" simplePos="0" relativeHeight="252462080" behindDoc="0" locked="0" layoutInCell="1" allowOverlap="1" wp14:anchorId="44259FA8" wp14:editId="726AD854">
                <wp:simplePos x="0" y="0"/>
                <wp:positionH relativeFrom="column">
                  <wp:posOffset>63080</wp:posOffset>
                </wp:positionH>
                <wp:positionV relativeFrom="paragraph">
                  <wp:posOffset>215363</wp:posOffset>
                </wp:positionV>
                <wp:extent cx="6158230" cy="3876541"/>
                <wp:effectExtent l="0" t="0" r="13970" b="10160"/>
                <wp:wrapNone/>
                <wp:docPr id="73" name="正方形/長方形 73"/>
                <wp:cNvGraphicFramePr/>
                <a:graphic xmlns:a="http://schemas.openxmlformats.org/drawingml/2006/main">
                  <a:graphicData uri="http://schemas.microsoft.com/office/word/2010/wordprocessingShape">
                    <wps:wsp>
                      <wps:cNvSpPr/>
                      <wps:spPr>
                        <a:xfrm>
                          <a:off x="0" y="0"/>
                          <a:ext cx="6158230" cy="3876541"/>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837A03">
                            <w:pPr>
                              <w:jc w:val="left"/>
                            </w:pPr>
                            <w:r>
                              <w:rPr>
                                <w:noProof/>
                              </w:rPr>
                              <w:drawing>
                                <wp:inline distT="0" distB="0" distL="0" distR="0" wp14:anchorId="1A19CBFC" wp14:editId="6AB350D8">
                                  <wp:extent cx="5975797" cy="3670479"/>
                                  <wp:effectExtent l="0" t="0" r="6350" b="6350"/>
                                  <wp:docPr id="34" name="グラフ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3" o:spid="_x0000_s1107" style="position:absolute;left:0;text-align:left;margin-left:4.95pt;margin-top:16.95pt;width:484.9pt;height:305.2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" fillcolor="window" strokecolor="#f79646" strokeweight="1pt">
                <v:textbox>
                  <w:txbxContent>
                    <w:p w:rsidR="00D3032D" w:rsidRDefault="00D3032D" w:rsidP="00837A03">
                      <w:pPr>
                        <w:jc w:val="left"/>
                      </w:pPr>
                      <w:r>
                        <w:rPr>
                          <w:noProof/>
                        </w:rPr>
                        <w:drawing>
                          <wp:inline distT="0" distB="0" distL="0" distR="0" wp14:anchorId="1A19CBFC" wp14:editId="6AB350D8">
                            <wp:extent cx="5975797" cy="3670479"/>
                            <wp:effectExtent l="0" t="0" r="6350" b="6350"/>
                            <wp:docPr id="34" name="グラフ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xbxContent>
                </v:textbox>
              </v:rect>
            </w:pict>
          </mc:Fallback>
        </mc:AlternateContent>
      </w:r>
      <w:r w:rsidRPr="004D253F">
        <w:rPr>
          <w:rFonts w:ascii="HG丸ｺﾞｼｯｸM-PRO" w:eastAsia="HG丸ｺﾞｼｯｸM-PRO" w:hAnsi="HG丸ｺﾞｼｯｸM-PRO" w:hint="eastAsia"/>
          <w:bdr w:val="single" w:sz="4" w:space="0" w:color="auto"/>
        </w:rPr>
        <w:t>地方議会における女性議員の割合の推移（大阪府）</w:t>
      </w:r>
    </w:p>
    <w:p w:rsidR="00837A03" w:rsidRDefault="00837A03" w:rsidP="00837A03">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6E67FC" w:rsidP="006E67FC">
      <w:pPr>
        <w:widowControl/>
        <w:ind w:firstLineChars="100" w:firstLine="210"/>
        <w:jc w:val="left"/>
        <w:rPr>
          <w:rFonts w:ascii="ＭＳ Ｐゴシック" w:eastAsia="ＭＳ Ｐゴシック" w:hAnsi="ＭＳ Ｐゴシック"/>
          <w:sz w:val="16"/>
        </w:rPr>
      </w:pPr>
      <w:r w:rsidRPr="00ED74F7">
        <w:rPr>
          <w:noProof/>
        </w:rPr>
        <mc:AlternateContent>
          <mc:Choice Requires="wps">
            <w:drawing>
              <wp:anchor distT="0" distB="0" distL="114300" distR="114300" simplePos="0" relativeHeight="252645376" behindDoc="0" locked="0" layoutInCell="1" allowOverlap="1" wp14:anchorId="70EE8A12" wp14:editId="0A33D425">
                <wp:simplePos x="0" y="0"/>
                <wp:positionH relativeFrom="column">
                  <wp:posOffset>5546725</wp:posOffset>
                </wp:positionH>
                <wp:positionV relativeFrom="paragraph">
                  <wp:posOffset>141989</wp:posOffset>
                </wp:positionV>
                <wp:extent cx="481330" cy="352425"/>
                <wp:effectExtent l="0" t="0" r="0" b="0"/>
                <wp:wrapNone/>
                <wp:docPr id="716" name="正方形/長方形 1"/>
                <wp:cNvGraphicFramePr/>
                <a:graphic xmlns:a="http://schemas.openxmlformats.org/drawingml/2006/main">
                  <a:graphicData uri="http://schemas.microsoft.com/office/word/2010/wordprocessingShape">
                    <wps:wsp>
                      <wps:cNvSpPr/>
                      <wps:spPr>
                        <a:xfrm>
                          <a:off x="0" y="0"/>
                          <a:ext cx="481330" cy="3524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3032D" w:rsidRDefault="00D3032D" w:rsidP="00D3032D">
                            <w:pPr>
                              <w:pStyle w:val="Web"/>
                              <w:spacing w:before="0" w:beforeAutospacing="0" w:after="0" w:afterAutospacing="0"/>
                              <w:jc w:val="center"/>
                            </w:pPr>
                            <w:r>
                              <w:rPr>
                                <w:rFonts w:cstheme="minorBidi" w:hint="eastAsia"/>
                                <w:color w:val="000000" w:themeColor="dark1"/>
                                <w:sz w:val="18"/>
                                <w:szCs w:val="18"/>
                              </w:rPr>
                              <w:t>(年)</w:t>
                            </w:r>
                          </w:p>
                        </w:txbxContent>
                      </wps:txbx>
                      <wps:bodyPr vertOverflow="clip" rtlCol="0" anchor="ctr"/>
                    </wps:wsp>
                  </a:graphicData>
                </a:graphic>
              </wp:anchor>
            </w:drawing>
          </mc:Choice>
          <mc:Fallback>
            <w:pict>
              <v:rect id="_x0000_s1108" style="position:absolute;left:0;text-align:left;margin-left:436.75pt;margin-top:11.2pt;width:37.9pt;height:27.75pt;z-index:25264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" filled="f" stroked="f" strokeweight="2pt">
                <v:textbox>
                  <w:txbxContent>
                    <w:p w:rsidR="00D3032D" w:rsidRDefault="00D3032D" w:rsidP="00D3032D">
                      <w:pPr>
                        <w:pStyle w:val="Web"/>
                        <w:spacing w:before="0" w:beforeAutospacing="0" w:after="0" w:afterAutospacing="0"/>
                        <w:jc w:val="center"/>
                      </w:pPr>
                      <w:r>
                        <w:rPr>
                          <w:rFonts w:cstheme="minorBidi" w:hint="eastAsia"/>
                          <w:color w:val="000000" w:themeColor="dark1"/>
                          <w:sz w:val="18"/>
                          <w:szCs w:val="18"/>
                        </w:rPr>
                        <w:t>(年)</w:t>
                      </w:r>
                    </w:p>
                  </w:txbxContent>
                </v:textbox>
              </v:rect>
            </w:pict>
          </mc:Fallback>
        </mc:AlternateContent>
      </w:r>
    </w:p>
    <w:p w:rsidR="00BF2582" w:rsidRDefault="00BF2582" w:rsidP="006E67FC">
      <w:pPr>
        <w:widowControl/>
        <w:ind w:firstLineChars="100" w:firstLine="160"/>
        <w:jc w:val="left"/>
        <w:rPr>
          <w:rFonts w:ascii="ＭＳ Ｐゴシック" w:eastAsia="ＭＳ Ｐゴシック" w:hAnsi="ＭＳ Ｐゴシック"/>
          <w:sz w:val="16"/>
        </w:rPr>
      </w:pPr>
    </w:p>
    <w:p w:rsidR="00837A03" w:rsidRPr="003174E3" w:rsidRDefault="00837A03" w:rsidP="00837A03">
      <w:pPr>
        <w:widowControl/>
        <w:ind w:firstLineChars="100" w:firstLine="160"/>
        <w:jc w:val="left"/>
        <w:rPr>
          <w:rFonts w:ascii="ＭＳ Ｐゴシック" w:eastAsia="ＭＳ Ｐゴシック" w:hAnsi="ＭＳ Ｐゴシック"/>
          <w:sz w:val="16"/>
        </w:rPr>
      </w:pPr>
      <w:r w:rsidRPr="003174E3">
        <w:rPr>
          <w:rFonts w:ascii="ＭＳ Ｐゴシック" w:eastAsia="ＭＳ Ｐゴシック" w:hAnsi="ＭＳ Ｐゴシック" w:hint="eastAsia"/>
          <w:sz w:val="16"/>
        </w:rPr>
        <w:t>資料出所：大阪府男女参画・府民協働課調べ（H13は6月1日現在、H14からは4月1日現在）</w:t>
      </w:r>
    </w:p>
    <w:p w:rsidR="00837A03" w:rsidRDefault="00837A03" w:rsidP="00837A03">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 </w:t>
      </w:r>
      <w:r w:rsidRPr="004D253F">
        <w:rPr>
          <w:rFonts w:ascii="HG丸ｺﾞｼｯｸM-PRO" w:eastAsia="HG丸ｺﾞｼｯｸM-PRO" w:hAnsi="HG丸ｺﾞｼｯｸM-PRO" w:hint="eastAsia"/>
          <w:bdr w:val="single" w:sz="4" w:space="0" w:color="auto"/>
        </w:rPr>
        <w:t>女性の管理職比率</w:t>
      </w:r>
      <w:r>
        <w:rPr>
          <w:rFonts w:ascii="HG丸ｺﾞｼｯｸM-PRO" w:eastAsia="HG丸ｺﾞｼｯｸM-PRO" w:hAnsi="HG丸ｺﾞｼｯｸM-PRO" w:hint="eastAsia"/>
          <w:bdr w:val="single" w:sz="4" w:space="0" w:color="auto"/>
        </w:rPr>
        <w:t>の推移</w:t>
      </w:r>
      <w:r w:rsidRPr="004D253F">
        <w:rPr>
          <w:rFonts w:ascii="HG丸ｺﾞｼｯｸM-PRO" w:eastAsia="HG丸ｺﾞｼｯｸM-PRO" w:hAnsi="HG丸ｺﾞｼｯｸM-PRO" w:hint="eastAsia"/>
          <w:bdr w:val="single" w:sz="4" w:space="0" w:color="auto"/>
        </w:rPr>
        <w:t>（大阪府　全国）</w:t>
      </w:r>
    </w:p>
    <w:p w:rsidR="00837A03" w:rsidRPr="004D253F" w:rsidRDefault="00837A03" w:rsidP="00837A03">
      <w:pPr>
        <w:widowControl/>
        <w:jc w:val="left"/>
        <w:rPr>
          <w:rFonts w:ascii="HG丸ｺﾞｼｯｸM-PRO" w:eastAsia="HG丸ｺﾞｼｯｸM-PRO" w:hAnsi="HG丸ｺﾞｼｯｸM-PRO"/>
        </w:rPr>
      </w:pPr>
      <w:r w:rsidRPr="004D253F">
        <w:rPr>
          <w:rFonts w:ascii="HG丸ｺﾞｼｯｸM-PRO" w:eastAsia="HG丸ｺﾞｼｯｸM-PRO" w:hAnsi="HG丸ｺﾞｼｯｸM-PRO" w:hint="eastAsia"/>
          <w:noProof/>
        </w:rPr>
        <mc:AlternateContent>
          <mc:Choice Requires="wps">
            <w:drawing>
              <wp:anchor distT="0" distB="0" distL="114300" distR="114300" simplePos="0" relativeHeight="252463104" behindDoc="0" locked="0" layoutInCell="1" allowOverlap="1" wp14:anchorId="5A12CF2E" wp14:editId="1EA2EC3B">
                <wp:simplePos x="0" y="0"/>
                <wp:positionH relativeFrom="column">
                  <wp:posOffset>78105</wp:posOffset>
                </wp:positionH>
                <wp:positionV relativeFrom="paragraph">
                  <wp:posOffset>19050</wp:posOffset>
                </wp:positionV>
                <wp:extent cx="6167755" cy="2743200"/>
                <wp:effectExtent l="0" t="0" r="23495" b="19050"/>
                <wp:wrapNone/>
                <wp:docPr id="113" name="正方形/長方形 113"/>
                <wp:cNvGraphicFramePr/>
                <a:graphic xmlns:a="http://schemas.openxmlformats.org/drawingml/2006/main">
                  <a:graphicData uri="http://schemas.microsoft.com/office/word/2010/wordprocessingShape">
                    <wps:wsp>
                      <wps:cNvSpPr/>
                      <wps:spPr>
                        <a:xfrm>
                          <a:off x="0" y="0"/>
                          <a:ext cx="6167755" cy="2743200"/>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837A03">
                            <w:pPr>
                              <w:jc w:val="left"/>
                            </w:pPr>
                            <w:r>
                              <w:rPr>
                                <w:noProof/>
                              </w:rPr>
                              <w:drawing>
                                <wp:inline distT="0" distB="0" distL="0" distR="0" wp14:anchorId="5AD26CE1" wp14:editId="55A7D2E5">
                                  <wp:extent cx="6072505" cy="2628900"/>
                                  <wp:effectExtent l="0" t="0" r="4445" b="0"/>
                                  <wp:docPr id="40" name="グラフ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3" o:spid="_x0000_s1109" style="position:absolute;margin-left:6.15pt;margin-top:1.5pt;width:485.65pt;height:3in;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" fillcolor="window" strokecolor="#f79646" strokeweight="1pt">
                <v:textbox>
                  <w:txbxContent>
                    <w:p w:rsidR="00D3032D" w:rsidRDefault="00D3032D" w:rsidP="00837A03">
                      <w:pPr>
                        <w:jc w:val="left"/>
                      </w:pPr>
                      <w:r>
                        <w:rPr>
                          <w:noProof/>
                        </w:rPr>
                        <w:drawing>
                          <wp:inline distT="0" distB="0" distL="0" distR="0" wp14:anchorId="5AD26CE1" wp14:editId="55A7D2E5">
                            <wp:extent cx="6072505" cy="2628900"/>
                            <wp:effectExtent l="0" t="0" r="4445" b="0"/>
                            <wp:docPr id="40" name="グラフ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xbxContent>
                </v:textbox>
              </v:rect>
            </w:pict>
          </mc:Fallback>
        </mc:AlternateContent>
      </w:r>
      <w:r>
        <w:rPr>
          <w:rFonts w:ascii="HG丸ｺﾞｼｯｸM-PRO" w:eastAsia="HG丸ｺﾞｼｯｸM-PRO" w:hAnsi="HG丸ｺﾞｼｯｸM-PRO" w:hint="eastAsia"/>
        </w:rPr>
        <w:t xml:space="preserve">　</w:t>
      </w: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ED74F7" w:rsidP="00837A03">
      <w:pPr>
        <w:widowControl/>
        <w:jc w:val="left"/>
        <w:rPr>
          <w:rFonts w:ascii="HG丸ｺﾞｼｯｸM-PRO" w:eastAsia="HG丸ｺﾞｼｯｸM-PRO" w:hAnsi="HG丸ｺﾞｼｯｸM-PRO"/>
        </w:rPr>
      </w:pPr>
      <w:r w:rsidRPr="00ED74F7">
        <w:rPr>
          <w:noProof/>
        </w:rPr>
        <mc:AlternateContent>
          <mc:Choice Requires="wps">
            <w:drawing>
              <wp:anchor distT="0" distB="0" distL="114300" distR="114300" simplePos="0" relativeHeight="252639232" behindDoc="0" locked="0" layoutInCell="1" allowOverlap="1" wp14:anchorId="6B4D6913" wp14:editId="13C4EF59">
                <wp:simplePos x="0" y="0"/>
                <wp:positionH relativeFrom="column">
                  <wp:posOffset>5575300</wp:posOffset>
                </wp:positionH>
                <wp:positionV relativeFrom="paragraph">
                  <wp:posOffset>120650</wp:posOffset>
                </wp:positionV>
                <wp:extent cx="481330" cy="352425"/>
                <wp:effectExtent l="0" t="0" r="0" b="0"/>
                <wp:wrapNone/>
                <wp:docPr id="709" name="正方形/長方形 1"/>
                <wp:cNvGraphicFramePr/>
                <a:graphic xmlns:a="http://schemas.openxmlformats.org/drawingml/2006/main">
                  <a:graphicData uri="http://schemas.microsoft.com/office/word/2010/wordprocessingShape">
                    <wps:wsp>
                      <wps:cNvSpPr/>
                      <wps:spPr>
                        <a:xfrm>
                          <a:off x="0" y="0"/>
                          <a:ext cx="481330" cy="3524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3032D" w:rsidRDefault="00D3032D" w:rsidP="00ED74F7">
                            <w:pPr>
                              <w:pStyle w:val="Web"/>
                              <w:spacing w:before="0" w:beforeAutospacing="0" w:after="0" w:afterAutospacing="0"/>
                              <w:jc w:val="center"/>
                            </w:pPr>
                            <w:r>
                              <w:rPr>
                                <w:rFonts w:cstheme="minorBidi" w:hint="eastAsia"/>
                                <w:color w:val="000000" w:themeColor="dark1"/>
                                <w:sz w:val="18"/>
                                <w:szCs w:val="18"/>
                              </w:rPr>
                              <w:t>(年)</w:t>
                            </w:r>
                          </w:p>
                        </w:txbxContent>
                      </wps:txbx>
                      <wps:bodyPr vertOverflow="clip" rtlCol="0" anchor="ctr"/>
                    </wps:wsp>
                  </a:graphicData>
                </a:graphic>
              </wp:anchor>
            </w:drawing>
          </mc:Choice>
          <mc:Fallback>
            <w:pict>
              <v:rect id="_x0000_s1110" style="position:absolute;margin-left:439pt;margin-top:9.5pt;width:37.9pt;height:27.75pt;z-index:25263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" filled="f" stroked="f" strokeweight="2pt">
                <v:textbox>
                  <w:txbxContent>
                    <w:p w:rsidR="00D3032D" w:rsidRDefault="00D3032D" w:rsidP="00ED74F7">
                      <w:pPr>
                        <w:pStyle w:val="Web"/>
                        <w:spacing w:before="0" w:beforeAutospacing="0" w:after="0" w:afterAutospacing="0"/>
                        <w:jc w:val="center"/>
                      </w:pPr>
                      <w:r>
                        <w:rPr>
                          <w:rFonts w:cstheme="minorBidi" w:hint="eastAsia"/>
                          <w:color w:val="000000" w:themeColor="dark1"/>
                          <w:sz w:val="18"/>
                          <w:szCs w:val="18"/>
                        </w:rPr>
                        <w:t>(年)</w:t>
                      </w:r>
                    </w:p>
                  </w:txbxContent>
                </v:textbox>
              </v:rect>
            </w:pict>
          </mc:Fallback>
        </mc:AlternateContent>
      </w:r>
    </w:p>
    <w:p w:rsidR="00837A03" w:rsidRDefault="00837A03" w:rsidP="00837A03">
      <w:pPr>
        <w:widowControl/>
        <w:jc w:val="left"/>
        <w:rPr>
          <w:rFonts w:ascii="HG丸ｺﾞｼｯｸM-PRO" w:eastAsia="HG丸ｺﾞｼｯｸM-PRO" w:hAnsi="HG丸ｺﾞｼｯｸM-PRO"/>
        </w:rPr>
      </w:pPr>
    </w:p>
    <w:p w:rsidR="00837A03" w:rsidRPr="003174E3" w:rsidRDefault="00837A03" w:rsidP="00837A03">
      <w:pPr>
        <w:widowControl/>
        <w:jc w:val="left"/>
        <w:rPr>
          <w:rFonts w:ascii="ＭＳ Ｐゴシック" w:eastAsia="ＭＳ Ｐゴシック" w:hAnsi="ＭＳ Ｐゴシック"/>
        </w:rPr>
      </w:pPr>
      <w:r>
        <w:rPr>
          <w:rFonts w:ascii="HG丸ｺﾞｼｯｸM-PRO" w:eastAsia="HG丸ｺﾞｼｯｸM-PRO" w:hAnsi="HG丸ｺﾞｼｯｸM-PRO" w:hint="eastAsia"/>
        </w:rPr>
        <w:t xml:space="preserve">　  </w:t>
      </w:r>
      <w:r w:rsidRPr="003174E3">
        <w:rPr>
          <w:rFonts w:ascii="ＭＳ Ｐゴシック" w:eastAsia="ＭＳ Ｐゴシック" w:hAnsi="ＭＳ Ｐゴシック" w:hint="eastAsia"/>
          <w:sz w:val="16"/>
        </w:rPr>
        <w:t>資料出所：総務省「国勢調査」※男女雇用者（役員を除く）のうち、「管理的職業従事者」に女性が占める割合としている。</w:t>
      </w:r>
    </w:p>
    <w:p w:rsidR="00837A03" w:rsidRDefault="00837A03" w:rsidP="00837A03">
      <w:pPr>
        <w:widowControl/>
        <w:ind w:firstLineChars="50" w:firstLine="105"/>
        <w:jc w:val="left"/>
        <w:rPr>
          <w:rFonts w:ascii="HG丸ｺﾞｼｯｸM-PRO" w:eastAsia="HG丸ｺﾞｼｯｸM-PRO" w:hAnsi="HG丸ｺﾞｼｯｸM-PRO"/>
          <w:bdr w:val="single" w:sz="4" w:space="0" w:color="auto"/>
        </w:rPr>
      </w:pPr>
    </w:p>
    <w:p w:rsidR="00837A03" w:rsidRDefault="00837A03" w:rsidP="00837A03">
      <w:pPr>
        <w:widowControl/>
        <w:ind w:firstLineChars="50" w:firstLine="105"/>
        <w:jc w:val="left"/>
        <w:rPr>
          <w:rFonts w:ascii="HG丸ｺﾞｼｯｸM-PRO" w:eastAsia="HG丸ｺﾞｼｯｸM-PRO" w:hAnsi="HG丸ｺﾞｼｯｸM-PRO"/>
        </w:rPr>
      </w:pPr>
      <w:r w:rsidRPr="00415136">
        <w:rPr>
          <w:rFonts w:ascii="HG丸ｺﾞｼｯｸM-PRO" w:eastAsia="HG丸ｺﾞｼｯｸM-PRO" w:hAnsi="HG丸ｺﾞｼｯｸM-PRO" w:hint="eastAsia"/>
          <w:bdr w:val="single" w:sz="4" w:space="0" w:color="auto"/>
        </w:rPr>
        <w:t>団体等における女性の登用状況（自治会長に占める女性の割合）</w:t>
      </w:r>
    </w:p>
    <w:p w:rsidR="00837A03" w:rsidRDefault="00837A03" w:rsidP="00837A03">
      <w:pPr>
        <w:widowControl/>
        <w:jc w:val="left"/>
        <w:rPr>
          <w:rFonts w:ascii="HG丸ｺﾞｼｯｸM-PRO" w:eastAsia="HG丸ｺﾞｼｯｸM-PRO" w:hAnsi="HG丸ｺﾞｼｯｸM-PRO"/>
        </w:rPr>
      </w:pPr>
      <w:r w:rsidRPr="004D253F">
        <w:rPr>
          <w:rFonts w:ascii="HG丸ｺﾞｼｯｸM-PRO" w:eastAsia="HG丸ｺﾞｼｯｸM-PRO" w:hAnsi="HG丸ｺﾞｼｯｸM-PRO" w:hint="eastAsia"/>
          <w:noProof/>
        </w:rPr>
        <mc:AlternateContent>
          <mc:Choice Requires="wps">
            <w:drawing>
              <wp:anchor distT="0" distB="0" distL="114300" distR="114300" simplePos="0" relativeHeight="252464128" behindDoc="0" locked="0" layoutInCell="1" allowOverlap="1" wp14:anchorId="051EDD1D" wp14:editId="0C15425B">
                <wp:simplePos x="0" y="0"/>
                <wp:positionH relativeFrom="column">
                  <wp:posOffset>78105</wp:posOffset>
                </wp:positionH>
                <wp:positionV relativeFrom="paragraph">
                  <wp:posOffset>9525</wp:posOffset>
                </wp:positionV>
                <wp:extent cx="6167755" cy="2458528"/>
                <wp:effectExtent l="0" t="0" r="23495" b="18415"/>
                <wp:wrapNone/>
                <wp:docPr id="60" name="正方形/長方形 60"/>
                <wp:cNvGraphicFramePr/>
                <a:graphic xmlns:a="http://schemas.openxmlformats.org/drawingml/2006/main">
                  <a:graphicData uri="http://schemas.microsoft.com/office/word/2010/wordprocessingShape">
                    <wps:wsp>
                      <wps:cNvSpPr/>
                      <wps:spPr>
                        <a:xfrm>
                          <a:off x="0" y="0"/>
                          <a:ext cx="6167755" cy="2458528"/>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837A03">
                            <w:pPr>
                              <w:jc w:val="left"/>
                            </w:pPr>
                            <w:r>
                              <w:rPr>
                                <w:noProof/>
                              </w:rPr>
                              <w:drawing>
                                <wp:inline distT="0" distB="0" distL="0" distR="0" wp14:anchorId="47A28561" wp14:editId="40E3A6AA">
                                  <wp:extent cx="6072753" cy="2244436"/>
                                  <wp:effectExtent l="0" t="0" r="4445" b="3810"/>
                                  <wp:docPr id="53" name="グラフ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0" o:spid="_x0000_s1111" style="position:absolute;margin-left:6.15pt;margin-top:.75pt;width:485.65pt;height:193.6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" fillcolor="window" strokecolor="#f79646" strokeweight="1pt">
                <v:textbox>
                  <w:txbxContent>
                    <w:p w:rsidR="00D3032D" w:rsidRDefault="00D3032D" w:rsidP="00837A03">
                      <w:pPr>
                        <w:jc w:val="left"/>
                      </w:pPr>
                      <w:r>
                        <w:rPr>
                          <w:noProof/>
                        </w:rPr>
                        <w:drawing>
                          <wp:inline distT="0" distB="0" distL="0" distR="0" wp14:anchorId="47A28561" wp14:editId="40E3A6AA">
                            <wp:extent cx="6072753" cy="2244436"/>
                            <wp:effectExtent l="0" t="0" r="4445" b="3810"/>
                            <wp:docPr id="53" name="グラフ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xbxContent>
                </v:textbox>
              </v:rect>
            </w:pict>
          </mc:Fallback>
        </mc:AlternateContent>
      </w: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837A03" w:rsidP="00837A03">
      <w:pPr>
        <w:widowControl/>
        <w:jc w:val="left"/>
        <w:rPr>
          <w:rFonts w:ascii="HG丸ｺﾞｼｯｸM-PRO" w:eastAsia="HG丸ｺﾞｼｯｸM-PRO" w:hAnsi="HG丸ｺﾞｼｯｸM-PRO"/>
        </w:rPr>
      </w:pPr>
    </w:p>
    <w:p w:rsidR="00837A03" w:rsidRDefault="00ED74F7" w:rsidP="00837A03">
      <w:pPr>
        <w:widowControl/>
        <w:jc w:val="left"/>
        <w:rPr>
          <w:rFonts w:ascii="HG丸ｺﾞｼｯｸM-PRO" w:eastAsia="HG丸ｺﾞｼｯｸM-PRO" w:hAnsi="HG丸ｺﾞｼｯｸM-PRO"/>
        </w:rPr>
      </w:pPr>
      <w:r w:rsidRPr="00ED74F7">
        <w:rPr>
          <w:noProof/>
        </w:rPr>
        <mc:AlternateContent>
          <mc:Choice Requires="wps">
            <w:drawing>
              <wp:anchor distT="0" distB="0" distL="114300" distR="114300" simplePos="0" relativeHeight="252641280" behindDoc="0" locked="0" layoutInCell="1" allowOverlap="1" wp14:anchorId="065ADF15" wp14:editId="672CE1CC">
                <wp:simplePos x="0" y="0"/>
                <wp:positionH relativeFrom="column">
                  <wp:posOffset>5823585</wp:posOffset>
                </wp:positionH>
                <wp:positionV relativeFrom="paragraph">
                  <wp:posOffset>58420</wp:posOffset>
                </wp:positionV>
                <wp:extent cx="481330" cy="352425"/>
                <wp:effectExtent l="0" t="0" r="0" b="0"/>
                <wp:wrapNone/>
                <wp:docPr id="712" name="正方形/長方形 1"/>
                <wp:cNvGraphicFramePr/>
                <a:graphic xmlns:a="http://schemas.openxmlformats.org/drawingml/2006/main">
                  <a:graphicData uri="http://schemas.microsoft.com/office/word/2010/wordprocessingShape">
                    <wps:wsp>
                      <wps:cNvSpPr/>
                      <wps:spPr>
                        <a:xfrm>
                          <a:off x="0" y="0"/>
                          <a:ext cx="481330" cy="3524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3032D" w:rsidRDefault="00D3032D" w:rsidP="00ED74F7">
                            <w:pPr>
                              <w:pStyle w:val="Web"/>
                              <w:spacing w:before="0" w:beforeAutospacing="0" w:after="0" w:afterAutospacing="0"/>
                              <w:jc w:val="center"/>
                            </w:pPr>
                            <w:r>
                              <w:rPr>
                                <w:rFonts w:cstheme="minorBidi" w:hint="eastAsia"/>
                                <w:color w:val="000000" w:themeColor="dark1"/>
                                <w:sz w:val="18"/>
                                <w:szCs w:val="18"/>
                              </w:rPr>
                              <w:t>(年)</w:t>
                            </w:r>
                          </w:p>
                        </w:txbxContent>
                      </wps:txbx>
                      <wps:bodyPr vertOverflow="clip" rtlCol="0" anchor="ctr"/>
                    </wps:wsp>
                  </a:graphicData>
                </a:graphic>
              </wp:anchor>
            </w:drawing>
          </mc:Choice>
          <mc:Fallback>
            <w:pict>
              <v:rect id="_x0000_s1112" style="position:absolute;margin-left:458.55pt;margin-top:4.6pt;width:37.9pt;height:27.75pt;z-index:25264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" filled="f" stroked="f" strokeweight="2pt">
                <v:textbox>
                  <w:txbxContent>
                    <w:p w:rsidR="00D3032D" w:rsidRDefault="00D3032D" w:rsidP="00ED74F7">
                      <w:pPr>
                        <w:pStyle w:val="Web"/>
                        <w:spacing w:before="0" w:beforeAutospacing="0" w:after="0" w:afterAutospacing="0"/>
                        <w:jc w:val="center"/>
                      </w:pPr>
                      <w:r>
                        <w:rPr>
                          <w:rFonts w:cstheme="minorBidi" w:hint="eastAsia"/>
                          <w:color w:val="000000" w:themeColor="dark1"/>
                          <w:sz w:val="18"/>
                          <w:szCs w:val="18"/>
                        </w:rPr>
                        <w:t>(年)</w:t>
                      </w:r>
                    </w:p>
                  </w:txbxContent>
                </v:textbox>
              </v:rect>
            </w:pict>
          </mc:Fallback>
        </mc:AlternateContent>
      </w:r>
    </w:p>
    <w:p w:rsidR="00837A03" w:rsidRDefault="00837A03" w:rsidP="00837A03">
      <w:pPr>
        <w:widowControl/>
        <w:jc w:val="left"/>
        <w:rPr>
          <w:rFonts w:ascii="HG丸ｺﾞｼｯｸM-PRO" w:eastAsia="HG丸ｺﾞｼｯｸM-PRO" w:hAnsi="HG丸ｺﾞｼｯｸM-PRO"/>
        </w:rPr>
      </w:pPr>
    </w:p>
    <w:p w:rsidR="00837A03" w:rsidRDefault="00837A03" w:rsidP="00BC3684">
      <w:pPr>
        <w:widowControl/>
        <w:spacing w:line="280" w:lineRule="exact"/>
        <w:jc w:val="left"/>
        <w:rPr>
          <w:rFonts w:ascii="ＭＳ Ｐゴシック" w:eastAsia="ＭＳ Ｐゴシック" w:hAnsi="ＭＳ Ｐゴシック"/>
          <w:sz w:val="16"/>
        </w:rPr>
      </w:pPr>
      <w:r>
        <w:rPr>
          <w:rFonts w:ascii="HG丸ｺﾞｼｯｸM-PRO" w:eastAsia="HG丸ｺﾞｼｯｸM-PRO" w:hAnsi="HG丸ｺﾞｼｯｸM-PRO" w:hint="eastAsia"/>
        </w:rPr>
        <w:t xml:space="preserve">　　</w:t>
      </w:r>
      <w:r>
        <w:rPr>
          <w:rFonts w:ascii="ＭＳ Ｐゴシック" w:eastAsia="ＭＳ Ｐゴシック" w:hAnsi="ＭＳ Ｐゴシック" w:hint="eastAsia"/>
          <w:sz w:val="16"/>
        </w:rPr>
        <w:t>資料出所：内閣府「</w:t>
      </w:r>
      <w:r w:rsidR="00BC3684">
        <w:rPr>
          <w:rFonts w:ascii="ＭＳ Ｐゴシック" w:eastAsia="ＭＳ Ｐゴシック" w:hAnsi="ＭＳ Ｐゴシック" w:hint="eastAsia"/>
          <w:sz w:val="16"/>
        </w:rPr>
        <w:t>女性の政策・方針決定参画状況調べ</w:t>
      </w:r>
      <w:r>
        <w:rPr>
          <w:rFonts w:ascii="ＭＳ Ｐゴシック" w:eastAsia="ＭＳ Ｐゴシック" w:hAnsi="ＭＳ Ｐゴシック" w:hint="eastAsia"/>
          <w:sz w:val="16"/>
        </w:rPr>
        <w:t>」</w:t>
      </w:r>
      <w:r w:rsidR="00BC3684">
        <w:rPr>
          <w:rFonts w:ascii="ＭＳ Ｐゴシック" w:eastAsia="ＭＳ Ｐゴシック" w:hAnsi="ＭＳ Ｐゴシック" w:hint="eastAsia"/>
          <w:sz w:val="16"/>
        </w:rPr>
        <w:t>（平成27年</w:t>
      </w:r>
      <w:r w:rsidR="00450677">
        <w:rPr>
          <w:rFonts w:ascii="ＭＳ Ｐゴシック" w:eastAsia="ＭＳ Ｐゴシック" w:hAnsi="ＭＳ Ｐゴシック" w:hint="eastAsia"/>
          <w:sz w:val="16"/>
        </w:rPr>
        <w:t>12</w:t>
      </w:r>
      <w:r w:rsidR="00BC3684">
        <w:rPr>
          <w:rFonts w:ascii="ＭＳ Ｐゴシック" w:eastAsia="ＭＳ Ｐゴシック" w:hAnsi="ＭＳ Ｐゴシック" w:hint="eastAsia"/>
          <w:sz w:val="16"/>
        </w:rPr>
        <w:t>月）</w:t>
      </w:r>
    </w:p>
    <w:p w:rsidR="00BC3684" w:rsidRPr="003174E3" w:rsidRDefault="00BC3684" w:rsidP="00BC3684">
      <w:pPr>
        <w:widowControl/>
        <w:spacing w:line="280" w:lineRule="exact"/>
        <w:jc w:val="left"/>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　　　　　　　　　　 内閣府「</w:t>
      </w:r>
      <w:r w:rsidRPr="00BC3684">
        <w:rPr>
          <w:rFonts w:ascii="ＭＳ Ｐゴシック" w:eastAsia="ＭＳ Ｐゴシック" w:hAnsi="ＭＳ Ｐゴシック" w:hint="eastAsia"/>
          <w:sz w:val="16"/>
        </w:rPr>
        <w:t>地方公共団体における男女共同参画社会の形成又は女性に関する施策の推進状況</w:t>
      </w:r>
      <w:r>
        <w:rPr>
          <w:rFonts w:ascii="ＭＳ Ｐゴシック" w:eastAsia="ＭＳ Ｐゴシック" w:hAnsi="ＭＳ Ｐゴシック" w:hint="eastAsia"/>
          <w:sz w:val="16"/>
        </w:rPr>
        <w:t>」</w:t>
      </w:r>
    </w:p>
    <w:p w:rsidR="00837A03" w:rsidRDefault="00837A03" w:rsidP="00837A03">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D848BD" w:rsidRPr="00384D25" w:rsidRDefault="00D848BD" w:rsidP="00D848BD">
      <w:pPr>
        <w:widowControl/>
        <w:jc w:val="left"/>
        <w:rPr>
          <w:rFonts w:ascii="HG丸ｺﾞｼｯｸM-PRO" w:eastAsia="HG丸ｺﾞｼｯｸM-PRO" w:hAnsi="HG丸ｺﾞｼｯｸM-PRO"/>
          <w:sz w:val="24"/>
        </w:rPr>
      </w:pPr>
      <w:r w:rsidRPr="00384D25">
        <w:rPr>
          <w:rFonts w:ascii="HG丸ｺﾞｼｯｸM-PRO" w:eastAsia="HG丸ｺﾞｼｯｸM-PRO" w:hAnsi="HG丸ｺﾞｼｯｸM-PRO" w:hint="eastAsia"/>
          <w:sz w:val="24"/>
        </w:rPr>
        <w:lastRenderedPageBreak/>
        <w:t>【社会環境】</w:t>
      </w:r>
    </w:p>
    <w:p w:rsidR="00D848BD" w:rsidRDefault="00D848BD" w:rsidP="00D848BD">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415136">
        <w:rPr>
          <w:rFonts w:ascii="HG丸ｺﾞｼｯｸM-PRO" w:eastAsia="HG丸ｺﾞｼｯｸM-PRO" w:hAnsi="HG丸ｺﾞｼｯｸM-PRO" w:hint="eastAsia"/>
          <w:bdr w:val="single" w:sz="4" w:space="0" w:color="auto"/>
        </w:rPr>
        <w:t>職場における男女の平等感</w:t>
      </w:r>
    </w:p>
    <w:p w:rsidR="00D848BD" w:rsidRDefault="00BA3B7D" w:rsidP="00D848BD">
      <w:pPr>
        <w:widowControl/>
        <w:jc w:val="left"/>
        <w:rPr>
          <w:rFonts w:ascii="HG丸ｺﾞｼｯｸM-PRO" w:eastAsia="HG丸ｺﾞｼｯｸM-PRO" w:hAnsi="HG丸ｺﾞｼｯｸM-PRO"/>
        </w:rPr>
      </w:pPr>
      <w:r w:rsidRPr="006949E4">
        <w:rPr>
          <w:noProof/>
          <w:color w:val="FFFFFF" w:themeColor="background1"/>
        </w:rPr>
        <w:drawing>
          <wp:anchor distT="0" distB="0" distL="114300" distR="114300" simplePos="0" relativeHeight="252564480" behindDoc="0" locked="0" layoutInCell="1" allowOverlap="1" wp14:anchorId="6B12A07E" wp14:editId="44A3E2F5">
            <wp:simplePos x="0" y="0"/>
            <wp:positionH relativeFrom="column">
              <wp:posOffset>218440</wp:posOffset>
            </wp:positionH>
            <wp:positionV relativeFrom="paragraph">
              <wp:posOffset>88586</wp:posOffset>
            </wp:positionV>
            <wp:extent cx="5878195" cy="3502660"/>
            <wp:effectExtent l="0" t="0" r="8255" b="2540"/>
            <wp:wrapNone/>
            <wp:docPr id="277" name="グラフ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14:sizeRelH relativeFrom="margin">
              <wp14:pctWidth>0</wp14:pctWidth>
            </wp14:sizeRelH>
            <wp14:sizeRelV relativeFrom="margin">
              <wp14:pctHeight>0</wp14:pctHeight>
            </wp14:sizeRelV>
          </wp:anchor>
        </w:drawing>
      </w:r>
      <w:r w:rsidR="006949E4" w:rsidRPr="004D253F">
        <w:rPr>
          <w:rFonts w:ascii="HG丸ｺﾞｼｯｸM-PRO" w:eastAsia="HG丸ｺﾞｼｯｸM-PRO" w:hAnsi="HG丸ｺﾞｼｯｸM-PRO" w:hint="eastAsia"/>
          <w:noProof/>
        </w:rPr>
        <mc:AlternateContent>
          <mc:Choice Requires="wps">
            <w:drawing>
              <wp:anchor distT="0" distB="0" distL="114300" distR="114300" simplePos="0" relativeHeight="252471296" behindDoc="0" locked="0" layoutInCell="1" allowOverlap="1" wp14:anchorId="5E469B1B" wp14:editId="55B94D4C">
                <wp:simplePos x="0" y="0"/>
                <wp:positionH relativeFrom="column">
                  <wp:posOffset>123190</wp:posOffset>
                </wp:positionH>
                <wp:positionV relativeFrom="paragraph">
                  <wp:posOffset>29210</wp:posOffset>
                </wp:positionV>
                <wp:extent cx="6072505" cy="3609975"/>
                <wp:effectExtent l="0" t="0" r="23495" b="28575"/>
                <wp:wrapNone/>
                <wp:docPr id="290" name="正方形/長方形 290"/>
                <wp:cNvGraphicFramePr/>
                <a:graphic xmlns:a="http://schemas.openxmlformats.org/drawingml/2006/main">
                  <a:graphicData uri="http://schemas.microsoft.com/office/word/2010/wordprocessingShape">
                    <wps:wsp>
                      <wps:cNvSpPr/>
                      <wps:spPr>
                        <a:xfrm>
                          <a:off x="0" y="0"/>
                          <a:ext cx="6072505" cy="3609975"/>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D848BD">
                            <w:pPr>
                              <w:tabs>
                                <w:tab w:val="left" w:pos="709"/>
                              </w:tabs>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0" o:spid="_x0000_s1113" style="position:absolute;margin-left:9.7pt;margin-top:2.3pt;width:478.15pt;height:284.2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" fillcolor="window" strokecolor="#f79646" strokeweight="1pt">
                <v:textbox>
                  <w:txbxContent>
                    <w:p w:rsidR="00D3032D" w:rsidRDefault="00D3032D" w:rsidP="00D848BD">
                      <w:pPr>
                        <w:tabs>
                          <w:tab w:val="left" w:pos="709"/>
                        </w:tabs>
                        <w:jc w:val="left"/>
                      </w:pPr>
                    </w:p>
                  </w:txbxContent>
                </v:textbox>
              </v:rect>
            </w:pict>
          </mc:Fallback>
        </mc:AlternateContent>
      </w:r>
      <w:r w:rsidR="00D848BD">
        <w:rPr>
          <w:rFonts w:ascii="HG丸ｺﾞｼｯｸM-PRO" w:eastAsia="HG丸ｺﾞｼｯｸM-PRO" w:hAnsi="HG丸ｺﾞｼｯｸM-PRO" w:hint="eastAsia"/>
        </w:rPr>
        <w:t xml:space="preserve">　</w:t>
      </w: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6949E4" w:rsidRDefault="006949E4" w:rsidP="00D848BD">
      <w:pPr>
        <w:widowControl/>
        <w:jc w:val="left"/>
        <w:rPr>
          <w:rFonts w:ascii="HG丸ｺﾞｼｯｸM-PRO" w:eastAsia="HG丸ｺﾞｼｯｸM-PRO" w:hAnsi="HG丸ｺﾞｼｯｸM-PRO"/>
        </w:rPr>
      </w:pPr>
    </w:p>
    <w:p w:rsidR="00D848BD" w:rsidRDefault="00D848BD" w:rsidP="00D848BD">
      <w:pPr>
        <w:widowControl/>
        <w:ind w:firstLineChars="200" w:firstLine="320"/>
        <w:jc w:val="left"/>
        <w:rPr>
          <w:rFonts w:ascii="HG丸ｺﾞｼｯｸM-PRO" w:eastAsia="HG丸ｺﾞｼｯｸM-PRO" w:hAnsi="HG丸ｺﾞｼｯｸM-PRO"/>
          <w:sz w:val="16"/>
        </w:rPr>
      </w:pPr>
    </w:p>
    <w:p w:rsidR="00D848BD" w:rsidRDefault="00D848BD" w:rsidP="00D848BD">
      <w:pPr>
        <w:widowControl/>
        <w:ind w:firstLineChars="200" w:firstLine="320"/>
        <w:jc w:val="left"/>
        <w:rPr>
          <w:rFonts w:ascii="HG丸ｺﾞｼｯｸM-PRO" w:eastAsia="HG丸ｺﾞｼｯｸM-PRO" w:hAnsi="HG丸ｺﾞｼｯｸM-PRO"/>
          <w:sz w:val="16"/>
        </w:rPr>
      </w:pPr>
    </w:p>
    <w:p w:rsidR="00D848BD" w:rsidRDefault="00D848BD" w:rsidP="00E2672D">
      <w:pPr>
        <w:widowControl/>
        <w:spacing w:line="240" w:lineRule="exact"/>
        <w:ind w:firstLineChars="200" w:firstLine="320"/>
        <w:jc w:val="left"/>
        <w:rPr>
          <w:rFonts w:ascii="ＭＳ Ｐゴシック" w:eastAsia="ＭＳ Ｐゴシック" w:hAnsi="ＭＳ Ｐゴシック"/>
          <w:sz w:val="16"/>
        </w:rPr>
      </w:pPr>
      <w:r w:rsidRPr="003174E3">
        <w:rPr>
          <w:rFonts w:ascii="ＭＳ Ｐゴシック" w:eastAsia="ＭＳ Ｐゴシック" w:hAnsi="ＭＳ Ｐゴシック" w:hint="eastAsia"/>
          <w:sz w:val="16"/>
        </w:rPr>
        <w:t>資料出所：男女共同参画に関する府民意識調査（平成26年度）</w:t>
      </w:r>
    </w:p>
    <w:p w:rsidR="00E2672D" w:rsidRPr="00E2672D" w:rsidRDefault="00E2672D" w:rsidP="00E2672D">
      <w:pPr>
        <w:widowControl/>
        <w:spacing w:line="240" w:lineRule="exact"/>
        <w:ind w:firstLineChars="200" w:firstLine="320"/>
        <w:jc w:val="left"/>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　　　　　　　</w:t>
      </w:r>
      <w:r w:rsidRPr="00E2672D">
        <w:rPr>
          <w:rFonts w:ascii="ＭＳ Ｐゴシック" w:eastAsia="ＭＳ Ｐゴシック" w:hAnsi="ＭＳ Ｐゴシック" w:hint="eastAsia"/>
          <w:sz w:val="16"/>
        </w:rPr>
        <w:t>「男性が優遇されている」の割合については、「男性が優遇されている」と「どちらかといえば男性が優遇されている」の合計</w:t>
      </w:r>
    </w:p>
    <w:p w:rsidR="00E2672D" w:rsidRDefault="00B80325" w:rsidP="00E2672D">
      <w:pPr>
        <w:widowControl/>
        <w:spacing w:line="240" w:lineRule="exact"/>
        <w:ind w:firstLineChars="200" w:firstLine="320"/>
        <w:jc w:val="left"/>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　　　　　　　</w:t>
      </w:r>
      <w:r w:rsidR="00E2672D" w:rsidRPr="00E2672D">
        <w:rPr>
          <w:rFonts w:ascii="ＭＳ Ｐゴシック" w:eastAsia="ＭＳ Ｐゴシック" w:hAnsi="ＭＳ Ｐゴシック" w:hint="eastAsia"/>
          <w:sz w:val="16"/>
        </w:rPr>
        <w:t>「女性が優遇されている」の割合については、「女性が優遇されている」と「どちらかといえば女性が優遇されている」の合計</w:t>
      </w:r>
    </w:p>
    <w:p w:rsidR="00D848BD" w:rsidRDefault="00D848BD" w:rsidP="00D848BD">
      <w:pPr>
        <w:widowControl/>
        <w:jc w:val="left"/>
        <w:rPr>
          <w:rFonts w:ascii="HG丸ｺﾞｼｯｸM-PRO" w:eastAsia="HG丸ｺﾞｼｯｸM-PRO" w:hAnsi="HG丸ｺﾞｼｯｸM-PRO"/>
        </w:rPr>
      </w:pPr>
    </w:p>
    <w:p w:rsidR="00D848BD" w:rsidRDefault="00BA3B7D" w:rsidP="00D848BD">
      <w:pPr>
        <w:widowControl/>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bdr w:val="single" w:sz="4" w:space="0" w:color="auto"/>
        </w:rPr>
        <w:t>性別、従業上の地位、雇用</w:t>
      </w:r>
      <w:r w:rsidR="00D848BD" w:rsidRPr="00B64A5D">
        <w:rPr>
          <w:rFonts w:ascii="HG丸ｺﾞｼｯｸM-PRO" w:eastAsia="HG丸ｺﾞｼｯｸM-PRO" w:hAnsi="HG丸ｺﾞｼｯｸM-PRO" w:hint="eastAsia"/>
          <w:bdr w:val="single" w:sz="4" w:space="0" w:color="auto"/>
        </w:rPr>
        <w:t>形態別有業者</w:t>
      </w:r>
      <w:r>
        <w:rPr>
          <w:rFonts w:ascii="HG丸ｺﾞｼｯｸM-PRO" w:eastAsia="HG丸ｺﾞｼｯｸM-PRO" w:hAnsi="HG丸ｺﾞｼｯｸM-PRO" w:hint="eastAsia"/>
          <w:bdr w:val="single" w:sz="4" w:space="0" w:color="auto"/>
        </w:rPr>
        <w:t>数（大阪府）</w:t>
      </w:r>
    </w:p>
    <w:p w:rsidR="00D848BD" w:rsidRDefault="00E2672D" w:rsidP="00BE4064">
      <w:pPr>
        <w:widowControl/>
        <w:tabs>
          <w:tab w:val="left" w:pos="1134"/>
        </w:tabs>
        <w:jc w:val="left"/>
        <w:rPr>
          <w:rFonts w:ascii="HG丸ｺﾞｼｯｸM-PRO" w:eastAsia="HG丸ｺﾞｼｯｸM-PRO" w:hAnsi="HG丸ｺﾞｼｯｸM-PRO"/>
        </w:rPr>
      </w:pPr>
      <w:r>
        <w:rPr>
          <w:noProof/>
        </w:rPr>
        <w:drawing>
          <wp:anchor distT="0" distB="0" distL="114300" distR="114300" simplePos="0" relativeHeight="252568576" behindDoc="0" locked="0" layoutInCell="1" allowOverlap="1" wp14:anchorId="40D74B6E" wp14:editId="1E75873E">
            <wp:simplePos x="0" y="0"/>
            <wp:positionH relativeFrom="column">
              <wp:posOffset>194879</wp:posOffset>
            </wp:positionH>
            <wp:positionV relativeFrom="paragraph">
              <wp:posOffset>100940</wp:posOffset>
            </wp:positionV>
            <wp:extent cx="5902036" cy="2968831"/>
            <wp:effectExtent l="0" t="0" r="0" b="0"/>
            <wp:wrapNone/>
            <wp:docPr id="279" name="グラフ 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H relativeFrom="margin">
              <wp14:pctWidth>0</wp14:pctWidth>
            </wp14:sizeRelH>
            <wp14:sizeRelV relativeFrom="margin">
              <wp14:pctHeight>0</wp14:pctHeight>
            </wp14:sizeRelV>
          </wp:anchor>
        </w:drawing>
      </w:r>
      <w:r w:rsidRPr="004D253F">
        <w:rPr>
          <w:rFonts w:ascii="HG丸ｺﾞｼｯｸM-PRO" w:eastAsia="HG丸ｺﾞｼｯｸM-PRO" w:hAnsi="HG丸ｺﾞｼｯｸM-PRO" w:hint="eastAsia"/>
          <w:noProof/>
        </w:rPr>
        <mc:AlternateContent>
          <mc:Choice Requires="wps">
            <w:drawing>
              <wp:anchor distT="0" distB="0" distL="114300" distR="114300" simplePos="0" relativeHeight="252472320" behindDoc="0" locked="0" layoutInCell="1" allowOverlap="1" wp14:anchorId="1DD2058E" wp14:editId="1D2BDCA0">
                <wp:simplePos x="0" y="0"/>
                <wp:positionH relativeFrom="column">
                  <wp:posOffset>123627</wp:posOffset>
                </wp:positionH>
                <wp:positionV relativeFrom="paragraph">
                  <wp:posOffset>41564</wp:posOffset>
                </wp:positionV>
                <wp:extent cx="6072505" cy="3111335"/>
                <wp:effectExtent l="0" t="0" r="23495" b="13335"/>
                <wp:wrapNone/>
                <wp:docPr id="291" name="正方形/長方形 291"/>
                <wp:cNvGraphicFramePr/>
                <a:graphic xmlns:a="http://schemas.openxmlformats.org/drawingml/2006/main">
                  <a:graphicData uri="http://schemas.microsoft.com/office/word/2010/wordprocessingShape">
                    <wps:wsp>
                      <wps:cNvSpPr/>
                      <wps:spPr>
                        <a:xfrm>
                          <a:off x="0" y="0"/>
                          <a:ext cx="6072505" cy="3111335"/>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D848BD">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1" o:spid="_x0000_s1114" style="position:absolute;margin-left:9.75pt;margin-top:3.25pt;width:478.15pt;height:24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" fillcolor="window" strokecolor="#f79646" strokeweight="1pt">
                <v:textbox>
                  <w:txbxContent>
                    <w:p w:rsidR="00D3032D" w:rsidRDefault="00D3032D" w:rsidP="00D848BD">
                      <w:pPr>
                        <w:jc w:val="left"/>
                      </w:pP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2571648" behindDoc="0" locked="0" layoutInCell="1" allowOverlap="1" wp14:anchorId="36BB96E7" wp14:editId="5598FF46">
                <wp:simplePos x="0" y="0"/>
                <wp:positionH relativeFrom="column">
                  <wp:posOffset>123058</wp:posOffset>
                </wp:positionH>
                <wp:positionV relativeFrom="paragraph">
                  <wp:posOffset>44128</wp:posOffset>
                </wp:positionV>
                <wp:extent cx="664210" cy="284480"/>
                <wp:effectExtent l="0" t="0" r="0" b="0"/>
                <wp:wrapNone/>
                <wp:docPr id="281" name="正方形/長方形 281"/>
                <wp:cNvGraphicFramePr/>
                <a:graphic xmlns:a="http://schemas.openxmlformats.org/drawingml/2006/main">
                  <a:graphicData uri="http://schemas.microsoft.com/office/word/2010/wordprocessingShape">
                    <wps:wsp>
                      <wps:cNvSpPr/>
                      <wps:spPr>
                        <a:xfrm>
                          <a:off x="0" y="0"/>
                          <a:ext cx="664210" cy="284480"/>
                        </a:xfrm>
                        <a:prstGeom prst="rect">
                          <a:avLst/>
                        </a:prstGeom>
                        <a:noFill/>
                        <a:ln w="25400" cap="flat" cmpd="sng" algn="ctr">
                          <a:noFill/>
                          <a:prstDash val="solid"/>
                        </a:ln>
                        <a:effectLst/>
                      </wps:spPr>
                      <wps:txbx>
                        <w:txbxContent>
                          <w:p w:rsidR="00D3032D" w:rsidRPr="002D592A" w:rsidRDefault="00D3032D" w:rsidP="00E2672D">
                            <w:pPr>
                              <w:jc w:val="center"/>
                              <w:rPr>
                                <w:rFonts w:ascii="ＭＳ Ｐゴシック" w:eastAsia="ＭＳ Ｐゴシック" w:hAnsi="ＭＳ Ｐゴシック"/>
                                <w:sz w:val="16"/>
                              </w:rPr>
                            </w:pPr>
                            <w:r w:rsidRPr="002D592A">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女性</w:t>
                            </w:r>
                            <w:r w:rsidRPr="002D592A">
                              <w:rPr>
                                <w:rFonts w:ascii="ＭＳ Ｐゴシック" w:eastAsia="ＭＳ Ｐゴシック" w:hAnsi="ＭＳ Ｐゴシック" w:hint="eastAsia"/>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81" o:spid="_x0000_s1115" style="position:absolute;margin-left:9.7pt;margin-top:3.45pt;width:52.3pt;height:22.4pt;z-index:25257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" filled="f" stroked="f" strokeweight="2pt">
                <v:textbox>
                  <w:txbxContent>
                    <w:p w:rsidR="00D3032D" w:rsidRPr="002D592A" w:rsidRDefault="00D3032D" w:rsidP="00E2672D">
                      <w:pPr>
                        <w:jc w:val="center"/>
                        <w:rPr>
                          <w:rFonts w:ascii="ＭＳ Ｐゴシック" w:eastAsia="ＭＳ Ｐゴシック" w:hAnsi="ＭＳ Ｐゴシック"/>
                          <w:sz w:val="16"/>
                        </w:rPr>
                      </w:pPr>
                      <w:r w:rsidRPr="002D592A">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女性</w:t>
                      </w:r>
                      <w:r w:rsidRPr="002D592A">
                        <w:rPr>
                          <w:rFonts w:ascii="ＭＳ Ｐゴシック" w:eastAsia="ＭＳ Ｐゴシック" w:hAnsi="ＭＳ Ｐゴシック" w:hint="eastAsia"/>
                          <w:sz w:val="16"/>
                        </w:rPr>
                        <w:t>）</w:t>
                      </w:r>
                    </w:p>
                  </w:txbxContent>
                </v:textbox>
              </v:rect>
            </w:pict>
          </mc:Fallback>
        </mc:AlternateContent>
      </w: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E2672D" w:rsidP="00D848BD">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573696" behindDoc="0" locked="0" layoutInCell="1" allowOverlap="1" wp14:anchorId="6985F4B9" wp14:editId="530A444F">
                <wp:simplePos x="0" y="0"/>
                <wp:positionH relativeFrom="column">
                  <wp:posOffset>120015</wp:posOffset>
                </wp:positionH>
                <wp:positionV relativeFrom="paragraph">
                  <wp:posOffset>142240</wp:posOffset>
                </wp:positionV>
                <wp:extent cx="664210" cy="284480"/>
                <wp:effectExtent l="0" t="0" r="0" b="0"/>
                <wp:wrapNone/>
                <wp:docPr id="282" name="正方形/長方形 282"/>
                <wp:cNvGraphicFramePr/>
                <a:graphic xmlns:a="http://schemas.openxmlformats.org/drawingml/2006/main">
                  <a:graphicData uri="http://schemas.microsoft.com/office/word/2010/wordprocessingShape">
                    <wps:wsp>
                      <wps:cNvSpPr/>
                      <wps:spPr>
                        <a:xfrm>
                          <a:off x="0" y="0"/>
                          <a:ext cx="664210" cy="284480"/>
                        </a:xfrm>
                        <a:prstGeom prst="rect">
                          <a:avLst/>
                        </a:prstGeom>
                        <a:noFill/>
                        <a:ln w="25400" cap="flat" cmpd="sng" algn="ctr">
                          <a:noFill/>
                          <a:prstDash val="solid"/>
                        </a:ln>
                        <a:effectLst/>
                      </wps:spPr>
                      <wps:txbx>
                        <w:txbxContent>
                          <w:p w:rsidR="00D3032D" w:rsidRPr="002D592A" w:rsidRDefault="00D3032D" w:rsidP="00E2672D">
                            <w:pPr>
                              <w:jc w:val="center"/>
                              <w:rPr>
                                <w:rFonts w:ascii="ＭＳ Ｐゴシック" w:eastAsia="ＭＳ Ｐゴシック" w:hAnsi="ＭＳ Ｐゴシック"/>
                                <w:sz w:val="16"/>
                              </w:rPr>
                            </w:pPr>
                            <w:r w:rsidRPr="002D592A">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男性</w:t>
                            </w:r>
                            <w:r w:rsidRPr="002D592A">
                              <w:rPr>
                                <w:rFonts w:ascii="ＭＳ Ｐゴシック" w:eastAsia="ＭＳ Ｐゴシック" w:hAnsi="ＭＳ Ｐゴシック" w:hint="eastAsia"/>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82" o:spid="_x0000_s1116" style="position:absolute;margin-left:9.45pt;margin-top:11.2pt;width:52.3pt;height:22.4pt;z-index:25257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" filled="f" stroked="f" strokeweight="2pt">
                <v:textbox>
                  <w:txbxContent>
                    <w:p w:rsidR="00D3032D" w:rsidRPr="002D592A" w:rsidRDefault="00D3032D" w:rsidP="00E2672D">
                      <w:pPr>
                        <w:jc w:val="center"/>
                        <w:rPr>
                          <w:rFonts w:ascii="ＭＳ Ｐゴシック" w:eastAsia="ＭＳ Ｐゴシック" w:hAnsi="ＭＳ Ｐゴシック"/>
                          <w:sz w:val="16"/>
                        </w:rPr>
                      </w:pPr>
                      <w:r w:rsidRPr="002D592A">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男性</w:t>
                      </w:r>
                      <w:r w:rsidRPr="002D592A">
                        <w:rPr>
                          <w:rFonts w:ascii="ＭＳ Ｐゴシック" w:eastAsia="ＭＳ Ｐゴシック" w:hAnsi="ＭＳ Ｐゴシック" w:hint="eastAsia"/>
                          <w:sz w:val="16"/>
                        </w:rPr>
                        <w:t>）</w:t>
                      </w:r>
                    </w:p>
                  </w:txbxContent>
                </v:textbox>
              </v:rect>
            </w:pict>
          </mc:Fallback>
        </mc:AlternateContent>
      </w: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6949E4" w:rsidRDefault="006949E4" w:rsidP="00D848BD">
      <w:pPr>
        <w:widowControl/>
        <w:jc w:val="left"/>
        <w:rPr>
          <w:rFonts w:ascii="HG丸ｺﾞｼｯｸM-PRO" w:eastAsia="HG丸ｺﾞｼｯｸM-PRO" w:hAnsi="HG丸ｺﾞｼｯｸM-PRO"/>
        </w:rPr>
      </w:pPr>
    </w:p>
    <w:p w:rsidR="00D848BD" w:rsidRDefault="00E2672D" w:rsidP="00D848BD">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569600" behindDoc="0" locked="0" layoutInCell="1" allowOverlap="1" wp14:anchorId="4BEB6224" wp14:editId="2020D7F2">
                <wp:simplePos x="0" y="0"/>
                <wp:positionH relativeFrom="column">
                  <wp:posOffset>5666740</wp:posOffset>
                </wp:positionH>
                <wp:positionV relativeFrom="paragraph">
                  <wp:posOffset>86995</wp:posOffset>
                </wp:positionV>
                <wp:extent cx="533400" cy="284480"/>
                <wp:effectExtent l="0" t="0" r="0" b="0"/>
                <wp:wrapNone/>
                <wp:docPr id="278" name="正方形/長方形 278"/>
                <wp:cNvGraphicFramePr/>
                <a:graphic xmlns:a="http://schemas.openxmlformats.org/drawingml/2006/main">
                  <a:graphicData uri="http://schemas.microsoft.com/office/word/2010/wordprocessingShape">
                    <wps:wsp>
                      <wps:cNvSpPr/>
                      <wps:spPr>
                        <a:xfrm>
                          <a:off x="0" y="0"/>
                          <a:ext cx="533400" cy="284480"/>
                        </a:xfrm>
                        <a:prstGeom prst="rect">
                          <a:avLst/>
                        </a:prstGeom>
                        <a:noFill/>
                        <a:ln w="25400" cap="flat" cmpd="sng" algn="ctr">
                          <a:noFill/>
                          <a:prstDash val="solid"/>
                        </a:ln>
                        <a:effectLst/>
                      </wps:spPr>
                      <wps:txbx>
                        <w:txbxContent>
                          <w:p w:rsidR="00D3032D" w:rsidRPr="002D592A" w:rsidRDefault="00D3032D" w:rsidP="00BA3B7D">
                            <w:pPr>
                              <w:jc w:val="center"/>
                              <w:rPr>
                                <w:rFonts w:ascii="ＭＳ Ｐゴシック" w:eastAsia="ＭＳ Ｐゴシック" w:hAnsi="ＭＳ Ｐゴシック"/>
                                <w:sz w:val="16"/>
                              </w:rPr>
                            </w:pPr>
                            <w:r w:rsidRPr="002D592A">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千</w:t>
                            </w:r>
                            <w:r w:rsidRPr="002D592A">
                              <w:rPr>
                                <w:rFonts w:ascii="ＭＳ Ｐゴシック" w:eastAsia="ＭＳ Ｐゴシック" w:hAnsi="ＭＳ Ｐゴシック" w:hint="eastAsia"/>
                                <w:sz w:val="16"/>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78" o:spid="_x0000_s1117" style="position:absolute;margin-left:446.2pt;margin-top:6.85pt;width:42pt;height:22.4pt;z-index:25256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" filled="f" stroked="f" strokeweight="2pt">
                <v:textbox>
                  <w:txbxContent>
                    <w:p w:rsidR="00D3032D" w:rsidRPr="002D592A" w:rsidRDefault="00D3032D" w:rsidP="00BA3B7D">
                      <w:pPr>
                        <w:jc w:val="center"/>
                        <w:rPr>
                          <w:rFonts w:ascii="ＭＳ Ｐゴシック" w:eastAsia="ＭＳ Ｐゴシック" w:hAnsi="ＭＳ Ｐゴシック"/>
                          <w:sz w:val="16"/>
                        </w:rPr>
                      </w:pPr>
                      <w:r w:rsidRPr="002D592A">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千</w:t>
                      </w:r>
                      <w:r w:rsidRPr="002D592A">
                        <w:rPr>
                          <w:rFonts w:ascii="ＭＳ Ｐゴシック" w:eastAsia="ＭＳ Ｐゴシック" w:hAnsi="ＭＳ Ｐゴシック" w:hint="eastAsia"/>
                          <w:sz w:val="16"/>
                        </w:rPr>
                        <w:t>人）</w:t>
                      </w:r>
                    </w:p>
                  </w:txbxContent>
                </v:textbox>
              </v:rect>
            </w:pict>
          </mc:Fallback>
        </mc:AlternateContent>
      </w:r>
    </w:p>
    <w:p w:rsidR="00D848BD" w:rsidRDefault="00D848BD" w:rsidP="00D848BD">
      <w:pPr>
        <w:widowControl/>
        <w:jc w:val="left"/>
        <w:rPr>
          <w:rFonts w:ascii="HG丸ｺﾞｼｯｸM-PRO" w:eastAsia="HG丸ｺﾞｼｯｸM-PRO" w:hAnsi="HG丸ｺﾞｼｯｸM-PRO"/>
        </w:rPr>
      </w:pPr>
    </w:p>
    <w:p w:rsidR="00D848BD" w:rsidRPr="00B80325" w:rsidRDefault="00D848BD" w:rsidP="00D848BD">
      <w:pPr>
        <w:widowControl/>
        <w:spacing w:line="240" w:lineRule="exact"/>
        <w:jc w:val="left"/>
        <w:rPr>
          <w:rFonts w:ascii="ＭＳ Ｐゴシック" w:eastAsia="ＭＳ Ｐゴシック" w:hAnsi="ＭＳ Ｐゴシック"/>
          <w:sz w:val="16"/>
          <w:szCs w:val="16"/>
        </w:rPr>
      </w:pPr>
      <w:r>
        <w:rPr>
          <w:rFonts w:ascii="HG丸ｺﾞｼｯｸM-PRO" w:eastAsia="HG丸ｺﾞｼｯｸM-PRO" w:hAnsi="HG丸ｺﾞｼｯｸM-PRO" w:hint="eastAsia"/>
        </w:rPr>
        <w:t xml:space="preserve">　</w:t>
      </w:r>
      <w:r w:rsidRPr="003174E3">
        <w:rPr>
          <w:rFonts w:ascii="ＭＳ Ｐゴシック" w:eastAsia="ＭＳ Ｐゴシック" w:hAnsi="ＭＳ Ｐゴシック" w:hint="eastAsia"/>
          <w:sz w:val="18"/>
        </w:rPr>
        <w:t xml:space="preserve">　</w:t>
      </w:r>
      <w:r w:rsidRPr="00B80325">
        <w:rPr>
          <w:rFonts w:ascii="ＭＳ Ｐゴシック" w:eastAsia="ＭＳ Ｐゴシック" w:hAnsi="ＭＳ Ｐゴシック" w:hint="eastAsia"/>
          <w:sz w:val="16"/>
          <w:szCs w:val="16"/>
        </w:rPr>
        <w:t>資料出所：総務省「就業構造基本調査」</w:t>
      </w:r>
      <w:r w:rsidR="00BA3B7D" w:rsidRPr="00B80325">
        <w:rPr>
          <w:rFonts w:ascii="ＭＳ Ｐゴシック" w:eastAsia="ＭＳ Ｐゴシック" w:hAnsi="ＭＳ Ｐゴシック" w:hint="eastAsia"/>
          <w:sz w:val="16"/>
          <w:szCs w:val="16"/>
        </w:rPr>
        <w:t>（H14、H19、H24）</w:t>
      </w:r>
    </w:p>
    <w:p w:rsidR="00D848BD" w:rsidRPr="00B80325" w:rsidRDefault="00D848BD" w:rsidP="00B80325">
      <w:pPr>
        <w:widowControl/>
        <w:spacing w:line="240" w:lineRule="exact"/>
        <w:ind w:firstLineChars="600" w:firstLine="960"/>
        <w:jc w:val="left"/>
        <w:rPr>
          <w:rFonts w:ascii="ＭＳ Ｐゴシック" w:eastAsia="ＭＳ Ｐゴシック" w:hAnsi="ＭＳ Ｐゴシック"/>
          <w:sz w:val="16"/>
          <w:szCs w:val="16"/>
        </w:rPr>
      </w:pPr>
      <w:r w:rsidRPr="00B80325">
        <w:rPr>
          <w:rFonts w:ascii="ＭＳ Ｐゴシック" w:eastAsia="ＭＳ Ｐゴシック" w:hAnsi="ＭＳ Ｐゴシック" w:hint="eastAsia"/>
          <w:sz w:val="16"/>
          <w:szCs w:val="16"/>
        </w:rPr>
        <w:t>（※）非正規就業者はパート、アルバイト、労働者派遣事業所の派遣社員、契約社員・嘱託、その他の合計</w:t>
      </w:r>
    </w:p>
    <w:p w:rsidR="00D848BD" w:rsidRDefault="00D848BD" w:rsidP="00D848BD">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D848BD" w:rsidRDefault="00B929C3" w:rsidP="00D848BD">
      <w:pPr>
        <w:widowControl/>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2562432" behindDoc="0" locked="0" layoutInCell="1" allowOverlap="1" wp14:anchorId="270922BA" wp14:editId="2485FBCF">
                <wp:simplePos x="0" y="0"/>
                <wp:positionH relativeFrom="column">
                  <wp:posOffset>429070</wp:posOffset>
                </wp:positionH>
                <wp:positionV relativeFrom="paragraph">
                  <wp:posOffset>186690</wp:posOffset>
                </wp:positionV>
                <wp:extent cx="487045" cy="335915"/>
                <wp:effectExtent l="0" t="0" r="0" b="0"/>
                <wp:wrapNone/>
                <wp:docPr id="276" name="正方形/長方形 276"/>
                <wp:cNvGraphicFramePr/>
                <a:graphic xmlns:a="http://schemas.openxmlformats.org/drawingml/2006/main">
                  <a:graphicData uri="http://schemas.microsoft.com/office/word/2010/wordprocessingShape">
                    <wps:wsp>
                      <wps:cNvSpPr/>
                      <wps:spPr>
                        <a:xfrm>
                          <a:off x="0" y="0"/>
                          <a:ext cx="487045" cy="335915"/>
                        </a:xfrm>
                        <a:prstGeom prst="rect">
                          <a:avLst/>
                        </a:prstGeom>
                        <a:noFill/>
                        <a:ln w="25400" cap="flat" cmpd="sng" algn="ctr">
                          <a:noFill/>
                          <a:prstDash val="solid"/>
                        </a:ln>
                        <a:effectLst/>
                      </wps:spPr>
                      <wps:txbx>
                        <w:txbxContent>
                          <w:p w:rsidR="00D3032D" w:rsidRPr="00F04102" w:rsidRDefault="00D3032D" w:rsidP="00B929C3">
                            <w:pPr>
                              <w:jc w:val="center"/>
                              <w:rPr>
                                <w:rFonts w:ascii="ＭＳ Ｐゴシック" w:eastAsia="ＭＳ Ｐゴシック" w:hAnsi="ＭＳ Ｐゴシック"/>
                                <w:sz w:val="16"/>
                              </w:rPr>
                            </w:pPr>
                            <w:r>
                              <w:rPr>
                                <w:rFonts w:ascii="ＭＳ Ｐゴシック" w:eastAsia="ＭＳ Ｐゴシック" w:hAnsi="ＭＳ Ｐゴシック" w:hint="eastAsia"/>
                                <w:sz w:val="16"/>
                              </w:rPr>
                              <w:t>（％</w:t>
                            </w:r>
                            <w:r w:rsidRPr="00F04102">
                              <w:rPr>
                                <w:rFonts w:ascii="ＭＳ Ｐゴシック" w:eastAsia="ＭＳ Ｐゴシック" w:hAnsi="ＭＳ Ｐゴシック" w:hint="eastAsia"/>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76" o:spid="_x0000_s1118" style="position:absolute;left:0;text-align:left;margin-left:33.8pt;margin-top:14.7pt;width:38.35pt;height:26.45pt;z-index:25256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" filled="f" stroked="f" strokeweight="2pt">
                <v:textbox>
                  <w:txbxContent>
                    <w:p w:rsidR="00D3032D" w:rsidRPr="00F04102" w:rsidRDefault="00D3032D" w:rsidP="00B929C3">
                      <w:pPr>
                        <w:jc w:val="center"/>
                        <w:rPr>
                          <w:rFonts w:ascii="ＭＳ Ｐゴシック" w:eastAsia="ＭＳ Ｐゴシック" w:hAnsi="ＭＳ Ｐゴシック"/>
                          <w:sz w:val="16"/>
                        </w:rPr>
                      </w:pPr>
                      <w:r>
                        <w:rPr>
                          <w:rFonts w:ascii="ＭＳ Ｐゴシック" w:eastAsia="ＭＳ Ｐゴシック" w:hAnsi="ＭＳ Ｐゴシック" w:hint="eastAsia"/>
                          <w:sz w:val="16"/>
                        </w:rPr>
                        <w:t>（％</w:t>
                      </w:r>
                      <w:r w:rsidRPr="00F04102">
                        <w:rPr>
                          <w:rFonts w:ascii="ＭＳ Ｐゴシック" w:eastAsia="ＭＳ Ｐゴシック" w:hAnsi="ＭＳ Ｐゴシック" w:hint="eastAsia"/>
                          <w:sz w:val="16"/>
                        </w:rPr>
                        <w:t>）</w:t>
                      </w:r>
                    </w:p>
                  </w:txbxContent>
                </v:textbox>
              </v:rect>
            </w:pict>
          </mc:Fallback>
        </mc:AlternateContent>
      </w:r>
      <w:r w:rsidR="00D848BD" w:rsidRPr="009E398F">
        <w:rPr>
          <w:rFonts w:ascii="HG丸ｺﾞｼｯｸM-PRO" w:eastAsia="HG丸ｺﾞｼｯｸM-PRO" w:hAnsi="HG丸ｺﾞｼｯｸM-PRO" w:hint="eastAsia"/>
          <w:bdr w:val="single" w:sz="4" w:space="0" w:color="auto"/>
        </w:rPr>
        <w:t>年齢階級別女性の潜在的就業率</w:t>
      </w:r>
      <w:r w:rsidR="00D848BD">
        <w:rPr>
          <w:rFonts w:ascii="HG丸ｺﾞｼｯｸM-PRO" w:eastAsia="HG丸ｺﾞｼｯｸM-PRO" w:hAnsi="HG丸ｺﾞｼｯｸM-PRO" w:hint="eastAsia"/>
          <w:bdr w:val="single" w:sz="4" w:space="0" w:color="auto"/>
        </w:rPr>
        <w:t>（</w:t>
      </w:r>
      <w:r w:rsidR="00D848BD" w:rsidRPr="009E398F">
        <w:rPr>
          <w:rFonts w:ascii="HG丸ｺﾞｼｯｸM-PRO" w:eastAsia="HG丸ｺﾞｼｯｸM-PRO" w:hAnsi="HG丸ｺﾞｼｯｸM-PRO" w:hint="eastAsia"/>
          <w:bdr w:val="single" w:sz="4" w:space="0" w:color="auto"/>
        </w:rPr>
        <w:t>大阪府</w:t>
      </w:r>
      <w:r w:rsidR="00D848BD">
        <w:rPr>
          <w:rFonts w:ascii="HG丸ｺﾞｼｯｸM-PRO" w:eastAsia="HG丸ｺﾞｼｯｸM-PRO" w:hAnsi="HG丸ｺﾞｼｯｸM-PRO" w:hint="eastAsia"/>
          <w:bdr w:val="single" w:sz="4" w:space="0" w:color="auto"/>
        </w:rPr>
        <w:t>）</w:t>
      </w:r>
    </w:p>
    <w:p w:rsidR="00D848BD" w:rsidRDefault="00D848BD" w:rsidP="00D848BD">
      <w:pPr>
        <w:widowControl/>
        <w:jc w:val="left"/>
        <w:rPr>
          <w:rFonts w:ascii="HG丸ｺﾞｼｯｸM-PRO" w:eastAsia="HG丸ｺﾞｼｯｸM-PRO" w:hAnsi="HG丸ｺﾞｼｯｸM-PRO"/>
        </w:rPr>
      </w:pPr>
      <w:r w:rsidRPr="009E398F">
        <w:rPr>
          <w:rFonts w:ascii="HG丸ｺﾞｼｯｸM-PRO" w:eastAsia="HG丸ｺﾞｼｯｸM-PRO" w:hAnsi="HG丸ｺﾞｼｯｸM-PRO" w:hint="eastAsia"/>
          <w:noProof/>
        </w:rPr>
        <mc:AlternateContent>
          <mc:Choice Requires="wps">
            <w:drawing>
              <wp:anchor distT="0" distB="0" distL="114300" distR="114300" simplePos="0" relativeHeight="252467200" behindDoc="0" locked="0" layoutInCell="1" allowOverlap="1" wp14:anchorId="4319FD8E" wp14:editId="572103C1">
                <wp:simplePos x="0" y="0"/>
                <wp:positionH relativeFrom="column">
                  <wp:posOffset>118362</wp:posOffset>
                </wp:positionH>
                <wp:positionV relativeFrom="paragraph">
                  <wp:posOffset>12940</wp:posOffset>
                </wp:positionV>
                <wp:extent cx="6072505" cy="2700068"/>
                <wp:effectExtent l="0" t="0" r="23495" b="24130"/>
                <wp:wrapNone/>
                <wp:docPr id="123" name="正方形/長方形 123"/>
                <wp:cNvGraphicFramePr/>
                <a:graphic xmlns:a="http://schemas.openxmlformats.org/drawingml/2006/main">
                  <a:graphicData uri="http://schemas.microsoft.com/office/word/2010/wordprocessingShape">
                    <wps:wsp>
                      <wps:cNvSpPr/>
                      <wps:spPr>
                        <a:xfrm>
                          <a:off x="0" y="0"/>
                          <a:ext cx="6072505" cy="2700068"/>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D848BD">
                            <w:pPr>
                              <w:jc w:val="left"/>
                            </w:pPr>
                            <w:r>
                              <w:rPr>
                                <w:noProof/>
                              </w:rPr>
                              <w:drawing>
                                <wp:inline distT="0" distB="0" distL="0" distR="0" wp14:anchorId="153683EF" wp14:editId="67701B73">
                                  <wp:extent cx="5972175" cy="2623820"/>
                                  <wp:effectExtent l="0" t="0" r="0" b="5080"/>
                                  <wp:docPr id="76" name="グラフ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3" o:spid="_x0000_s1119" style="position:absolute;margin-left:9.3pt;margin-top:1pt;width:478.15pt;height:212.6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" fillcolor="window" strokecolor="#f79646" strokeweight="1pt">
                <v:textbox>
                  <w:txbxContent>
                    <w:p w:rsidR="00D3032D" w:rsidRDefault="00D3032D" w:rsidP="00D848BD">
                      <w:pPr>
                        <w:jc w:val="left"/>
                      </w:pPr>
                      <w:r>
                        <w:rPr>
                          <w:noProof/>
                        </w:rPr>
                        <w:drawing>
                          <wp:inline distT="0" distB="0" distL="0" distR="0" wp14:anchorId="153683EF" wp14:editId="67701B73">
                            <wp:extent cx="5972175" cy="2623820"/>
                            <wp:effectExtent l="0" t="0" r="0" b="5080"/>
                            <wp:docPr id="76" name="グラフ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xbxContent>
                </v:textbox>
              </v:rect>
            </w:pict>
          </mc:Fallback>
        </mc:AlternateContent>
      </w:r>
      <w:r>
        <w:rPr>
          <w:rFonts w:ascii="HG丸ｺﾞｼｯｸM-PRO" w:eastAsia="HG丸ｺﾞｼｯｸM-PRO" w:hAnsi="HG丸ｺﾞｼｯｸM-PRO" w:hint="eastAsia"/>
        </w:rPr>
        <w:t xml:space="preserve">　</w:t>
      </w: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Pr="003741D6" w:rsidRDefault="00D848BD" w:rsidP="00D848BD">
      <w:pPr>
        <w:widowControl/>
        <w:spacing w:line="240" w:lineRule="exact"/>
        <w:jc w:val="left"/>
        <w:rPr>
          <w:rFonts w:ascii="ＭＳ Ｐゴシック" w:eastAsia="ＭＳ Ｐゴシック" w:hAnsi="ＭＳ Ｐゴシック"/>
          <w:sz w:val="16"/>
        </w:rPr>
      </w:pPr>
      <w:r>
        <w:rPr>
          <w:rFonts w:ascii="HG丸ｺﾞｼｯｸM-PRO" w:eastAsia="HG丸ｺﾞｼｯｸM-PRO" w:hAnsi="HG丸ｺﾞｼｯｸM-PRO" w:hint="eastAsia"/>
        </w:rPr>
        <w:t xml:space="preserve">　</w:t>
      </w:r>
      <w:r w:rsidRPr="003741D6">
        <w:rPr>
          <w:rFonts w:ascii="ＭＳ Ｐゴシック" w:eastAsia="ＭＳ Ｐゴシック" w:hAnsi="ＭＳ Ｐゴシック" w:hint="eastAsia"/>
          <w:sz w:val="16"/>
        </w:rPr>
        <w:t>資料出所：総務省｢</w:t>
      </w:r>
      <w:r w:rsidR="001D0D27">
        <w:rPr>
          <w:rFonts w:ascii="ＭＳ Ｐゴシック" w:eastAsia="ＭＳ Ｐゴシック" w:hAnsi="ＭＳ Ｐゴシック" w:hint="eastAsia"/>
          <w:sz w:val="16"/>
        </w:rPr>
        <w:t xml:space="preserve">平成24年 </w:t>
      </w:r>
      <w:r w:rsidRPr="003741D6">
        <w:rPr>
          <w:rFonts w:ascii="ＭＳ Ｐゴシック" w:eastAsia="ＭＳ Ｐゴシック" w:hAnsi="ＭＳ Ｐゴシック" w:hint="eastAsia"/>
          <w:sz w:val="16"/>
        </w:rPr>
        <w:t>就業構造基本調査｣</w:t>
      </w:r>
    </w:p>
    <w:p w:rsidR="00D848BD" w:rsidRPr="003741D6" w:rsidRDefault="00D848BD" w:rsidP="00D848BD">
      <w:pPr>
        <w:widowControl/>
        <w:spacing w:line="240" w:lineRule="exact"/>
        <w:jc w:val="left"/>
        <w:rPr>
          <w:rFonts w:ascii="ＭＳ Ｐゴシック" w:eastAsia="ＭＳ Ｐゴシック" w:hAnsi="ＭＳ Ｐゴシック"/>
          <w:sz w:val="10"/>
        </w:rPr>
      </w:pPr>
      <w:r w:rsidRPr="003741D6">
        <w:rPr>
          <w:rFonts w:ascii="ＭＳ Ｐゴシック" w:eastAsia="ＭＳ Ｐゴシック" w:hAnsi="ＭＳ Ｐゴシック" w:hint="eastAsia"/>
          <w:sz w:val="16"/>
        </w:rPr>
        <w:t xml:space="preserve">　　　　　(注)潜在的就業率＝(就業者数(年齢階級別)＋就業希望者数(年齢階級別))／15歳以上人口(年齢階級別)</w:t>
      </w:r>
    </w:p>
    <w:p w:rsidR="00D848BD" w:rsidRDefault="00D848BD" w:rsidP="00D848BD">
      <w:pPr>
        <w:widowControl/>
        <w:ind w:firstLineChars="100" w:firstLine="210"/>
        <w:jc w:val="left"/>
        <w:rPr>
          <w:rFonts w:ascii="HG丸ｺﾞｼｯｸM-PRO" w:eastAsia="HG丸ｺﾞｼｯｸM-PRO" w:hAnsi="HG丸ｺﾞｼｯｸM-PRO"/>
          <w:bdr w:val="single" w:sz="4" w:space="0" w:color="auto"/>
        </w:rPr>
      </w:pPr>
    </w:p>
    <w:p w:rsidR="00D848BD" w:rsidRDefault="002D592A" w:rsidP="00D848BD">
      <w:pPr>
        <w:widowControl/>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525568" behindDoc="0" locked="0" layoutInCell="1" allowOverlap="1" wp14:anchorId="2899F4C8" wp14:editId="35506530">
                <wp:simplePos x="0" y="0"/>
                <wp:positionH relativeFrom="column">
                  <wp:posOffset>5454015</wp:posOffset>
                </wp:positionH>
                <wp:positionV relativeFrom="paragraph">
                  <wp:posOffset>191960</wp:posOffset>
                </wp:positionV>
                <wp:extent cx="664210" cy="284480"/>
                <wp:effectExtent l="0" t="0" r="0" b="0"/>
                <wp:wrapNone/>
                <wp:docPr id="75" name="正方形/長方形 75"/>
                <wp:cNvGraphicFramePr/>
                <a:graphic xmlns:a="http://schemas.openxmlformats.org/drawingml/2006/main">
                  <a:graphicData uri="http://schemas.microsoft.com/office/word/2010/wordprocessingShape">
                    <wps:wsp>
                      <wps:cNvSpPr/>
                      <wps:spPr>
                        <a:xfrm>
                          <a:off x="0" y="0"/>
                          <a:ext cx="664210" cy="284480"/>
                        </a:xfrm>
                        <a:prstGeom prst="rect">
                          <a:avLst/>
                        </a:prstGeom>
                        <a:noFill/>
                        <a:ln w="25400" cap="flat" cmpd="sng" algn="ctr">
                          <a:noFill/>
                          <a:prstDash val="solid"/>
                        </a:ln>
                        <a:effectLst/>
                      </wps:spPr>
                      <wps:txbx>
                        <w:txbxContent>
                          <w:p w:rsidR="00D3032D" w:rsidRPr="002D592A" w:rsidRDefault="00D3032D" w:rsidP="001934BB">
                            <w:pPr>
                              <w:jc w:val="center"/>
                              <w:rPr>
                                <w:rFonts w:ascii="ＭＳ Ｐゴシック" w:eastAsia="ＭＳ Ｐゴシック" w:hAnsi="ＭＳ Ｐゴシック"/>
                                <w:sz w:val="16"/>
                              </w:rPr>
                            </w:pPr>
                            <w:r w:rsidRPr="002D592A">
                              <w:rPr>
                                <w:rFonts w:ascii="ＭＳ Ｐゴシック" w:eastAsia="ＭＳ Ｐゴシック" w:hAnsi="ＭＳ Ｐゴシック" w:hint="eastAsia"/>
                                <w:sz w:val="16"/>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75" o:spid="_x0000_s1120" style="position:absolute;left:0;text-align:left;margin-left:429.45pt;margin-top:15.1pt;width:52.3pt;height:22.4pt;z-index:25252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" filled="f" stroked="f" strokeweight="2pt">
                <v:textbox>
                  <w:txbxContent>
                    <w:p w:rsidR="00D3032D" w:rsidRPr="002D592A" w:rsidRDefault="00D3032D" w:rsidP="001934BB">
                      <w:pPr>
                        <w:jc w:val="center"/>
                        <w:rPr>
                          <w:rFonts w:ascii="ＭＳ Ｐゴシック" w:eastAsia="ＭＳ Ｐゴシック" w:hAnsi="ＭＳ Ｐゴシック"/>
                          <w:sz w:val="16"/>
                        </w:rPr>
                      </w:pPr>
                      <w:r w:rsidRPr="002D592A">
                        <w:rPr>
                          <w:rFonts w:ascii="ＭＳ Ｐゴシック" w:eastAsia="ＭＳ Ｐゴシック" w:hAnsi="ＭＳ Ｐゴシック" w:hint="eastAsia"/>
                          <w:sz w:val="16"/>
                        </w:rPr>
                        <w:t>（人）</w:t>
                      </w:r>
                    </w:p>
                  </w:txbxContent>
                </v:textbox>
              </v:rect>
            </w:pict>
          </mc:Fallback>
        </mc:AlternateContent>
      </w:r>
      <w:r w:rsidR="001934BB">
        <w:rPr>
          <w:rFonts w:ascii="HG丸ｺﾞｼｯｸM-PRO" w:eastAsia="HG丸ｺﾞｼｯｸM-PRO" w:hAnsi="HG丸ｺﾞｼｯｸM-PRO" w:hint="eastAsia"/>
          <w:noProof/>
        </w:rPr>
        <mc:AlternateContent>
          <mc:Choice Requires="wps">
            <w:drawing>
              <wp:anchor distT="0" distB="0" distL="114300" distR="114300" simplePos="0" relativeHeight="252523520" behindDoc="0" locked="0" layoutInCell="1" allowOverlap="1" wp14:anchorId="6846B5AE" wp14:editId="7BB4CCD8">
                <wp:simplePos x="0" y="0"/>
                <wp:positionH relativeFrom="column">
                  <wp:posOffset>376555</wp:posOffset>
                </wp:positionH>
                <wp:positionV relativeFrom="paragraph">
                  <wp:posOffset>194310</wp:posOffset>
                </wp:positionV>
                <wp:extent cx="664210" cy="284480"/>
                <wp:effectExtent l="0" t="0" r="0" b="0"/>
                <wp:wrapNone/>
                <wp:docPr id="74" name="正方形/長方形 74"/>
                <wp:cNvGraphicFramePr/>
                <a:graphic xmlns:a="http://schemas.openxmlformats.org/drawingml/2006/main">
                  <a:graphicData uri="http://schemas.microsoft.com/office/word/2010/wordprocessingShape">
                    <wps:wsp>
                      <wps:cNvSpPr/>
                      <wps:spPr>
                        <a:xfrm>
                          <a:off x="0" y="0"/>
                          <a:ext cx="664210" cy="28448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3032D" w:rsidRPr="002D592A" w:rsidRDefault="00D3032D" w:rsidP="001934BB">
                            <w:pPr>
                              <w:jc w:val="center"/>
                              <w:rPr>
                                <w:rFonts w:ascii="ＭＳ Ｐゴシック" w:eastAsia="ＭＳ Ｐゴシック" w:hAnsi="ＭＳ Ｐゴシック"/>
                                <w:sz w:val="16"/>
                              </w:rPr>
                            </w:pPr>
                            <w:r w:rsidRPr="002D592A">
                              <w:rPr>
                                <w:rFonts w:ascii="ＭＳ Ｐゴシック" w:eastAsia="ＭＳ Ｐゴシック" w:hAnsi="ＭＳ Ｐゴシック" w:hint="eastAsia"/>
                                <w:sz w:val="16"/>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74" o:spid="_x0000_s1121" style="position:absolute;left:0;text-align:left;margin-left:29.65pt;margin-top:15.3pt;width:52.3pt;height:22.4pt;z-index:25252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" filled="f" stroked="f" strokeweight="2pt">
                <v:textbox>
                  <w:txbxContent>
                    <w:p w:rsidR="00D3032D" w:rsidRPr="002D592A" w:rsidRDefault="00D3032D" w:rsidP="001934BB">
                      <w:pPr>
                        <w:jc w:val="center"/>
                        <w:rPr>
                          <w:rFonts w:ascii="ＭＳ Ｐゴシック" w:eastAsia="ＭＳ Ｐゴシック" w:hAnsi="ＭＳ Ｐゴシック"/>
                          <w:sz w:val="16"/>
                        </w:rPr>
                      </w:pPr>
                      <w:r w:rsidRPr="002D592A">
                        <w:rPr>
                          <w:rFonts w:ascii="ＭＳ Ｐゴシック" w:eastAsia="ＭＳ Ｐゴシック" w:hAnsi="ＭＳ Ｐゴシック" w:hint="eastAsia"/>
                          <w:sz w:val="16"/>
                        </w:rPr>
                        <w:t>（人）</w:t>
                      </w:r>
                    </w:p>
                  </w:txbxContent>
                </v:textbox>
              </v:rect>
            </w:pict>
          </mc:Fallback>
        </mc:AlternateContent>
      </w:r>
      <w:r w:rsidR="00D848BD" w:rsidRPr="000912AC">
        <w:rPr>
          <w:rFonts w:ascii="HG丸ｺﾞｼｯｸM-PRO" w:eastAsia="HG丸ｺﾞｼｯｸM-PRO" w:hAnsi="HG丸ｺﾞｼｯｸM-PRO" w:hint="eastAsia"/>
          <w:bdr w:val="single" w:sz="4" w:space="0" w:color="auto"/>
        </w:rPr>
        <w:t>保育所定員、入所児童数、待機児童数の推移（大阪府）</w:t>
      </w:r>
    </w:p>
    <w:p w:rsidR="00D848BD" w:rsidRDefault="002D592A" w:rsidP="00D848BD">
      <w:pPr>
        <w:widowControl/>
        <w:jc w:val="left"/>
        <w:rPr>
          <w:rFonts w:ascii="HG丸ｺﾞｼｯｸM-PRO" w:eastAsia="HG丸ｺﾞｼｯｸM-PRO" w:hAnsi="HG丸ｺﾞｼｯｸM-PRO"/>
        </w:rPr>
      </w:pPr>
      <w:r w:rsidRPr="00BA17A6">
        <w:rPr>
          <w:rFonts w:ascii="HG丸ｺﾞｼｯｸM-PRO" w:eastAsia="HG丸ｺﾞｼｯｸM-PRO" w:hAnsi="HG丸ｺﾞｼｯｸM-PRO" w:hint="eastAsia"/>
          <w:noProof/>
        </w:rPr>
        <mc:AlternateContent>
          <mc:Choice Requires="wps">
            <w:drawing>
              <wp:anchor distT="0" distB="0" distL="114300" distR="114300" simplePos="0" relativeHeight="252473344" behindDoc="0" locked="0" layoutInCell="1" allowOverlap="1" wp14:anchorId="6223653D" wp14:editId="02EFCF39">
                <wp:simplePos x="0" y="0"/>
                <wp:positionH relativeFrom="column">
                  <wp:posOffset>135255</wp:posOffset>
                </wp:positionH>
                <wp:positionV relativeFrom="paragraph">
                  <wp:posOffset>30480</wp:posOffset>
                </wp:positionV>
                <wp:extent cx="6072505" cy="2885440"/>
                <wp:effectExtent l="0" t="0" r="23495" b="10160"/>
                <wp:wrapNone/>
                <wp:docPr id="31" name="正方形/長方形 31"/>
                <wp:cNvGraphicFramePr/>
                <a:graphic xmlns:a="http://schemas.openxmlformats.org/drawingml/2006/main">
                  <a:graphicData uri="http://schemas.microsoft.com/office/word/2010/wordprocessingShape">
                    <wps:wsp>
                      <wps:cNvSpPr/>
                      <wps:spPr>
                        <a:xfrm>
                          <a:off x="0" y="0"/>
                          <a:ext cx="6072505" cy="2885440"/>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D848BD">
                            <w:pPr>
                              <w:jc w:val="left"/>
                            </w:pPr>
                            <w:r>
                              <w:rPr>
                                <w:noProof/>
                              </w:rPr>
                              <w:drawing>
                                <wp:inline distT="0" distB="0" distL="0" distR="0" wp14:anchorId="002E9E93" wp14:editId="17862BBF">
                                  <wp:extent cx="5890161" cy="2683823"/>
                                  <wp:effectExtent l="0" t="0" r="0" b="2540"/>
                                  <wp:docPr id="72" name="グラフ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122" style="position:absolute;margin-left:10.65pt;margin-top:2.4pt;width:478.15pt;height:227.2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" fillcolor="window" strokecolor="#f79646" strokeweight="1pt">
                <v:textbox>
                  <w:txbxContent>
                    <w:p w:rsidR="00D3032D" w:rsidRDefault="00D3032D" w:rsidP="00D848BD">
                      <w:pPr>
                        <w:jc w:val="left"/>
                      </w:pPr>
                      <w:r>
                        <w:rPr>
                          <w:noProof/>
                        </w:rPr>
                        <w:drawing>
                          <wp:inline distT="0" distB="0" distL="0" distR="0" wp14:anchorId="002E9E93" wp14:editId="17862BBF">
                            <wp:extent cx="5890161" cy="2683823"/>
                            <wp:effectExtent l="0" t="0" r="0" b="2540"/>
                            <wp:docPr id="72" name="グラフ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xbxContent>
                </v:textbox>
              </v:rect>
            </w:pict>
          </mc:Fallback>
        </mc:AlternateContent>
      </w:r>
      <w:r w:rsidR="00D848BD">
        <w:rPr>
          <w:rFonts w:ascii="HG丸ｺﾞｼｯｸM-PRO" w:eastAsia="HG丸ｺﾞｼｯｸM-PRO" w:hAnsi="HG丸ｺﾞｼｯｸM-PRO" w:hint="eastAsia"/>
        </w:rPr>
        <w:t xml:space="preserve">　</w:t>
      </w: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2D592A" w:rsidRDefault="002D592A" w:rsidP="00D848BD">
      <w:pPr>
        <w:widowControl/>
        <w:jc w:val="left"/>
        <w:rPr>
          <w:rFonts w:ascii="HG丸ｺﾞｼｯｸM-PRO" w:eastAsia="HG丸ｺﾞｼｯｸM-PRO" w:hAnsi="HG丸ｺﾞｼｯｸM-PRO"/>
        </w:rPr>
      </w:pPr>
    </w:p>
    <w:p w:rsidR="00D848BD" w:rsidRPr="00177A91" w:rsidRDefault="00D848BD" w:rsidP="00D848BD">
      <w:pPr>
        <w:widowControl/>
        <w:spacing w:line="240" w:lineRule="exact"/>
        <w:jc w:val="left"/>
        <w:rPr>
          <w:rFonts w:ascii="ＭＳ Ｐゴシック" w:eastAsia="ＭＳ Ｐゴシック" w:hAnsi="ＭＳ Ｐゴシック"/>
          <w:sz w:val="16"/>
        </w:rPr>
      </w:pPr>
      <w:r>
        <w:rPr>
          <w:rFonts w:ascii="HG丸ｺﾞｼｯｸM-PRO" w:eastAsia="HG丸ｺﾞｼｯｸM-PRO" w:hAnsi="HG丸ｺﾞｼｯｸM-PRO" w:hint="eastAsia"/>
        </w:rPr>
        <w:t xml:space="preserve">　　</w:t>
      </w:r>
      <w:r w:rsidRPr="00177A91">
        <w:rPr>
          <w:rFonts w:ascii="ＭＳ Ｐゴシック" w:eastAsia="ＭＳ Ｐゴシック" w:hAnsi="ＭＳ Ｐゴシック" w:hint="eastAsia"/>
          <w:sz w:val="16"/>
        </w:rPr>
        <w:t>資料出所：大阪府子ども室調べ（各年度４月１日現在）</w:t>
      </w:r>
    </w:p>
    <w:p w:rsidR="00D848BD" w:rsidRPr="00177A91" w:rsidRDefault="00D848BD" w:rsidP="002D592A">
      <w:pPr>
        <w:widowControl/>
        <w:spacing w:line="240" w:lineRule="exact"/>
        <w:jc w:val="left"/>
        <w:rPr>
          <w:rFonts w:ascii="ＭＳ Ｐゴシック" w:eastAsia="ＭＳ Ｐゴシック" w:hAnsi="ＭＳ Ｐゴシック"/>
          <w:sz w:val="16"/>
        </w:rPr>
      </w:pPr>
      <w:r w:rsidRPr="00177A91">
        <w:rPr>
          <w:rFonts w:ascii="ＭＳ Ｐゴシック" w:eastAsia="ＭＳ Ｐゴシック" w:hAnsi="ＭＳ Ｐゴシック" w:hint="eastAsia"/>
          <w:sz w:val="16"/>
        </w:rPr>
        <w:t xml:space="preserve">　　　　　</w:t>
      </w:r>
      <w:r>
        <w:rPr>
          <w:rFonts w:ascii="ＭＳ Ｐゴシック" w:eastAsia="ＭＳ Ｐゴシック" w:hAnsi="ＭＳ Ｐゴシック" w:hint="eastAsia"/>
          <w:sz w:val="16"/>
        </w:rPr>
        <w:t xml:space="preserve">　　　　</w:t>
      </w:r>
      <w:r w:rsidR="002D592A">
        <w:rPr>
          <w:rFonts w:ascii="ＭＳ Ｐゴシック" w:eastAsia="ＭＳ Ｐゴシック" w:hAnsi="ＭＳ Ｐゴシック" w:hint="eastAsia"/>
          <w:sz w:val="16"/>
        </w:rPr>
        <w:t xml:space="preserve">　（注）大阪市、堺市、高槻市及び東大阪市を除く。</w:t>
      </w:r>
      <w:r w:rsidRPr="00177A91">
        <w:rPr>
          <w:rFonts w:ascii="ＭＳ Ｐゴシック" w:eastAsia="ＭＳ Ｐゴシック" w:hAnsi="ＭＳ Ｐゴシック" w:hint="eastAsia"/>
          <w:sz w:val="16"/>
        </w:rPr>
        <w:t>平成24年度以降は豊中市も除く。平成26年度以降は枚方市も除く。</w:t>
      </w:r>
    </w:p>
    <w:p w:rsidR="00D848BD" w:rsidRPr="00177A91" w:rsidRDefault="00D848BD" w:rsidP="00D848BD">
      <w:pPr>
        <w:widowControl/>
        <w:ind w:firstLineChars="100" w:firstLine="210"/>
        <w:jc w:val="left"/>
        <w:rPr>
          <w:rFonts w:ascii="ＭＳ Ｐゴシック" w:eastAsia="ＭＳ Ｐゴシック" w:hAnsi="ＭＳ Ｐゴシック"/>
          <w:bdr w:val="single" w:sz="4" w:space="0" w:color="auto"/>
        </w:rPr>
      </w:pPr>
    </w:p>
    <w:p w:rsidR="00D848BD" w:rsidRDefault="00D848BD" w:rsidP="00D848BD">
      <w:pPr>
        <w:widowControl/>
        <w:ind w:firstLineChars="100" w:firstLine="210"/>
        <w:jc w:val="left"/>
        <w:rPr>
          <w:rFonts w:ascii="HG丸ｺﾞｼｯｸM-PRO" w:eastAsia="HG丸ｺﾞｼｯｸM-PRO" w:hAnsi="HG丸ｺﾞｼｯｸM-PRO"/>
        </w:rPr>
      </w:pPr>
      <w:r w:rsidRPr="000912AC">
        <w:rPr>
          <w:rFonts w:ascii="HG丸ｺﾞｼｯｸM-PRO" w:eastAsia="HG丸ｺﾞｼｯｸM-PRO" w:hAnsi="HG丸ｺﾞｼｯｸM-PRO" w:hint="eastAsia"/>
          <w:bdr w:val="single" w:sz="4" w:space="0" w:color="auto"/>
        </w:rPr>
        <w:t>育児休業の取得率（大阪府　全国）</w:t>
      </w:r>
    </w:p>
    <w:tbl>
      <w:tblPr>
        <w:tblStyle w:val="a7"/>
        <w:tblW w:w="0" w:type="auto"/>
        <w:tblInd w:w="392" w:type="dxa"/>
        <w:tblLook w:val="04A0" w:firstRow="1" w:lastRow="0" w:firstColumn="1" w:lastColumn="0" w:noHBand="0" w:noVBand="1"/>
      </w:tblPr>
      <w:tblGrid>
        <w:gridCol w:w="2932"/>
        <w:gridCol w:w="1663"/>
        <w:gridCol w:w="1663"/>
        <w:gridCol w:w="1664"/>
        <w:gridCol w:w="1603"/>
      </w:tblGrid>
      <w:tr w:rsidR="00D848BD" w:rsidTr="000F2202">
        <w:trPr>
          <w:trHeight w:val="268"/>
        </w:trPr>
        <w:tc>
          <w:tcPr>
            <w:tcW w:w="2932" w:type="dxa"/>
          </w:tcPr>
          <w:p w:rsidR="00D848BD" w:rsidRPr="00177A91" w:rsidRDefault="00D848BD" w:rsidP="000F2202">
            <w:pPr>
              <w:widowControl/>
              <w:spacing w:line="280" w:lineRule="exact"/>
              <w:jc w:val="center"/>
              <w:rPr>
                <w:rFonts w:ascii="ＭＳ Ｐゴシック" w:eastAsia="ＭＳ Ｐゴシック" w:hAnsi="ＭＳ Ｐゴシック"/>
                <w:sz w:val="18"/>
              </w:rPr>
            </w:pPr>
          </w:p>
        </w:tc>
        <w:tc>
          <w:tcPr>
            <w:tcW w:w="3326" w:type="dxa"/>
            <w:gridSpan w:val="2"/>
          </w:tcPr>
          <w:p w:rsidR="00D848BD" w:rsidRPr="00177A91" w:rsidRDefault="00D848BD" w:rsidP="000F2202">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大阪府</w:t>
            </w:r>
          </w:p>
        </w:tc>
        <w:tc>
          <w:tcPr>
            <w:tcW w:w="3267" w:type="dxa"/>
            <w:gridSpan w:val="2"/>
          </w:tcPr>
          <w:p w:rsidR="00D848BD" w:rsidRPr="00177A91" w:rsidRDefault="00D848BD" w:rsidP="000F2202">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全　国</w:t>
            </w:r>
          </w:p>
        </w:tc>
      </w:tr>
      <w:tr w:rsidR="00D848BD" w:rsidTr="000F2202">
        <w:trPr>
          <w:trHeight w:val="268"/>
        </w:trPr>
        <w:tc>
          <w:tcPr>
            <w:tcW w:w="2932" w:type="dxa"/>
          </w:tcPr>
          <w:p w:rsidR="00D848BD" w:rsidRPr="00177A91" w:rsidRDefault="00D848BD" w:rsidP="000F2202">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（常用労働者３０人以上規模）</w:t>
            </w:r>
          </w:p>
        </w:tc>
        <w:tc>
          <w:tcPr>
            <w:tcW w:w="1663" w:type="dxa"/>
          </w:tcPr>
          <w:p w:rsidR="00D848BD" w:rsidRPr="00177A91" w:rsidRDefault="00D848BD" w:rsidP="000F2202">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女性（％）</w:t>
            </w:r>
          </w:p>
        </w:tc>
        <w:tc>
          <w:tcPr>
            <w:tcW w:w="1663" w:type="dxa"/>
          </w:tcPr>
          <w:p w:rsidR="00D848BD" w:rsidRPr="00177A91" w:rsidRDefault="00D848BD" w:rsidP="000F2202">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男性（％）</w:t>
            </w:r>
          </w:p>
        </w:tc>
        <w:tc>
          <w:tcPr>
            <w:tcW w:w="1664" w:type="dxa"/>
          </w:tcPr>
          <w:p w:rsidR="00D848BD" w:rsidRPr="00177A91" w:rsidRDefault="00D848BD" w:rsidP="000F2202">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女性（％）</w:t>
            </w:r>
          </w:p>
        </w:tc>
        <w:tc>
          <w:tcPr>
            <w:tcW w:w="1603" w:type="dxa"/>
          </w:tcPr>
          <w:p w:rsidR="00D848BD" w:rsidRPr="00177A91" w:rsidRDefault="00D848BD" w:rsidP="000F2202">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男性（％）</w:t>
            </w:r>
          </w:p>
        </w:tc>
      </w:tr>
      <w:tr w:rsidR="00D848BD" w:rsidTr="000F2202">
        <w:trPr>
          <w:trHeight w:val="278"/>
        </w:trPr>
        <w:tc>
          <w:tcPr>
            <w:tcW w:w="2932" w:type="dxa"/>
          </w:tcPr>
          <w:p w:rsidR="00D848BD" w:rsidRPr="00177A91" w:rsidRDefault="00D848BD" w:rsidP="000F2202">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平成１４年</w:t>
            </w:r>
          </w:p>
        </w:tc>
        <w:tc>
          <w:tcPr>
            <w:tcW w:w="1663" w:type="dxa"/>
          </w:tcPr>
          <w:p w:rsidR="00D848BD" w:rsidRPr="00177A91" w:rsidRDefault="00D848BD" w:rsidP="000F2202">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８１．５</w:t>
            </w:r>
          </w:p>
        </w:tc>
        <w:tc>
          <w:tcPr>
            <w:tcW w:w="1663" w:type="dxa"/>
          </w:tcPr>
          <w:p w:rsidR="00D848BD" w:rsidRPr="00177A91" w:rsidRDefault="00D848BD" w:rsidP="000F2202">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０．４</w:t>
            </w:r>
          </w:p>
        </w:tc>
        <w:tc>
          <w:tcPr>
            <w:tcW w:w="1664" w:type="dxa"/>
          </w:tcPr>
          <w:p w:rsidR="00D848BD" w:rsidRPr="00177A91" w:rsidRDefault="00D848BD" w:rsidP="000F2202">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７１．２</w:t>
            </w:r>
          </w:p>
        </w:tc>
        <w:tc>
          <w:tcPr>
            <w:tcW w:w="1603" w:type="dxa"/>
          </w:tcPr>
          <w:p w:rsidR="00D848BD" w:rsidRPr="00177A91" w:rsidRDefault="00D848BD" w:rsidP="000F2202">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０．０５</w:t>
            </w:r>
          </w:p>
        </w:tc>
      </w:tr>
      <w:tr w:rsidR="00D848BD" w:rsidTr="000F2202">
        <w:trPr>
          <w:trHeight w:val="268"/>
        </w:trPr>
        <w:tc>
          <w:tcPr>
            <w:tcW w:w="2932" w:type="dxa"/>
          </w:tcPr>
          <w:p w:rsidR="00D848BD" w:rsidRPr="00177A91" w:rsidRDefault="00D848BD" w:rsidP="000F2202">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平成２０年</w:t>
            </w:r>
          </w:p>
        </w:tc>
        <w:tc>
          <w:tcPr>
            <w:tcW w:w="1663" w:type="dxa"/>
          </w:tcPr>
          <w:p w:rsidR="00D848BD" w:rsidRPr="00177A91" w:rsidRDefault="00D848BD" w:rsidP="000F2202">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８６．１</w:t>
            </w:r>
          </w:p>
        </w:tc>
        <w:tc>
          <w:tcPr>
            <w:tcW w:w="1663" w:type="dxa"/>
          </w:tcPr>
          <w:p w:rsidR="00D848BD" w:rsidRPr="00177A91" w:rsidRDefault="00D848BD" w:rsidP="000F2202">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０．９</w:t>
            </w:r>
          </w:p>
        </w:tc>
        <w:tc>
          <w:tcPr>
            <w:tcW w:w="1664" w:type="dxa"/>
          </w:tcPr>
          <w:p w:rsidR="00D848BD" w:rsidRPr="00177A91" w:rsidRDefault="00D848BD" w:rsidP="000F2202">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８９．０</w:t>
            </w:r>
          </w:p>
        </w:tc>
        <w:tc>
          <w:tcPr>
            <w:tcW w:w="1603" w:type="dxa"/>
          </w:tcPr>
          <w:p w:rsidR="00D848BD" w:rsidRPr="00177A91" w:rsidRDefault="00D848BD" w:rsidP="000F2202">
            <w:pPr>
              <w:widowControl/>
              <w:spacing w:line="280" w:lineRule="exact"/>
              <w:jc w:val="center"/>
              <w:rPr>
                <w:rFonts w:ascii="ＭＳ Ｐゴシック" w:eastAsia="ＭＳ Ｐゴシック" w:hAnsi="ＭＳ Ｐゴシック"/>
                <w:sz w:val="18"/>
              </w:rPr>
            </w:pPr>
            <w:r w:rsidRPr="00177A91">
              <w:rPr>
                <w:rFonts w:ascii="ＭＳ Ｐゴシック" w:eastAsia="ＭＳ Ｐゴシック" w:hAnsi="ＭＳ Ｐゴシック" w:hint="eastAsia"/>
                <w:sz w:val="18"/>
              </w:rPr>
              <w:t>１．２２</w:t>
            </w:r>
          </w:p>
        </w:tc>
      </w:tr>
      <w:tr w:rsidR="00D848BD" w:rsidTr="000F2202">
        <w:trPr>
          <w:trHeight w:val="278"/>
        </w:trPr>
        <w:tc>
          <w:tcPr>
            <w:tcW w:w="2932" w:type="dxa"/>
          </w:tcPr>
          <w:p w:rsidR="00D848BD" w:rsidRPr="00177A91" w:rsidRDefault="00D848BD" w:rsidP="000F2202">
            <w:pPr>
              <w:widowControl/>
              <w:spacing w:line="280" w:lineRule="exact"/>
              <w:jc w:val="center"/>
              <w:rPr>
                <w:rFonts w:ascii="ＭＳ Ｐゴシック" w:eastAsia="ＭＳ Ｐゴシック" w:hAnsi="ＭＳ Ｐゴシック"/>
                <w:sz w:val="18"/>
              </w:rPr>
            </w:pPr>
            <w:r>
              <w:rPr>
                <w:rFonts w:ascii="ＭＳ Ｐゴシック" w:eastAsia="ＭＳ Ｐゴシック" w:hAnsi="ＭＳ Ｐゴシック" w:hint="eastAsia"/>
                <w:sz w:val="18"/>
              </w:rPr>
              <w:t>平成２５</w:t>
            </w:r>
            <w:r w:rsidRPr="00177A91">
              <w:rPr>
                <w:rFonts w:ascii="ＭＳ Ｐゴシック" w:eastAsia="ＭＳ Ｐゴシック" w:hAnsi="ＭＳ Ｐゴシック" w:hint="eastAsia"/>
                <w:sz w:val="18"/>
              </w:rPr>
              <w:t>年</w:t>
            </w:r>
          </w:p>
        </w:tc>
        <w:tc>
          <w:tcPr>
            <w:tcW w:w="1663" w:type="dxa"/>
          </w:tcPr>
          <w:p w:rsidR="00D848BD" w:rsidRPr="00177A91" w:rsidRDefault="00D848BD" w:rsidP="000F2202">
            <w:pPr>
              <w:widowControl/>
              <w:spacing w:line="280" w:lineRule="exact"/>
              <w:jc w:val="center"/>
              <w:rPr>
                <w:rFonts w:ascii="ＭＳ Ｐゴシック" w:eastAsia="ＭＳ Ｐゴシック" w:hAnsi="ＭＳ Ｐゴシック"/>
                <w:sz w:val="18"/>
              </w:rPr>
            </w:pPr>
            <w:r>
              <w:rPr>
                <w:rFonts w:ascii="ＭＳ Ｐゴシック" w:eastAsia="ＭＳ Ｐゴシック" w:hAnsi="ＭＳ Ｐゴシック" w:hint="eastAsia"/>
                <w:sz w:val="18"/>
              </w:rPr>
              <w:t>８３．８</w:t>
            </w:r>
          </w:p>
        </w:tc>
        <w:tc>
          <w:tcPr>
            <w:tcW w:w="1663" w:type="dxa"/>
          </w:tcPr>
          <w:p w:rsidR="00D848BD" w:rsidRPr="00177A91" w:rsidRDefault="00D848BD" w:rsidP="000F2202">
            <w:pPr>
              <w:widowControl/>
              <w:spacing w:line="280" w:lineRule="exact"/>
              <w:jc w:val="center"/>
              <w:rPr>
                <w:rFonts w:ascii="ＭＳ Ｐゴシック" w:eastAsia="ＭＳ Ｐゴシック" w:hAnsi="ＭＳ Ｐゴシック"/>
                <w:sz w:val="18"/>
              </w:rPr>
            </w:pPr>
            <w:r>
              <w:rPr>
                <w:rFonts w:ascii="ＭＳ Ｐゴシック" w:eastAsia="ＭＳ Ｐゴシック" w:hAnsi="ＭＳ Ｐゴシック" w:hint="eastAsia"/>
                <w:sz w:val="18"/>
              </w:rPr>
              <w:t>１．９</w:t>
            </w:r>
          </w:p>
        </w:tc>
        <w:tc>
          <w:tcPr>
            <w:tcW w:w="1664" w:type="dxa"/>
          </w:tcPr>
          <w:p w:rsidR="00D848BD" w:rsidRPr="00177A91" w:rsidRDefault="00D848BD" w:rsidP="000F2202">
            <w:pPr>
              <w:widowControl/>
              <w:spacing w:line="280" w:lineRule="exact"/>
              <w:jc w:val="center"/>
              <w:rPr>
                <w:rFonts w:ascii="ＭＳ Ｐゴシック" w:eastAsia="ＭＳ Ｐゴシック" w:hAnsi="ＭＳ Ｐゴシック"/>
                <w:sz w:val="18"/>
              </w:rPr>
            </w:pPr>
            <w:r>
              <w:rPr>
                <w:rFonts w:ascii="ＭＳ Ｐゴシック" w:eastAsia="ＭＳ Ｐゴシック" w:hAnsi="ＭＳ Ｐゴシック" w:hint="eastAsia"/>
                <w:sz w:val="18"/>
              </w:rPr>
              <w:t>９１．１</w:t>
            </w:r>
          </w:p>
        </w:tc>
        <w:tc>
          <w:tcPr>
            <w:tcW w:w="1603" w:type="dxa"/>
          </w:tcPr>
          <w:p w:rsidR="00D848BD" w:rsidRPr="00177A91" w:rsidRDefault="00D848BD" w:rsidP="000F2202">
            <w:pPr>
              <w:widowControl/>
              <w:spacing w:line="280" w:lineRule="exact"/>
              <w:jc w:val="center"/>
              <w:rPr>
                <w:rFonts w:ascii="ＭＳ Ｐゴシック" w:eastAsia="ＭＳ Ｐゴシック" w:hAnsi="ＭＳ Ｐゴシック"/>
                <w:sz w:val="18"/>
              </w:rPr>
            </w:pPr>
            <w:r>
              <w:rPr>
                <w:rFonts w:ascii="ＭＳ Ｐゴシック" w:eastAsia="ＭＳ Ｐゴシック" w:hAnsi="ＭＳ Ｐゴシック" w:hint="eastAsia"/>
                <w:sz w:val="18"/>
              </w:rPr>
              <w:t>２．０２</w:t>
            </w:r>
          </w:p>
        </w:tc>
      </w:tr>
    </w:tbl>
    <w:p w:rsidR="00D848BD" w:rsidRPr="00177A91" w:rsidRDefault="00D848BD" w:rsidP="00D848BD">
      <w:pPr>
        <w:widowControl/>
        <w:spacing w:line="240" w:lineRule="exact"/>
        <w:jc w:val="left"/>
        <w:rPr>
          <w:rFonts w:ascii="ＭＳ Ｐゴシック" w:eastAsia="ＭＳ Ｐゴシック" w:hAnsi="ＭＳ Ｐゴシック"/>
          <w:sz w:val="16"/>
        </w:rPr>
      </w:pPr>
      <w:r w:rsidRPr="000912AC">
        <w:rPr>
          <w:rFonts w:ascii="HG丸ｺﾞｼｯｸM-PRO" w:eastAsia="HG丸ｺﾞｼｯｸM-PRO" w:hAnsi="HG丸ｺﾞｼｯｸM-PRO" w:hint="eastAsia"/>
          <w:sz w:val="16"/>
        </w:rPr>
        <w:t xml:space="preserve">　 </w:t>
      </w:r>
      <w:r>
        <w:rPr>
          <w:rFonts w:ascii="HG丸ｺﾞｼｯｸM-PRO" w:eastAsia="HG丸ｺﾞｼｯｸM-PRO" w:hAnsi="HG丸ｺﾞｼｯｸM-PRO" w:hint="eastAsia"/>
          <w:sz w:val="16"/>
        </w:rPr>
        <w:t xml:space="preserve"> </w:t>
      </w:r>
      <w:r w:rsidRPr="00177A91">
        <w:rPr>
          <w:rFonts w:ascii="ＭＳ Ｐゴシック" w:eastAsia="ＭＳ Ｐゴシック" w:hAnsi="ＭＳ Ｐゴシック" w:hint="eastAsia"/>
          <w:sz w:val="16"/>
        </w:rPr>
        <w:t>資料出所：厚生労働省「女性雇用管理基本調査」（Ｈ１４）、「雇用均等基本調査」（Ｈ２０）、</w:t>
      </w:r>
    </w:p>
    <w:p w:rsidR="00D848BD" w:rsidRPr="00177A91" w:rsidRDefault="00D848BD" w:rsidP="00D848BD">
      <w:pPr>
        <w:widowControl/>
        <w:spacing w:line="240" w:lineRule="exact"/>
        <w:jc w:val="left"/>
        <w:rPr>
          <w:rFonts w:ascii="ＭＳ Ｐゴシック" w:eastAsia="ＭＳ Ｐゴシック" w:hAnsi="ＭＳ Ｐゴシック"/>
          <w:sz w:val="16"/>
        </w:rPr>
      </w:pPr>
      <w:r w:rsidRPr="00177A91">
        <w:rPr>
          <w:rFonts w:ascii="ＭＳ Ｐゴシック" w:eastAsia="ＭＳ Ｐゴシック" w:hAnsi="ＭＳ Ｐゴシック" w:hint="eastAsia"/>
          <w:sz w:val="16"/>
        </w:rPr>
        <w:t xml:space="preserve">　　　　　　  </w:t>
      </w:r>
      <w:r>
        <w:rPr>
          <w:rFonts w:ascii="ＭＳ Ｐゴシック" w:eastAsia="ＭＳ Ｐゴシック" w:hAnsi="ＭＳ Ｐゴシック" w:hint="eastAsia"/>
          <w:sz w:val="16"/>
        </w:rPr>
        <w:t xml:space="preserve">　　</w:t>
      </w:r>
      <w:r w:rsidRPr="00177A91">
        <w:rPr>
          <w:rFonts w:ascii="ＭＳ Ｐゴシック" w:eastAsia="ＭＳ Ｐゴシック" w:hAnsi="ＭＳ Ｐゴシック" w:hint="eastAsia"/>
          <w:sz w:val="16"/>
        </w:rPr>
        <w:t>大阪府雇用推進室「基本的労働条件調査」</w:t>
      </w:r>
      <w:r w:rsidR="00B929C3">
        <w:rPr>
          <w:rFonts w:ascii="ＭＳ Ｐゴシック" w:eastAsia="ＭＳ Ｐゴシック" w:hAnsi="ＭＳ Ｐゴシック" w:hint="eastAsia"/>
          <w:sz w:val="16"/>
        </w:rPr>
        <w:t>（Ｈ１４）、大阪府総合労働事務所「平成25年度労働関係調査」</w:t>
      </w:r>
    </w:p>
    <w:p w:rsidR="00D848BD" w:rsidRDefault="00D848BD" w:rsidP="00D848BD">
      <w:pPr>
        <w:widowControl/>
        <w:jc w:val="left"/>
        <w:rPr>
          <w:rFonts w:ascii="HG丸ｺﾞｼｯｸM-PRO" w:eastAsia="HG丸ｺﾞｼｯｸM-PRO" w:hAnsi="HG丸ｺﾞｼｯｸM-PRO"/>
        </w:rPr>
      </w:pPr>
      <w:r w:rsidRPr="004D253F">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2474368" behindDoc="0" locked="0" layoutInCell="1" allowOverlap="1" wp14:anchorId="44ED6D10" wp14:editId="637DD0DC">
                <wp:simplePos x="0" y="0"/>
                <wp:positionH relativeFrom="column">
                  <wp:posOffset>135614</wp:posOffset>
                </wp:positionH>
                <wp:positionV relativeFrom="paragraph">
                  <wp:posOffset>224287</wp:posOffset>
                </wp:positionV>
                <wp:extent cx="6072505" cy="1837426"/>
                <wp:effectExtent l="0" t="0" r="23495" b="10795"/>
                <wp:wrapNone/>
                <wp:docPr id="294" name="正方形/長方形 294"/>
                <wp:cNvGraphicFramePr/>
                <a:graphic xmlns:a="http://schemas.openxmlformats.org/drawingml/2006/main">
                  <a:graphicData uri="http://schemas.microsoft.com/office/word/2010/wordprocessingShape">
                    <wps:wsp>
                      <wps:cNvSpPr/>
                      <wps:spPr>
                        <a:xfrm>
                          <a:off x="0" y="0"/>
                          <a:ext cx="6072505" cy="1837426"/>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D848BD">
                            <w:pPr>
                              <w:jc w:val="left"/>
                            </w:pPr>
                            <w:r>
                              <w:rPr>
                                <w:noProof/>
                              </w:rPr>
                              <w:drawing>
                                <wp:inline distT="0" distB="0" distL="0" distR="0" wp14:anchorId="1B4F449A" wp14:editId="4B077A72">
                                  <wp:extent cx="5962650" cy="1741805"/>
                                  <wp:effectExtent l="0" t="0" r="0" b="0"/>
                                  <wp:docPr id="88" name="グラフ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4" o:spid="_x0000_s1123" style="position:absolute;margin-left:10.7pt;margin-top:17.65pt;width:478.15pt;height:144.7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" fillcolor="window" strokecolor="#f79646" strokeweight="1pt">
                <v:textbox>
                  <w:txbxContent>
                    <w:p w:rsidR="00D3032D" w:rsidRDefault="00D3032D" w:rsidP="00D848BD">
                      <w:pPr>
                        <w:jc w:val="left"/>
                      </w:pPr>
                      <w:r>
                        <w:rPr>
                          <w:noProof/>
                        </w:rPr>
                        <w:drawing>
                          <wp:inline distT="0" distB="0" distL="0" distR="0" wp14:anchorId="1B4F449A" wp14:editId="4B077A72">
                            <wp:extent cx="5962650" cy="1741805"/>
                            <wp:effectExtent l="0" t="0" r="0" b="0"/>
                            <wp:docPr id="88" name="グラフ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xbxContent>
                </v:textbox>
              </v:rect>
            </w:pict>
          </mc:Fallback>
        </mc:AlternateContent>
      </w:r>
      <w:r>
        <w:rPr>
          <w:rFonts w:ascii="HG丸ｺﾞｼｯｸM-PRO" w:eastAsia="HG丸ｺﾞｼｯｸM-PRO" w:hAnsi="HG丸ｺﾞｼｯｸM-PRO" w:hint="eastAsia"/>
        </w:rPr>
        <w:t xml:space="preserve">　</w:t>
      </w:r>
      <w:r w:rsidRPr="00B64A5D">
        <w:rPr>
          <w:rFonts w:ascii="HG丸ｺﾞｼｯｸM-PRO" w:eastAsia="HG丸ｺﾞｼｯｸM-PRO" w:hAnsi="HG丸ｺﾞｼｯｸM-PRO" w:hint="eastAsia"/>
          <w:bdr w:val="single" w:sz="4" w:space="0" w:color="auto"/>
        </w:rPr>
        <w:t>年次有給休暇の取得率</w:t>
      </w:r>
      <w:r w:rsidRPr="00F84464">
        <w:rPr>
          <w:rFonts w:ascii="HG丸ｺﾞｼｯｸM-PRO" w:eastAsia="HG丸ｺﾞｼｯｸM-PRO" w:hAnsi="HG丸ｺﾞｼｯｸM-PRO" w:hint="eastAsia"/>
          <w:bdr w:val="single" w:sz="4" w:space="0" w:color="auto"/>
        </w:rPr>
        <w:t>（大阪府　全国）</w:t>
      </w:r>
    </w:p>
    <w:p w:rsidR="00D848BD" w:rsidRDefault="00D848BD" w:rsidP="00D848BD">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ＭＳ Ｐゴシック" w:eastAsia="ＭＳ Ｐゴシック" w:hAnsi="ＭＳ Ｐゴシック"/>
          <w:sz w:val="16"/>
        </w:rPr>
      </w:pPr>
      <w:r>
        <w:rPr>
          <w:rFonts w:ascii="HG丸ｺﾞｼｯｸM-PRO" w:eastAsia="HG丸ｺﾞｼｯｸM-PRO" w:hAnsi="HG丸ｺﾞｼｯｸM-PRO" w:hint="eastAsia"/>
        </w:rPr>
        <w:t xml:space="preserve">　</w:t>
      </w:r>
      <w:r w:rsidRPr="00596015">
        <w:rPr>
          <w:rFonts w:ascii="ＭＳ Ｐゴシック" w:eastAsia="ＭＳ Ｐゴシック" w:hAnsi="ＭＳ Ｐゴシック" w:hint="eastAsia"/>
        </w:rPr>
        <w:t xml:space="preserve">　</w:t>
      </w:r>
      <w:r w:rsidRPr="00596015">
        <w:rPr>
          <w:rFonts w:ascii="ＭＳ Ｐゴシック" w:eastAsia="ＭＳ Ｐゴシック" w:hAnsi="ＭＳ Ｐゴシック" w:hint="eastAsia"/>
          <w:sz w:val="16"/>
        </w:rPr>
        <w:t>資料出所：大阪総合労働事務所「労働関係調査」、厚生労働省「</w:t>
      </w:r>
      <w:r w:rsidR="00360031">
        <w:rPr>
          <w:rFonts w:ascii="ＭＳ Ｐゴシック" w:eastAsia="ＭＳ Ｐゴシック" w:hAnsi="ＭＳ Ｐゴシック" w:hint="eastAsia"/>
          <w:sz w:val="16"/>
        </w:rPr>
        <w:t>平成26年</w:t>
      </w:r>
      <w:r w:rsidRPr="00596015">
        <w:rPr>
          <w:rFonts w:ascii="ＭＳ Ｐゴシック" w:eastAsia="ＭＳ Ｐゴシック" w:hAnsi="ＭＳ Ｐゴシック" w:hint="eastAsia"/>
          <w:sz w:val="16"/>
        </w:rPr>
        <w:t>就労条件総合調査」</w:t>
      </w:r>
    </w:p>
    <w:p w:rsidR="00D848BD" w:rsidRPr="00596015" w:rsidRDefault="00D848BD" w:rsidP="00D848BD">
      <w:pPr>
        <w:widowControl/>
        <w:jc w:val="left"/>
        <w:rPr>
          <w:rFonts w:ascii="ＭＳ Ｐゴシック" w:eastAsia="ＭＳ Ｐゴシック" w:hAnsi="ＭＳ Ｐゴシック"/>
          <w:sz w:val="16"/>
        </w:rPr>
      </w:pPr>
    </w:p>
    <w:p w:rsidR="00D848BD" w:rsidRDefault="00CC53DF" w:rsidP="00D848BD">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526592" behindDoc="0" locked="0" layoutInCell="1" allowOverlap="1" wp14:anchorId="6CC274CA" wp14:editId="7B0766A9">
                <wp:simplePos x="0" y="0"/>
                <wp:positionH relativeFrom="column">
                  <wp:posOffset>-89535</wp:posOffset>
                </wp:positionH>
                <wp:positionV relativeFrom="paragraph">
                  <wp:posOffset>210185</wp:posOffset>
                </wp:positionV>
                <wp:extent cx="939800" cy="361950"/>
                <wp:effectExtent l="0" t="0" r="0" b="0"/>
                <wp:wrapNone/>
                <wp:docPr id="78" name="正方形/長方形 78"/>
                <wp:cNvGraphicFramePr/>
                <a:graphic xmlns:a="http://schemas.openxmlformats.org/drawingml/2006/main">
                  <a:graphicData uri="http://schemas.microsoft.com/office/word/2010/wordprocessingShape">
                    <wps:wsp>
                      <wps:cNvSpPr/>
                      <wps:spPr>
                        <a:xfrm>
                          <a:off x="0" y="0"/>
                          <a:ext cx="939800" cy="3619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3032D" w:rsidRPr="007F322B" w:rsidRDefault="00D3032D" w:rsidP="00CC53DF">
                            <w:pPr>
                              <w:jc w:val="center"/>
                              <w:rPr>
                                <w:rFonts w:ascii="ＭＳ Ｐゴシック" w:eastAsia="ＭＳ Ｐゴシック" w:hAnsi="ＭＳ Ｐゴシック"/>
                                <w:sz w:val="16"/>
                              </w:rPr>
                            </w:pPr>
                            <w:r w:rsidRPr="007F322B">
                              <w:rPr>
                                <w:rFonts w:ascii="ＭＳ Ｐゴシック" w:eastAsia="ＭＳ Ｐゴシック" w:hAnsi="ＭＳ Ｐゴシック" w:hint="eastAsia"/>
                                <w:sz w:val="16"/>
                              </w:rPr>
                              <w:t>（時間）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8" o:spid="_x0000_s1124" style="position:absolute;margin-left:-7.05pt;margin-top:16.55pt;width:74pt;height:28.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" filled="f" stroked="f" strokeweight="2pt">
                <v:textbox>
                  <w:txbxContent>
                    <w:p w:rsidR="00D3032D" w:rsidRPr="007F322B" w:rsidRDefault="00D3032D" w:rsidP="00CC53DF">
                      <w:pPr>
                        <w:jc w:val="center"/>
                        <w:rPr>
                          <w:rFonts w:ascii="ＭＳ Ｐゴシック" w:eastAsia="ＭＳ Ｐゴシック" w:hAnsi="ＭＳ Ｐゴシック"/>
                          <w:sz w:val="16"/>
                        </w:rPr>
                      </w:pPr>
                      <w:r w:rsidRPr="007F322B">
                        <w:rPr>
                          <w:rFonts w:ascii="ＭＳ Ｐゴシック" w:eastAsia="ＭＳ Ｐゴシック" w:hAnsi="ＭＳ Ｐゴシック" w:hint="eastAsia"/>
                          <w:sz w:val="16"/>
                        </w:rPr>
                        <w:t>（時間）</w:t>
                      </w:r>
                    </w:p>
                  </w:txbxContent>
                </v:textbox>
              </v:rect>
            </w:pict>
          </mc:Fallback>
        </mc:AlternateContent>
      </w:r>
      <w:r w:rsidR="00D848BD">
        <w:rPr>
          <w:rFonts w:ascii="HG丸ｺﾞｼｯｸM-PRO" w:eastAsia="HG丸ｺﾞｼｯｸM-PRO" w:hAnsi="HG丸ｺﾞｼｯｸM-PRO" w:hint="eastAsia"/>
        </w:rPr>
        <w:t xml:space="preserve">　</w:t>
      </w:r>
      <w:r w:rsidR="00D848BD" w:rsidRPr="00E37353">
        <w:rPr>
          <w:rFonts w:ascii="HG丸ｺﾞｼｯｸM-PRO" w:eastAsia="HG丸ｺﾞｼｯｸM-PRO" w:hAnsi="HG丸ｺﾞｼｯｸM-PRO" w:hint="eastAsia"/>
          <w:bdr w:val="single" w:sz="4" w:space="0" w:color="auto"/>
        </w:rPr>
        <w:t>性別・年齢階級別平均</w:t>
      </w:r>
      <w:r w:rsidR="007F322B">
        <w:rPr>
          <w:rFonts w:ascii="HG丸ｺﾞｼｯｸM-PRO" w:eastAsia="HG丸ｺﾞｼｯｸM-PRO" w:hAnsi="HG丸ｺﾞｼｯｸM-PRO" w:hint="eastAsia"/>
          <w:bdr w:val="single" w:sz="4" w:space="0" w:color="auto"/>
        </w:rPr>
        <w:t>週間</w:t>
      </w:r>
      <w:r w:rsidR="00D848BD" w:rsidRPr="00E37353">
        <w:rPr>
          <w:rFonts w:ascii="HG丸ｺﾞｼｯｸM-PRO" w:eastAsia="HG丸ｺﾞｼｯｸM-PRO" w:hAnsi="HG丸ｺﾞｼｯｸM-PRO" w:hint="eastAsia"/>
          <w:bdr w:val="single" w:sz="4" w:space="0" w:color="auto"/>
        </w:rPr>
        <w:t>就業時間（大阪府）</w:t>
      </w:r>
    </w:p>
    <w:p w:rsidR="00D848BD" w:rsidRDefault="00D848BD" w:rsidP="00D848BD">
      <w:pPr>
        <w:widowControl/>
        <w:jc w:val="left"/>
        <w:rPr>
          <w:rFonts w:ascii="HG丸ｺﾞｼｯｸM-PRO" w:eastAsia="HG丸ｺﾞｼｯｸM-PRO" w:hAnsi="HG丸ｺﾞｼｯｸM-PRO"/>
        </w:rPr>
      </w:pPr>
      <w:r w:rsidRPr="00BA17A6">
        <w:rPr>
          <w:rFonts w:ascii="HG丸ｺﾞｼｯｸM-PRO" w:eastAsia="HG丸ｺﾞｼｯｸM-PRO" w:hAnsi="HG丸ｺﾞｼｯｸM-PRO" w:hint="eastAsia"/>
          <w:noProof/>
        </w:rPr>
        <mc:AlternateContent>
          <mc:Choice Requires="wps">
            <w:drawing>
              <wp:anchor distT="0" distB="0" distL="114300" distR="114300" simplePos="0" relativeHeight="252475392" behindDoc="0" locked="0" layoutInCell="1" allowOverlap="1" wp14:anchorId="65FA5635" wp14:editId="4FCA0FFC">
                <wp:simplePos x="0" y="0"/>
                <wp:positionH relativeFrom="column">
                  <wp:posOffset>135614</wp:posOffset>
                </wp:positionH>
                <wp:positionV relativeFrom="paragraph">
                  <wp:posOffset>4313</wp:posOffset>
                </wp:positionV>
                <wp:extent cx="6072505" cy="2527540"/>
                <wp:effectExtent l="0" t="0" r="23495" b="25400"/>
                <wp:wrapNone/>
                <wp:docPr id="29" name="正方形/長方形 29"/>
                <wp:cNvGraphicFramePr/>
                <a:graphic xmlns:a="http://schemas.openxmlformats.org/drawingml/2006/main">
                  <a:graphicData uri="http://schemas.microsoft.com/office/word/2010/wordprocessingShape">
                    <wps:wsp>
                      <wps:cNvSpPr/>
                      <wps:spPr>
                        <a:xfrm>
                          <a:off x="0" y="0"/>
                          <a:ext cx="6072505" cy="2527540"/>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D848BD">
                            <w:pPr>
                              <w:jc w:val="left"/>
                            </w:pPr>
                            <w:r>
                              <w:rPr>
                                <w:noProof/>
                              </w:rPr>
                              <w:drawing>
                                <wp:inline distT="0" distB="0" distL="0" distR="0" wp14:anchorId="74232234" wp14:editId="02E413CA">
                                  <wp:extent cx="5869172" cy="2317662"/>
                                  <wp:effectExtent l="0" t="0" r="0" b="6985"/>
                                  <wp:docPr id="87" name="グラフ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125" style="position:absolute;margin-left:10.7pt;margin-top:.35pt;width:478.15pt;height:199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" fillcolor="window" strokecolor="#f79646" strokeweight="1pt">
                <v:textbox>
                  <w:txbxContent>
                    <w:p w:rsidR="00D3032D" w:rsidRDefault="00D3032D" w:rsidP="00D848BD">
                      <w:pPr>
                        <w:jc w:val="left"/>
                      </w:pPr>
                      <w:r>
                        <w:rPr>
                          <w:noProof/>
                        </w:rPr>
                        <w:drawing>
                          <wp:inline distT="0" distB="0" distL="0" distR="0" wp14:anchorId="74232234" wp14:editId="02E413CA">
                            <wp:extent cx="5869172" cy="2317662"/>
                            <wp:effectExtent l="0" t="0" r="0" b="6985"/>
                            <wp:docPr id="87" name="グラフ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xbxContent>
                </v:textbox>
              </v:rect>
            </w:pict>
          </mc:Fallback>
        </mc:AlternateContent>
      </w:r>
      <w:r>
        <w:rPr>
          <w:rFonts w:ascii="HG丸ｺﾞｼｯｸM-PRO" w:eastAsia="HG丸ｺﾞｼｯｸM-PRO" w:hAnsi="HG丸ｺﾞｼｯｸM-PRO" w:hint="eastAsia"/>
        </w:rPr>
        <w:t xml:space="preserve">　</w:t>
      </w: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ind w:firstLineChars="150" w:firstLine="240"/>
        <w:jc w:val="left"/>
        <w:rPr>
          <w:rFonts w:ascii="ＭＳ Ｐゴシック" w:eastAsia="ＭＳ Ｐゴシック" w:hAnsi="ＭＳ Ｐゴシック"/>
          <w:sz w:val="16"/>
        </w:rPr>
      </w:pPr>
      <w:r w:rsidRPr="00147BE9">
        <w:rPr>
          <w:rFonts w:ascii="ＭＳ Ｐゴシック" w:eastAsia="ＭＳ Ｐゴシック" w:hAnsi="ＭＳ Ｐゴシック" w:hint="eastAsia"/>
          <w:sz w:val="16"/>
        </w:rPr>
        <w:t>資料出所：大阪府統計課｢大阪の就業状況｣(平成</w:t>
      </w:r>
      <w:r w:rsidR="00FE2DC3">
        <w:rPr>
          <w:rFonts w:ascii="ＭＳ Ｐゴシック" w:eastAsia="ＭＳ Ｐゴシック" w:hAnsi="ＭＳ Ｐゴシック" w:hint="eastAsia"/>
          <w:sz w:val="16"/>
        </w:rPr>
        <w:t>26</w:t>
      </w:r>
      <w:r w:rsidRPr="00147BE9">
        <w:rPr>
          <w:rFonts w:ascii="ＭＳ Ｐゴシック" w:eastAsia="ＭＳ Ｐゴシック" w:hAnsi="ＭＳ Ｐゴシック" w:hint="eastAsia"/>
          <w:sz w:val="16"/>
        </w:rPr>
        <w:t>年</w:t>
      </w:r>
      <w:r w:rsidR="00360031">
        <w:rPr>
          <w:rFonts w:ascii="ＭＳ Ｐゴシック" w:eastAsia="ＭＳ Ｐゴシック" w:hAnsi="ＭＳ Ｐゴシック" w:hint="eastAsia"/>
          <w:sz w:val="16"/>
        </w:rPr>
        <w:t>平均</w:t>
      </w:r>
      <w:r w:rsidRPr="00147BE9">
        <w:rPr>
          <w:rFonts w:ascii="ＭＳ Ｐゴシック" w:eastAsia="ＭＳ Ｐゴシック" w:hAnsi="ＭＳ Ｐゴシック" w:hint="eastAsia"/>
          <w:sz w:val="16"/>
        </w:rPr>
        <w:t>)</w:t>
      </w:r>
    </w:p>
    <w:p w:rsidR="00D848BD" w:rsidRDefault="00D848BD" w:rsidP="00D848BD">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73F2E">
        <w:rPr>
          <w:rFonts w:ascii="HG丸ｺﾞｼｯｸM-PRO" w:eastAsia="HG丸ｺﾞｼｯｸM-PRO" w:hAnsi="HG丸ｺﾞｼｯｸM-PRO" w:hint="eastAsia"/>
          <w:bdr w:val="single" w:sz="4" w:space="0" w:color="auto"/>
        </w:rPr>
        <w:t>６歳未満の子どもを持つ夫の育児・家事関連時</w:t>
      </w:r>
      <w:r w:rsidR="00E31E35" w:rsidRPr="00173F2E">
        <w:rPr>
          <w:rFonts w:ascii="HG丸ｺﾞｼｯｸM-PRO" w:eastAsia="HG丸ｺﾞｼｯｸM-PRO" w:hAnsi="HG丸ｺﾞｼｯｸM-PRO" w:hint="eastAsia"/>
          <w:bdr w:val="single" w:sz="4" w:space="0" w:color="auto"/>
        </w:rPr>
        <w:t>間</w:t>
      </w:r>
      <w:r w:rsidR="00E31E35">
        <w:rPr>
          <w:rFonts w:ascii="HG丸ｺﾞｼｯｸM-PRO" w:eastAsia="HG丸ｺﾞｼｯｸM-PRO" w:hAnsi="HG丸ｺﾞｼｯｸM-PRO" w:hint="eastAsia"/>
          <w:bdr w:val="single" w:sz="4" w:space="0" w:color="auto"/>
        </w:rPr>
        <w:t>（１日当たり、国際比較）</w:t>
      </w:r>
    </w:p>
    <w:p w:rsidR="00D848BD" w:rsidRDefault="00D848BD" w:rsidP="00D848BD">
      <w:pPr>
        <w:widowControl/>
        <w:jc w:val="left"/>
        <w:rPr>
          <w:rFonts w:ascii="HG丸ｺﾞｼｯｸM-PRO" w:eastAsia="HG丸ｺﾞｼｯｸM-PRO" w:hAnsi="HG丸ｺﾞｼｯｸM-PRO"/>
        </w:rPr>
      </w:pPr>
      <w:r w:rsidRPr="00BA17A6">
        <w:rPr>
          <w:rFonts w:ascii="HG丸ｺﾞｼｯｸM-PRO" w:eastAsia="HG丸ｺﾞｼｯｸM-PRO" w:hAnsi="HG丸ｺﾞｼｯｸM-PRO" w:hint="eastAsia"/>
          <w:noProof/>
        </w:rPr>
        <mc:AlternateContent>
          <mc:Choice Requires="wps">
            <w:drawing>
              <wp:anchor distT="0" distB="0" distL="114300" distR="114300" simplePos="0" relativeHeight="252476416" behindDoc="0" locked="0" layoutInCell="1" allowOverlap="1" wp14:anchorId="15D4237F" wp14:editId="066276AA">
                <wp:simplePos x="0" y="0"/>
                <wp:positionH relativeFrom="column">
                  <wp:posOffset>134812</wp:posOffset>
                </wp:positionH>
                <wp:positionV relativeFrom="paragraph">
                  <wp:posOffset>37214</wp:posOffset>
                </wp:positionV>
                <wp:extent cx="6055744" cy="2658139"/>
                <wp:effectExtent l="0" t="0" r="21590" b="27940"/>
                <wp:wrapNone/>
                <wp:docPr id="296" name="正方形/長方形 296"/>
                <wp:cNvGraphicFramePr/>
                <a:graphic xmlns:a="http://schemas.openxmlformats.org/drawingml/2006/main">
                  <a:graphicData uri="http://schemas.microsoft.com/office/word/2010/wordprocessingShape">
                    <wps:wsp>
                      <wps:cNvSpPr/>
                      <wps:spPr>
                        <a:xfrm>
                          <a:off x="0" y="0"/>
                          <a:ext cx="6055744" cy="2658139"/>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D848BD">
                            <w:pPr>
                              <w:jc w:val="left"/>
                            </w:pPr>
                            <w:r>
                              <w:rPr>
                                <w:noProof/>
                              </w:rPr>
                              <w:drawing>
                                <wp:inline distT="0" distB="0" distL="0" distR="0" wp14:anchorId="5A886D3A" wp14:editId="3ED33358">
                                  <wp:extent cx="5962650" cy="2562860"/>
                                  <wp:effectExtent l="0" t="0" r="0" b="8890"/>
                                  <wp:docPr id="93" name="グラフ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6" o:spid="_x0000_s1126" style="position:absolute;margin-left:10.6pt;margin-top:2.95pt;width:476.85pt;height:209.3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" fillcolor="window" strokecolor="#f79646" strokeweight="1pt">
                <v:textbox>
                  <w:txbxContent>
                    <w:p w:rsidR="00D3032D" w:rsidRDefault="00D3032D" w:rsidP="00D848BD">
                      <w:pPr>
                        <w:jc w:val="left"/>
                      </w:pPr>
                      <w:r>
                        <w:rPr>
                          <w:noProof/>
                        </w:rPr>
                        <w:drawing>
                          <wp:inline distT="0" distB="0" distL="0" distR="0" wp14:anchorId="5A886D3A" wp14:editId="3ED33358">
                            <wp:extent cx="5962650" cy="2562860"/>
                            <wp:effectExtent l="0" t="0" r="0" b="8890"/>
                            <wp:docPr id="93" name="グラフ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txbxContent>
                </v:textbox>
              </v:rect>
            </w:pict>
          </mc:Fallback>
        </mc:AlternateContent>
      </w: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CC53DF" w:rsidP="00D848BD">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527616" behindDoc="0" locked="0" layoutInCell="1" allowOverlap="1" wp14:anchorId="0A6EFBBA" wp14:editId="5EBBC93D">
                <wp:simplePos x="0" y="0"/>
                <wp:positionH relativeFrom="column">
                  <wp:posOffset>5746571</wp:posOffset>
                </wp:positionH>
                <wp:positionV relativeFrom="paragraph">
                  <wp:posOffset>42545</wp:posOffset>
                </wp:positionV>
                <wp:extent cx="698740" cy="379562"/>
                <wp:effectExtent l="0" t="0" r="0" b="0"/>
                <wp:wrapNone/>
                <wp:docPr id="79" name="正方形/長方形 79"/>
                <wp:cNvGraphicFramePr/>
                <a:graphic xmlns:a="http://schemas.openxmlformats.org/drawingml/2006/main">
                  <a:graphicData uri="http://schemas.microsoft.com/office/word/2010/wordprocessingShape">
                    <wps:wsp>
                      <wps:cNvSpPr/>
                      <wps:spPr>
                        <a:xfrm>
                          <a:off x="0" y="0"/>
                          <a:ext cx="698740" cy="37956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3032D" w:rsidRPr="00452144" w:rsidRDefault="00D3032D" w:rsidP="00CC53DF">
                            <w:pPr>
                              <w:jc w:val="center"/>
                              <w:rPr>
                                <w:rFonts w:ascii="ＭＳ Ｐゴシック" w:eastAsia="ＭＳ Ｐゴシック" w:hAnsi="ＭＳ Ｐゴシック"/>
                                <w:sz w:val="16"/>
                              </w:rPr>
                            </w:pPr>
                            <w:r w:rsidRPr="00452144">
                              <w:rPr>
                                <w:rFonts w:ascii="ＭＳ Ｐゴシック" w:eastAsia="ＭＳ Ｐゴシック" w:hAnsi="ＭＳ Ｐゴシック" w:hint="eastAsia"/>
                                <w:sz w:val="16"/>
                              </w:rPr>
                              <w:t>（分）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9" o:spid="_x0000_s1127" style="position:absolute;margin-left:452.5pt;margin-top:3.35pt;width:55pt;height:29.9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" filled="f" stroked="f" strokeweight="2pt">
                <v:textbox>
                  <w:txbxContent>
                    <w:p w:rsidR="00D3032D" w:rsidRPr="00452144" w:rsidRDefault="00D3032D" w:rsidP="00CC53DF">
                      <w:pPr>
                        <w:jc w:val="center"/>
                        <w:rPr>
                          <w:rFonts w:ascii="ＭＳ Ｐゴシック" w:eastAsia="ＭＳ Ｐゴシック" w:hAnsi="ＭＳ Ｐゴシック"/>
                          <w:sz w:val="16"/>
                        </w:rPr>
                      </w:pPr>
                      <w:r w:rsidRPr="00452144">
                        <w:rPr>
                          <w:rFonts w:ascii="ＭＳ Ｐゴシック" w:eastAsia="ＭＳ Ｐゴシック" w:hAnsi="ＭＳ Ｐゴシック" w:hint="eastAsia"/>
                          <w:sz w:val="16"/>
                        </w:rPr>
                        <w:t>（分）</w:t>
                      </w:r>
                    </w:p>
                  </w:txbxContent>
                </v:textbox>
              </v:rect>
            </w:pict>
          </mc:Fallback>
        </mc:AlternateContent>
      </w: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D848BD" w:rsidRPr="00183C6E" w:rsidRDefault="00D848BD" w:rsidP="00D848BD">
      <w:pPr>
        <w:widowControl/>
        <w:ind w:firstLineChars="100" w:firstLine="160"/>
        <w:jc w:val="left"/>
        <w:rPr>
          <w:rFonts w:ascii="ＭＳ Ｐゴシック" w:eastAsia="ＭＳ Ｐゴシック" w:hAnsi="ＭＳ Ｐゴシック"/>
          <w:sz w:val="16"/>
        </w:rPr>
      </w:pPr>
      <w:r w:rsidRPr="00183C6E">
        <w:rPr>
          <w:rFonts w:ascii="ＭＳ Ｐゴシック" w:eastAsia="ＭＳ Ｐゴシック" w:hAnsi="ＭＳ Ｐゴシック" w:hint="eastAsia"/>
          <w:sz w:val="16"/>
        </w:rPr>
        <w:t xml:space="preserve">　資料出所：</w:t>
      </w:r>
      <w:r w:rsidR="00360031">
        <w:rPr>
          <w:rFonts w:ascii="ＭＳ Ｐゴシック" w:eastAsia="ＭＳ Ｐゴシック" w:hAnsi="ＭＳ Ｐゴシック" w:hint="eastAsia"/>
          <w:sz w:val="16"/>
        </w:rPr>
        <w:t>内閣府「平成27</w:t>
      </w:r>
      <w:r w:rsidR="00452144">
        <w:rPr>
          <w:rFonts w:ascii="ＭＳ Ｐゴシック" w:eastAsia="ＭＳ Ｐゴシック" w:hAnsi="ＭＳ Ｐゴシック" w:hint="eastAsia"/>
          <w:sz w:val="16"/>
        </w:rPr>
        <w:t>年</w:t>
      </w:r>
      <w:r w:rsidR="00360031">
        <w:rPr>
          <w:rFonts w:ascii="ＭＳ Ｐゴシック" w:eastAsia="ＭＳ Ｐゴシック" w:hAnsi="ＭＳ Ｐゴシック" w:hint="eastAsia"/>
          <w:sz w:val="16"/>
        </w:rPr>
        <w:t>版男女共同参画白書」、</w:t>
      </w:r>
      <w:r w:rsidRPr="00183C6E">
        <w:rPr>
          <w:rFonts w:ascii="ＭＳ Ｐゴシック" w:eastAsia="ＭＳ Ｐゴシック" w:hAnsi="ＭＳ Ｐゴシック" w:hint="eastAsia"/>
          <w:sz w:val="16"/>
        </w:rPr>
        <w:t>総務省「</w:t>
      </w:r>
      <w:r w:rsidR="00360031">
        <w:rPr>
          <w:rFonts w:ascii="ＭＳ Ｐゴシック" w:eastAsia="ＭＳ Ｐゴシック" w:hAnsi="ＭＳ Ｐゴシック" w:hint="eastAsia"/>
          <w:sz w:val="16"/>
        </w:rPr>
        <w:t>平成23年社会生活基本調査」</w:t>
      </w:r>
    </w:p>
    <w:p w:rsidR="00D848BD" w:rsidRPr="000912AC" w:rsidRDefault="00171CA2" w:rsidP="00D848BD">
      <w:pPr>
        <w:widowControl/>
        <w:jc w:val="left"/>
        <w:rPr>
          <w:rFonts w:ascii="HG丸ｺﾞｼｯｸM-PRO" w:eastAsia="HG丸ｺﾞｼｯｸM-PRO" w:hAnsi="HG丸ｺﾞｼｯｸM-PRO"/>
          <w:sz w:val="16"/>
        </w:rPr>
      </w:pPr>
      <w:r>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2551168" behindDoc="0" locked="0" layoutInCell="1" allowOverlap="1" wp14:anchorId="65240B9D" wp14:editId="32DE79CD">
                <wp:simplePos x="0" y="0"/>
                <wp:positionH relativeFrom="column">
                  <wp:posOffset>63841</wp:posOffset>
                </wp:positionH>
                <wp:positionV relativeFrom="paragraph">
                  <wp:posOffset>218440</wp:posOffset>
                </wp:positionV>
                <wp:extent cx="594995" cy="335915"/>
                <wp:effectExtent l="0" t="0" r="0" b="0"/>
                <wp:wrapNone/>
                <wp:docPr id="127" name="正方形/長方形 127"/>
                <wp:cNvGraphicFramePr/>
                <a:graphic xmlns:a="http://schemas.openxmlformats.org/drawingml/2006/main">
                  <a:graphicData uri="http://schemas.microsoft.com/office/word/2010/wordprocessingShape">
                    <wps:wsp>
                      <wps:cNvSpPr/>
                      <wps:spPr>
                        <a:xfrm>
                          <a:off x="0" y="0"/>
                          <a:ext cx="594995" cy="335915"/>
                        </a:xfrm>
                        <a:prstGeom prst="rect">
                          <a:avLst/>
                        </a:prstGeom>
                        <a:noFill/>
                        <a:ln w="25400" cap="flat" cmpd="sng" algn="ctr">
                          <a:noFill/>
                          <a:prstDash val="solid"/>
                        </a:ln>
                        <a:effectLst/>
                      </wps:spPr>
                      <wps:txbx>
                        <w:txbxContent>
                          <w:p w:rsidR="00D3032D" w:rsidRPr="00F04102" w:rsidRDefault="00D3032D" w:rsidP="00171CA2">
                            <w:pPr>
                              <w:jc w:val="center"/>
                              <w:rPr>
                                <w:rFonts w:ascii="ＭＳ Ｐゴシック" w:eastAsia="ＭＳ Ｐゴシック" w:hAnsi="ＭＳ Ｐゴシック"/>
                                <w:sz w:val="16"/>
                              </w:rPr>
                            </w:pPr>
                            <w:r w:rsidRPr="00F04102">
                              <w:rPr>
                                <w:rFonts w:ascii="ＭＳ Ｐゴシック" w:eastAsia="ＭＳ Ｐゴシック" w:hAnsi="ＭＳ Ｐゴシック" w:hint="eastAsia"/>
                                <w:sz w:val="16"/>
                              </w:rPr>
                              <w:t>（女性）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27" o:spid="_x0000_s1128" style="position:absolute;margin-left:5.05pt;margin-top:17.2pt;width:46.85pt;height:26.45pt;z-index:25255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" filled="f" stroked="f" strokeweight="2pt">
                <v:textbox>
                  <w:txbxContent>
                    <w:p w:rsidR="00D3032D" w:rsidRPr="00F04102" w:rsidRDefault="00D3032D" w:rsidP="00171CA2">
                      <w:pPr>
                        <w:jc w:val="center"/>
                        <w:rPr>
                          <w:rFonts w:ascii="ＭＳ Ｐゴシック" w:eastAsia="ＭＳ Ｐゴシック" w:hAnsi="ＭＳ Ｐゴシック"/>
                          <w:sz w:val="16"/>
                        </w:rPr>
                      </w:pPr>
                      <w:r w:rsidRPr="00F04102">
                        <w:rPr>
                          <w:rFonts w:ascii="ＭＳ Ｐゴシック" w:eastAsia="ＭＳ Ｐゴシック" w:hAnsi="ＭＳ Ｐゴシック" w:hint="eastAsia"/>
                          <w:sz w:val="16"/>
                        </w:rPr>
                        <w:t>（女性）</w:t>
                      </w:r>
                    </w:p>
                  </w:txbxContent>
                </v:textbox>
              </v:rect>
            </w:pict>
          </mc:Fallback>
        </mc:AlternateContent>
      </w:r>
      <w:r w:rsidR="00D848BD" w:rsidRPr="00BA17A6">
        <w:rPr>
          <w:rFonts w:ascii="HG丸ｺﾞｼｯｸM-PRO" w:eastAsia="HG丸ｺﾞｼｯｸM-PRO" w:hAnsi="HG丸ｺﾞｼｯｸM-PRO" w:hint="eastAsia"/>
          <w:noProof/>
        </w:rPr>
        <mc:AlternateContent>
          <mc:Choice Requires="wps">
            <w:drawing>
              <wp:anchor distT="0" distB="0" distL="114300" distR="114300" simplePos="0" relativeHeight="252477440" behindDoc="0" locked="0" layoutInCell="1" allowOverlap="1" wp14:anchorId="1BF3794D" wp14:editId="668151EB">
                <wp:simplePos x="0" y="0"/>
                <wp:positionH relativeFrom="column">
                  <wp:posOffset>134971</wp:posOffset>
                </wp:positionH>
                <wp:positionV relativeFrom="paragraph">
                  <wp:posOffset>218364</wp:posOffset>
                </wp:positionV>
                <wp:extent cx="6072505" cy="4125036"/>
                <wp:effectExtent l="0" t="0" r="23495" b="27940"/>
                <wp:wrapNone/>
                <wp:docPr id="297" name="正方形/長方形 297"/>
                <wp:cNvGraphicFramePr/>
                <a:graphic xmlns:a="http://schemas.openxmlformats.org/drawingml/2006/main">
                  <a:graphicData uri="http://schemas.microsoft.com/office/word/2010/wordprocessingShape">
                    <wps:wsp>
                      <wps:cNvSpPr/>
                      <wps:spPr>
                        <a:xfrm>
                          <a:off x="0" y="0"/>
                          <a:ext cx="6072505" cy="4125036"/>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D848BD">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7" o:spid="_x0000_s1129" style="position:absolute;margin-left:10.65pt;margin-top:17.2pt;width:478.15pt;height:324.8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" fillcolor="window" strokecolor="#f79646" strokeweight="1pt">
                <v:textbox>
                  <w:txbxContent>
                    <w:p w:rsidR="00D3032D" w:rsidRDefault="00D3032D" w:rsidP="00D848BD">
                      <w:pPr>
                        <w:jc w:val="left"/>
                      </w:pPr>
                    </w:p>
                  </w:txbxContent>
                </v:textbox>
              </v:rect>
            </w:pict>
          </mc:Fallback>
        </mc:AlternateContent>
      </w:r>
      <w:r w:rsidR="00D848BD">
        <w:rPr>
          <w:rFonts w:ascii="HG丸ｺﾞｼｯｸM-PRO" w:eastAsia="HG丸ｺﾞｼｯｸM-PRO" w:hAnsi="HG丸ｺﾞｼｯｸM-PRO" w:hint="eastAsia"/>
        </w:rPr>
        <w:t xml:space="preserve">　</w:t>
      </w:r>
      <w:r w:rsidR="00D848BD" w:rsidRPr="00173F2E">
        <w:rPr>
          <w:rFonts w:ascii="HG丸ｺﾞｼｯｸM-PRO" w:eastAsia="HG丸ｺﾞｼｯｸM-PRO" w:hAnsi="HG丸ｺﾞｼｯｸM-PRO" w:hint="eastAsia"/>
          <w:bdr w:val="single" w:sz="4" w:space="0" w:color="auto"/>
        </w:rPr>
        <w:t>男性が家事・育児・介護・地域活動等に参加するために必要なこと</w:t>
      </w:r>
    </w:p>
    <w:p w:rsidR="00D848BD" w:rsidRPr="007B6DF8" w:rsidRDefault="000D5B00" w:rsidP="00D848BD">
      <w:pPr>
        <w:widowControl/>
        <w:jc w:val="left"/>
        <w:rPr>
          <w:rFonts w:ascii="HG丸ｺﾞｼｯｸM-PRO" w:eastAsia="HG丸ｺﾞｼｯｸM-PRO" w:hAnsi="HG丸ｺﾞｼｯｸM-PRO"/>
          <w:sz w:val="16"/>
        </w:rPr>
      </w:pPr>
      <w:r>
        <w:rPr>
          <w:rFonts w:ascii="HG丸ｺﾞｼｯｸM-PRO" w:eastAsia="HG丸ｺﾞｼｯｸM-PRO" w:hAnsi="HG丸ｺﾞｼｯｸM-PRO" w:hint="eastAsia"/>
          <w:noProof/>
        </w:rPr>
        <mc:AlternateContent>
          <mc:Choice Requires="wps">
            <w:drawing>
              <wp:anchor distT="0" distB="0" distL="114300" distR="114300" simplePos="0" relativeHeight="252580864" behindDoc="0" locked="0" layoutInCell="1" allowOverlap="1" wp14:anchorId="0A308123" wp14:editId="01D6CA40">
                <wp:simplePos x="0" y="0"/>
                <wp:positionH relativeFrom="column">
                  <wp:posOffset>5853620</wp:posOffset>
                </wp:positionH>
                <wp:positionV relativeFrom="paragraph">
                  <wp:posOffset>107950</wp:posOffset>
                </wp:positionV>
                <wp:extent cx="487045" cy="335915"/>
                <wp:effectExtent l="0" t="0" r="0" b="0"/>
                <wp:wrapNone/>
                <wp:docPr id="274" name="正方形/長方形 274"/>
                <wp:cNvGraphicFramePr/>
                <a:graphic xmlns:a="http://schemas.openxmlformats.org/drawingml/2006/main">
                  <a:graphicData uri="http://schemas.microsoft.com/office/word/2010/wordprocessingShape">
                    <wps:wsp>
                      <wps:cNvSpPr/>
                      <wps:spPr>
                        <a:xfrm>
                          <a:off x="0" y="0"/>
                          <a:ext cx="487045" cy="335915"/>
                        </a:xfrm>
                        <a:prstGeom prst="rect">
                          <a:avLst/>
                        </a:prstGeom>
                        <a:noFill/>
                        <a:ln w="25400" cap="flat" cmpd="sng" algn="ctr">
                          <a:noFill/>
                          <a:prstDash val="solid"/>
                        </a:ln>
                        <a:effectLst/>
                      </wps:spPr>
                      <wps:txbx>
                        <w:txbxContent>
                          <w:p w:rsidR="00D3032D" w:rsidRPr="00F04102" w:rsidRDefault="00D3032D" w:rsidP="000D5B00">
                            <w:pPr>
                              <w:jc w:val="center"/>
                              <w:rPr>
                                <w:rFonts w:ascii="ＭＳ Ｐゴシック" w:eastAsia="ＭＳ Ｐゴシック" w:hAnsi="ＭＳ Ｐゴシック"/>
                                <w:sz w:val="16"/>
                              </w:rPr>
                            </w:pPr>
                            <w:r>
                              <w:rPr>
                                <w:rFonts w:ascii="ＭＳ Ｐゴシック" w:eastAsia="ＭＳ Ｐゴシック" w:hAnsi="ＭＳ Ｐゴシック" w:hint="eastAsia"/>
                                <w:sz w:val="16"/>
                              </w:rPr>
                              <w:t>（％</w:t>
                            </w:r>
                            <w:r w:rsidRPr="00F04102">
                              <w:rPr>
                                <w:rFonts w:ascii="ＭＳ Ｐゴシック" w:eastAsia="ＭＳ Ｐゴシック" w:hAnsi="ＭＳ Ｐゴシック" w:hint="eastAsia"/>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74" o:spid="_x0000_s1130" style="position:absolute;margin-left:460.9pt;margin-top:8.5pt;width:38.35pt;height:26.45pt;z-index:25258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" filled="f" stroked="f" strokeweight="2pt">
                <v:textbox>
                  <w:txbxContent>
                    <w:p w:rsidR="00D3032D" w:rsidRPr="00F04102" w:rsidRDefault="00D3032D" w:rsidP="000D5B00">
                      <w:pPr>
                        <w:jc w:val="center"/>
                        <w:rPr>
                          <w:rFonts w:ascii="ＭＳ Ｐゴシック" w:eastAsia="ＭＳ Ｐゴシック" w:hAnsi="ＭＳ Ｐゴシック"/>
                          <w:sz w:val="16"/>
                        </w:rPr>
                      </w:pPr>
                      <w:r>
                        <w:rPr>
                          <w:rFonts w:ascii="ＭＳ Ｐゴシック" w:eastAsia="ＭＳ Ｐゴシック" w:hAnsi="ＭＳ Ｐゴシック" w:hint="eastAsia"/>
                          <w:sz w:val="16"/>
                        </w:rPr>
                        <w:t>（％</w:t>
                      </w:r>
                      <w:r w:rsidRPr="00F04102">
                        <w:rPr>
                          <w:rFonts w:ascii="ＭＳ Ｐゴシック" w:eastAsia="ＭＳ Ｐゴシック" w:hAnsi="ＭＳ Ｐゴシック" w:hint="eastAsia"/>
                          <w:sz w:val="16"/>
                        </w:rPr>
                        <w:t>）</w:t>
                      </w:r>
                    </w:p>
                  </w:txbxContent>
                </v:textbox>
              </v:rect>
            </w:pict>
          </mc:Fallback>
        </mc:AlternateContent>
      </w:r>
      <w:r w:rsidR="00D848BD">
        <w:rPr>
          <w:rFonts w:ascii="HG丸ｺﾞｼｯｸM-PRO" w:eastAsia="HG丸ｺﾞｼｯｸM-PRO" w:hAnsi="HG丸ｺﾞｼｯｸM-PRO" w:hint="eastAsia"/>
        </w:rPr>
        <w:t xml:space="preserve">  </w:t>
      </w:r>
    </w:p>
    <w:p w:rsidR="00D848BD" w:rsidRDefault="00692DFA" w:rsidP="00D848BD">
      <w:pPr>
        <w:widowControl/>
        <w:jc w:val="left"/>
        <w:rPr>
          <w:rFonts w:ascii="HG丸ｺﾞｼｯｸM-PRO" w:eastAsia="HG丸ｺﾞｼｯｸM-PRO" w:hAnsi="HG丸ｺﾞｼｯｸM-PRO"/>
        </w:rPr>
      </w:pPr>
      <w:r w:rsidRPr="000D5B00">
        <w:rPr>
          <w:rFonts w:ascii="ＭＳ Ｐゴシック" w:eastAsia="ＭＳ Ｐゴシック" w:hAnsi="ＭＳ Ｐゴシック"/>
          <w:noProof/>
          <w:sz w:val="16"/>
          <w:szCs w:val="16"/>
        </w:rPr>
        <w:drawing>
          <wp:anchor distT="0" distB="0" distL="114300" distR="114300" simplePos="0" relativeHeight="252579840" behindDoc="0" locked="0" layoutInCell="1" allowOverlap="1" wp14:anchorId="2819A503" wp14:editId="7ADC1A90">
            <wp:simplePos x="0" y="0"/>
            <wp:positionH relativeFrom="column">
              <wp:posOffset>214630</wp:posOffset>
            </wp:positionH>
            <wp:positionV relativeFrom="paragraph">
              <wp:posOffset>86360</wp:posOffset>
            </wp:positionV>
            <wp:extent cx="5901690" cy="3621405"/>
            <wp:effectExtent l="0" t="0" r="3810" b="0"/>
            <wp:wrapNone/>
            <wp:docPr id="35" name="グラフ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14:sizeRelH relativeFrom="margin">
              <wp14:pctWidth>0</wp14:pctWidth>
            </wp14:sizeRelH>
            <wp14:sizeRelV relativeFrom="margin">
              <wp14:pctHeight>0</wp14:pctHeight>
            </wp14:sizeRelV>
          </wp:anchor>
        </w:drawing>
      </w: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Pr="0010021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171CA2" w:rsidRDefault="00171CA2" w:rsidP="00D848BD">
      <w:pPr>
        <w:widowControl/>
        <w:jc w:val="left"/>
        <w:rPr>
          <w:rFonts w:ascii="HG丸ｺﾞｼｯｸM-PRO" w:eastAsia="HG丸ｺﾞｼｯｸM-PRO" w:hAnsi="HG丸ｺﾞｼｯｸM-PRO"/>
        </w:rPr>
      </w:pPr>
    </w:p>
    <w:p w:rsidR="00171CA2" w:rsidRDefault="00171CA2" w:rsidP="00D848BD">
      <w:pPr>
        <w:widowControl/>
        <w:jc w:val="left"/>
        <w:rPr>
          <w:rFonts w:ascii="HG丸ｺﾞｼｯｸM-PRO" w:eastAsia="HG丸ｺﾞｼｯｸM-PRO" w:hAnsi="HG丸ｺﾞｼｯｸM-PRO"/>
        </w:rPr>
      </w:pPr>
    </w:p>
    <w:p w:rsidR="00171CA2" w:rsidRDefault="00171CA2" w:rsidP="00D848BD">
      <w:pPr>
        <w:widowControl/>
        <w:jc w:val="left"/>
        <w:rPr>
          <w:rFonts w:ascii="HG丸ｺﾞｼｯｸM-PRO" w:eastAsia="HG丸ｺﾞｼｯｸM-PRO" w:hAnsi="HG丸ｺﾞｼｯｸM-PRO"/>
        </w:rPr>
      </w:pPr>
    </w:p>
    <w:p w:rsidR="00171CA2" w:rsidRDefault="00171CA2" w:rsidP="00D848BD">
      <w:pPr>
        <w:widowControl/>
        <w:jc w:val="left"/>
        <w:rPr>
          <w:rFonts w:ascii="HG丸ｺﾞｼｯｸM-PRO" w:eastAsia="HG丸ｺﾞｼｯｸM-PRO" w:hAnsi="HG丸ｺﾞｼｯｸM-PRO"/>
        </w:rPr>
      </w:pPr>
    </w:p>
    <w:p w:rsidR="00171CA2" w:rsidRDefault="00171CA2" w:rsidP="00D848BD">
      <w:pPr>
        <w:widowControl/>
        <w:jc w:val="left"/>
        <w:rPr>
          <w:rFonts w:ascii="HG丸ｺﾞｼｯｸM-PRO" w:eastAsia="HG丸ｺﾞｼｯｸM-PRO" w:hAnsi="HG丸ｺﾞｼｯｸM-PRO"/>
        </w:rPr>
      </w:pPr>
    </w:p>
    <w:p w:rsidR="00171CA2" w:rsidRDefault="000D5B00" w:rsidP="00D848BD">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556288" behindDoc="0" locked="0" layoutInCell="1" allowOverlap="1" wp14:anchorId="68F3F92D" wp14:editId="72AB1EB8">
                <wp:simplePos x="0" y="0"/>
                <wp:positionH relativeFrom="column">
                  <wp:posOffset>5811520</wp:posOffset>
                </wp:positionH>
                <wp:positionV relativeFrom="paragraph">
                  <wp:posOffset>191960</wp:posOffset>
                </wp:positionV>
                <wp:extent cx="487045" cy="335915"/>
                <wp:effectExtent l="0" t="0" r="0" b="0"/>
                <wp:wrapNone/>
                <wp:docPr id="267" name="正方形/長方形 267"/>
                <wp:cNvGraphicFramePr/>
                <a:graphic xmlns:a="http://schemas.openxmlformats.org/drawingml/2006/main">
                  <a:graphicData uri="http://schemas.microsoft.com/office/word/2010/wordprocessingShape">
                    <wps:wsp>
                      <wps:cNvSpPr/>
                      <wps:spPr>
                        <a:xfrm>
                          <a:off x="0" y="0"/>
                          <a:ext cx="487045" cy="335915"/>
                        </a:xfrm>
                        <a:prstGeom prst="rect">
                          <a:avLst/>
                        </a:prstGeom>
                        <a:noFill/>
                        <a:ln w="25400" cap="flat" cmpd="sng" algn="ctr">
                          <a:noFill/>
                          <a:prstDash val="solid"/>
                        </a:ln>
                        <a:effectLst/>
                      </wps:spPr>
                      <wps:txbx>
                        <w:txbxContent>
                          <w:p w:rsidR="00D3032D" w:rsidRPr="00F04102" w:rsidRDefault="00D3032D" w:rsidP="000D5B00">
                            <w:pPr>
                              <w:jc w:val="center"/>
                              <w:rPr>
                                <w:rFonts w:ascii="ＭＳ Ｐゴシック" w:eastAsia="ＭＳ Ｐゴシック" w:hAnsi="ＭＳ Ｐゴシック"/>
                                <w:sz w:val="16"/>
                              </w:rPr>
                            </w:pPr>
                            <w:r>
                              <w:rPr>
                                <w:rFonts w:ascii="ＭＳ Ｐゴシック" w:eastAsia="ＭＳ Ｐゴシック" w:hAnsi="ＭＳ Ｐゴシック" w:hint="eastAsia"/>
                                <w:sz w:val="16"/>
                              </w:rPr>
                              <w:t>（％</w:t>
                            </w:r>
                            <w:r w:rsidRPr="00F04102">
                              <w:rPr>
                                <w:rFonts w:ascii="ＭＳ Ｐゴシック" w:eastAsia="ＭＳ Ｐゴシック" w:hAnsi="ＭＳ Ｐゴシック" w:hint="eastAsia"/>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67" o:spid="_x0000_s1131" style="position:absolute;margin-left:457.6pt;margin-top:15.1pt;width:38.35pt;height:26.45pt;z-index:25255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" filled="f" stroked="f" strokeweight="2pt">
                <v:textbox>
                  <w:txbxContent>
                    <w:p w:rsidR="00D3032D" w:rsidRPr="00F04102" w:rsidRDefault="00D3032D" w:rsidP="000D5B00">
                      <w:pPr>
                        <w:jc w:val="center"/>
                        <w:rPr>
                          <w:rFonts w:ascii="ＭＳ Ｐゴシック" w:eastAsia="ＭＳ Ｐゴシック" w:hAnsi="ＭＳ Ｐゴシック"/>
                          <w:sz w:val="16"/>
                        </w:rPr>
                      </w:pPr>
                      <w:r>
                        <w:rPr>
                          <w:rFonts w:ascii="ＭＳ Ｐゴシック" w:eastAsia="ＭＳ Ｐゴシック" w:hAnsi="ＭＳ Ｐゴシック" w:hint="eastAsia"/>
                          <w:sz w:val="16"/>
                        </w:rPr>
                        <w:t>（％</w:t>
                      </w:r>
                      <w:r w:rsidRPr="00F04102">
                        <w:rPr>
                          <w:rFonts w:ascii="ＭＳ Ｐゴシック" w:eastAsia="ＭＳ Ｐゴシック" w:hAnsi="ＭＳ Ｐゴシック" w:hint="eastAsia"/>
                          <w:sz w:val="16"/>
                        </w:rPr>
                        <w:t>）</w:t>
                      </w:r>
                    </w:p>
                  </w:txbxContent>
                </v:textbox>
              </v:rect>
            </w:pict>
          </mc:Fallback>
        </mc:AlternateContent>
      </w:r>
      <w:r w:rsidRPr="000D5B00">
        <w:rPr>
          <w:rFonts w:ascii="ＭＳ Ｐゴシック" w:eastAsia="ＭＳ Ｐゴシック" w:hAnsi="ＭＳ Ｐゴシック"/>
          <w:noProof/>
          <w:sz w:val="16"/>
          <w:szCs w:val="16"/>
        </w:rPr>
        <w:drawing>
          <wp:anchor distT="0" distB="0" distL="114300" distR="114300" simplePos="0" relativeHeight="252553216" behindDoc="0" locked="0" layoutInCell="1" allowOverlap="1" wp14:anchorId="29C65DD9" wp14:editId="3A0B21FA">
            <wp:simplePos x="0" y="0"/>
            <wp:positionH relativeFrom="column">
              <wp:posOffset>230505</wp:posOffset>
            </wp:positionH>
            <wp:positionV relativeFrom="paragraph">
              <wp:posOffset>181099</wp:posOffset>
            </wp:positionV>
            <wp:extent cx="5902036" cy="3621974"/>
            <wp:effectExtent l="0" t="0" r="0" b="0"/>
            <wp:wrapNone/>
            <wp:docPr id="266" name="グラフ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14:sizeRelH relativeFrom="margin">
              <wp14:pctWidth>0</wp14:pctWidth>
            </wp14:sizeRelH>
            <wp14:sizeRelV relativeFrom="margin">
              <wp14:pctHeight>0</wp14:pctHeight>
            </wp14:sizeRelV>
          </wp:anchor>
        </w:drawing>
      </w:r>
      <w:r w:rsidR="00171CA2">
        <w:rPr>
          <w:rFonts w:ascii="HG丸ｺﾞｼｯｸM-PRO" w:eastAsia="HG丸ｺﾞｼｯｸM-PRO" w:hAnsi="HG丸ｺﾞｼｯｸM-PRO" w:hint="eastAsia"/>
          <w:noProof/>
        </w:rPr>
        <mc:AlternateContent>
          <mc:Choice Requires="wps">
            <w:drawing>
              <wp:anchor distT="0" distB="0" distL="114300" distR="114300" simplePos="0" relativeHeight="252554240" behindDoc="0" locked="0" layoutInCell="1" allowOverlap="1" wp14:anchorId="58234CFC" wp14:editId="5D4D3F3B">
                <wp:simplePos x="0" y="0"/>
                <wp:positionH relativeFrom="column">
                  <wp:posOffset>64220</wp:posOffset>
                </wp:positionH>
                <wp:positionV relativeFrom="paragraph">
                  <wp:posOffset>78759</wp:posOffset>
                </wp:positionV>
                <wp:extent cx="594995" cy="335915"/>
                <wp:effectExtent l="0" t="0" r="0" b="0"/>
                <wp:wrapNone/>
                <wp:docPr id="256" name="正方形/長方形 256"/>
                <wp:cNvGraphicFramePr/>
                <a:graphic xmlns:a="http://schemas.openxmlformats.org/drawingml/2006/main">
                  <a:graphicData uri="http://schemas.microsoft.com/office/word/2010/wordprocessingShape">
                    <wps:wsp>
                      <wps:cNvSpPr/>
                      <wps:spPr>
                        <a:xfrm>
                          <a:off x="0" y="0"/>
                          <a:ext cx="594995" cy="335915"/>
                        </a:xfrm>
                        <a:prstGeom prst="rect">
                          <a:avLst/>
                        </a:prstGeom>
                        <a:noFill/>
                        <a:ln w="25400" cap="flat" cmpd="sng" algn="ctr">
                          <a:noFill/>
                          <a:prstDash val="solid"/>
                        </a:ln>
                        <a:effectLst/>
                      </wps:spPr>
                      <wps:txbx>
                        <w:txbxContent>
                          <w:p w:rsidR="00D3032D" w:rsidRPr="00F04102" w:rsidRDefault="00D3032D" w:rsidP="00171CA2">
                            <w:pPr>
                              <w:jc w:val="center"/>
                              <w:rPr>
                                <w:rFonts w:ascii="ＭＳ Ｐゴシック" w:eastAsia="ＭＳ Ｐゴシック" w:hAnsi="ＭＳ Ｐゴシック"/>
                                <w:sz w:val="16"/>
                              </w:rPr>
                            </w:pPr>
                            <w:r w:rsidRPr="00F04102">
                              <w:rPr>
                                <w:rFonts w:ascii="ＭＳ Ｐゴシック" w:eastAsia="ＭＳ Ｐゴシック" w:hAnsi="ＭＳ Ｐゴシック" w:hint="eastAsia"/>
                                <w:sz w:val="16"/>
                              </w:rPr>
                              <w:t>（男性）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6" o:spid="_x0000_s1132" style="position:absolute;margin-left:5.05pt;margin-top:6.2pt;width:46.85pt;height:26.45pt;z-index:25255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" filled="f" stroked="f" strokeweight="2pt">
                <v:textbox>
                  <w:txbxContent>
                    <w:p w:rsidR="00D3032D" w:rsidRPr="00F04102" w:rsidRDefault="00D3032D" w:rsidP="00171CA2">
                      <w:pPr>
                        <w:jc w:val="center"/>
                        <w:rPr>
                          <w:rFonts w:ascii="ＭＳ Ｐゴシック" w:eastAsia="ＭＳ Ｐゴシック" w:hAnsi="ＭＳ Ｐゴシック"/>
                          <w:sz w:val="16"/>
                        </w:rPr>
                      </w:pPr>
                      <w:r w:rsidRPr="00F04102">
                        <w:rPr>
                          <w:rFonts w:ascii="ＭＳ Ｐゴシック" w:eastAsia="ＭＳ Ｐゴシック" w:hAnsi="ＭＳ Ｐゴシック" w:hint="eastAsia"/>
                          <w:sz w:val="16"/>
                        </w:rPr>
                        <w:t>（男性）</w:t>
                      </w:r>
                    </w:p>
                  </w:txbxContent>
                </v:textbox>
              </v:rect>
            </w:pict>
          </mc:Fallback>
        </mc:AlternateContent>
      </w:r>
      <w:r w:rsidR="00171CA2" w:rsidRPr="00BA17A6">
        <w:rPr>
          <w:rFonts w:ascii="HG丸ｺﾞｼｯｸM-PRO" w:eastAsia="HG丸ｺﾞｼｯｸM-PRO" w:hAnsi="HG丸ｺﾞｼｯｸM-PRO" w:hint="eastAsia"/>
          <w:noProof/>
        </w:rPr>
        <mc:AlternateContent>
          <mc:Choice Requires="wps">
            <w:drawing>
              <wp:anchor distT="0" distB="0" distL="114300" distR="114300" simplePos="0" relativeHeight="252481536" behindDoc="0" locked="0" layoutInCell="1" allowOverlap="1" wp14:anchorId="777F928C" wp14:editId="7425F613">
                <wp:simplePos x="0" y="0"/>
                <wp:positionH relativeFrom="column">
                  <wp:posOffset>134620</wp:posOffset>
                </wp:positionH>
                <wp:positionV relativeFrom="paragraph">
                  <wp:posOffset>78105</wp:posOffset>
                </wp:positionV>
                <wp:extent cx="6072505" cy="3834765"/>
                <wp:effectExtent l="0" t="0" r="23495" b="13335"/>
                <wp:wrapNone/>
                <wp:docPr id="284" name="正方形/長方形 284"/>
                <wp:cNvGraphicFramePr/>
                <a:graphic xmlns:a="http://schemas.openxmlformats.org/drawingml/2006/main">
                  <a:graphicData uri="http://schemas.microsoft.com/office/word/2010/wordprocessingShape">
                    <wps:wsp>
                      <wps:cNvSpPr/>
                      <wps:spPr>
                        <a:xfrm>
                          <a:off x="0" y="0"/>
                          <a:ext cx="6072505" cy="3834765"/>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D848BD">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4" o:spid="_x0000_s1133" style="position:absolute;margin-left:10.6pt;margin-top:6.15pt;width:478.15pt;height:301.9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" fillcolor="window" strokecolor="#f79646" strokeweight="1pt">
                <v:textbox>
                  <w:txbxContent>
                    <w:p w:rsidR="00D3032D" w:rsidRDefault="00D3032D" w:rsidP="00D848BD">
                      <w:pPr>
                        <w:jc w:val="left"/>
                      </w:pPr>
                    </w:p>
                  </w:txbxContent>
                </v:textbox>
              </v:rect>
            </w:pict>
          </mc:Fallback>
        </mc:AlternateContent>
      </w:r>
    </w:p>
    <w:p w:rsidR="00171CA2" w:rsidRDefault="00171CA2" w:rsidP="00D848BD">
      <w:pPr>
        <w:widowControl/>
        <w:jc w:val="left"/>
        <w:rPr>
          <w:rFonts w:ascii="HG丸ｺﾞｼｯｸM-PRO" w:eastAsia="HG丸ｺﾞｼｯｸM-PRO" w:hAnsi="HG丸ｺﾞｼｯｸM-PRO"/>
        </w:rPr>
      </w:pPr>
    </w:p>
    <w:p w:rsidR="00171CA2" w:rsidRDefault="00171CA2" w:rsidP="00D848BD">
      <w:pPr>
        <w:widowControl/>
        <w:jc w:val="left"/>
        <w:rPr>
          <w:rFonts w:ascii="HG丸ｺﾞｼｯｸM-PRO" w:eastAsia="HG丸ｺﾞｼｯｸM-PRO" w:hAnsi="HG丸ｺﾞｼｯｸM-PRO"/>
        </w:rPr>
      </w:pPr>
    </w:p>
    <w:p w:rsidR="00171CA2" w:rsidRDefault="00171CA2" w:rsidP="00D848BD">
      <w:pPr>
        <w:widowControl/>
        <w:jc w:val="left"/>
        <w:rPr>
          <w:rFonts w:ascii="HG丸ｺﾞｼｯｸM-PRO" w:eastAsia="HG丸ｺﾞｼｯｸM-PRO" w:hAnsi="HG丸ｺﾞｼｯｸM-PRO"/>
        </w:rPr>
      </w:pPr>
    </w:p>
    <w:p w:rsidR="00171CA2" w:rsidRDefault="00171CA2" w:rsidP="00D848BD">
      <w:pPr>
        <w:widowControl/>
        <w:jc w:val="left"/>
        <w:rPr>
          <w:rFonts w:ascii="HG丸ｺﾞｼｯｸM-PRO" w:eastAsia="HG丸ｺﾞｼｯｸM-PRO" w:hAnsi="HG丸ｺﾞｼｯｸM-PRO"/>
        </w:rPr>
      </w:pPr>
    </w:p>
    <w:p w:rsidR="00171CA2" w:rsidRDefault="00171CA2" w:rsidP="00D848BD">
      <w:pPr>
        <w:widowControl/>
        <w:jc w:val="left"/>
        <w:rPr>
          <w:rFonts w:ascii="HG丸ｺﾞｼｯｸM-PRO" w:eastAsia="HG丸ｺﾞｼｯｸM-PRO" w:hAnsi="HG丸ｺﾞｼｯｸM-PRO"/>
        </w:rPr>
      </w:pPr>
    </w:p>
    <w:p w:rsidR="00171CA2" w:rsidRDefault="00171CA2" w:rsidP="00D848BD">
      <w:pPr>
        <w:widowControl/>
        <w:jc w:val="left"/>
        <w:rPr>
          <w:rFonts w:ascii="HG丸ｺﾞｼｯｸM-PRO" w:eastAsia="HG丸ｺﾞｼｯｸM-PRO" w:hAnsi="HG丸ｺﾞｼｯｸM-PRO"/>
        </w:rPr>
      </w:pPr>
    </w:p>
    <w:p w:rsidR="00171CA2" w:rsidRDefault="00171CA2" w:rsidP="00D848BD">
      <w:pPr>
        <w:widowControl/>
        <w:jc w:val="left"/>
        <w:rPr>
          <w:rFonts w:ascii="HG丸ｺﾞｼｯｸM-PRO" w:eastAsia="HG丸ｺﾞｼｯｸM-PRO" w:hAnsi="HG丸ｺﾞｼｯｸM-PRO"/>
        </w:rPr>
      </w:pPr>
    </w:p>
    <w:p w:rsidR="00171CA2" w:rsidRDefault="00171CA2" w:rsidP="00D848BD">
      <w:pPr>
        <w:widowControl/>
        <w:jc w:val="left"/>
        <w:rPr>
          <w:rFonts w:ascii="HG丸ｺﾞｼｯｸM-PRO" w:eastAsia="HG丸ｺﾞｼｯｸM-PRO" w:hAnsi="HG丸ｺﾞｼｯｸM-PRO"/>
        </w:rPr>
      </w:pPr>
    </w:p>
    <w:p w:rsidR="00171CA2" w:rsidRDefault="00171CA2" w:rsidP="00D848BD">
      <w:pPr>
        <w:widowControl/>
        <w:jc w:val="left"/>
        <w:rPr>
          <w:rFonts w:ascii="HG丸ｺﾞｼｯｸM-PRO" w:eastAsia="HG丸ｺﾞｼｯｸM-PRO" w:hAnsi="HG丸ｺﾞｼｯｸM-PRO"/>
        </w:rPr>
      </w:pPr>
    </w:p>
    <w:p w:rsidR="00171CA2" w:rsidRDefault="00171CA2" w:rsidP="00D848BD">
      <w:pPr>
        <w:widowControl/>
        <w:jc w:val="left"/>
        <w:rPr>
          <w:rFonts w:ascii="HG丸ｺﾞｼｯｸM-PRO" w:eastAsia="HG丸ｺﾞｼｯｸM-PRO" w:hAnsi="HG丸ｺﾞｼｯｸM-PRO"/>
        </w:rPr>
      </w:pPr>
    </w:p>
    <w:p w:rsidR="00171CA2" w:rsidRDefault="00171CA2"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4F5970" w:rsidRDefault="004F5970"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ind w:firstLineChars="100" w:firstLine="160"/>
        <w:jc w:val="left"/>
        <w:rPr>
          <w:rFonts w:ascii="ＭＳ Ｐゴシック" w:eastAsia="ＭＳ Ｐゴシック" w:hAnsi="ＭＳ Ｐゴシック"/>
          <w:sz w:val="16"/>
        </w:rPr>
      </w:pPr>
      <w:r w:rsidRPr="005E28A2">
        <w:rPr>
          <w:rFonts w:ascii="HG丸ｺﾞｼｯｸM-PRO" w:eastAsia="HG丸ｺﾞｼｯｸM-PRO" w:hAnsi="HG丸ｺﾞｼｯｸM-PRO" w:hint="eastAsia"/>
          <w:sz w:val="16"/>
        </w:rPr>
        <w:t xml:space="preserve">　</w:t>
      </w:r>
      <w:r w:rsidRPr="00596015">
        <w:rPr>
          <w:rFonts w:ascii="ＭＳ Ｐゴシック" w:eastAsia="ＭＳ Ｐゴシック" w:hAnsi="ＭＳ Ｐゴシック" w:hint="eastAsia"/>
          <w:sz w:val="16"/>
        </w:rPr>
        <w:t>資料出所：「男女共同参画に関する府民意識調査」</w:t>
      </w:r>
      <w:r>
        <w:rPr>
          <w:rFonts w:ascii="ＭＳ Ｐゴシック" w:eastAsia="ＭＳ Ｐゴシック" w:hAnsi="ＭＳ Ｐゴシック" w:hint="eastAsia"/>
          <w:sz w:val="16"/>
        </w:rPr>
        <w:t>（平成26年度）</w:t>
      </w:r>
    </w:p>
    <w:p w:rsidR="008B76A3" w:rsidRPr="008B76A3" w:rsidRDefault="008B76A3" w:rsidP="00D848BD">
      <w:pPr>
        <w:widowControl/>
        <w:ind w:firstLineChars="100" w:firstLine="160"/>
        <w:jc w:val="left"/>
        <w:rPr>
          <w:rFonts w:ascii="ＭＳ Ｐゴシック" w:eastAsia="ＭＳ Ｐゴシック" w:hAnsi="ＭＳ Ｐゴシック"/>
          <w:sz w:val="16"/>
        </w:rPr>
      </w:pPr>
    </w:p>
    <w:p w:rsidR="00D848BD" w:rsidRDefault="00D848BD" w:rsidP="00D848BD">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　</w:t>
      </w:r>
      <w:r w:rsidRPr="00173F2E">
        <w:rPr>
          <w:rFonts w:ascii="HG丸ｺﾞｼｯｸM-PRO" w:eastAsia="HG丸ｺﾞｼｯｸM-PRO" w:hAnsi="HG丸ｺﾞｼｯｸM-PRO" w:hint="eastAsia"/>
          <w:bdr w:val="single" w:sz="4" w:space="0" w:color="auto"/>
        </w:rPr>
        <w:t>高等教育機関への男女別進学率</w:t>
      </w:r>
      <w:r>
        <w:rPr>
          <w:rFonts w:ascii="HG丸ｺﾞｼｯｸM-PRO" w:eastAsia="HG丸ｺﾞｼｯｸM-PRO" w:hAnsi="HG丸ｺﾞｼｯｸM-PRO" w:hint="eastAsia"/>
          <w:bdr w:val="single" w:sz="4" w:space="0" w:color="auto"/>
        </w:rPr>
        <w:t>の推移（大阪府）</w:t>
      </w:r>
    </w:p>
    <w:p w:rsidR="00D848BD" w:rsidRDefault="00BD1854" w:rsidP="00D848BD">
      <w:pPr>
        <w:widowControl/>
        <w:jc w:val="left"/>
        <w:rPr>
          <w:rFonts w:ascii="HG丸ｺﾞｼｯｸM-PRO" w:eastAsia="HG丸ｺﾞｼｯｸM-PRO" w:hAnsi="HG丸ｺﾞｼｯｸM-PRO"/>
        </w:rPr>
      </w:pPr>
      <w:r w:rsidRPr="00A25A30">
        <w:rPr>
          <w:noProof/>
          <w:sz w:val="16"/>
          <w:szCs w:val="16"/>
        </w:rPr>
        <w:drawing>
          <wp:anchor distT="0" distB="0" distL="114300" distR="114300" simplePos="0" relativeHeight="252541952" behindDoc="0" locked="0" layoutInCell="1" allowOverlap="1" wp14:anchorId="6F5E226C" wp14:editId="095B7C41">
            <wp:simplePos x="0" y="0"/>
            <wp:positionH relativeFrom="column">
              <wp:posOffset>158750</wp:posOffset>
            </wp:positionH>
            <wp:positionV relativeFrom="paragraph">
              <wp:posOffset>115570</wp:posOffset>
            </wp:positionV>
            <wp:extent cx="5949315" cy="3345180"/>
            <wp:effectExtent l="0" t="0" r="0" b="7620"/>
            <wp:wrapNone/>
            <wp:docPr id="126" name="グラフ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14:sizeRelH relativeFrom="margin">
              <wp14:pctWidth>0</wp14:pctWidth>
            </wp14:sizeRelH>
            <wp14:sizeRelV relativeFrom="margin">
              <wp14:pctHeight>0</wp14:pctHeight>
            </wp14:sizeRelV>
          </wp:anchor>
        </w:drawing>
      </w:r>
      <w:r w:rsidR="00171CA2" w:rsidRPr="00BA17A6">
        <w:rPr>
          <w:rFonts w:ascii="HG丸ｺﾞｼｯｸM-PRO" w:eastAsia="HG丸ｺﾞｼｯｸM-PRO" w:hAnsi="HG丸ｺﾞｼｯｸM-PRO" w:hint="eastAsia"/>
          <w:noProof/>
        </w:rPr>
        <mc:AlternateContent>
          <mc:Choice Requires="wps">
            <w:drawing>
              <wp:anchor distT="0" distB="0" distL="114300" distR="114300" simplePos="0" relativeHeight="252478464" behindDoc="0" locked="0" layoutInCell="1" allowOverlap="1" wp14:anchorId="15BA7633" wp14:editId="2D5538ED">
                <wp:simplePos x="0" y="0"/>
                <wp:positionH relativeFrom="column">
                  <wp:posOffset>107675</wp:posOffset>
                </wp:positionH>
                <wp:positionV relativeFrom="paragraph">
                  <wp:posOffset>10236</wp:posOffset>
                </wp:positionV>
                <wp:extent cx="6072505" cy="3452883"/>
                <wp:effectExtent l="0" t="0" r="23495" b="14605"/>
                <wp:wrapNone/>
                <wp:docPr id="298" name="正方形/長方形 298"/>
                <wp:cNvGraphicFramePr/>
                <a:graphic xmlns:a="http://schemas.openxmlformats.org/drawingml/2006/main">
                  <a:graphicData uri="http://schemas.microsoft.com/office/word/2010/wordprocessingShape">
                    <wps:wsp>
                      <wps:cNvSpPr/>
                      <wps:spPr>
                        <a:xfrm>
                          <a:off x="0" y="0"/>
                          <a:ext cx="6072505" cy="3452883"/>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D848BD">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8" o:spid="_x0000_s1134" style="position:absolute;margin-left:8.5pt;margin-top:.8pt;width:478.15pt;height:271.9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" fillcolor="window" strokecolor="#f79646" strokeweight="1pt">
                <v:textbox>
                  <w:txbxContent>
                    <w:p w:rsidR="00D3032D" w:rsidRDefault="00D3032D" w:rsidP="00D848BD">
                      <w:pPr>
                        <w:jc w:val="left"/>
                      </w:pPr>
                    </w:p>
                  </w:txbxContent>
                </v:textbox>
              </v:rect>
            </w:pict>
          </mc:Fallback>
        </mc:AlternateContent>
      </w:r>
      <w:r w:rsidR="00A25A30" w:rsidRPr="00BA17A6">
        <w:rPr>
          <w:rFonts w:ascii="HG丸ｺﾞｼｯｸM-PRO" w:eastAsia="HG丸ｺﾞｼｯｸM-PRO" w:hAnsi="HG丸ｺﾞｼｯｸM-PRO" w:hint="eastAsia"/>
          <w:noProof/>
        </w:rPr>
        <w:t xml:space="preserve"> </w:t>
      </w:r>
      <w:r w:rsidR="00D848BD">
        <w:rPr>
          <w:rFonts w:ascii="HG丸ｺﾞｼｯｸM-PRO" w:eastAsia="HG丸ｺﾞｼｯｸM-PRO" w:hAnsi="HG丸ｺﾞｼｯｸM-PRO" w:hint="eastAsia"/>
        </w:rPr>
        <w:t xml:space="preserve">　</w:t>
      </w: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spacing w:line="240" w:lineRule="exact"/>
        <w:ind w:firstLineChars="200" w:firstLine="320"/>
        <w:jc w:val="left"/>
        <w:rPr>
          <w:rFonts w:ascii="HG丸ｺﾞｼｯｸM-PRO" w:eastAsia="HG丸ｺﾞｼｯｸM-PRO" w:hAnsi="HG丸ｺﾞｼｯｸM-PRO"/>
          <w:sz w:val="16"/>
        </w:rPr>
      </w:pPr>
    </w:p>
    <w:p w:rsidR="00D848BD" w:rsidRDefault="00D848BD" w:rsidP="00D848BD">
      <w:pPr>
        <w:widowControl/>
        <w:spacing w:line="240" w:lineRule="exact"/>
        <w:ind w:firstLineChars="200" w:firstLine="320"/>
        <w:jc w:val="left"/>
        <w:rPr>
          <w:rFonts w:ascii="HG丸ｺﾞｼｯｸM-PRO" w:eastAsia="HG丸ｺﾞｼｯｸM-PRO" w:hAnsi="HG丸ｺﾞｼｯｸM-PRO"/>
          <w:sz w:val="16"/>
        </w:rPr>
      </w:pPr>
    </w:p>
    <w:p w:rsidR="00D848BD" w:rsidRDefault="00D848BD" w:rsidP="00D848BD">
      <w:pPr>
        <w:widowControl/>
        <w:spacing w:line="240" w:lineRule="exact"/>
        <w:ind w:firstLineChars="200" w:firstLine="320"/>
        <w:jc w:val="left"/>
        <w:rPr>
          <w:rFonts w:ascii="HG丸ｺﾞｼｯｸM-PRO" w:eastAsia="HG丸ｺﾞｼｯｸM-PRO" w:hAnsi="HG丸ｺﾞｼｯｸM-PRO"/>
          <w:sz w:val="16"/>
        </w:rPr>
      </w:pPr>
    </w:p>
    <w:p w:rsidR="00D848BD" w:rsidRDefault="00D848BD" w:rsidP="00D848BD">
      <w:pPr>
        <w:widowControl/>
        <w:spacing w:line="240" w:lineRule="exact"/>
        <w:ind w:firstLineChars="200" w:firstLine="320"/>
        <w:jc w:val="left"/>
        <w:rPr>
          <w:rFonts w:ascii="HG丸ｺﾞｼｯｸM-PRO" w:eastAsia="HG丸ｺﾞｼｯｸM-PRO" w:hAnsi="HG丸ｺﾞｼｯｸM-PRO"/>
          <w:sz w:val="16"/>
        </w:rPr>
      </w:pPr>
    </w:p>
    <w:p w:rsidR="00D848BD" w:rsidRDefault="00D848BD" w:rsidP="00D848BD">
      <w:pPr>
        <w:widowControl/>
        <w:spacing w:line="240" w:lineRule="exact"/>
        <w:ind w:firstLineChars="200" w:firstLine="320"/>
        <w:jc w:val="left"/>
        <w:rPr>
          <w:rFonts w:ascii="HG丸ｺﾞｼｯｸM-PRO" w:eastAsia="HG丸ｺﾞｼｯｸM-PRO" w:hAnsi="HG丸ｺﾞｼｯｸM-PRO"/>
          <w:sz w:val="16"/>
        </w:rPr>
      </w:pPr>
    </w:p>
    <w:p w:rsidR="00D848BD" w:rsidRPr="001D7DD5" w:rsidRDefault="00D848BD" w:rsidP="00A25A30">
      <w:pPr>
        <w:widowControl/>
        <w:spacing w:line="240" w:lineRule="exact"/>
        <w:ind w:firstLineChars="200" w:firstLine="320"/>
        <w:jc w:val="left"/>
        <w:rPr>
          <w:rFonts w:ascii="ＭＳ Ｐゴシック" w:eastAsia="ＭＳ Ｐゴシック" w:hAnsi="ＭＳ Ｐゴシック"/>
          <w:sz w:val="16"/>
        </w:rPr>
      </w:pPr>
      <w:r w:rsidRPr="001D7DD5">
        <w:rPr>
          <w:rFonts w:ascii="ＭＳ Ｐゴシック" w:eastAsia="ＭＳ Ｐゴシック" w:hAnsi="ＭＳ Ｐゴシック" w:hint="eastAsia"/>
          <w:sz w:val="16"/>
        </w:rPr>
        <w:t>資料出所：文部科学省「学校基本調査」をもとに、大阪府男女参画・府民協働課で作成</w:t>
      </w:r>
    </w:p>
    <w:p w:rsidR="00D848BD" w:rsidRDefault="00D848BD" w:rsidP="00A25A30">
      <w:pPr>
        <w:widowControl/>
        <w:spacing w:line="240" w:lineRule="exact"/>
        <w:jc w:val="left"/>
        <w:rPr>
          <w:rFonts w:ascii="ＭＳ Ｐゴシック" w:eastAsia="ＭＳ Ｐゴシック" w:hAnsi="ＭＳ Ｐゴシック"/>
          <w:sz w:val="16"/>
        </w:rPr>
      </w:pPr>
      <w:r w:rsidRPr="001D7DD5">
        <w:rPr>
          <w:rFonts w:ascii="ＭＳ Ｐゴシック" w:eastAsia="ＭＳ Ｐゴシック" w:hAnsi="ＭＳ Ｐゴシック" w:hint="eastAsia"/>
          <w:sz w:val="16"/>
        </w:rPr>
        <w:t xml:space="preserve">　　　　　　（注）大学院等への進学は、大学を卒業後、大学の学部、短期大学へ進学した者等も含む。</w:t>
      </w:r>
    </w:p>
    <w:p w:rsidR="00A25A30" w:rsidRPr="001D7DD5" w:rsidRDefault="00A25A30" w:rsidP="00D848BD">
      <w:pPr>
        <w:widowControl/>
        <w:spacing w:line="240" w:lineRule="exact"/>
        <w:jc w:val="left"/>
        <w:rPr>
          <w:rFonts w:ascii="ＭＳ Ｐゴシック" w:eastAsia="ＭＳ Ｐゴシック" w:hAnsi="ＭＳ Ｐゴシック"/>
          <w:sz w:val="16"/>
        </w:rPr>
      </w:pPr>
    </w:p>
    <w:p w:rsidR="00D848BD" w:rsidRDefault="00CC53DF" w:rsidP="00D848BD">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528640" behindDoc="0" locked="0" layoutInCell="1" allowOverlap="1" wp14:anchorId="3975B0FE" wp14:editId="7313D264">
                <wp:simplePos x="0" y="0"/>
                <wp:positionH relativeFrom="column">
                  <wp:posOffset>-12747</wp:posOffset>
                </wp:positionH>
                <wp:positionV relativeFrom="paragraph">
                  <wp:posOffset>133378</wp:posOffset>
                </wp:positionV>
                <wp:extent cx="594995" cy="335915"/>
                <wp:effectExtent l="0" t="0" r="0" b="0"/>
                <wp:wrapNone/>
                <wp:docPr id="80" name="正方形/長方形 80"/>
                <wp:cNvGraphicFramePr/>
                <a:graphic xmlns:a="http://schemas.openxmlformats.org/drawingml/2006/main">
                  <a:graphicData uri="http://schemas.microsoft.com/office/word/2010/wordprocessingShape">
                    <wps:wsp>
                      <wps:cNvSpPr/>
                      <wps:spPr>
                        <a:xfrm>
                          <a:off x="0" y="0"/>
                          <a:ext cx="594995" cy="33591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3032D" w:rsidRPr="0042088D" w:rsidRDefault="00D3032D" w:rsidP="00CC53DF">
                            <w:pPr>
                              <w:jc w:val="center"/>
                              <w:rPr>
                                <w:rFonts w:ascii="ＭＳ Ｐゴシック" w:eastAsia="ＭＳ Ｐゴシック" w:hAnsi="ＭＳ Ｐゴシック"/>
                                <w:sz w:val="16"/>
                              </w:rPr>
                            </w:pPr>
                            <w:r w:rsidRPr="0042088D">
                              <w:rPr>
                                <w:rFonts w:ascii="ＭＳ Ｐゴシック" w:eastAsia="ＭＳ Ｐゴシック" w:hAnsi="ＭＳ Ｐゴシック" w:hint="eastAsia"/>
                                <w:sz w:val="16"/>
                              </w:rPr>
                              <w:t>（千人）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80" o:spid="_x0000_s1135" style="position:absolute;margin-left:-1pt;margin-top:10.5pt;width:46.85pt;height:26.45pt;z-index:25252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" filled="f" stroked="f" strokeweight="2pt">
                <v:textbox>
                  <w:txbxContent>
                    <w:p w:rsidR="00D3032D" w:rsidRPr="0042088D" w:rsidRDefault="00D3032D" w:rsidP="00CC53DF">
                      <w:pPr>
                        <w:jc w:val="center"/>
                        <w:rPr>
                          <w:rFonts w:ascii="ＭＳ Ｐゴシック" w:eastAsia="ＭＳ Ｐゴシック" w:hAnsi="ＭＳ Ｐゴシック"/>
                          <w:sz w:val="16"/>
                        </w:rPr>
                      </w:pPr>
                      <w:r w:rsidRPr="0042088D">
                        <w:rPr>
                          <w:rFonts w:ascii="ＭＳ Ｐゴシック" w:eastAsia="ＭＳ Ｐゴシック" w:hAnsi="ＭＳ Ｐゴシック" w:hint="eastAsia"/>
                          <w:sz w:val="16"/>
                        </w:rPr>
                        <w:t>（千人）</w:t>
                      </w:r>
                    </w:p>
                  </w:txbxContent>
                </v:textbox>
              </v:rect>
            </w:pict>
          </mc:Fallback>
        </mc:AlternateContent>
      </w:r>
      <w:r w:rsidR="00D848BD" w:rsidRPr="00BA17A6">
        <w:rPr>
          <w:rFonts w:ascii="HG丸ｺﾞｼｯｸM-PRO" w:eastAsia="HG丸ｺﾞｼｯｸM-PRO" w:hAnsi="HG丸ｺﾞｼｯｸM-PRO" w:hint="eastAsia"/>
          <w:noProof/>
        </w:rPr>
        <mc:AlternateContent>
          <mc:Choice Requires="wps">
            <w:drawing>
              <wp:anchor distT="0" distB="0" distL="114300" distR="114300" simplePos="0" relativeHeight="252479488" behindDoc="0" locked="0" layoutInCell="1" allowOverlap="1" wp14:anchorId="5A7B4987" wp14:editId="46C09BFB">
                <wp:simplePos x="0" y="0"/>
                <wp:positionH relativeFrom="column">
                  <wp:posOffset>106680</wp:posOffset>
                </wp:positionH>
                <wp:positionV relativeFrom="paragraph">
                  <wp:posOffset>219076</wp:posOffset>
                </wp:positionV>
                <wp:extent cx="6072505" cy="2286000"/>
                <wp:effectExtent l="0" t="0" r="23495" b="19050"/>
                <wp:wrapNone/>
                <wp:docPr id="300" name="正方形/長方形 300"/>
                <wp:cNvGraphicFramePr/>
                <a:graphic xmlns:a="http://schemas.openxmlformats.org/drawingml/2006/main">
                  <a:graphicData uri="http://schemas.microsoft.com/office/word/2010/wordprocessingShape">
                    <wps:wsp>
                      <wps:cNvSpPr/>
                      <wps:spPr>
                        <a:xfrm>
                          <a:off x="0" y="0"/>
                          <a:ext cx="6072505" cy="2286000"/>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D848BD">
                            <w:pPr>
                              <w:jc w:val="left"/>
                            </w:pPr>
                            <w:r>
                              <w:rPr>
                                <w:noProof/>
                              </w:rPr>
                              <w:drawing>
                                <wp:inline distT="0" distB="0" distL="0" distR="0" wp14:anchorId="592A3E7D" wp14:editId="44AC1541">
                                  <wp:extent cx="5977720" cy="2135875"/>
                                  <wp:effectExtent l="0" t="0" r="4445" b="0"/>
                                  <wp:docPr id="108" name="グラフ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0" o:spid="_x0000_s1136" style="position:absolute;margin-left:8.4pt;margin-top:17.25pt;width:478.15pt;height:180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" fillcolor="window" strokecolor="#f79646" strokeweight="1pt">
                <v:textbox>
                  <w:txbxContent>
                    <w:p w:rsidR="00D3032D" w:rsidRDefault="00D3032D" w:rsidP="00D848BD">
                      <w:pPr>
                        <w:jc w:val="left"/>
                      </w:pPr>
                      <w:r>
                        <w:rPr>
                          <w:noProof/>
                        </w:rPr>
                        <w:drawing>
                          <wp:inline distT="0" distB="0" distL="0" distR="0" wp14:anchorId="592A3E7D" wp14:editId="44AC1541">
                            <wp:extent cx="5977720" cy="2135875"/>
                            <wp:effectExtent l="0" t="0" r="4445" b="0"/>
                            <wp:docPr id="108" name="グラフ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xbxContent>
                </v:textbox>
              </v:rect>
            </w:pict>
          </mc:Fallback>
        </mc:AlternateContent>
      </w:r>
      <w:r w:rsidR="00D848BD">
        <w:rPr>
          <w:rFonts w:ascii="HG丸ｺﾞｼｯｸM-PRO" w:eastAsia="HG丸ｺﾞｼｯｸM-PRO" w:hAnsi="HG丸ｺﾞｼｯｸM-PRO" w:hint="eastAsia"/>
        </w:rPr>
        <w:t xml:space="preserve">　</w:t>
      </w:r>
      <w:r w:rsidR="00072248">
        <w:rPr>
          <w:rFonts w:ascii="HG丸ｺﾞｼｯｸM-PRO" w:eastAsia="HG丸ｺﾞｼｯｸM-PRO" w:hAnsi="HG丸ｺﾞｼｯｸM-PRO" w:hint="eastAsia"/>
          <w:bdr w:val="single" w:sz="4" w:space="0" w:color="auto"/>
        </w:rPr>
        <w:t>大阪府</w:t>
      </w:r>
      <w:r w:rsidR="00D848BD" w:rsidRPr="00173F2E">
        <w:rPr>
          <w:rFonts w:ascii="HG丸ｺﾞｼｯｸM-PRO" w:eastAsia="HG丸ｺﾞｼｯｸM-PRO" w:hAnsi="HG丸ｺﾞｼｯｸM-PRO" w:hint="eastAsia"/>
          <w:bdr w:val="single" w:sz="4" w:space="0" w:color="auto"/>
        </w:rPr>
        <w:t>内大学</w:t>
      </w:r>
      <w:r w:rsidR="00072248">
        <w:rPr>
          <w:rFonts w:ascii="HG丸ｺﾞｼｯｸM-PRO" w:eastAsia="HG丸ｺﾞｼｯｸM-PRO" w:hAnsi="HG丸ｺﾞｼｯｸM-PRO" w:hint="eastAsia"/>
          <w:bdr w:val="single" w:sz="4" w:space="0" w:color="auto"/>
        </w:rPr>
        <w:t>における学部学科</w:t>
      </w:r>
      <w:r w:rsidR="00692DFA">
        <w:rPr>
          <w:rFonts w:ascii="HG丸ｺﾞｼｯｸM-PRO" w:eastAsia="HG丸ｺﾞｼｯｸM-PRO" w:hAnsi="HG丸ｺﾞｼｯｸM-PRO" w:hint="eastAsia"/>
          <w:bdr w:val="single" w:sz="4" w:space="0" w:color="auto"/>
        </w:rPr>
        <w:t>別</w:t>
      </w:r>
      <w:r w:rsidR="00072248">
        <w:rPr>
          <w:rFonts w:ascii="HG丸ｺﾞｼｯｸM-PRO" w:eastAsia="HG丸ｺﾞｼｯｸM-PRO" w:hAnsi="HG丸ｺﾞｼｯｸM-PRO" w:hint="eastAsia"/>
          <w:bdr w:val="single" w:sz="4" w:space="0" w:color="auto"/>
        </w:rPr>
        <w:t>生徒数</w:t>
      </w:r>
    </w:p>
    <w:p w:rsidR="00D848BD" w:rsidRDefault="00D848BD" w:rsidP="00D848BD">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A25A30">
      <w:pPr>
        <w:widowControl/>
        <w:spacing w:line="240" w:lineRule="exact"/>
        <w:jc w:val="left"/>
        <w:rPr>
          <w:rFonts w:ascii="ＭＳ Ｐゴシック" w:eastAsia="ＭＳ Ｐゴシック" w:hAnsi="ＭＳ Ｐゴシック"/>
          <w:sz w:val="16"/>
        </w:rPr>
      </w:pPr>
      <w:r>
        <w:rPr>
          <w:rFonts w:ascii="HG丸ｺﾞｼｯｸM-PRO" w:eastAsia="HG丸ｺﾞｼｯｸM-PRO" w:hAnsi="HG丸ｺﾞｼｯｸM-PRO" w:hint="eastAsia"/>
        </w:rPr>
        <w:t xml:space="preserve">　</w:t>
      </w:r>
      <w:r w:rsidRPr="009614B5">
        <w:rPr>
          <w:rFonts w:ascii="ＭＳ Ｐゴシック" w:eastAsia="ＭＳ Ｐゴシック" w:hAnsi="ＭＳ Ｐゴシック" w:hint="eastAsia"/>
          <w:sz w:val="16"/>
        </w:rPr>
        <w:t>資料出所：大阪府統計課「大阪の学校統計」（平成26年度）</w:t>
      </w:r>
    </w:p>
    <w:p w:rsidR="00A25A30" w:rsidRDefault="00A25A30" w:rsidP="00A25A30">
      <w:pPr>
        <w:widowControl/>
        <w:spacing w:line="240" w:lineRule="exact"/>
        <w:jc w:val="left"/>
        <w:rPr>
          <w:rFonts w:ascii="ＭＳ Ｐゴシック" w:eastAsia="ＭＳ Ｐゴシック" w:hAnsi="ＭＳ Ｐゴシック"/>
          <w:sz w:val="16"/>
        </w:rPr>
      </w:pPr>
    </w:p>
    <w:p w:rsidR="00D848BD" w:rsidRPr="0002529F" w:rsidRDefault="00BD1854" w:rsidP="00D848BD">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rPr>
        <mc:AlternateContent>
          <mc:Choice Requires="wps">
            <w:drawing>
              <wp:anchor distT="0" distB="0" distL="114300" distR="114300" simplePos="0" relativeHeight="252529664" behindDoc="0" locked="0" layoutInCell="1" allowOverlap="1" wp14:anchorId="662CC126" wp14:editId="5DFACE42">
                <wp:simplePos x="0" y="0"/>
                <wp:positionH relativeFrom="column">
                  <wp:posOffset>257801</wp:posOffset>
                </wp:positionH>
                <wp:positionV relativeFrom="paragraph">
                  <wp:posOffset>175145</wp:posOffset>
                </wp:positionV>
                <wp:extent cx="581891" cy="279779"/>
                <wp:effectExtent l="0" t="0" r="0" b="0"/>
                <wp:wrapNone/>
                <wp:docPr id="81" name="正方形/長方形 81"/>
                <wp:cNvGraphicFramePr/>
                <a:graphic xmlns:a="http://schemas.openxmlformats.org/drawingml/2006/main">
                  <a:graphicData uri="http://schemas.microsoft.com/office/word/2010/wordprocessingShape">
                    <wps:wsp>
                      <wps:cNvSpPr/>
                      <wps:spPr>
                        <a:xfrm>
                          <a:off x="0" y="0"/>
                          <a:ext cx="581891" cy="27977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3032D" w:rsidRPr="0042088D" w:rsidRDefault="00D3032D" w:rsidP="00BD1854">
                            <w:pPr>
                              <w:spacing w:line="200" w:lineRule="exact"/>
                              <w:jc w:val="center"/>
                              <w:rPr>
                                <w:rFonts w:ascii="ＭＳ Ｐゴシック" w:eastAsia="ＭＳ Ｐゴシック" w:hAnsi="ＭＳ Ｐゴシック"/>
                                <w:sz w:val="16"/>
                              </w:rPr>
                            </w:pPr>
                            <w:r w:rsidRPr="0042088D">
                              <w:rPr>
                                <w:rFonts w:ascii="ＭＳ Ｐゴシック" w:eastAsia="ＭＳ Ｐゴシック" w:hAnsi="ＭＳ Ｐゴシック" w:hint="eastAsia"/>
                                <w:sz w:val="14"/>
                              </w:rPr>
                              <w:t>（千人）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1" o:spid="_x0000_s1137" style="position:absolute;margin-left:20.3pt;margin-top:13.8pt;width:45.8pt;height:22.0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" filled="f" stroked="f" strokeweight="2pt">
                <v:textbox>
                  <w:txbxContent>
                    <w:p w:rsidR="00D3032D" w:rsidRPr="0042088D" w:rsidRDefault="00D3032D" w:rsidP="00BD1854">
                      <w:pPr>
                        <w:spacing w:line="200" w:lineRule="exact"/>
                        <w:jc w:val="center"/>
                        <w:rPr>
                          <w:rFonts w:ascii="ＭＳ Ｐゴシック" w:eastAsia="ＭＳ Ｐゴシック" w:hAnsi="ＭＳ Ｐゴシック"/>
                          <w:sz w:val="16"/>
                        </w:rPr>
                      </w:pPr>
                      <w:r w:rsidRPr="0042088D">
                        <w:rPr>
                          <w:rFonts w:ascii="ＭＳ Ｐゴシック" w:eastAsia="ＭＳ Ｐゴシック" w:hAnsi="ＭＳ Ｐゴシック" w:hint="eastAsia"/>
                          <w:sz w:val="14"/>
                        </w:rPr>
                        <w:t>（千人）</w:t>
                      </w:r>
                    </w:p>
                  </w:txbxContent>
                </v:textbox>
              </v:rect>
            </w:pict>
          </mc:Fallback>
        </mc:AlternateContent>
      </w:r>
      <w:r w:rsidR="00171CA2" w:rsidRPr="00BA17A6">
        <w:rPr>
          <w:rFonts w:ascii="HG丸ｺﾞｼｯｸM-PRO" w:eastAsia="HG丸ｺﾞｼｯｸM-PRO" w:hAnsi="HG丸ｺﾞｼｯｸM-PRO" w:hint="eastAsia"/>
          <w:noProof/>
        </w:rPr>
        <mc:AlternateContent>
          <mc:Choice Requires="wps">
            <w:drawing>
              <wp:anchor distT="0" distB="0" distL="114300" distR="114300" simplePos="0" relativeHeight="252483584" behindDoc="0" locked="0" layoutInCell="1" allowOverlap="1" wp14:anchorId="79C792B0" wp14:editId="78536C89">
                <wp:simplePos x="0" y="0"/>
                <wp:positionH relativeFrom="column">
                  <wp:posOffset>114499</wp:posOffset>
                </wp:positionH>
                <wp:positionV relativeFrom="paragraph">
                  <wp:posOffset>200167</wp:posOffset>
                </wp:positionV>
                <wp:extent cx="6072505" cy="1378424"/>
                <wp:effectExtent l="0" t="0" r="23495" b="12700"/>
                <wp:wrapNone/>
                <wp:docPr id="28" name="正方形/長方形 28"/>
                <wp:cNvGraphicFramePr/>
                <a:graphic xmlns:a="http://schemas.openxmlformats.org/drawingml/2006/main">
                  <a:graphicData uri="http://schemas.microsoft.com/office/word/2010/wordprocessingShape">
                    <wps:wsp>
                      <wps:cNvSpPr/>
                      <wps:spPr>
                        <a:xfrm>
                          <a:off x="0" y="0"/>
                          <a:ext cx="6072505" cy="1378424"/>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D848BD">
                            <w:pPr>
                              <w:jc w:val="left"/>
                            </w:pPr>
                            <w:r>
                              <w:rPr>
                                <w:noProof/>
                              </w:rPr>
                              <w:drawing>
                                <wp:inline distT="0" distB="0" distL="0" distR="0" wp14:anchorId="7A3F46BC" wp14:editId="6889A523">
                                  <wp:extent cx="5981700" cy="1276350"/>
                                  <wp:effectExtent l="0" t="0" r="0" b="0"/>
                                  <wp:docPr id="110" name="グラフ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 o:spid="_x0000_s1138" style="position:absolute;margin-left:9pt;margin-top:15.75pt;width:478.15pt;height:108.5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" fillcolor="window" strokecolor="#f79646" strokeweight="1pt">
                <v:textbox>
                  <w:txbxContent>
                    <w:p w:rsidR="00D3032D" w:rsidRDefault="00D3032D" w:rsidP="00D848BD">
                      <w:pPr>
                        <w:jc w:val="left"/>
                      </w:pPr>
                      <w:r>
                        <w:rPr>
                          <w:noProof/>
                        </w:rPr>
                        <w:drawing>
                          <wp:inline distT="0" distB="0" distL="0" distR="0" wp14:anchorId="7A3F46BC" wp14:editId="6889A523">
                            <wp:extent cx="5981700" cy="1276350"/>
                            <wp:effectExtent l="0" t="0" r="0" b="0"/>
                            <wp:docPr id="110" name="グラフ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xbxContent>
                </v:textbox>
              </v:rect>
            </w:pict>
          </mc:Fallback>
        </mc:AlternateContent>
      </w:r>
      <w:r w:rsidR="00D848BD">
        <w:rPr>
          <w:rFonts w:ascii="ＭＳ Ｐゴシック" w:eastAsia="ＭＳ Ｐゴシック" w:hAnsi="ＭＳ Ｐゴシック" w:hint="eastAsia"/>
          <w:sz w:val="16"/>
        </w:rPr>
        <w:t xml:space="preserve">　 </w:t>
      </w:r>
      <w:r w:rsidR="00D848BD" w:rsidRPr="0002529F">
        <w:rPr>
          <w:rFonts w:ascii="HG丸ｺﾞｼｯｸM-PRO" w:eastAsia="HG丸ｺﾞｼｯｸM-PRO" w:hAnsi="HG丸ｺﾞｼｯｸM-PRO" w:hint="eastAsia"/>
        </w:rPr>
        <w:t>参考：府内大学の理工系学部（※理学、工学分野）の女子学生数</w:t>
      </w:r>
      <w:r w:rsidR="00171CA2">
        <w:rPr>
          <w:rFonts w:ascii="HG丸ｺﾞｼｯｸM-PRO" w:eastAsia="HG丸ｺﾞｼｯｸM-PRO" w:hAnsi="HG丸ｺﾞｼｯｸM-PRO" w:hint="eastAsia"/>
        </w:rPr>
        <w:t>の推移</w:t>
      </w: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A25A30" w:rsidRDefault="00A25A30" w:rsidP="00D848BD">
      <w:pPr>
        <w:widowControl/>
        <w:jc w:val="left"/>
        <w:rPr>
          <w:rFonts w:ascii="HG丸ｺﾞｼｯｸM-PRO" w:eastAsia="HG丸ｺﾞｼｯｸM-PRO" w:hAnsi="HG丸ｺﾞｼｯｸM-PRO"/>
        </w:rPr>
      </w:pPr>
    </w:p>
    <w:p w:rsidR="00A25A30" w:rsidRDefault="00A25A30" w:rsidP="00D848BD">
      <w:pPr>
        <w:widowControl/>
        <w:jc w:val="left"/>
        <w:rPr>
          <w:rFonts w:ascii="HG丸ｺﾞｼｯｸM-PRO" w:eastAsia="HG丸ｺﾞｼｯｸM-PRO" w:hAnsi="HG丸ｺﾞｼｯｸM-PRO"/>
        </w:rPr>
      </w:pPr>
    </w:p>
    <w:p w:rsidR="00A25A30" w:rsidRDefault="00A25A30" w:rsidP="00D848BD">
      <w:pPr>
        <w:widowControl/>
        <w:jc w:val="left"/>
        <w:rPr>
          <w:rFonts w:ascii="HG丸ｺﾞｼｯｸM-PRO" w:eastAsia="HG丸ｺﾞｼｯｸM-PRO" w:hAnsi="HG丸ｺﾞｼｯｸM-PRO"/>
        </w:rPr>
      </w:pPr>
    </w:p>
    <w:p w:rsidR="00D848BD" w:rsidRPr="0002529F" w:rsidRDefault="00D848BD" w:rsidP="00D848BD">
      <w:pPr>
        <w:widowControl/>
        <w:spacing w:line="220" w:lineRule="exact"/>
        <w:ind w:firstLineChars="200" w:firstLine="320"/>
        <w:jc w:val="left"/>
        <w:rPr>
          <w:rFonts w:ascii="ＭＳ Ｐゴシック" w:eastAsia="ＭＳ Ｐゴシック" w:hAnsi="ＭＳ Ｐゴシック"/>
          <w:sz w:val="16"/>
          <w:szCs w:val="16"/>
        </w:rPr>
      </w:pPr>
      <w:r w:rsidRPr="0002529F">
        <w:rPr>
          <w:rFonts w:ascii="ＭＳ Ｐゴシック" w:eastAsia="ＭＳ Ｐゴシック" w:hAnsi="ＭＳ Ｐゴシック" w:hint="eastAsia"/>
          <w:sz w:val="16"/>
          <w:szCs w:val="16"/>
        </w:rPr>
        <w:t>資料出所：大阪府統計課「大阪の学校統計」（平成</w:t>
      </w:r>
      <w:r w:rsidR="00171CA2">
        <w:rPr>
          <w:rFonts w:ascii="ＭＳ Ｐゴシック" w:eastAsia="ＭＳ Ｐゴシック" w:hAnsi="ＭＳ Ｐゴシック" w:hint="eastAsia"/>
          <w:sz w:val="16"/>
          <w:szCs w:val="16"/>
        </w:rPr>
        <w:t>20～</w:t>
      </w:r>
      <w:r w:rsidRPr="0002529F">
        <w:rPr>
          <w:rFonts w:ascii="ＭＳ Ｐゴシック" w:eastAsia="ＭＳ Ｐゴシック" w:hAnsi="ＭＳ Ｐゴシック" w:hint="eastAsia"/>
          <w:sz w:val="16"/>
          <w:szCs w:val="16"/>
        </w:rPr>
        <w:t>26年度）</w:t>
      </w:r>
    </w:p>
    <w:p w:rsidR="00D848BD" w:rsidRDefault="00D848BD" w:rsidP="00D848BD">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　</w:t>
      </w:r>
      <w:r w:rsidRPr="00173F2E">
        <w:rPr>
          <w:rFonts w:ascii="HG丸ｺﾞｼｯｸM-PRO" w:eastAsia="HG丸ｺﾞｼｯｸM-PRO" w:hAnsi="HG丸ｺﾞｼｯｸM-PRO" w:hint="eastAsia"/>
          <w:bdr w:val="single" w:sz="4" w:space="0" w:color="auto"/>
        </w:rPr>
        <w:t>女性の人権が尊重されていないと感じること</w:t>
      </w:r>
    </w:p>
    <w:p w:rsidR="00D848BD" w:rsidRPr="00173F2E" w:rsidRDefault="00BD1854" w:rsidP="00D848BD">
      <w:pPr>
        <w:widowControl/>
        <w:jc w:val="left"/>
        <w:rPr>
          <w:rFonts w:ascii="HG丸ｺﾞｼｯｸM-PRO" w:eastAsia="HG丸ｺﾞｼｯｸM-PRO" w:hAnsi="HG丸ｺﾞｼｯｸM-PRO"/>
        </w:rPr>
      </w:pPr>
      <w:r>
        <w:rPr>
          <w:noProof/>
        </w:rPr>
        <w:drawing>
          <wp:anchor distT="0" distB="0" distL="114300" distR="114300" simplePos="0" relativeHeight="252560384" behindDoc="0" locked="0" layoutInCell="1" allowOverlap="1" wp14:anchorId="3377B4B0" wp14:editId="125B9397">
            <wp:simplePos x="0" y="0"/>
            <wp:positionH relativeFrom="column">
              <wp:posOffset>230505</wp:posOffset>
            </wp:positionH>
            <wp:positionV relativeFrom="paragraph">
              <wp:posOffset>103909</wp:posOffset>
            </wp:positionV>
            <wp:extent cx="5878286" cy="7101444"/>
            <wp:effectExtent l="0" t="0" r="8255" b="4445"/>
            <wp:wrapNone/>
            <wp:docPr id="275" name="グラフ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14:sizeRelH relativeFrom="margin">
              <wp14:pctWidth>0</wp14:pctWidth>
            </wp14:sizeRelH>
            <wp14:sizeRelV relativeFrom="margin">
              <wp14:pctHeight>0</wp14:pctHeight>
            </wp14:sizeRelV>
          </wp:anchor>
        </w:drawing>
      </w:r>
      <w:r w:rsidR="00C8498D" w:rsidRPr="00BA17A6">
        <w:rPr>
          <w:rFonts w:ascii="HG丸ｺﾞｼｯｸM-PRO" w:eastAsia="HG丸ｺﾞｼｯｸM-PRO" w:hAnsi="HG丸ｺﾞｼｯｸM-PRO" w:hint="eastAsia"/>
          <w:noProof/>
        </w:rPr>
        <w:t xml:space="preserve"> </w:t>
      </w:r>
      <w:r w:rsidR="00D848BD" w:rsidRPr="00BA17A6">
        <w:rPr>
          <w:rFonts w:ascii="HG丸ｺﾞｼｯｸM-PRO" w:eastAsia="HG丸ｺﾞｼｯｸM-PRO" w:hAnsi="HG丸ｺﾞｼｯｸM-PRO" w:hint="eastAsia"/>
          <w:noProof/>
        </w:rPr>
        <mc:AlternateContent>
          <mc:Choice Requires="wps">
            <w:drawing>
              <wp:anchor distT="0" distB="0" distL="114300" distR="114300" simplePos="0" relativeHeight="252480512" behindDoc="0" locked="0" layoutInCell="1" allowOverlap="1" wp14:anchorId="5E39BE8D" wp14:editId="685017FD">
                <wp:simplePos x="0" y="0"/>
                <wp:positionH relativeFrom="column">
                  <wp:posOffset>106680</wp:posOffset>
                </wp:positionH>
                <wp:positionV relativeFrom="paragraph">
                  <wp:posOffset>9525</wp:posOffset>
                </wp:positionV>
                <wp:extent cx="6072505" cy="7267575"/>
                <wp:effectExtent l="0" t="0" r="23495" b="28575"/>
                <wp:wrapNone/>
                <wp:docPr id="301" name="正方形/長方形 301"/>
                <wp:cNvGraphicFramePr/>
                <a:graphic xmlns:a="http://schemas.openxmlformats.org/drawingml/2006/main">
                  <a:graphicData uri="http://schemas.microsoft.com/office/word/2010/wordprocessingShape">
                    <wps:wsp>
                      <wps:cNvSpPr/>
                      <wps:spPr>
                        <a:xfrm>
                          <a:off x="0" y="0"/>
                          <a:ext cx="6072505" cy="7267575"/>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D848BD">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1" o:spid="_x0000_s1139" style="position:absolute;margin-left:8.4pt;margin-top:.75pt;width:478.15pt;height:572.2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" fillcolor="window" strokecolor="#f79646" strokeweight="1pt">
                <v:textbox>
                  <w:txbxContent>
                    <w:p w:rsidR="00D3032D" w:rsidRDefault="00D3032D" w:rsidP="00D848BD">
                      <w:pPr>
                        <w:jc w:val="left"/>
                      </w:pPr>
                    </w:p>
                  </w:txbxContent>
                </v:textbox>
              </v:rect>
            </w:pict>
          </mc:Fallback>
        </mc:AlternateContent>
      </w: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D848BD" w:rsidRDefault="00D848BD" w:rsidP="00D848BD">
      <w:pPr>
        <w:widowControl/>
        <w:jc w:val="left"/>
        <w:rPr>
          <w:rFonts w:ascii="HG丸ｺﾞｼｯｸM-PRO" w:eastAsia="HG丸ｺﾞｼｯｸM-PRO" w:hAnsi="HG丸ｺﾞｼｯｸM-PRO"/>
        </w:rPr>
      </w:pPr>
    </w:p>
    <w:p w:rsidR="006669F1" w:rsidRDefault="006669F1" w:rsidP="00D848BD">
      <w:pPr>
        <w:widowControl/>
        <w:jc w:val="left"/>
        <w:rPr>
          <w:rFonts w:ascii="HG丸ｺﾞｼｯｸM-PRO" w:eastAsia="HG丸ｺﾞｼｯｸM-PRO" w:hAnsi="HG丸ｺﾞｼｯｸM-PRO"/>
        </w:rPr>
      </w:pPr>
    </w:p>
    <w:p w:rsidR="006669F1" w:rsidRDefault="006669F1" w:rsidP="00D848BD">
      <w:pPr>
        <w:widowControl/>
        <w:jc w:val="left"/>
        <w:rPr>
          <w:rFonts w:ascii="HG丸ｺﾞｼｯｸM-PRO" w:eastAsia="HG丸ｺﾞｼｯｸM-PRO" w:hAnsi="HG丸ｺﾞｼｯｸM-PRO"/>
        </w:rPr>
      </w:pPr>
    </w:p>
    <w:p w:rsidR="006669F1" w:rsidRDefault="006669F1" w:rsidP="00D848BD">
      <w:pPr>
        <w:widowControl/>
        <w:jc w:val="left"/>
        <w:rPr>
          <w:rFonts w:ascii="HG丸ｺﾞｼｯｸM-PRO" w:eastAsia="HG丸ｺﾞｼｯｸM-PRO" w:hAnsi="HG丸ｺﾞｼｯｸM-PRO"/>
        </w:rPr>
      </w:pPr>
    </w:p>
    <w:p w:rsidR="006669F1" w:rsidRDefault="006669F1" w:rsidP="00D848BD">
      <w:pPr>
        <w:widowControl/>
        <w:jc w:val="left"/>
        <w:rPr>
          <w:rFonts w:ascii="HG丸ｺﾞｼｯｸM-PRO" w:eastAsia="HG丸ｺﾞｼｯｸM-PRO" w:hAnsi="HG丸ｺﾞｼｯｸM-PRO"/>
        </w:rPr>
      </w:pPr>
    </w:p>
    <w:p w:rsidR="006669F1" w:rsidRDefault="006669F1" w:rsidP="00D848BD">
      <w:pPr>
        <w:widowControl/>
        <w:jc w:val="left"/>
        <w:rPr>
          <w:rFonts w:ascii="HG丸ｺﾞｼｯｸM-PRO" w:eastAsia="HG丸ｺﾞｼｯｸM-PRO" w:hAnsi="HG丸ｺﾞｼｯｸM-PRO"/>
        </w:rPr>
      </w:pPr>
    </w:p>
    <w:p w:rsidR="006669F1" w:rsidRDefault="006669F1" w:rsidP="00D848BD">
      <w:pPr>
        <w:widowControl/>
        <w:jc w:val="left"/>
        <w:rPr>
          <w:rFonts w:ascii="HG丸ｺﾞｼｯｸM-PRO" w:eastAsia="HG丸ｺﾞｼｯｸM-PRO" w:hAnsi="HG丸ｺﾞｼｯｸM-PRO"/>
        </w:rPr>
      </w:pPr>
    </w:p>
    <w:p w:rsidR="006669F1" w:rsidRDefault="006669F1" w:rsidP="00D848BD">
      <w:pPr>
        <w:widowControl/>
        <w:jc w:val="left"/>
        <w:rPr>
          <w:rFonts w:ascii="HG丸ｺﾞｼｯｸM-PRO" w:eastAsia="HG丸ｺﾞｼｯｸM-PRO" w:hAnsi="HG丸ｺﾞｼｯｸM-PRO"/>
        </w:rPr>
      </w:pPr>
    </w:p>
    <w:p w:rsidR="00C8498D" w:rsidRDefault="00C8498D" w:rsidP="00D848BD">
      <w:pPr>
        <w:widowControl/>
        <w:jc w:val="left"/>
        <w:rPr>
          <w:rFonts w:ascii="HG丸ｺﾞｼｯｸM-PRO" w:eastAsia="HG丸ｺﾞｼｯｸM-PRO" w:hAnsi="HG丸ｺﾞｼｯｸM-PRO"/>
        </w:rPr>
      </w:pPr>
    </w:p>
    <w:p w:rsidR="00C8498D" w:rsidRDefault="00C8498D" w:rsidP="00D848BD">
      <w:pPr>
        <w:widowControl/>
        <w:jc w:val="left"/>
        <w:rPr>
          <w:rFonts w:ascii="HG丸ｺﾞｼｯｸM-PRO" w:eastAsia="HG丸ｺﾞｼｯｸM-PRO" w:hAnsi="HG丸ｺﾞｼｯｸM-PRO"/>
        </w:rPr>
      </w:pPr>
    </w:p>
    <w:p w:rsidR="00C8498D" w:rsidRDefault="00C8498D" w:rsidP="00D848BD">
      <w:pPr>
        <w:widowControl/>
        <w:jc w:val="left"/>
        <w:rPr>
          <w:rFonts w:ascii="HG丸ｺﾞｼｯｸM-PRO" w:eastAsia="HG丸ｺﾞｼｯｸM-PRO" w:hAnsi="HG丸ｺﾞｼｯｸM-PRO"/>
        </w:rPr>
      </w:pPr>
    </w:p>
    <w:p w:rsidR="00C8498D" w:rsidRDefault="00C8498D" w:rsidP="00D848BD">
      <w:pPr>
        <w:widowControl/>
        <w:jc w:val="left"/>
        <w:rPr>
          <w:rFonts w:ascii="HG丸ｺﾞｼｯｸM-PRO" w:eastAsia="HG丸ｺﾞｼｯｸM-PRO" w:hAnsi="HG丸ｺﾞｼｯｸM-PRO"/>
        </w:rPr>
      </w:pPr>
    </w:p>
    <w:p w:rsidR="00C8498D" w:rsidRDefault="00C8498D" w:rsidP="00D848BD">
      <w:pPr>
        <w:widowControl/>
        <w:jc w:val="left"/>
        <w:rPr>
          <w:rFonts w:ascii="HG丸ｺﾞｼｯｸM-PRO" w:eastAsia="HG丸ｺﾞｼｯｸM-PRO" w:hAnsi="HG丸ｺﾞｼｯｸM-PRO"/>
        </w:rPr>
      </w:pPr>
    </w:p>
    <w:p w:rsidR="00C8498D" w:rsidRDefault="00C8498D" w:rsidP="00D848BD">
      <w:pPr>
        <w:widowControl/>
        <w:jc w:val="left"/>
        <w:rPr>
          <w:rFonts w:ascii="HG丸ｺﾞｼｯｸM-PRO" w:eastAsia="HG丸ｺﾞｼｯｸM-PRO" w:hAnsi="HG丸ｺﾞｼｯｸM-PRO"/>
        </w:rPr>
      </w:pPr>
    </w:p>
    <w:p w:rsidR="00C8498D" w:rsidRDefault="00C8498D" w:rsidP="00D848BD">
      <w:pPr>
        <w:widowControl/>
        <w:jc w:val="left"/>
        <w:rPr>
          <w:rFonts w:ascii="HG丸ｺﾞｼｯｸM-PRO" w:eastAsia="HG丸ｺﾞｼｯｸM-PRO" w:hAnsi="HG丸ｺﾞｼｯｸM-PRO"/>
        </w:rPr>
      </w:pPr>
    </w:p>
    <w:p w:rsidR="00C8498D" w:rsidRDefault="00C8498D" w:rsidP="00D848BD">
      <w:pPr>
        <w:widowControl/>
        <w:jc w:val="left"/>
        <w:rPr>
          <w:rFonts w:ascii="HG丸ｺﾞｼｯｸM-PRO" w:eastAsia="HG丸ｺﾞｼｯｸM-PRO" w:hAnsi="HG丸ｺﾞｼｯｸM-PRO"/>
        </w:rPr>
      </w:pPr>
    </w:p>
    <w:p w:rsidR="00C8498D" w:rsidRDefault="00C8498D" w:rsidP="00D848BD">
      <w:pPr>
        <w:widowControl/>
        <w:jc w:val="left"/>
        <w:rPr>
          <w:rFonts w:ascii="HG丸ｺﾞｼｯｸM-PRO" w:eastAsia="HG丸ｺﾞｼｯｸM-PRO" w:hAnsi="HG丸ｺﾞｼｯｸM-PRO"/>
        </w:rPr>
      </w:pPr>
    </w:p>
    <w:p w:rsidR="00D848BD" w:rsidRDefault="00D848BD" w:rsidP="003074C0">
      <w:pPr>
        <w:widowControl/>
        <w:spacing w:line="280" w:lineRule="exact"/>
        <w:jc w:val="left"/>
        <w:rPr>
          <w:rFonts w:ascii="ＭＳ Ｐゴシック" w:eastAsia="ＭＳ Ｐゴシック" w:hAnsi="ＭＳ Ｐゴシック"/>
          <w:sz w:val="16"/>
        </w:rPr>
      </w:pPr>
      <w:r>
        <w:rPr>
          <w:rFonts w:ascii="HG丸ｺﾞｼｯｸM-PRO" w:eastAsia="HG丸ｺﾞｼｯｸM-PRO" w:hAnsi="HG丸ｺﾞｼｯｸM-PRO" w:hint="eastAsia"/>
        </w:rPr>
        <w:t xml:space="preserve">  </w:t>
      </w:r>
      <w:r w:rsidRPr="007C24DA">
        <w:rPr>
          <w:rFonts w:ascii="ＭＳ Ｐゴシック" w:eastAsia="ＭＳ Ｐゴシック" w:hAnsi="ＭＳ Ｐゴシック" w:hint="eastAsia"/>
          <w:sz w:val="16"/>
        </w:rPr>
        <w:t>資料出所：「男女共同参画に関する府民意識調査」（平成16・</w:t>
      </w:r>
      <w:r>
        <w:rPr>
          <w:rFonts w:ascii="ＭＳ Ｐゴシック" w:eastAsia="ＭＳ Ｐゴシック" w:hAnsi="ＭＳ Ｐゴシック" w:hint="eastAsia"/>
          <w:sz w:val="16"/>
        </w:rPr>
        <w:t>21</w:t>
      </w:r>
      <w:r w:rsidRPr="007C24DA">
        <w:rPr>
          <w:rFonts w:ascii="ＭＳ Ｐゴシック" w:eastAsia="ＭＳ Ｐゴシック" w:hAnsi="ＭＳ Ｐゴシック" w:hint="eastAsia"/>
          <w:sz w:val="16"/>
        </w:rPr>
        <w:t>年度）</w:t>
      </w:r>
    </w:p>
    <w:p w:rsidR="003074C0" w:rsidRDefault="003074C0" w:rsidP="003074C0">
      <w:pPr>
        <w:widowControl/>
        <w:spacing w:line="280" w:lineRule="exact"/>
        <w:jc w:val="left"/>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　　　　　　　　　注１）これらの項目は、平成21年度調査時から追加した調査項目</w:t>
      </w:r>
    </w:p>
    <w:p w:rsidR="003074C0" w:rsidRPr="00002A11" w:rsidRDefault="003074C0" w:rsidP="003074C0">
      <w:pPr>
        <w:widowControl/>
        <w:spacing w:line="280" w:lineRule="exact"/>
        <w:jc w:val="left"/>
        <w:rPr>
          <w:rFonts w:ascii="ＭＳ Ｐゴシック" w:eastAsia="ＭＳ Ｐゴシック" w:hAnsi="ＭＳ Ｐゴシック"/>
        </w:rPr>
      </w:pPr>
      <w:r>
        <w:rPr>
          <w:rFonts w:ascii="ＭＳ Ｐゴシック" w:eastAsia="ＭＳ Ｐゴシック" w:hAnsi="ＭＳ Ｐゴシック" w:hint="eastAsia"/>
          <w:sz w:val="16"/>
        </w:rPr>
        <w:t xml:space="preserve">　　　　　　　　　注２）これらの項目は、平成21年度調査時には削除した調査項目</w:t>
      </w:r>
    </w:p>
    <w:p w:rsidR="006669F1" w:rsidRDefault="006669F1">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3117A2" w:rsidRPr="001B13EE" w:rsidRDefault="00D848BD" w:rsidP="003117A2">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rPr>
        <w:lastRenderedPageBreak/>
        <w:t xml:space="preserve">　</w:t>
      </w:r>
      <w:r w:rsidR="003117A2" w:rsidRPr="001B13EE">
        <w:rPr>
          <w:rFonts w:ascii="HG丸ｺﾞｼｯｸM-PRO" w:eastAsia="HG丸ｺﾞｼｯｸM-PRO" w:hAnsi="HG丸ｺﾞｼｯｸM-PRO" w:hint="eastAsia"/>
          <w:sz w:val="24"/>
        </w:rPr>
        <w:t>【府民意識】</w:t>
      </w:r>
    </w:p>
    <w:p w:rsidR="003117A2" w:rsidRDefault="003117A2" w:rsidP="003117A2">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B1771">
        <w:rPr>
          <w:rFonts w:ascii="HG丸ｺﾞｼｯｸM-PRO" w:eastAsia="HG丸ｺﾞｼｯｸM-PRO" w:hAnsi="HG丸ｺﾞｼｯｸM-PRO" w:hint="eastAsia"/>
          <w:bdr w:val="single" w:sz="4" w:space="0" w:color="auto"/>
        </w:rPr>
        <w:t>男女平等の現状認識</w:t>
      </w:r>
      <w:r>
        <w:rPr>
          <w:rFonts w:ascii="HG丸ｺﾞｼｯｸM-PRO" w:eastAsia="HG丸ｺﾞｼｯｸM-PRO" w:hAnsi="HG丸ｺﾞｼｯｸM-PRO" w:hint="eastAsia"/>
          <w:bdr w:val="single" w:sz="4" w:space="0" w:color="auto"/>
        </w:rPr>
        <w:t>（社会全体）（社会通念・慣習・しきたり）</w:t>
      </w:r>
    </w:p>
    <w:p w:rsidR="003117A2" w:rsidRDefault="003117A2" w:rsidP="003117A2">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B41B0">
        <w:rPr>
          <w:rFonts w:ascii="HG丸ｺﾞｼｯｸM-PRO" w:eastAsia="HG丸ｺﾞｼｯｸM-PRO" w:hAnsi="HG丸ｺﾞｼｯｸM-PRO" w:hint="eastAsia"/>
        </w:rPr>
        <w:t>問　次にあげる分野で、男女の地位はどの程度平等になっていると思いますか。</w:t>
      </w:r>
    </w:p>
    <w:p w:rsidR="003117A2" w:rsidRDefault="003117A2" w:rsidP="003117A2">
      <w:pPr>
        <w:widowControl/>
        <w:jc w:val="left"/>
        <w:rPr>
          <w:rFonts w:ascii="HG丸ｺﾞｼｯｸM-PRO" w:eastAsia="HG丸ｺﾞｼｯｸM-PRO" w:hAnsi="HG丸ｺﾞｼｯｸM-PRO"/>
        </w:rPr>
      </w:pPr>
      <w:r w:rsidRPr="00BA17A6">
        <w:rPr>
          <w:rFonts w:ascii="HG丸ｺﾞｼｯｸM-PRO" w:eastAsia="HG丸ｺﾞｼｯｸM-PRO" w:hAnsi="HG丸ｺﾞｼｯｸM-PRO" w:hint="eastAsia"/>
          <w:noProof/>
        </w:rPr>
        <mc:AlternateContent>
          <mc:Choice Requires="wps">
            <w:drawing>
              <wp:anchor distT="0" distB="0" distL="114300" distR="114300" simplePos="0" relativeHeight="252485632" behindDoc="0" locked="0" layoutInCell="1" allowOverlap="1" wp14:anchorId="63B52CE9" wp14:editId="3888C4FB">
                <wp:simplePos x="0" y="0"/>
                <wp:positionH relativeFrom="column">
                  <wp:posOffset>125730</wp:posOffset>
                </wp:positionH>
                <wp:positionV relativeFrom="paragraph">
                  <wp:posOffset>0</wp:posOffset>
                </wp:positionV>
                <wp:extent cx="6072505" cy="4276725"/>
                <wp:effectExtent l="0" t="0" r="23495" b="28575"/>
                <wp:wrapNone/>
                <wp:docPr id="260" name="正方形/長方形 260"/>
                <wp:cNvGraphicFramePr/>
                <a:graphic xmlns:a="http://schemas.openxmlformats.org/drawingml/2006/main">
                  <a:graphicData uri="http://schemas.microsoft.com/office/word/2010/wordprocessingShape">
                    <wps:wsp>
                      <wps:cNvSpPr/>
                      <wps:spPr>
                        <a:xfrm>
                          <a:off x="0" y="0"/>
                          <a:ext cx="6072505" cy="4276725"/>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3117A2">
                            <w:pPr>
                              <w:jc w:val="left"/>
                            </w:pPr>
                            <w:r>
                              <w:rPr>
                                <w:noProof/>
                              </w:rPr>
                              <w:drawing>
                                <wp:inline distT="0" distB="0" distL="0" distR="0" wp14:anchorId="6492D188" wp14:editId="6F7D4158">
                                  <wp:extent cx="5985163" cy="4524499"/>
                                  <wp:effectExtent l="0" t="0" r="0" b="0"/>
                                  <wp:docPr id="270" name="グラフ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0" o:spid="_x0000_s1140" style="position:absolute;margin-left:9.9pt;margin-top:0;width:478.15pt;height:336.7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" fillcolor="window" strokecolor="#f79646" strokeweight="1pt">
                <v:textbox>
                  <w:txbxContent>
                    <w:p w:rsidR="00D3032D" w:rsidRDefault="00D3032D" w:rsidP="003117A2">
                      <w:pPr>
                        <w:jc w:val="left"/>
                      </w:pPr>
                      <w:r>
                        <w:rPr>
                          <w:noProof/>
                        </w:rPr>
                        <w:drawing>
                          <wp:inline distT="0" distB="0" distL="0" distR="0" wp14:anchorId="6492D188" wp14:editId="6F7D4158">
                            <wp:extent cx="5985163" cy="4524499"/>
                            <wp:effectExtent l="0" t="0" r="0" b="0"/>
                            <wp:docPr id="270" name="グラフ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txbxContent>
                </v:textbox>
              </v:rect>
            </w:pict>
          </mc:Fallback>
        </mc:AlternateContent>
      </w:r>
      <w:r>
        <w:rPr>
          <w:rFonts w:ascii="HG丸ｺﾞｼｯｸM-PRO" w:eastAsia="HG丸ｺﾞｼｯｸM-PRO" w:hAnsi="HG丸ｺﾞｼｯｸM-PRO" w:hint="eastAsia"/>
        </w:rPr>
        <w:t xml:space="preserve">　</w:t>
      </w:r>
    </w:p>
    <w:p w:rsidR="003117A2" w:rsidRDefault="007C097E" w:rsidP="003117A2">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535808" behindDoc="0" locked="0" layoutInCell="1" allowOverlap="1" wp14:anchorId="71F99EF5" wp14:editId="10540BAD">
                <wp:simplePos x="0" y="0"/>
                <wp:positionH relativeFrom="column">
                  <wp:posOffset>335280</wp:posOffset>
                </wp:positionH>
                <wp:positionV relativeFrom="paragraph">
                  <wp:posOffset>95250</wp:posOffset>
                </wp:positionV>
                <wp:extent cx="828675" cy="304800"/>
                <wp:effectExtent l="0" t="0" r="0" b="0"/>
                <wp:wrapNone/>
                <wp:docPr id="98" name="正方形/長方形 98"/>
                <wp:cNvGraphicFramePr/>
                <a:graphic xmlns:a="http://schemas.openxmlformats.org/drawingml/2006/main">
                  <a:graphicData uri="http://schemas.microsoft.com/office/word/2010/wordprocessingShape">
                    <wps:wsp>
                      <wps:cNvSpPr/>
                      <wps:spPr>
                        <a:xfrm>
                          <a:off x="0" y="0"/>
                          <a:ext cx="828675"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3032D" w:rsidRPr="007C097E" w:rsidRDefault="00D3032D" w:rsidP="007C097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7C097E">
                              <w:rPr>
                                <w:rFonts w:ascii="ＭＳ Ｐゴシック" w:eastAsia="ＭＳ Ｐゴシック" w:hAnsi="ＭＳ Ｐゴシック" w:hint="eastAsia"/>
                                <w:sz w:val="16"/>
                                <w:szCs w:val="16"/>
                              </w:rPr>
                              <w:t>社会全体</w:t>
                            </w:r>
                            <w:r>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98" o:spid="_x0000_s1141" style="position:absolute;margin-left:26.4pt;margin-top:7.5pt;width:65.25pt;height:24pt;z-index:25253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" filled="f" stroked="f" strokeweight="2pt">
                <v:textbox>
                  <w:txbxContent>
                    <w:p w:rsidR="00D3032D" w:rsidRPr="007C097E" w:rsidRDefault="00D3032D" w:rsidP="007C097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7C097E">
                        <w:rPr>
                          <w:rFonts w:ascii="ＭＳ Ｐゴシック" w:eastAsia="ＭＳ Ｐゴシック" w:hAnsi="ＭＳ Ｐゴシック" w:hint="eastAsia"/>
                          <w:sz w:val="16"/>
                          <w:szCs w:val="16"/>
                        </w:rPr>
                        <w:t>社会全体</w:t>
                      </w:r>
                      <w:r>
                        <w:rPr>
                          <w:rFonts w:ascii="ＭＳ Ｐゴシック" w:eastAsia="ＭＳ Ｐゴシック" w:hAnsi="ＭＳ Ｐゴシック" w:hint="eastAsia"/>
                          <w:sz w:val="16"/>
                          <w:szCs w:val="16"/>
                        </w:rPr>
                        <w:t>）</w:t>
                      </w:r>
                    </w:p>
                  </w:txbxContent>
                </v:textbox>
              </v:rect>
            </w:pict>
          </mc:Fallback>
        </mc:AlternateContent>
      </w:r>
    </w:p>
    <w:p w:rsidR="003117A2" w:rsidRDefault="003117A2" w:rsidP="003117A2">
      <w:pPr>
        <w:widowControl/>
        <w:jc w:val="left"/>
        <w:rPr>
          <w:rFonts w:ascii="HG丸ｺﾞｼｯｸM-PRO" w:eastAsia="HG丸ｺﾞｼｯｸM-PRO" w:hAnsi="HG丸ｺﾞｼｯｸM-PRO"/>
        </w:rPr>
      </w:pPr>
    </w:p>
    <w:p w:rsidR="003117A2" w:rsidRDefault="003117A2" w:rsidP="003117A2">
      <w:pPr>
        <w:widowControl/>
        <w:jc w:val="left"/>
        <w:rPr>
          <w:rFonts w:ascii="HG丸ｺﾞｼｯｸM-PRO" w:eastAsia="HG丸ｺﾞｼｯｸM-PRO" w:hAnsi="HG丸ｺﾞｼｯｸM-PRO"/>
        </w:rPr>
      </w:pPr>
    </w:p>
    <w:p w:rsidR="003117A2" w:rsidRDefault="003117A2" w:rsidP="003117A2">
      <w:pPr>
        <w:widowControl/>
        <w:jc w:val="left"/>
        <w:rPr>
          <w:rFonts w:ascii="HG丸ｺﾞｼｯｸM-PRO" w:eastAsia="HG丸ｺﾞｼｯｸM-PRO" w:hAnsi="HG丸ｺﾞｼｯｸM-PRO"/>
        </w:rPr>
      </w:pPr>
    </w:p>
    <w:p w:rsidR="003117A2" w:rsidRDefault="003117A2" w:rsidP="003117A2">
      <w:pPr>
        <w:widowControl/>
        <w:jc w:val="left"/>
        <w:rPr>
          <w:rFonts w:ascii="HG丸ｺﾞｼｯｸM-PRO" w:eastAsia="HG丸ｺﾞｼｯｸM-PRO" w:hAnsi="HG丸ｺﾞｼｯｸM-PRO"/>
        </w:rPr>
      </w:pPr>
    </w:p>
    <w:p w:rsidR="003117A2" w:rsidRDefault="003117A2" w:rsidP="003117A2">
      <w:pPr>
        <w:widowControl/>
        <w:jc w:val="left"/>
        <w:rPr>
          <w:rFonts w:ascii="HG丸ｺﾞｼｯｸM-PRO" w:eastAsia="HG丸ｺﾞｼｯｸM-PRO" w:hAnsi="HG丸ｺﾞｼｯｸM-PRO"/>
        </w:rPr>
      </w:pPr>
    </w:p>
    <w:p w:rsidR="003117A2" w:rsidRDefault="003117A2" w:rsidP="003117A2">
      <w:pPr>
        <w:widowControl/>
        <w:jc w:val="left"/>
        <w:rPr>
          <w:rFonts w:ascii="HG丸ｺﾞｼｯｸM-PRO" w:eastAsia="HG丸ｺﾞｼｯｸM-PRO" w:hAnsi="HG丸ｺﾞｼｯｸM-PRO"/>
        </w:rPr>
      </w:pPr>
    </w:p>
    <w:p w:rsidR="003117A2" w:rsidRDefault="003117A2" w:rsidP="003117A2">
      <w:pPr>
        <w:widowControl/>
        <w:jc w:val="left"/>
        <w:rPr>
          <w:rFonts w:ascii="HG丸ｺﾞｼｯｸM-PRO" w:eastAsia="HG丸ｺﾞｼｯｸM-PRO" w:hAnsi="HG丸ｺﾞｼｯｸM-PRO"/>
        </w:rPr>
      </w:pPr>
    </w:p>
    <w:p w:rsidR="003117A2" w:rsidRDefault="007C097E" w:rsidP="003117A2">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537856" behindDoc="0" locked="0" layoutInCell="1" allowOverlap="1" wp14:anchorId="0350AA44" wp14:editId="48A0B1F1">
                <wp:simplePos x="0" y="0"/>
                <wp:positionH relativeFrom="column">
                  <wp:posOffset>78105</wp:posOffset>
                </wp:positionH>
                <wp:positionV relativeFrom="paragraph">
                  <wp:posOffset>47624</wp:posOffset>
                </wp:positionV>
                <wp:extent cx="1266825" cy="390525"/>
                <wp:effectExtent l="0" t="0" r="0" b="0"/>
                <wp:wrapNone/>
                <wp:docPr id="114" name="正方形/長方形 114"/>
                <wp:cNvGraphicFramePr/>
                <a:graphic xmlns:a="http://schemas.openxmlformats.org/drawingml/2006/main">
                  <a:graphicData uri="http://schemas.microsoft.com/office/word/2010/wordprocessingShape">
                    <wps:wsp>
                      <wps:cNvSpPr/>
                      <wps:spPr>
                        <a:xfrm>
                          <a:off x="0" y="0"/>
                          <a:ext cx="1266825" cy="3905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3032D" w:rsidRDefault="00D3032D" w:rsidP="007C097E">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7C097E">
                              <w:rPr>
                                <w:rFonts w:ascii="ＭＳ Ｐゴシック" w:eastAsia="ＭＳ Ｐゴシック" w:hAnsi="ＭＳ Ｐゴシック" w:hint="eastAsia"/>
                                <w:sz w:val="16"/>
                                <w:szCs w:val="16"/>
                              </w:rPr>
                              <w:t>社会通念・</w:t>
                            </w:r>
                          </w:p>
                          <w:p w:rsidR="00D3032D" w:rsidRPr="007C097E" w:rsidRDefault="00D3032D" w:rsidP="007C097E">
                            <w:pPr>
                              <w:spacing w:line="200" w:lineRule="exact"/>
                              <w:jc w:val="center"/>
                              <w:rPr>
                                <w:rFonts w:ascii="ＭＳ Ｐゴシック" w:eastAsia="ＭＳ Ｐゴシック" w:hAnsi="ＭＳ Ｐゴシック"/>
                                <w:sz w:val="16"/>
                                <w:szCs w:val="16"/>
                              </w:rPr>
                            </w:pPr>
                            <w:r w:rsidRPr="007C097E">
                              <w:rPr>
                                <w:rFonts w:ascii="ＭＳ Ｐゴシック" w:eastAsia="ＭＳ Ｐゴシック" w:hAnsi="ＭＳ Ｐゴシック" w:hint="eastAsia"/>
                                <w:sz w:val="16"/>
                                <w:szCs w:val="16"/>
                              </w:rPr>
                              <w:t>慣習・しきたり</w:t>
                            </w:r>
                            <w:r>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4" o:spid="_x0000_s1142" style="position:absolute;margin-left:6.15pt;margin-top:3.75pt;width:99.75pt;height:30.7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" filled="f" stroked="f" strokeweight="2pt">
                <v:textbox>
                  <w:txbxContent>
                    <w:p w:rsidR="00D3032D" w:rsidRDefault="00D3032D" w:rsidP="007C097E">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7C097E">
                        <w:rPr>
                          <w:rFonts w:ascii="ＭＳ Ｐゴシック" w:eastAsia="ＭＳ Ｐゴシック" w:hAnsi="ＭＳ Ｐゴシック" w:hint="eastAsia"/>
                          <w:sz w:val="16"/>
                          <w:szCs w:val="16"/>
                        </w:rPr>
                        <w:t>社会通念・</w:t>
                      </w:r>
                    </w:p>
                    <w:p w:rsidR="00D3032D" w:rsidRPr="007C097E" w:rsidRDefault="00D3032D" w:rsidP="007C097E">
                      <w:pPr>
                        <w:spacing w:line="200" w:lineRule="exact"/>
                        <w:jc w:val="center"/>
                        <w:rPr>
                          <w:rFonts w:ascii="ＭＳ Ｐゴシック" w:eastAsia="ＭＳ Ｐゴシック" w:hAnsi="ＭＳ Ｐゴシック"/>
                          <w:sz w:val="16"/>
                          <w:szCs w:val="16"/>
                        </w:rPr>
                      </w:pPr>
                      <w:r w:rsidRPr="007C097E">
                        <w:rPr>
                          <w:rFonts w:ascii="ＭＳ Ｐゴシック" w:eastAsia="ＭＳ Ｐゴシック" w:hAnsi="ＭＳ Ｐゴシック" w:hint="eastAsia"/>
                          <w:sz w:val="16"/>
                          <w:szCs w:val="16"/>
                        </w:rPr>
                        <w:t>慣習・しきたり</w:t>
                      </w:r>
                      <w:r>
                        <w:rPr>
                          <w:rFonts w:ascii="ＭＳ Ｐゴシック" w:eastAsia="ＭＳ Ｐゴシック" w:hAnsi="ＭＳ Ｐゴシック" w:hint="eastAsia"/>
                          <w:sz w:val="16"/>
                          <w:szCs w:val="16"/>
                        </w:rPr>
                        <w:t>）</w:t>
                      </w:r>
                    </w:p>
                  </w:txbxContent>
                </v:textbox>
              </v:rect>
            </w:pict>
          </mc:Fallback>
        </mc:AlternateContent>
      </w:r>
    </w:p>
    <w:p w:rsidR="003117A2" w:rsidRDefault="003117A2" w:rsidP="003117A2">
      <w:pPr>
        <w:widowControl/>
        <w:jc w:val="left"/>
        <w:rPr>
          <w:rFonts w:ascii="HG丸ｺﾞｼｯｸM-PRO" w:eastAsia="HG丸ｺﾞｼｯｸM-PRO" w:hAnsi="HG丸ｺﾞｼｯｸM-PRO"/>
        </w:rPr>
      </w:pPr>
    </w:p>
    <w:p w:rsidR="003117A2" w:rsidRDefault="003117A2" w:rsidP="003117A2">
      <w:pPr>
        <w:widowControl/>
        <w:jc w:val="left"/>
        <w:rPr>
          <w:rFonts w:ascii="HG丸ｺﾞｼｯｸM-PRO" w:eastAsia="HG丸ｺﾞｼｯｸM-PRO" w:hAnsi="HG丸ｺﾞｼｯｸM-PRO"/>
        </w:rPr>
      </w:pPr>
    </w:p>
    <w:p w:rsidR="003117A2" w:rsidRDefault="003117A2" w:rsidP="003117A2">
      <w:pPr>
        <w:widowControl/>
        <w:jc w:val="left"/>
        <w:rPr>
          <w:rFonts w:ascii="HG丸ｺﾞｼｯｸM-PRO" w:eastAsia="HG丸ｺﾞｼｯｸM-PRO" w:hAnsi="HG丸ｺﾞｼｯｸM-PRO"/>
        </w:rPr>
      </w:pPr>
    </w:p>
    <w:p w:rsidR="003117A2" w:rsidRDefault="003117A2" w:rsidP="003117A2">
      <w:pPr>
        <w:widowControl/>
        <w:jc w:val="left"/>
        <w:rPr>
          <w:rFonts w:ascii="HG丸ｺﾞｼｯｸM-PRO" w:eastAsia="HG丸ｺﾞｼｯｸM-PRO" w:hAnsi="HG丸ｺﾞｼｯｸM-PRO"/>
        </w:rPr>
      </w:pPr>
    </w:p>
    <w:p w:rsidR="003117A2" w:rsidRDefault="003117A2" w:rsidP="003117A2">
      <w:pPr>
        <w:widowControl/>
        <w:jc w:val="left"/>
        <w:rPr>
          <w:rFonts w:ascii="HG丸ｺﾞｼｯｸM-PRO" w:eastAsia="HG丸ｺﾞｼｯｸM-PRO" w:hAnsi="HG丸ｺﾞｼｯｸM-PRO"/>
        </w:rPr>
      </w:pPr>
    </w:p>
    <w:p w:rsidR="003117A2" w:rsidRDefault="003117A2" w:rsidP="003117A2">
      <w:pPr>
        <w:widowControl/>
        <w:jc w:val="left"/>
        <w:rPr>
          <w:rFonts w:ascii="HG丸ｺﾞｼｯｸM-PRO" w:eastAsia="HG丸ｺﾞｼｯｸM-PRO" w:hAnsi="HG丸ｺﾞｼｯｸM-PRO"/>
        </w:rPr>
      </w:pPr>
    </w:p>
    <w:p w:rsidR="003117A2" w:rsidRDefault="00E31E35" w:rsidP="003117A2">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548096" behindDoc="0" locked="0" layoutInCell="1" allowOverlap="1" wp14:anchorId="57D75014" wp14:editId="7A2804D3">
                <wp:simplePos x="0" y="0"/>
                <wp:positionH relativeFrom="column">
                  <wp:posOffset>5781362</wp:posOffset>
                </wp:positionH>
                <wp:positionV relativeFrom="paragraph">
                  <wp:posOffset>172720</wp:posOffset>
                </wp:positionV>
                <wp:extent cx="594995" cy="335915"/>
                <wp:effectExtent l="0" t="0" r="0" b="0"/>
                <wp:wrapNone/>
                <wp:docPr id="265" name="正方形/長方形 265"/>
                <wp:cNvGraphicFramePr/>
                <a:graphic xmlns:a="http://schemas.openxmlformats.org/drawingml/2006/main">
                  <a:graphicData uri="http://schemas.microsoft.com/office/word/2010/wordprocessingShape">
                    <wps:wsp>
                      <wps:cNvSpPr/>
                      <wps:spPr>
                        <a:xfrm>
                          <a:off x="0" y="0"/>
                          <a:ext cx="594995" cy="335915"/>
                        </a:xfrm>
                        <a:prstGeom prst="rect">
                          <a:avLst/>
                        </a:prstGeom>
                        <a:noFill/>
                        <a:ln w="25400" cap="flat" cmpd="sng" algn="ctr">
                          <a:noFill/>
                          <a:prstDash val="solid"/>
                        </a:ln>
                        <a:effectLst/>
                      </wps:spPr>
                      <wps:txbx>
                        <w:txbxContent>
                          <w:p w:rsidR="00D3032D" w:rsidRPr="00E31E35" w:rsidRDefault="00D3032D" w:rsidP="00E31E35">
                            <w:pPr>
                              <w:jc w:val="center"/>
                              <w:rPr>
                                <w:rFonts w:ascii="ＭＳ Ｐゴシック" w:eastAsia="ＭＳ Ｐゴシック" w:hAnsi="ＭＳ Ｐゴシック"/>
                                <w:sz w:val="16"/>
                              </w:rPr>
                            </w:pPr>
                            <w:r w:rsidRPr="00E31E35">
                              <w:rPr>
                                <w:rFonts w:ascii="ＭＳ Ｐゴシック" w:eastAsia="ＭＳ Ｐゴシック" w:hAnsi="ＭＳ Ｐゴシック" w:hint="eastAsia"/>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65" o:spid="_x0000_s1143" style="position:absolute;margin-left:455.25pt;margin-top:13.6pt;width:46.85pt;height:26.45pt;z-index:25254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" filled="f" stroked="f" strokeweight="2pt">
                <v:textbox>
                  <w:txbxContent>
                    <w:p w:rsidR="00D3032D" w:rsidRPr="00E31E35" w:rsidRDefault="00D3032D" w:rsidP="00E31E35">
                      <w:pPr>
                        <w:jc w:val="center"/>
                        <w:rPr>
                          <w:rFonts w:ascii="ＭＳ Ｐゴシック" w:eastAsia="ＭＳ Ｐゴシック" w:hAnsi="ＭＳ Ｐゴシック"/>
                          <w:sz w:val="16"/>
                        </w:rPr>
                      </w:pPr>
                      <w:r w:rsidRPr="00E31E35">
                        <w:rPr>
                          <w:rFonts w:ascii="ＭＳ Ｐゴシック" w:eastAsia="ＭＳ Ｐゴシック" w:hAnsi="ＭＳ Ｐゴシック" w:hint="eastAsia"/>
                          <w:sz w:val="16"/>
                        </w:rPr>
                        <w:t>（％）</w:t>
                      </w:r>
                    </w:p>
                  </w:txbxContent>
                </v:textbox>
              </v:rect>
            </w:pict>
          </mc:Fallback>
        </mc:AlternateContent>
      </w:r>
    </w:p>
    <w:p w:rsidR="006669F1" w:rsidRDefault="006669F1" w:rsidP="003117A2">
      <w:pPr>
        <w:widowControl/>
        <w:jc w:val="left"/>
        <w:rPr>
          <w:rFonts w:ascii="HG丸ｺﾞｼｯｸM-PRO" w:eastAsia="HG丸ｺﾞｼｯｸM-PRO" w:hAnsi="HG丸ｺﾞｼｯｸM-PRO"/>
        </w:rPr>
      </w:pPr>
    </w:p>
    <w:p w:rsidR="006669F1" w:rsidRDefault="006669F1" w:rsidP="003117A2">
      <w:pPr>
        <w:widowControl/>
        <w:jc w:val="left"/>
        <w:rPr>
          <w:rFonts w:ascii="HG丸ｺﾞｼｯｸM-PRO" w:eastAsia="HG丸ｺﾞｼｯｸM-PRO" w:hAnsi="HG丸ｺﾞｼｯｸM-PRO"/>
        </w:rPr>
      </w:pPr>
    </w:p>
    <w:p w:rsidR="003117A2" w:rsidRDefault="003117A2" w:rsidP="007C097E">
      <w:pPr>
        <w:widowControl/>
        <w:spacing w:line="200" w:lineRule="exact"/>
        <w:jc w:val="left"/>
        <w:rPr>
          <w:rFonts w:ascii="ＭＳ Ｐゴシック" w:eastAsia="ＭＳ Ｐゴシック" w:hAnsi="ＭＳ Ｐゴシック"/>
          <w:sz w:val="16"/>
        </w:rPr>
      </w:pPr>
      <w:r>
        <w:rPr>
          <w:rFonts w:ascii="HG丸ｺﾞｼｯｸM-PRO" w:eastAsia="HG丸ｺﾞｼｯｸM-PRO" w:hAnsi="HG丸ｺﾞｼｯｸM-PRO" w:hint="eastAsia"/>
        </w:rPr>
        <w:t xml:space="preserve">　</w:t>
      </w:r>
      <w:r w:rsidRPr="003878E7">
        <w:rPr>
          <w:rFonts w:ascii="ＭＳ Ｐゴシック" w:eastAsia="ＭＳ Ｐゴシック" w:hAnsi="ＭＳ Ｐゴシック" w:hint="eastAsia"/>
          <w:sz w:val="16"/>
        </w:rPr>
        <w:t>資料出所：男女共同参画に関する府民意識調査（平成16･21･26年度）</w:t>
      </w:r>
    </w:p>
    <w:p w:rsidR="007C097E" w:rsidRDefault="007C097E" w:rsidP="007C097E">
      <w:pPr>
        <w:widowControl/>
        <w:spacing w:line="200" w:lineRule="exact"/>
        <w:jc w:val="left"/>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　　　　　　　　　「男性が優遇されている」</w:t>
      </w:r>
      <w:r w:rsidR="00BD1671">
        <w:rPr>
          <w:rFonts w:ascii="ＭＳ Ｐゴシック" w:eastAsia="ＭＳ Ｐゴシック" w:hAnsi="ＭＳ Ｐゴシック" w:hint="eastAsia"/>
          <w:sz w:val="16"/>
        </w:rPr>
        <w:t>の</w:t>
      </w:r>
      <w:r>
        <w:rPr>
          <w:rFonts w:ascii="ＭＳ Ｐゴシック" w:eastAsia="ＭＳ Ｐゴシック" w:hAnsi="ＭＳ Ｐゴシック" w:hint="eastAsia"/>
          <w:sz w:val="16"/>
        </w:rPr>
        <w:t>割合については、</w:t>
      </w:r>
      <w:r w:rsidR="00BD1671">
        <w:rPr>
          <w:rFonts w:ascii="ＭＳ Ｐゴシック" w:eastAsia="ＭＳ Ｐゴシック" w:hAnsi="ＭＳ Ｐゴシック" w:hint="eastAsia"/>
          <w:sz w:val="16"/>
        </w:rPr>
        <w:t>「</w:t>
      </w:r>
      <w:r w:rsidR="00BD1671" w:rsidRPr="00BD1671">
        <w:rPr>
          <w:rFonts w:ascii="ＭＳ Ｐゴシック" w:eastAsia="ＭＳ Ｐゴシック" w:hAnsi="ＭＳ Ｐゴシック" w:hint="eastAsia"/>
          <w:sz w:val="16"/>
        </w:rPr>
        <w:t>男性が優遇されている</w:t>
      </w:r>
      <w:r w:rsidR="00BD1671">
        <w:rPr>
          <w:rFonts w:ascii="ＭＳ Ｐゴシック" w:eastAsia="ＭＳ Ｐゴシック" w:hAnsi="ＭＳ Ｐゴシック" w:hint="eastAsia"/>
          <w:sz w:val="16"/>
        </w:rPr>
        <w:t>」と「どちらかといえば男性が優遇されている」の合計</w:t>
      </w:r>
    </w:p>
    <w:p w:rsidR="00BD1671" w:rsidRPr="003878E7" w:rsidRDefault="00BD1671" w:rsidP="007C097E">
      <w:pPr>
        <w:widowControl/>
        <w:spacing w:line="200" w:lineRule="exact"/>
        <w:jc w:val="left"/>
        <w:rPr>
          <w:rFonts w:ascii="ＭＳ Ｐゴシック" w:eastAsia="ＭＳ Ｐゴシック" w:hAnsi="ＭＳ Ｐゴシック"/>
        </w:rPr>
      </w:pPr>
      <w:r>
        <w:rPr>
          <w:rFonts w:ascii="ＭＳ Ｐゴシック" w:eastAsia="ＭＳ Ｐゴシック" w:hAnsi="ＭＳ Ｐゴシック" w:hint="eastAsia"/>
          <w:sz w:val="16"/>
        </w:rPr>
        <w:t xml:space="preserve">　　　　　　　　　「女性が優遇されている」の割合については、</w:t>
      </w:r>
      <w:r w:rsidRPr="00BD1671">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女性が優遇されている」と「どちらかといえば女</w:t>
      </w:r>
      <w:r w:rsidRPr="00BD1671">
        <w:rPr>
          <w:rFonts w:ascii="ＭＳ Ｐゴシック" w:eastAsia="ＭＳ Ｐゴシック" w:hAnsi="ＭＳ Ｐゴシック" w:hint="eastAsia"/>
          <w:sz w:val="16"/>
        </w:rPr>
        <w:t>性が優遇されている」の合計</w:t>
      </w:r>
    </w:p>
    <w:p w:rsidR="003117A2" w:rsidRPr="00BD1671" w:rsidRDefault="003117A2" w:rsidP="003117A2">
      <w:pPr>
        <w:widowControl/>
        <w:jc w:val="left"/>
        <w:rPr>
          <w:rFonts w:ascii="HG丸ｺﾞｼｯｸM-PRO" w:eastAsia="HG丸ｺﾞｼｯｸM-PRO" w:hAnsi="HG丸ｺﾞｼｯｸM-PRO"/>
          <w:sz w:val="16"/>
          <w:szCs w:val="16"/>
          <w:vertAlign w:val="subscript"/>
        </w:rPr>
      </w:pPr>
    </w:p>
    <w:p w:rsidR="003117A2" w:rsidRDefault="003117A2" w:rsidP="003117A2">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73F2E">
        <w:rPr>
          <w:rFonts w:ascii="HG丸ｺﾞｼｯｸM-PRO" w:eastAsia="HG丸ｺﾞｼｯｸM-PRO" w:hAnsi="HG丸ｺﾞｼｯｸM-PRO" w:hint="eastAsia"/>
          <w:bdr w:val="single" w:sz="4" w:space="0" w:color="auto"/>
        </w:rPr>
        <w:t>好ましい女性の生き方について</w:t>
      </w:r>
      <w:r w:rsidR="00B9600E">
        <w:rPr>
          <w:rFonts w:ascii="HG丸ｺﾞｼｯｸM-PRO" w:eastAsia="HG丸ｺﾞｼｯｸM-PRO" w:hAnsi="HG丸ｺﾞｼｯｸM-PRO" w:hint="eastAsia"/>
          <w:bdr w:val="single" w:sz="4" w:space="0" w:color="auto"/>
        </w:rPr>
        <w:t>（女性が仕事に就くことへの考え）</w:t>
      </w:r>
    </w:p>
    <w:p w:rsidR="003117A2" w:rsidRDefault="003117A2" w:rsidP="003117A2">
      <w:pPr>
        <w:widowControl/>
        <w:jc w:val="left"/>
        <w:rPr>
          <w:rFonts w:ascii="HG丸ｺﾞｼｯｸM-PRO" w:eastAsia="HG丸ｺﾞｼｯｸM-PRO" w:hAnsi="HG丸ｺﾞｼｯｸM-PRO"/>
        </w:rPr>
      </w:pPr>
      <w:r w:rsidRPr="00BA17A6">
        <w:rPr>
          <w:rFonts w:ascii="HG丸ｺﾞｼｯｸM-PRO" w:eastAsia="HG丸ｺﾞｼｯｸM-PRO" w:hAnsi="HG丸ｺﾞｼｯｸM-PRO" w:hint="eastAsia"/>
          <w:noProof/>
        </w:rPr>
        <mc:AlternateContent>
          <mc:Choice Requires="wps">
            <w:drawing>
              <wp:anchor distT="0" distB="0" distL="114300" distR="114300" simplePos="0" relativeHeight="252487680" behindDoc="0" locked="0" layoutInCell="1" allowOverlap="1" wp14:anchorId="6C4E12A1" wp14:editId="0A2D8D9F">
                <wp:simplePos x="0" y="0"/>
                <wp:positionH relativeFrom="column">
                  <wp:posOffset>154305</wp:posOffset>
                </wp:positionH>
                <wp:positionV relativeFrom="paragraph">
                  <wp:posOffset>9525</wp:posOffset>
                </wp:positionV>
                <wp:extent cx="6072505" cy="2628900"/>
                <wp:effectExtent l="0" t="0" r="23495" b="19050"/>
                <wp:wrapNone/>
                <wp:docPr id="302" name="正方形/長方形 302"/>
                <wp:cNvGraphicFramePr/>
                <a:graphic xmlns:a="http://schemas.openxmlformats.org/drawingml/2006/main">
                  <a:graphicData uri="http://schemas.microsoft.com/office/word/2010/wordprocessingShape">
                    <wps:wsp>
                      <wps:cNvSpPr/>
                      <wps:spPr>
                        <a:xfrm>
                          <a:off x="0" y="0"/>
                          <a:ext cx="6072505" cy="2628900"/>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206873">
                            <w:pPr>
                              <w:ind w:leftChars="-60" w:left="-126"/>
                              <w:jc w:val="left"/>
                            </w:pPr>
                            <w:r>
                              <w:rPr>
                                <w:noProof/>
                              </w:rPr>
                              <w:drawing>
                                <wp:inline distT="0" distB="0" distL="0" distR="0" wp14:anchorId="3722F888" wp14:editId="53A55737">
                                  <wp:extent cx="6037869" cy="2507673"/>
                                  <wp:effectExtent l="0" t="0" r="1270" b="6985"/>
                                  <wp:docPr id="272" name="グラフ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2" o:spid="_x0000_s1144" style="position:absolute;margin-left:12.15pt;margin-top:.75pt;width:478.15pt;height:207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" fillcolor="window" strokecolor="#f79646" strokeweight="1pt">
                <v:textbox>
                  <w:txbxContent>
                    <w:p w:rsidR="00D3032D" w:rsidRDefault="00D3032D" w:rsidP="00206873">
                      <w:pPr>
                        <w:ind w:leftChars="-60" w:left="-126"/>
                        <w:jc w:val="left"/>
                      </w:pPr>
                      <w:r>
                        <w:rPr>
                          <w:noProof/>
                        </w:rPr>
                        <w:drawing>
                          <wp:inline distT="0" distB="0" distL="0" distR="0" wp14:anchorId="3722F888" wp14:editId="53A55737">
                            <wp:extent cx="6037869" cy="2507673"/>
                            <wp:effectExtent l="0" t="0" r="1270" b="6985"/>
                            <wp:docPr id="272" name="グラフ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txbxContent>
                </v:textbox>
              </v:rect>
            </w:pict>
          </mc:Fallback>
        </mc:AlternateContent>
      </w:r>
    </w:p>
    <w:p w:rsidR="003117A2" w:rsidRDefault="003117A2" w:rsidP="003117A2">
      <w:pPr>
        <w:widowControl/>
        <w:jc w:val="left"/>
        <w:rPr>
          <w:rFonts w:ascii="HG丸ｺﾞｼｯｸM-PRO" w:eastAsia="HG丸ｺﾞｼｯｸM-PRO" w:hAnsi="HG丸ｺﾞｼｯｸM-PRO"/>
        </w:rPr>
      </w:pPr>
    </w:p>
    <w:p w:rsidR="003117A2" w:rsidRDefault="003117A2" w:rsidP="003117A2">
      <w:pPr>
        <w:widowControl/>
        <w:jc w:val="left"/>
        <w:rPr>
          <w:rFonts w:ascii="HG丸ｺﾞｼｯｸM-PRO" w:eastAsia="HG丸ｺﾞｼｯｸM-PRO" w:hAnsi="HG丸ｺﾞｼｯｸM-PRO"/>
        </w:rPr>
      </w:pPr>
    </w:p>
    <w:p w:rsidR="003117A2" w:rsidRDefault="003117A2" w:rsidP="003117A2">
      <w:pPr>
        <w:widowControl/>
        <w:jc w:val="left"/>
        <w:rPr>
          <w:rFonts w:ascii="HG丸ｺﾞｼｯｸM-PRO" w:eastAsia="HG丸ｺﾞｼｯｸM-PRO" w:hAnsi="HG丸ｺﾞｼｯｸM-PRO"/>
        </w:rPr>
      </w:pPr>
    </w:p>
    <w:p w:rsidR="003117A2" w:rsidRDefault="003117A2" w:rsidP="003117A2">
      <w:pPr>
        <w:widowControl/>
        <w:jc w:val="left"/>
        <w:rPr>
          <w:rFonts w:ascii="HG丸ｺﾞｼｯｸM-PRO" w:eastAsia="HG丸ｺﾞｼｯｸM-PRO" w:hAnsi="HG丸ｺﾞｼｯｸM-PRO"/>
        </w:rPr>
      </w:pPr>
    </w:p>
    <w:p w:rsidR="003117A2" w:rsidRDefault="003117A2" w:rsidP="003117A2">
      <w:pPr>
        <w:widowControl/>
        <w:jc w:val="left"/>
        <w:rPr>
          <w:rFonts w:ascii="HG丸ｺﾞｼｯｸM-PRO" w:eastAsia="HG丸ｺﾞｼｯｸM-PRO" w:hAnsi="HG丸ｺﾞｼｯｸM-PRO"/>
        </w:rPr>
      </w:pPr>
    </w:p>
    <w:p w:rsidR="003117A2" w:rsidRDefault="003117A2" w:rsidP="003117A2">
      <w:pPr>
        <w:widowControl/>
        <w:jc w:val="left"/>
        <w:rPr>
          <w:rFonts w:ascii="HG丸ｺﾞｼｯｸM-PRO" w:eastAsia="HG丸ｺﾞｼｯｸM-PRO" w:hAnsi="HG丸ｺﾞｼｯｸM-PRO"/>
        </w:rPr>
      </w:pPr>
    </w:p>
    <w:p w:rsidR="003117A2" w:rsidRDefault="003117A2" w:rsidP="003117A2">
      <w:pPr>
        <w:widowControl/>
        <w:jc w:val="left"/>
        <w:rPr>
          <w:rFonts w:ascii="HG丸ｺﾞｼｯｸM-PRO" w:eastAsia="HG丸ｺﾞｼｯｸM-PRO" w:hAnsi="HG丸ｺﾞｼｯｸM-PRO"/>
        </w:rPr>
      </w:pPr>
    </w:p>
    <w:p w:rsidR="003117A2" w:rsidRDefault="003117A2" w:rsidP="003117A2">
      <w:pPr>
        <w:widowControl/>
        <w:jc w:val="left"/>
        <w:rPr>
          <w:rFonts w:ascii="HG丸ｺﾞｼｯｸM-PRO" w:eastAsia="HG丸ｺﾞｼｯｸM-PRO" w:hAnsi="HG丸ｺﾞｼｯｸM-PRO"/>
        </w:rPr>
      </w:pPr>
    </w:p>
    <w:p w:rsidR="00BD1671" w:rsidRDefault="00BD1671" w:rsidP="003117A2">
      <w:pPr>
        <w:widowControl/>
        <w:jc w:val="left"/>
        <w:rPr>
          <w:rFonts w:ascii="HG丸ｺﾞｼｯｸM-PRO" w:eastAsia="HG丸ｺﾞｼｯｸM-PRO" w:hAnsi="HG丸ｺﾞｼｯｸM-PRO"/>
        </w:rPr>
      </w:pPr>
    </w:p>
    <w:p w:rsidR="003117A2" w:rsidRPr="001B13EE" w:rsidRDefault="00E24501" w:rsidP="003117A2">
      <w:pPr>
        <w:widowControl/>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607488" behindDoc="0" locked="0" layoutInCell="1" allowOverlap="1" wp14:anchorId="109ECC3B" wp14:editId="370DA124">
                <wp:simplePos x="0" y="0"/>
                <wp:positionH relativeFrom="column">
                  <wp:posOffset>5806148</wp:posOffset>
                </wp:positionH>
                <wp:positionV relativeFrom="paragraph">
                  <wp:posOffset>109855</wp:posOffset>
                </wp:positionV>
                <wp:extent cx="594995" cy="335915"/>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594995" cy="335915"/>
                        </a:xfrm>
                        <a:prstGeom prst="rect">
                          <a:avLst/>
                        </a:prstGeom>
                        <a:noFill/>
                        <a:ln w="25400" cap="flat" cmpd="sng" algn="ctr">
                          <a:noFill/>
                          <a:prstDash val="solid"/>
                        </a:ln>
                        <a:effectLst/>
                      </wps:spPr>
                      <wps:txbx>
                        <w:txbxContent>
                          <w:p w:rsidR="00D3032D" w:rsidRPr="00E31E35" w:rsidRDefault="00D3032D" w:rsidP="00E24501">
                            <w:pPr>
                              <w:jc w:val="center"/>
                              <w:rPr>
                                <w:rFonts w:ascii="ＭＳ Ｐゴシック" w:eastAsia="ＭＳ Ｐゴシック" w:hAnsi="ＭＳ Ｐゴシック"/>
                                <w:sz w:val="16"/>
                              </w:rPr>
                            </w:pPr>
                            <w:r w:rsidRPr="00E31E35">
                              <w:rPr>
                                <w:rFonts w:ascii="ＭＳ Ｐゴシック" w:eastAsia="ＭＳ Ｐゴシック" w:hAnsi="ＭＳ Ｐゴシック" w:hint="eastAsia"/>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 o:spid="_x0000_s1145" style="position:absolute;margin-left:457.2pt;margin-top:8.65pt;width:46.85pt;height:26.45pt;z-index:25260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" filled="f" stroked="f" strokeweight="2pt">
                <v:textbox>
                  <w:txbxContent>
                    <w:p w:rsidR="00D3032D" w:rsidRPr="00E31E35" w:rsidRDefault="00D3032D" w:rsidP="00E24501">
                      <w:pPr>
                        <w:jc w:val="center"/>
                        <w:rPr>
                          <w:rFonts w:ascii="ＭＳ Ｐゴシック" w:eastAsia="ＭＳ Ｐゴシック" w:hAnsi="ＭＳ Ｐゴシック"/>
                          <w:sz w:val="16"/>
                        </w:rPr>
                      </w:pPr>
                      <w:r w:rsidRPr="00E31E35">
                        <w:rPr>
                          <w:rFonts w:ascii="ＭＳ Ｐゴシック" w:eastAsia="ＭＳ Ｐゴシック" w:hAnsi="ＭＳ Ｐゴシック" w:hint="eastAsia"/>
                          <w:sz w:val="16"/>
                        </w:rPr>
                        <w:t>（％）</w:t>
                      </w:r>
                    </w:p>
                  </w:txbxContent>
                </v:textbox>
              </v:rect>
            </w:pict>
          </mc:Fallback>
        </mc:AlternateContent>
      </w:r>
    </w:p>
    <w:p w:rsidR="003117A2" w:rsidRDefault="003117A2" w:rsidP="003117A2">
      <w:pPr>
        <w:widowControl/>
        <w:spacing w:line="240" w:lineRule="exact"/>
        <w:ind w:firstLineChars="200" w:firstLine="320"/>
        <w:jc w:val="left"/>
        <w:rPr>
          <w:rFonts w:ascii="ＭＳ Ｐゴシック" w:eastAsia="ＭＳ Ｐゴシック" w:hAnsi="ＭＳ Ｐゴシック"/>
          <w:sz w:val="16"/>
        </w:rPr>
      </w:pPr>
    </w:p>
    <w:p w:rsidR="003117A2" w:rsidRDefault="003117A2" w:rsidP="00BD1671">
      <w:pPr>
        <w:widowControl/>
        <w:spacing w:line="240" w:lineRule="exact"/>
        <w:jc w:val="left"/>
        <w:rPr>
          <w:rFonts w:ascii="ＭＳ Ｐゴシック" w:eastAsia="ＭＳ Ｐゴシック" w:hAnsi="ＭＳ Ｐゴシック"/>
          <w:sz w:val="16"/>
        </w:rPr>
      </w:pPr>
    </w:p>
    <w:p w:rsidR="003117A2" w:rsidRPr="003735C7" w:rsidRDefault="003117A2" w:rsidP="003117A2">
      <w:pPr>
        <w:widowControl/>
        <w:spacing w:line="240" w:lineRule="exact"/>
        <w:ind w:firstLineChars="200" w:firstLine="320"/>
        <w:jc w:val="left"/>
        <w:rPr>
          <w:rFonts w:ascii="ＭＳ Ｐゴシック" w:eastAsia="ＭＳ Ｐゴシック" w:hAnsi="ＭＳ Ｐゴシック"/>
          <w:sz w:val="16"/>
        </w:rPr>
      </w:pPr>
      <w:r w:rsidRPr="003735C7">
        <w:rPr>
          <w:rFonts w:ascii="ＭＳ Ｐゴシック" w:eastAsia="ＭＳ Ｐゴシック" w:hAnsi="ＭＳ Ｐゴシック" w:hint="eastAsia"/>
          <w:sz w:val="16"/>
        </w:rPr>
        <w:t>資料出所：男女共同参画に関する府民意識調査（平成21</w:t>
      </w:r>
      <w:r>
        <w:rPr>
          <w:rFonts w:ascii="ＭＳ Ｐゴシック" w:eastAsia="ＭＳ Ｐゴシック" w:hAnsi="ＭＳ Ｐゴシック" w:hint="eastAsia"/>
          <w:sz w:val="16"/>
        </w:rPr>
        <w:t>・26</w:t>
      </w:r>
      <w:r w:rsidRPr="003735C7">
        <w:rPr>
          <w:rFonts w:ascii="ＭＳ Ｐゴシック" w:eastAsia="ＭＳ Ｐゴシック" w:hAnsi="ＭＳ Ｐゴシック" w:hint="eastAsia"/>
          <w:sz w:val="16"/>
        </w:rPr>
        <w:t>年度）</w:t>
      </w:r>
    </w:p>
    <w:p w:rsidR="003117A2" w:rsidRDefault="003117A2" w:rsidP="003117A2">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　</w:t>
      </w:r>
      <w:r w:rsidRPr="00173F2E">
        <w:rPr>
          <w:rFonts w:ascii="HG丸ｺﾞｼｯｸM-PRO" w:eastAsia="HG丸ｺﾞｼｯｸM-PRO" w:hAnsi="HG丸ｺﾞｼｯｸM-PRO" w:hint="eastAsia"/>
          <w:bdr w:val="single" w:sz="4" w:space="0" w:color="auto"/>
        </w:rPr>
        <w:t>子どもに受けさせたい教育程度</w:t>
      </w:r>
    </w:p>
    <w:p w:rsidR="003117A2" w:rsidRDefault="003117A2" w:rsidP="003117A2">
      <w:pPr>
        <w:widowControl/>
        <w:jc w:val="left"/>
        <w:rPr>
          <w:rFonts w:ascii="HG丸ｺﾞｼｯｸM-PRO" w:eastAsia="HG丸ｺﾞｼｯｸM-PRO" w:hAnsi="HG丸ｺﾞｼｯｸM-PRO"/>
        </w:rPr>
      </w:pPr>
      <w:r w:rsidRPr="00BA17A6">
        <w:rPr>
          <w:rFonts w:ascii="HG丸ｺﾞｼｯｸM-PRO" w:eastAsia="HG丸ｺﾞｼｯｸM-PRO" w:hAnsi="HG丸ｺﾞｼｯｸM-PRO" w:hint="eastAsia"/>
          <w:noProof/>
        </w:rPr>
        <mc:AlternateContent>
          <mc:Choice Requires="wps">
            <w:drawing>
              <wp:anchor distT="0" distB="0" distL="114300" distR="114300" simplePos="0" relativeHeight="251759614" behindDoc="1" locked="0" layoutInCell="1" allowOverlap="1" wp14:anchorId="20EBB447" wp14:editId="0D6FC53D">
                <wp:simplePos x="0" y="0"/>
                <wp:positionH relativeFrom="column">
                  <wp:posOffset>144780</wp:posOffset>
                </wp:positionH>
                <wp:positionV relativeFrom="paragraph">
                  <wp:posOffset>9525</wp:posOffset>
                </wp:positionV>
                <wp:extent cx="6146358" cy="4105275"/>
                <wp:effectExtent l="0" t="0" r="26035" b="28575"/>
                <wp:wrapNone/>
                <wp:docPr id="304" name="正方形/長方形 304"/>
                <wp:cNvGraphicFramePr/>
                <a:graphic xmlns:a="http://schemas.openxmlformats.org/drawingml/2006/main">
                  <a:graphicData uri="http://schemas.microsoft.com/office/word/2010/wordprocessingShape">
                    <wps:wsp>
                      <wps:cNvSpPr/>
                      <wps:spPr>
                        <a:xfrm>
                          <a:off x="0" y="0"/>
                          <a:ext cx="6146358" cy="4105275"/>
                        </a:xfrm>
                        <a:prstGeom prst="rect">
                          <a:avLst/>
                        </a:prstGeom>
                        <a:solidFill>
                          <a:sysClr val="window" lastClr="FFFFFF"/>
                        </a:solidFill>
                        <a:ln w="12700" cap="flat" cmpd="sng" algn="ctr">
                          <a:solidFill>
                            <a:srgbClr val="F79646"/>
                          </a:solidFill>
                          <a:prstDash val="solid"/>
                        </a:ln>
                        <a:effectLst/>
                      </wps:spPr>
                      <wps:txbx>
                        <w:txbxContent>
                          <w:p w:rsidR="00D3032D" w:rsidRDefault="00D3032D" w:rsidP="00372C6C">
                            <w:pPr>
                              <w:ind w:leftChars="-60" w:left="-126"/>
                              <w:jc w:val="left"/>
                            </w:pPr>
                            <w:r>
                              <w:rPr>
                                <w:noProof/>
                              </w:rPr>
                              <w:drawing>
                                <wp:inline distT="0" distB="0" distL="0" distR="0" wp14:anchorId="478A245F" wp14:editId="19A22196">
                                  <wp:extent cx="6096000" cy="4000500"/>
                                  <wp:effectExtent l="0" t="0" r="0" b="0"/>
                                  <wp:docPr id="273" name="グラフ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4" o:spid="_x0000_s1146" style="position:absolute;margin-left:11.4pt;margin-top:.75pt;width:483.95pt;height:323.25pt;z-index:-2515568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" fillcolor="window" strokecolor="#f79646" strokeweight="1pt">
                <v:textbox>
                  <w:txbxContent>
                    <w:p w:rsidR="00D3032D" w:rsidRDefault="00D3032D" w:rsidP="00372C6C">
                      <w:pPr>
                        <w:ind w:leftChars="-60" w:left="-126"/>
                        <w:jc w:val="left"/>
                      </w:pPr>
                      <w:r>
                        <w:rPr>
                          <w:noProof/>
                        </w:rPr>
                        <w:drawing>
                          <wp:inline distT="0" distB="0" distL="0" distR="0" wp14:anchorId="478A245F" wp14:editId="19A22196">
                            <wp:extent cx="6096000" cy="4000500"/>
                            <wp:effectExtent l="0" t="0" r="0" b="0"/>
                            <wp:docPr id="273" name="グラフ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txbxContent>
                </v:textbox>
              </v:rect>
            </w:pict>
          </mc:Fallback>
        </mc:AlternateContent>
      </w:r>
    </w:p>
    <w:p w:rsidR="003117A2" w:rsidRDefault="003117A2" w:rsidP="003117A2">
      <w:pPr>
        <w:widowControl/>
        <w:jc w:val="left"/>
        <w:rPr>
          <w:rFonts w:ascii="HG丸ｺﾞｼｯｸM-PRO" w:eastAsia="HG丸ｺﾞｼｯｸM-PRO" w:hAnsi="HG丸ｺﾞｼｯｸM-PRO"/>
        </w:rPr>
      </w:pPr>
    </w:p>
    <w:p w:rsidR="003117A2" w:rsidRDefault="003117A2" w:rsidP="003117A2">
      <w:pPr>
        <w:widowControl/>
        <w:jc w:val="left"/>
        <w:rPr>
          <w:rFonts w:ascii="HG丸ｺﾞｼｯｸM-PRO" w:eastAsia="HG丸ｺﾞｼｯｸM-PRO" w:hAnsi="HG丸ｺﾞｼｯｸM-PRO"/>
        </w:rPr>
      </w:pPr>
    </w:p>
    <w:p w:rsidR="003117A2" w:rsidRDefault="003117A2" w:rsidP="003117A2">
      <w:pPr>
        <w:widowControl/>
        <w:jc w:val="left"/>
        <w:rPr>
          <w:rFonts w:ascii="HG丸ｺﾞｼｯｸM-PRO" w:eastAsia="HG丸ｺﾞｼｯｸM-PRO" w:hAnsi="HG丸ｺﾞｼｯｸM-PRO"/>
        </w:rPr>
      </w:pPr>
    </w:p>
    <w:p w:rsidR="003117A2" w:rsidRDefault="003117A2" w:rsidP="003117A2">
      <w:pPr>
        <w:widowControl/>
        <w:jc w:val="left"/>
        <w:rPr>
          <w:rFonts w:ascii="HG丸ｺﾞｼｯｸM-PRO" w:eastAsia="HG丸ｺﾞｼｯｸM-PRO" w:hAnsi="HG丸ｺﾞｼｯｸM-PRO"/>
        </w:rPr>
      </w:pPr>
    </w:p>
    <w:p w:rsidR="003117A2" w:rsidRDefault="003117A2" w:rsidP="003117A2">
      <w:pPr>
        <w:widowControl/>
        <w:jc w:val="left"/>
        <w:rPr>
          <w:rFonts w:ascii="HG丸ｺﾞｼｯｸM-PRO" w:eastAsia="HG丸ｺﾞｼｯｸM-PRO" w:hAnsi="HG丸ｺﾞｼｯｸM-PRO"/>
        </w:rPr>
      </w:pPr>
    </w:p>
    <w:p w:rsidR="003117A2" w:rsidRDefault="003117A2" w:rsidP="003117A2">
      <w:pPr>
        <w:widowControl/>
        <w:jc w:val="left"/>
        <w:rPr>
          <w:rFonts w:ascii="HG丸ｺﾞｼｯｸM-PRO" w:eastAsia="HG丸ｺﾞｼｯｸM-PRO" w:hAnsi="HG丸ｺﾞｼｯｸM-PRO"/>
        </w:rPr>
      </w:pPr>
    </w:p>
    <w:p w:rsidR="003117A2" w:rsidRDefault="003117A2" w:rsidP="003117A2">
      <w:pPr>
        <w:widowControl/>
        <w:jc w:val="left"/>
        <w:rPr>
          <w:rFonts w:ascii="HG丸ｺﾞｼｯｸM-PRO" w:eastAsia="HG丸ｺﾞｼｯｸM-PRO" w:hAnsi="HG丸ｺﾞｼｯｸM-PRO"/>
        </w:rPr>
      </w:pPr>
    </w:p>
    <w:p w:rsidR="003117A2" w:rsidRDefault="003117A2" w:rsidP="003117A2">
      <w:pPr>
        <w:widowControl/>
        <w:jc w:val="left"/>
        <w:rPr>
          <w:rFonts w:ascii="HG丸ｺﾞｼｯｸM-PRO" w:eastAsia="HG丸ｺﾞｼｯｸM-PRO" w:hAnsi="HG丸ｺﾞｼｯｸM-PRO"/>
        </w:rPr>
      </w:pPr>
    </w:p>
    <w:p w:rsidR="003117A2" w:rsidRDefault="003117A2" w:rsidP="003117A2">
      <w:pPr>
        <w:widowControl/>
        <w:jc w:val="left"/>
        <w:rPr>
          <w:rFonts w:ascii="HG丸ｺﾞｼｯｸM-PRO" w:eastAsia="HG丸ｺﾞｼｯｸM-PRO" w:hAnsi="HG丸ｺﾞｼｯｸM-PRO"/>
        </w:rPr>
      </w:pPr>
    </w:p>
    <w:p w:rsidR="003117A2" w:rsidRDefault="003117A2" w:rsidP="003117A2">
      <w:pPr>
        <w:widowControl/>
        <w:jc w:val="left"/>
        <w:rPr>
          <w:rFonts w:ascii="HG丸ｺﾞｼｯｸM-PRO" w:eastAsia="HG丸ｺﾞｼｯｸM-PRO" w:hAnsi="HG丸ｺﾞｼｯｸM-PRO"/>
        </w:rPr>
      </w:pPr>
    </w:p>
    <w:p w:rsidR="003117A2" w:rsidRPr="0033173B" w:rsidRDefault="003117A2" w:rsidP="003117A2">
      <w:pPr>
        <w:widowControl/>
        <w:jc w:val="left"/>
        <w:rPr>
          <w:rFonts w:ascii="HG丸ｺﾞｼｯｸM-PRO" w:eastAsia="HG丸ｺﾞｼｯｸM-PRO" w:hAnsi="HG丸ｺﾞｼｯｸM-PRO"/>
        </w:rPr>
      </w:pPr>
    </w:p>
    <w:p w:rsidR="003117A2" w:rsidRDefault="003117A2" w:rsidP="003117A2">
      <w:pPr>
        <w:widowControl/>
        <w:jc w:val="left"/>
        <w:rPr>
          <w:rFonts w:ascii="HG丸ｺﾞｼｯｸM-PRO" w:eastAsia="HG丸ｺﾞｼｯｸM-PRO" w:hAnsi="HG丸ｺﾞｼｯｸM-PRO"/>
        </w:rPr>
      </w:pPr>
    </w:p>
    <w:p w:rsidR="003117A2" w:rsidRDefault="003117A2" w:rsidP="003117A2">
      <w:pPr>
        <w:widowControl/>
        <w:jc w:val="left"/>
        <w:rPr>
          <w:rFonts w:ascii="HG丸ｺﾞｼｯｸM-PRO" w:eastAsia="HG丸ｺﾞｼｯｸM-PRO" w:hAnsi="HG丸ｺﾞｼｯｸM-PRO"/>
        </w:rPr>
      </w:pPr>
    </w:p>
    <w:p w:rsidR="003117A2" w:rsidRDefault="003117A2" w:rsidP="003117A2">
      <w:pPr>
        <w:widowControl/>
        <w:jc w:val="left"/>
        <w:rPr>
          <w:rFonts w:ascii="HG丸ｺﾞｼｯｸM-PRO" w:eastAsia="HG丸ｺﾞｼｯｸM-PRO" w:hAnsi="HG丸ｺﾞｼｯｸM-PRO"/>
        </w:rPr>
      </w:pPr>
    </w:p>
    <w:p w:rsidR="003117A2" w:rsidRDefault="003117A2" w:rsidP="003117A2">
      <w:pPr>
        <w:widowControl/>
        <w:jc w:val="left"/>
        <w:rPr>
          <w:rFonts w:ascii="HG丸ｺﾞｼｯｸM-PRO" w:eastAsia="HG丸ｺﾞｼｯｸM-PRO" w:hAnsi="HG丸ｺﾞｼｯｸM-PRO"/>
        </w:rPr>
      </w:pPr>
    </w:p>
    <w:p w:rsidR="00916977" w:rsidRDefault="00916977" w:rsidP="003117A2">
      <w:pPr>
        <w:widowControl/>
        <w:jc w:val="left"/>
        <w:rPr>
          <w:rFonts w:ascii="HG丸ｺﾞｼｯｸM-PRO" w:eastAsia="HG丸ｺﾞｼｯｸM-PRO" w:hAnsi="HG丸ｺﾞｼｯｸM-PRO"/>
        </w:rPr>
      </w:pPr>
    </w:p>
    <w:p w:rsidR="00916977" w:rsidRDefault="00916977" w:rsidP="003117A2">
      <w:pPr>
        <w:widowControl/>
        <w:jc w:val="left"/>
        <w:rPr>
          <w:rFonts w:ascii="HG丸ｺﾞｼｯｸM-PRO" w:eastAsia="HG丸ｺﾞｼｯｸM-PRO" w:hAnsi="HG丸ｺﾞｼｯｸM-PRO"/>
        </w:rPr>
      </w:pPr>
    </w:p>
    <w:p w:rsidR="003117A2" w:rsidRPr="001C3DE2" w:rsidRDefault="003117A2" w:rsidP="003117A2">
      <w:pPr>
        <w:widowControl/>
        <w:jc w:val="left"/>
        <w:rPr>
          <w:rFonts w:ascii="ＭＳ Ｐゴシック" w:eastAsia="ＭＳ Ｐゴシック" w:hAnsi="ＭＳ Ｐゴシック"/>
        </w:rPr>
      </w:pPr>
      <w:r>
        <w:rPr>
          <w:rFonts w:ascii="HG丸ｺﾞｼｯｸM-PRO" w:eastAsia="HG丸ｺﾞｼｯｸM-PRO" w:hAnsi="HG丸ｺﾞｼｯｸM-PRO" w:hint="eastAsia"/>
        </w:rPr>
        <w:t xml:space="preserve">　　</w:t>
      </w:r>
      <w:r w:rsidRPr="001C3DE2">
        <w:rPr>
          <w:rFonts w:ascii="ＭＳ Ｐゴシック" w:eastAsia="ＭＳ Ｐゴシック" w:hAnsi="ＭＳ Ｐゴシック" w:hint="eastAsia"/>
          <w:sz w:val="16"/>
        </w:rPr>
        <w:t>資料出所：男女共同参画に関する府民意識調査（平成11･16･21年度）</w:t>
      </w:r>
    </w:p>
    <w:p w:rsidR="00E45EEF" w:rsidRDefault="00E45EEF">
      <w:pPr>
        <w:widowControl/>
        <w:jc w:val="left"/>
        <w:rPr>
          <w:rFonts w:ascii="HG丸ｺﾞｼｯｸM-PRO" w:eastAsia="HG丸ｺﾞｼｯｸM-PRO" w:hAnsi="HG丸ｺﾞｼｯｸM-PRO"/>
          <w:sz w:val="24"/>
        </w:rPr>
      </w:pPr>
    </w:p>
    <w:p w:rsidR="00AF1A03" w:rsidRDefault="00AF1A03">
      <w:pPr>
        <w:widowControl/>
        <w:jc w:val="left"/>
        <w:rPr>
          <w:rFonts w:ascii="HG丸ｺﾞｼｯｸM-PRO" w:eastAsia="HG丸ｺﾞｼｯｸM-PRO" w:hAnsi="HG丸ｺﾞｼｯｸM-PRO"/>
          <w:sz w:val="24"/>
        </w:rPr>
      </w:pPr>
    </w:p>
    <w:p w:rsidR="00AF1A03" w:rsidRDefault="00AF1A03">
      <w:pPr>
        <w:widowControl/>
        <w:jc w:val="left"/>
        <w:rPr>
          <w:rFonts w:ascii="HG丸ｺﾞｼｯｸM-PRO" w:eastAsia="HG丸ｺﾞｼｯｸM-PRO" w:hAnsi="HG丸ｺﾞｼｯｸM-PRO"/>
          <w:sz w:val="24"/>
        </w:rPr>
      </w:pPr>
    </w:p>
    <w:p w:rsidR="00AF1A03" w:rsidRDefault="00AF1A03">
      <w:pPr>
        <w:widowControl/>
        <w:jc w:val="left"/>
        <w:rPr>
          <w:rFonts w:ascii="HG丸ｺﾞｼｯｸM-PRO" w:eastAsia="HG丸ｺﾞｼｯｸM-PRO" w:hAnsi="HG丸ｺﾞｼｯｸM-PRO"/>
          <w:sz w:val="24"/>
        </w:rPr>
      </w:pPr>
    </w:p>
    <w:p w:rsidR="00AF1A03" w:rsidRDefault="00AF1A03">
      <w:pPr>
        <w:widowControl/>
        <w:jc w:val="left"/>
        <w:rPr>
          <w:rFonts w:ascii="HG丸ｺﾞｼｯｸM-PRO" w:eastAsia="HG丸ｺﾞｼｯｸM-PRO" w:hAnsi="HG丸ｺﾞｼｯｸM-PRO"/>
          <w:sz w:val="24"/>
        </w:rPr>
      </w:pPr>
    </w:p>
    <w:p w:rsidR="00AF1A03" w:rsidRDefault="00AF1A03">
      <w:pPr>
        <w:widowControl/>
        <w:jc w:val="left"/>
        <w:rPr>
          <w:rFonts w:ascii="HG丸ｺﾞｼｯｸM-PRO" w:eastAsia="HG丸ｺﾞｼｯｸM-PRO" w:hAnsi="HG丸ｺﾞｼｯｸM-PRO"/>
          <w:sz w:val="24"/>
        </w:rPr>
      </w:pPr>
    </w:p>
    <w:p w:rsidR="00AF1A03" w:rsidRDefault="00AF1A03">
      <w:pPr>
        <w:widowControl/>
        <w:jc w:val="left"/>
        <w:rPr>
          <w:rFonts w:ascii="HG丸ｺﾞｼｯｸM-PRO" w:eastAsia="HG丸ｺﾞｼｯｸM-PRO" w:hAnsi="HG丸ｺﾞｼｯｸM-PRO"/>
          <w:sz w:val="24"/>
        </w:rPr>
      </w:pPr>
    </w:p>
    <w:p w:rsidR="00AF1A03" w:rsidRDefault="00AF1A03">
      <w:pPr>
        <w:widowControl/>
        <w:jc w:val="left"/>
        <w:rPr>
          <w:rFonts w:ascii="HG丸ｺﾞｼｯｸM-PRO" w:eastAsia="HG丸ｺﾞｼｯｸM-PRO" w:hAnsi="HG丸ｺﾞｼｯｸM-PRO"/>
          <w:sz w:val="24"/>
        </w:rPr>
      </w:pPr>
    </w:p>
    <w:p w:rsidR="00AF1A03" w:rsidRDefault="00AF1A03">
      <w:pPr>
        <w:widowControl/>
        <w:jc w:val="left"/>
        <w:rPr>
          <w:rFonts w:ascii="HG丸ｺﾞｼｯｸM-PRO" w:eastAsia="HG丸ｺﾞｼｯｸM-PRO" w:hAnsi="HG丸ｺﾞｼｯｸM-PRO"/>
          <w:sz w:val="24"/>
        </w:rPr>
      </w:pPr>
    </w:p>
    <w:p w:rsidR="00AF1A03" w:rsidRDefault="00AF1A03">
      <w:pPr>
        <w:widowControl/>
        <w:jc w:val="left"/>
        <w:rPr>
          <w:rFonts w:ascii="HG丸ｺﾞｼｯｸM-PRO" w:eastAsia="HG丸ｺﾞｼｯｸM-PRO" w:hAnsi="HG丸ｺﾞｼｯｸM-PRO"/>
          <w:sz w:val="24"/>
        </w:rPr>
      </w:pPr>
    </w:p>
    <w:p w:rsidR="00AF1A03" w:rsidRDefault="00AF1A03">
      <w:pPr>
        <w:widowControl/>
        <w:jc w:val="left"/>
        <w:rPr>
          <w:rFonts w:ascii="HG丸ｺﾞｼｯｸM-PRO" w:eastAsia="HG丸ｺﾞｼｯｸM-PRO" w:hAnsi="HG丸ｺﾞｼｯｸM-PRO"/>
          <w:sz w:val="24"/>
        </w:rPr>
      </w:pPr>
    </w:p>
    <w:p w:rsidR="00AF1A03" w:rsidRDefault="00AF1A03">
      <w:pPr>
        <w:widowControl/>
        <w:jc w:val="left"/>
        <w:rPr>
          <w:rFonts w:ascii="HG丸ｺﾞｼｯｸM-PRO" w:eastAsia="HG丸ｺﾞｼｯｸM-PRO" w:hAnsi="HG丸ｺﾞｼｯｸM-PRO"/>
          <w:sz w:val="24"/>
        </w:rPr>
      </w:pPr>
    </w:p>
    <w:p w:rsidR="00AF1A03" w:rsidRDefault="00AF1A03">
      <w:pPr>
        <w:widowControl/>
        <w:jc w:val="left"/>
        <w:rPr>
          <w:rFonts w:ascii="HG丸ｺﾞｼｯｸM-PRO" w:eastAsia="HG丸ｺﾞｼｯｸM-PRO" w:hAnsi="HG丸ｺﾞｼｯｸM-PRO"/>
          <w:sz w:val="24"/>
        </w:rPr>
      </w:pPr>
    </w:p>
    <w:p w:rsidR="00AF1A03" w:rsidRDefault="00AF1A03">
      <w:pPr>
        <w:widowControl/>
        <w:jc w:val="left"/>
        <w:rPr>
          <w:rFonts w:ascii="HG丸ｺﾞｼｯｸM-PRO" w:eastAsia="HG丸ｺﾞｼｯｸM-PRO" w:hAnsi="HG丸ｺﾞｼｯｸM-PRO"/>
          <w:sz w:val="24"/>
        </w:rPr>
      </w:pPr>
    </w:p>
    <w:p w:rsidR="00AF1A03" w:rsidRDefault="00AF1A03">
      <w:pPr>
        <w:widowControl/>
        <w:jc w:val="left"/>
        <w:rPr>
          <w:rFonts w:ascii="HG丸ｺﾞｼｯｸM-PRO" w:eastAsia="HG丸ｺﾞｼｯｸM-PRO" w:hAnsi="HG丸ｺﾞｼｯｸM-PRO"/>
          <w:sz w:val="24"/>
        </w:rPr>
      </w:pPr>
    </w:p>
    <w:p w:rsidR="00AF1A03" w:rsidRDefault="00AF1A03">
      <w:pPr>
        <w:widowControl/>
        <w:jc w:val="left"/>
        <w:rPr>
          <w:rFonts w:ascii="HG丸ｺﾞｼｯｸM-PRO" w:eastAsia="HG丸ｺﾞｼｯｸM-PRO" w:hAnsi="HG丸ｺﾞｼｯｸM-PRO"/>
          <w:sz w:val="24"/>
        </w:rPr>
      </w:pPr>
    </w:p>
    <w:p w:rsidR="00AF1A03" w:rsidRDefault="00AF1A03">
      <w:pPr>
        <w:widowControl/>
        <w:jc w:val="left"/>
        <w:rPr>
          <w:rFonts w:ascii="HG丸ｺﾞｼｯｸM-PRO" w:eastAsia="HG丸ｺﾞｼｯｸM-PRO" w:hAnsi="HG丸ｺﾞｼｯｸM-PRO"/>
          <w:sz w:val="24"/>
        </w:rPr>
      </w:pPr>
    </w:p>
    <w:p w:rsidR="00AF1A03" w:rsidRDefault="00AF1A03">
      <w:pPr>
        <w:widowControl/>
        <w:jc w:val="left"/>
        <w:rPr>
          <w:rFonts w:ascii="HG丸ｺﾞｼｯｸM-PRO" w:eastAsia="HG丸ｺﾞｼｯｸM-PRO" w:hAnsi="HG丸ｺﾞｼｯｸM-PRO"/>
          <w:sz w:val="24"/>
        </w:rPr>
      </w:pPr>
    </w:p>
    <w:p w:rsidR="00BF4F1C" w:rsidRPr="002E534E" w:rsidRDefault="00321B0E" w:rsidP="00BF4F1C">
      <w:pPr>
        <w:rPr>
          <w:rFonts w:ascii="メイリオ" w:eastAsia="メイリオ" w:hAnsi="メイリオ" w:cs="メイリオ"/>
          <w:b/>
          <w:color w:val="984806" w:themeColor="accent6" w:themeShade="80"/>
          <w:sz w:val="32"/>
          <w:szCs w:val="24"/>
        </w:rPr>
      </w:pPr>
      <w:r w:rsidRPr="00321B0E">
        <w:rPr>
          <w:rFonts w:ascii="メイリオ" w:eastAsia="メイリオ" w:hAnsi="メイリオ" w:cs="メイリオ" w:hint="eastAsia"/>
          <w:b/>
          <w:color w:val="984806" w:themeColor="accent6" w:themeShade="80"/>
          <w:sz w:val="32"/>
          <w:szCs w:val="24"/>
        </w:rPr>
        <w:lastRenderedPageBreak/>
        <w:t>女子に対するあらゆる形態の差別の撤廃に関する条約</w:t>
      </w:r>
    </w:p>
    <w:p w:rsidR="00BF4F1C" w:rsidRPr="004616F9" w:rsidRDefault="00BF4F1C" w:rsidP="00BF4F1C">
      <w:pPr>
        <w:spacing w:line="300" w:lineRule="exact"/>
        <w:rPr>
          <w:rFonts w:ascii="HG丸ｺﾞｼｯｸM-PRO" w:eastAsia="HG丸ｺﾞｼｯｸM-PRO" w:hAnsi="HG丸ｺﾞｼｯｸM-PRO"/>
          <w:color w:val="000000" w:themeColor="text1"/>
          <w:sz w:val="16"/>
          <w:szCs w:val="16"/>
        </w:rPr>
      </w:pPr>
    </w:p>
    <w:p w:rsidR="00BF4F1C" w:rsidRPr="004616F9" w:rsidRDefault="00BF4F1C" w:rsidP="00BF4F1C">
      <w:pPr>
        <w:spacing w:line="300" w:lineRule="exact"/>
        <w:rPr>
          <w:rFonts w:ascii="HG丸ｺﾞｼｯｸM-PRO" w:eastAsia="HG丸ｺﾞｼｯｸM-PRO" w:hAnsi="HG丸ｺﾞｼｯｸM-PRO"/>
          <w:color w:val="000000" w:themeColor="text1"/>
          <w:sz w:val="16"/>
          <w:szCs w:val="16"/>
        </w:rPr>
        <w:sectPr w:rsidR="00BF4F1C" w:rsidRPr="004616F9" w:rsidSect="005B2460">
          <w:headerReference w:type="default" r:id="rId141"/>
          <w:footerReference w:type="default" r:id="rId142"/>
          <w:type w:val="continuous"/>
          <w:pgSz w:w="11906" w:h="16838" w:code="9"/>
          <w:pgMar w:top="1440" w:right="1077" w:bottom="1440" w:left="1077" w:header="851" w:footer="992" w:gutter="0"/>
          <w:pgNumType w:fmt="decimalFullWidth" w:start="12"/>
          <w:cols w:space="425"/>
          <w:docGrid w:type="linesAndChars" w:linePitch="360"/>
        </w:sectPr>
      </w:pPr>
    </w:p>
    <w:p w:rsidR="00AF1A03" w:rsidRDefault="00AF1A03" w:rsidP="00AF1A03">
      <w:pPr>
        <w:ind w:firstLineChars="100" w:firstLine="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lastRenderedPageBreak/>
        <w:t>この条約の締約国は、国際連合憲章が基本的人権、人間の尊厳及び価値並びに男女の権利の平等に関する信念を改めて確認していることに留意し、世界人権宣言が、差別は容認することができないものであるとの原則を確認していること、並びにすべての人間は生まれながらにして自由であり、かつ、尊厳及び権利について平等であること並びにすべての人は性による差別その他のいかなる差別もなしに同宣言に掲げるすべての権利及び自由を享有することができることを宣明していることに留意し、人権に関する国際規約の締約国がすべての経済的、社会的、文化的、市民的及び政治的権利の享有について男女に平等の権利を確保する義務を負</w:t>
      </w:r>
      <w:r w:rsidR="008903DB">
        <w:rPr>
          <w:rFonts w:ascii="HG丸ｺﾞｼｯｸM-PRO" w:eastAsia="HG丸ｺﾞｼｯｸM-PRO" w:hAnsi="HG丸ｺﾞｼｯｸM-PRO" w:hint="eastAsia"/>
          <w:color w:val="000000" w:themeColor="text1"/>
          <w:sz w:val="16"/>
          <w:szCs w:val="16"/>
        </w:rPr>
        <w:t>っ</w:t>
      </w:r>
      <w:r w:rsidRPr="00AF1A03">
        <w:rPr>
          <w:rFonts w:ascii="HG丸ｺﾞｼｯｸM-PRO" w:eastAsia="HG丸ｺﾞｼｯｸM-PRO" w:hAnsi="HG丸ｺﾞｼｯｸM-PRO" w:hint="eastAsia"/>
          <w:color w:val="000000" w:themeColor="text1"/>
          <w:sz w:val="16"/>
          <w:szCs w:val="16"/>
        </w:rPr>
        <w:t>ていることに留意し、国際連合及び専門機関の主催の下に各国が締結した男女の権利の平等を促進するための国際条約を考慮し、更に、国際連合及び専門機関が採択した男女の権利の平等を促進するための決議、宣言及び勧告に留意し、しかしながら、これらの種々の文書にもかかわらず女子に対する差別が依然として広範に存在していることを憂慮し、女子に対する差別は、権利の平等の原則及び人間の尊厳の尊重の原則に反するものであり、女子が男子と平等の条件で自国の政治的、社会的、経済的及び文化的活動に参加する上で障害となるものであり、社会及び家族の繁栄の増進を阻害するものであり、また、女子の潜在能力を自国及び人類に役立てるために完全に開発することを一層困難にするものであることを想起し、窮乏の状況においては、女子が食糧、健康、教育、雇用のための訓練及び機会並びに他の必要とするものを享受する機会が最も少ないことを憂慮し、衡平及び正義に基づく新たな国際経済秩序の確立が男女の平等の促進に大きく貢献することを確信し、アパルトヘイト、あらゆる形態の人種主義、人種差別、植民地主義、新植民地主義、侵略、外国による占領及び支配並びに内政干渉の根絶が男女の権利の完全な享有に不可欠であることを強調し、国際の平和及び安全を強化し、国際緊張を緩和し、すべての国（社会体制及び経済体制のいかんを問わない。）の間で相互に協力し、全面的かつ完全な軍備縮小を達成し、特に厳重かつ効果的な国際管理の下での核軍備の縮小を達成し、諸国間の関係における正義、平等及び互恵の原則を確認し、外国の支配の下、植民地支配の下又は外国の占領の下にある人民の自決の権利及び人民の独立の権利を実現し並びに</w:t>
      </w:r>
      <w:r w:rsidRPr="00AF1A03">
        <w:rPr>
          <w:rFonts w:ascii="HG丸ｺﾞｼｯｸM-PRO" w:eastAsia="HG丸ｺﾞｼｯｸM-PRO" w:hAnsi="HG丸ｺﾞｼｯｸM-PRO" w:hint="eastAsia"/>
          <w:color w:val="000000" w:themeColor="text1"/>
          <w:sz w:val="16"/>
          <w:szCs w:val="16"/>
        </w:rPr>
        <w:lastRenderedPageBreak/>
        <w:t>国の主権及び領土保全を尊重することが、社会の進歩及び発展を促進し、ひいては、男女の完全な平等の達成に貢献することを確認し、国の完全な発展、世界の福祉及び理想とする平和は、あらゆる分野において女子が男子と平等の条件で最大限に参加することを必要としていることを確信し、家族の福祉及び社会の発展に対する従来完全には認められていなか</w:t>
      </w:r>
      <w:r w:rsidR="008903DB" w:rsidRPr="008903DB">
        <w:rPr>
          <w:rFonts w:ascii="HG丸ｺﾞｼｯｸM-PRO" w:eastAsia="HG丸ｺﾞｼｯｸM-PRO" w:hAnsi="HG丸ｺﾞｼｯｸM-PRO" w:hint="eastAsia"/>
          <w:color w:val="000000" w:themeColor="text1"/>
          <w:sz w:val="16"/>
          <w:szCs w:val="16"/>
        </w:rPr>
        <w:t>っ</w:t>
      </w:r>
      <w:r w:rsidRPr="00AF1A03">
        <w:rPr>
          <w:rFonts w:ascii="HG丸ｺﾞｼｯｸM-PRO" w:eastAsia="HG丸ｺﾞｼｯｸM-PRO" w:hAnsi="HG丸ｺﾞｼｯｸM-PRO" w:hint="eastAsia"/>
          <w:color w:val="000000" w:themeColor="text1"/>
          <w:sz w:val="16"/>
          <w:szCs w:val="16"/>
        </w:rPr>
        <w:t>た女子の大きな貢献、母性の社会的重要性並びに家庭及び子の養育における両親の役割に留意し、また、出産における女子の役割が差別の根拠となるべきではなく、子の養育には男女及び社会全体が共に責任を負うことが必要であることを認識し、社会及び家庭における男子の伝統的役割を女子の役割とともに変更することが男女の完全な平等の達成に必要であることを認識し、女子に対する差別の撤廃に関する宣言に掲げられている諸原則を実施すること及びこのために女子に対するあらゆる形態の差別を撤廃するための必要な措置をとることを決意して、次のとおり協定した。</w:t>
      </w:r>
    </w:p>
    <w:p w:rsidR="00AF1A03" w:rsidRDefault="00AF1A03" w:rsidP="00AF1A03">
      <w:pPr>
        <w:rPr>
          <w:rFonts w:ascii="HG丸ｺﾞｼｯｸM-PRO" w:eastAsia="HG丸ｺﾞｼｯｸM-PRO" w:hAnsi="HG丸ｺﾞｼｯｸM-PRO"/>
          <w:color w:val="000000" w:themeColor="text1"/>
          <w:sz w:val="16"/>
          <w:szCs w:val="16"/>
        </w:rPr>
      </w:pP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第一条</w:t>
      </w:r>
    </w:p>
    <w:p w:rsidR="00AF1A03" w:rsidRPr="00AF1A03" w:rsidRDefault="00AF1A03" w:rsidP="00265925">
      <w:pPr>
        <w:ind w:firstLineChars="100" w:firstLine="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この条約の適用上、「女子に対する差別」とは、性に基づく区別、排除又は制限であ</w:t>
      </w:r>
      <w:r w:rsidR="00265925">
        <w:rPr>
          <w:rFonts w:ascii="HG丸ｺﾞｼｯｸM-PRO" w:eastAsia="HG丸ｺﾞｼｯｸM-PRO" w:hAnsi="HG丸ｺﾞｼｯｸM-PRO" w:hint="eastAsia"/>
          <w:color w:val="000000" w:themeColor="text1"/>
          <w:sz w:val="16"/>
          <w:szCs w:val="16"/>
        </w:rPr>
        <w:t>つ</w:t>
      </w:r>
      <w:r w:rsidRPr="00AF1A03">
        <w:rPr>
          <w:rFonts w:ascii="HG丸ｺﾞｼｯｸM-PRO" w:eastAsia="HG丸ｺﾞｼｯｸM-PRO" w:hAnsi="HG丸ｺﾞｼｯｸM-PRO" w:hint="eastAsia"/>
          <w:color w:val="000000" w:themeColor="text1"/>
          <w:sz w:val="16"/>
          <w:szCs w:val="16"/>
        </w:rPr>
        <w:t>て、政治的、経済的、社会的、文化的、市民的その他のいかなる分野においても、女子（婚姻をしているかいないかを問わない。）が男女の平等を基礎として人権及び基本的自由を認識し、享有し又は行使することを害し又は無効にする効果又は目的を有するものをいう。</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第二条</w:t>
      </w:r>
    </w:p>
    <w:p w:rsidR="00AF1A03" w:rsidRPr="00AF1A03" w:rsidRDefault="00AF1A03" w:rsidP="00265925">
      <w:pPr>
        <w:ind w:firstLineChars="100" w:firstLine="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締約国は、女子に対するあらゆる形態の差別を非難し、女子に対する差別を撤廃する政策をすべての適当な手段により、かつ、遅滞なく追求することに合意し、及びこのため次のことを約束する。</w:t>
      </w:r>
    </w:p>
    <w:p w:rsidR="00AF1A03" w:rsidRPr="00AF1A03" w:rsidRDefault="00AF1A03" w:rsidP="0049701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49701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男女の平等の原則が自国の憲法その他の適当な法令に組み入れられていない場合にはこれを定め、かつ、男女の平等の原則の実際的な実現を法律その他の適当な手段により確保すること。</w:t>
      </w:r>
    </w:p>
    <w:p w:rsidR="00AF1A03" w:rsidRPr="00AF1A03" w:rsidRDefault="00AF1A03" w:rsidP="0049701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49701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女子に対するすべての差別を禁止する適当な立法その他の措置（適当な場合には制裁を含む。）をとること。</w:t>
      </w:r>
    </w:p>
    <w:p w:rsidR="00AF1A03" w:rsidRPr="00AF1A03" w:rsidRDefault="00AF1A03" w:rsidP="0049701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497019">
        <w:rPr>
          <w:rFonts w:ascii="HG丸ｺﾞｼｯｸM-PRO" w:eastAsia="HG丸ｺﾞｼｯｸM-PRO" w:hAnsi="HG丸ｺﾞｼｯｸM-PRO"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女子の権利の法的な保護を男子との平等を基礎として確立</w:t>
      </w:r>
      <w:r w:rsidRPr="00AF1A03">
        <w:rPr>
          <w:rFonts w:ascii="HG丸ｺﾞｼｯｸM-PRO" w:eastAsia="HG丸ｺﾞｼｯｸM-PRO" w:hAnsi="HG丸ｺﾞｼｯｸM-PRO" w:hint="eastAsia"/>
          <w:color w:val="000000" w:themeColor="text1"/>
          <w:sz w:val="16"/>
          <w:szCs w:val="16"/>
        </w:rPr>
        <w:lastRenderedPageBreak/>
        <w:t>し、かつ、権限のある自国の裁判所その他の公の機関を通じて差別となるいかなる行為からも女子を効果的に保護することを確保すること。</w:t>
      </w:r>
    </w:p>
    <w:p w:rsidR="00AF1A03" w:rsidRPr="00AF1A03" w:rsidRDefault="00AF1A03" w:rsidP="0049701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497019">
        <w:rPr>
          <w:rFonts w:ascii="HG丸ｺﾞｼｯｸM-PRO" w:eastAsia="HG丸ｺﾞｼｯｸM-PRO" w:hAnsi="HG丸ｺﾞｼｯｸM-PRO"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女子に対する差別となるいかなる行為又は慣行も差し控え、かつ、公の当局及び機関がこの義務に従って行動することを確保すること。</w:t>
      </w:r>
    </w:p>
    <w:p w:rsidR="00AF1A03" w:rsidRPr="00AF1A03" w:rsidRDefault="00AF1A03" w:rsidP="0049701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49701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個人、団体又は企業による女子に対する差別を撤廃するためのすべての適当な措置をとること。</w:t>
      </w:r>
    </w:p>
    <w:p w:rsidR="00AF1A03" w:rsidRPr="00AF1A03" w:rsidRDefault="00AF1A03" w:rsidP="0049701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49701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女子に対する差別となる既存の法律、規則、慣習及び慣行を修正し又は廃止するためのすべての適当な措置（立法を含む。）をとること。</w:t>
      </w:r>
    </w:p>
    <w:p w:rsidR="00AF1A03" w:rsidRPr="00AF1A03" w:rsidRDefault="00AF1A03" w:rsidP="0049701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49701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女子に対する差別となる自国のすべての刑罰規定を廃止すること。</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第三条</w:t>
      </w:r>
    </w:p>
    <w:p w:rsidR="00AF1A03" w:rsidRPr="00AF1A03" w:rsidRDefault="00AF1A03" w:rsidP="00265925">
      <w:pPr>
        <w:ind w:firstLineChars="100" w:firstLine="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締約国は、あらゆる分野、特に、政治的、社会的、経済的及び文化的分野において、女子に対して男子との平等を基礎として人権及び基本的自由を行使し及び享有することを保障することを目的として、女子の完全な能力開発及び向上を確保するためのすべての適当な措置（立法を含む。）をとる。</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第四条</w:t>
      </w:r>
    </w:p>
    <w:p w:rsidR="00497019" w:rsidRDefault="00AF1A03" w:rsidP="0049701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1．締約国が男女の事実上の平等を促進することを目的とする暫定的な特別措置をとることは、この条約に定義する差別と解してはならない。ただし、その結果としていかなる意味においても不平等な又は別個の基準を維持し続けることとなってはならず、これらの措置は、機会及び待遇の平等の目的が達成された時に廃止されなければならない。</w:t>
      </w:r>
    </w:p>
    <w:p w:rsidR="00AF1A03" w:rsidRPr="00AF1A03" w:rsidRDefault="00AF1A03" w:rsidP="0049701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2．締約国が母性を保護することを目的とする特別措置（この条約に規定する措置を含む。）をとることは、差別と解してはならない。</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第五条</w:t>
      </w:r>
    </w:p>
    <w:p w:rsidR="00AF1A03" w:rsidRPr="00AF1A03" w:rsidRDefault="00AF1A03" w:rsidP="00265925">
      <w:pPr>
        <w:ind w:firstLineChars="100" w:firstLine="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締約国は、次の目的のためのすべての適当な措置をとる。</w:t>
      </w:r>
    </w:p>
    <w:p w:rsidR="00AF1A03" w:rsidRPr="00AF1A03" w:rsidRDefault="00AF1A03" w:rsidP="0049701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497019">
        <w:rPr>
          <w:rFonts w:ascii="ＭＳ 明朝" w:eastAsia="ＭＳ 明朝" w:hAnsi="ＭＳ 明朝" w:cs="ＭＳ 明朝" w:hint="eastAsia"/>
          <w:color w:val="000000" w:themeColor="text1"/>
          <w:sz w:val="16"/>
          <w:szCs w:val="16"/>
        </w:rPr>
        <w:t xml:space="preserve">　</w:t>
      </w:r>
      <w:r w:rsidR="008903DB">
        <w:rPr>
          <w:rFonts w:ascii="HG丸ｺﾞｼｯｸM-PRO" w:eastAsia="HG丸ｺﾞｼｯｸM-PRO" w:hAnsi="HG丸ｺﾞｼｯｸM-PRO" w:hint="eastAsia"/>
          <w:color w:val="000000" w:themeColor="text1"/>
          <w:sz w:val="16"/>
          <w:szCs w:val="16"/>
        </w:rPr>
        <w:t>両性</w:t>
      </w:r>
      <w:r w:rsidRPr="00AF1A03">
        <w:rPr>
          <w:rFonts w:ascii="HG丸ｺﾞｼｯｸM-PRO" w:eastAsia="HG丸ｺﾞｼｯｸM-PRO" w:hAnsi="HG丸ｺﾞｼｯｸM-PRO" w:hint="eastAsia"/>
          <w:color w:val="000000" w:themeColor="text1"/>
          <w:sz w:val="16"/>
          <w:szCs w:val="16"/>
        </w:rPr>
        <w:t>いずれかの劣等性若しくは優越性の観念又は男女の定型化された役割に基づく偏見及び慣習その他あらゆる慣行の撤廃を実現するため、男女の社会的及び文化的な行動様式を修正すること。</w:t>
      </w:r>
    </w:p>
    <w:p w:rsidR="00AF1A03" w:rsidRPr="00AF1A03" w:rsidRDefault="00AF1A03" w:rsidP="0049701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49701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家庭についての教育に、社会的機能としての母性についての適正な理解並びに子の養育及び発育における男女の共同責任についての認識を含めることを確保すること。あらゆる場合に</w:t>
      </w:r>
      <w:r w:rsidRPr="00AF1A03">
        <w:rPr>
          <w:rFonts w:ascii="HG丸ｺﾞｼｯｸM-PRO" w:eastAsia="HG丸ｺﾞｼｯｸM-PRO" w:hAnsi="HG丸ｺﾞｼｯｸM-PRO" w:hint="eastAsia"/>
          <w:color w:val="000000" w:themeColor="text1"/>
          <w:sz w:val="16"/>
          <w:szCs w:val="16"/>
        </w:rPr>
        <w:lastRenderedPageBreak/>
        <w:t>おいて、子の利益は最初に考慮するものとする。</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第六条</w:t>
      </w:r>
    </w:p>
    <w:p w:rsidR="00AF1A03" w:rsidRPr="00AF1A03" w:rsidRDefault="00AF1A03" w:rsidP="00265925">
      <w:pPr>
        <w:ind w:firstLineChars="100" w:firstLine="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締約国は、あらゆる形態の女子の売買及び女子の売春からの搾取を禁止するためのすべての適当な措置（立法を含む。）をとる。</w:t>
      </w:r>
    </w:p>
    <w:p w:rsidR="00AF1A03" w:rsidRPr="00AF1A03" w:rsidRDefault="00AF1A03" w:rsidP="00AF1A03">
      <w:pPr>
        <w:rPr>
          <w:rFonts w:ascii="HG丸ｺﾞｼｯｸM-PRO" w:eastAsia="HG丸ｺﾞｼｯｸM-PRO" w:hAnsi="HG丸ｺﾞｼｯｸM-PRO"/>
          <w:color w:val="000000" w:themeColor="text1"/>
          <w:sz w:val="16"/>
          <w:szCs w:val="16"/>
        </w:rPr>
      </w:pP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第二部</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第七条</w:t>
      </w:r>
    </w:p>
    <w:p w:rsidR="00AF1A03" w:rsidRPr="00AF1A03" w:rsidRDefault="00AF1A03" w:rsidP="00265925">
      <w:pPr>
        <w:ind w:firstLineChars="100" w:firstLine="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締約国は、自国の政治的及び公的活動における女子に対する差別を撤廃するためのすべての適当な措置をとるものとし、特に、女子に対して男子と平等の条件で次の権利を確保する。</w:t>
      </w:r>
    </w:p>
    <w:p w:rsidR="00AF1A03" w:rsidRPr="00AF1A03" w:rsidRDefault="00AF1A03" w:rsidP="0049701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49701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あらゆる選挙及び国民投票において投票する権利並びにすべての公選による機関に選挙される資格を有する権利</w:t>
      </w:r>
    </w:p>
    <w:p w:rsidR="00AF1A03" w:rsidRPr="00AF1A03" w:rsidRDefault="00AF1A03" w:rsidP="0049701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49701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政府の政策の策定及び実施に参加する権利並びに政府のすべての段階において公職に就き及びすべての公務を遂行する権利</w:t>
      </w:r>
    </w:p>
    <w:p w:rsidR="00AF1A03" w:rsidRPr="00AF1A03" w:rsidRDefault="00AF1A03" w:rsidP="0049701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49701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自国の公的又は政治的活動に関係のある非政府機関及び非政府団体に参加する権利</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第八条</w:t>
      </w:r>
    </w:p>
    <w:p w:rsidR="00AF1A03" w:rsidRPr="00AF1A03" w:rsidRDefault="00AF1A03" w:rsidP="00265925">
      <w:pPr>
        <w:ind w:firstLineChars="100" w:firstLine="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締約国は、国際的に自国政府を代表し及び国際機関の活動に参加する機会を、女子に対して男子と平等の条件でかついかなる差別もなく確保するためのすべての適当な措置をとる。</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第九条</w:t>
      </w:r>
    </w:p>
    <w:p w:rsidR="00AF1A03" w:rsidRPr="00AF1A03" w:rsidRDefault="00AF1A03" w:rsidP="0049701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1．締約国は、国籍の取得、変更及び保持に関し、女子に対して男子と平等の権利を与える。締約国は、特に、外国人との婚姻又は婚姻中の夫の国籍の変更が、自動的に妻の国籍を変更し、妻を無国籍にし又は夫の国籍を妻に強制することとならないことを確保する。</w:t>
      </w:r>
    </w:p>
    <w:p w:rsidR="00AF1A03" w:rsidRPr="00AF1A03" w:rsidRDefault="00AF1A03" w:rsidP="0049701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2．締約国は、子の国籍に関し、女子に対して男子と平等の権利を与える。</w:t>
      </w:r>
    </w:p>
    <w:p w:rsidR="00AF1A03" w:rsidRPr="00AF1A03" w:rsidRDefault="00AF1A03" w:rsidP="00AF1A03">
      <w:pPr>
        <w:rPr>
          <w:rFonts w:ascii="HG丸ｺﾞｼｯｸM-PRO" w:eastAsia="HG丸ｺﾞｼｯｸM-PRO" w:hAnsi="HG丸ｺﾞｼｯｸM-PRO"/>
          <w:color w:val="000000" w:themeColor="text1"/>
          <w:sz w:val="16"/>
          <w:szCs w:val="16"/>
        </w:rPr>
      </w:pP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第三部</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第十条</w:t>
      </w:r>
    </w:p>
    <w:p w:rsidR="00AF1A03" w:rsidRPr="00AF1A03" w:rsidRDefault="00AF1A03" w:rsidP="00265925">
      <w:pPr>
        <w:ind w:firstLineChars="100" w:firstLine="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締約国は、教育の分野において、女子に対して男子と平等の権利を確保することを目的として、特に、男女の平等を基礎として次のことを確保することを目的として、女子に対する差別を撤廃するためのすべての適当な措置をとる。</w:t>
      </w:r>
    </w:p>
    <w:p w:rsidR="00AF1A03" w:rsidRPr="00AF1A03" w:rsidRDefault="00AF1A03" w:rsidP="0049701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49701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農村及び都市のあらゆる種類の教育施設における職業指導、修学の機会及び資格証書の取得のための同一の条件。このよう</w:t>
      </w:r>
      <w:r w:rsidRPr="00AF1A03">
        <w:rPr>
          <w:rFonts w:ascii="HG丸ｺﾞｼｯｸM-PRO" w:eastAsia="HG丸ｺﾞｼｯｸM-PRO" w:hAnsi="HG丸ｺﾞｼｯｸM-PRO" w:hint="eastAsia"/>
          <w:color w:val="000000" w:themeColor="text1"/>
          <w:sz w:val="16"/>
          <w:szCs w:val="16"/>
        </w:rPr>
        <w:lastRenderedPageBreak/>
        <w:t>な平等は、就学前教育、普通教育、技術教育、専門教育及び高等技術教育並びにあらゆる種類の職業訓練において確保されなければならない。</w:t>
      </w:r>
    </w:p>
    <w:p w:rsidR="00AF1A03" w:rsidRPr="00AF1A03" w:rsidRDefault="00AF1A03" w:rsidP="0049701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49701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同一の教育課程、同一の試験、同一の水準の資格を有する教育職員並びに同一の質の学校施設及び設備を享受する機会</w:t>
      </w:r>
    </w:p>
    <w:p w:rsidR="00AF1A03" w:rsidRPr="00AF1A03" w:rsidRDefault="00AF1A03" w:rsidP="0049701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49701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すべての段階及びあらゆる形態の教育における男女の役割についての定型化された概念の撤廃を、この目的の達成を助長する男女共学その他の種類の教育を奨励することにより、また、特に、教材用図書及び指導計画を改訂すること並びに指導方法を調整することにより行うこと。</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49701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奨学金その他の修学援助を享受する同一の機会</w:t>
      </w:r>
    </w:p>
    <w:p w:rsidR="00AF1A03" w:rsidRPr="00AF1A03" w:rsidRDefault="00AF1A03" w:rsidP="0049701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49701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継続教育計画（成人向けの及び実用的な識字計画を含む。）、特に、男女間に存在する教育上の格差をできる限り早期に減少させることを目的とした継続教育計画を利用する同一の機会</w:t>
      </w:r>
    </w:p>
    <w:p w:rsidR="00AF1A03" w:rsidRPr="00AF1A03" w:rsidRDefault="00AF1A03" w:rsidP="0049701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49701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女子の中途退学率を減少させること及び早期に退学した女子のための計画を策定すること。</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49701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スポーツ及び体育に積極的に参加する同一の機会</w:t>
      </w:r>
    </w:p>
    <w:p w:rsidR="00AF1A03" w:rsidRPr="00AF1A03" w:rsidRDefault="00AF1A03" w:rsidP="0049701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49701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家族の健康及び福祉の確保に役立つ特定の教育的情報（家族計画に関する情報及び助言を含む。）を享受する機会</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第十一条</w:t>
      </w:r>
    </w:p>
    <w:p w:rsidR="00AF1A03" w:rsidRPr="00AF1A03" w:rsidRDefault="00AF1A03" w:rsidP="0049701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1．締約国は、男女の平等を基礎として同一の権利、特に次の権利を確保することを目的として、雇用の分野における女子に対する差別を撤廃するためのすべての適当な措置をとる。</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49701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すべての人間の奪い得ない権利としての労働の権利</w:t>
      </w:r>
    </w:p>
    <w:p w:rsidR="00AF1A03" w:rsidRPr="00AF1A03" w:rsidRDefault="00AF1A03" w:rsidP="0049701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49701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同一の雇用機会（雇用に関する同一の選考基準の適用を含む。）についての権利</w:t>
      </w:r>
    </w:p>
    <w:p w:rsidR="00AF1A03" w:rsidRPr="00AF1A03" w:rsidRDefault="00AF1A03" w:rsidP="0049701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49701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職業を自由に選択する権利、昇進、雇用の保障</w:t>
      </w:r>
      <w:r w:rsidR="008903DB">
        <w:rPr>
          <w:rFonts w:ascii="HG丸ｺﾞｼｯｸM-PRO" w:eastAsia="HG丸ｺﾞｼｯｸM-PRO" w:hAnsi="HG丸ｺﾞｼｯｸM-PRO" w:hint="eastAsia"/>
          <w:color w:val="000000" w:themeColor="text1"/>
          <w:sz w:val="16"/>
          <w:szCs w:val="16"/>
        </w:rPr>
        <w:t>並</w:t>
      </w:r>
      <w:r w:rsidRPr="00AF1A03">
        <w:rPr>
          <w:rFonts w:ascii="HG丸ｺﾞｼｯｸM-PRO" w:eastAsia="HG丸ｺﾞｼｯｸM-PRO" w:hAnsi="HG丸ｺﾞｼｯｸM-PRO" w:hint="eastAsia"/>
          <w:color w:val="000000" w:themeColor="text1"/>
          <w:sz w:val="16"/>
          <w:szCs w:val="16"/>
        </w:rPr>
        <w:t>びに労働に係るすべての給付及び条件についての権利並びに職業訓練及び再訓練（見習、上級職業訓練及び継続的訓練を含む。）を受ける権利</w:t>
      </w:r>
    </w:p>
    <w:p w:rsidR="00AF1A03" w:rsidRPr="00AF1A03" w:rsidRDefault="00AF1A03" w:rsidP="0049701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49701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同一価値の労働についての同一報酬（手当を含む。）及び同一待遇についての権利並びに労働の質の評価に関する取扱いの平等についての権利</w:t>
      </w:r>
    </w:p>
    <w:p w:rsidR="00AF1A03" w:rsidRPr="00AF1A03" w:rsidRDefault="00AF1A03" w:rsidP="0049701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49701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社会保障（特に、退職、失業、傷病、障害、老齢その他の労働不能の場合における社会保障）についての権利及び有給休暇についての権利</w:t>
      </w:r>
    </w:p>
    <w:p w:rsidR="00AF1A03" w:rsidRPr="00AF1A03" w:rsidRDefault="00AF1A03" w:rsidP="0049701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49701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作業条件に係る健康の保護及び安全（生殖機能の保護を含む。）についての権利</w:t>
      </w:r>
    </w:p>
    <w:p w:rsidR="00AF1A03" w:rsidRPr="00AF1A03" w:rsidRDefault="00AF1A03" w:rsidP="0049701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lastRenderedPageBreak/>
        <w:t>2．締約国は、婚姻又は母性を理由とする女子に対する差別を防止し、かつ、女子に対して実効的な労働の権利を確保するため、次のことを目的とする適当な措置をとる。</w:t>
      </w:r>
    </w:p>
    <w:p w:rsidR="00AF1A03" w:rsidRPr="00AF1A03" w:rsidRDefault="00AF1A03" w:rsidP="0049701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49701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妊娠又は母性休暇を理由とする解雇及び婚姻をしているかいないかに基づく差別的解雇を制裁を課して禁止すること。</w:t>
      </w:r>
    </w:p>
    <w:p w:rsidR="00AF1A03" w:rsidRPr="00AF1A03" w:rsidRDefault="00AF1A03" w:rsidP="0049701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49701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給料又はこれに準ずる社会的給付を伴い、かつ、従前の雇用関係、先任及び社会保障上の利益の喪失を伴わない母性休暇を導入すること。</w:t>
      </w:r>
    </w:p>
    <w:p w:rsidR="00AF1A03" w:rsidRPr="00AF1A03" w:rsidRDefault="00AF1A03" w:rsidP="0049701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49701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親が家庭責任と職業上の責務及び社会的活動への参加とを両立させることを可能とするために必要な補助的な社会的サービスの提供を、特に保育施設網の設置及び充実を促進することにより奨励すること。</w:t>
      </w:r>
    </w:p>
    <w:p w:rsidR="00AF1A03" w:rsidRPr="00AF1A03" w:rsidRDefault="00AF1A03" w:rsidP="0049701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49701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妊娠中の女子に有害であることが証明されている種類の作業においては、当該女子に対して特別の保護を与えること。</w:t>
      </w:r>
    </w:p>
    <w:p w:rsidR="00AF1A03" w:rsidRPr="00AF1A03" w:rsidRDefault="00AF1A03" w:rsidP="0049701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3．この条に規定する事項に関する保護法令は、科学上及び技術上の知識に基づき定期的に検討するものとし、必要に応じて、修正し、廃止し、又はその適用を拡大する。</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第十二条</w:t>
      </w:r>
    </w:p>
    <w:p w:rsidR="00AF1A03" w:rsidRPr="00AF1A03" w:rsidRDefault="00AF1A03" w:rsidP="00830FE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1．締約国は、男女の平等を基礎として保健サービス（家族計画に関連するものを含む。）を享受する機会を確保することを目的として、保健の分野における女子に対する差別を撤廃するためのすべての適当な措置をとる。</w:t>
      </w:r>
    </w:p>
    <w:p w:rsidR="00AF1A03" w:rsidRPr="00AF1A03" w:rsidRDefault="00AF1A03" w:rsidP="00830FE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2．1の規定にかかわらず、締約国は、女子に対し、妊娠、分</w:t>
      </w:r>
      <w:r w:rsidR="008903DB">
        <w:rPr>
          <w:rFonts w:ascii="HG丸ｺﾞｼｯｸM-PRO" w:eastAsia="HG丸ｺﾞｼｯｸM-PRO" w:hAnsi="HG丸ｺﾞｼｯｸM-PRO" w:hint="eastAsia"/>
          <w:color w:val="000000" w:themeColor="text1"/>
          <w:sz w:val="16"/>
          <w:szCs w:val="16"/>
        </w:rPr>
        <w:t>べん</w:t>
      </w:r>
      <w:r w:rsidRPr="00AF1A03">
        <w:rPr>
          <w:rFonts w:ascii="HG丸ｺﾞｼｯｸM-PRO" w:eastAsia="HG丸ｺﾞｼｯｸM-PRO" w:hAnsi="HG丸ｺﾞｼｯｸM-PRO" w:hint="eastAsia"/>
          <w:color w:val="000000" w:themeColor="text1"/>
          <w:sz w:val="16"/>
          <w:szCs w:val="16"/>
        </w:rPr>
        <w:t>及び産後の期間中の適当なサービス（必要な場合には無料にする。）並びに妊娠及び授乳の期間中の適当な栄養を確保する。</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第十三条</w:t>
      </w:r>
    </w:p>
    <w:p w:rsidR="00AF1A03" w:rsidRPr="00AF1A03" w:rsidRDefault="00AF1A03" w:rsidP="00265925">
      <w:pPr>
        <w:ind w:firstLineChars="100" w:firstLine="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締約国は、男女の平等を基礎として同一の権利、特に次の権利を確保することを目的として、他の経済的及び社会的活動の分野における女子に対する差別を撤廃するためのすべての適当な措置をとる。</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830FE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家族給付についての権利</w:t>
      </w:r>
    </w:p>
    <w:p w:rsidR="00AF1A03" w:rsidRPr="00AF1A03" w:rsidRDefault="00AF1A03" w:rsidP="00830FE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830FE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銀行貸付け、抵当その他の形態の金融上の信用についての権利</w:t>
      </w:r>
    </w:p>
    <w:p w:rsidR="00AF1A03" w:rsidRPr="00AF1A03" w:rsidRDefault="00AF1A03" w:rsidP="00830FE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830FE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レクリエーション、スポーツ及びあらゆる側面における文化的活動に参加する権利</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第十四条</w:t>
      </w:r>
    </w:p>
    <w:p w:rsidR="00AF1A03" w:rsidRPr="00AF1A03" w:rsidRDefault="00AF1A03" w:rsidP="00830FE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1．締約国は、農村の女子が直面する特別の問題及び家族の経</w:t>
      </w:r>
      <w:r w:rsidRPr="00AF1A03">
        <w:rPr>
          <w:rFonts w:ascii="HG丸ｺﾞｼｯｸM-PRO" w:eastAsia="HG丸ｺﾞｼｯｸM-PRO" w:hAnsi="HG丸ｺﾞｼｯｸM-PRO" w:hint="eastAsia"/>
          <w:color w:val="000000" w:themeColor="text1"/>
          <w:sz w:val="16"/>
          <w:szCs w:val="16"/>
        </w:rPr>
        <w:lastRenderedPageBreak/>
        <w:t>済的生存のために果たしている重要な役割（貨幣化されていない経済の部門における労働を含む。）を考慮に入れるものとし、農村の女子に対するこの条約の適用を確保するためのすべての適当な措置をとる。</w:t>
      </w:r>
    </w:p>
    <w:p w:rsidR="00AF1A03" w:rsidRPr="00AF1A03" w:rsidRDefault="00AF1A03" w:rsidP="00830FE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2．締約国は、男女の平等を基礎として農村の女子が農村の開発に参加すること及びその開発から生ずる利益を受けることを確保することを目的として、農村の女子に対する差別を撤廃するためのすべての適当な措置をとるものとし、特に、これらの女子に対して次の権利を確保する。</w:t>
      </w:r>
    </w:p>
    <w:p w:rsidR="00AF1A03" w:rsidRPr="00AF1A03" w:rsidRDefault="00AF1A03" w:rsidP="00830FE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830FE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すべての段階における開発計画の作成及び実施に参加する権利</w:t>
      </w:r>
    </w:p>
    <w:p w:rsidR="00AF1A03" w:rsidRPr="00AF1A03" w:rsidRDefault="00AF1A03" w:rsidP="00830FE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830FE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適当な保健サービス（家族計画に関する情報、カウンセリング及びサービスを含む。）を享受する権利</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830FE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社会保障制度から直接に利益を享受する権利</w:t>
      </w:r>
    </w:p>
    <w:p w:rsidR="00AF1A03" w:rsidRPr="00AF1A03" w:rsidRDefault="00AF1A03" w:rsidP="00830FE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830FE9">
        <w:rPr>
          <w:rFonts w:ascii="HG丸ｺﾞｼｯｸM-PRO" w:eastAsia="HG丸ｺﾞｼｯｸM-PRO" w:hAnsi="HG丸ｺﾞｼｯｸM-PRO"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技術的な能力を高めるために、あらゆる種類（正規であるかないかを問わない。）の訓練及び教育（実用的な識字に関するものを含む。）並びに、特に、すべての地域サービス及び普及サービスからの利益を享受する権利</w:t>
      </w:r>
    </w:p>
    <w:p w:rsidR="00AF1A03" w:rsidRPr="00AF1A03" w:rsidRDefault="00AF1A03" w:rsidP="00830FE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830FE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経済分野における平等な機会を雇用又は自営を通じて得るために、自助的集団及び協同組合を組織する権利</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830FE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あらゆる地域活動に参加する権利</w:t>
      </w:r>
    </w:p>
    <w:p w:rsidR="00AF1A03" w:rsidRPr="00AF1A03" w:rsidRDefault="00AF1A03" w:rsidP="00830FE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830FE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農業信用及び貸付け、流通機構並びに適当な技術を利用する権利並びに土地及び農地の改革並びに入植計画において平等な待遇を享受する権利</w:t>
      </w:r>
    </w:p>
    <w:p w:rsidR="00AF1A03" w:rsidRPr="00AF1A03" w:rsidRDefault="00AF1A03" w:rsidP="00830FE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830FE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適当な生活条件（特に、住居、衛生、電力及び水の供給、運輸並びに通信に関する条件）を享受する権利</w:t>
      </w:r>
    </w:p>
    <w:p w:rsidR="00AF1A03" w:rsidRPr="00830FE9" w:rsidRDefault="00AF1A03" w:rsidP="00AF1A03">
      <w:pPr>
        <w:rPr>
          <w:rFonts w:ascii="HG丸ｺﾞｼｯｸM-PRO" w:eastAsia="HG丸ｺﾞｼｯｸM-PRO" w:hAnsi="HG丸ｺﾞｼｯｸM-PRO"/>
          <w:color w:val="000000" w:themeColor="text1"/>
          <w:sz w:val="16"/>
          <w:szCs w:val="16"/>
        </w:rPr>
      </w:pP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第四部</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第十五条</w:t>
      </w:r>
    </w:p>
    <w:p w:rsidR="00AF1A03" w:rsidRPr="00AF1A03" w:rsidRDefault="00AF1A03" w:rsidP="00830FE9">
      <w:pPr>
        <w:ind w:firstLineChars="150" w:firstLine="24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1．締約国は、女子に対し、法律の前の男子との平等を認める。</w:t>
      </w:r>
    </w:p>
    <w:p w:rsidR="00AF1A03" w:rsidRPr="00AF1A03" w:rsidRDefault="00AF1A03" w:rsidP="00830FE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2．締約国は、女子に対し、民事に関して男子と同一の法的能力を与えるものとし、また、この能力を行使する同一の機会を与える。特に、締約国は、契約を締結し及び財産を管理することにつき女子に対して男子と平等の権利を与えるものとし、裁判所における手続のすべての段階において女子を男子と平等に取り扱う。</w:t>
      </w:r>
    </w:p>
    <w:p w:rsidR="00AF1A03" w:rsidRPr="00AF1A03" w:rsidRDefault="00AF1A03" w:rsidP="00830FE9">
      <w:pPr>
        <w:ind w:leftChars="144" w:left="462"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3．締約国は、女子の法的能力を制限するような法的効果を有するすべての契約及び他のすべての私的文書（種類のい</w:t>
      </w:r>
      <w:r w:rsidRPr="00AF1A03">
        <w:rPr>
          <w:rFonts w:ascii="HG丸ｺﾞｼｯｸM-PRO" w:eastAsia="HG丸ｺﾞｼｯｸM-PRO" w:hAnsi="HG丸ｺﾞｼｯｸM-PRO" w:hint="eastAsia"/>
          <w:color w:val="000000" w:themeColor="text1"/>
          <w:sz w:val="16"/>
          <w:szCs w:val="16"/>
        </w:rPr>
        <w:lastRenderedPageBreak/>
        <w:t>かんを問わない。）を無効とすることに同意する。</w:t>
      </w:r>
    </w:p>
    <w:p w:rsidR="00AF1A03" w:rsidRPr="00AF1A03" w:rsidRDefault="00AF1A03" w:rsidP="00830FE9">
      <w:pPr>
        <w:ind w:leftChars="100" w:left="210" w:firstLineChars="100" w:firstLine="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4．締約国は、個人の移動並びに居所及び住所の選択の自由に関する法律において男女に同一の権利を与える。</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第十六条</w:t>
      </w:r>
    </w:p>
    <w:p w:rsidR="00AF1A03" w:rsidRPr="00AF1A03" w:rsidRDefault="00AF1A03" w:rsidP="00830FE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1．締約国は、婚姻及び家族関係に係るすべての事項について女子に対する差別を撤廃するためのすべての適当な措置をとるものとし、特に、男女の平等を基礎として次のことを確保する。</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830FE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婚姻をする同一の権利</w:t>
      </w:r>
    </w:p>
    <w:p w:rsidR="00AF1A03" w:rsidRPr="00AF1A03" w:rsidRDefault="00AF1A03" w:rsidP="00830FE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830FE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自由に配偶者を選択し及び自由かつ完全な合意のみにより婚姻をする同一の権利</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830FE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婚姻中及び婚姻の解消の際の同一の権利及び責任</w:t>
      </w:r>
    </w:p>
    <w:p w:rsidR="00AF1A03" w:rsidRPr="00AF1A03" w:rsidRDefault="00AF1A03" w:rsidP="00830FE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830FE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子に関する事項についての親（婚姻をしているかいないかを問わない。）としての同一の権利及び責任。あらゆる場合において、子の利益は至上である。</w:t>
      </w:r>
    </w:p>
    <w:p w:rsidR="00AF1A03" w:rsidRPr="00AF1A03" w:rsidRDefault="00AF1A03" w:rsidP="00830FE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830FE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子の数及び出産の間隔を自由にかつ責任をもって決定する同一の権利並びにこれらの権利の行使を可能にする情報、教育及び手段を享受する同一の権利</w:t>
      </w:r>
    </w:p>
    <w:p w:rsidR="00AF1A03" w:rsidRPr="00AF1A03" w:rsidRDefault="00AF1A03" w:rsidP="00830FE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830FE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子の後見及び養子縁組又は国内法令にこれらに類する制度が存在する場合にはその制度に係る同一の権利及び責任。あらゆる場合において、子の利益は至上である。</w:t>
      </w:r>
    </w:p>
    <w:p w:rsidR="00AF1A03" w:rsidRPr="00AF1A03" w:rsidRDefault="00AF1A03" w:rsidP="00830FE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830FE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夫及び妻の同一の個人的権利（姓及び職業を選択する権利を含む。）</w:t>
      </w:r>
    </w:p>
    <w:p w:rsidR="00AF1A03" w:rsidRPr="00AF1A03" w:rsidRDefault="00AF1A03" w:rsidP="00830FE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830FE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無償であるか有償であるかを問わず、財産を所有し、取得し、運用し、管理し、利用し及び処分することに関する配偶者双方の同一の権利</w:t>
      </w:r>
    </w:p>
    <w:p w:rsidR="00AF1A03" w:rsidRPr="00AF1A03" w:rsidRDefault="00AF1A03" w:rsidP="00830FE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2．児童の婚約及び婚姻は、法的効果を有しないものとし、また、婚姻最低年齢を定め及び公の登録所への婚姻の登録を義務付けるためのすべての必要な措置（立法を含む。）がとられなければならない。</w:t>
      </w:r>
    </w:p>
    <w:p w:rsidR="00AF1A03" w:rsidRPr="00AF1A03" w:rsidRDefault="00AF1A03" w:rsidP="00AF1A03">
      <w:pPr>
        <w:rPr>
          <w:rFonts w:ascii="HG丸ｺﾞｼｯｸM-PRO" w:eastAsia="HG丸ｺﾞｼｯｸM-PRO" w:hAnsi="HG丸ｺﾞｼｯｸM-PRO"/>
          <w:color w:val="000000" w:themeColor="text1"/>
          <w:sz w:val="16"/>
          <w:szCs w:val="16"/>
        </w:rPr>
      </w:pP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第五部</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第十七条</w:t>
      </w:r>
    </w:p>
    <w:p w:rsidR="00AF1A03" w:rsidRPr="00AF1A03" w:rsidRDefault="00AF1A03" w:rsidP="00830FE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1．この条約の実施に関する進捗状況を検討するために、女子に対する差別の撤廃に関する委員会（以下「委員会」という。）を設置する。委員会は、この条約の効力発生の時は十八人の、三十五番目の締約国による批准又は加入の後は二十三人の徳望が高く、かつ、この条約が対象とする分野において十分</w:t>
      </w:r>
      <w:r w:rsidRPr="00AF1A03">
        <w:rPr>
          <w:rFonts w:ascii="HG丸ｺﾞｼｯｸM-PRO" w:eastAsia="HG丸ｺﾞｼｯｸM-PRO" w:hAnsi="HG丸ｺﾞｼｯｸM-PRO" w:hint="eastAsia"/>
          <w:color w:val="000000" w:themeColor="text1"/>
          <w:sz w:val="16"/>
          <w:szCs w:val="16"/>
        </w:rPr>
        <w:lastRenderedPageBreak/>
        <w:t>な能力を有する専門家で構成する。委員は、締約国の国民の中から締約国により選出</w:t>
      </w:r>
      <w:r w:rsidR="008903DB">
        <w:rPr>
          <w:rFonts w:ascii="HG丸ｺﾞｼｯｸM-PRO" w:eastAsia="HG丸ｺﾞｼｯｸM-PRO" w:hAnsi="HG丸ｺﾞｼｯｸM-PRO" w:hint="eastAsia"/>
          <w:color w:val="000000" w:themeColor="text1"/>
          <w:sz w:val="16"/>
          <w:szCs w:val="16"/>
        </w:rPr>
        <w:t>す</w:t>
      </w:r>
      <w:r w:rsidRPr="00AF1A03">
        <w:rPr>
          <w:rFonts w:ascii="HG丸ｺﾞｼｯｸM-PRO" w:eastAsia="HG丸ｺﾞｼｯｸM-PRO" w:hAnsi="HG丸ｺﾞｼｯｸM-PRO" w:hint="eastAsia"/>
          <w:color w:val="000000" w:themeColor="text1"/>
          <w:sz w:val="16"/>
          <w:szCs w:val="16"/>
        </w:rPr>
        <w:t>ものとし、個人の資格で職務を遂行する。その選出に当たっては、委員の配分が地理的に衡平に行われること並びに異なる文明形態及び主要な法体系が代表されることを考慮に入れる。</w:t>
      </w:r>
    </w:p>
    <w:p w:rsidR="00AF1A03" w:rsidRPr="00AF1A03" w:rsidRDefault="00AF1A03" w:rsidP="00830FE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2．委員会の委員は、締約国により指名された者の名簿の中から秘密投票により選出される。各締約国は、自国民の中から一人を指名することができる。</w:t>
      </w:r>
    </w:p>
    <w:p w:rsidR="00AF1A03" w:rsidRPr="00AF1A03" w:rsidRDefault="00AF1A03" w:rsidP="00830FE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3．委員会の委員の最初の選挙は、この条約の効力発生の日の後六箇月を経過した時に行う。国際連合事務総長は、委員会の委員の選挙の日の遅くとも三箇月前までに、締約国に対し、自国が指名する者の氏名を二箇月以内に提出するよう書簡で要請する。同事務総長は、指名された者のアルファベット順による名簿（これらの者を指名した締約国名を表示した名簿とする。）を作成し、締約国に送付する。</w:t>
      </w:r>
    </w:p>
    <w:p w:rsidR="00AF1A03" w:rsidRPr="00AF1A03" w:rsidRDefault="00AF1A03" w:rsidP="00830FE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4．委員会の委員の選挙は、国際連合事務総長により国際連合本部に招集される締約国の会合において行う。この会合は、締約国の三分の二をもって定足数とする。この会合においては、出席しかつ投票する締約国の代表によって投じられた票の最多数で、かつ、過半数の票を得て指名された者をもって委員会に選出された委員とする。</w:t>
      </w:r>
    </w:p>
    <w:p w:rsidR="00AF1A03" w:rsidRPr="00AF1A03" w:rsidRDefault="00AF1A03" w:rsidP="00830FE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5．委員会の委員は、四年の任期で選出される。ただし、最初の選挙において選出された委員のうち九人の委員の任期は、二年で終了するものとし、これらの</w:t>
      </w:r>
      <w:r w:rsidR="008903DB">
        <w:rPr>
          <w:rFonts w:ascii="HG丸ｺﾞｼｯｸM-PRO" w:eastAsia="HG丸ｺﾞｼｯｸM-PRO" w:hAnsi="HG丸ｺﾞｼｯｸM-PRO" w:hint="eastAsia"/>
          <w:color w:val="000000" w:themeColor="text1"/>
          <w:sz w:val="16"/>
          <w:szCs w:val="16"/>
        </w:rPr>
        <w:t>九人の委員は、最初の選挙の後直ちに、委員会の委員長によりくじ引</w:t>
      </w:r>
      <w:r w:rsidRPr="00AF1A03">
        <w:rPr>
          <w:rFonts w:ascii="HG丸ｺﾞｼｯｸM-PRO" w:eastAsia="HG丸ｺﾞｼｯｸM-PRO" w:hAnsi="HG丸ｺﾞｼｯｸM-PRO" w:hint="eastAsia"/>
          <w:color w:val="000000" w:themeColor="text1"/>
          <w:sz w:val="16"/>
          <w:szCs w:val="16"/>
        </w:rPr>
        <w:t>で選ばれる。</w:t>
      </w:r>
    </w:p>
    <w:p w:rsidR="00AF1A03" w:rsidRPr="00AF1A03" w:rsidRDefault="00AF1A03" w:rsidP="00830FE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6．委員会の五人の追加的な委員の選挙は、三十五番目の批准又は加入の後、2から4までの規定に従って行う。この時に選出された追加的な委員のうち二人の委員の任期は、二年で終了するものとし、これらの二人の委員は、委員会の委員長によりくじ引で選ばれる。</w:t>
      </w:r>
    </w:p>
    <w:p w:rsidR="00AF1A03" w:rsidRPr="00AF1A03" w:rsidRDefault="00AF1A03" w:rsidP="00830FE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7．締約国は、自国の専門家が委員会の委員としての職務を遂行することができなくなった場合には、その空席を補充するため、委員会の承認を条件として自国民の中から他の専門家を任命する。</w:t>
      </w:r>
    </w:p>
    <w:p w:rsidR="00AF1A03" w:rsidRPr="00AF1A03" w:rsidRDefault="00AF1A03" w:rsidP="00830FE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8．委員会の委員は、国際連合総会が委員会の任務の重要性を考慮して決定する条件に従い、同総会の承認を得て、国際連合の財源から報酬を受ける。</w:t>
      </w:r>
    </w:p>
    <w:p w:rsidR="00AF1A03" w:rsidRPr="00AF1A03" w:rsidRDefault="00AF1A03" w:rsidP="00830FE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9．国際連合事務総長は、委員会がこの条約に定める任務を効</w:t>
      </w:r>
      <w:r w:rsidRPr="00AF1A03">
        <w:rPr>
          <w:rFonts w:ascii="HG丸ｺﾞｼｯｸM-PRO" w:eastAsia="HG丸ｺﾞｼｯｸM-PRO" w:hAnsi="HG丸ｺﾞｼｯｸM-PRO" w:hint="eastAsia"/>
          <w:color w:val="000000" w:themeColor="text1"/>
          <w:sz w:val="16"/>
          <w:szCs w:val="16"/>
        </w:rPr>
        <w:lastRenderedPageBreak/>
        <w:t>果的に遂行するために必要な職員及び便益を提供する。</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第十八条</w:t>
      </w:r>
    </w:p>
    <w:p w:rsidR="00AF1A03" w:rsidRPr="00AF1A03" w:rsidRDefault="00AF1A03" w:rsidP="00830FE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1．締約国は、次の場合に、この条約の実施のためにとった立法上、司法上、行政上その他の措置及びこれらの措置によりもたらされた進歩に関する報告を、委員会による検討のため、国際連合事務総長に提出することを約束する。</w:t>
      </w:r>
    </w:p>
    <w:p w:rsidR="00AF1A03" w:rsidRPr="00AF1A03" w:rsidRDefault="00AF1A03" w:rsidP="00830FE9">
      <w:pPr>
        <w:ind w:left="160" w:hangingChars="100" w:hanging="160"/>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830FE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当該締約国についてこの条約が効力を生ずる時から一年以内</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830FE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その後は少なくとも四年ごと、更には委員会が要請するとき。</w:t>
      </w:r>
    </w:p>
    <w:p w:rsidR="00AF1A03" w:rsidRPr="00AF1A03" w:rsidRDefault="00AF1A03" w:rsidP="00830FE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2．報告には、この条約に基づく義務の履行の程度に影響を及ぼす要因及び障害を記載することができる。</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第十九条</w:t>
      </w:r>
    </w:p>
    <w:p w:rsidR="00AF1A03" w:rsidRPr="00AF1A03" w:rsidRDefault="00AF1A03" w:rsidP="00830FE9">
      <w:pPr>
        <w:ind w:firstLineChars="100" w:firstLine="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1．委員会は、手続規則を採択する。</w:t>
      </w:r>
    </w:p>
    <w:p w:rsidR="00AF1A03" w:rsidRPr="00AF1A03" w:rsidRDefault="00AF1A03" w:rsidP="00830FE9">
      <w:pPr>
        <w:ind w:firstLineChars="100" w:firstLine="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2．委員会は、役員を二年の任期で選出する。</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第二十条</w:t>
      </w:r>
    </w:p>
    <w:p w:rsidR="00AF1A03" w:rsidRPr="00AF1A03" w:rsidRDefault="00AF1A03" w:rsidP="00830FE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1．委員会は、第十八条の規定により提出される報告を検討するために原則として毎年二週間を超えない期間会合する。</w:t>
      </w:r>
    </w:p>
    <w:p w:rsidR="00AF1A03" w:rsidRPr="00AF1A03" w:rsidRDefault="00AF1A03" w:rsidP="00830FE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2．委員会の会合は、原則として、国際連合本部又は委員会が決定する他の適当な場所において開催する。</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第二十一条</w:t>
      </w:r>
    </w:p>
    <w:p w:rsidR="00AF1A03" w:rsidRPr="00AF1A03" w:rsidRDefault="00AF1A03" w:rsidP="00830FE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1．委員会は、その活動につき経済社会理事会を通じて毎年国際連合総会に報告するものとし、また、締約国から得た報告及び情報の検討に基づく提案及び一般的な性格を有する勧告を行うことができる。これらの提案及び一般的な性格を有する勧告は、締約国から意見がある場合にはその意見とともに、委員会の報告に記載する。</w:t>
      </w:r>
    </w:p>
    <w:p w:rsidR="00AF1A03" w:rsidRPr="00AF1A03" w:rsidRDefault="00AF1A03" w:rsidP="00830FE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2．国際連合事務総長は、委員会の報告を、情報用として、婦人の地位委員会に送付する。</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第二十二条</w:t>
      </w:r>
    </w:p>
    <w:p w:rsidR="00AF1A03" w:rsidRPr="00AF1A03" w:rsidRDefault="00AF1A03" w:rsidP="0031793E">
      <w:pPr>
        <w:ind w:firstLineChars="100" w:firstLine="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専門機関は、その任務の範囲内にある事項に関するこの条約の規定の実施についての検討に際し、代表を出す権利を有する。委員会は、専門機関に対し、その任務の範囲内にある事項に関するこの条約の実施について報告を提出するよう要請することができる。</w:t>
      </w:r>
    </w:p>
    <w:p w:rsidR="00AF1A03" w:rsidRPr="00AF1A03" w:rsidRDefault="00AF1A03" w:rsidP="00AF1A03">
      <w:pPr>
        <w:rPr>
          <w:rFonts w:ascii="HG丸ｺﾞｼｯｸM-PRO" w:eastAsia="HG丸ｺﾞｼｯｸM-PRO" w:hAnsi="HG丸ｺﾞｼｯｸM-PRO"/>
          <w:color w:val="000000" w:themeColor="text1"/>
          <w:sz w:val="16"/>
          <w:szCs w:val="16"/>
        </w:rPr>
      </w:pP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第六部</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第二十三条</w:t>
      </w:r>
    </w:p>
    <w:p w:rsidR="00AF1A03" w:rsidRPr="00AF1A03" w:rsidRDefault="00AF1A03" w:rsidP="00265925">
      <w:pPr>
        <w:ind w:firstLineChars="100" w:firstLine="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この条約のいかなる規定も、次のものに含まれる規定であって</w:t>
      </w:r>
      <w:r w:rsidRPr="00AF1A03">
        <w:rPr>
          <w:rFonts w:ascii="HG丸ｺﾞｼｯｸM-PRO" w:eastAsia="HG丸ｺﾞｼｯｸM-PRO" w:hAnsi="HG丸ｺﾞｼｯｸM-PRO" w:hint="eastAsia"/>
          <w:color w:val="000000" w:themeColor="text1"/>
          <w:sz w:val="16"/>
          <w:szCs w:val="16"/>
        </w:rPr>
        <w:lastRenderedPageBreak/>
        <w:t>男女の平等の達成に一層貢献するものに影響を及ぼすものではない。</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830FE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締約国の法令</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ＭＳ 明朝" w:eastAsia="ＭＳ 明朝" w:hAnsi="ＭＳ 明朝" w:cs="ＭＳ 明朝" w:hint="eastAsia"/>
          <w:color w:val="000000" w:themeColor="text1"/>
          <w:sz w:val="16"/>
          <w:szCs w:val="16"/>
        </w:rPr>
        <w:t>⒝</w:t>
      </w:r>
      <w:r w:rsidR="00830FE9">
        <w:rPr>
          <w:rFonts w:ascii="ＭＳ 明朝" w:eastAsia="ＭＳ 明朝" w:hAnsi="ＭＳ 明朝" w:cs="ＭＳ 明朝" w:hint="eastAsia"/>
          <w:color w:val="000000" w:themeColor="text1"/>
          <w:sz w:val="16"/>
          <w:szCs w:val="16"/>
        </w:rPr>
        <w:t xml:space="preserve">　</w:t>
      </w:r>
      <w:r w:rsidRPr="00AF1A03">
        <w:rPr>
          <w:rFonts w:ascii="HG丸ｺﾞｼｯｸM-PRO" w:eastAsia="HG丸ｺﾞｼｯｸM-PRO" w:hAnsi="HG丸ｺﾞｼｯｸM-PRO" w:hint="eastAsia"/>
          <w:color w:val="000000" w:themeColor="text1"/>
          <w:sz w:val="16"/>
          <w:szCs w:val="16"/>
        </w:rPr>
        <w:t>締約国について効力を有する他の国際条約又は国際協定</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第二十四条</w:t>
      </w:r>
    </w:p>
    <w:p w:rsidR="00AF1A03" w:rsidRPr="00AF1A03" w:rsidRDefault="00AF1A03" w:rsidP="00265925">
      <w:pPr>
        <w:ind w:firstLineChars="100" w:firstLine="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締約国は、自国においてこの条約の認める権利の完全な実現を達成するためのすべての必要な措置をとることを約束する。</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第二十五条</w:t>
      </w:r>
    </w:p>
    <w:p w:rsidR="00AF1A03" w:rsidRPr="00AF1A03" w:rsidRDefault="00AF1A03" w:rsidP="00830FE9">
      <w:pPr>
        <w:ind w:firstLineChars="100" w:firstLine="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1．この条約は、すべての国による署名のために開放しておく。</w:t>
      </w:r>
    </w:p>
    <w:p w:rsidR="00AF1A03" w:rsidRPr="00AF1A03" w:rsidRDefault="00AF1A03" w:rsidP="00830FE9">
      <w:pPr>
        <w:ind w:firstLineChars="100" w:firstLine="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2．国際連合事務総長は、この条約の寄託者として指定される。</w:t>
      </w:r>
    </w:p>
    <w:p w:rsidR="00830FE9" w:rsidRDefault="00AF1A03" w:rsidP="00830FE9">
      <w:pPr>
        <w:ind w:firstLineChars="100" w:firstLine="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3．この条約は、批准されなければならない。批准書は、国際</w:t>
      </w:r>
    </w:p>
    <w:p w:rsidR="00AF1A03" w:rsidRPr="00AF1A03" w:rsidRDefault="00AF1A03" w:rsidP="00830FE9">
      <w:pPr>
        <w:ind w:firstLineChars="200" w:firstLine="32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連合事務総長に寄託する。</w:t>
      </w:r>
    </w:p>
    <w:p w:rsidR="00830FE9" w:rsidRDefault="00AF1A03" w:rsidP="00830FE9">
      <w:pPr>
        <w:ind w:leftChars="56" w:left="118" w:firstLineChars="50" w:firstLine="8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4．この条約は、すべての国による加入のために開放しておく。</w:t>
      </w:r>
    </w:p>
    <w:p w:rsidR="00AF1A03" w:rsidRPr="00AF1A03" w:rsidRDefault="00AF1A03" w:rsidP="00830FE9">
      <w:pPr>
        <w:ind w:leftChars="156" w:left="328" w:firstLineChars="50" w:firstLine="8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加入は、加入書を国際連合事務総長に寄託することによって行う。</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第二十六条</w:t>
      </w:r>
    </w:p>
    <w:p w:rsidR="00AF1A03" w:rsidRPr="00AF1A03" w:rsidRDefault="00AF1A03" w:rsidP="00830FE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1．いずれの締約国も、国際連合事務総長にあてた書面による通告により、いつでもこの条約の改正を要請することができる。</w:t>
      </w:r>
    </w:p>
    <w:p w:rsidR="00AF1A03" w:rsidRPr="00AF1A03" w:rsidRDefault="00AF1A03" w:rsidP="00830FE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2．国際連合総会は、1の要請に関してとるべき措置があるときは、その措置を決定する。</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第二十七条</w:t>
      </w:r>
    </w:p>
    <w:p w:rsidR="00AF1A03" w:rsidRPr="00AF1A03" w:rsidRDefault="00AF1A03" w:rsidP="00830FE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1．この条約は、二十番目の批准書又は加入書が国際連合事務総長に寄託された日の後三十日目の日に効力を生ずる。</w:t>
      </w:r>
    </w:p>
    <w:p w:rsidR="00AF1A03" w:rsidRPr="00AF1A03" w:rsidRDefault="00AF1A03" w:rsidP="00830FE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2．この条約は、二十番目の批准書又は加入書が寄託された後に批准し又は加入する国については、その批准書又は加入書が寄託された日の後三十日目の日に効力を生ずる。</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第二十八条</w:t>
      </w:r>
    </w:p>
    <w:p w:rsidR="00AF1A03" w:rsidRPr="00AF1A03" w:rsidRDefault="00AF1A03" w:rsidP="00830FE9">
      <w:pPr>
        <w:ind w:leftChars="100" w:left="21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1．国際連合事務総長は、批准又は加入の際に行われた留保の</w:t>
      </w:r>
      <w:r w:rsidRPr="00AF1A03">
        <w:rPr>
          <w:rFonts w:ascii="HG丸ｺﾞｼｯｸM-PRO" w:eastAsia="HG丸ｺﾞｼｯｸM-PRO" w:hAnsi="HG丸ｺﾞｼｯｸM-PRO" w:hint="eastAsia"/>
          <w:color w:val="000000" w:themeColor="text1"/>
          <w:sz w:val="16"/>
          <w:szCs w:val="16"/>
        </w:rPr>
        <w:lastRenderedPageBreak/>
        <w:t>書面を受領し、かつ、すべての国に送付する。</w:t>
      </w:r>
    </w:p>
    <w:p w:rsidR="00AF1A03" w:rsidRPr="00AF1A03" w:rsidRDefault="00AF1A03" w:rsidP="00830FE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2．この条約の趣旨及び目的と両立しない留保は、認められない。</w:t>
      </w:r>
    </w:p>
    <w:p w:rsidR="00AF1A03" w:rsidRPr="00AF1A03" w:rsidRDefault="00AF1A03" w:rsidP="00830FE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3．留保は、国際連合事務総長にあてた通告によりいつでも撤回することができるものとし、同事務総長は、その撤回をすべての国に通報する。このようにして通報された通告は、受領された日に効力を生ずる。</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第二十九条</w:t>
      </w:r>
    </w:p>
    <w:p w:rsidR="00AF1A03" w:rsidRPr="00AF1A03" w:rsidRDefault="00AF1A03" w:rsidP="00830FE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1．この条約の解釈又は適用に関する締約国間の紛争で交渉によって解決されないものは、いずれかの紛争当事国の要請により、仲裁に付される。仲裁の要請の日から六箇月以内に仲裁の組織について紛争当事国が合意に達しない場合には、いずれの紛争当事国も、国際司法裁判所規程に従って国際司法裁判所に紛争を付託することができる。</w:t>
      </w:r>
    </w:p>
    <w:p w:rsidR="00AF1A03" w:rsidRPr="00AF1A03" w:rsidRDefault="00AF1A03" w:rsidP="00830FE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2．各締約国は、この条約の署名若しくは批准又はこの条約への加入の際に、1の規定に拘束されない旨を宣言することができる。他の締約国は、そのような留保を付した締約国との関係において1の規定に拘束されない。</w:t>
      </w:r>
    </w:p>
    <w:p w:rsidR="00AF1A03" w:rsidRPr="00AF1A03" w:rsidRDefault="00AF1A03" w:rsidP="00830FE9">
      <w:pPr>
        <w:ind w:leftChars="100" w:left="370" w:hangingChars="100" w:hanging="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3．2の規定に基づいて留保を付した締約国は、国際連合事務総長にあてた通告により、いつでもその留保を撤回することができる。</w:t>
      </w:r>
    </w:p>
    <w:p w:rsidR="00AF1A03" w:rsidRPr="00AF1A03" w:rsidRDefault="00AF1A03" w:rsidP="00AF1A03">
      <w:pPr>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第三十条</w:t>
      </w:r>
    </w:p>
    <w:p w:rsidR="002F0E6D" w:rsidRDefault="00AF1A03" w:rsidP="00265925">
      <w:pPr>
        <w:ind w:firstLineChars="100" w:firstLine="160"/>
        <w:rPr>
          <w:rFonts w:ascii="HG丸ｺﾞｼｯｸM-PRO" w:eastAsia="HG丸ｺﾞｼｯｸM-PRO" w:hAnsi="HG丸ｺﾞｼｯｸM-PRO"/>
          <w:color w:val="000000" w:themeColor="text1"/>
          <w:sz w:val="16"/>
          <w:szCs w:val="16"/>
        </w:rPr>
      </w:pPr>
      <w:r w:rsidRPr="00AF1A03">
        <w:rPr>
          <w:rFonts w:ascii="HG丸ｺﾞｼｯｸM-PRO" w:eastAsia="HG丸ｺﾞｼｯｸM-PRO" w:hAnsi="HG丸ｺﾞｼｯｸM-PRO" w:hint="eastAsia"/>
          <w:color w:val="000000" w:themeColor="text1"/>
          <w:sz w:val="16"/>
          <w:szCs w:val="16"/>
        </w:rPr>
        <w:t>この条約は、アラビア語、中国語、英語、フランス語、ロシア語及びスペイン語をひとしく正文とし、国際連合事務総長に寄託する。</w:t>
      </w:r>
    </w:p>
    <w:p w:rsidR="002F0E6D" w:rsidRDefault="002F0E6D" w:rsidP="002F0E6D">
      <w:pPr>
        <w:rPr>
          <w:rFonts w:ascii="HG丸ｺﾞｼｯｸM-PRO" w:eastAsia="HG丸ｺﾞｼｯｸM-PRO" w:hAnsi="HG丸ｺﾞｼｯｸM-PRO"/>
          <w:color w:val="000000" w:themeColor="text1"/>
          <w:sz w:val="16"/>
          <w:szCs w:val="16"/>
        </w:rPr>
      </w:pPr>
    </w:p>
    <w:p w:rsidR="00AF1A03" w:rsidRDefault="00265925" w:rsidP="002F0E6D">
      <w:pPr>
        <w:ind w:firstLineChars="100" w:firstLine="160"/>
        <w:rPr>
          <w:rFonts w:ascii="HG丸ｺﾞｼｯｸM-PRO" w:eastAsia="HG丸ｺﾞｼｯｸM-PRO" w:hAnsi="HG丸ｺﾞｼｯｸM-PRO"/>
          <w:color w:val="000000" w:themeColor="text1"/>
          <w:sz w:val="16"/>
          <w:szCs w:val="16"/>
        </w:rPr>
        <w:sectPr w:rsidR="00AF1A03" w:rsidSect="0020189F">
          <w:headerReference w:type="first" r:id="rId143"/>
          <w:footerReference w:type="first" r:id="rId144"/>
          <w:type w:val="continuous"/>
          <w:pgSz w:w="11906" w:h="16838" w:code="9"/>
          <w:pgMar w:top="1440" w:right="1077" w:bottom="1440" w:left="1077" w:header="851" w:footer="992" w:gutter="0"/>
          <w:pgNumType w:fmt="decimalFullWidth"/>
          <w:cols w:num="2" w:space="425"/>
          <w:docGrid w:type="linesAndChars" w:linePitch="360"/>
        </w:sectPr>
      </w:pPr>
      <w:r w:rsidRPr="00265925">
        <w:rPr>
          <w:rFonts w:ascii="HG丸ｺﾞｼｯｸM-PRO" w:eastAsia="HG丸ｺﾞｼｯｸM-PRO" w:hAnsi="HG丸ｺﾞｼｯｸM-PRO" w:hint="eastAsia"/>
          <w:color w:val="000000" w:themeColor="text1"/>
          <w:sz w:val="16"/>
          <w:szCs w:val="16"/>
        </w:rPr>
        <w:t>以上の証拠として、下名は、正当に委任を受けてこの条約に署名した。</w:t>
      </w:r>
    </w:p>
    <w:p w:rsidR="00AF1A03" w:rsidRDefault="00AF1A03">
      <w:pPr>
        <w:widowControl/>
        <w:jc w:val="left"/>
        <w:rPr>
          <w:rFonts w:ascii="メイリオ" w:eastAsia="メイリオ" w:hAnsi="メイリオ" w:cs="メイリオ"/>
          <w:b/>
          <w:color w:val="984806" w:themeColor="accent6" w:themeShade="80"/>
          <w:sz w:val="32"/>
          <w:szCs w:val="24"/>
        </w:rPr>
      </w:pPr>
      <w:r>
        <w:rPr>
          <w:rFonts w:ascii="メイリオ" w:eastAsia="メイリオ" w:hAnsi="メイリオ" w:cs="メイリオ"/>
          <w:b/>
          <w:color w:val="984806" w:themeColor="accent6" w:themeShade="80"/>
          <w:sz w:val="32"/>
          <w:szCs w:val="24"/>
        </w:rPr>
        <w:lastRenderedPageBreak/>
        <w:br w:type="page"/>
      </w:r>
    </w:p>
    <w:p w:rsidR="00873622" w:rsidRPr="002E534E" w:rsidRDefault="00873622" w:rsidP="00873622">
      <w:pPr>
        <w:rPr>
          <w:rFonts w:ascii="メイリオ" w:eastAsia="メイリオ" w:hAnsi="メイリオ" w:cs="メイリオ"/>
          <w:b/>
          <w:color w:val="984806" w:themeColor="accent6" w:themeShade="80"/>
          <w:sz w:val="32"/>
          <w:szCs w:val="24"/>
        </w:rPr>
      </w:pPr>
      <w:r w:rsidRPr="002E534E">
        <w:rPr>
          <w:rFonts w:ascii="メイリオ" w:eastAsia="メイリオ" w:hAnsi="メイリオ" w:cs="メイリオ" w:hint="eastAsia"/>
          <w:b/>
          <w:color w:val="984806" w:themeColor="accent6" w:themeShade="80"/>
          <w:sz w:val="32"/>
          <w:szCs w:val="24"/>
        </w:rPr>
        <w:lastRenderedPageBreak/>
        <w:t>男女共同参画社会基本法</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sectPr w:rsidR="00873622" w:rsidRPr="004616F9" w:rsidSect="0020189F">
          <w:footerReference w:type="default" r:id="rId145"/>
          <w:type w:val="continuous"/>
          <w:pgSz w:w="11906" w:h="16838" w:code="9"/>
          <w:pgMar w:top="1440" w:right="1077" w:bottom="1440" w:left="1077" w:header="851" w:footer="992" w:gutter="0"/>
          <w:pgNumType w:fmt="decimalFullWidth"/>
          <w:cols w:space="425"/>
          <w:titlePg/>
          <w:docGrid w:type="linesAndChars" w:linePitch="360"/>
        </w:sectPr>
      </w:pPr>
    </w:p>
    <w:p w:rsidR="00873622" w:rsidRPr="00961854" w:rsidRDefault="00873622" w:rsidP="00873622">
      <w:pPr>
        <w:spacing w:line="300" w:lineRule="exact"/>
        <w:ind w:firstLineChars="100" w:firstLine="160"/>
        <w:rPr>
          <w:rFonts w:ascii="HG丸ｺﾞｼｯｸM-PRO" w:eastAsia="HG丸ｺﾞｼｯｸM-PRO" w:hAnsi="HG丸ｺﾞｼｯｸM-PRO"/>
          <w:color w:val="000000" w:themeColor="text1"/>
          <w:sz w:val="16"/>
          <w:szCs w:val="16"/>
        </w:rPr>
      </w:pPr>
      <w:r w:rsidRPr="00961854">
        <w:rPr>
          <w:rFonts w:ascii="HG丸ｺﾞｼｯｸM-PRO" w:eastAsia="HG丸ｺﾞｼｯｸM-PRO" w:hAnsi="HG丸ｺﾞｼｯｸM-PRO" w:hint="eastAsia"/>
          <w:color w:val="000000" w:themeColor="text1"/>
          <w:sz w:val="16"/>
          <w:szCs w:val="16"/>
        </w:rPr>
        <w:lastRenderedPageBreak/>
        <w:t>我が国においては、日本国憲法に個人の尊重と法の下の平等がうたわれ、男女平等の実現に向けた様々な取組が、国際社会における取組とも連動しつつ、着実に進められてきたが、なお一層の努力が必要とされている。</w:t>
      </w:r>
    </w:p>
    <w:p w:rsidR="00873622" w:rsidRPr="00961854" w:rsidRDefault="00873622" w:rsidP="00873622">
      <w:pPr>
        <w:spacing w:line="300" w:lineRule="exact"/>
        <w:ind w:firstLineChars="100" w:firstLine="160"/>
        <w:rPr>
          <w:rFonts w:ascii="HG丸ｺﾞｼｯｸM-PRO" w:eastAsia="HG丸ｺﾞｼｯｸM-PRO" w:hAnsi="HG丸ｺﾞｼｯｸM-PRO"/>
          <w:color w:val="000000" w:themeColor="text1"/>
          <w:sz w:val="16"/>
          <w:szCs w:val="16"/>
        </w:rPr>
      </w:pPr>
      <w:r w:rsidRPr="00961854">
        <w:rPr>
          <w:rFonts w:ascii="HG丸ｺﾞｼｯｸM-PRO" w:eastAsia="HG丸ｺﾞｼｯｸM-PRO" w:hAnsi="HG丸ｺﾞｼｯｸM-PRO" w:hint="eastAsia"/>
          <w:color w:val="000000" w:themeColor="text1"/>
          <w:sz w:val="16"/>
          <w:szCs w:val="16"/>
        </w:rPr>
        <w:t>一方、少子高齢化の進展、国内経済活動の成熟化等我が国の社会経済情勢の急速な変化に対応していく上で、男女が、互いにその人権を尊重しつつ責任も分かち合い、性別にかかわりなく、その個性と能力を十分に発揮することができる男女共同参画社会の実現は、緊要な課題となっている。</w:t>
      </w:r>
    </w:p>
    <w:p w:rsidR="00873622" w:rsidRPr="00961854" w:rsidRDefault="00873622" w:rsidP="00873622">
      <w:pPr>
        <w:spacing w:line="300" w:lineRule="exact"/>
        <w:ind w:firstLineChars="100" w:firstLine="160"/>
        <w:rPr>
          <w:rFonts w:ascii="HG丸ｺﾞｼｯｸM-PRO" w:eastAsia="HG丸ｺﾞｼｯｸM-PRO" w:hAnsi="HG丸ｺﾞｼｯｸM-PRO"/>
          <w:color w:val="000000" w:themeColor="text1"/>
          <w:sz w:val="16"/>
          <w:szCs w:val="16"/>
        </w:rPr>
      </w:pPr>
      <w:r w:rsidRPr="00961854">
        <w:rPr>
          <w:rFonts w:ascii="HG丸ｺﾞｼｯｸM-PRO" w:eastAsia="HG丸ｺﾞｼｯｸM-PRO" w:hAnsi="HG丸ｺﾞｼｯｸM-PRO" w:hint="eastAsia"/>
          <w:color w:val="000000" w:themeColor="text1"/>
          <w:sz w:val="16"/>
          <w:szCs w:val="16"/>
        </w:rPr>
        <w:t>このような状況にかんがみ、男女共同参画社会の実現を二十一世紀の我が国社会を決定する最重要課題と位置付け、社会のあらゆる分野において、男女共同参画社会の形成の促進に関する施策の推進を図っていくことが重要である。</w:t>
      </w:r>
    </w:p>
    <w:p w:rsidR="00873622" w:rsidRDefault="00873622" w:rsidP="009E4F9E">
      <w:pPr>
        <w:spacing w:line="300" w:lineRule="exact"/>
        <w:ind w:firstLineChars="100" w:firstLine="160"/>
        <w:rPr>
          <w:rFonts w:ascii="HG丸ｺﾞｼｯｸM-PRO" w:eastAsia="HG丸ｺﾞｼｯｸM-PRO" w:hAnsi="HG丸ｺﾞｼｯｸM-PRO"/>
          <w:color w:val="000000" w:themeColor="text1"/>
          <w:sz w:val="16"/>
          <w:szCs w:val="16"/>
        </w:rPr>
      </w:pPr>
      <w:r w:rsidRPr="00961854">
        <w:rPr>
          <w:rFonts w:ascii="HG丸ｺﾞｼｯｸM-PRO" w:eastAsia="HG丸ｺﾞｼｯｸM-PRO" w:hAnsi="HG丸ｺﾞｼｯｸM-PRO" w:hint="eastAsia"/>
          <w:color w:val="000000" w:themeColor="text1"/>
          <w:sz w:val="16"/>
          <w:szCs w:val="16"/>
        </w:rPr>
        <w:t>ここに、男女共同参画社会の形成についての基本理念を明らかにしてその方向を示し、将来に向かって国、地方公共団体及び国民の男女共同参画社会の形成に関する取組を総合的かつ計画的に推進するため、この法律を制定する。</w:t>
      </w:r>
    </w:p>
    <w:p w:rsidR="0020189F" w:rsidRDefault="0020189F" w:rsidP="009E4F9E">
      <w:pPr>
        <w:spacing w:line="300" w:lineRule="exact"/>
        <w:ind w:firstLineChars="100" w:firstLine="160"/>
        <w:rPr>
          <w:rFonts w:ascii="HG丸ｺﾞｼｯｸM-PRO" w:eastAsia="HG丸ｺﾞｼｯｸM-PRO" w:hAnsi="HG丸ｺﾞｼｯｸM-PRO"/>
          <w:color w:val="000000" w:themeColor="text1"/>
          <w:sz w:val="16"/>
          <w:szCs w:val="16"/>
        </w:rPr>
      </w:pP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第一章　総則</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（目的） </w:t>
      </w:r>
    </w:p>
    <w:p w:rsidR="00873622" w:rsidRPr="004616F9" w:rsidRDefault="00873622" w:rsidP="00830FE9">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第一条</w:t>
      </w:r>
      <w:r w:rsidR="00830FE9">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この法律は、男女の人権が尊重され、かつ、社会経済情勢の変化に対応できる豊かで活力ある社会を実現することの緊要性にかんがみ、男女共同参画社会の形成に関し、基本理念を定め、並びに国、地方公共団体及び国民の責務を明らかにするとともに、男女共同参画社会の形成の促進に関する施策の基本となる事項を定めることにより、男女共同参画社会の形成を総合的かつ計画的に推進することを目的とする。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（定義） </w:t>
      </w:r>
    </w:p>
    <w:p w:rsidR="00873622" w:rsidRPr="004616F9" w:rsidRDefault="00873622" w:rsidP="00830FE9">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第二条</w:t>
      </w:r>
      <w:r w:rsidR="00830FE9">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この法律において、次の各号に掲げる用語の意義は、当該各号に定めるところによる。 </w:t>
      </w:r>
    </w:p>
    <w:p w:rsidR="00873622" w:rsidRPr="004616F9" w:rsidRDefault="00873622" w:rsidP="00526CC1">
      <w:pPr>
        <w:spacing w:line="300" w:lineRule="exact"/>
        <w:ind w:leftChars="100" w:left="37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一</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男女共同参画社会の形成　男女が、社会の対等な構成員として、自らの意思によって社会のあらゆる分野における活動に参画する機会が確保され、もって男女が均等に政治的、経済的、社会的及び文化的利益を享受することができ、かつ、共に責任を担うべき社会を形成することをいう。 </w:t>
      </w:r>
    </w:p>
    <w:p w:rsidR="00873622" w:rsidRPr="004616F9" w:rsidRDefault="00873622" w:rsidP="00526CC1">
      <w:pPr>
        <w:spacing w:line="300" w:lineRule="exact"/>
        <w:ind w:leftChars="110" w:left="391"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二</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積極的改善措置　前号に規定する機会に係る男女間の格差を改善するため必要な範囲内において、男女のいずれか一方に対し、当該機会を積極的に提供することをいう。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（男女の人権の尊重） </w:t>
      </w:r>
    </w:p>
    <w:p w:rsidR="00873622" w:rsidRPr="004616F9"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第三条</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男女共同参画社会の形成は、男女の個人としての尊厳が重んぜられること、男女が性別による差別的取扱いを受けないこと、男女が個人として能力を発揮する機会が確保されることその他の男女の人権が尊重されることを旨として、行われなけ</w:t>
      </w:r>
      <w:r w:rsidRPr="004616F9">
        <w:rPr>
          <w:rFonts w:ascii="HG丸ｺﾞｼｯｸM-PRO" w:eastAsia="HG丸ｺﾞｼｯｸM-PRO" w:hAnsi="HG丸ｺﾞｼｯｸM-PRO" w:hint="eastAsia"/>
          <w:color w:val="000000" w:themeColor="text1"/>
          <w:sz w:val="16"/>
          <w:szCs w:val="16"/>
        </w:rPr>
        <w:lastRenderedPageBreak/>
        <w:t xml:space="preserve">ればならない。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（社会における制度又は慣行についての配慮） </w:t>
      </w:r>
    </w:p>
    <w:p w:rsidR="00873622" w:rsidRPr="004616F9"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第四条</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男女共同参画社会の形成に当たっては、社会における制度又は慣行が、性別による固定的な役割分担等を反映して、男女の社会における活動の選択に対して中立でない影響を及ぼすことにより、男女共同参画社会の形成を阻害する要因となるおそれがあることにかんがみ、社会における制度又は慣行が男女の社会における活動の選択に対して及ぼす影響をできる限り中立なものとするように配慮されなければならない。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（政策等の立案及び決定への共同参画） </w:t>
      </w:r>
    </w:p>
    <w:p w:rsidR="00873622" w:rsidRPr="004616F9"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第五条</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男女共同参画社会の形成は、男女が、社会の対等な構成員として、国若しくは地方公共団体における政策又は民間の団体における方針の立案及び決定に共同して参画する機会が確保されることを旨として、行われなければならない。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（家庭生活における活動と他の活動の両立） </w:t>
      </w:r>
    </w:p>
    <w:p w:rsidR="00873622" w:rsidRPr="004616F9"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第六条</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男女共同参画社会の形成は、家族を構成する男女が、相互の協力と社会の支援の下に、子の養育、家族の介護その他の家庭生活における活動について家族の一員としての役割を円滑に果たし、かつ、当該活動以外の活動を行うことができるようにすることを旨として、行われなければならない。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（国際的協調） </w:t>
      </w:r>
    </w:p>
    <w:p w:rsidR="00873622" w:rsidRPr="004616F9"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第七条</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男女共同参画社会の形成の促進が国際社会における取組と密接な関係を有していることにかんがみ、男女共同参画社会の形成は、国際的協調の下に行われなければならない。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（国の責務） </w:t>
      </w:r>
    </w:p>
    <w:p w:rsidR="00873622" w:rsidRPr="004616F9"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第八条</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国は、第三条から前条までに定める男女共同参画社会の形成についての基本理念（以下「基本理念」という。）にのっとり、男女共同参画社会の形成の促進に関する施策（積極的改善措置を含む。以下同じ。）を総合的に策定し、及び実施する責務を有する。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（地方公共団体の責務） </w:t>
      </w:r>
    </w:p>
    <w:p w:rsidR="00873622" w:rsidRPr="004616F9"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第九条</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地方公共団体は、基本理念にのっとり、男女共同参画社会の形成の促進に関し、国の施策に準じた施策及びその他のその地方公共団体の区域の特性に応じた施策を策定し、及び実施する責務を有する。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（国民の責務） </w:t>
      </w:r>
    </w:p>
    <w:p w:rsidR="00873622" w:rsidRPr="004616F9"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第十条</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国民は、職域、学校、地域、家庭その他の社会のあらゆる分野において、基本理念にのっとり、男女共同参画社会の形成に寄与するように努めなければならない。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（法制上の措置等） </w:t>
      </w:r>
    </w:p>
    <w:p w:rsidR="00873622" w:rsidRPr="004616F9"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第十一条</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政府は、男女共同参画社会の形成の促進に関する施策を実施するため必要な法制上又は財政上の措置その他の措置を講じなければならない。</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lastRenderedPageBreak/>
        <w:t xml:space="preserve">（年次報告等） </w:t>
      </w:r>
    </w:p>
    <w:p w:rsidR="00873622" w:rsidRPr="004616F9"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第十二条</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政府は、毎年、国会に、男女共同参画社会の形成の状況及び政府が講じた男女共同参画社会の形成の促進に関する施策についての報告を提出しなければならない。 </w:t>
      </w:r>
    </w:p>
    <w:p w:rsidR="00873622" w:rsidRPr="004616F9"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２</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政府は、毎年、前項の報告に係る男女共同参画社会の形成の状況を考慮して講じようとする男女共同参画社会の形成の促進に関する施策を明らかにした文書を作成し、これを国会に提出しなければならない。 </w:t>
      </w:r>
    </w:p>
    <w:p w:rsidR="00873622" w:rsidRPr="00526CC1" w:rsidRDefault="00873622" w:rsidP="00873622">
      <w:pPr>
        <w:spacing w:line="300" w:lineRule="exact"/>
        <w:rPr>
          <w:rFonts w:ascii="HG丸ｺﾞｼｯｸM-PRO" w:eastAsia="HG丸ｺﾞｼｯｸM-PRO" w:hAnsi="HG丸ｺﾞｼｯｸM-PRO"/>
          <w:color w:val="000000" w:themeColor="text1"/>
          <w:sz w:val="16"/>
          <w:szCs w:val="16"/>
        </w:rPr>
      </w:pP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第二章　男女共同参画社会の形成の促進に関する基本的施策</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（男女共同参画基本計画） </w:t>
      </w:r>
    </w:p>
    <w:p w:rsidR="00873622" w:rsidRPr="004616F9"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第十三条</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政府は、男女共同参画社会の形成の促進に関する施策の総合的かつ計画的な推進を図るため、男女共同参画社会の形成の促進に関する基本的な計画（以下「男女共同参画基本計画」という。）を定めなければならない。 </w:t>
      </w:r>
    </w:p>
    <w:p w:rsidR="00873622" w:rsidRPr="004616F9"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２</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男女共同参画基本計画は、次に掲げる事項について定めるものとする。 </w:t>
      </w:r>
    </w:p>
    <w:p w:rsidR="00873622" w:rsidRPr="004616F9" w:rsidRDefault="00873622" w:rsidP="00526CC1">
      <w:pPr>
        <w:spacing w:line="300" w:lineRule="exact"/>
        <w:ind w:leftChars="100" w:left="530" w:hangingChars="200" w:hanging="32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一</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総合的かつ長期的に講ずべき男女共同参画社会の形成の促進に関する施策の大綱 </w:t>
      </w:r>
    </w:p>
    <w:p w:rsidR="00873622" w:rsidRPr="004616F9" w:rsidRDefault="00873622" w:rsidP="00526CC1">
      <w:pPr>
        <w:spacing w:line="300" w:lineRule="exact"/>
        <w:ind w:leftChars="100" w:left="530" w:hangingChars="200" w:hanging="32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二  前号に掲げるもののほか、男女共同参画社会の形成の促進に関する施策を総合的かつ計画的に推進するために必要な事項 </w:t>
      </w:r>
    </w:p>
    <w:p w:rsidR="00873622" w:rsidRPr="004616F9"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３</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内閣総理大臣は、男女共同参画会議の意見を聴いて、男女共同参画基本計画の案を作成し、閣議の決定を求めなければならない。 </w:t>
      </w:r>
    </w:p>
    <w:p w:rsidR="00873622" w:rsidRPr="004616F9"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４</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内閣総理大臣は、前項の規定による閣議の決定があったときは、遅滞なく、男女共同参画基本計画を公表しなければならない。 </w:t>
      </w:r>
    </w:p>
    <w:p w:rsidR="00873622" w:rsidRPr="00DD39A0"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５</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前二項の規定は、男女共同参画基本計画の変更について準用する。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（都道府県男女共同参画計画等） </w:t>
      </w:r>
    </w:p>
    <w:p w:rsidR="00873622" w:rsidRPr="004616F9"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第十四条</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都道府県は、男女共同参画基本計画を勘案して、当該都道府県の区域における男女共同参画社会の形成の促進に関する施策についての基本的な計画（以下「都道府県男女共同参画計画」という。）を定めなければならない。 </w:t>
      </w:r>
    </w:p>
    <w:p w:rsidR="00873622" w:rsidRPr="004616F9"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２</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都道府県男女共同参画計画は、次に掲げる事項について定めるものとする。 </w:t>
      </w:r>
    </w:p>
    <w:p w:rsidR="00873622" w:rsidRPr="004616F9" w:rsidRDefault="00873622" w:rsidP="00526CC1">
      <w:pPr>
        <w:spacing w:line="300" w:lineRule="exact"/>
        <w:ind w:leftChars="100" w:left="37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一</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都道府県の区域において総合的かつ長期的に講ずべき男女共同参画社会の形成の促進に関する施策の大綱 </w:t>
      </w:r>
    </w:p>
    <w:p w:rsidR="00526CC1" w:rsidRDefault="00873622" w:rsidP="00526CC1">
      <w:pPr>
        <w:spacing w:line="300" w:lineRule="exact"/>
        <w:ind w:firstLineChars="150" w:firstLine="24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二　前号に掲げるもののほか、都道府県の区域における男女</w:t>
      </w:r>
    </w:p>
    <w:p w:rsidR="00873622" w:rsidRPr="004616F9" w:rsidRDefault="00873622" w:rsidP="00526CC1">
      <w:pPr>
        <w:spacing w:line="300" w:lineRule="exact"/>
        <w:ind w:leftChars="200" w:left="42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共同参画社会の形成の促進に関する施策を総合的かつ計画的に推進するために必要な事項</w:t>
      </w:r>
    </w:p>
    <w:p w:rsidR="00873622" w:rsidRPr="004616F9"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３</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市町村は、男女共同参画基本計画及び都道府県男女共同参画計画を勘案して、当該市町村の区域における男女共同参画社会の形成の促進に関する施策についての基本的な計画（以下「市町村男女共同参画計画」という。）を定めるように努めなけれ</w:t>
      </w:r>
      <w:r w:rsidRPr="004616F9">
        <w:rPr>
          <w:rFonts w:ascii="HG丸ｺﾞｼｯｸM-PRO" w:eastAsia="HG丸ｺﾞｼｯｸM-PRO" w:hAnsi="HG丸ｺﾞｼｯｸM-PRO" w:hint="eastAsia"/>
          <w:color w:val="000000" w:themeColor="text1"/>
          <w:sz w:val="16"/>
          <w:szCs w:val="16"/>
        </w:rPr>
        <w:lastRenderedPageBreak/>
        <w:t xml:space="preserve">ばならない。 </w:t>
      </w:r>
    </w:p>
    <w:p w:rsidR="00873622" w:rsidRPr="00DD39A0"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４</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都道府県又は市町村は、都道府県男女共同参画計画又は市町村男女共同参画計画を定め、又は変更したときは、遅滞なく、これを公表しなければならない。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（施策の策定等に当たっての配慮） </w:t>
      </w:r>
    </w:p>
    <w:p w:rsidR="00873622" w:rsidRPr="004616F9"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第十五条</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国及び地方公共団体は、男女共同参画社会の形成に影響を及ぼすと認められる施策を策定し、及び実施するに当たっては、男女共同参画社会の形成に配慮しなければならない。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（国民の理解を深めるための措置） </w:t>
      </w:r>
    </w:p>
    <w:p w:rsidR="00873622" w:rsidRPr="004616F9"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第十六条</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国及び地方公共団体は、広報活動等を通じて、基本理念に関する国民の理解を深めるよう適切な措置を講じなければならない。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（苦情の処理等） </w:t>
      </w:r>
    </w:p>
    <w:p w:rsidR="00873622" w:rsidRPr="004616F9"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第十七条</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国は、政府が実施する男女共同参画社会の形成の促進に関する施策又は男女共同参画社会の形成に影響を及ぼすと認められる施策についての苦情の処理のために必要な措置及び性別による差別的取扱いその他の男女共同参画社会の形成を阻害する要因によって人権が侵害された場合における被害者の救済を図るために必要な措置を講じなければならない。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（調査研究） </w:t>
      </w:r>
    </w:p>
    <w:p w:rsidR="00873622" w:rsidRPr="004616F9"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第十八条</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国は、社会における制度又は慣行が男女共同参画社会の形成に及ぼす影響に関する調査研究その他の男女共同参画社会の形成の促進に関する施策の策定に必要な調査研究を推進するように努めるものとする。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（国際的協調のための措置） </w:t>
      </w:r>
    </w:p>
    <w:p w:rsidR="00873622" w:rsidRPr="004616F9"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第十九条</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国は、男女共同参画社会の形成を国際的協調の下に促進するため、外国政府又は国際機関との情報の交換その他男女共同参画社会の形成に関する国際的な相互協力の円滑な推進を図るために必要な措置を講ずるように努めるものとする。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（地方公共団体及び民間の団体に対する支援） </w:t>
      </w:r>
    </w:p>
    <w:p w:rsidR="00873622" w:rsidRPr="004616F9"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第二十条</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国は、地方公共団体が実施する男女共同参画社会の形成の促進に関する施策及び民間の団体が男女共同参画社会の形成の促進に関して行う活動を支援するため、情報の提供その他の必要な措置を講ずるように努めるものとする。 </w:t>
      </w:r>
    </w:p>
    <w:p w:rsidR="00873622" w:rsidRPr="00526CC1" w:rsidRDefault="00873622" w:rsidP="00873622">
      <w:pPr>
        <w:spacing w:line="300" w:lineRule="exact"/>
        <w:rPr>
          <w:rFonts w:ascii="HG丸ｺﾞｼｯｸM-PRO" w:eastAsia="HG丸ｺﾞｼｯｸM-PRO" w:hAnsi="HG丸ｺﾞｼｯｸM-PRO"/>
          <w:color w:val="000000" w:themeColor="text1"/>
          <w:sz w:val="16"/>
          <w:szCs w:val="16"/>
        </w:rPr>
      </w:pP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第三章　男女共同参画会議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（設置） </w:t>
      </w:r>
    </w:p>
    <w:p w:rsidR="00873622" w:rsidRPr="004616F9"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第二十一条</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内閣府に、男女共同参画会議（以下「会議」という。）を置く。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（所掌事務）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第二十二条</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会議は、次に掲げる事務をつかさどる。 </w:t>
      </w:r>
    </w:p>
    <w:p w:rsidR="00873622" w:rsidRPr="004616F9" w:rsidRDefault="00873622" w:rsidP="00526CC1">
      <w:pPr>
        <w:spacing w:line="300" w:lineRule="exact"/>
        <w:ind w:leftChars="100" w:left="37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一</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男女共同参画基本計画に関し、第十三条第三項に規定する事項を処理すること。 </w:t>
      </w:r>
    </w:p>
    <w:p w:rsidR="00873622" w:rsidRPr="004616F9" w:rsidRDefault="00873622" w:rsidP="00526CC1">
      <w:pPr>
        <w:spacing w:line="300" w:lineRule="exact"/>
        <w:ind w:leftChars="110" w:left="391"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二　前号に掲げるもののほか、内閣総理大臣又は関係各大臣の諮問に応じ、男女共同参画社会の形成の促進に関する基本的な方針、基本的な政策及び重要事項を調査審議するこ</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lastRenderedPageBreak/>
        <w:t xml:space="preserve">と。 </w:t>
      </w:r>
    </w:p>
    <w:p w:rsidR="00873622" w:rsidRPr="004616F9" w:rsidRDefault="00873622" w:rsidP="00526CC1">
      <w:pPr>
        <w:spacing w:line="300" w:lineRule="exact"/>
        <w:ind w:leftChars="100" w:left="37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三</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前二号に規定する事項に関し、調査審議し、必要があると認めるときは、内閣総理大臣及び関係各大臣に対し、意見を述べること。 </w:t>
      </w:r>
    </w:p>
    <w:p w:rsidR="00873622" w:rsidRPr="004616F9" w:rsidRDefault="00873622" w:rsidP="00526CC1">
      <w:pPr>
        <w:spacing w:line="300" w:lineRule="exact"/>
        <w:ind w:leftChars="99" w:left="368"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四</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政府が実施する男女共同参画社会の形成の促進に関する施策の実施状況を監視し、及び政府の施策が男女共同参画社会の形成に及ぼす影響を調査し、必要があると認めるときは、内閣総理大臣及び関係各大臣に対し、意見を述べること。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（組織） </w:t>
      </w:r>
    </w:p>
    <w:p w:rsidR="00873622" w:rsidRPr="004616F9"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第二十三条</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会議は、議長及び議員二十四人以内をもって組織する。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（議長）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第二十四条</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議長は、内閣官房長官をもって充てる。 </w:t>
      </w:r>
    </w:p>
    <w:p w:rsidR="00873622" w:rsidRPr="00DD39A0"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２</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議長は、会務を総理する。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（議員）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第二十五条</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議員は、次に掲げる者をもって充てる。 </w:t>
      </w:r>
    </w:p>
    <w:p w:rsidR="00873622" w:rsidRPr="004616F9" w:rsidRDefault="00873622" w:rsidP="00526CC1">
      <w:pPr>
        <w:spacing w:line="300" w:lineRule="exact"/>
        <w:ind w:leftChars="100" w:left="530" w:hangingChars="200" w:hanging="32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一</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内閣官房長官以外の国務大臣のうちから、内閣総理大臣が指定する者 </w:t>
      </w:r>
    </w:p>
    <w:p w:rsidR="00873622" w:rsidRPr="004616F9" w:rsidRDefault="00873622" w:rsidP="00526CC1">
      <w:pPr>
        <w:spacing w:line="300" w:lineRule="exact"/>
        <w:ind w:leftChars="100" w:left="530" w:hangingChars="200" w:hanging="32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二　男女共同参画社会の形成に関し優れた識見を有する者のうちから、内閣総理大臣が任命する者 </w:t>
      </w:r>
    </w:p>
    <w:p w:rsidR="00873622" w:rsidRPr="004616F9"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２</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前項第二号の議員の数は、同項に規定する議員の総数の十分の五未満であってはならない。 </w:t>
      </w:r>
    </w:p>
    <w:p w:rsidR="00873622" w:rsidRPr="004616F9"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３　第一項第二号の議員のうち、男女のいずれか一方の議員の数は、同号に規定する議員の総数の十分の四未満であってはならない。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４</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第一項第二号の議員は、非常勤とする。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（議員の任期） </w:t>
      </w:r>
    </w:p>
    <w:p w:rsidR="00873622" w:rsidRPr="004616F9"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第二十六条</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前条第一項第二号の議員の任期は、二年とする。ただし、補欠の議員の任期は、前任者の残任期間とする。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２</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前条第一項第二号の議員は、再任されることができる。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（資料提出の要求等） </w:t>
      </w:r>
    </w:p>
    <w:p w:rsidR="00873622" w:rsidRPr="004616F9"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第二十七条</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会議は、その所掌事務を遂行するために必要があると認めるときは、関係行政機関の長に対し、監視又は調査に必要な資料その他の資料の提出、意見の開陳、説明その他必要な協力を求めることができる。 </w:t>
      </w:r>
    </w:p>
    <w:p w:rsidR="00873622" w:rsidRPr="004616F9"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２</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会議は、その所掌事務を遂行するために特に必要があると認めるときは、前項に規定する者以外の者に対しても、必要な協力を依頼することができる。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（政令への委任） </w:t>
      </w:r>
    </w:p>
    <w:p w:rsidR="00873622" w:rsidRPr="004616F9" w:rsidRDefault="00873622" w:rsidP="00526CC1">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第二十八条</w:t>
      </w:r>
      <w:r w:rsidR="00526CC1">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この章に定めるもののほか、会議の組織及び議員その他の職員その他会議に関し必要な事項は、政令で定める。 </w:t>
      </w:r>
    </w:p>
    <w:p w:rsidR="00873622" w:rsidRPr="00526CC1" w:rsidRDefault="00873622" w:rsidP="00873622">
      <w:pPr>
        <w:spacing w:line="300" w:lineRule="exact"/>
        <w:rPr>
          <w:rFonts w:ascii="HG丸ｺﾞｼｯｸM-PRO" w:eastAsia="HG丸ｺﾞｼｯｸM-PRO" w:hAnsi="HG丸ｺﾞｼｯｸM-PRO"/>
          <w:color w:val="000000" w:themeColor="text1"/>
          <w:sz w:val="16"/>
          <w:szCs w:val="16"/>
        </w:rPr>
      </w:pP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附　則　</w:t>
      </w:r>
      <w:r w:rsidR="00F70B43">
        <w:rPr>
          <w:rFonts w:ascii="HG丸ｺﾞｼｯｸM-PRO" w:eastAsia="HG丸ｺﾞｼｯｸM-PRO" w:hAnsi="HG丸ｺﾞｼｯｸM-PRO" w:hint="eastAsia"/>
          <w:color w:val="000000" w:themeColor="text1"/>
          <w:sz w:val="16"/>
          <w:szCs w:val="16"/>
        </w:rPr>
        <w:t>（</w:t>
      </w:r>
      <w:r w:rsidRPr="004616F9">
        <w:rPr>
          <w:rFonts w:ascii="HG丸ｺﾞｼｯｸM-PRO" w:eastAsia="HG丸ｺﾞｼｯｸM-PRO" w:hAnsi="HG丸ｺﾞｼｯｸM-PRO" w:hint="eastAsia"/>
          <w:color w:val="000000" w:themeColor="text1"/>
          <w:sz w:val="16"/>
          <w:szCs w:val="16"/>
        </w:rPr>
        <w:t>抄</w:t>
      </w:r>
      <w:r w:rsidR="00F70B43">
        <w:rPr>
          <w:rFonts w:ascii="HG丸ｺﾞｼｯｸM-PRO" w:eastAsia="HG丸ｺﾞｼｯｸM-PRO" w:hAnsi="HG丸ｺﾞｼｯｸM-PRO" w:hint="eastAsia"/>
          <w:color w:val="000000" w:themeColor="text1"/>
          <w:sz w:val="16"/>
          <w:szCs w:val="16"/>
        </w:rPr>
        <w:t>）</w:t>
      </w:r>
      <w:r w:rsidRPr="004616F9">
        <w:rPr>
          <w:rFonts w:ascii="HG丸ｺﾞｼｯｸM-PRO" w:eastAsia="HG丸ｺﾞｼｯｸM-PRO" w:hAnsi="HG丸ｺﾞｼｯｸM-PRO" w:hint="eastAsia"/>
          <w:color w:val="000000" w:themeColor="text1"/>
          <w:sz w:val="16"/>
          <w:szCs w:val="16"/>
        </w:rPr>
        <w:t xml:space="preserve">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（施行期日）</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第一条</w:t>
      </w:r>
      <w:r w:rsidR="00F70B43">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この法律は、公布の日から施行する。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（男女共同参画審議会設置法の廃止）</w:t>
      </w:r>
    </w:p>
    <w:p w:rsidR="00873622" w:rsidRPr="004616F9" w:rsidRDefault="00873622" w:rsidP="00F70B43">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lastRenderedPageBreak/>
        <w:t>第二条</w:t>
      </w:r>
      <w:r w:rsidR="00F70B43">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男女共同参画審議会設置法（平成九年法律第七号）は、廃止する。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（経過措置）</w:t>
      </w:r>
    </w:p>
    <w:p w:rsidR="00873622" w:rsidRPr="004616F9" w:rsidRDefault="00873622" w:rsidP="00F70B43">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第三条</w:t>
      </w:r>
      <w:r w:rsidR="00F70B43">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前条の規定による廃止前の男女共同参画審議会設置法（以下「旧審議会設置法」という。）第一条の規定により置かれた男女共同参画審議会は、第二十一条第一項の規定により置かれた審議会となり、同一性をもって存続するものとする。 </w:t>
      </w:r>
    </w:p>
    <w:p w:rsidR="00873622" w:rsidRPr="004616F9" w:rsidRDefault="00873622" w:rsidP="00F70B43">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２</w:t>
      </w:r>
      <w:r w:rsidR="00F70B43">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この法律の施行の際現に旧審議会設置法第四条第一項の規定により任命された男女共同参画審議会の委員である者は、この法律の施行の日に、第二十三条第一項の規定により、審議会の委員として任命されたものとみなす。この場合において、その任命されたものとみなされる者の任期は、同条第二項の規定にかかわらず、同日における旧審議会設置法第四条第二項の規定により任命された男女共同参画審議会の委員としての任期の残任期間と同一の期間とする。 </w:t>
      </w:r>
    </w:p>
    <w:p w:rsidR="00873622" w:rsidRDefault="00873622" w:rsidP="00F70B43">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３</w:t>
      </w:r>
      <w:r w:rsidR="00F70B43">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この法律の施行の際現に旧審議会設置法第五条第一項の規定により定められた男女共同参画審議会の会長である者又は同条第三項の規定により指名された委員である者は、それぞれ、この法律の施行の日に、第二十四条第一項の規定により審議会の会長として定められ、又は同条第三項の規定により審議会の会長の職務を代理する委員として指名されたものとみなす。 </w:t>
      </w:r>
    </w:p>
    <w:p w:rsidR="0020189F" w:rsidRPr="00F70B43" w:rsidRDefault="0020189F" w:rsidP="00873622">
      <w:pPr>
        <w:spacing w:line="300" w:lineRule="exact"/>
        <w:rPr>
          <w:rFonts w:ascii="HG丸ｺﾞｼｯｸM-PRO" w:eastAsia="HG丸ｺﾞｼｯｸM-PRO" w:hAnsi="HG丸ｺﾞｼｯｸM-PRO"/>
          <w:color w:val="000000" w:themeColor="text1"/>
          <w:sz w:val="16"/>
          <w:szCs w:val="16"/>
        </w:rPr>
      </w:pP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附　則　（平成十</w:t>
      </w:r>
      <w:r w:rsidRPr="004616F9">
        <w:rPr>
          <w:rFonts w:ascii="HG丸ｺﾞｼｯｸM-PRO" w:eastAsia="HG丸ｺﾞｼｯｸM-PRO" w:hAnsi="HG丸ｺﾞｼｯｸM-PRO" w:hint="eastAsia"/>
          <w:color w:val="000000" w:themeColor="text1"/>
          <w:sz w:val="16"/>
          <w:szCs w:val="16"/>
        </w:rPr>
        <w:t>一年七月</w:t>
      </w:r>
      <w:r>
        <w:rPr>
          <w:rFonts w:ascii="HG丸ｺﾞｼｯｸM-PRO" w:eastAsia="HG丸ｺﾞｼｯｸM-PRO" w:hAnsi="HG丸ｺﾞｼｯｸM-PRO" w:hint="eastAsia"/>
          <w:color w:val="000000" w:themeColor="text1"/>
          <w:sz w:val="16"/>
          <w:szCs w:val="16"/>
        </w:rPr>
        <w:t>十</w:t>
      </w:r>
      <w:r w:rsidRPr="004616F9">
        <w:rPr>
          <w:rFonts w:ascii="HG丸ｺﾞｼｯｸM-PRO" w:eastAsia="HG丸ｺﾞｼｯｸM-PRO" w:hAnsi="HG丸ｺﾞｼｯｸM-PRO" w:hint="eastAsia"/>
          <w:color w:val="000000" w:themeColor="text1"/>
          <w:sz w:val="16"/>
          <w:szCs w:val="16"/>
        </w:rPr>
        <w:t>六日法律第</w:t>
      </w:r>
      <w:r>
        <w:rPr>
          <w:rFonts w:ascii="HG丸ｺﾞｼｯｸM-PRO" w:eastAsia="HG丸ｺﾞｼｯｸM-PRO" w:hAnsi="HG丸ｺﾞｼｯｸM-PRO" w:hint="eastAsia"/>
          <w:color w:val="000000" w:themeColor="text1"/>
          <w:sz w:val="16"/>
          <w:szCs w:val="16"/>
        </w:rPr>
        <w:t>百</w:t>
      </w:r>
      <w:r w:rsidRPr="004616F9">
        <w:rPr>
          <w:rFonts w:ascii="HG丸ｺﾞｼｯｸM-PRO" w:eastAsia="HG丸ｺﾞｼｯｸM-PRO" w:hAnsi="HG丸ｺﾞｼｯｸM-PRO" w:hint="eastAsia"/>
          <w:color w:val="000000" w:themeColor="text1"/>
          <w:sz w:val="16"/>
          <w:szCs w:val="16"/>
        </w:rPr>
        <w:t xml:space="preserve">二号）　抄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（施行期日）</w:t>
      </w:r>
    </w:p>
    <w:p w:rsidR="00873622" w:rsidRDefault="00873622" w:rsidP="00F70B43">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第一条</w:t>
      </w:r>
      <w:r w:rsidR="00F70B43">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この法律は、内閣法の一部を改正する法律（平成十一年法律第八十八号）の施行の日から施行する。ただし、次の各号に掲げる規定は、当該各号に定める日から施行する。 </w:t>
      </w:r>
    </w:p>
    <w:p w:rsidR="00F70B43" w:rsidRDefault="00873622" w:rsidP="00F70B43">
      <w:pPr>
        <w:spacing w:line="300" w:lineRule="exact"/>
        <w:ind w:firstLineChars="100" w:firstLine="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一</w:t>
      </w:r>
      <w:r w:rsidR="00F70B43">
        <w:rPr>
          <w:rFonts w:ascii="HG丸ｺﾞｼｯｸM-PRO" w:eastAsia="HG丸ｺﾞｼｯｸM-PRO" w:hAnsi="HG丸ｺﾞｼｯｸM-PRO" w:hint="eastAsia"/>
          <w:color w:val="000000" w:themeColor="text1"/>
          <w:sz w:val="16"/>
          <w:szCs w:val="16"/>
        </w:rPr>
        <w:t xml:space="preserve">　</w:t>
      </w:r>
      <w:r>
        <w:rPr>
          <w:rFonts w:ascii="HG丸ｺﾞｼｯｸM-PRO" w:eastAsia="HG丸ｺﾞｼｯｸM-PRO" w:hAnsi="HG丸ｺﾞｼｯｸM-PRO" w:hint="eastAsia"/>
          <w:color w:val="000000" w:themeColor="text1"/>
          <w:sz w:val="16"/>
          <w:szCs w:val="16"/>
        </w:rPr>
        <w:t>略</w:t>
      </w:r>
    </w:p>
    <w:p w:rsidR="00F70B43" w:rsidRDefault="00873622" w:rsidP="00F70B43">
      <w:pPr>
        <w:spacing w:line="300" w:lineRule="exact"/>
        <w:ind w:firstLineChars="100" w:firstLine="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二</w:t>
      </w:r>
      <w:r w:rsidR="00F70B43">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附則第十条第一項及び第五項、第十四条第三項、第二十三</w:t>
      </w:r>
    </w:p>
    <w:p w:rsidR="00873622" w:rsidRPr="004616F9" w:rsidRDefault="00873622" w:rsidP="00F70B43">
      <w:pPr>
        <w:spacing w:line="300" w:lineRule="exact"/>
        <w:ind w:firstLineChars="200" w:firstLine="32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条、第二十八条並びに第三十条の規定　公布の日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B66E15">
        <w:rPr>
          <w:rFonts w:ascii="HG丸ｺﾞｼｯｸM-PRO" w:eastAsia="HG丸ｺﾞｼｯｸM-PRO" w:hAnsi="HG丸ｺﾞｼｯｸM-PRO" w:hint="eastAsia"/>
          <w:color w:val="000000" w:themeColor="text1"/>
          <w:sz w:val="16"/>
          <w:szCs w:val="16"/>
        </w:rPr>
        <w:t>（委員等の任期に関する経過措置）</w:t>
      </w:r>
    </w:p>
    <w:p w:rsidR="00873622" w:rsidRDefault="00873622" w:rsidP="00F70B43">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w:t>
      </w:r>
      <w:r w:rsidRPr="00B66E15">
        <w:rPr>
          <w:rFonts w:ascii="HG丸ｺﾞｼｯｸM-PRO" w:eastAsia="HG丸ｺﾞｼｯｸM-PRO" w:hAnsi="HG丸ｺﾞｼｯｸM-PRO" w:hint="eastAsia"/>
          <w:color w:val="000000" w:themeColor="text1"/>
          <w:sz w:val="16"/>
          <w:szCs w:val="16"/>
        </w:rPr>
        <w:t>二十八</w:t>
      </w:r>
      <w:r w:rsidRPr="004616F9">
        <w:rPr>
          <w:rFonts w:ascii="HG丸ｺﾞｼｯｸM-PRO" w:eastAsia="HG丸ｺﾞｼｯｸM-PRO" w:hAnsi="HG丸ｺﾞｼｯｸM-PRO" w:hint="eastAsia"/>
          <w:color w:val="000000" w:themeColor="text1"/>
          <w:sz w:val="16"/>
          <w:szCs w:val="16"/>
        </w:rPr>
        <w:t>条</w:t>
      </w:r>
      <w:r w:rsidR="00F70B43">
        <w:rPr>
          <w:rFonts w:ascii="HG丸ｺﾞｼｯｸM-PRO" w:eastAsia="HG丸ｺﾞｼｯｸM-PRO" w:hAnsi="HG丸ｺﾞｼｯｸM-PRO" w:hint="eastAsia"/>
          <w:color w:val="000000" w:themeColor="text1"/>
          <w:sz w:val="16"/>
          <w:szCs w:val="16"/>
        </w:rPr>
        <w:t xml:space="preserve">　</w:t>
      </w:r>
      <w:r w:rsidRPr="00B66E15">
        <w:rPr>
          <w:rFonts w:ascii="HG丸ｺﾞｼｯｸM-PRO" w:eastAsia="HG丸ｺﾞｼｯｸM-PRO" w:hAnsi="HG丸ｺﾞｼｯｸM-PRO" w:hint="eastAsia"/>
          <w:color w:val="000000" w:themeColor="text1"/>
          <w:sz w:val="16"/>
          <w:szCs w:val="16"/>
        </w:rPr>
        <w:t>この法律の施行の日の前日において次に掲げる従前の審議会その他の機関の会長、委員その他の職員である者（任期の定めのない者を除く。）の任期は、当該会長、委員その他の職員の任期を定めたそれぞれの法律の規定にかかわらず、その日に満了する。</w:t>
      </w:r>
    </w:p>
    <w:p w:rsidR="00873622" w:rsidRPr="00B66E15" w:rsidRDefault="00873622" w:rsidP="00F70B43">
      <w:pPr>
        <w:spacing w:line="300" w:lineRule="exact"/>
        <w:ind w:firstLineChars="100" w:firstLine="160"/>
        <w:rPr>
          <w:rFonts w:ascii="HG丸ｺﾞｼｯｸM-PRO" w:eastAsia="HG丸ｺﾞｼｯｸM-PRO" w:hAnsi="HG丸ｺﾞｼｯｸM-PRO"/>
          <w:color w:val="000000" w:themeColor="text1"/>
          <w:sz w:val="16"/>
          <w:szCs w:val="16"/>
        </w:rPr>
      </w:pPr>
      <w:r w:rsidRPr="00B66E15">
        <w:rPr>
          <w:rFonts w:ascii="HG丸ｺﾞｼｯｸM-PRO" w:eastAsia="HG丸ｺﾞｼｯｸM-PRO" w:hAnsi="HG丸ｺﾞｼｯｸM-PRO" w:hint="eastAsia"/>
          <w:color w:val="000000" w:themeColor="text1"/>
          <w:sz w:val="16"/>
          <w:szCs w:val="16"/>
        </w:rPr>
        <w:t>一から十まで　略</w:t>
      </w:r>
    </w:p>
    <w:p w:rsidR="00873622" w:rsidRPr="004616F9" w:rsidRDefault="00873622" w:rsidP="00F70B43">
      <w:pPr>
        <w:spacing w:line="300" w:lineRule="exact"/>
        <w:ind w:firstLineChars="100" w:firstLine="160"/>
        <w:rPr>
          <w:rFonts w:ascii="HG丸ｺﾞｼｯｸM-PRO" w:eastAsia="HG丸ｺﾞｼｯｸM-PRO" w:hAnsi="HG丸ｺﾞｼｯｸM-PRO"/>
          <w:color w:val="000000" w:themeColor="text1"/>
          <w:sz w:val="16"/>
          <w:szCs w:val="16"/>
        </w:rPr>
      </w:pPr>
      <w:r w:rsidRPr="00B66E15">
        <w:rPr>
          <w:rFonts w:ascii="HG丸ｺﾞｼｯｸM-PRO" w:eastAsia="HG丸ｺﾞｼｯｸM-PRO" w:hAnsi="HG丸ｺﾞｼｯｸM-PRO" w:hint="eastAsia"/>
          <w:color w:val="000000" w:themeColor="text1"/>
          <w:sz w:val="16"/>
          <w:szCs w:val="16"/>
        </w:rPr>
        <w:t>十一　男女共同参画審議会</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（別に定める経過措置）</w:t>
      </w:r>
    </w:p>
    <w:p w:rsidR="00873622" w:rsidRPr="002F0E6D" w:rsidRDefault="00873622" w:rsidP="00F70B43">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第三十条</w:t>
      </w:r>
      <w:r w:rsidR="00F70B43">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 xml:space="preserve">第二条から前条までに規定するもののほか、この法律の施行に伴い必要となる経過措置は、別に法律で定める。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附　則　（平成</w:t>
      </w:r>
      <w:r w:rsidRPr="008903DB">
        <w:rPr>
          <w:rFonts w:ascii="HG丸ｺﾞｼｯｸM-PRO" w:eastAsia="HG丸ｺﾞｼｯｸM-PRO" w:hAnsi="HG丸ｺﾞｼｯｸM-PRO" w:hint="eastAsia"/>
          <w:color w:val="000000" w:themeColor="text1"/>
          <w:sz w:val="16"/>
          <w:szCs w:val="16"/>
        </w:rPr>
        <w:t>十</w:t>
      </w:r>
      <w:r w:rsidRPr="004616F9">
        <w:rPr>
          <w:rFonts w:ascii="HG丸ｺﾞｼｯｸM-PRO" w:eastAsia="HG丸ｺﾞｼｯｸM-PRO" w:hAnsi="HG丸ｺﾞｼｯｸM-PRO" w:hint="eastAsia"/>
          <w:color w:val="000000" w:themeColor="text1"/>
          <w:sz w:val="16"/>
          <w:szCs w:val="16"/>
        </w:rPr>
        <w:t>一年</w:t>
      </w:r>
      <w:r w:rsidRPr="008903DB">
        <w:rPr>
          <w:rFonts w:ascii="HG丸ｺﾞｼｯｸM-PRO" w:eastAsia="HG丸ｺﾞｼｯｸM-PRO" w:hAnsi="HG丸ｺﾞｼｯｸM-PRO" w:hint="eastAsia"/>
          <w:color w:val="000000" w:themeColor="text1"/>
          <w:sz w:val="16"/>
          <w:szCs w:val="16"/>
        </w:rPr>
        <w:t>十</w:t>
      </w:r>
      <w:r>
        <w:rPr>
          <w:rFonts w:ascii="HG丸ｺﾞｼｯｸM-PRO" w:eastAsia="HG丸ｺﾞｼｯｸM-PRO" w:hAnsi="HG丸ｺﾞｼｯｸM-PRO" w:hint="eastAsia"/>
          <w:color w:val="000000" w:themeColor="text1"/>
          <w:sz w:val="16"/>
          <w:szCs w:val="16"/>
        </w:rPr>
        <w:t>二月二二日法律第百</w:t>
      </w:r>
      <w:r w:rsidRPr="004616F9">
        <w:rPr>
          <w:rFonts w:ascii="HG丸ｺﾞｼｯｸM-PRO" w:eastAsia="HG丸ｺﾞｼｯｸM-PRO" w:hAnsi="HG丸ｺﾞｼｯｸM-PRO" w:hint="eastAsia"/>
          <w:color w:val="000000" w:themeColor="text1"/>
          <w:sz w:val="16"/>
          <w:szCs w:val="16"/>
        </w:rPr>
        <w:t>六</w:t>
      </w:r>
      <w:r w:rsidRPr="008903DB">
        <w:rPr>
          <w:rFonts w:ascii="HG丸ｺﾞｼｯｸM-PRO" w:eastAsia="HG丸ｺﾞｼｯｸM-PRO" w:hAnsi="HG丸ｺﾞｼｯｸM-PRO" w:hint="eastAsia"/>
          <w:color w:val="000000" w:themeColor="text1"/>
          <w:sz w:val="16"/>
          <w:szCs w:val="16"/>
        </w:rPr>
        <w:t>十</w:t>
      </w:r>
      <w:r w:rsidRPr="004616F9">
        <w:rPr>
          <w:rFonts w:ascii="HG丸ｺﾞｼｯｸM-PRO" w:eastAsia="HG丸ｺﾞｼｯｸM-PRO" w:hAnsi="HG丸ｺﾞｼｯｸM-PRO" w:hint="eastAsia"/>
          <w:color w:val="000000" w:themeColor="text1"/>
          <w:sz w:val="16"/>
          <w:szCs w:val="16"/>
        </w:rPr>
        <w:t>号）</w:t>
      </w:r>
      <w:r w:rsidR="00F70B43">
        <w:rPr>
          <w:rFonts w:ascii="HG丸ｺﾞｼｯｸM-PRO" w:eastAsia="HG丸ｺﾞｼｯｸM-PRO" w:hAnsi="HG丸ｺﾞｼｯｸM-PRO" w:hint="eastAsia"/>
          <w:color w:val="000000" w:themeColor="text1"/>
          <w:sz w:val="16"/>
          <w:szCs w:val="16"/>
        </w:rPr>
        <w:t>（</w:t>
      </w:r>
      <w:r w:rsidRPr="004616F9">
        <w:rPr>
          <w:rFonts w:ascii="HG丸ｺﾞｼｯｸM-PRO" w:eastAsia="HG丸ｺﾞｼｯｸM-PRO" w:hAnsi="HG丸ｺﾞｼｯｸM-PRO" w:hint="eastAsia"/>
          <w:color w:val="000000" w:themeColor="text1"/>
          <w:sz w:val="16"/>
          <w:szCs w:val="16"/>
        </w:rPr>
        <w:t>抄</w:t>
      </w:r>
      <w:r w:rsidR="00F70B43">
        <w:rPr>
          <w:rFonts w:ascii="HG丸ｺﾞｼｯｸM-PRO" w:eastAsia="HG丸ｺﾞｼｯｸM-PRO" w:hAnsi="HG丸ｺﾞｼｯｸM-PRO" w:hint="eastAsia"/>
          <w:color w:val="000000" w:themeColor="text1"/>
          <w:sz w:val="16"/>
          <w:szCs w:val="16"/>
        </w:rPr>
        <w:t>）</w:t>
      </w:r>
      <w:r w:rsidRPr="004616F9">
        <w:rPr>
          <w:rFonts w:ascii="HG丸ｺﾞｼｯｸM-PRO" w:eastAsia="HG丸ｺﾞｼｯｸM-PRO" w:hAnsi="HG丸ｺﾞｼｯｸM-PRO" w:hint="eastAsia"/>
          <w:color w:val="000000" w:themeColor="text1"/>
          <w:sz w:val="16"/>
          <w:szCs w:val="16"/>
        </w:rPr>
        <w:t xml:space="preserve">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（施行期日）</w:t>
      </w:r>
    </w:p>
    <w:p w:rsidR="00873622" w:rsidRPr="004616F9" w:rsidRDefault="00873622" w:rsidP="00F70B43">
      <w:pPr>
        <w:spacing w:line="300" w:lineRule="exact"/>
        <w:ind w:left="160" w:hangingChars="100" w:hanging="160"/>
        <w:rPr>
          <w:rFonts w:ascii="HG丸ｺﾞｼｯｸM-PRO" w:eastAsia="HG丸ｺﾞｼｯｸM-PRO" w:hAnsi="HG丸ｺﾞｼｯｸM-PRO"/>
          <w:color w:val="000000" w:themeColor="text1"/>
          <w:sz w:val="16"/>
          <w:szCs w:val="16"/>
        </w:rPr>
        <w:sectPr w:rsidR="00873622" w:rsidRPr="004616F9" w:rsidSect="0020189F">
          <w:type w:val="continuous"/>
          <w:pgSz w:w="11906" w:h="16838" w:code="9"/>
          <w:pgMar w:top="1440" w:right="1077" w:bottom="1440" w:left="1077" w:header="851" w:footer="992" w:gutter="0"/>
          <w:pgNumType w:fmt="decimalFullWidth"/>
          <w:cols w:num="2" w:space="425"/>
          <w:titlePg/>
          <w:docGrid w:type="linesAndChars" w:linePitch="360"/>
        </w:sectPr>
      </w:pPr>
      <w:r w:rsidRPr="004616F9">
        <w:rPr>
          <w:rFonts w:ascii="HG丸ｺﾞｼｯｸM-PRO" w:eastAsia="HG丸ｺﾞｼｯｸM-PRO" w:hAnsi="HG丸ｺﾞｼｯｸM-PRO" w:hint="eastAsia"/>
          <w:color w:val="000000" w:themeColor="text1"/>
          <w:sz w:val="16"/>
          <w:szCs w:val="16"/>
        </w:rPr>
        <w:t>第一条</w:t>
      </w:r>
      <w:r w:rsidR="00F70B43">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この法律</w:t>
      </w:r>
      <w:r>
        <w:rPr>
          <w:rFonts w:ascii="HG丸ｺﾞｼｯｸM-PRO" w:eastAsia="HG丸ｺﾞｼｯｸM-PRO" w:hAnsi="HG丸ｺﾞｼｯｸM-PRO" w:hint="eastAsia"/>
          <w:color w:val="000000" w:themeColor="text1"/>
          <w:sz w:val="16"/>
          <w:szCs w:val="16"/>
        </w:rPr>
        <w:t>（第二条及び第三条を除く。）は、平成十三年一月六日から施行する。</w:t>
      </w:r>
      <w:r w:rsidRPr="008903DB">
        <w:rPr>
          <w:rFonts w:ascii="HG丸ｺﾞｼｯｸM-PRO" w:eastAsia="HG丸ｺﾞｼｯｸM-PRO" w:hAnsi="HG丸ｺﾞｼｯｸM-PRO" w:hint="eastAsia"/>
          <w:color w:val="000000" w:themeColor="text1"/>
          <w:sz w:val="16"/>
          <w:szCs w:val="16"/>
        </w:rPr>
        <w:t>ただし、次の各号に掲げる規定は、当該各号に定める日から施行する。（以下略）</w:t>
      </w:r>
    </w:p>
    <w:p w:rsidR="00873622" w:rsidRPr="002E534E" w:rsidRDefault="00873622" w:rsidP="00873622">
      <w:pPr>
        <w:widowControl/>
        <w:jc w:val="left"/>
        <w:rPr>
          <w:rFonts w:ascii="メイリオ" w:eastAsia="メイリオ" w:hAnsi="メイリオ" w:cs="メイリオ"/>
          <w:b/>
          <w:color w:val="984806" w:themeColor="accent6" w:themeShade="80"/>
          <w:sz w:val="32"/>
          <w:szCs w:val="24"/>
        </w:rPr>
      </w:pPr>
      <w:r>
        <w:rPr>
          <w:rFonts w:ascii="HG丸ｺﾞｼｯｸM-PRO" w:eastAsia="HG丸ｺﾞｼｯｸM-PRO" w:hAnsi="HG丸ｺﾞｼｯｸM-PRO"/>
          <w:color w:val="984806" w:themeColor="accent6" w:themeShade="80"/>
          <w:szCs w:val="21"/>
        </w:rPr>
        <w:lastRenderedPageBreak/>
        <w:br w:type="page"/>
      </w:r>
      <w:r w:rsidRPr="002E534E">
        <w:rPr>
          <w:rFonts w:ascii="メイリオ" w:eastAsia="メイリオ" w:hAnsi="メイリオ" w:cs="メイリオ" w:hint="eastAsia"/>
          <w:b/>
          <w:color w:val="984806" w:themeColor="accent6" w:themeShade="80"/>
          <w:sz w:val="32"/>
          <w:szCs w:val="24"/>
        </w:rPr>
        <w:lastRenderedPageBreak/>
        <w:t>女性の職業生活における活躍の推進に関する法律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sectPr w:rsidR="00873622" w:rsidRPr="004616F9" w:rsidSect="0020189F">
          <w:type w:val="continuous"/>
          <w:pgSz w:w="11906" w:h="16838" w:code="9"/>
          <w:pgMar w:top="1440" w:right="1077" w:bottom="1440" w:left="1077" w:header="851" w:footer="992" w:gutter="0"/>
          <w:pgNumType w:fmt="decimalFullWidth"/>
          <w:cols w:space="425"/>
          <w:titlePg/>
          <w:docGrid w:type="linesAndChars" w:linePitch="360"/>
        </w:sectPr>
      </w:pP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lastRenderedPageBreak/>
        <w:t>第一章</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総則</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（目的）</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第一条</w:t>
      </w:r>
      <w:r>
        <w:rPr>
          <w:rFonts w:ascii="HG丸ｺﾞｼｯｸM-PRO" w:eastAsia="HG丸ｺﾞｼｯｸM-PRO" w:hAnsi="HG丸ｺﾞｼｯｸM-PRO" w:hint="eastAsia"/>
          <w:color w:val="000000" w:themeColor="text1"/>
          <w:sz w:val="16"/>
          <w:szCs w:val="16"/>
        </w:rPr>
        <w:t xml:space="preserve">　</w:t>
      </w:r>
      <w:r w:rsidRPr="0009426C">
        <w:rPr>
          <w:rFonts w:ascii="HG丸ｺﾞｼｯｸM-PRO" w:eastAsia="HG丸ｺﾞｼｯｸM-PRO" w:hAnsi="HG丸ｺﾞｼｯｸM-PRO" w:hint="eastAsia"/>
          <w:color w:val="000000" w:themeColor="text1"/>
          <w:sz w:val="16"/>
          <w:szCs w:val="16"/>
        </w:rPr>
        <w:t>この法律は、近年、自らの意思によって職業生活を営み、又は営もうとする女性がその個性と能力を十分に発揮して職業生活において活躍すること（以下「女性の職業生活における活躍」という。）が一層重要となっていることに鑑み、男女共同参画社会基本法（平成十一年法律第七十八号）の基本理念にのっとり、女性の職業生活における活躍の推進について、その基本原則を定め、並びに国、地方公共団体及び事業主の責務を明らかにするとともに、基本方針及び事業主の行動計画の策定、女性の職業生活における活躍を推進するための支援措置等について定めることにより、女性の職業生活における活躍を迅速かつ重点的に推進し、もって男女の人権が尊重され、かつ、急速な少子高齢化の進展、国民の需要の多様化その他の社会経済情勢の変化に対応できる豊かで活力ある社会を実現することを目的とす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（基本原則）</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第二条</w:t>
      </w:r>
      <w:r>
        <w:rPr>
          <w:rFonts w:ascii="HG丸ｺﾞｼｯｸM-PRO" w:eastAsia="HG丸ｺﾞｼｯｸM-PRO" w:hAnsi="HG丸ｺﾞｼｯｸM-PRO" w:hint="eastAsia"/>
          <w:color w:val="000000" w:themeColor="text1"/>
          <w:sz w:val="16"/>
          <w:szCs w:val="16"/>
        </w:rPr>
        <w:t xml:space="preserve">　</w:t>
      </w:r>
      <w:r w:rsidRPr="0009426C">
        <w:rPr>
          <w:rFonts w:ascii="HG丸ｺﾞｼｯｸM-PRO" w:eastAsia="HG丸ｺﾞｼｯｸM-PRO" w:hAnsi="HG丸ｺﾞｼｯｸM-PRO" w:hint="eastAsia"/>
          <w:color w:val="000000" w:themeColor="text1"/>
          <w:sz w:val="16"/>
          <w:szCs w:val="16"/>
        </w:rPr>
        <w:t>女性の職業生活における活躍の推進は、職業生活における活躍に係る男女間の格差の実情を踏まえ、自らの意思によって職業生活を営み、又は営もうとする女性に対する採用、教育訓練、昇進、職種及び雇用形態の変更その他の職業生活に関する機会の積極的な提供及びその活用を通じ、かつ、性別による固定的な役割分担等を反映した職場における慣行が女性の職業生活における活躍に対して及ぼす影響に配慮して、その個性と能力が十分に発揮できるようにすることを旨として、行われなければならない。</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２</w:t>
      </w:r>
      <w:r>
        <w:rPr>
          <w:rFonts w:ascii="HG丸ｺﾞｼｯｸM-PRO" w:eastAsia="HG丸ｺﾞｼｯｸM-PRO" w:hAnsi="HG丸ｺﾞｼｯｸM-PRO" w:hint="eastAsia"/>
          <w:color w:val="000000" w:themeColor="text1"/>
          <w:sz w:val="16"/>
          <w:szCs w:val="16"/>
        </w:rPr>
        <w:t xml:space="preserve">　</w:t>
      </w:r>
      <w:r w:rsidRPr="0009426C">
        <w:rPr>
          <w:rFonts w:ascii="HG丸ｺﾞｼｯｸM-PRO" w:eastAsia="HG丸ｺﾞｼｯｸM-PRO" w:hAnsi="HG丸ｺﾞｼｯｸM-PRO" w:hint="eastAsia"/>
          <w:color w:val="000000" w:themeColor="text1"/>
          <w:sz w:val="16"/>
          <w:szCs w:val="16"/>
        </w:rPr>
        <w:t>女性の職業生活における活躍の推進は、職業生活を営む女性が結婚、妊娠、出産、育児、介護その他の家庭生活に関する事由によりやむを得ず退職することが多いことその他の家庭生活に関する事由が職業生活に与える影響を踏まえ、家族を構成する男女が、男女の別を問わず、相互の協力と社会の支援の下に、育児、介護その他の家庭生活における活動について家族の一員としての役割を円滑に果たしつつ職業生活における活動を行うために必要な環境の整備等により、男女の職業生活と家庭生活との円滑かつ継続的な両立が可能となることを旨として、行われなければならない。</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３</w:t>
      </w:r>
      <w:r>
        <w:rPr>
          <w:rFonts w:ascii="HG丸ｺﾞｼｯｸM-PRO" w:eastAsia="HG丸ｺﾞｼｯｸM-PRO" w:hAnsi="HG丸ｺﾞｼｯｸM-PRO" w:hint="eastAsia"/>
          <w:color w:val="000000" w:themeColor="text1"/>
          <w:sz w:val="16"/>
          <w:szCs w:val="16"/>
        </w:rPr>
        <w:t xml:space="preserve">　</w:t>
      </w:r>
      <w:r w:rsidRPr="0009426C">
        <w:rPr>
          <w:rFonts w:ascii="HG丸ｺﾞｼｯｸM-PRO" w:eastAsia="HG丸ｺﾞｼｯｸM-PRO" w:hAnsi="HG丸ｺﾞｼｯｸM-PRO" w:hint="eastAsia"/>
          <w:color w:val="000000" w:themeColor="text1"/>
          <w:sz w:val="16"/>
          <w:szCs w:val="16"/>
        </w:rPr>
        <w:t>女性の職業生活における活躍の推進に当たっては、女性の職業生活と家庭生活との両立に関し、本人の意思が尊重されるべきものであることに留意されなければならない。</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（国及び地方公共団体の責務）</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第三条</w:t>
      </w:r>
      <w:r>
        <w:rPr>
          <w:rFonts w:ascii="HG丸ｺﾞｼｯｸM-PRO" w:eastAsia="HG丸ｺﾞｼｯｸM-PRO" w:hAnsi="HG丸ｺﾞｼｯｸM-PRO" w:hint="eastAsia"/>
          <w:color w:val="000000" w:themeColor="text1"/>
          <w:sz w:val="16"/>
          <w:szCs w:val="16"/>
        </w:rPr>
        <w:t xml:space="preserve">　</w:t>
      </w:r>
      <w:r w:rsidRPr="0009426C">
        <w:rPr>
          <w:rFonts w:ascii="HG丸ｺﾞｼｯｸM-PRO" w:eastAsia="HG丸ｺﾞｼｯｸM-PRO" w:hAnsi="HG丸ｺﾞｼｯｸM-PRO" w:hint="eastAsia"/>
          <w:color w:val="000000" w:themeColor="text1"/>
          <w:sz w:val="16"/>
          <w:szCs w:val="16"/>
        </w:rPr>
        <w:t>国及び地方公共団体は、前条に定める女性の職業生活における活躍の推進についての基本原則（次条及び第五条第一項において「基本原則」という。）にのっとり、女性の職業生活</w:t>
      </w:r>
      <w:r w:rsidRPr="0009426C">
        <w:rPr>
          <w:rFonts w:ascii="HG丸ｺﾞｼｯｸM-PRO" w:eastAsia="HG丸ｺﾞｼｯｸM-PRO" w:hAnsi="HG丸ｺﾞｼｯｸM-PRO" w:hint="eastAsia"/>
          <w:color w:val="000000" w:themeColor="text1"/>
          <w:sz w:val="16"/>
          <w:szCs w:val="16"/>
        </w:rPr>
        <w:lastRenderedPageBreak/>
        <w:t>における活躍の推進に関して必要な施策を策定し、及びこれを実施しなければならない。</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（事業主の責務）</w:t>
      </w:r>
    </w:p>
    <w:p w:rsidR="00873622"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第四条</w:t>
      </w:r>
      <w:r>
        <w:rPr>
          <w:rFonts w:ascii="HG丸ｺﾞｼｯｸM-PRO" w:eastAsia="HG丸ｺﾞｼｯｸM-PRO" w:hAnsi="HG丸ｺﾞｼｯｸM-PRO" w:hint="eastAsia"/>
          <w:color w:val="000000" w:themeColor="text1"/>
          <w:sz w:val="16"/>
          <w:szCs w:val="16"/>
        </w:rPr>
        <w:t xml:space="preserve">　</w:t>
      </w:r>
      <w:r w:rsidRPr="0009426C">
        <w:rPr>
          <w:rFonts w:ascii="HG丸ｺﾞｼｯｸM-PRO" w:eastAsia="HG丸ｺﾞｼｯｸM-PRO" w:hAnsi="HG丸ｺﾞｼｯｸM-PRO" w:hint="eastAsia"/>
          <w:color w:val="000000" w:themeColor="text1"/>
          <w:sz w:val="16"/>
          <w:szCs w:val="16"/>
        </w:rPr>
        <w:t>事業主は、基本原則にのっとり、その雇用し、又は雇用しようとする女性労働者に対する職業生活に関する機会の積極的な提供、雇用する労働者の職業生活と家庭生活との両立に資する雇用環境の整備その他の女性の職業生活における活躍の推進に関する取組を自ら実施するよう努めるとともに、国又は地方公共団体が実施する女性の職業生活における活躍の推進に関する施策に協力しなければならない。</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第二章</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基本方針等</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（基本方針）</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第五条</w:t>
      </w:r>
      <w:r>
        <w:rPr>
          <w:rFonts w:ascii="HG丸ｺﾞｼｯｸM-PRO" w:eastAsia="HG丸ｺﾞｼｯｸM-PRO" w:hAnsi="HG丸ｺﾞｼｯｸM-PRO" w:hint="eastAsia"/>
          <w:color w:val="000000" w:themeColor="text1"/>
          <w:sz w:val="16"/>
          <w:szCs w:val="16"/>
        </w:rPr>
        <w:t xml:space="preserve">　</w:t>
      </w:r>
      <w:r w:rsidRPr="0009426C">
        <w:rPr>
          <w:rFonts w:ascii="HG丸ｺﾞｼｯｸM-PRO" w:eastAsia="HG丸ｺﾞｼｯｸM-PRO" w:hAnsi="HG丸ｺﾞｼｯｸM-PRO" w:hint="eastAsia"/>
          <w:color w:val="000000" w:themeColor="text1"/>
          <w:sz w:val="16"/>
          <w:szCs w:val="16"/>
        </w:rPr>
        <w:t>政府は、基本原則にのっとり、女性の職業生活における活躍の推進に関する施策を総合的かつ一体的に実施するため、女性の職業生活における活躍の推進に関する基本方針（以下「基本方針」という。）を定めなければならない。</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２</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基本方針においては、次に掲げる事項を定めるものとする。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一</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女性の職業生活における活躍の推進に関する基本的な方向</w:t>
      </w:r>
    </w:p>
    <w:p w:rsidR="00873622" w:rsidRPr="004616F9" w:rsidRDefault="00873622" w:rsidP="00873622">
      <w:pPr>
        <w:spacing w:line="300" w:lineRule="exact"/>
        <w:ind w:left="320" w:hangingChars="200" w:hanging="32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二</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事業主が実施すべき女性の職業生活における活躍の推進に関する取組に関する基本的な事項</w:t>
      </w:r>
    </w:p>
    <w:p w:rsidR="00873622" w:rsidRPr="004616F9" w:rsidRDefault="00873622" w:rsidP="00873622">
      <w:pPr>
        <w:spacing w:line="300" w:lineRule="exact"/>
        <w:ind w:left="320" w:hangingChars="200" w:hanging="32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三</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女性の職業生活における活躍の推進に関する施策に関する次に掲げる事項</w:t>
      </w:r>
    </w:p>
    <w:p w:rsidR="00873622" w:rsidRPr="004616F9" w:rsidRDefault="00873622" w:rsidP="00873622">
      <w:pPr>
        <w:spacing w:line="300" w:lineRule="exact"/>
        <w:ind w:leftChars="100" w:left="530" w:hangingChars="200" w:hanging="32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イ</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女性の職業生活における活躍を推進するための支援措置に関する事項</w:t>
      </w:r>
    </w:p>
    <w:p w:rsidR="00873622" w:rsidRPr="004616F9" w:rsidRDefault="00873622" w:rsidP="00873622">
      <w:pPr>
        <w:spacing w:line="300" w:lineRule="exact"/>
        <w:ind w:leftChars="100" w:left="530" w:hangingChars="200" w:hanging="32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ロ</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職業生活と家庭生活との両立を図るために必要な環境の整備に関する事項</w:t>
      </w:r>
    </w:p>
    <w:p w:rsidR="00873622" w:rsidRPr="004616F9" w:rsidRDefault="00873622" w:rsidP="00873622">
      <w:pPr>
        <w:spacing w:line="300" w:lineRule="exact"/>
        <w:ind w:leftChars="100" w:left="530" w:hangingChars="200" w:hanging="32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ハ</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その他女性の職業生活における活躍の推進に関する施策に関する重要事項</w:t>
      </w:r>
    </w:p>
    <w:p w:rsidR="00873622" w:rsidRPr="004616F9" w:rsidRDefault="00873622" w:rsidP="00873622">
      <w:pPr>
        <w:spacing w:line="300" w:lineRule="exact"/>
        <w:ind w:left="320" w:hangingChars="200" w:hanging="32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四</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前三号に掲げるもののほか、女性の職業生活における活躍を推進するために必要な事項</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３</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内閣総理大臣は、基本方針の案を作成し、閣議の決定を求めなければならない。</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４</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内閣総理大臣は、前項の規定による閣議の決定があったときは、遅滞なく、基本方針を公表しなければならない。</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５</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前二項の規定は、基本方針の変更について準用する。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（都道府県推進計画等）</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第六条</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都道府県は、基本方針を勘案して、当該都道府県の区域内における女性の職業生活における活躍の推進に関する施策についての計画（以下この条において「都道府県推進計画」という。）を定めるよう努めるものとする。</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２</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市町村は、基本方針（都道府県推進計画が定められているときは、基本方針及び都道府県推進計画）を勘案して、当該市町</w:t>
      </w:r>
      <w:r w:rsidRPr="004616F9">
        <w:rPr>
          <w:rFonts w:ascii="HG丸ｺﾞｼｯｸM-PRO" w:eastAsia="HG丸ｺﾞｼｯｸM-PRO" w:hAnsi="HG丸ｺﾞｼｯｸM-PRO" w:hint="eastAsia"/>
          <w:color w:val="000000" w:themeColor="text1"/>
          <w:sz w:val="16"/>
          <w:szCs w:val="16"/>
        </w:rPr>
        <w:lastRenderedPageBreak/>
        <w:t>村の区域内における女性の職業生活における活躍の推進に関する施策についての計画（次項において「市町村推進計画」という。）を定めるよう努めるものとする。</w:t>
      </w:r>
    </w:p>
    <w:p w:rsidR="00873622"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３</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都道府県又は市町村は、都道府県推進計画又は市町村推進計画を定め、又は変更したときは、遅滞なく、これを公表しなければならない。</w:t>
      </w:r>
    </w:p>
    <w:p w:rsidR="00873622" w:rsidRPr="006E0FFB"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第三章</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事業主行動計画等</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第一節</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事業主行動計画策定指針</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第七条</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内閣総理大臣、厚生労働大臣及び総務大臣は、事業主が女性の職業生活における活躍の推進に関する取組を総合的かつ効果的に実施することができるよう、基本方針に即して、次条第一項に規定する一般事業主行動計画及び第十五条第一項に規定する特定事業主行動計画（次項において「事業主行動計画」と総称する。）の策定に関する指針（以下「事業主行動計画策定指針」という。）を定めなければならない。</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２</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事業主行動計画策定指針においては、次に掲げる事項につき、事業主行動計画の指針となるべきものを定めるものとする。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一</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事業主行動計画の策定に関する基本的な事項</w:t>
      </w:r>
    </w:p>
    <w:p w:rsidR="00873622" w:rsidRPr="004616F9" w:rsidRDefault="00873622" w:rsidP="00873622">
      <w:pPr>
        <w:spacing w:line="300" w:lineRule="exact"/>
        <w:ind w:left="320" w:hangingChars="200" w:hanging="32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二</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女性の職業生活における活躍の推進に関する取組の内容に関する事項</w:t>
      </w:r>
    </w:p>
    <w:p w:rsidR="00873622" w:rsidRPr="004616F9" w:rsidRDefault="00873622" w:rsidP="00873622">
      <w:pPr>
        <w:spacing w:line="300" w:lineRule="exact"/>
        <w:ind w:left="320" w:hangingChars="200" w:hanging="32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三</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その他女性の職業生活における活躍の推進に関する取組に関する重要事項</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３</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内閣総理大臣、厚生労働大臣及び総務大臣は、事業主行動計画策定指針を定め、又は変更したときは、遅滞なく、これを公表しなければならない。</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第二節</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一般事業主行動計画</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（一般事業主行動計画の策定等）</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第八条</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国及び地方公共団体以外の事業主（以下「一般事業主」という。）であって、常時雇用する労働者の数が三百人を超えるものは、事業主行動計画策定指針に即して、一般事業主行動計画（一般事業主が実施する女性の職業生活における活躍の推進に関する取組に関する計画をいう。以下同じ。）を定め、厚生労働省令で定めるところにより、厚生労働大臣に届け出なければならない。これを変更したときも、同様とする。</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２</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一般事業主行動計画においては、次に掲げる事項を定めるものとする。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一</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計画期間</w:t>
      </w:r>
    </w:p>
    <w:p w:rsidR="00873622" w:rsidRPr="004616F9" w:rsidRDefault="00873622" w:rsidP="00873622">
      <w:pPr>
        <w:spacing w:line="300" w:lineRule="exact"/>
        <w:ind w:left="320" w:hangingChars="200" w:hanging="32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二</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女性の職業生活における活躍の推進に関する取組の実施により達成しようとする目標</w:t>
      </w:r>
    </w:p>
    <w:p w:rsidR="00873622" w:rsidRPr="004616F9" w:rsidRDefault="00873622" w:rsidP="00873622">
      <w:pPr>
        <w:spacing w:line="300" w:lineRule="exact"/>
        <w:ind w:left="320" w:hangingChars="200" w:hanging="32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三</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実施しようとする女性の職業生活における活躍の推進に関する取組の内容及びその実施時期</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３</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第一項に規定する一般事業主は、一般事業主行動計画を定め、又は変更しようとするときは、厚生労働省令で定めるところにより、採用した労働者に占める女性労働者の割合、男女の継続勤務年数の差異、</w:t>
      </w:r>
      <w:r>
        <w:rPr>
          <w:rFonts w:ascii="HG丸ｺﾞｼｯｸM-PRO" w:eastAsia="HG丸ｺﾞｼｯｸM-PRO" w:hAnsi="HG丸ｺﾞｼｯｸM-PRO" w:hint="eastAsia"/>
          <w:color w:val="000000" w:themeColor="text1"/>
          <w:sz w:val="16"/>
          <w:szCs w:val="16"/>
        </w:rPr>
        <w:t>労働時間の状況、</w:t>
      </w:r>
      <w:r w:rsidRPr="004616F9">
        <w:rPr>
          <w:rFonts w:ascii="HG丸ｺﾞｼｯｸM-PRO" w:eastAsia="HG丸ｺﾞｼｯｸM-PRO" w:hAnsi="HG丸ｺﾞｼｯｸM-PRO" w:hint="eastAsia"/>
          <w:color w:val="000000" w:themeColor="text1"/>
          <w:sz w:val="16"/>
          <w:szCs w:val="16"/>
        </w:rPr>
        <w:t>管理的地位にある労働者に</w:t>
      </w:r>
      <w:r w:rsidRPr="004616F9">
        <w:rPr>
          <w:rFonts w:ascii="HG丸ｺﾞｼｯｸM-PRO" w:eastAsia="HG丸ｺﾞｼｯｸM-PRO" w:hAnsi="HG丸ｺﾞｼｯｸM-PRO" w:hint="eastAsia"/>
          <w:color w:val="000000" w:themeColor="text1"/>
          <w:sz w:val="16"/>
          <w:szCs w:val="16"/>
        </w:rPr>
        <w:lastRenderedPageBreak/>
        <w:t>占める女性労働者の割合その他のその事業における女性の職業生活における活躍に関する状況を把握し、女性の職業生活における活躍を推進するために改善すべき事情について分析した上で、その結果を勘案して、これを定めなければならない。この場合において、前項第二号の目標については、採用する労働者に占める女性労働者の割合、男女の継続勤務年数の差異の縮小の割合、</w:t>
      </w:r>
      <w:r>
        <w:rPr>
          <w:rFonts w:ascii="HG丸ｺﾞｼｯｸM-PRO" w:eastAsia="HG丸ｺﾞｼｯｸM-PRO" w:hAnsi="HG丸ｺﾞｼｯｸM-PRO" w:hint="eastAsia"/>
          <w:color w:val="000000" w:themeColor="text1"/>
          <w:sz w:val="16"/>
          <w:szCs w:val="16"/>
        </w:rPr>
        <w:t>労働時間、</w:t>
      </w:r>
      <w:r w:rsidRPr="004616F9">
        <w:rPr>
          <w:rFonts w:ascii="HG丸ｺﾞｼｯｸM-PRO" w:eastAsia="HG丸ｺﾞｼｯｸM-PRO" w:hAnsi="HG丸ｺﾞｼｯｸM-PRO" w:hint="eastAsia"/>
          <w:color w:val="000000" w:themeColor="text1"/>
          <w:sz w:val="16"/>
          <w:szCs w:val="16"/>
        </w:rPr>
        <w:t>管理的地位にある労働者に占める女性労働者の割合その他の数値を用いて定量的に定めなければならない。</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４</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第一項に規定する一般事業主は、一般事業主行動計画を定め、又は変更したときは、厚生労働省令で定めるところにより、これを労働者に周知させるための措置を講じなければならない。</w:t>
      </w:r>
    </w:p>
    <w:p w:rsidR="00873622"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５</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第一項に規定する一般事業主は、一般事業主行動計画を定め、又は変更したときは、厚生労働省令で定めるところにより、これを公表しなければならない。</w:t>
      </w:r>
    </w:p>
    <w:p w:rsidR="00873622"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６　</w:t>
      </w:r>
      <w:r w:rsidRPr="0009426C">
        <w:rPr>
          <w:rFonts w:ascii="HG丸ｺﾞｼｯｸM-PRO" w:eastAsia="HG丸ｺﾞｼｯｸM-PRO" w:hAnsi="HG丸ｺﾞｼｯｸM-PRO" w:hint="eastAsia"/>
          <w:color w:val="000000" w:themeColor="text1"/>
          <w:sz w:val="16"/>
          <w:szCs w:val="16"/>
        </w:rPr>
        <w:t>第一項に規定する一般事業主は、一般事業主行動計画に基づく取組を実施するとともに、一般事業主行動計画に定められた目標を達成するよう努めなければならない。</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７　</w:t>
      </w:r>
      <w:r w:rsidRPr="004616F9">
        <w:rPr>
          <w:rFonts w:ascii="HG丸ｺﾞｼｯｸM-PRO" w:eastAsia="HG丸ｺﾞｼｯｸM-PRO" w:hAnsi="HG丸ｺﾞｼｯｸM-PRO" w:hint="eastAsia"/>
          <w:color w:val="000000" w:themeColor="text1"/>
          <w:sz w:val="16"/>
          <w:szCs w:val="16"/>
        </w:rPr>
        <w:t>一般事業主であって、常時雇用する労働者の数が三百人以下のものは、事業主行動計画策定指針に即して、一般事業主行動計画を定め、厚生労働省令で定めるところにより、厚生労働大臣に届け出るよう努めなければならない。これを変更したときも、同様とする。</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８　</w:t>
      </w:r>
      <w:r w:rsidRPr="004616F9">
        <w:rPr>
          <w:rFonts w:ascii="HG丸ｺﾞｼｯｸM-PRO" w:eastAsia="HG丸ｺﾞｼｯｸM-PRO" w:hAnsi="HG丸ｺﾞｼｯｸM-PRO" w:hint="eastAsia"/>
          <w:color w:val="000000" w:themeColor="text1"/>
          <w:sz w:val="16"/>
          <w:szCs w:val="16"/>
        </w:rPr>
        <w:t>第三項の規定は前項に規定する一般事業主が一般事業主行動計画を定め、</w:t>
      </w:r>
      <w:r>
        <w:rPr>
          <w:rFonts w:ascii="HG丸ｺﾞｼｯｸM-PRO" w:eastAsia="HG丸ｺﾞｼｯｸM-PRO" w:hAnsi="HG丸ｺﾞｼｯｸM-PRO" w:hint="eastAsia"/>
          <w:color w:val="000000" w:themeColor="text1"/>
          <w:sz w:val="16"/>
          <w:szCs w:val="16"/>
        </w:rPr>
        <w:t>又は変更しようとする場合について、第四項から第六</w:t>
      </w:r>
      <w:r w:rsidRPr="004616F9">
        <w:rPr>
          <w:rFonts w:ascii="HG丸ｺﾞｼｯｸM-PRO" w:eastAsia="HG丸ｺﾞｼｯｸM-PRO" w:hAnsi="HG丸ｺﾞｼｯｸM-PRO" w:hint="eastAsia"/>
          <w:color w:val="000000" w:themeColor="text1"/>
          <w:sz w:val="16"/>
          <w:szCs w:val="16"/>
        </w:rPr>
        <w:t>項</w:t>
      </w:r>
      <w:r>
        <w:rPr>
          <w:rFonts w:ascii="HG丸ｺﾞｼｯｸM-PRO" w:eastAsia="HG丸ｺﾞｼｯｸM-PRO" w:hAnsi="HG丸ｺﾞｼｯｸM-PRO" w:hint="eastAsia"/>
          <w:color w:val="000000" w:themeColor="text1"/>
          <w:sz w:val="16"/>
          <w:szCs w:val="16"/>
        </w:rPr>
        <w:t>まで</w:t>
      </w:r>
      <w:r w:rsidRPr="004616F9">
        <w:rPr>
          <w:rFonts w:ascii="HG丸ｺﾞｼｯｸM-PRO" w:eastAsia="HG丸ｺﾞｼｯｸM-PRO" w:hAnsi="HG丸ｺﾞｼｯｸM-PRO" w:hint="eastAsia"/>
          <w:color w:val="000000" w:themeColor="text1"/>
          <w:sz w:val="16"/>
          <w:szCs w:val="16"/>
        </w:rPr>
        <w:t>の規定は前項に規定する一般事業主が一般事業主行動計画を定め、又は変更した場合について、それぞれ準用する。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（基準に適合する一般事業主の認定）</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第九条</w:t>
      </w:r>
      <w:r>
        <w:rPr>
          <w:rFonts w:ascii="HG丸ｺﾞｼｯｸM-PRO" w:eastAsia="HG丸ｺﾞｼｯｸM-PRO" w:hAnsi="HG丸ｺﾞｼｯｸM-PRO" w:hint="eastAsia"/>
          <w:color w:val="000000" w:themeColor="text1"/>
          <w:sz w:val="16"/>
          <w:szCs w:val="16"/>
        </w:rPr>
        <w:t xml:space="preserve">　厚生労働大臣は、前条第一項又は第七</w:t>
      </w:r>
      <w:r w:rsidRPr="004616F9">
        <w:rPr>
          <w:rFonts w:ascii="HG丸ｺﾞｼｯｸM-PRO" w:eastAsia="HG丸ｺﾞｼｯｸM-PRO" w:hAnsi="HG丸ｺﾞｼｯｸM-PRO" w:hint="eastAsia"/>
          <w:color w:val="000000" w:themeColor="text1"/>
          <w:sz w:val="16"/>
          <w:szCs w:val="16"/>
        </w:rPr>
        <w:t>項の規定による届出をした一般事業主からの申請に基づき、厚生労働省令で定めるところにより、当該事業主について、女性の職業生活における活躍の推進に関する取組に関し、当該取組の実施の状況が優良なものであることその他の厚生労働省令で定める基準に適合するものである旨の認定を行うことができ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（認定一般事業主の表示等）</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第十条</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前条の認定を受けた一般事業主（次条及び第二十条第一項において「認定一般事業主」という。）は、商品、役務の提供の用に供する物、商品又は役務の広告又は取引に用いる書類若しくは通信その他の厚生労働省令で定めるもの（次項において「商品等」という。）に厚生労働大臣の定める表示を付することができる。</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２</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何人も、前項の規定による場合を除くほか、商品等に同項の表示又はこれと紛らわしい表示を付してはならない。</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（認定の取消し）</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第十一条</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厚生労働大臣は、認定一般事業主が次の各号のいずれ</w:t>
      </w:r>
      <w:r w:rsidRPr="004616F9">
        <w:rPr>
          <w:rFonts w:ascii="HG丸ｺﾞｼｯｸM-PRO" w:eastAsia="HG丸ｺﾞｼｯｸM-PRO" w:hAnsi="HG丸ｺﾞｼｯｸM-PRO" w:hint="eastAsia"/>
          <w:color w:val="000000" w:themeColor="text1"/>
          <w:sz w:val="16"/>
          <w:szCs w:val="16"/>
        </w:rPr>
        <w:lastRenderedPageBreak/>
        <w:t>かに該当するときは、第九条の認定を取り消すことができる。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一</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第九条に規定する基準に適合しなくなったと認めるとき。</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二</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この法律又はこの法律に基づく命令に違反したとき。</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三</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不正の手段により第九条の認定を受けたとき。</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（委託募集の特例等）</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第十二条</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承認中小事業主団体の構成員である中小事業主（一般事業主であって、常時雇用する労働者の数が三百人以下のものをいう。以下この項及び次項において同じ。）が、当該承認中小事業主団体をして女性の職業生活における活躍の推進に関する取組の実施に関し必要な労働者の募集を行わせようとする場合において、当該承認中小事業主団体が当該募集に従事しようとするときは、職業安定法（昭和二十二年法律第百四十一号）第三十六条第一項及び第三項の規定は、当該構成員である中小事業主については、適用しない。</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２</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この条及び次条において「承認中小事業主団体」とは、事業協同組合、協同組合連合会その他の特別の法律により設立された組合若しくはその連合会であって厚生労働省令で定めるもの又は一般社団法人で中小事業主を直接又は間接の構成員とするもの（厚生労働省令で定める要件に該当するものに限る。）のうち、その構成員である中小事業主に対して女性の職業生活における活躍の推進に関する取組を実施するための人材確保に関する相談及び援助を行うものであって、その申請に基づいて、厚生労働大臣が、当該相談及び援助を適切に行うための厚生労働省令で定める基準に適合する旨の承認を行ったものをいう。</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３</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厚生労働大臣は、承認中小事業主団体が前項に規定する基準に適合しなくなったと認めるときは、同項の承認を取り消すことができる。</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４</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承認中小事業主団体は、第一項に規定する募集に従事しようとするときは、厚生労働省令で定めるところにより、募集時期、募集人員、募集地域その他の労働者の募集に関する事項で厚生労働省令で定めるものを厚生労働大臣に届け出なければならない。</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５</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職業安定法第三十七条第二項の規定は前項の規定による届出があった場合について、同法第五条の三第一項及び第三項、第五条の四、第三十九条、第四十一条第二項、第四十八条の三、第四十八条の四、第五十条第一項及び第二項並びに第五十一条の二の規定は前項の規定による届出をして労働者の募集に従事する者について、同法第四十条の規定は同項の規定による届出をして労働者の募集に従事する者に対する報酬の供与について、同法第五十条第三項及び第四項の規定はこの項において準用する同条第二項に規定する職権を行う場合について、それぞれ準用する。この場合において、同法第三十七条第二項中「労働者の募集を行おうとする者」とあるのは「女性の職業生活における活躍の推進に関する法律第十二条第四項の規定による届出をして労働者の募集に従事しようとする者」と、同法第四</w:t>
      </w:r>
      <w:r w:rsidRPr="004616F9">
        <w:rPr>
          <w:rFonts w:ascii="HG丸ｺﾞｼｯｸM-PRO" w:eastAsia="HG丸ｺﾞｼｯｸM-PRO" w:hAnsi="HG丸ｺﾞｼｯｸM-PRO" w:hint="eastAsia"/>
          <w:color w:val="000000" w:themeColor="text1"/>
          <w:sz w:val="16"/>
          <w:szCs w:val="16"/>
        </w:rPr>
        <w:lastRenderedPageBreak/>
        <w:t>十一条第二項中「当該労働者の募集の業務の廃止を命じ、又は期間」とあるのは「期間」と読み替えるものとする。</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６</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職業安定法第三十六条第二項及び第四十二条の二の規定の適用については、同法第三十六条第二項中「前項の」とあるのは「被用者以外の者をして労働者の募集に従事させようとする者がその被用者以外の者に与えようとする」と、同法第四十二条の二中「第三十九条に規定する募集受託者」とあるのは「女性の職業生活における活躍の推進に関する法律（平成二十七年法律第</w:t>
      </w:r>
      <w:r>
        <w:rPr>
          <w:rFonts w:ascii="HG丸ｺﾞｼｯｸM-PRO" w:eastAsia="HG丸ｺﾞｼｯｸM-PRO" w:hAnsi="HG丸ｺﾞｼｯｸM-PRO" w:hint="eastAsia"/>
          <w:color w:val="000000" w:themeColor="text1"/>
          <w:sz w:val="16"/>
          <w:szCs w:val="16"/>
        </w:rPr>
        <w:t>六十四</w:t>
      </w:r>
      <w:r w:rsidRPr="004616F9">
        <w:rPr>
          <w:rFonts w:ascii="HG丸ｺﾞｼｯｸM-PRO" w:eastAsia="HG丸ｺﾞｼｯｸM-PRO" w:hAnsi="HG丸ｺﾞｼｯｸM-PRO" w:hint="eastAsia"/>
          <w:color w:val="000000" w:themeColor="text1"/>
          <w:sz w:val="16"/>
          <w:szCs w:val="16"/>
        </w:rPr>
        <w:t>号）第十二条第四項の規定による届出をして労働者の募集に従事する者」とする。</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７</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厚生労働大臣は、承認中小事業主団体に対し、第二項の相談及び援助の実施状況について報告を求めることができる。</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第十三条</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公共職業安定所は、前条第四項の規定による届出をして労働者の募集に従事する承認中小事業主団体に対して、雇用情報及び職業に関する調査研究の成果を提供し、かつ、これらに基づき当該募集の内容又は方法について指導することにより、当該募集の効果的かつ適切な実施を図るものとす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（一般事業主に対する国の援助）</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第十四条</w:t>
      </w:r>
      <w:r>
        <w:rPr>
          <w:rFonts w:ascii="HG丸ｺﾞｼｯｸM-PRO" w:eastAsia="HG丸ｺﾞｼｯｸM-PRO" w:hAnsi="HG丸ｺﾞｼｯｸM-PRO" w:hint="eastAsia"/>
          <w:color w:val="000000" w:themeColor="text1"/>
          <w:sz w:val="16"/>
          <w:szCs w:val="16"/>
        </w:rPr>
        <w:t xml:space="preserve">　国は、第八条第一項若しくは第七</w:t>
      </w:r>
      <w:r w:rsidRPr="004616F9">
        <w:rPr>
          <w:rFonts w:ascii="HG丸ｺﾞｼｯｸM-PRO" w:eastAsia="HG丸ｺﾞｼｯｸM-PRO" w:hAnsi="HG丸ｺﾞｼｯｸM-PRO" w:hint="eastAsia"/>
          <w:color w:val="000000" w:themeColor="text1"/>
          <w:sz w:val="16"/>
          <w:szCs w:val="16"/>
        </w:rPr>
        <w:t>項の規定により一般事業主行動計画を策定しようとする一般事業主又はこれらの規定による届出をした一般事業主に対して、一般事業主行動計画の策定、労働者への周知若しくは公表又は一般事業主行動計画に基づく措置が円滑に実施されるように相談その他の援助の実施に努めるものとす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第三節</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特定事業主行動計画</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第十五条</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国及び地方公共団体の機関、それらの長又はそれらの職員で政令で定めるもの（以下「特定事業主」という。）は、政令で定めるところにより、事業主行動計画策定指針に即して、特定事業主行動計画（特定事業主が実施する女性の職業生活における活躍の推進に関する取組に関する計画をいう。以下この条において同じ。）を定めなければならない。</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２</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特定事業主行動計画においては、次に掲げる事項を定めるものとする。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一</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計画期間</w:t>
      </w:r>
    </w:p>
    <w:p w:rsidR="00873622" w:rsidRPr="004616F9" w:rsidRDefault="00873622" w:rsidP="00873622">
      <w:pPr>
        <w:spacing w:line="300" w:lineRule="exact"/>
        <w:ind w:left="320" w:hangingChars="200" w:hanging="32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二</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女性の職業生活における活躍の推進に関する取組の実施により達成しようとする目標</w:t>
      </w:r>
    </w:p>
    <w:p w:rsidR="00873622" w:rsidRPr="004616F9" w:rsidRDefault="00873622" w:rsidP="00873622">
      <w:pPr>
        <w:spacing w:line="300" w:lineRule="exact"/>
        <w:ind w:left="320" w:hangingChars="200" w:hanging="32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三</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実施しようとする女性の職業生活における活躍の推進に関する取組の内容及びその実施時期</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３</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特定事業主は、特定事業主行動計画を定め、又は変更しようとするときは、内閣府令で定めるところにより、採用した職員に占める女性職員の割合、男女の継続勤務年数の差異、</w:t>
      </w:r>
      <w:r>
        <w:rPr>
          <w:rFonts w:ascii="HG丸ｺﾞｼｯｸM-PRO" w:eastAsia="HG丸ｺﾞｼｯｸM-PRO" w:hAnsi="HG丸ｺﾞｼｯｸM-PRO" w:hint="eastAsia"/>
          <w:color w:val="000000" w:themeColor="text1"/>
          <w:sz w:val="16"/>
          <w:szCs w:val="16"/>
        </w:rPr>
        <w:t>勤務時間の状況、管理的</w:t>
      </w:r>
      <w:r w:rsidRPr="004616F9">
        <w:rPr>
          <w:rFonts w:ascii="HG丸ｺﾞｼｯｸM-PRO" w:eastAsia="HG丸ｺﾞｼｯｸM-PRO" w:hAnsi="HG丸ｺﾞｼｯｸM-PRO" w:hint="eastAsia"/>
          <w:color w:val="000000" w:themeColor="text1"/>
          <w:sz w:val="16"/>
          <w:szCs w:val="16"/>
        </w:rPr>
        <w:t>地位にある職員に占める女性職員の割合その他のその事務及び事業における女性の職業生活における活躍に関する状況を把握し、女性の職業生活における活躍を推進するために改善すべき事情について分析した上で、その結果を勘案して、これを定めなければならない。この場合において、前</w:t>
      </w:r>
      <w:r w:rsidRPr="004616F9">
        <w:rPr>
          <w:rFonts w:ascii="HG丸ｺﾞｼｯｸM-PRO" w:eastAsia="HG丸ｺﾞｼｯｸM-PRO" w:hAnsi="HG丸ｺﾞｼｯｸM-PRO" w:hint="eastAsia"/>
          <w:color w:val="000000" w:themeColor="text1"/>
          <w:sz w:val="16"/>
          <w:szCs w:val="16"/>
        </w:rPr>
        <w:lastRenderedPageBreak/>
        <w:t>項第二号の目標については、採用する職員に占める女性職員の割合、男女の継続勤務年数の差異の縮小の割合、</w:t>
      </w:r>
      <w:r>
        <w:rPr>
          <w:rFonts w:ascii="HG丸ｺﾞｼｯｸM-PRO" w:eastAsia="HG丸ｺﾞｼｯｸM-PRO" w:hAnsi="HG丸ｺﾞｼｯｸM-PRO" w:hint="eastAsia"/>
          <w:color w:val="000000" w:themeColor="text1"/>
          <w:sz w:val="16"/>
          <w:szCs w:val="16"/>
        </w:rPr>
        <w:t>勤務時間、</w:t>
      </w:r>
      <w:r w:rsidRPr="004616F9">
        <w:rPr>
          <w:rFonts w:ascii="HG丸ｺﾞｼｯｸM-PRO" w:eastAsia="HG丸ｺﾞｼｯｸM-PRO" w:hAnsi="HG丸ｺﾞｼｯｸM-PRO" w:hint="eastAsia"/>
          <w:color w:val="000000" w:themeColor="text1"/>
          <w:sz w:val="16"/>
          <w:szCs w:val="16"/>
        </w:rPr>
        <w:t>管理的地位にある職員に占める女性職員の割合その他の数値を用いて定量的に定めなければならない。</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４</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特定事業主は、特定事業主行動計画を定め、又は変更したときは、遅滞なく、これを職員に周知させるための措置を講じなければならない。</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５</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特定事業主は、特定事業主行動計画を定め、又は変更したときは、遅滞なく、これを公表しなければならない。</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６</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特定事業主は、</w:t>
      </w:r>
      <w:r w:rsidRPr="00F8302A">
        <w:rPr>
          <w:rFonts w:ascii="HG丸ｺﾞｼｯｸM-PRO" w:eastAsia="HG丸ｺﾞｼｯｸM-PRO" w:hAnsi="HG丸ｺﾞｼｯｸM-PRO" w:hint="eastAsia"/>
          <w:color w:val="000000" w:themeColor="text1"/>
          <w:sz w:val="16"/>
          <w:szCs w:val="16"/>
        </w:rPr>
        <w:t>毎年</w:t>
      </w:r>
      <w:r w:rsidRPr="00F8302A">
        <w:rPr>
          <w:rFonts w:ascii="HG丸ｺﾞｼｯｸM-PRO" w:eastAsia="HG丸ｺﾞｼｯｸM-PRO" w:hAnsi="HG丸ｺﾞｼｯｸM-PRO" w:cs="MingLiU" w:hint="eastAsia"/>
          <w:color w:val="000000" w:themeColor="text1"/>
          <w:sz w:val="16"/>
          <w:szCs w:val="16"/>
        </w:rPr>
        <w:t>少</w:t>
      </w:r>
      <w:r w:rsidRPr="00F8302A">
        <w:rPr>
          <w:rFonts w:ascii="HG丸ｺﾞｼｯｸM-PRO" w:eastAsia="HG丸ｺﾞｼｯｸM-PRO" w:hAnsi="HG丸ｺﾞｼｯｸM-PRO" w:cs="ＭＳ 明朝" w:hint="eastAsia"/>
          <w:color w:val="000000" w:themeColor="text1"/>
          <w:sz w:val="16"/>
          <w:szCs w:val="16"/>
        </w:rPr>
        <w:t>なくと</w:t>
      </w:r>
      <w:r w:rsidRPr="004616F9">
        <w:rPr>
          <w:rFonts w:ascii="HG丸ｺﾞｼｯｸM-PRO" w:eastAsia="HG丸ｺﾞｼｯｸM-PRO" w:hAnsi="HG丸ｺﾞｼｯｸM-PRO" w:cs="ＭＳ 明朝" w:hint="eastAsia"/>
          <w:color w:val="000000" w:themeColor="text1"/>
          <w:sz w:val="16"/>
          <w:szCs w:val="16"/>
        </w:rPr>
        <w:t>も一回、特定事業主行動計画に基づく取組の実施の状況を公表しなければならない。</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７</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特定事業主は、特定事業主行動計画に基づく取組を実施するとともに、特定事業主行動計画に定められた目標を達成するよう努めなければならない。</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第四節</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女性の職業選択に資する情報の公表</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（一般事業主による女性の職業選択に資する情報の公表）</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第十六条</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第八条第一項に規定する一般事業主は、厚生労働省令で定めるところにより、職業生活を営み、又は営もうとする女性の職業選択に資するよう、その事業における女性の職業生活における活躍に関する情報を定期的に公表しなければならない。</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２</w:t>
      </w:r>
      <w:r>
        <w:rPr>
          <w:rFonts w:ascii="HG丸ｺﾞｼｯｸM-PRO" w:eastAsia="HG丸ｺﾞｼｯｸM-PRO" w:hAnsi="HG丸ｺﾞｼｯｸM-PRO" w:hint="eastAsia"/>
          <w:color w:val="000000" w:themeColor="text1"/>
          <w:sz w:val="16"/>
          <w:szCs w:val="16"/>
        </w:rPr>
        <w:t xml:space="preserve">　第八条第七</w:t>
      </w:r>
      <w:r w:rsidRPr="004616F9">
        <w:rPr>
          <w:rFonts w:ascii="HG丸ｺﾞｼｯｸM-PRO" w:eastAsia="HG丸ｺﾞｼｯｸM-PRO" w:hAnsi="HG丸ｺﾞｼｯｸM-PRO" w:hint="eastAsia"/>
          <w:color w:val="000000" w:themeColor="text1"/>
          <w:sz w:val="16"/>
          <w:szCs w:val="16"/>
        </w:rPr>
        <w:t>項に規定する一般事業主は、厚生労働省令で定めるところにより、職業生活を営み、又は営もうとする女性の職業選択に資するよう、その事業における女性の職業生活における活躍に関する情報を定期的に公表するよう努めなければならない。</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（特定事業主による女性の職業選択に資する情報の公表）</w:t>
      </w:r>
    </w:p>
    <w:p w:rsidR="00873622"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第十七条 特定事業主は、内閣府令で定めるところにより、職業生活を営み、又は営もうとする女性の職業選択に資するよう、その事務及び事業における女性の職業生活における活躍に関する情報を定期的に公表しなければならない。</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第四章</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女性の職業生活における活躍を推進するための支援措置</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（職業指導等の措置等）</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第十八条</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国は、女性の職業生活における活躍を推進するため、職業指導、職業紹介、職業訓練、創業の支援その他の必要な措置を講ずるよう努めるものとする。</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２</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地方公共団体は、女性の職業生活における活躍を推進するため、前項の措置と相まって、職業生活を営み、又は営もうとする女性及びその家族その他の関係者からの相談に応じ、関係機関の紹介その他の情報の提供、助言その他の必要な措置を講ずるよう努めるものとする。</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３</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地方公共団体は、前項に規定する業務に係る事務の一部を、その事務を適切に実施することができるものとして内閣府令で定める基準に適合する者に委託することができる。</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lastRenderedPageBreak/>
        <w:t>４</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前項の規定による委託に係る事務に従事する者又は当該事務に従事していた者は、正当な理由なく、当該事務に関して知り得た秘密を漏らしてはならない。</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（財政上の措置等）</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第十九条</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国は、女性の職業生活における活躍の推進に関する地方公共団体の施策を支援するために必要な財政上の措置その他の措置を講ずるよう努めるものとする。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（国等からの受注機会の増大）</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第二十条</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国は、女性の職業生活における活躍の推進に資するため、国及び公庫等（沖縄振興開発金融公庫その他の特別の法律によって設立された法人であって政令で定めるものをいう。）の役務又は物件の調達に関し、予算の適正な使用に留意しつつ、認定一般事業主その他の女性の職業生活における活躍に関する状況又は女性の職業生活における活躍の推進に関する取組の実施の状況が優良な一般事業主（次項において「認定一般事業主等」という。）の受注の機会の増大その他の必要な施策を実施するものとする。</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２</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地方公共団体は、国の施策に準じて、認定一般事業主等の受注の機会の増大その他の必要な施策を実施するように努めるものとする。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（啓発活動）</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第二十一条</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国及び地方公共団体は、女性の職業生活における活躍の推進について、国民の関心と理解を深め、かつ、その協力を得るとともに、必要な啓発活動を行うものとする。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（情報の収集、整理及び提供）</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第二十二条</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国は、女性の職業生活における活躍の推進に関する取組に資するよう、国内外における女性の職業生活における活躍の状況及び当該取組に関する情報の収集、整理及び提供を行うものとする。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（協議会）</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第二十三条</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当該地方公共団体の区域において女性の職業生活における活躍の推進に関する事務及び事業を行う国及び地方公共団体の機関（以下この条において「関係機関」という。）は、第十八条第一項の規定により国が講ずる措置及び同条第二項の規定により地方公共団体が講ずる措置に係る事例その他の女性の職業生活における活躍の推進に有用な情報を活用することにより、当該区域において女性の職業生活における活躍の推進に関する取組が効果的かつ円滑に実施されるようにするため、関係機関により構成される協議会（以下「協議会」という。）を組織することができる。</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２ 協議会を組織する関係機関は、当該地方公共団体の区域内において第十八条第三項の規定による事務の委託がされている場合には、当該委託を受けた者を協議会の構成員として加えるものとする。</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３</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協議会を組織する関係機関は、必要があると認めるときは、協議会に次に掲げる者を構成員として加えることができる。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lastRenderedPageBreak/>
        <w:t>一</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一般事業主の団体又はその連合団体</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二</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学識経験者</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三</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その他当該関係機関が必要と認める者</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４</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協議会は、関係機関及び前二項の構成員（以下この項において「関係機関等」という。）が相互の連絡を図ることにより、女性の職業生活における活躍の推進に有用な情報を共有し、関係機関等の連携の緊密化を図るとともに、地域の実情に応じた女性の職業生活における活躍の推進に関する取組について協議を行うものとする。</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５</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協議会が組織されたときは、当該地方公共団体は、内閣府令で定めるところにより、その旨を公表しなければならない。</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（秘密保持義務）</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第二十四条</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協議会の事務に従事する者又は協議会の事務に従事していた者は、正当な理由なく、協議会の事務に関して知り得た秘密を漏らしてはならない。</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（協議会の定める事項）</w:t>
      </w:r>
    </w:p>
    <w:p w:rsidR="00873622"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第二十五条</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前二条に定めるもののほか、協議会の組織及び運営に関し必要な事項は、協議会が定める。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第五章 雑則</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（報告の徴収並びに助言、指導及び勧告）</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第二十六条</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厚生労働大臣は、この法律の施行に関し必要があると認めるときは、第八条第一項に規定する一般事業主に対して、報告を求め、又は助言、指導若しくは勧告をすることができる。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（権限の委任）</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第二十七条</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第八条から第十二条まで及び前条に規定する厚生労働大臣の権限は、厚生労働省令で定めるところにより、その一部を都道府県労働局長に委任することができる。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（政令への委任）</w:t>
      </w:r>
    </w:p>
    <w:p w:rsidR="00873622"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第二十八条</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この法律に定めるもののほか、この法律の実施のため必要な事項は、政令で定める。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第六章</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罰則</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第二十九条</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第十二条第五項において準用する職業安定法第四十一条第二項の規定による業務の停止の命令に違反して、労働者の募集に従事した者は、一年以下の懲役又は百万円以下の罰金に処する。</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第三十条</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次の各号のいずれかに該当する者は、一年以下の懲役又は五十万円以下の罰金に処する。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一</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第十八条第四項の規定に違反した者</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二</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第二十四条の規定に違反した者</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第三十一条 次の各号のいずれかに該当する者は、六月以下の懲役又は三十万円以下の罰金に処する。</w:t>
      </w:r>
    </w:p>
    <w:p w:rsidR="00873622" w:rsidRPr="004616F9" w:rsidRDefault="00873622" w:rsidP="00873622">
      <w:pPr>
        <w:spacing w:line="300" w:lineRule="exact"/>
        <w:ind w:left="320" w:hangingChars="200" w:hanging="32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一</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第十二条第四項の規定による届出をしないで、労働者の募集に従事した者</w:t>
      </w:r>
    </w:p>
    <w:p w:rsidR="00873622" w:rsidRPr="004616F9" w:rsidRDefault="00873622" w:rsidP="00873622">
      <w:pPr>
        <w:spacing w:line="300" w:lineRule="exact"/>
        <w:ind w:left="320" w:hangingChars="200" w:hanging="32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二</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第十二条第五項において準用する職業安定法第三十七条第</w:t>
      </w:r>
      <w:r w:rsidRPr="004616F9">
        <w:rPr>
          <w:rFonts w:ascii="HG丸ｺﾞｼｯｸM-PRO" w:eastAsia="HG丸ｺﾞｼｯｸM-PRO" w:hAnsi="HG丸ｺﾞｼｯｸM-PRO" w:hint="eastAsia"/>
          <w:color w:val="000000" w:themeColor="text1"/>
          <w:sz w:val="16"/>
          <w:szCs w:val="16"/>
        </w:rPr>
        <w:lastRenderedPageBreak/>
        <w:t>二項の規定による指示に従わなかった者</w:t>
      </w:r>
    </w:p>
    <w:p w:rsidR="00873622" w:rsidRPr="004616F9" w:rsidRDefault="00873622" w:rsidP="00873622">
      <w:pPr>
        <w:spacing w:line="300" w:lineRule="exact"/>
        <w:ind w:left="320" w:hangingChars="200" w:hanging="32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三</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第十二条第五項において準用する職業安定法第三十九条又は第四十条の規定に違反した者</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第三十二条</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次の各号のいずれかに該当する者は、三十万円以下の罰金に処する。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一</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第十条第二項の規定に違反した者</w:t>
      </w:r>
    </w:p>
    <w:p w:rsidR="00873622" w:rsidRPr="004616F9" w:rsidRDefault="00873622" w:rsidP="00873622">
      <w:pPr>
        <w:spacing w:line="300" w:lineRule="exact"/>
        <w:ind w:left="320" w:hangingChars="200" w:hanging="32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二</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第十二条第五項において準用する職業安定法第五十条第一項の規定による報告をせず、又は虚偽の報告をした者</w:t>
      </w:r>
    </w:p>
    <w:p w:rsidR="00873622" w:rsidRPr="004616F9" w:rsidRDefault="00873622" w:rsidP="00873622">
      <w:pPr>
        <w:spacing w:line="300" w:lineRule="exact"/>
        <w:ind w:left="320" w:hangingChars="200" w:hanging="32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三</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第十二条第五項において準用する職業安定法第五十条第二項の規定による立入り若しくは検査を拒み、妨げ、若しくは忌避し、又は質問に対して答弁をせず、若しくは虚偽の陳述をした者</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第三十三条</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法人の代表者又は法人若しくは人の代理人、使用人その他の従業者が、その法人又は人の業務に関し、第二十九条、第三十一条又は前条の違反行為をしたときは、行為者を罰するほか、その法人又は人に対しても、各本条の罰金刑を科する。</w:t>
      </w:r>
    </w:p>
    <w:p w:rsidR="00873622"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第三十四条</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第二十六条の規定による報告をせず、又は虚偽の報告をした者は、二十万円以下の過料に処する。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附 則</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（施行期日）</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第一条</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この法律は、公布の日から施行する。ただし、第三章（第七条を除く。）、第五章（第二十八条を除く。）及び第六章（第三十条を除く。）の規定並びに附則第五条の規定は、平成二十八年四月一日から施行す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（この法律の失効）</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第二条</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この法律は、平成三十八年三月三十一日限り、その効力を失う。</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２</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第十八条第三項の規定による委託に係る事務に従事していた者の当該事務に関して知り得た秘密については、同条第四項の規定（同項に係る罰則を含む。）は、前項の規定にかかわらず、同項に規定する日後も、なおその効力を有する。</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３</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協議会の事務に従事していた者の当該事務に関して知り得た秘密については、第二十四条の規定（同条に係る罰則を含む。）は、第一項の規定にかかわらず、同項に規定する日後も、なおその効力を有する。</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４</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この法律の失効前にした行為に対する罰則の適用については、この法律は、第一項の規定にかかわらず、同項に規定する日後も、なおその効力を有する。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（政令への委任）</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第三条</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前条第二項から第四項までに規定するもののほか、この法律の施行に伴い必要な経過措置は、政令で定める。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（検討）</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第四条</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政府は、この法律の施行後三年を経過した場合において、この法律の施行の状況を勘案し、必要があると認めるときは、この法律の規定について検討を加え、その結果に基づいて必要</w:t>
      </w:r>
      <w:r w:rsidRPr="004616F9">
        <w:rPr>
          <w:rFonts w:ascii="HG丸ｺﾞｼｯｸM-PRO" w:eastAsia="HG丸ｺﾞｼｯｸM-PRO" w:hAnsi="HG丸ｺﾞｼｯｸM-PRO" w:hint="eastAsia"/>
          <w:color w:val="000000" w:themeColor="text1"/>
          <w:sz w:val="16"/>
          <w:szCs w:val="16"/>
        </w:rPr>
        <w:lastRenderedPageBreak/>
        <w:t>な措置を講ずるものとする。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（社会保険労務士法の一部改正）</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第五条</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社会保険労務士法（昭和四十三年法律第八十九号）の一部を次のように改正する。</w:t>
      </w:r>
    </w:p>
    <w:p w:rsidR="00873622" w:rsidRPr="004616F9" w:rsidRDefault="00873622" w:rsidP="00873622">
      <w:pPr>
        <w:spacing w:line="300" w:lineRule="exact"/>
        <w:ind w:firstLineChars="100" w:firstLine="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別表第一第二十号の二十五の次に次の一号を加える。</w:t>
      </w:r>
    </w:p>
    <w:p w:rsidR="001B0F5F" w:rsidRDefault="00873622" w:rsidP="001B0F5F">
      <w:pPr>
        <w:spacing w:line="300" w:lineRule="exact"/>
        <w:ind w:left="23" w:firstLineChars="100" w:firstLine="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二十の二十六 女性の職業生活における活躍の推進に関する法</w:t>
      </w:r>
    </w:p>
    <w:p w:rsidR="00873622" w:rsidRPr="004616F9" w:rsidRDefault="00873622" w:rsidP="001B0F5F">
      <w:pPr>
        <w:spacing w:line="300" w:lineRule="exact"/>
        <w:ind w:left="23" w:firstLineChars="100" w:firstLine="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律（平成二十七年法律第</w:t>
      </w:r>
      <w:r>
        <w:rPr>
          <w:rFonts w:ascii="HG丸ｺﾞｼｯｸM-PRO" w:eastAsia="HG丸ｺﾞｼｯｸM-PRO" w:hAnsi="HG丸ｺﾞｼｯｸM-PRO" w:hint="eastAsia"/>
          <w:color w:val="000000" w:themeColor="text1"/>
          <w:sz w:val="16"/>
          <w:szCs w:val="16"/>
        </w:rPr>
        <w:t>六十四</w:t>
      </w:r>
      <w:r w:rsidRPr="004616F9">
        <w:rPr>
          <w:rFonts w:ascii="HG丸ｺﾞｼｯｸM-PRO" w:eastAsia="HG丸ｺﾞｼｯｸM-PRO" w:hAnsi="HG丸ｺﾞｼｯｸM-PRO" w:hint="eastAsia"/>
          <w:color w:val="000000" w:themeColor="text1"/>
          <w:sz w:val="16"/>
          <w:szCs w:val="16"/>
        </w:rPr>
        <w:t>号）</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（内閣府設置法の一部改正）</w:t>
      </w:r>
    </w:p>
    <w:p w:rsidR="00873622" w:rsidRPr="004616F9" w:rsidRDefault="00873622" w:rsidP="00873622">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第六条</w:t>
      </w:r>
      <w:r>
        <w:rPr>
          <w:rFonts w:ascii="HG丸ｺﾞｼｯｸM-PRO" w:eastAsia="HG丸ｺﾞｼｯｸM-PRO" w:hAnsi="HG丸ｺﾞｼｯｸM-PRO" w:hint="eastAsia"/>
          <w:color w:val="000000" w:themeColor="text1"/>
          <w:sz w:val="16"/>
          <w:szCs w:val="16"/>
        </w:rPr>
        <w:t xml:space="preserve">　</w:t>
      </w:r>
      <w:r w:rsidRPr="004616F9">
        <w:rPr>
          <w:rFonts w:ascii="HG丸ｺﾞｼｯｸM-PRO" w:eastAsia="HG丸ｺﾞｼｯｸM-PRO" w:hAnsi="HG丸ｺﾞｼｯｸM-PRO" w:hint="eastAsia"/>
          <w:color w:val="000000" w:themeColor="text1"/>
          <w:sz w:val="16"/>
          <w:szCs w:val="16"/>
        </w:rPr>
        <w:t>内閣府設置法（平成十一年法律第八十九号）の一部を次</w:t>
      </w:r>
      <w:r w:rsidRPr="004616F9">
        <w:rPr>
          <w:rFonts w:ascii="HG丸ｺﾞｼｯｸM-PRO" w:eastAsia="HG丸ｺﾞｼｯｸM-PRO" w:hAnsi="HG丸ｺﾞｼｯｸM-PRO" w:hint="eastAsia"/>
          <w:color w:val="000000" w:themeColor="text1"/>
          <w:sz w:val="16"/>
          <w:szCs w:val="16"/>
        </w:rPr>
        <w:lastRenderedPageBreak/>
        <w:t>のように改正する。</w:t>
      </w:r>
    </w:p>
    <w:p w:rsidR="00873622" w:rsidRDefault="00873622" w:rsidP="00873622">
      <w:pPr>
        <w:spacing w:line="300" w:lineRule="exact"/>
        <w:ind w:firstLineChars="100" w:firstLine="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附則第二条第二項の表に次のように加える。</w:t>
      </w:r>
    </w:p>
    <w:tbl>
      <w:tblPr>
        <w:tblStyle w:val="a7"/>
        <w:tblW w:w="0" w:type="auto"/>
        <w:tblInd w:w="108" w:type="dxa"/>
        <w:tblLook w:val="04A0" w:firstRow="1" w:lastRow="0" w:firstColumn="1" w:lastColumn="0" w:noHBand="0" w:noVBand="1"/>
      </w:tblPr>
      <w:tblGrid>
        <w:gridCol w:w="4678"/>
      </w:tblGrid>
      <w:tr w:rsidR="00873622" w:rsidTr="00D26191">
        <w:tc>
          <w:tcPr>
            <w:tcW w:w="4678" w:type="dxa"/>
          </w:tcPr>
          <w:p w:rsidR="00873622" w:rsidRPr="004616F9" w:rsidRDefault="00873622" w:rsidP="00D26191">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平成三十八年三月三十一日</w:t>
            </w:r>
          </w:p>
          <w:p w:rsidR="00873622" w:rsidRDefault="00873622" w:rsidP="00D26191">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女性の職業生活における活躍の推進に関する基本方針（女</w:t>
            </w:r>
            <w:r>
              <w:rPr>
                <w:rFonts w:ascii="HG丸ｺﾞｼｯｸM-PRO" w:eastAsia="HG丸ｺﾞｼｯｸM-PRO" w:hAnsi="HG丸ｺﾞｼｯｸM-PRO" w:hint="eastAsia"/>
                <w:color w:val="000000" w:themeColor="text1"/>
                <w:sz w:val="16"/>
                <w:szCs w:val="16"/>
              </w:rPr>
              <w:t>性の職業生活における活躍の推進に関する法律（平成二十七年法律第六十四</w:t>
            </w:r>
            <w:r w:rsidRPr="004616F9">
              <w:rPr>
                <w:rFonts w:ascii="HG丸ｺﾞｼｯｸM-PRO" w:eastAsia="HG丸ｺﾞｼｯｸM-PRO" w:hAnsi="HG丸ｺﾞｼｯｸM-PRO" w:hint="eastAsia"/>
                <w:color w:val="000000" w:themeColor="text1"/>
                <w:sz w:val="16"/>
                <w:szCs w:val="16"/>
              </w:rPr>
              <w:t>号）第五条第一項に規定するものをいう。）の策定及び推進に関すること。</w:t>
            </w:r>
          </w:p>
        </w:tc>
      </w:tr>
    </w:tbl>
    <w:p w:rsidR="00873622" w:rsidRDefault="00873622" w:rsidP="00873622">
      <w:pPr>
        <w:spacing w:line="300" w:lineRule="exact"/>
        <w:rPr>
          <w:rFonts w:ascii="HG丸ｺﾞｼｯｸM-PRO" w:eastAsia="HG丸ｺﾞｼｯｸM-PRO" w:hAnsi="HG丸ｺﾞｼｯｸM-PRO"/>
          <w:color w:val="000000" w:themeColor="text1"/>
          <w:szCs w:val="21"/>
        </w:rPr>
        <w:sectPr w:rsidR="00873622" w:rsidSect="0020189F">
          <w:type w:val="continuous"/>
          <w:pgSz w:w="11906" w:h="16838" w:code="9"/>
          <w:pgMar w:top="1440" w:right="1077" w:bottom="1440" w:left="1077" w:header="851" w:footer="992" w:gutter="0"/>
          <w:pgNumType w:fmt="decimalFullWidth"/>
          <w:cols w:num="2" w:space="425"/>
          <w:titlePg/>
          <w:docGrid w:type="linesAndChars" w:linePitch="360"/>
        </w:sectPr>
      </w:pPr>
    </w:p>
    <w:p w:rsidR="00873622" w:rsidRPr="00A81094" w:rsidRDefault="00873622" w:rsidP="00873622">
      <w:pPr>
        <w:widowControl/>
        <w:tabs>
          <w:tab w:val="left" w:pos="8607"/>
        </w:tabs>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lastRenderedPageBreak/>
        <w:br w:type="page"/>
      </w:r>
      <w:r w:rsidRPr="002E534E">
        <w:rPr>
          <w:rFonts w:ascii="メイリオ" w:eastAsia="メイリオ" w:hAnsi="メイリオ" w:cs="メイリオ" w:hint="eastAsia"/>
          <w:b/>
          <w:color w:val="984806" w:themeColor="accent6" w:themeShade="80"/>
          <w:sz w:val="32"/>
          <w:szCs w:val="24"/>
        </w:rPr>
        <w:lastRenderedPageBreak/>
        <w:t>大阪府男女共同参画推進条例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sectPr w:rsidR="00873622" w:rsidRPr="004616F9" w:rsidSect="0020189F">
          <w:type w:val="continuous"/>
          <w:pgSz w:w="11906" w:h="16838" w:code="9"/>
          <w:pgMar w:top="1440" w:right="1077" w:bottom="1440" w:left="1077" w:header="851" w:footer="992" w:gutter="0"/>
          <w:pgNumType w:fmt="decimalFullWidth"/>
          <w:cols w:space="425"/>
          <w:titlePg/>
          <w:docGrid w:type="linesAndChars" w:linePitch="360"/>
        </w:sectPr>
      </w:pPr>
    </w:p>
    <w:p w:rsidR="00873622" w:rsidRPr="000379D8" w:rsidRDefault="00873622" w:rsidP="00873622">
      <w:pPr>
        <w:spacing w:line="300" w:lineRule="exact"/>
        <w:ind w:firstLineChars="100" w:firstLine="160"/>
        <w:rPr>
          <w:rFonts w:ascii="HG丸ｺﾞｼｯｸM-PRO" w:eastAsia="HG丸ｺﾞｼｯｸM-PRO" w:hAnsi="HG丸ｺﾞｼｯｸM-PRO"/>
          <w:color w:val="000000" w:themeColor="text1"/>
          <w:sz w:val="16"/>
          <w:szCs w:val="16"/>
        </w:rPr>
      </w:pPr>
      <w:r w:rsidRPr="000379D8">
        <w:rPr>
          <w:rFonts w:ascii="HG丸ｺﾞｼｯｸM-PRO" w:eastAsia="HG丸ｺﾞｼｯｸM-PRO" w:hAnsi="HG丸ｺﾞｼｯｸM-PRO" w:hint="eastAsia"/>
          <w:color w:val="000000" w:themeColor="text1"/>
          <w:sz w:val="16"/>
          <w:szCs w:val="16"/>
        </w:rPr>
        <w:lastRenderedPageBreak/>
        <w:t>個人の尊重と法の下の平等が日本国憲法においてうたわれており、すべての人が、個人として尊重され、性別にとらわれることなく、自分らしくのびやかに生きることのできる社会を実現することは、私たちの願いである。</w:t>
      </w:r>
    </w:p>
    <w:p w:rsidR="00873622" w:rsidRPr="000379D8" w:rsidRDefault="00873622" w:rsidP="00873622">
      <w:pPr>
        <w:spacing w:line="300" w:lineRule="exact"/>
        <w:ind w:firstLineChars="100" w:firstLine="160"/>
        <w:rPr>
          <w:rFonts w:ascii="HG丸ｺﾞｼｯｸM-PRO" w:eastAsia="HG丸ｺﾞｼｯｸM-PRO" w:hAnsi="HG丸ｺﾞｼｯｸM-PRO"/>
          <w:color w:val="000000" w:themeColor="text1"/>
          <w:sz w:val="16"/>
          <w:szCs w:val="16"/>
        </w:rPr>
      </w:pPr>
      <w:r w:rsidRPr="000379D8">
        <w:rPr>
          <w:rFonts w:ascii="HG丸ｺﾞｼｯｸM-PRO" w:eastAsia="HG丸ｺﾞｼｯｸM-PRO" w:hAnsi="HG丸ｺﾞｼｯｸM-PRO" w:hint="eastAsia"/>
          <w:color w:val="000000" w:themeColor="text1"/>
          <w:sz w:val="16"/>
          <w:szCs w:val="16"/>
        </w:rPr>
        <w:t>このため、府においては、これまでも、国際社会や国内の取組と協調しつつさまざまな施策を推進してきているが、いまだに性別による固定的な役割分担意識を背景として、男女の自由な活動の選択を妨げる要因が残っている</w:t>
      </w:r>
      <w:r>
        <w:rPr>
          <w:rFonts w:ascii="HG丸ｺﾞｼｯｸM-PRO" w:eastAsia="HG丸ｺﾞｼｯｸM-PRO" w:hAnsi="HG丸ｺﾞｼｯｸM-PRO" w:hint="eastAsia"/>
          <w:color w:val="000000" w:themeColor="text1"/>
          <w:sz w:val="16"/>
          <w:szCs w:val="16"/>
        </w:rPr>
        <w:t>。</w:t>
      </w:r>
    </w:p>
    <w:p w:rsidR="00873622" w:rsidRPr="000379D8" w:rsidRDefault="00873622" w:rsidP="00873622">
      <w:pPr>
        <w:spacing w:line="300" w:lineRule="exact"/>
        <w:rPr>
          <w:rFonts w:ascii="HG丸ｺﾞｼｯｸM-PRO" w:eastAsia="HG丸ｺﾞｼｯｸM-PRO" w:hAnsi="HG丸ｺﾞｼｯｸM-PRO"/>
          <w:color w:val="000000" w:themeColor="text1"/>
          <w:sz w:val="16"/>
          <w:szCs w:val="16"/>
        </w:rPr>
      </w:pPr>
      <w:r w:rsidRPr="000379D8">
        <w:rPr>
          <w:rFonts w:ascii="HG丸ｺﾞｼｯｸM-PRO" w:eastAsia="HG丸ｺﾞｼｯｸM-PRO" w:hAnsi="HG丸ｺﾞｼｯｸM-PRO" w:hint="eastAsia"/>
          <w:color w:val="000000" w:themeColor="text1"/>
          <w:sz w:val="16"/>
          <w:szCs w:val="16"/>
        </w:rPr>
        <w:t xml:space="preserve">　このような状況の中で、少子高齢化の進展等、社会の急速な変化に的確に対応しつつ、大阪を活力に満ちた豊かな都市としていくには、男女が、互いの違いを認め合い、互いの生き方を尊重し合いながら、社会の対等な構成員として、互いに協力し、責任を分かち合い、それぞれが自らの意思で自由に生き方を選択し、その個性と能力を十分に発揮することができる男女共同参画社会の実現が重要である。</w:t>
      </w:r>
    </w:p>
    <w:p w:rsidR="00873622" w:rsidRDefault="00873622" w:rsidP="00873622">
      <w:pPr>
        <w:spacing w:line="300" w:lineRule="exact"/>
        <w:rPr>
          <w:rFonts w:ascii="HG丸ｺﾞｼｯｸM-PRO" w:eastAsia="HG丸ｺﾞｼｯｸM-PRO" w:hAnsi="HG丸ｺﾞｼｯｸM-PRO"/>
          <w:color w:val="000000" w:themeColor="text1"/>
          <w:sz w:val="16"/>
          <w:szCs w:val="16"/>
        </w:rPr>
      </w:pPr>
      <w:r w:rsidRPr="000379D8">
        <w:rPr>
          <w:rFonts w:ascii="HG丸ｺﾞｼｯｸM-PRO" w:eastAsia="HG丸ｺﾞｼｯｸM-PRO" w:hAnsi="HG丸ｺﾞｼｯｸM-PRO" w:hint="eastAsia"/>
          <w:color w:val="000000" w:themeColor="text1"/>
          <w:sz w:val="16"/>
          <w:szCs w:val="16"/>
        </w:rPr>
        <w:t xml:space="preserve">　ここに、私たちは、男女共同参画社会の実現をめざすことを決意し、この条例を制定する。</w:t>
      </w:r>
    </w:p>
    <w:p w:rsidR="00873622" w:rsidRDefault="00873622" w:rsidP="00873622">
      <w:pPr>
        <w:spacing w:line="300" w:lineRule="exact"/>
        <w:rPr>
          <w:rFonts w:ascii="HG丸ｺﾞｼｯｸM-PRO" w:eastAsia="HG丸ｺﾞｼｯｸM-PRO" w:hAnsi="HG丸ｺﾞｼｯｸM-PRO"/>
          <w:color w:val="000000" w:themeColor="text1"/>
          <w:sz w:val="16"/>
          <w:szCs w:val="16"/>
        </w:rPr>
      </w:pP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（目的）</w:t>
      </w:r>
    </w:p>
    <w:p w:rsidR="00873622" w:rsidRPr="004616F9" w:rsidRDefault="00873622" w:rsidP="00A22AB8">
      <w:pPr>
        <w:spacing w:line="300" w:lineRule="exact"/>
        <w:ind w:left="160" w:hangingChars="100" w:hanging="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第一</w:t>
      </w:r>
      <w:r w:rsidRPr="004616F9">
        <w:rPr>
          <w:rFonts w:ascii="HG丸ｺﾞｼｯｸM-PRO" w:eastAsia="HG丸ｺﾞｼｯｸM-PRO" w:hAnsi="HG丸ｺﾞｼｯｸM-PRO" w:hint="eastAsia"/>
          <w:color w:val="000000" w:themeColor="text1"/>
          <w:sz w:val="16"/>
          <w:szCs w:val="16"/>
        </w:rPr>
        <w:t>条　この条例は、男女共同参画の推進に関し、基本理念を定め、府、府民及び事業者の責務を明らかにするとともに、府の施策について必要な事項を定めることにより、男女共同参画を総合的かつ計画的に推進し、もって男女共同参画社会の実現に資することを目的とす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（定義）</w:t>
      </w:r>
    </w:p>
    <w:p w:rsidR="00873622" w:rsidRPr="004616F9" w:rsidRDefault="00873622" w:rsidP="00A22AB8">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w:t>
      </w:r>
      <w:r>
        <w:rPr>
          <w:rFonts w:ascii="HG丸ｺﾞｼｯｸM-PRO" w:eastAsia="HG丸ｺﾞｼｯｸM-PRO" w:hAnsi="HG丸ｺﾞｼｯｸM-PRO" w:hint="eastAsia"/>
          <w:color w:val="000000" w:themeColor="text1"/>
          <w:sz w:val="16"/>
          <w:szCs w:val="16"/>
        </w:rPr>
        <w:t>二</w:t>
      </w:r>
      <w:r w:rsidRPr="004616F9">
        <w:rPr>
          <w:rFonts w:ascii="HG丸ｺﾞｼｯｸM-PRO" w:eastAsia="HG丸ｺﾞｼｯｸM-PRO" w:hAnsi="HG丸ｺﾞｼｯｸM-PRO" w:hint="eastAsia"/>
          <w:color w:val="000000" w:themeColor="text1"/>
          <w:sz w:val="16"/>
          <w:szCs w:val="16"/>
        </w:rPr>
        <w:t>条　この条例において、次の各号に掲げる用語の意義は、当該各号に定めるところによる。</w:t>
      </w:r>
    </w:p>
    <w:p w:rsidR="00873622" w:rsidRPr="004616F9" w:rsidRDefault="00873622" w:rsidP="00A22AB8">
      <w:pPr>
        <w:spacing w:line="300" w:lineRule="exact"/>
        <w:ind w:leftChars="100" w:left="37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一　男女共同参画　男女が、社会の対等な構成員として、自らの意思によって社会のあらゆる分野における活動に参画する機会が確保され、もって男女が均等に政治的、経済的、社会的及び文化的利益を享受することができ、かつ、共に責任を担うことをいう。</w:t>
      </w:r>
    </w:p>
    <w:p w:rsidR="00873622" w:rsidRPr="004616F9" w:rsidRDefault="00873622" w:rsidP="00A22AB8">
      <w:pPr>
        <w:spacing w:line="300" w:lineRule="exact"/>
        <w:ind w:leftChars="100" w:left="37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二　積極的改善措置　社会のあらゆる分野における活動に参画する機会に係る男女間の格差を改善するため必要な範囲内において、男女のいずれか一方に対し、その機会を積極的に提供することをいう。</w:t>
      </w:r>
    </w:p>
    <w:p w:rsidR="00873622" w:rsidRPr="004616F9" w:rsidRDefault="00873622" w:rsidP="00A22AB8">
      <w:pPr>
        <w:spacing w:line="300" w:lineRule="exact"/>
        <w:ind w:leftChars="100" w:left="37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三　セクシュアル・ハラスメント　職場その他の社会的関係において、他の者に対し、その意に反した性的な言動をすることによりその者の就業環境等を害し、又は性的な言動を受けた者の対応によりその者に不利益を与えることをいう。</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（基本理念）</w:t>
      </w:r>
    </w:p>
    <w:p w:rsidR="00873622" w:rsidRPr="004616F9" w:rsidRDefault="00873622" w:rsidP="00A22AB8">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w:t>
      </w:r>
      <w:r>
        <w:rPr>
          <w:rFonts w:ascii="HG丸ｺﾞｼｯｸM-PRO" w:eastAsia="HG丸ｺﾞｼｯｸM-PRO" w:hAnsi="HG丸ｺﾞｼｯｸM-PRO" w:hint="eastAsia"/>
          <w:color w:val="000000" w:themeColor="text1"/>
          <w:sz w:val="16"/>
          <w:szCs w:val="16"/>
        </w:rPr>
        <w:t>三</w:t>
      </w:r>
      <w:r w:rsidRPr="004616F9">
        <w:rPr>
          <w:rFonts w:ascii="HG丸ｺﾞｼｯｸM-PRO" w:eastAsia="HG丸ｺﾞｼｯｸM-PRO" w:hAnsi="HG丸ｺﾞｼｯｸM-PRO" w:hint="eastAsia"/>
          <w:color w:val="000000" w:themeColor="text1"/>
          <w:sz w:val="16"/>
          <w:szCs w:val="16"/>
        </w:rPr>
        <w:t>条　男女共同参画の推進は、男女の個人としての尊厳が重んぜられること、男女が性別による差別的取扱いを受けないこと、</w:t>
      </w:r>
      <w:r w:rsidRPr="004616F9">
        <w:rPr>
          <w:rFonts w:ascii="HG丸ｺﾞｼｯｸM-PRO" w:eastAsia="HG丸ｺﾞｼｯｸM-PRO" w:hAnsi="HG丸ｺﾞｼｯｸM-PRO" w:hint="eastAsia"/>
          <w:color w:val="000000" w:themeColor="text1"/>
          <w:sz w:val="16"/>
          <w:szCs w:val="16"/>
        </w:rPr>
        <w:lastRenderedPageBreak/>
        <w:t>男女が個人として能力を発揮する機会が確保されること、妊娠、出産等互いの性に関する事項についての理解が深められ、男女の生涯にわたる健康が確保されること、その他の男女の人権が尊重されることを旨として、行われなければならない。</w:t>
      </w:r>
    </w:p>
    <w:p w:rsidR="00873622" w:rsidRPr="004616F9" w:rsidRDefault="00873622" w:rsidP="00A22AB8">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２　男女共同参画の推進に当たっては、性別による固定的な役割分担等を反映した制度又は慣行が、男女の社会における活動の自由な選択に対してできる限り影響を及ぼすことのないように配慮されなければならない。</w:t>
      </w:r>
    </w:p>
    <w:p w:rsidR="00873622" w:rsidRPr="004616F9" w:rsidRDefault="00873622" w:rsidP="00A22AB8">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３　男女共同参画の推進は、男女が、府における政策又は民間の団体における方針の立案及び決定に共同して参画する機会が確保されることを旨として、行われなければならない。</w:t>
      </w:r>
    </w:p>
    <w:p w:rsidR="00873622" w:rsidRPr="004616F9" w:rsidRDefault="00873622" w:rsidP="00A22AB8">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４　男女共同参画の推進は、男女が、社会の基盤である家庭の重要性を認識し、相互の協力と社会の支援の下に、子の養育、家族の介護その他の家庭生活における活動について家族の一員としての役割を円滑に果たし、かつ、職場、地域等における活動を行うことができるようにすることを旨として、行われなければならない。</w:t>
      </w:r>
    </w:p>
    <w:p w:rsidR="00873622" w:rsidRPr="004616F9" w:rsidRDefault="00873622" w:rsidP="00A22AB8">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５　男女共同参画の推進は、国際社会における取組を考慮して行われなければならない。</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（府の責務）</w:t>
      </w:r>
    </w:p>
    <w:p w:rsidR="00873622" w:rsidRPr="004616F9" w:rsidRDefault="00873622" w:rsidP="00A22AB8">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w:t>
      </w:r>
      <w:r>
        <w:rPr>
          <w:rFonts w:ascii="HG丸ｺﾞｼｯｸM-PRO" w:eastAsia="HG丸ｺﾞｼｯｸM-PRO" w:hAnsi="HG丸ｺﾞｼｯｸM-PRO" w:hint="eastAsia"/>
          <w:color w:val="000000" w:themeColor="text1"/>
          <w:sz w:val="16"/>
          <w:szCs w:val="16"/>
        </w:rPr>
        <w:t>四</w:t>
      </w:r>
      <w:r w:rsidRPr="004616F9">
        <w:rPr>
          <w:rFonts w:ascii="HG丸ｺﾞｼｯｸM-PRO" w:eastAsia="HG丸ｺﾞｼｯｸM-PRO" w:hAnsi="HG丸ｺﾞｼｯｸM-PRO" w:hint="eastAsia"/>
          <w:color w:val="000000" w:themeColor="text1"/>
          <w:sz w:val="16"/>
          <w:szCs w:val="16"/>
        </w:rPr>
        <w:t>条　府は、前条に定める基本理念（以下｢基本理念｣という。）にのっとり、男女共同参画の推進に関する施策(積極的改善措置を含む。以下「男女共同参画施策」という。)を策定し、及びこれを実施する責務を有する。</w:t>
      </w:r>
    </w:p>
    <w:p w:rsidR="00873622" w:rsidRPr="004616F9" w:rsidRDefault="00873622" w:rsidP="00A22AB8">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２　府は、男女共同参画施策を効果的に実施するための体制を整備することその他の男女共同参画の推進のために必要な措置を講ずるよう努めるものとする。</w:t>
      </w:r>
    </w:p>
    <w:p w:rsidR="00873622" w:rsidRPr="004616F9" w:rsidRDefault="00873622" w:rsidP="00A22AB8">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３　府は、男女共同参画の推進に影響を及ぼすと認められる施策を策定し、及び実施するに当たっては、男女共同参画の推進に配慮しなければならない。</w:t>
      </w:r>
    </w:p>
    <w:p w:rsidR="00873622" w:rsidRPr="004616F9" w:rsidRDefault="00873622" w:rsidP="00A22AB8">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４　府は、男女共同参画の推進に関し、市町村における取組について協力するものとし、男女共同参画施策の実施に当たっては、市町村との連絡調整を緊密に行うものとする。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（府民の責務）</w:t>
      </w:r>
    </w:p>
    <w:p w:rsidR="00873622" w:rsidRPr="004616F9" w:rsidRDefault="00873622" w:rsidP="00A22AB8">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w:t>
      </w:r>
      <w:r>
        <w:rPr>
          <w:rFonts w:ascii="HG丸ｺﾞｼｯｸM-PRO" w:eastAsia="HG丸ｺﾞｼｯｸM-PRO" w:hAnsi="HG丸ｺﾞｼｯｸM-PRO" w:hint="eastAsia"/>
          <w:color w:val="000000" w:themeColor="text1"/>
          <w:sz w:val="16"/>
          <w:szCs w:val="16"/>
        </w:rPr>
        <w:t>五</w:t>
      </w:r>
      <w:r w:rsidRPr="004616F9">
        <w:rPr>
          <w:rFonts w:ascii="HG丸ｺﾞｼｯｸM-PRO" w:eastAsia="HG丸ｺﾞｼｯｸM-PRO" w:hAnsi="HG丸ｺﾞｼｯｸM-PRO" w:hint="eastAsia"/>
          <w:color w:val="000000" w:themeColor="text1"/>
          <w:sz w:val="16"/>
          <w:szCs w:val="16"/>
        </w:rPr>
        <w:t>条　府民は、基本理念にのっとり、職場、学校、地域、家庭その他社会のあらゆる場において、男女共同参画を推進するよう努めなければならない。</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（事業者の責務)</w:t>
      </w:r>
    </w:p>
    <w:p w:rsidR="00873622" w:rsidRPr="004616F9" w:rsidRDefault="00873622" w:rsidP="00A22AB8">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w:t>
      </w:r>
      <w:r>
        <w:rPr>
          <w:rFonts w:ascii="HG丸ｺﾞｼｯｸM-PRO" w:eastAsia="HG丸ｺﾞｼｯｸM-PRO" w:hAnsi="HG丸ｺﾞｼｯｸM-PRO" w:hint="eastAsia"/>
          <w:color w:val="000000" w:themeColor="text1"/>
          <w:sz w:val="16"/>
          <w:szCs w:val="16"/>
        </w:rPr>
        <w:t>六</w:t>
      </w:r>
      <w:r w:rsidRPr="004616F9">
        <w:rPr>
          <w:rFonts w:ascii="HG丸ｺﾞｼｯｸM-PRO" w:eastAsia="HG丸ｺﾞｼｯｸM-PRO" w:hAnsi="HG丸ｺﾞｼｯｸM-PRO" w:hint="eastAsia"/>
          <w:color w:val="000000" w:themeColor="text1"/>
          <w:sz w:val="16"/>
          <w:szCs w:val="16"/>
        </w:rPr>
        <w:t>条　事業者は、基本理念にのっとり、その事業活動を行うに当たり、男女共同参画の推進に努めるとともに、男女共同参画施策に協力するよう努めなければならない。</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（性別による差別的取扱いの禁止等） </w:t>
      </w:r>
    </w:p>
    <w:p w:rsidR="00873622" w:rsidRPr="004616F9" w:rsidRDefault="00873622" w:rsidP="00A22AB8">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w:t>
      </w:r>
      <w:r>
        <w:rPr>
          <w:rFonts w:ascii="HG丸ｺﾞｼｯｸM-PRO" w:eastAsia="HG丸ｺﾞｼｯｸM-PRO" w:hAnsi="HG丸ｺﾞｼｯｸM-PRO" w:hint="eastAsia"/>
          <w:color w:val="000000" w:themeColor="text1"/>
          <w:sz w:val="16"/>
          <w:szCs w:val="16"/>
        </w:rPr>
        <w:t>七</w:t>
      </w:r>
      <w:r w:rsidRPr="004616F9">
        <w:rPr>
          <w:rFonts w:ascii="HG丸ｺﾞｼｯｸM-PRO" w:eastAsia="HG丸ｺﾞｼｯｸM-PRO" w:hAnsi="HG丸ｺﾞｼｯｸM-PRO" w:hint="eastAsia"/>
          <w:color w:val="000000" w:themeColor="text1"/>
          <w:sz w:val="16"/>
          <w:szCs w:val="16"/>
        </w:rPr>
        <w:t>条　何人も、職場、学校、地域、家庭その他社会のあらゆる</w:t>
      </w:r>
      <w:r w:rsidRPr="004616F9">
        <w:rPr>
          <w:rFonts w:ascii="HG丸ｺﾞｼｯｸM-PRO" w:eastAsia="HG丸ｺﾞｼｯｸM-PRO" w:hAnsi="HG丸ｺﾞｼｯｸM-PRO" w:hint="eastAsia"/>
          <w:color w:val="000000" w:themeColor="text1"/>
          <w:sz w:val="16"/>
          <w:szCs w:val="16"/>
        </w:rPr>
        <w:lastRenderedPageBreak/>
        <w:t>場において、性別による差別的取扱いをしてはならない。</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２　何人も、セクシュアル・ハラスメントを行ってはならない。</w:t>
      </w:r>
    </w:p>
    <w:p w:rsidR="00873622" w:rsidRPr="004616F9" w:rsidRDefault="00873622" w:rsidP="00A22AB8">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 xml:space="preserve">３　何人も、配偶者（婚姻の届出をしていないが、事実上婚姻関係と同様の事情にある者を含む。以下同じ。）に対する暴力（暴行その他の心身に有害な影響を及ぼす言動をいう。以下同じ。）を行ってはならない。 </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（男女共同参画計画の策定）</w:t>
      </w:r>
    </w:p>
    <w:p w:rsidR="00873622" w:rsidRPr="004616F9" w:rsidRDefault="00873622" w:rsidP="00A22AB8">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w:t>
      </w:r>
      <w:r>
        <w:rPr>
          <w:rFonts w:ascii="HG丸ｺﾞｼｯｸM-PRO" w:eastAsia="HG丸ｺﾞｼｯｸM-PRO" w:hAnsi="HG丸ｺﾞｼｯｸM-PRO" w:hint="eastAsia"/>
          <w:color w:val="000000" w:themeColor="text1"/>
          <w:sz w:val="16"/>
          <w:szCs w:val="16"/>
        </w:rPr>
        <w:t>八</w:t>
      </w:r>
      <w:r w:rsidRPr="004616F9">
        <w:rPr>
          <w:rFonts w:ascii="HG丸ｺﾞｼｯｸM-PRO" w:eastAsia="HG丸ｺﾞｼｯｸM-PRO" w:hAnsi="HG丸ｺﾞｼｯｸM-PRO" w:hint="eastAsia"/>
          <w:color w:val="000000" w:themeColor="text1"/>
          <w:sz w:val="16"/>
          <w:szCs w:val="16"/>
        </w:rPr>
        <w:t>条　知事は、次に掲げる事項を定めた男女共同参画施策を総合的かつ計画的に推進するための計画（以下「男女共同参画計画」という。）を策定するものとする。</w:t>
      </w:r>
    </w:p>
    <w:p w:rsidR="00873622" w:rsidRDefault="00873622" w:rsidP="00A22AB8">
      <w:pPr>
        <w:spacing w:line="300" w:lineRule="exact"/>
        <w:ind w:firstLineChars="100" w:firstLine="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一　総合的かつ長期的に講ずべき男女共同参画施策の大綱</w:t>
      </w:r>
    </w:p>
    <w:p w:rsidR="00A22AB8" w:rsidRDefault="00873622" w:rsidP="00A22AB8">
      <w:pPr>
        <w:spacing w:line="300" w:lineRule="exact"/>
        <w:ind w:firstLineChars="100" w:firstLine="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二　前号に掲げるもののほか、男女共同参画施策を総合的かつ</w:t>
      </w:r>
    </w:p>
    <w:p w:rsidR="00873622" w:rsidRPr="004616F9" w:rsidRDefault="00873622" w:rsidP="00A22AB8">
      <w:pPr>
        <w:spacing w:line="300" w:lineRule="exact"/>
        <w:ind w:firstLineChars="200" w:firstLine="32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計画的に推進するために必要な事項</w:t>
      </w:r>
    </w:p>
    <w:p w:rsidR="00873622" w:rsidRPr="004616F9" w:rsidRDefault="00873622" w:rsidP="00A22AB8">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２　知事は、男女共同参画計画を策定するに当たっては、あらかじめ、大阪府男女共同参画審議会の意見を聴くとともに、府民の意見を反映させるための適切な措置を講ずるものとする。</w:t>
      </w:r>
    </w:p>
    <w:p w:rsidR="00873622" w:rsidRPr="004616F9" w:rsidRDefault="00873622" w:rsidP="00A22AB8">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３　知事は、男女共同参画計画を策定したときは、遅滞なく、これを公表しなければならない。</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４　前</w:t>
      </w:r>
      <w:r>
        <w:rPr>
          <w:rFonts w:ascii="HG丸ｺﾞｼｯｸM-PRO" w:eastAsia="HG丸ｺﾞｼｯｸM-PRO" w:hAnsi="HG丸ｺﾞｼｯｸM-PRO" w:hint="eastAsia"/>
          <w:color w:val="000000" w:themeColor="text1"/>
          <w:sz w:val="16"/>
          <w:szCs w:val="16"/>
        </w:rPr>
        <w:t>二項の</w:t>
      </w:r>
      <w:r w:rsidRPr="004616F9">
        <w:rPr>
          <w:rFonts w:ascii="HG丸ｺﾞｼｯｸM-PRO" w:eastAsia="HG丸ｺﾞｼｯｸM-PRO" w:hAnsi="HG丸ｺﾞｼｯｸM-PRO" w:hint="eastAsia"/>
          <w:color w:val="000000" w:themeColor="text1"/>
          <w:sz w:val="16"/>
          <w:szCs w:val="16"/>
        </w:rPr>
        <w:t>規定は、男女共同参画計画の変更について準用する。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（男女共同参画施策）</w:t>
      </w:r>
    </w:p>
    <w:p w:rsidR="00873622" w:rsidRPr="004616F9" w:rsidRDefault="00873622" w:rsidP="00A22AB8">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w:t>
      </w:r>
      <w:r>
        <w:rPr>
          <w:rFonts w:ascii="HG丸ｺﾞｼｯｸM-PRO" w:eastAsia="HG丸ｺﾞｼｯｸM-PRO" w:hAnsi="HG丸ｺﾞｼｯｸM-PRO" w:hint="eastAsia"/>
          <w:color w:val="000000" w:themeColor="text1"/>
          <w:sz w:val="16"/>
          <w:szCs w:val="16"/>
        </w:rPr>
        <w:t>九</w:t>
      </w:r>
      <w:r w:rsidRPr="004616F9">
        <w:rPr>
          <w:rFonts w:ascii="HG丸ｺﾞｼｯｸM-PRO" w:eastAsia="HG丸ｺﾞｼｯｸM-PRO" w:hAnsi="HG丸ｺﾞｼｯｸM-PRO" w:hint="eastAsia"/>
          <w:color w:val="000000" w:themeColor="text1"/>
          <w:sz w:val="16"/>
          <w:szCs w:val="16"/>
        </w:rPr>
        <w:t>条　府は、次に掲げる男女共同参画施策を実施するものとする。</w:t>
      </w:r>
    </w:p>
    <w:p w:rsidR="00873622" w:rsidRPr="004616F9" w:rsidRDefault="00873622" w:rsidP="00A22AB8">
      <w:pPr>
        <w:spacing w:line="300" w:lineRule="exact"/>
        <w:ind w:leftChars="100" w:left="37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一　男女共同参画に関する理解を深めるため、広報及び啓発並びに教育を行うこと。</w:t>
      </w:r>
    </w:p>
    <w:p w:rsidR="00873622" w:rsidRPr="004616F9" w:rsidRDefault="00873622" w:rsidP="00A22AB8">
      <w:pPr>
        <w:spacing w:line="300" w:lineRule="exact"/>
        <w:ind w:leftChars="100" w:left="37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二　男女共同参画施策を策定し、又は実施するため、必要な調査研究を行うこと。</w:t>
      </w:r>
    </w:p>
    <w:p w:rsidR="00873622" w:rsidRPr="004616F9" w:rsidRDefault="00873622" w:rsidP="00A22AB8">
      <w:pPr>
        <w:spacing w:line="300" w:lineRule="exact"/>
        <w:ind w:leftChars="100" w:left="37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三　配偶者に対する暴力、セクシュアル・ハラスメント等の防止のための取組を進め、及びこれらの被害を受けた者に対し、必要な支援を行うこと。</w:t>
      </w:r>
    </w:p>
    <w:p w:rsidR="00873622" w:rsidRPr="004616F9" w:rsidRDefault="00873622" w:rsidP="00A22AB8">
      <w:pPr>
        <w:spacing w:line="300" w:lineRule="exact"/>
        <w:ind w:leftChars="100" w:left="37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四　男女が共に家庭生活、職場、地域等における活動を円滑に行うことができる環境が整備されるよう努めること。</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（男女共同参画の推進状況等の公表）</w:t>
      </w:r>
    </w:p>
    <w:p w:rsidR="00873622" w:rsidRPr="004616F9" w:rsidRDefault="00873622" w:rsidP="00A22AB8">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w:t>
      </w:r>
      <w:r>
        <w:rPr>
          <w:rFonts w:ascii="HG丸ｺﾞｼｯｸM-PRO" w:eastAsia="HG丸ｺﾞｼｯｸM-PRO" w:hAnsi="HG丸ｺﾞｼｯｸM-PRO" w:hint="eastAsia"/>
          <w:color w:val="000000" w:themeColor="text1"/>
          <w:sz w:val="16"/>
          <w:szCs w:val="16"/>
        </w:rPr>
        <w:t>十</w:t>
      </w:r>
      <w:r w:rsidRPr="004616F9">
        <w:rPr>
          <w:rFonts w:ascii="HG丸ｺﾞｼｯｸM-PRO" w:eastAsia="HG丸ｺﾞｼｯｸM-PRO" w:hAnsi="HG丸ｺﾞｼｯｸM-PRO" w:hint="eastAsia"/>
          <w:color w:val="000000" w:themeColor="text1"/>
          <w:sz w:val="16"/>
          <w:szCs w:val="16"/>
        </w:rPr>
        <w:t>条　知事は、毎年度、男女共同参画の推進に係る状況及び男女共同参画施策の実施状況について、その概要を公表しなければならない。</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（事業者の取組の促進）</w:t>
      </w:r>
    </w:p>
    <w:p w:rsidR="00873622" w:rsidRPr="004616F9" w:rsidRDefault="00873622" w:rsidP="00A22AB8">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w:t>
      </w:r>
      <w:r>
        <w:rPr>
          <w:rFonts w:ascii="HG丸ｺﾞｼｯｸM-PRO" w:eastAsia="HG丸ｺﾞｼｯｸM-PRO" w:hAnsi="HG丸ｺﾞｼｯｸM-PRO" w:hint="eastAsia"/>
          <w:color w:val="000000" w:themeColor="text1"/>
          <w:sz w:val="16"/>
          <w:szCs w:val="16"/>
        </w:rPr>
        <w:t>十一</w:t>
      </w:r>
      <w:r w:rsidRPr="004616F9">
        <w:rPr>
          <w:rFonts w:ascii="HG丸ｺﾞｼｯｸM-PRO" w:eastAsia="HG丸ｺﾞｼｯｸM-PRO" w:hAnsi="HG丸ｺﾞｼｯｸM-PRO" w:hint="eastAsia"/>
          <w:color w:val="000000" w:themeColor="text1"/>
          <w:sz w:val="16"/>
          <w:szCs w:val="16"/>
        </w:rPr>
        <w:t>条　知事は、男女共同参画の推進に関する事業者の取組を促進するため、顕彰その他の必要な措置を講ずるものとする。</w:t>
      </w:r>
    </w:p>
    <w:p w:rsidR="00873622" w:rsidRPr="004616F9" w:rsidRDefault="00873622" w:rsidP="00A22AB8">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２　前項の場合において、知事は、必要があると認めるときは、事業者に対し、男女共同参画の推進に係る取組状況を把握するための調査について協力を求めることができる。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（苦情等への対応）</w:t>
      </w:r>
    </w:p>
    <w:p w:rsidR="00873622" w:rsidRPr="004616F9" w:rsidRDefault="00873622" w:rsidP="00A22AB8">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第</w:t>
      </w:r>
      <w:r>
        <w:rPr>
          <w:rFonts w:ascii="HG丸ｺﾞｼｯｸM-PRO" w:eastAsia="HG丸ｺﾞｼｯｸM-PRO" w:hAnsi="HG丸ｺﾞｼｯｸM-PRO" w:hint="eastAsia"/>
          <w:color w:val="000000" w:themeColor="text1"/>
          <w:sz w:val="16"/>
          <w:szCs w:val="16"/>
        </w:rPr>
        <w:t>十二</w:t>
      </w:r>
      <w:r w:rsidRPr="004616F9">
        <w:rPr>
          <w:rFonts w:ascii="HG丸ｺﾞｼｯｸM-PRO" w:eastAsia="HG丸ｺﾞｼｯｸM-PRO" w:hAnsi="HG丸ｺﾞｼｯｸM-PRO" w:hint="eastAsia"/>
          <w:color w:val="000000" w:themeColor="text1"/>
          <w:sz w:val="16"/>
          <w:szCs w:val="16"/>
        </w:rPr>
        <w:t>条　知事は、府民からの男女共同参画施策若しくは男女共同参画の推進に影響を及ぼすと認められる施策についての苦情又は男女共同参画に係る人権侵害に関する相談を受けたときは、適切かつ迅速に対応するものとす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附　則</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（施行期日）</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１　この条例は、平成</w:t>
      </w:r>
      <w:r>
        <w:rPr>
          <w:rFonts w:ascii="HG丸ｺﾞｼｯｸM-PRO" w:eastAsia="HG丸ｺﾞｼｯｸM-PRO" w:hAnsi="HG丸ｺﾞｼｯｸM-PRO" w:hint="eastAsia"/>
          <w:color w:val="000000" w:themeColor="text1"/>
          <w:sz w:val="16"/>
          <w:szCs w:val="16"/>
        </w:rPr>
        <w:t>十四年四月一</w:t>
      </w:r>
      <w:r w:rsidRPr="004616F9">
        <w:rPr>
          <w:rFonts w:ascii="HG丸ｺﾞｼｯｸM-PRO" w:eastAsia="HG丸ｺﾞｼｯｸM-PRO" w:hAnsi="HG丸ｺﾞｼｯｸM-PRO" w:hint="eastAsia"/>
          <w:color w:val="000000" w:themeColor="text1"/>
          <w:sz w:val="16"/>
          <w:szCs w:val="16"/>
        </w:rPr>
        <w:t>日から施行する。</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（経過措置）</w:t>
      </w:r>
    </w:p>
    <w:p w:rsidR="00873622" w:rsidRPr="004616F9" w:rsidRDefault="00873622" w:rsidP="00A22AB8">
      <w:pPr>
        <w:spacing w:line="300" w:lineRule="exact"/>
        <w:ind w:left="160" w:hangingChars="100" w:hanging="160"/>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２　この条例の施行の際に現に策定され、及び公表されている男女共同参画の推進に関</w:t>
      </w:r>
      <w:r>
        <w:rPr>
          <w:rFonts w:ascii="HG丸ｺﾞｼｯｸM-PRO" w:eastAsia="HG丸ｺﾞｼｯｸM-PRO" w:hAnsi="HG丸ｺﾞｼｯｸM-PRO" w:hint="eastAsia"/>
          <w:color w:val="000000" w:themeColor="text1"/>
          <w:sz w:val="16"/>
          <w:szCs w:val="16"/>
        </w:rPr>
        <w:t>する計画であって、男女共同参画計画に相当するものは、第八条（第四</w:t>
      </w:r>
      <w:r w:rsidRPr="004616F9">
        <w:rPr>
          <w:rFonts w:ascii="HG丸ｺﾞｼｯｸM-PRO" w:eastAsia="HG丸ｺﾞｼｯｸM-PRO" w:hAnsi="HG丸ｺﾞｼｯｸM-PRO" w:hint="eastAsia"/>
          <w:color w:val="000000" w:themeColor="text1"/>
          <w:sz w:val="16"/>
          <w:szCs w:val="16"/>
        </w:rPr>
        <w:t>項を除く。）の規定により策定され、及び公表されたものとみなす。</w:t>
      </w:r>
    </w:p>
    <w:p w:rsidR="00873622" w:rsidRPr="004616F9" w:rsidRDefault="00873622" w:rsidP="00873622">
      <w:pPr>
        <w:spacing w:line="300" w:lineRule="exact"/>
        <w:rPr>
          <w:rFonts w:ascii="HG丸ｺﾞｼｯｸM-PRO" w:eastAsia="HG丸ｺﾞｼｯｸM-PRO" w:hAnsi="HG丸ｺﾞｼｯｸM-PRO"/>
          <w:color w:val="000000" w:themeColor="text1"/>
          <w:sz w:val="16"/>
          <w:szCs w:val="16"/>
        </w:rPr>
      </w:pPr>
      <w:r w:rsidRPr="004616F9">
        <w:rPr>
          <w:rFonts w:ascii="HG丸ｺﾞｼｯｸM-PRO" w:eastAsia="HG丸ｺﾞｼｯｸM-PRO" w:hAnsi="HG丸ｺﾞｼｯｸM-PRO" w:hint="eastAsia"/>
          <w:color w:val="000000" w:themeColor="text1"/>
          <w:sz w:val="16"/>
          <w:szCs w:val="16"/>
        </w:rPr>
        <w:t>（大阪府附属機関条例の一部改正）</w:t>
      </w:r>
    </w:p>
    <w:p w:rsidR="00873622" w:rsidRPr="004616F9" w:rsidRDefault="00873622" w:rsidP="00A22AB8">
      <w:pPr>
        <w:spacing w:line="300" w:lineRule="exact"/>
        <w:ind w:left="160" w:hangingChars="100" w:hanging="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３　大阪府附属機関条例（昭和二十七年大阪府条例第三十九</w:t>
      </w:r>
      <w:r w:rsidRPr="004616F9">
        <w:rPr>
          <w:rFonts w:ascii="HG丸ｺﾞｼｯｸM-PRO" w:eastAsia="HG丸ｺﾞｼｯｸM-PRO" w:hAnsi="HG丸ｺﾞｼｯｸM-PRO" w:hint="eastAsia"/>
          <w:color w:val="000000" w:themeColor="text1"/>
          <w:sz w:val="16"/>
          <w:szCs w:val="16"/>
        </w:rPr>
        <w:t>号）第</w:t>
      </w:r>
      <w:r>
        <w:rPr>
          <w:rFonts w:ascii="HG丸ｺﾞｼｯｸM-PRO" w:eastAsia="HG丸ｺﾞｼｯｸM-PRO" w:hAnsi="HG丸ｺﾞｼｯｸM-PRO" w:hint="eastAsia"/>
          <w:color w:val="000000" w:themeColor="text1"/>
          <w:sz w:val="16"/>
          <w:szCs w:val="16"/>
        </w:rPr>
        <w:t>一条第一</w:t>
      </w:r>
      <w:r w:rsidRPr="004616F9">
        <w:rPr>
          <w:rFonts w:ascii="HG丸ｺﾞｼｯｸM-PRO" w:eastAsia="HG丸ｺﾞｼｯｸM-PRO" w:hAnsi="HG丸ｺﾞｼｯｸM-PRO" w:hint="eastAsia"/>
          <w:color w:val="000000" w:themeColor="text1"/>
          <w:sz w:val="16"/>
          <w:szCs w:val="16"/>
        </w:rPr>
        <w:t>号の表大阪府男女協働社会づくり審議会の項を次のように改める。</w:t>
      </w:r>
    </w:p>
    <w:p w:rsidR="00873622" w:rsidRDefault="00873622" w:rsidP="00873622">
      <w:pPr>
        <w:spacing w:line="300" w:lineRule="exact"/>
        <w:rPr>
          <w:rFonts w:ascii="HG丸ｺﾞｼｯｸM-PRO" w:eastAsia="HG丸ｺﾞｼｯｸM-PRO" w:hAnsi="HG丸ｺﾞｼｯｸM-PRO"/>
          <w:color w:val="984806" w:themeColor="accent6" w:themeShade="80"/>
          <w:sz w:val="16"/>
          <w:szCs w:val="16"/>
        </w:rPr>
      </w:pPr>
    </w:p>
    <w:tbl>
      <w:tblPr>
        <w:tblStyle w:val="a7"/>
        <w:tblW w:w="0" w:type="auto"/>
        <w:tblInd w:w="108" w:type="dxa"/>
        <w:tblLook w:val="04A0" w:firstRow="1" w:lastRow="0" w:firstColumn="1" w:lastColumn="0" w:noHBand="0" w:noVBand="1"/>
      </w:tblPr>
      <w:tblGrid>
        <w:gridCol w:w="4678"/>
      </w:tblGrid>
      <w:tr w:rsidR="00873622" w:rsidTr="00D26191">
        <w:tc>
          <w:tcPr>
            <w:tcW w:w="4678" w:type="dxa"/>
          </w:tcPr>
          <w:p w:rsidR="00873622" w:rsidRPr="000379D8" w:rsidRDefault="00873622" w:rsidP="00D26191">
            <w:pPr>
              <w:spacing w:line="300" w:lineRule="exact"/>
              <w:rPr>
                <w:rFonts w:ascii="HG丸ｺﾞｼｯｸM-PRO" w:eastAsia="HG丸ｺﾞｼｯｸM-PRO" w:hAnsi="HG丸ｺﾞｼｯｸM-PRO"/>
                <w:sz w:val="16"/>
                <w:szCs w:val="16"/>
              </w:rPr>
            </w:pPr>
            <w:r w:rsidRPr="000379D8">
              <w:rPr>
                <w:rFonts w:ascii="HG丸ｺﾞｼｯｸM-PRO" w:eastAsia="HG丸ｺﾞｼｯｸM-PRO" w:hAnsi="HG丸ｺﾞｼｯｸM-PRO" w:hint="eastAsia"/>
                <w:sz w:val="16"/>
                <w:szCs w:val="16"/>
              </w:rPr>
              <w:t>大阪府男女共同参画審議会</w:t>
            </w:r>
          </w:p>
        </w:tc>
      </w:tr>
      <w:tr w:rsidR="00873622" w:rsidTr="00D26191">
        <w:tc>
          <w:tcPr>
            <w:tcW w:w="4678" w:type="dxa"/>
          </w:tcPr>
          <w:p w:rsidR="00873622" w:rsidRPr="000379D8" w:rsidRDefault="00873622" w:rsidP="00D26191">
            <w:pPr>
              <w:spacing w:line="300" w:lineRule="exact"/>
              <w:rPr>
                <w:rFonts w:ascii="HG丸ｺﾞｼｯｸM-PRO" w:eastAsia="HG丸ｺﾞｼｯｸM-PRO" w:hAnsi="HG丸ｺﾞｼｯｸM-PRO"/>
                <w:sz w:val="16"/>
                <w:szCs w:val="16"/>
              </w:rPr>
            </w:pPr>
            <w:r w:rsidRPr="000379D8">
              <w:rPr>
                <w:rFonts w:ascii="HG丸ｺﾞｼｯｸM-PRO" w:eastAsia="HG丸ｺﾞｼｯｸM-PRO" w:hAnsi="HG丸ｺﾞｼｯｸM-PRO" w:hint="eastAsia"/>
                <w:sz w:val="16"/>
                <w:szCs w:val="16"/>
              </w:rPr>
              <w:t>大阪府男女共同参画推進条例（平成１４年大阪府条例第６号）第８条第２項（同条第４項において準用する場合を含む。）に規定する事項その他男女共同参画の推進に関する施策についての重要事項の調査審議に関する事務</w:t>
            </w:r>
          </w:p>
        </w:tc>
      </w:tr>
    </w:tbl>
    <w:p w:rsidR="008E2600" w:rsidRPr="00873622" w:rsidRDefault="008E2600" w:rsidP="004616F9">
      <w:pPr>
        <w:spacing w:line="300" w:lineRule="exact"/>
        <w:rPr>
          <w:rFonts w:ascii="HG丸ｺﾞｼｯｸM-PRO" w:eastAsia="HG丸ｺﾞｼｯｸM-PRO" w:hAnsi="HG丸ｺﾞｼｯｸM-PRO"/>
          <w:color w:val="000000" w:themeColor="text1"/>
          <w:sz w:val="16"/>
          <w:szCs w:val="16"/>
        </w:rPr>
        <w:sectPr w:rsidR="008E2600" w:rsidRPr="00873622" w:rsidSect="0020189F">
          <w:footerReference w:type="default" r:id="rId146"/>
          <w:type w:val="continuous"/>
          <w:pgSz w:w="11906" w:h="16838" w:code="9"/>
          <w:pgMar w:top="1440" w:right="1077" w:bottom="1440" w:left="1077" w:header="851" w:footer="992" w:gutter="0"/>
          <w:pgNumType w:fmt="decimalFullWidth"/>
          <w:cols w:num="2" w:space="425"/>
          <w:titlePg/>
          <w:docGrid w:type="linesAndChars" w:linePitch="360"/>
        </w:sectPr>
      </w:pPr>
    </w:p>
    <w:p w:rsidR="00AD313D" w:rsidRPr="002E534E" w:rsidRDefault="002E534E" w:rsidP="00AD313D">
      <w:pPr>
        <w:rPr>
          <w:rFonts w:ascii="メイリオ" w:eastAsia="メイリオ" w:hAnsi="メイリオ" w:cs="メイリオ"/>
          <w:b/>
          <w:color w:val="984806" w:themeColor="accent6" w:themeShade="80"/>
          <w:sz w:val="32"/>
          <w:szCs w:val="24"/>
        </w:rPr>
      </w:pPr>
      <w:r w:rsidRPr="002E534E">
        <w:rPr>
          <w:rFonts w:ascii="メイリオ" w:eastAsia="メイリオ" w:hAnsi="メイリオ" w:cs="メイリオ" w:hint="eastAsia"/>
          <w:b/>
          <w:color w:val="984806" w:themeColor="accent6" w:themeShade="80"/>
          <w:sz w:val="32"/>
          <w:szCs w:val="24"/>
        </w:rPr>
        <w:lastRenderedPageBreak/>
        <w:t>男女共同参画施策のあゆみ</w:t>
      </w:r>
    </w:p>
    <w:tbl>
      <w:tblPr>
        <w:tblW w:w="10221" w:type="dxa"/>
        <w:tblInd w:w="84" w:type="dxa"/>
        <w:tblBorders>
          <w:top w:val="single" w:sz="12" w:space="0" w:color="auto"/>
          <w:left w:val="single" w:sz="12" w:space="0" w:color="auto"/>
          <w:bottom w:val="single" w:sz="4"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6"/>
        <w:gridCol w:w="2835"/>
        <w:gridCol w:w="3260"/>
        <w:gridCol w:w="3260"/>
      </w:tblGrid>
      <w:tr w:rsidR="006F29DA" w:rsidRPr="001E4727" w:rsidTr="00AB18B6">
        <w:trPr>
          <w:trHeight w:val="94"/>
          <w:tblHeader/>
        </w:trPr>
        <w:tc>
          <w:tcPr>
            <w:tcW w:w="866" w:type="dxa"/>
            <w:tcBorders>
              <w:top w:val="single" w:sz="12" w:space="0" w:color="auto"/>
              <w:left w:val="single" w:sz="12" w:space="0" w:color="auto"/>
            </w:tcBorders>
            <w:shd w:val="clear" w:color="auto" w:fill="auto"/>
            <w:noWrap/>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b/>
                <w:kern w:val="0"/>
                <w:sz w:val="14"/>
                <w:szCs w:val="14"/>
              </w:rPr>
            </w:pPr>
            <w:r w:rsidRPr="001E4727">
              <w:rPr>
                <w:rFonts w:ascii="HG丸ｺﾞｼｯｸM-PRO" w:eastAsia="HG丸ｺﾞｼｯｸM-PRO" w:hAnsi="HG丸ｺﾞｼｯｸM-PRO" w:cs="ＭＳ Ｐゴシック" w:hint="eastAsia"/>
                <w:b/>
                <w:kern w:val="0"/>
                <w:sz w:val="14"/>
                <w:szCs w:val="14"/>
              </w:rPr>
              <w:t>年</w:t>
            </w:r>
          </w:p>
        </w:tc>
        <w:tc>
          <w:tcPr>
            <w:tcW w:w="2835" w:type="dxa"/>
            <w:tcBorders>
              <w:top w:val="single" w:sz="12" w:space="0" w:color="auto"/>
            </w:tcBorders>
            <w:shd w:val="clear" w:color="auto" w:fill="auto"/>
            <w:noWrap/>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b/>
                <w:kern w:val="0"/>
                <w:sz w:val="14"/>
                <w:szCs w:val="14"/>
              </w:rPr>
            </w:pPr>
            <w:r w:rsidRPr="00122669">
              <w:rPr>
                <w:rFonts w:ascii="HG丸ｺﾞｼｯｸM-PRO" w:eastAsia="HG丸ｺﾞｼｯｸM-PRO" w:hAnsi="HG丸ｺﾞｼｯｸM-PRO" w:cs="ＭＳ Ｐゴシック" w:hint="eastAsia"/>
                <w:b/>
                <w:spacing w:val="510"/>
                <w:kern w:val="0"/>
                <w:sz w:val="14"/>
                <w:szCs w:val="14"/>
                <w:fitText w:val="1326" w:id="1129498368"/>
              </w:rPr>
              <w:t>世</w:t>
            </w:r>
            <w:r w:rsidRPr="00122669">
              <w:rPr>
                <w:rFonts w:ascii="HG丸ｺﾞｼｯｸM-PRO" w:eastAsia="HG丸ｺﾞｼｯｸM-PRO" w:hAnsi="HG丸ｺﾞｼｯｸM-PRO" w:cs="ＭＳ Ｐゴシック" w:hint="eastAsia"/>
                <w:b/>
                <w:kern w:val="0"/>
                <w:sz w:val="14"/>
                <w:szCs w:val="14"/>
                <w:fitText w:val="1326" w:id="1129498368"/>
              </w:rPr>
              <w:t>界</w:t>
            </w:r>
          </w:p>
        </w:tc>
        <w:tc>
          <w:tcPr>
            <w:tcW w:w="3260" w:type="dxa"/>
            <w:tcBorders>
              <w:top w:val="single" w:sz="12" w:space="0" w:color="auto"/>
            </w:tcBorders>
            <w:shd w:val="clear" w:color="auto" w:fill="auto"/>
            <w:noWrap/>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b/>
                <w:kern w:val="0"/>
                <w:sz w:val="14"/>
                <w:szCs w:val="14"/>
              </w:rPr>
            </w:pPr>
            <w:r w:rsidRPr="001E4727">
              <w:rPr>
                <w:rFonts w:ascii="HG丸ｺﾞｼｯｸM-PRO" w:eastAsia="HG丸ｺﾞｼｯｸM-PRO" w:hAnsi="HG丸ｺﾞｼｯｸM-PRO" w:cs="ＭＳ Ｐゴシック" w:hint="eastAsia"/>
                <w:b/>
                <w:kern w:val="0"/>
                <w:sz w:val="14"/>
                <w:szCs w:val="14"/>
              </w:rPr>
              <w:t>国</w:t>
            </w:r>
          </w:p>
        </w:tc>
        <w:tc>
          <w:tcPr>
            <w:tcW w:w="3260" w:type="dxa"/>
            <w:tcBorders>
              <w:top w:val="single" w:sz="12" w:space="0" w:color="auto"/>
              <w:right w:val="single" w:sz="12" w:space="0" w:color="auto"/>
            </w:tcBorders>
            <w:shd w:val="clear" w:color="auto" w:fill="auto"/>
            <w:noWrap/>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b/>
                <w:kern w:val="0"/>
                <w:sz w:val="14"/>
                <w:szCs w:val="14"/>
              </w:rPr>
            </w:pPr>
            <w:r w:rsidRPr="00122669">
              <w:rPr>
                <w:rFonts w:ascii="HG丸ｺﾞｼｯｸM-PRO" w:eastAsia="HG丸ｺﾞｼｯｸM-PRO" w:hAnsi="HG丸ｺﾞｼｯｸM-PRO" w:cs="ＭＳ Ｐゴシック" w:hint="eastAsia"/>
                <w:b/>
                <w:spacing w:val="210"/>
                <w:kern w:val="0"/>
                <w:sz w:val="14"/>
                <w:szCs w:val="14"/>
                <w:fitText w:val="1326" w:id="1129498369"/>
              </w:rPr>
              <w:t>大阪</w:t>
            </w:r>
            <w:r w:rsidRPr="00122669">
              <w:rPr>
                <w:rFonts w:ascii="HG丸ｺﾞｼｯｸM-PRO" w:eastAsia="HG丸ｺﾞｼｯｸM-PRO" w:hAnsi="HG丸ｺﾞｼｯｸM-PRO" w:cs="ＭＳ Ｐゴシック" w:hint="eastAsia"/>
                <w:b/>
                <w:spacing w:val="15"/>
                <w:kern w:val="0"/>
                <w:sz w:val="14"/>
                <w:szCs w:val="14"/>
                <w:fitText w:val="1326" w:id="1129498369"/>
              </w:rPr>
              <w:t>府</w:t>
            </w:r>
          </w:p>
        </w:tc>
      </w:tr>
      <w:tr w:rsidR="006F29DA" w:rsidRPr="001E4727" w:rsidTr="00AB18B6">
        <w:trPr>
          <w:trHeight w:val="316"/>
        </w:trPr>
        <w:tc>
          <w:tcPr>
            <w:tcW w:w="866" w:type="dxa"/>
            <w:tcBorders>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昭和47</w:t>
            </w:r>
          </w:p>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（1972)</w:t>
            </w:r>
          </w:p>
        </w:tc>
        <w:tc>
          <w:tcPr>
            <w:tcW w:w="2835" w:type="dxa"/>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12月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第27回国連総会で、1975年を国際</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婦人年とすることを宣言</w:t>
            </w:r>
          </w:p>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shd w:val="clear" w:color="auto" w:fill="auto"/>
            <w:noWrap/>
          </w:tcPr>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tcBorders>
              <w:right w:val="single" w:sz="12" w:space="0" w:color="auto"/>
            </w:tcBorders>
            <w:shd w:val="clear" w:color="auto" w:fill="auto"/>
            <w:noWrap/>
          </w:tcPr>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r>
      <w:tr w:rsidR="006F29DA" w:rsidRPr="001E4727" w:rsidTr="00AB18B6">
        <w:trPr>
          <w:trHeight w:val="267"/>
        </w:trPr>
        <w:tc>
          <w:tcPr>
            <w:tcW w:w="866" w:type="dxa"/>
            <w:tcBorders>
              <w:left w:val="single" w:sz="12" w:space="0" w:color="auto"/>
            </w:tcBorders>
            <w:shd w:val="clear" w:color="auto" w:fill="auto"/>
          </w:tcPr>
          <w:p w:rsidR="006F29DA"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4"/>
                <w:szCs w:val="14"/>
              </w:rPr>
              <w:t>昭和48</w:t>
            </w:r>
          </w:p>
          <w:p w:rsidR="006F29DA"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4"/>
                <w:szCs w:val="14"/>
              </w:rPr>
              <w:t>（1973）</w:t>
            </w:r>
          </w:p>
          <w:p w:rsidR="006F29DA" w:rsidRPr="001E4727" w:rsidRDefault="006F29DA" w:rsidP="00AB18B6">
            <w:pPr>
              <w:widowControl/>
              <w:spacing w:line="200" w:lineRule="exact"/>
              <w:rPr>
                <w:rFonts w:ascii="HG丸ｺﾞｼｯｸM-PRO" w:eastAsia="HG丸ｺﾞｼｯｸM-PRO" w:hAnsi="HG丸ｺﾞｼｯｸM-PRO" w:cs="ＭＳ Ｐゴシック"/>
                <w:kern w:val="0"/>
                <w:sz w:val="14"/>
                <w:szCs w:val="14"/>
              </w:rPr>
            </w:pPr>
          </w:p>
        </w:tc>
        <w:tc>
          <w:tcPr>
            <w:tcW w:w="2835" w:type="dxa"/>
            <w:shd w:val="clear" w:color="auto" w:fill="auto"/>
          </w:tcPr>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shd w:val="clear" w:color="auto" w:fill="auto"/>
            <w:noWrap/>
          </w:tcPr>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tcBorders>
              <w:right w:val="single" w:sz="12" w:space="0" w:color="auto"/>
            </w:tcBorders>
            <w:shd w:val="clear" w:color="auto" w:fill="auto"/>
            <w:noWrap/>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10月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4"/>
                <w:szCs w:val="14"/>
              </w:rPr>
              <w:t>大</w:t>
            </w:r>
            <w:r w:rsidRPr="001E4727">
              <w:rPr>
                <w:rFonts w:ascii="HG丸ｺﾞｼｯｸM-PRO" w:eastAsia="HG丸ｺﾞｼｯｸM-PRO" w:hAnsi="HG丸ｺﾞｼｯｸM-PRO" w:cs="ＭＳ Ｐゴシック" w:hint="eastAsia"/>
                <w:kern w:val="0"/>
                <w:sz w:val="14"/>
                <w:szCs w:val="14"/>
              </w:rPr>
              <w:t>阪府婦人会館開館10周年記念行事を実施</w:t>
            </w:r>
          </w:p>
        </w:tc>
      </w:tr>
      <w:tr w:rsidR="006F29DA" w:rsidRPr="001E4727" w:rsidTr="00AB18B6">
        <w:trPr>
          <w:trHeight w:val="3527"/>
        </w:trPr>
        <w:tc>
          <w:tcPr>
            <w:tcW w:w="866" w:type="dxa"/>
            <w:tcBorders>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昭和50</w:t>
            </w:r>
          </w:p>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(1975)</w:t>
            </w:r>
          </w:p>
        </w:tc>
        <w:tc>
          <w:tcPr>
            <w:tcW w:w="2835" w:type="dxa"/>
            <w:shd w:val="clear" w:color="auto" w:fill="auto"/>
          </w:tcPr>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■国際婦人年（目標：平等、発展、平和）</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7月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｢国際婦人年世界会議｣</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（メキシコシティ）</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｢世界行動計画｣採択</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12月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第30回国連総会は、｢世界会議が採択</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した勧告等を含めた国際婦人年｣及び</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｢社会における婦人の地位の向上と役</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割｣を議題として、婦人に関する決議を</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採択</w:t>
            </w:r>
          </w:p>
          <w:p w:rsidR="006F29DA" w:rsidRPr="001E4727"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①｢メキシコ宣言｣などメキシコ会議で決まった行動計画を承認</w:t>
            </w:r>
          </w:p>
          <w:p w:rsidR="006F29DA" w:rsidRPr="001E4727"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②1976年～85年の10年間を｢国連婦人の10年｣と決定</w:t>
            </w:r>
          </w:p>
          <w:p w:rsidR="006F29DA" w:rsidRPr="001E4727"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③婦人の進歩を目指す国際研究、訓練機関の設置を決定</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④｢婦人の10年｣中間に当たる1980年に行動計画の実施状況について再検討する世界会議を開くことを決定</w:t>
            </w:r>
          </w:p>
          <w:p w:rsidR="006F29DA" w:rsidRPr="001E4727"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p>
        </w:tc>
        <w:tc>
          <w:tcPr>
            <w:tcW w:w="3260" w:type="dxa"/>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9月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婦人問題企画推進本部設置</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婦人問題企画推進会議開催</w:t>
            </w:r>
          </w:p>
        </w:tc>
        <w:tc>
          <w:tcPr>
            <w:tcW w:w="3260" w:type="dxa"/>
            <w:tcBorders>
              <w:right w:val="single" w:sz="12" w:space="0" w:color="auto"/>
            </w:tcBorders>
            <w:shd w:val="clear" w:color="auto" w:fill="auto"/>
            <w:noWrap/>
          </w:tcPr>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r>
      <w:tr w:rsidR="006F29DA" w:rsidRPr="001E4727" w:rsidTr="00AB18B6">
        <w:trPr>
          <w:trHeight w:val="565"/>
        </w:trPr>
        <w:tc>
          <w:tcPr>
            <w:tcW w:w="866" w:type="dxa"/>
            <w:tcBorders>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昭和51</w:t>
            </w:r>
          </w:p>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(1976)</w:t>
            </w:r>
          </w:p>
        </w:tc>
        <w:tc>
          <w:tcPr>
            <w:tcW w:w="2835" w:type="dxa"/>
            <w:shd w:val="clear" w:color="auto" w:fill="auto"/>
            <w:noWrap/>
          </w:tcPr>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shd w:val="clear" w:color="auto" w:fill="auto"/>
            <w:noWrap/>
          </w:tcPr>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tcBorders>
              <w:right w:val="single" w:sz="12" w:space="0" w:color="auto"/>
            </w:tcBorders>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11月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4"/>
                <w:szCs w:val="14"/>
              </w:rPr>
              <w:t>女</w:t>
            </w:r>
            <w:r w:rsidRPr="001E4727">
              <w:rPr>
                <w:rFonts w:ascii="HG丸ｺﾞｼｯｸM-PRO" w:eastAsia="HG丸ｺﾞｼｯｸM-PRO" w:hAnsi="HG丸ｺﾞｼｯｸM-PRO" w:cs="ＭＳ Ｐゴシック" w:hint="eastAsia"/>
                <w:kern w:val="0"/>
                <w:sz w:val="14"/>
                <w:szCs w:val="14"/>
              </w:rPr>
              <w:t>性問題担当窓口を労働部労働福祉課に設置</w:t>
            </w:r>
          </w:p>
        </w:tc>
      </w:tr>
      <w:tr w:rsidR="006F29DA" w:rsidRPr="001E4727" w:rsidTr="00AB18B6">
        <w:trPr>
          <w:trHeight w:val="1427"/>
        </w:trPr>
        <w:tc>
          <w:tcPr>
            <w:tcW w:w="866" w:type="dxa"/>
            <w:tcBorders>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昭和52</w:t>
            </w:r>
          </w:p>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(1977)</w:t>
            </w:r>
          </w:p>
        </w:tc>
        <w:tc>
          <w:tcPr>
            <w:tcW w:w="2835" w:type="dxa"/>
            <w:shd w:val="clear" w:color="auto" w:fill="auto"/>
            <w:noWrap/>
          </w:tcPr>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4"/>
                <w:szCs w:val="14"/>
              </w:rPr>
              <w:t>■１月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4"/>
                <w:szCs w:val="14"/>
              </w:rPr>
              <w:t>｢国内行動計画｣</w:t>
            </w:r>
            <w:r w:rsidRPr="001E4727">
              <w:rPr>
                <w:rFonts w:ascii="HG丸ｺﾞｼｯｸM-PRO" w:eastAsia="HG丸ｺﾞｼｯｸM-PRO" w:hAnsi="HG丸ｺﾞｼｯｸM-PRO" w:cs="ＭＳ Ｐゴシック" w:hint="eastAsia"/>
                <w:kern w:val="0"/>
                <w:sz w:val="14"/>
                <w:szCs w:val="14"/>
              </w:rPr>
              <w:t>策定</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６月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｢婦人の政策決定参加を促進する特別活動｣を</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同本部が決定</w:t>
            </w:r>
          </w:p>
          <w:p w:rsidR="006F29DA" w:rsidRPr="002714D4"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2714D4">
              <w:rPr>
                <w:rFonts w:ascii="HG丸ｺﾞｼｯｸM-PRO" w:eastAsia="HG丸ｺﾞｼｯｸM-PRO" w:hAnsi="HG丸ｺﾞｼｯｸM-PRO" w:cs="ＭＳ Ｐゴシック" w:hint="eastAsia"/>
                <w:kern w:val="0"/>
                <w:sz w:val="14"/>
                <w:szCs w:val="14"/>
              </w:rPr>
              <w:t>■７月</w:t>
            </w:r>
          </w:p>
          <w:p w:rsidR="006F29DA" w:rsidRPr="00A46B70" w:rsidRDefault="006F29DA" w:rsidP="00AB18B6">
            <w:pPr>
              <w:widowControl/>
              <w:spacing w:line="200" w:lineRule="exact"/>
              <w:ind w:firstLineChars="100" w:firstLine="140"/>
              <w:jc w:val="left"/>
              <w:rPr>
                <w:rFonts w:ascii="HG丸ｺﾞｼｯｸM-PRO" w:eastAsia="HG丸ｺﾞｼｯｸM-PRO" w:hAnsi="HG丸ｺﾞｼｯｸM-PRO" w:cs="ＭＳ Ｐゴシック"/>
                <w:color w:val="FF0000"/>
                <w:kern w:val="0"/>
                <w:sz w:val="14"/>
                <w:szCs w:val="14"/>
              </w:rPr>
            </w:pPr>
            <w:r w:rsidRPr="002714D4">
              <w:rPr>
                <w:rFonts w:ascii="HG丸ｺﾞｼｯｸM-PRO" w:eastAsia="HG丸ｺﾞｼｯｸM-PRO" w:hAnsi="HG丸ｺﾞｼｯｸM-PRO" w:cs="ＭＳ Ｐゴシック" w:hint="eastAsia"/>
                <w:kern w:val="0"/>
                <w:sz w:val="14"/>
                <w:szCs w:val="14"/>
              </w:rPr>
              <w:t>｢国立女性教育会館｣設置</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10月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婦人問題担当室｢国内行動計画前期重点目標｣</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発表</w:t>
            </w:r>
          </w:p>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tcBorders>
              <w:right w:val="single" w:sz="12" w:space="0" w:color="auto"/>
            </w:tcBorders>
            <w:shd w:val="clear" w:color="auto" w:fill="auto"/>
          </w:tcPr>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９月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知事の私的諮問機関として｢大阪府婦人問題</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推進会議｣設置</w:t>
            </w:r>
          </w:p>
        </w:tc>
      </w:tr>
      <w:tr w:rsidR="006F29DA" w:rsidRPr="001E4727" w:rsidTr="00AB18B6">
        <w:trPr>
          <w:trHeight w:val="217"/>
        </w:trPr>
        <w:tc>
          <w:tcPr>
            <w:tcW w:w="866" w:type="dxa"/>
            <w:tcBorders>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昭和54</w:t>
            </w:r>
          </w:p>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(1979)</w:t>
            </w:r>
          </w:p>
        </w:tc>
        <w:tc>
          <w:tcPr>
            <w:tcW w:w="2835" w:type="dxa"/>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12月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国連第34回総会｢女子差別撤廃条約｣</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採択</w:t>
            </w:r>
          </w:p>
        </w:tc>
        <w:tc>
          <w:tcPr>
            <w:tcW w:w="3260" w:type="dxa"/>
            <w:shd w:val="clear" w:color="auto" w:fill="auto"/>
            <w:noWrap/>
          </w:tcPr>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tcBorders>
              <w:right w:val="single" w:sz="12" w:space="0" w:color="auto"/>
            </w:tcBorders>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３月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大阪府婦人問題推進会議から知事へ｢女性の</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地位向上に関する提言｣提出</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８月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｢大阪府婦人問題企画推進本部｣設置</w:t>
            </w:r>
          </w:p>
          <w:p w:rsidR="006F29DA" w:rsidRPr="00E979AC"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r>
      <w:tr w:rsidR="006F29DA" w:rsidRPr="001E4727" w:rsidTr="00AB18B6">
        <w:trPr>
          <w:trHeight w:val="880"/>
        </w:trPr>
        <w:tc>
          <w:tcPr>
            <w:tcW w:w="866" w:type="dxa"/>
            <w:tcBorders>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昭和55年</w:t>
            </w:r>
            <w:r w:rsidRPr="001E4727">
              <w:rPr>
                <w:rFonts w:ascii="HG丸ｺﾞｼｯｸM-PRO" w:eastAsia="HG丸ｺﾞｼｯｸM-PRO" w:hAnsi="HG丸ｺﾞｼｯｸM-PRO" w:cs="ＭＳ Ｐゴシック" w:hint="eastAsia"/>
                <w:kern w:val="0"/>
                <w:sz w:val="14"/>
                <w:szCs w:val="14"/>
              </w:rPr>
              <w:br/>
              <w:t>(1980年)</w:t>
            </w:r>
          </w:p>
        </w:tc>
        <w:tc>
          <w:tcPr>
            <w:tcW w:w="2835" w:type="dxa"/>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７月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｢国連婦人の十年｣中間年世界会議</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（コペンハーゲン）</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4"/>
                <w:szCs w:val="14"/>
              </w:rPr>
              <w:t>｢国連婦人の十年後半期行動プログラム</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採択</w:t>
            </w:r>
          </w:p>
        </w:tc>
        <w:tc>
          <w:tcPr>
            <w:tcW w:w="3260" w:type="dxa"/>
            <w:shd w:val="clear" w:color="auto" w:fill="auto"/>
            <w:noWrap/>
          </w:tcPr>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tcBorders>
              <w:right w:val="single" w:sz="12" w:space="0" w:color="auto"/>
            </w:tcBorders>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４月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企画部府民文化室に｢婦人政策係｣を設置</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８月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審議会等への女性委員の登用目標率を10</w:t>
            </w:r>
            <w:r>
              <w:rPr>
                <w:rFonts w:ascii="HG丸ｺﾞｼｯｸM-PRO" w:eastAsia="HG丸ｺﾞｼｯｸM-PRO" w:hAnsi="HG丸ｺﾞｼｯｸM-PRO" w:cs="ＭＳ Ｐゴシック" w:hint="eastAsia"/>
                <w:kern w:val="0"/>
                <w:sz w:val="14"/>
                <w:szCs w:val="14"/>
              </w:rPr>
              <w:t>％と</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設定</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９月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大阪府議会｢女子差別撤廃条約｣意見書提出</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10月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第１回｢大阪府婦人問題アドバイザー養成</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講座｣実施</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11月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｢国連婦人の10年中間年記念のつどい｣開催</w:t>
            </w:r>
          </w:p>
          <w:p w:rsidR="006F29DA" w:rsidRPr="00E979AC"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r>
      <w:tr w:rsidR="006F29DA" w:rsidRPr="001E4727" w:rsidTr="00AB18B6">
        <w:trPr>
          <w:trHeight w:val="343"/>
        </w:trPr>
        <w:tc>
          <w:tcPr>
            <w:tcW w:w="866" w:type="dxa"/>
            <w:tcBorders>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昭和56</w:t>
            </w:r>
          </w:p>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(1981)</w:t>
            </w:r>
          </w:p>
        </w:tc>
        <w:tc>
          <w:tcPr>
            <w:tcW w:w="2835" w:type="dxa"/>
            <w:shd w:val="clear" w:color="auto" w:fill="auto"/>
          </w:tcPr>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５月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｢国内行動計画後期重点目標｣策定</w:t>
            </w:r>
          </w:p>
        </w:tc>
        <w:tc>
          <w:tcPr>
            <w:tcW w:w="3260" w:type="dxa"/>
            <w:tcBorders>
              <w:right w:val="single" w:sz="12" w:space="0" w:color="auto"/>
            </w:tcBorders>
            <w:shd w:val="clear" w:color="auto" w:fill="auto"/>
          </w:tcPr>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４月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｢女性の自立と参加を進める大阪府行動計画｣</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策定</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lastRenderedPageBreak/>
              <w:t>■</w:t>
            </w:r>
            <w:r>
              <w:rPr>
                <w:rFonts w:ascii="HG丸ｺﾞｼｯｸM-PRO" w:eastAsia="HG丸ｺﾞｼｯｸM-PRO" w:hAnsi="HG丸ｺﾞｼｯｸM-PRO" w:cs="ＭＳ Ｐゴシック" w:hint="eastAsia"/>
                <w:kern w:val="0"/>
                <w:sz w:val="14"/>
                <w:szCs w:val="14"/>
              </w:rPr>
              <w:t>５月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電話相談｢婦人の7800番｣開設</w:t>
            </w:r>
          </w:p>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11月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｢府民のつどい｣開催</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４月に策定した｢大阪府行動計画｣について、</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府民の合意を得、｢府民アピール｣を採択</w:t>
            </w:r>
          </w:p>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r>
      <w:tr w:rsidR="006F29DA" w:rsidRPr="001E4727" w:rsidTr="00AB18B6">
        <w:trPr>
          <w:trHeight w:val="868"/>
        </w:trPr>
        <w:tc>
          <w:tcPr>
            <w:tcW w:w="866" w:type="dxa"/>
            <w:tcBorders>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lastRenderedPageBreak/>
              <w:t>昭和57</w:t>
            </w:r>
          </w:p>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(1982)</w:t>
            </w:r>
          </w:p>
        </w:tc>
        <w:tc>
          <w:tcPr>
            <w:tcW w:w="2835" w:type="dxa"/>
            <w:shd w:val="clear" w:color="auto" w:fill="auto"/>
            <w:noWrap/>
          </w:tcPr>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shd w:val="clear" w:color="auto" w:fill="auto"/>
            <w:noWrap/>
          </w:tcPr>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５月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｢雇用における男女平等の判断基準の考え方に</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ついて｣発表</w:t>
            </w:r>
          </w:p>
        </w:tc>
        <w:tc>
          <w:tcPr>
            <w:tcW w:w="3260" w:type="dxa"/>
            <w:tcBorders>
              <w:right w:val="single" w:sz="12" w:space="0" w:color="auto"/>
            </w:tcBorders>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sidRPr="001E4727">
              <w:rPr>
                <w:rFonts w:ascii="HG丸ｺﾞｼｯｸM-PRO" w:eastAsia="HG丸ｺﾞｼｯｸM-PRO" w:hAnsi="HG丸ｺﾞｼｯｸM-PRO" w:cs="ＭＳ Ｐゴシック" w:hint="eastAsia"/>
                <w:kern w:val="0"/>
                <w:sz w:val="14"/>
                <w:szCs w:val="14"/>
              </w:rPr>
              <w:br w:type="page"/>
            </w:r>
            <w:r>
              <w:rPr>
                <w:rFonts w:ascii="HG丸ｺﾞｼｯｸM-PRO" w:eastAsia="HG丸ｺﾞｼｯｸM-PRO" w:hAnsi="HG丸ｺﾞｼｯｸM-PRO" w:cs="ＭＳ Ｐゴシック" w:hint="eastAsia"/>
                <w:kern w:val="0"/>
                <w:sz w:val="14"/>
                <w:szCs w:val="14"/>
              </w:rPr>
              <w:t>４月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企画部に｢婦人政策室｣を設置</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大阪府婦人会館を教育委員会から知事部局</w:t>
            </w:r>
            <w:r>
              <w:rPr>
                <w:rFonts w:ascii="HG丸ｺﾞｼｯｸM-PRO" w:eastAsia="HG丸ｺﾞｼｯｸM-PRO" w:hAnsi="HG丸ｺﾞｼｯｸM-PRO" w:cs="ＭＳ Ｐゴシック" w:hint="eastAsia"/>
                <w:kern w:val="0"/>
                <w:sz w:val="14"/>
                <w:szCs w:val="14"/>
              </w:rPr>
              <w:t>に</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4"/>
                <w:szCs w:val="14"/>
              </w:rPr>
              <w:t>移管、｢大阪府立婦人会館｣と</w:t>
            </w:r>
            <w:r w:rsidRPr="001E4727">
              <w:rPr>
                <w:rFonts w:ascii="HG丸ｺﾞｼｯｸM-PRO" w:eastAsia="HG丸ｺﾞｼｯｸM-PRO" w:hAnsi="HG丸ｺﾞｼｯｸM-PRO" w:cs="ＭＳ Ｐゴシック" w:hint="eastAsia"/>
                <w:kern w:val="0"/>
                <w:sz w:val="14"/>
                <w:szCs w:val="14"/>
              </w:rPr>
              <w:t>改称</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５月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｢おおさかの女性―その変化と現状―｣</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（大阪府婦人白書）を公表</w:t>
            </w:r>
          </w:p>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r>
      <w:tr w:rsidR="006F29DA" w:rsidRPr="001E4727" w:rsidTr="00AB18B6">
        <w:trPr>
          <w:trHeight w:val="193"/>
        </w:trPr>
        <w:tc>
          <w:tcPr>
            <w:tcW w:w="866" w:type="dxa"/>
            <w:tcBorders>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昭和58</w:t>
            </w:r>
          </w:p>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(1983)</w:t>
            </w:r>
          </w:p>
        </w:tc>
        <w:tc>
          <w:tcPr>
            <w:tcW w:w="2835" w:type="dxa"/>
            <w:shd w:val="clear" w:color="auto" w:fill="auto"/>
            <w:noWrap/>
          </w:tcPr>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shd w:val="clear" w:color="auto" w:fill="auto"/>
            <w:noWrap/>
          </w:tcPr>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tcBorders>
              <w:right w:val="single" w:sz="12" w:space="0" w:color="auto"/>
            </w:tcBorders>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３月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婦人会館20周年記念事業を実施</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５月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｢女性の自立と参加をすすめる大阪府行動</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計画｣昭和56・57年度、関連施策推進状況</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を公表</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12月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大阪府議会｢人権擁護促進に関する意見書｣に</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おいて｢女子差別撤廃条約｣の早期批准を要望</w:t>
            </w:r>
          </w:p>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r>
      <w:tr w:rsidR="006F29DA" w:rsidRPr="001E4727" w:rsidTr="00AB18B6">
        <w:trPr>
          <w:trHeight w:val="1116"/>
        </w:trPr>
        <w:tc>
          <w:tcPr>
            <w:tcW w:w="866" w:type="dxa"/>
            <w:tcBorders>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昭和59</w:t>
            </w:r>
          </w:p>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(1984)</w:t>
            </w:r>
          </w:p>
        </w:tc>
        <w:tc>
          <w:tcPr>
            <w:tcW w:w="2835" w:type="dxa"/>
            <w:shd w:val="clear" w:color="auto" w:fill="auto"/>
          </w:tcPr>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shd w:val="clear" w:color="auto" w:fill="auto"/>
          </w:tcPr>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３月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婦人少年問題審議会｢雇用における男女の機会</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の均等及び待遇の平等の確保のための法的整</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備について｣建議</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４月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｢雇用の分野における男女の均等な機会及び</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待遇の確保を促進するための労働省関係法</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律案要綱｣をまとめ、婦人少年問題審議会に</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諮問</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５月</w:t>
            </w:r>
          </w:p>
          <w:p w:rsidR="006F29DA" w:rsidRDefault="006F29DA" w:rsidP="00AB18B6">
            <w:pPr>
              <w:widowControl/>
              <w:spacing w:line="200" w:lineRule="exact"/>
              <w:ind w:leftChars="100" w:left="21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｢雇用の分野における男女の均等な機会及び</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待遇の確保を促進するための労働省関係法律</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の整備等に関する法律案｣国会提出</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国籍法及び戸籍法の改正(父母両系主義等)</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[昭60.1施行]</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７月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労働省婦人少年局を再編し婦人局を設置</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９月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｢婦人に関する世論調査｣結果発表</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4"/>
                <w:szCs w:val="14"/>
              </w:rPr>
              <w:t>■11月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4"/>
                <w:szCs w:val="14"/>
              </w:rPr>
              <w:t>｢国連婦人の10</w:t>
            </w:r>
            <w:r w:rsidRPr="001E4727">
              <w:rPr>
                <w:rFonts w:ascii="HG丸ｺﾞｼｯｸM-PRO" w:eastAsia="HG丸ｺﾞｼｯｸM-PRO" w:hAnsi="HG丸ｺﾞｼｯｸM-PRO" w:cs="ＭＳ Ｐゴシック" w:hint="eastAsia"/>
                <w:kern w:val="0"/>
                <w:sz w:val="14"/>
                <w:szCs w:val="14"/>
              </w:rPr>
              <w:t>年世界会議に向けての全国</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会議を開催</w:t>
            </w:r>
          </w:p>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tcBorders>
              <w:right w:val="single" w:sz="12" w:space="0" w:color="auto"/>
            </w:tcBorders>
            <w:shd w:val="clear" w:color="auto" w:fill="auto"/>
            <w:noWrap/>
          </w:tcPr>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３月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大阪府議会｢男女雇用平等法制定に関する意見</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書｣提出</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４月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国際理解をすすめるための講演会｢国連婦人</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の十年最終年に向けて｣開催</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11月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大阪国際女性会議ミニ集会｢外国から見た日</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本の女性｣開催</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12月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｢ナイロビ大会を成功させよう！大阪国際女</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性会議｣開催</w:t>
            </w:r>
          </w:p>
        </w:tc>
      </w:tr>
      <w:tr w:rsidR="006F29DA" w:rsidRPr="001E4727" w:rsidTr="00AB18B6">
        <w:trPr>
          <w:trHeight w:val="2930"/>
        </w:trPr>
        <w:tc>
          <w:tcPr>
            <w:tcW w:w="866" w:type="dxa"/>
            <w:tcBorders>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昭和60</w:t>
            </w:r>
          </w:p>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(1985)</w:t>
            </w:r>
          </w:p>
        </w:tc>
        <w:tc>
          <w:tcPr>
            <w:tcW w:w="2835" w:type="dxa"/>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７月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｢国連婦人の十年｣</w:t>
            </w:r>
            <w:r>
              <w:rPr>
                <w:rFonts w:ascii="HG丸ｺﾞｼｯｸM-PRO" w:eastAsia="HG丸ｺﾞｼｯｸM-PRO" w:hAnsi="HG丸ｺﾞｼｯｸM-PRO" w:cs="ＭＳ Ｐゴシック" w:hint="eastAsia"/>
                <w:kern w:val="0"/>
                <w:sz w:val="14"/>
                <w:szCs w:val="14"/>
              </w:rPr>
              <w:t>ナイロビ</w:t>
            </w:r>
            <w:r w:rsidRPr="001E4727">
              <w:rPr>
                <w:rFonts w:ascii="HG丸ｺﾞｼｯｸM-PRO" w:eastAsia="HG丸ｺﾞｼｯｸM-PRO" w:hAnsi="HG丸ｺﾞｼｯｸM-PRO" w:cs="ＭＳ Ｐゴシック" w:hint="eastAsia"/>
                <w:kern w:val="0"/>
                <w:sz w:val="14"/>
                <w:szCs w:val="14"/>
              </w:rPr>
              <w:t>世界会議</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（ケニア）</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｢婦人の地位向上のためのナイロビ将</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来戦略｣採択</w:t>
            </w:r>
          </w:p>
          <w:p w:rsidR="006F29DA" w:rsidRPr="001E4727" w:rsidRDefault="006F29DA" w:rsidP="00AB18B6">
            <w:pPr>
              <w:widowControl/>
              <w:spacing w:line="200" w:lineRule="exact"/>
              <w:ind w:leftChars="-47" w:left="-99"/>
              <w:jc w:val="left"/>
              <w:rPr>
                <w:rFonts w:ascii="HG丸ｺﾞｼｯｸM-PRO" w:eastAsia="HG丸ｺﾞｼｯｸM-PRO" w:hAnsi="HG丸ｺﾞｼｯｸM-PRO" w:cs="ＭＳ Ｐゴシック"/>
                <w:kern w:val="0"/>
                <w:sz w:val="14"/>
                <w:szCs w:val="14"/>
              </w:rPr>
            </w:pPr>
          </w:p>
        </w:tc>
        <w:tc>
          <w:tcPr>
            <w:tcW w:w="3260" w:type="dxa"/>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２月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｢婦人に関する世論調査（Ⅱ）｣結果発表</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４月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生活保護基準額の男女差を解消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女性の年金権の確立を柱とする国民年金法</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の改正[昭61.4施行］</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５月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｢男女雇用機会均等法｣の公布</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６月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｢女子差別撤廃条約｣批准</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10月</w:t>
            </w:r>
          </w:p>
          <w:p w:rsidR="006F29DA" w:rsidRPr="001E4727" w:rsidRDefault="006F29DA" w:rsidP="00AB18B6">
            <w:pPr>
              <w:widowControl/>
              <w:spacing w:line="200" w:lineRule="exact"/>
              <w:ind w:leftChars="77" w:left="162"/>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｢国連婦人の十年｣最終年を記念する｢西暦2000年に向けての全国会議｣開催</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婦人の地位向上に貢献した人を総理大臣表彰</w:t>
            </w:r>
          </w:p>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tcBorders>
              <w:right w:val="single" w:sz="12" w:space="0" w:color="auto"/>
            </w:tcBorders>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３月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女性の社会参加等に関する調査</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女性の社会参加をすすめるための拠点施設</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実態調査報告</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７月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｢大阪海外婦人問題セミナー｣をケニアに派遣</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NGO（民間）フォーラムに参加</w:t>
            </w:r>
          </w:p>
        </w:tc>
      </w:tr>
      <w:tr w:rsidR="006F29DA" w:rsidRPr="001E4727" w:rsidTr="00AB18B6">
        <w:trPr>
          <w:trHeight w:val="1042"/>
        </w:trPr>
        <w:tc>
          <w:tcPr>
            <w:tcW w:w="866" w:type="dxa"/>
            <w:tcBorders>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lastRenderedPageBreak/>
              <w:t>昭和61</w:t>
            </w:r>
          </w:p>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(1986)</w:t>
            </w:r>
          </w:p>
        </w:tc>
        <w:tc>
          <w:tcPr>
            <w:tcW w:w="2835" w:type="dxa"/>
            <w:shd w:val="clear" w:color="auto" w:fill="auto"/>
            <w:noWrap/>
          </w:tcPr>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１月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婦人問題企画推進本部拡充：構成を全省庁に</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拡大</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婦人問題企画推進有識者会議開催</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4"/>
                <w:szCs w:val="14"/>
              </w:rPr>
              <w:t>■６月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4"/>
                <w:szCs w:val="14"/>
              </w:rPr>
              <w:t>「第１回男女雇用機会均等推進全国会議」開催</w:t>
            </w:r>
          </w:p>
        </w:tc>
        <w:tc>
          <w:tcPr>
            <w:tcW w:w="3260" w:type="dxa"/>
            <w:tcBorders>
              <w:right w:val="single" w:sz="12" w:space="0" w:color="auto"/>
            </w:tcBorders>
            <w:shd w:val="clear" w:color="auto" w:fill="auto"/>
          </w:tcPr>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４月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｢企画部府民文化室婦人政策室｣を｢企画部婦</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人政策課｣に改組</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｢21世紀をめざす大阪府女性プラン｣</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(第2期行動計画)策定</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６月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｢大阪府女性問題懇話会｣設置</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９月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｢大阪府婦人関係団体会議｣設置</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p>
        </w:tc>
      </w:tr>
      <w:tr w:rsidR="006F29DA" w:rsidRPr="001E4727" w:rsidTr="00AB18B6">
        <w:trPr>
          <w:trHeight w:val="750"/>
        </w:trPr>
        <w:tc>
          <w:tcPr>
            <w:tcW w:w="866" w:type="dxa"/>
            <w:tcBorders>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昭和62</w:t>
            </w:r>
          </w:p>
          <w:p w:rsidR="006F29DA" w:rsidRPr="001E4727" w:rsidRDefault="006F29DA" w:rsidP="00AB18B6">
            <w:pPr>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(1987)</w:t>
            </w:r>
          </w:p>
        </w:tc>
        <w:tc>
          <w:tcPr>
            <w:tcW w:w="2835" w:type="dxa"/>
            <w:shd w:val="clear" w:color="auto" w:fill="auto"/>
            <w:noWrap/>
          </w:tcPr>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５月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｢西暦2000年に向けての新国内行動計画｣</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策定</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６月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｢女子労働者福祉対策基本方針｣発表</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p>
        </w:tc>
        <w:tc>
          <w:tcPr>
            <w:tcW w:w="3260" w:type="dxa"/>
            <w:tcBorders>
              <w:right w:val="single" w:sz="12" w:space="0" w:color="auto"/>
            </w:tcBorders>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６月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｢大阪府婦人総合センター基本構想｣発表</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11月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婦人政策課を企画部から生活文化部に移管</w:t>
            </w:r>
          </w:p>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r>
      <w:tr w:rsidR="006F29DA" w:rsidRPr="001E4727" w:rsidTr="00AB18B6">
        <w:trPr>
          <w:trHeight w:val="786"/>
        </w:trPr>
        <w:tc>
          <w:tcPr>
            <w:tcW w:w="866" w:type="dxa"/>
            <w:tcBorders>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昭和63</w:t>
            </w:r>
          </w:p>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(1988)</w:t>
            </w:r>
          </w:p>
        </w:tc>
        <w:tc>
          <w:tcPr>
            <w:tcW w:w="2835" w:type="dxa"/>
            <w:shd w:val="clear" w:color="auto" w:fill="auto"/>
            <w:noWrap/>
          </w:tcPr>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shd w:val="clear" w:color="auto" w:fill="auto"/>
            <w:noWrap/>
          </w:tcPr>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tcBorders>
              <w:right w:val="single" w:sz="12" w:space="0" w:color="auto"/>
            </w:tcBorders>
            <w:shd w:val="clear" w:color="auto" w:fill="auto"/>
          </w:tcPr>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２月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審議会等への女性委員の登用目標率を20％に</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改定</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９月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｢大阪府婦人総合センター(仮称)推進会議｣設置</w:t>
            </w:r>
          </w:p>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r>
      <w:tr w:rsidR="006F29DA" w:rsidRPr="001E4727" w:rsidTr="00AB18B6">
        <w:trPr>
          <w:trHeight w:val="600"/>
        </w:trPr>
        <w:tc>
          <w:tcPr>
            <w:tcW w:w="866" w:type="dxa"/>
            <w:tcBorders>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平成元</w:t>
            </w:r>
          </w:p>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(1989)</w:t>
            </w:r>
          </w:p>
        </w:tc>
        <w:tc>
          <w:tcPr>
            <w:tcW w:w="2835" w:type="dxa"/>
            <w:shd w:val="clear" w:color="auto" w:fill="auto"/>
            <w:noWrap/>
          </w:tcPr>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３月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文部省｢新学習指導要領｣告示</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高等学校家庭科</w:t>
            </w:r>
            <w:r>
              <w:rPr>
                <w:rFonts w:ascii="HG丸ｺﾞｼｯｸM-PRO" w:eastAsia="HG丸ｺﾞｼｯｸM-PRO" w:hAnsi="HG丸ｺﾞｼｯｸM-PRO" w:cs="ＭＳ Ｐゴシック" w:hint="eastAsia"/>
                <w:kern w:val="0"/>
                <w:sz w:val="14"/>
                <w:szCs w:val="14"/>
              </w:rPr>
              <w:t>の</w:t>
            </w:r>
            <w:r w:rsidRPr="001E4727">
              <w:rPr>
                <w:rFonts w:ascii="HG丸ｺﾞｼｯｸM-PRO" w:eastAsia="HG丸ｺﾞｼｯｸM-PRO" w:hAnsi="HG丸ｺﾞｼｯｸM-PRO" w:cs="ＭＳ Ｐゴシック" w:hint="eastAsia"/>
                <w:kern w:val="0"/>
                <w:sz w:val="14"/>
                <w:szCs w:val="14"/>
              </w:rPr>
              <w:t>男女必修化</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７月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｢国の審議会等における婦人委員の登用の促進</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について｣提言提出</w:t>
            </w:r>
          </w:p>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tcBorders>
              <w:right w:val="single" w:sz="12" w:space="0" w:color="auto"/>
            </w:tcBorders>
            <w:shd w:val="clear" w:color="auto" w:fill="auto"/>
            <w:noWrap/>
          </w:tcPr>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r>
      <w:tr w:rsidR="006F29DA" w:rsidRPr="001E4727" w:rsidTr="00AB18B6">
        <w:trPr>
          <w:trHeight w:val="954"/>
        </w:trPr>
        <w:tc>
          <w:tcPr>
            <w:tcW w:w="866" w:type="dxa"/>
            <w:tcBorders>
              <w:left w:val="single" w:sz="12" w:space="0" w:color="auto"/>
              <w:bottom w:val="single" w:sz="4"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平成2</w:t>
            </w:r>
          </w:p>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(1990)</w:t>
            </w:r>
          </w:p>
        </w:tc>
        <w:tc>
          <w:tcPr>
            <w:tcW w:w="2835" w:type="dxa"/>
            <w:tcBorders>
              <w:bottom w:val="single" w:sz="4" w:space="0" w:color="auto"/>
            </w:tcBorders>
            <w:shd w:val="clear" w:color="auto" w:fill="auto"/>
          </w:tcPr>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sidRPr="001E4727">
              <w:rPr>
                <w:rFonts w:ascii="HG丸ｺﾞｼｯｸM-PRO" w:eastAsia="HG丸ｺﾞｼｯｸM-PRO" w:hAnsi="HG丸ｺﾞｼｯｸM-PRO" w:cs="ＭＳ Ｐゴシック" w:hint="eastAsia"/>
                <w:kern w:val="0"/>
                <w:sz w:val="14"/>
                <w:szCs w:val="14"/>
              </w:rPr>
              <w:br w:type="page"/>
            </w:r>
            <w:r>
              <w:rPr>
                <w:rFonts w:ascii="HG丸ｺﾞｼｯｸM-PRO" w:eastAsia="HG丸ｺﾞｼｯｸM-PRO" w:hAnsi="HG丸ｺﾞｼｯｸM-PRO" w:cs="ＭＳ Ｐゴシック" w:hint="eastAsia"/>
                <w:kern w:val="0"/>
                <w:sz w:val="14"/>
                <w:szCs w:val="14"/>
              </w:rPr>
              <w:t>５月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国連婦人の地位委員会拡大会期</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国連経済社会理事会｢婦人の地位向上</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のためのナイロビ将来戦略に関する</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第1回見直しと評価に伴う勧告及び</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結論｣採択</w:t>
            </w:r>
          </w:p>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tcBorders>
              <w:bottom w:val="single" w:sz="4" w:space="0" w:color="auto"/>
            </w:tcBorders>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３月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｢女性の就業に関する世論調査｣発表</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p>
        </w:tc>
        <w:tc>
          <w:tcPr>
            <w:tcW w:w="3260" w:type="dxa"/>
            <w:tcBorders>
              <w:bottom w:val="single" w:sz="4" w:space="0" w:color="auto"/>
              <w:right w:val="single" w:sz="12" w:space="0" w:color="auto"/>
            </w:tcBorders>
            <w:shd w:val="clear" w:color="auto" w:fill="auto"/>
          </w:tcPr>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９月</w:t>
            </w:r>
          </w:p>
          <w:p w:rsidR="00AB18B6"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br w:type="page"/>
              <w:t>婦人総合センター(仮称)基本設計完了、実施</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設計着手</w:t>
            </w:r>
          </w:p>
        </w:tc>
      </w:tr>
      <w:tr w:rsidR="006F29DA" w:rsidRPr="001E4727" w:rsidTr="00AB18B6">
        <w:trPr>
          <w:trHeight w:val="3735"/>
        </w:trPr>
        <w:tc>
          <w:tcPr>
            <w:tcW w:w="866" w:type="dxa"/>
            <w:tcBorders>
              <w:top w:val="single" w:sz="4" w:space="0" w:color="auto"/>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平成3</w:t>
            </w:r>
          </w:p>
          <w:p w:rsidR="006F29DA" w:rsidRPr="001E4727" w:rsidRDefault="006F29DA" w:rsidP="00AB18B6">
            <w:pPr>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(1991)</w:t>
            </w:r>
          </w:p>
        </w:tc>
        <w:tc>
          <w:tcPr>
            <w:tcW w:w="2835" w:type="dxa"/>
            <w:tcBorders>
              <w:top w:val="single" w:sz="4" w:space="0" w:color="auto"/>
            </w:tcBorders>
            <w:shd w:val="clear" w:color="auto" w:fill="auto"/>
          </w:tcPr>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p>
        </w:tc>
        <w:tc>
          <w:tcPr>
            <w:tcW w:w="3260" w:type="dxa"/>
            <w:tcBorders>
              <w:top w:val="single" w:sz="4" w:space="0" w:color="auto"/>
            </w:tcBorders>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１月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｢女性に関する世論調査｣発表</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４月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婦人問題企画推進有識者会議｢変革と行動の</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ための5年｣報告提出</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５月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｢育児休業法｣の公布[</w:t>
            </w:r>
            <w:r>
              <w:rPr>
                <w:rFonts w:ascii="HG丸ｺﾞｼｯｸM-PRO" w:eastAsia="HG丸ｺﾞｼｯｸM-PRO" w:hAnsi="HG丸ｺﾞｼｯｸM-PRO" w:cs="ＭＳ Ｐゴシック" w:hint="eastAsia"/>
                <w:kern w:val="0"/>
                <w:sz w:val="14"/>
                <w:szCs w:val="14"/>
              </w:rPr>
              <w:t>平４</w:t>
            </w:r>
            <w:r w:rsidRPr="001E4727">
              <w:rPr>
                <w:rFonts w:ascii="HG丸ｺﾞｼｯｸM-PRO" w:eastAsia="HG丸ｺﾞｼｯｸM-PRO" w:hAnsi="HG丸ｺﾞｼｯｸM-PRO" w:cs="ＭＳ Ｐゴシック" w:hint="eastAsia"/>
                <w:kern w:val="0"/>
                <w:sz w:val="14"/>
                <w:szCs w:val="14"/>
              </w:rPr>
              <w:t>.4施行］</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婦人問題企画推進本部｢西暦2000年に向け</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ての新国内行動計画(第一次改定)｣決定</w:t>
            </w:r>
          </w:p>
        </w:tc>
        <w:tc>
          <w:tcPr>
            <w:tcW w:w="3260" w:type="dxa"/>
            <w:tcBorders>
              <w:top w:val="single" w:sz="4" w:space="0" w:color="auto"/>
              <w:right w:val="single" w:sz="12" w:space="0" w:color="auto"/>
            </w:tcBorders>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１月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｢女性問題についての意識調査｣結果公表</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２月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大阪府婦人総合センター(仮称)の愛称が</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｢ドーンセンター｣に決定</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３月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大阪府女性問題懇話会｢第3期行動計画策定</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に向けての提言｣提出</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５月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2714D4">
              <w:rPr>
                <w:rFonts w:ascii="HG丸ｺﾞｼｯｸM-PRO" w:eastAsia="HG丸ｺﾞｼｯｸM-PRO" w:hAnsi="HG丸ｺﾞｼｯｸM-PRO" w:cs="ＭＳ Ｐゴシック" w:hint="eastAsia"/>
                <w:kern w:val="0"/>
                <w:sz w:val="14"/>
                <w:szCs w:val="14"/>
              </w:rPr>
              <w:t>課内の組織改正により、政策推進チーム、</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2714D4">
              <w:rPr>
                <w:rFonts w:ascii="HG丸ｺﾞｼｯｸM-PRO" w:eastAsia="HG丸ｺﾞｼｯｸM-PRO" w:hAnsi="HG丸ｺﾞｼｯｸM-PRO" w:cs="ＭＳ Ｐゴシック" w:hint="eastAsia"/>
                <w:kern w:val="0"/>
                <w:sz w:val="14"/>
                <w:szCs w:val="14"/>
              </w:rPr>
              <w:t>センター推進チームを設置</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７月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｢大阪府婦人総合センター(仮称)推進会議｣</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を｢ドーンセンター推進会議｣に改称</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８月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｢大阪府婦人問題企画推進本部｣を｢大阪府女</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性政策企画推進本部｣に改称</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９月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｢男女協働社会の実現をめざす大阪府第3期</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行動計画～女と男のジャンプ･プラン｣策定</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審議会等への女性委員登用目標率を25％に</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改定</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｢大阪府婦人関係団体会議｣を｢大阪府女性団</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体会議｣に改称</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10月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｢大阪府女性基金｣設置</w:t>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｢大阪府女性基金検討委員会｣設置</w:t>
            </w:r>
          </w:p>
          <w:p w:rsidR="006F29DA" w:rsidRPr="001E4727" w:rsidRDefault="006F29DA" w:rsidP="00AB18B6">
            <w:pPr>
              <w:spacing w:line="200" w:lineRule="exact"/>
              <w:jc w:val="left"/>
              <w:rPr>
                <w:rFonts w:ascii="HG丸ｺﾞｼｯｸM-PRO" w:eastAsia="HG丸ｺﾞｼｯｸM-PRO" w:hAnsi="HG丸ｺﾞｼｯｸM-PRO" w:cs="ＭＳ Ｐゴシック"/>
                <w:kern w:val="0"/>
                <w:sz w:val="14"/>
                <w:szCs w:val="14"/>
              </w:rPr>
            </w:pPr>
          </w:p>
        </w:tc>
      </w:tr>
      <w:tr w:rsidR="006F29DA" w:rsidRPr="001E4727" w:rsidTr="00AB18B6">
        <w:trPr>
          <w:trHeight w:val="1553"/>
        </w:trPr>
        <w:tc>
          <w:tcPr>
            <w:tcW w:w="866" w:type="dxa"/>
            <w:tcBorders>
              <w:top w:val="single" w:sz="4" w:space="0" w:color="auto"/>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lastRenderedPageBreak/>
              <w:t>平成4</w:t>
            </w:r>
          </w:p>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(1992)</w:t>
            </w:r>
          </w:p>
        </w:tc>
        <w:tc>
          <w:tcPr>
            <w:tcW w:w="2835" w:type="dxa"/>
            <w:tcBorders>
              <w:top w:val="nil"/>
            </w:tcBorders>
            <w:shd w:val="clear" w:color="auto" w:fill="auto"/>
            <w:noWrap/>
          </w:tcPr>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tcBorders>
              <w:top w:val="nil"/>
            </w:tcBorders>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６月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｢第二次女子労働者福祉対策基本方針｣策定</w:t>
            </w:r>
          </w:p>
        </w:tc>
        <w:tc>
          <w:tcPr>
            <w:tcW w:w="3260" w:type="dxa"/>
            <w:tcBorders>
              <w:top w:val="nil"/>
              <w:right w:val="single" w:sz="12" w:space="0" w:color="auto"/>
            </w:tcBorders>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4636D5">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１月</w:t>
            </w:r>
          </w:p>
          <w:p w:rsidR="006F29DA" w:rsidRPr="004636D5"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4636D5">
              <w:rPr>
                <w:rFonts w:ascii="HG丸ｺﾞｼｯｸM-PRO" w:eastAsia="HG丸ｺﾞｼｯｸM-PRO" w:hAnsi="HG丸ｺﾞｼｯｸM-PRO" w:cs="ＭＳ Ｐゴシック" w:hint="eastAsia"/>
                <w:kern w:val="0"/>
                <w:sz w:val="14"/>
                <w:szCs w:val="14"/>
              </w:rPr>
              <w:t>ドーンセンターシンボルマーク決定</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３月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ドーンセンター建設工事着工</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４月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｢婦人政策課｣を｢女性政策課｣に改称</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｢大阪府女性施策企画推進員｣制度発足</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(知事部局等に17名を配置)</w:t>
            </w:r>
          </w:p>
          <w:p w:rsidR="006F29DA" w:rsidRPr="002714D4"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2714D4">
              <w:rPr>
                <w:rFonts w:ascii="HG丸ｺﾞｼｯｸM-PRO" w:eastAsia="HG丸ｺﾞｼｯｸM-PRO" w:hAnsi="HG丸ｺﾞｼｯｸM-PRO" w:cs="ＭＳ Ｐゴシック" w:hint="eastAsia"/>
                <w:kern w:val="0"/>
                <w:sz w:val="14"/>
                <w:szCs w:val="14"/>
              </w:rPr>
              <w:t>■６月</w:t>
            </w:r>
          </w:p>
          <w:p w:rsidR="006F29DA" w:rsidRPr="004636D5" w:rsidRDefault="006F29DA" w:rsidP="00AB18B6">
            <w:pPr>
              <w:widowControl/>
              <w:spacing w:line="200" w:lineRule="exact"/>
              <w:ind w:firstLineChars="100" w:firstLine="140"/>
              <w:jc w:val="left"/>
              <w:rPr>
                <w:rFonts w:ascii="HG丸ｺﾞｼｯｸM-PRO" w:eastAsia="HG丸ｺﾞｼｯｸM-PRO" w:hAnsi="HG丸ｺﾞｼｯｸM-PRO" w:cs="ＭＳ Ｐゴシック"/>
                <w:color w:val="FF0000"/>
                <w:kern w:val="0"/>
                <w:sz w:val="14"/>
                <w:szCs w:val="14"/>
              </w:rPr>
            </w:pPr>
            <w:r w:rsidRPr="002714D4">
              <w:rPr>
                <w:rFonts w:ascii="HG丸ｺﾞｼｯｸM-PRO" w:eastAsia="HG丸ｺﾞｼｯｸM-PRO" w:hAnsi="HG丸ｺﾞｼｯｸM-PRO" w:cs="ＭＳ Ｐゴシック" w:hint="eastAsia"/>
                <w:kern w:val="0"/>
                <w:sz w:val="14"/>
                <w:szCs w:val="14"/>
              </w:rPr>
              <w:t>｢大阪府女性基金｣積立総額10億円となる</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12月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｢大阪府女子労働対策推進計画｣策定</w:t>
            </w:r>
          </w:p>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r>
      <w:tr w:rsidR="006F29DA" w:rsidRPr="001E4727" w:rsidTr="00AB18B6">
        <w:trPr>
          <w:trHeight w:val="1547"/>
        </w:trPr>
        <w:tc>
          <w:tcPr>
            <w:tcW w:w="866" w:type="dxa"/>
            <w:tcBorders>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平成5</w:t>
            </w:r>
          </w:p>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(1993)</w:t>
            </w:r>
          </w:p>
        </w:tc>
        <w:tc>
          <w:tcPr>
            <w:tcW w:w="2835" w:type="dxa"/>
            <w:shd w:val="clear" w:color="auto" w:fill="auto"/>
          </w:tcPr>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３月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｢男女平等に関する世論調査｣発表</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br w:type="page"/>
              <w:t>■</w:t>
            </w:r>
            <w:r>
              <w:rPr>
                <w:rFonts w:ascii="HG丸ｺﾞｼｯｸM-PRO" w:eastAsia="HG丸ｺﾞｼｯｸM-PRO" w:hAnsi="HG丸ｺﾞｼｯｸM-PRO" w:cs="ＭＳ Ｐゴシック" w:hint="eastAsia"/>
                <w:kern w:val="0"/>
                <w:sz w:val="14"/>
                <w:szCs w:val="14"/>
              </w:rPr>
              <w:t>６月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｢短時間労働者の雇用管理の改善等に関する</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法律｣(パートタイム労働法)成立[平5.12施行]</w:t>
            </w:r>
          </w:p>
        </w:tc>
        <w:tc>
          <w:tcPr>
            <w:tcW w:w="3260" w:type="dxa"/>
            <w:tcBorders>
              <w:right w:val="single" w:sz="12" w:space="0" w:color="auto"/>
            </w:tcBorders>
            <w:shd w:val="clear" w:color="auto" w:fill="auto"/>
          </w:tcPr>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sidRPr="001E4727">
              <w:rPr>
                <w:rFonts w:ascii="HG丸ｺﾞｼｯｸM-PRO" w:eastAsia="HG丸ｺﾞｼｯｸM-PRO" w:hAnsi="HG丸ｺﾞｼｯｸM-PRO" w:cs="ＭＳ Ｐゴシック" w:hint="eastAsia"/>
                <w:kern w:val="0"/>
                <w:sz w:val="14"/>
                <w:szCs w:val="14"/>
              </w:rPr>
              <w:br w:type="page"/>
            </w:r>
            <w:r>
              <w:rPr>
                <w:rFonts w:ascii="HG丸ｺﾞｼｯｸM-PRO" w:eastAsia="HG丸ｺﾞｼｯｸM-PRO" w:hAnsi="HG丸ｺﾞｼｯｸM-PRO" w:cs="ＭＳ Ｐゴシック" w:hint="eastAsia"/>
                <w:kern w:val="0"/>
                <w:sz w:val="14"/>
                <w:szCs w:val="14"/>
              </w:rPr>
              <w:t>３月</w:t>
            </w:r>
          </w:p>
          <w:p w:rsidR="006F29DA" w:rsidRDefault="006F29DA" w:rsidP="00AB18B6">
            <w:pPr>
              <w:widowControl/>
              <w:spacing w:line="200" w:lineRule="exact"/>
              <w:ind w:firstLineChars="50" w:firstLine="7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｢男女協働社会の実現をめざす表現の手引き｣</w:t>
            </w:r>
          </w:p>
          <w:p w:rsidR="006F29DA" w:rsidRPr="001E4727" w:rsidRDefault="006F29DA" w:rsidP="00AB18B6">
            <w:pPr>
              <w:widowControl/>
              <w:spacing w:line="200" w:lineRule="exact"/>
              <w:ind w:firstLineChars="50" w:firstLine="7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作成</w:t>
            </w:r>
            <w:r w:rsidRPr="001E4727">
              <w:rPr>
                <w:rFonts w:ascii="HG丸ｺﾞｼｯｸM-PRO" w:eastAsia="HG丸ｺﾞｼｯｸM-PRO" w:hAnsi="HG丸ｺﾞｼｯｸM-PRO" w:cs="ＭＳ Ｐゴシック" w:hint="eastAsia"/>
                <w:kern w:val="0"/>
                <w:sz w:val="14"/>
                <w:szCs w:val="14"/>
              </w:rPr>
              <w:br w:type="page"/>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｢大阪府女性基金検討委員会｣廃止</w:t>
            </w:r>
            <w:r w:rsidRPr="001E4727">
              <w:rPr>
                <w:rFonts w:ascii="HG丸ｺﾞｼｯｸM-PRO" w:eastAsia="HG丸ｺﾞｼｯｸM-PRO" w:hAnsi="HG丸ｺﾞｼｯｸM-PRO" w:cs="ＭＳ Ｐゴシック" w:hint="eastAsia"/>
                <w:kern w:val="0"/>
                <w:sz w:val="14"/>
                <w:szCs w:val="14"/>
              </w:rPr>
              <w:br w:type="page"/>
            </w:r>
          </w:p>
          <w:p w:rsidR="006F29DA" w:rsidRPr="002714D4"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2714D4">
              <w:rPr>
                <w:rFonts w:ascii="HG丸ｺﾞｼｯｸM-PRO" w:eastAsia="HG丸ｺﾞｼｯｸM-PRO" w:hAnsi="HG丸ｺﾞｼｯｸM-PRO" w:cs="ＭＳ Ｐゴシック" w:hint="eastAsia"/>
                <w:kern w:val="0"/>
                <w:sz w:val="14"/>
                <w:szCs w:val="14"/>
              </w:rPr>
              <w:t>■</w:t>
            </w:r>
            <w:r w:rsidRPr="002714D4">
              <w:rPr>
                <w:rFonts w:ascii="HG丸ｺﾞｼｯｸM-PRO" w:eastAsia="HG丸ｺﾞｼｯｸM-PRO" w:hAnsi="HG丸ｺﾞｼｯｸM-PRO" w:cs="ＭＳ Ｐゴシック" w:hint="eastAsia"/>
                <w:kern w:val="0"/>
                <w:sz w:val="14"/>
                <w:szCs w:val="14"/>
              </w:rPr>
              <w:br w:type="page"/>
              <w:t>11月</w:t>
            </w:r>
          </w:p>
          <w:p w:rsidR="006F29DA" w:rsidRPr="002714D4"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2714D4">
              <w:rPr>
                <w:rFonts w:ascii="HG丸ｺﾞｼｯｸM-PRO" w:eastAsia="HG丸ｺﾞｼｯｸM-PRO" w:hAnsi="HG丸ｺﾞｼｯｸM-PRO" w:cs="ＭＳ Ｐゴシック" w:hint="eastAsia"/>
                <w:kern w:val="0"/>
                <w:sz w:val="14"/>
                <w:szCs w:val="14"/>
              </w:rPr>
              <w:t>女性基金のシンボルマーク決定</w:t>
            </w:r>
          </w:p>
          <w:p w:rsidR="006F29DA" w:rsidRPr="002714D4"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2714D4">
              <w:rPr>
                <w:rFonts w:ascii="HG丸ｺﾞｼｯｸM-PRO" w:eastAsia="HG丸ｺﾞｼｯｸM-PRO" w:hAnsi="HG丸ｺﾞｼｯｸM-PRO" w:cs="ＭＳ Ｐゴシック" w:hint="eastAsia"/>
                <w:kern w:val="0"/>
                <w:sz w:val="14"/>
                <w:szCs w:val="14"/>
              </w:rPr>
              <w:br w:type="page"/>
              <w:t>｢大阪府女性基金｣積立総額20億円となる</w:t>
            </w:r>
            <w:r w:rsidRPr="002714D4">
              <w:rPr>
                <w:rFonts w:ascii="HG丸ｺﾞｼｯｸM-PRO" w:eastAsia="HG丸ｺﾞｼｯｸM-PRO" w:hAnsi="HG丸ｺﾞｼｯｸM-PRO" w:cs="ＭＳ Ｐゴシック" w:hint="eastAsia"/>
                <w:kern w:val="0"/>
                <w:sz w:val="14"/>
                <w:szCs w:val="14"/>
              </w:rPr>
              <w:br w:type="page"/>
            </w:r>
          </w:p>
          <w:p w:rsidR="006F29DA" w:rsidRPr="002714D4"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2714D4">
              <w:rPr>
                <w:rFonts w:ascii="HG丸ｺﾞｼｯｸM-PRO" w:eastAsia="HG丸ｺﾞｼｯｸM-PRO" w:hAnsi="HG丸ｺﾞｼｯｸM-PRO" w:cs="ＭＳ Ｐゴシック" w:hint="eastAsia"/>
                <w:kern w:val="0"/>
                <w:sz w:val="14"/>
                <w:szCs w:val="14"/>
              </w:rPr>
              <w:t>｢大阪府女性基金｣への最初の寄付を受ける</w:t>
            </w:r>
            <w:r w:rsidRPr="002714D4">
              <w:rPr>
                <w:rFonts w:ascii="HG丸ｺﾞｼｯｸM-PRO" w:eastAsia="HG丸ｺﾞｼｯｸM-PRO" w:hAnsi="HG丸ｺﾞｼｯｸM-PRO" w:cs="ＭＳ Ｐゴシック" w:hint="eastAsia"/>
                <w:kern w:val="0"/>
                <w:sz w:val="14"/>
                <w:szCs w:val="14"/>
              </w:rPr>
              <w:br w:type="page"/>
            </w:r>
          </w:p>
          <w:p w:rsidR="006F29DA" w:rsidRPr="004636D5" w:rsidRDefault="006F29DA" w:rsidP="00AB18B6">
            <w:pPr>
              <w:widowControl/>
              <w:spacing w:line="200" w:lineRule="exact"/>
              <w:ind w:firstLineChars="100" w:firstLine="140"/>
              <w:jc w:val="left"/>
              <w:rPr>
                <w:rFonts w:ascii="HG丸ｺﾞｼｯｸM-PRO" w:eastAsia="HG丸ｺﾞｼｯｸM-PRO" w:hAnsi="HG丸ｺﾞｼｯｸM-PRO" w:cs="ＭＳ Ｐゴシック"/>
                <w:color w:val="FF0000"/>
                <w:kern w:val="0"/>
                <w:sz w:val="14"/>
                <w:szCs w:val="14"/>
              </w:rPr>
            </w:pPr>
            <w:r w:rsidRPr="002714D4">
              <w:rPr>
                <w:rFonts w:ascii="HG丸ｺﾞｼｯｸM-PRO" w:eastAsia="HG丸ｺﾞｼｯｸM-PRO" w:hAnsi="HG丸ｺﾞｼｯｸM-PRO" w:cs="ＭＳ Ｐゴシック" w:hint="eastAsia"/>
                <w:kern w:val="0"/>
                <w:sz w:val="14"/>
                <w:szCs w:val="14"/>
              </w:rPr>
              <w:t>(寄付者:阪奈瓦斯(株)100万円</w:t>
            </w:r>
          </w:p>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r>
      <w:tr w:rsidR="006F29DA" w:rsidRPr="001E4727" w:rsidTr="00AB18B6">
        <w:trPr>
          <w:trHeight w:val="2379"/>
        </w:trPr>
        <w:tc>
          <w:tcPr>
            <w:tcW w:w="866" w:type="dxa"/>
            <w:tcBorders>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平成6</w:t>
            </w:r>
          </w:p>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(1994)</w:t>
            </w:r>
          </w:p>
        </w:tc>
        <w:tc>
          <w:tcPr>
            <w:tcW w:w="2835" w:type="dxa"/>
            <w:shd w:val="clear" w:color="auto" w:fill="auto"/>
          </w:tcPr>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２月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｢男性のライフスタイルに関する世論調査｣</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発表</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６月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男女共同参画室・男女共同参画審議会(政令)</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4"/>
                <w:szCs w:val="14"/>
              </w:rPr>
              <w:t>設置</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4"/>
                <w:szCs w:val="14"/>
              </w:rPr>
              <w:t>■７月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男女共同参画推進本部設置</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12月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厚生・文部・労働・建設の4大臣合意により</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｢今後の子育て支援のための施策の基本方向</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について｣(エンゼルプラン)策定</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大蔵・厚生・自治の3大臣合意により｢当面</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の緊急保育対策等を推進するための基本的</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考え方｣(緊急保育対策等5か年事業)及び｢新</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ゴールドプラン｣策定</w:t>
            </w:r>
          </w:p>
          <w:p w:rsidR="006F29DA" w:rsidRPr="001E4727"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p>
        </w:tc>
        <w:tc>
          <w:tcPr>
            <w:tcW w:w="3260" w:type="dxa"/>
            <w:tcBorders>
              <w:right w:val="single" w:sz="12" w:space="0" w:color="auto"/>
            </w:tcBorders>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１月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｢大阪府女性基金プリムラ賞｣創設</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３月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府立婦人会館30周年記念事業</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｢大阪府女性基金運営懇談会｣設置</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４月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(財)大阪府男女協働社会づくり財団設立</w:t>
            </w:r>
          </w:p>
          <w:p w:rsidR="006F29DA" w:rsidRPr="002714D4"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2714D4">
              <w:rPr>
                <w:rFonts w:ascii="HG丸ｺﾞｼｯｸM-PRO" w:eastAsia="HG丸ｺﾞｼｯｸM-PRO" w:hAnsi="HG丸ｺﾞｼｯｸM-PRO" w:cs="ＭＳ Ｐゴシック" w:hint="eastAsia"/>
                <w:kern w:val="0"/>
                <w:sz w:val="14"/>
                <w:szCs w:val="14"/>
              </w:rPr>
              <w:t>｢大阪府女性基金｣積立総額40億円となる</w:t>
            </w:r>
          </w:p>
          <w:p w:rsidR="006F29DA" w:rsidRPr="002714D4"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2714D4">
              <w:rPr>
                <w:rFonts w:ascii="HG丸ｺﾞｼｯｸM-PRO" w:eastAsia="HG丸ｺﾞｼｯｸM-PRO" w:hAnsi="HG丸ｺﾞｼｯｸM-PRO" w:cs="ＭＳ Ｐゴシック" w:hint="eastAsia"/>
                <w:kern w:val="0"/>
                <w:sz w:val="14"/>
                <w:szCs w:val="14"/>
              </w:rPr>
              <w:t>課の組織がチーム制から班制に改編</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10月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府立婦人会館閉館</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11月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ドーンセンター(大阪府立女性総合センター)</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開館</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｢大阪国際女性フォーラム」開催</w:t>
            </w:r>
          </w:p>
        </w:tc>
      </w:tr>
      <w:tr w:rsidR="006F29DA" w:rsidRPr="001E4727" w:rsidTr="00AB18B6">
        <w:trPr>
          <w:trHeight w:val="981"/>
        </w:trPr>
        <w:tc>
          <w:tcPr>
            <w:tcW w:w="866" w:type="dxa"/>
            <w:tcBorders>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平成7</w:t>
            </w:r>
          </w:p>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(1995)</w:t>
            </w:r>
          </w:p>
        </w:tc>
        <w:tc>
          <w:tcPr>
            <w:tcW w:w="2835" w:type="dxa"/>
            <w:shd w:val="clear" w:color="auto" w:fill="auto"/>
          </w:tcPr>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９月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｢第４回世界女性会議｣-平等、開発、</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平和のための行動（北京）</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｢北京宣言及び行動綱領｣採択</w:t>
            </w:r>
          </w:p>
        </w:tc>
        <w:tc>
          <w:tcPr>
            <w:tcW w:w="3260" w:type="dxa"/>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６月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4"/>
                <w:szCs w:val="14"/>
              </w:rPr>
              <w:t>｢</w:t>
            </w:r>
            <w:r w:rsidRPr="001E4727">
              <w:rPr>
                <w:rFonts w:ascii="HG丸ｺﾞｼｯｸM-PRO" w:eastAsia="HG丸ｺﾞｼｯｸM-PRO" w:hAnsi="HG丸ｺﾞｼｯｸM-PRO" w:cs="ＭＳ Ｐゴシック" w:hint="eastAsia"/>
                <w:kern w:val="0"/>
                <w:sz w:val="14"/>
                <w:szCs w:val="14"/>
              </w:rPr>
              <w:t>育児休業法</w:t>
            </w:r>
            <w:r>
              <w:rPr>
                <w:rFonts w:ascii="HG丸ｺﾞｼｯｸM-PRO" w:eastAsia="HG丸ｺﾞｼｯｸM-PRO" w:hAnsi="HG丸ｺﾞｼｯｸM-PRO" w:cs="ＭＳ Ｐゴシック" w:hint="eastAsia"/>
                <w:kern w:val="0"/>
                <w:sz w:val="14"/>
                <w:szCs w:val="14"/>
              </w:rPr>
              <w:t>｣の</w:t>
            </w:r>
            <w:r w:rsidRPr="001E4727">
              <w:rPr>
                <w:rFonts w:ascii="HG丸ｺﾞｼｯｸM-PRO" w:eastAsia="HG丸ｺﾞｼｯｸM-PRO" w:hAnsi="HG丸ｺﾞｼｯｸM-PRO" w:cs="ＭＳ Ｐゴシック" w:hint="eastAsia"/>
                <w:kern w:val="0"/>
                <w:sz w:val="14"/>
                <w:szCs w:val="14"/>
              </w:rPr>
              <w:t>改正(介護休業制度の法制化)</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ＩＬＯ｢家族的責任を有する男女労働者の機</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会及び待遇の均等に関する条約｣(第156号)</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批准</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10月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｢男女共同参画に関する世論調査｣発表</w:t>
            </w:r>
          </w:p>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tcBorders>
              <w:right w:val="single" w:sz="12" w:space="0" w:color="auto"/>
            </w:tcBorders>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３月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男女協働社会の実現をめざす府民意識調査</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結果報告</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4"/>
                <w:szCs w:val="14"/>
              </w:rPr>
              <w:t>■９月</w:t>
            </w:r>
          </w:p>
          <w:p w:rsidR="006F29DA" w:rsidRDefault="006F29DA" w:rsidP="00AB18B6">
            <w:pPr>
              <w:widowControl/>
              <w:spacing w:line="200" w:lineRule="exact"/>
              <w:ind w:leftChars="71" w:left="149"/>
              <w:jc w:val="left"/>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4"/>
                <w:szCs w:val="14"/>
              </w:rPr>
              <w:t>｢大阪府女性</w:t>
            </w:r>
            <w:r w:rsidRPr="001E4727">
              <w:rPr>
                <w:rFonts w:ascii="HG丸ｺﾞｼｯｸM-PRO" w:eastAsia="HG丸ｺﾞｼｯｸM-PRO" w:hAnsi="HG丸ｺﾞｼｯｸM-PRO" w:cs="ＭＳ Ｐゴシック" w:hint="eastAsia"/>
                <w:kern w:val="0"/>
                <w:sz w:val="14"/>
                <w:szCs w:val="14"/>
              </w:rPr>
              <w:t>友好のつばさ｣を派遣（中国）</w:t>
            </w:r>
          </w:p>
          <w:p w:rsidR="006F29DA" w:rsidRDefault="006F29DA" w:rsidP="00AB18B6">
            <w:pPr>
              <w:widowControl/>
              <w:spacing w:line="200" w:lineRule="exact"/>
              <w:ind w:leftChars="71" w:left="149"/>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第４回世界女性会議・NGOフォーラムに参加</w:t>
            </w:r>
          </w:p>
          <w:p w:rsidR="006F29DA" w:rsidRPr="001E4727"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p>
        </w:tc>
      </w:tr>
      <w:tr w:rsidR="006F29DA" w:rsidRPr="001E4727" w:rsidTr="00AB18B6">
        <w:trPr>
          <w:trHeight w:val="1407"/>
        </w:trPr>
        <w:tc>
          <w:tcPr>
            <w:tcW w:w="866" w:type="dxa"/>
            <w:tcBorders>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平成8</w:t>
            </w:r>
          </w:p>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(1996)</w:t>
            </w:r>
          </w:p>
        </w:tc>
        <w:tc>
          <w:tcPr>
            <w:tcW w:w="2835" w:type="dxa"/>
            <w:shd w:val="clear" w:color="auto" w:fill="auto"/>
            <w:noWrap/>
          </w:tcPr>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６月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br w:type="page"/>
              <w:t>優生保護法の改正(母体保護法)[平8.9施行]</w:t>
            </w:r>
          </w:p>
          <w:p w:rsidR="006F29DA" w:rsidRDefault="006F29DA" w:rsidP="00AB18B6">
            <w:pPr>
              <w:widowControl/>
              <w:spacing w:line="200" w:lineRule="exact"/>
              <w:ind w:left="70" w:hangingChars="50" w:hanging="7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sidRPr="001E4727">
              <w:rPr>
                <w:rFonts w:ascii="HG丸ｺﾞｼｯｸM-PRO" w:eastAsia="HG丸ｺﾞｼｯｸM-PRO" w:hAnsi="HG丸ｺﾞｼｯｸM-PRO" w:cs="ＭＳ Ｐゴシック" w:hint="eastAsia"/>
                <w:kern w:val="0"/>
                <w:sz w:val="14"/>
                <w:szCs w:val="14"/>
              </w:rPr>
              <w:br w:type="page"/>
            </w:r>
            <w:r>
              <w:rPr>
                <w:rFonts w:ascii="HG丸ｺﾞｼｯｸM-PRO" w:eastAsia="HG丸ｺﾞｼｯｸM-PRO" w:hAnsi="HG丸ｺﾞｼｯｸM-PRO" w:cs="ＭＳ Ｐゴシック" w:hint="eastAsia"/>
                <w:kern w:val="0"/>
                <w:sz w:val="14"/>
                <w:szCs w:val="14"/>
              </w:rPr>
              <w:t>７月</w:t>
            </w:r>
          </w:p>
          <w:p w:rsidR="00AB18B6"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男女共同参画審議会｢男女共同参画ビジョン｣</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答申</w:t>
            </w:r>
            <w:r w:rsidRPr="001E4727">
              <w:rPr>
                <w:rFonts w:ascii="HG丸ｺﾞｼｯｸM-PRO" w:eastAsia="HG丸ｺﾞｼｯｸM-PRO" w:hAnsi="HG丸ｺﾞｼｯｸM-PRO" w:cs="ＭＳ Ｐゴシック" w:hint="eastAsia"/>
                <w:kern w:val="0"/>
                <w:sz w:val="14"/>
                <w:szCs w:val="14"/>
              </w:rPr>
              <w:br w:type="page"/>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９月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男女共同参画推進連携会議(えがりてネット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ワーク)発足</w:t>
            </w:r>
          </w:p>
          <w:p w:rsidR="006F29DA" w:rsidRDefault="006F29DA" w:rsidP="00AB18B6">
            <w:pPr>
              <w:widowControl/>
              <w:spacing w:line="200" w:lineRule="exact"/>
              <w:ind w:left="70" w:hangingChars="50" w:hanging="7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br w:type="page"/>
              <w:t>■</w:t>
            </w:r>
            <w:r w:rsidRPr="001E4727">
              <w:rPr>
                <w:rFonts w:ascii="HG丸ｺﾞｼｯｸM-PRO" w:eastAsia="HG丸ｺﾞｼｯｸM-PRO" w:hAnsi="HG丸ｺﾞｼｯｸM-PRO" w:cs="ＭＳ Ｐゴシック" w:hint="eastAsia"/>
                <w:kern w:val="0"/>
                <w:sz w:val="14"/>
                <w:szCs w:val="14"/>
              </w:rPr>
              <w:br w:type="page"/>
            </w:r>
            <w:r>
              <w:rPr>
                <w:rFonts w:ascii="HG丸ｺﾞｼｯｸM-PRO" w:eastAsia="HG丸ｺﾞｼｯｸM-PRO" w:hAnsi="HG丸ｺﾞｼｯｸM-PRO" w:cs="ＭＳ Ｐゴシック" w:hint="eastAsia"/>
                <w:kern w:val="0"/>
                <w:sz w:val="14"/>
                <w:szCs w:val="14"/>
              </w:rPr>
              <w:t>12月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｢男女共同参画2000年プラン｣策定</w:t>
            </w:r>
          </w:p>
          <w:p w:rsidR="006F29DA" w:rsidRPr="00A45866"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tcBorders>
              <w:right w:val="single" w:sz="12" w:space="0" w:color="auto"/>
            </w:tcBorders>
            <w:shd w:val="clear" w:color="auto" w:fill="auto"/>
          </w:tcPr>
          <w:p w:rsidR="006F29DA" w:rsidRPr="002714D4"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2714D4">
              <w:rPr>
                <w:rFonts w:ascii="HG丸ｺﾞｼｯｸM-PRO" w:eastAsia="HG丸ｺﾞｼｯｸM-PRO" w:hAnsi="HG丸ｺﾞｼｯｸM-PRO" w:cs="ＭＳ Ｐゴシック" w:hint="eastAsia"/>
                <w:kern w:val="0"/>
                <w:sz w:val="14"/>
                <w:szCs w:val="14"/>
              </w:rPr>
              <w:t>■３月</w:t>
            </w:r>
          </w:p>
          <w:p w:rsidR="006F29DA" w:rsidRPr="002714D4"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2714D4">
              <w:rPr>
                <w:rFonts w:ascii="HG丸ｺﾞｼｯｸM-PRO" w:eastAsia="HG丸ｺﾞｼｯｸM-PRO" w:hAnsi="HG丸ｺﾞｼｯｸM-PRO" w:cs="ＭＳ Ｐゴシック" w:hint="eastAsia"/>
                <w:kern w:val="0"/>
                <w:sz w:val="14"/>
                <w:szCs w:val="14"/>
              </w:rPr>
              <w:br w:type="page"/>
              <w:t>｢大阪府女性基金｣初の取り崩し</w:t>
            </w:r>
          </w:p>
          <w:p w:rsidR="006F29DA" w:rsidRPr="002714D4"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2714D4">
              <w:rPr>
                <w:rFonts w:ascii="HG丸ｺﾞｼｯｸM-PRO" w:eastAsia="HG丸ｺﾞｼｯｸM-PRO" w:hAnsi="HG丸ｺﾞｼｯｸM-PRO" w:cs="ＭＳ Ｐゴシック" w:hint="eastAsia"/>
                <w:kern w:val="0"/>
                <w:sz w:val="14"/>
                <w:szCs w:val="14"/>
              </w:rPr>
              <w:br w:type="page"/>
              <w:t>■４月</w:t>
            </w:r>
          </w:p>
          <w:p w:rsidR="006F29DA" w:rsidRPr="002714D4"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2714D4">
              <w:rPr>
                <w:rFonts w:ascii="HG丸ｺﾞｼｯｸM-PRO" w:eastAsia="HG丸ｺﾞｼｯｸM-PRO" w:hAnsi="HG丸ｺﾞｼｯｸM-PRO" w:cs="ＭＳ Ｐゴシック" w:hint="eastAsia"/>
                <w:kern w:val="0"/>
                <w:sz w:val="14"/>
                <w:szCs w:val="14"/>
              </w:rPr>
              <w:br w:type="page"/>
              <w:t>課組織が班制から係制に改編</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br w:type="page"/>
              <w:t>■</w:t>
            </w:r>
            <w:r w:rsidRPr="001E4727">
              <w:rPr>
                <w:rFonts w:ascii="HG丸ｺﾞｼｯｸM-PRO" w:eastAsia="HG丸ｺﾞｼｯｸM-PRO" w:hAnsi="HG丸ｺﾞｼｯｸM-PRO" w:cs="ＭＳ Ｐゴシック" w:hint="eastAsia"/>
                <w:kern w:val="0"/>
                <w:sz w:val="14"/>
                <w:szCs w:val="14"/>
              </w:rPr>
              <w:br w:type="page"/>
            </w:r>
            <w:r>
              <w:rPr>
                <w:rFonts w:ascii="HG丸ｺﾞｼｯｸM-PRO" w:eastAsia="HG丸ｺﾞｼｯｸM-PRO" w:hAnsi="HG丸ｺﾞｼｯｸM-PRO" w:cs="ＭＳ Ｐゴシック" w:hint="eastAsia"/>
                <w:kern w:val="0"/>
                <w:sz w:val="14"/>
                <w:szCs w:val="14"/>
              </w:rPr>
              <w:t>５月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大阪女子大学に女性学研究センター開設</w:t>
            </w:r>
          </w:p>
          <w:p w:rsidR="006F29DA" w:rsidRPr="002714D4"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br w:type="page"/>
            </w:r>
            <w:r w:rsidRPr="002714D4">
              <w:rPr>
                <w:rFonts w:ascii="HG丸ｺﾞｼｯｸM-PRO" w:eastAsia="HG丸ｺﾞｼｯｸM-PRO" w:hAnsi="HG丸ｺﾞｼｯｸM-PRO" w:cs="ＭＳ Ｐゴシック" w:hint="eastAsia"/>
                <w:kern w:val="0"/>
                <w:sz w:val="14"/>
                <w:szCs w:val="14"/>
              </w:rPr>
              <w:t>■</w:t>
            </w:r>
            <w:r w:rsidRPr="002714D4">
              <w:rPr>
                <w:rFonts w:ascii="HG丸ｺﾞｼｯｸM-PRO" w:eastAsia="HG丸ｺﾞｼｯｸM-PRO" w:hAnsi="HG丸ｺﾞｼｯｸM-PRO" w:cs="ＭＳ Ｐゴシック" w:hint="eastAsia"/>
                <w:kern w:val="0"/>
                <w:sz w:val="14"/>
                <w:szCs w:val="14"/>
              </w:rPr>
              <w:br w:type="page"/>
              <w:t>７月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2714D4">
              <w:rPr>
                <w:rFonts w:ascii="HG丸ｺﾞｼｯｸM-PRO" w:eastAsia="HG丸ｺﾞｼｯｸM-PRO" w:hAnsi="HG丸ｺﾞｼｯｸM-PRO" w:cs="ＭＳ Ｐゴシック" w:hint="eastAsia"/>
                <w:kern w:val="0"/>
                <w:sz w:val="14"/>
                <w:szCs w:val="14"/>
              </w:rPr>
              <w:t>大阪府女性問題懇話会からジャンプ・プラン</w:t>
            </w:r>
          </w:p>
          <w:p w:rsidR="006F29DA" w:rsidRPr="002714D4"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2714D4">
              <w:rPr>
                <w:rFonts w:ascii="HG丸ｺﾞｼｯｸM-PRO" w:eastAsia="HG丸ｺﾞｼｯｸM-PRO" w:hAnsi="HG丸ｺﾞｼｯｸM-PRO" w:cs="ＭＳ Ｐゴシック" w:hint="eastAsia"/>
                <w:kern w:val="0"/>
                <w:sz w:val="14"/>
                <w:szCs w:val="14"/>
              </w:rPr>
              <w:t>見直し提言の中間報告</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br w:type="page"/>
              <w:t>■</w:t>
            </w:r>
            <w:r w:rsidRPr="001E4727">
              <w:rPr>
                <w:rFonts w:ascii="HG丸ｺﾞｼｯｸM-PRO" w:eastAsia="HG丸ｺﾞｼｯｸM-PRO" w:hAnsi="HG丸ｺﾞｼｯｸM-PRO" w:cs="ＭＳ Ｐゴシック" w:hint="eastAsia"/>
                <w:kern w:val="0"/>
                <w:sz w:val="14"/>
                <w:szCs w:val="14"/>
              </w:rPr>
              <w:br w:type="page"/>
            </w:r>
            <w:r>
              <w:rPr>
                <w:rFonts w:ascii="HG丸ｺﾞｼｯｸM-PRO" w:eastAsia="HG丸ｺﾞｼｯｸM-PRO" w:hAnsi="HG丸ｺﾞｼｯｸM-PRO" w:cs="ＭＳ Ｐゴシック" w:hint="eastAsia"/>
                <w:kern w:val="0"/>
                <w:sz w:val="14"/>
                <w:szCs w:val="14"/>
              </w:rPr>
              <w:t>11月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大阪府女性問題懇話会｢女と男のジャンプ・</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プラン見直しに向けての提言｣提出</w:t>
            </w:r>
          </w:p>
          <w:p w:rsidR="006F29DA" w:rsidRPr="002714D4"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br w:type="page"/>
            </w:r>
            <w:r w:rsidRPr="002714D4">
              <w:rPr>
                <w:rFonts w:ascii="HG丸ｺﾞｼｯｸM-PRO" w:eastAsia="HG丸ｺﾞｼｯｸM-PRO" w:hAnsi="HG丸ｺﾞｼｯｸM-PRO" w:cs="ＭＳ Ｐゴシック" w:hint="eastAsia"/>
                <w:kern w:val="0"/>
                <w:sz w:val="14"/>
                <w:szCs w:val="14"/>
              </w:rPr>
              <w:t>■</w:t>
            </w:r>
            <w:r w:rsidRPr="002714D4">
              <w:rPr>
                <w:rFonts w:ascii="HG丸ｺﾞｼｯｸM-PRO" w:eastAsia="HG丸ｺﾞｼｯｸM-PRO" w:hAnsi="HG丸ｺﾞｼｯｸM-PRO" w:cs="ＭＳ Ｐゴシック" w:hint="eastAsia"/>
                <w:kern w:val="0"/>
                <w:sz w:val="14"/>
                <w:szCs w:val="14"/>
              </w:rPr>
              <w:br w:type="page"/>
              <w:t>12月</w:t>
            </w:r>
          </w:p>
          <w:p w:rsidR="006F29DA" w:rsidRPr="002714D4"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2714D4">
              <w:rPr>
                <w:rFonts w:ascii="HG丸ｺﾞｼｯｸM-PRO" w:eastAsia="HG丸ｺﾞｼｯｸM-PRO" w:hAnsi="HG丸ｺﾞｼｯｸM-PRO" w:cs="ＭＳ Ｐゴシック" w:hint="eastAsia"/>
                <w:kern w:val="0"/>
                <w:sz w:val="14"/>
                <w:szCs w:val="14"/>
              </w:rPr>
              <w:t>ドーンセンター入館者100万人突破</w:t>
            </w:r>
          </w:p>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br w:type="page"/>
            </w:r>
          </w:p>
        </w:tc>
      </w:tr>
      <w:tr w:rsidR="006F29DA" w:rsidRPr="001E4727" w:rsidTr="00AB18B6">
        <w:trPr>
          <w:trHeight w:val="1609"/>
        </w:trPr>
        <w:tc>
          <w:tcPr>
            <w:tcW w:w="866" w:type="dxa"/>
            <w:tcBorders>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lastRenderedPageBreak/>
              <w:t>平成9</w:t>
            </w:r>
          </w:p>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(1997)</w:t>
            </w:r>
          </w:p>
        </w:tc>
        <w:tc>
          <w:tcPr>
            <w:tcW w:w="2835" w:type="dxa"/>
            <w:shd w:val="clear" w:color="auto" w:fill="auto"/>
            <w:noWrap/>
          </w:tcPr>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３月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男女共同参画審議会設置(法律)</w:t>
            </w:r>
          </w:p>
          <w:p w:rsidR="006F29DA" w:rsidRPr="00F24908"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｢男女共同参画に関する世論調査｣発表</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６月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｢男女雇用機会均等法｣改正[平11.4施行］</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労働基準法の改正[平11.4施行］</w:t>
            </w:r>
            <w:r>
              <w:rPr>
                <w:rFonts w:ascii="HG丸ｺﾞｼｯｸM-PRO" w:eastAsia="HG丸ｺﾞｼｯｸM-PRO" w:hAnsi="HG丸ｺﾞｼｯｸM-PRO" w:cs="ＭＳ Ｐゴシック" w:hint="eastAsia"/>
                <w:kern w:val="0"/>
                <w:sz w:val="14"/>
                <w:szCs w:val="14"/>
              </w:rPr>
              <w:t xml:space="preserve">　</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育児・介護休業法の改正[平11.4施行］</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10月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労働省｢婦人局｣を｢女性局｣に、｢都道府県婦</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人少年室｣を｢都道府県女性少年室｣に改称</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12月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｢介護保険法｣公布</w:t>
            </w:r>
          </w:p>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tcBorders>
              <w:right w:val="single" w:sz="12" w:space="0" w:color="auto"/>
            </w:tcBorders>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１月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海外女性招へい事業｢(第１回)アジア・太平洋</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女性ネットワークフォーラム｣開催</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３月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｢男女協働社会の実現をめざす大阪府第３期</w:t>
            </w:r>
          </w:p>
          <w:p w:rsidR="00AB18B6"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行動計画(改定)</w:t>
            </w:r>
            <w:r w:rsidR="003F13F2">
              <w:rPr>
                <w:rFonts w:ascii="HG丸ｺﾞｼｯｸM-PRO" w:eastAsia="HG丸ｺﾞｼｯｸM-PRO" w:hAnsi="HG丸ｺﾞｼｯｸM-PRO" w:cs="ＭＳ Ｐゴシック" w:hint="eastAsia"/>
                <w:kern w:val="0"/>
                <w:sz w:val="14"/>
                <w:szCs w:val="14"/>
              </w:rPr>
              <w:t xml:space="preserve"> </w:t>
            </w:r>
            <w:r w:rsidR="00AB18B6">
              <w:rPr>
                <w:rFonts w:ascii="HG丸ｺﾞｼｯｸM-PRO" w:eastAsia="HG丸ｺﾞｼｯｸM-PRO" w:hAnsi="HG丸ｺﾞｼｯｸM-PRO" w:cs="ＭＳ Ｐゴシック" w:hint="eastAsia"/>
                <w:kern w:val="0"/>
                <w:sz w:val="14"/>
                <w:szCs w:val="14"/>
              </w:rPr>
              <w:t xml:space="preserve">～新 </w:t>
            </w:r>
            <w:r w:rsidRPr="001E4727">
              <w:rPr>
                <w:rFonts w:ascii="HG丸ｺﾞｼｯｸM-PRO" w:eastAsia="HG丸ｺﾞｼｯｸM-PRO" w:hAnsi="HG丸ｺﾞｼｯｸM-PRO" w:cs="ＭＳ Ｐゴシック" w:hint="eastAsia"/>
                <w:kern w:val="0"/>
                <w:sz w:val="14"/>
                <w:szCs w:val="14"/>
              </w:rPr>
              <w:t>女と男のジャンプ･</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プラン</w:t>
            </w:r>
            <w:r w:rsidR="003F13F2">
              <w:rPr>
                <w:rFonts w:ascii="HG丸ｺﾞｼｯｸM-PRO" w:eastAsia="HG丸ｺﾞｼｯｸM-PRO" w:hAnsi="HG丸ｺﾞｼｯｸM-PRO" w:cs="ＭＳ Ｐゴシック" w:hint="eastAsia"/>
                <w:kern w:val="0"/>
                <w:sz w:val="14"/>
                <w:szCs w:val="14"/>
              </w:rPr>
              <w:t>～</w:t>
            </w:r>
            <w:r w:rsidRPr="001E4727">
              <w:rPr>
                <w:rFonts w:ascii="HG丸ｺﾞｼｯｸM-PRO" w:eastAsia="HG丸ｺﾞｼｯｸM-PRO" w:hAnsi="HG丸ｺﾞｼｯｸM-PRO" w:cs="ＭＳ Ｐゴシック" w:hint="eastAsia"/>
                <w:kern w:val="0"/>
                <w:sz w:val="14"/>
                <w:szCs w:val="14"/>
              </w:rPr>
              <w:t>｣策定</w:t>
            </w:r>
          </w:p>
          <w:p w:rsidR="006F29DA" w:rsidRPr="002714D4"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2714D4">
              <w:rPr>
                <w:rFonts w:ascii="HG丸ｺﾞｼｯｸM-PRO" w:eastAsia="HG丸ｺﾞｼｯｸM-PRO" w:hAnsi="HG丸ｺﾞｼｯｸM-PRO" w:cs="ＭＳ Ｐゴシック" w:hint="eastAsia"/>
                <w:kern w:val="0"/>
                <w:sz w:val="14"/>
                <w:szCs w:val="14"/>
              </w:rPr>
              <w:t>■９月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2714D4">
              <w:rPr>
                <w:rFonts w:ascii="HG丸ｺﾞｼｯｸM-PRO" w:eastAsia="HG丸ｺﾞｼｯｸM-PRO" w:hAnsi="HG丸ｺﾞｼｯｸM-PRO" w:cs="ＭＳ Ｐゴシック" w:hint="eastAsia"/>
                <w:kern w:val="0"/>
                <w:sz w:val="14"/>
                <w:szCs w:val="14"/>
              </w:rPr>
              <w:t>｢男女協働社会の実現をめざすトップシンポ</w:t>
            </w:r>
          </w:p>
          <w:p w:rsidR="006F29DA" w:rsidRPr="002714D4"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2714D4">
              <w:rPr>
                <w:rFonts w:ascii="HG丸ｺﾞｼｯｸM-PRO" w:eastAsia="HG丸ｺﾞｼｯｸM-PRO" w:hAnsi="HG丸ｺﾞｼｯｸM-PRO" w:cs="ＭＳ Ｐゴシック" w:hint="eastAsia"/>
                <w:kern w:val="0"/>
                <w:sz w:val="14"/>
                <w:szCs w:val="14"/>
              </w:rPr>
              <w:t>ジウム｣開催</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12月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｢審議会等への女性委員の登用推進要綱｣策定</w:t>
            </w:r>
          </w:p>
        </w:tc>
      </w:tr>
      <w:tr w:rsidR="006F29DA" w:rsidRPr="001E4727" w:rsidTr="00AB18B6">
        <w:trPr>
          <w:trHeight w:val="2486"/>
        </w:trPr>
        <w:tc>
          <w:tcPr>
            <w:tcW w:w="866" w:type="dxa"/>
            <w:tcBorders>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平成10</w:t>
            </w:r>
          </w:p>
          <w:p w:rsidR="006F29DA" w:rsidRPr="001E4727" w:rsidRDefault="006F29DA" w:rsidP="00AB18B6">
            <w:pPr>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(1998)</w:t>
            </w:r>
          </w:p>
        </w:tc>
        <w:tc>
          <w:tcPr>
            <w:tcW w:w="2835" w:type="dxa"/>
            <w:shd w:val="clear" w:color="auto" w:fill="auto"/>
            <w:noWrap/>
          </w:tcPr>
          <w:p w:rsidR="006F29DA" w:rsidRPr="001E4727"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p>
        </w:tc>
        <w:tc>
          <w:tcPr>
            <w:tcW w:w="3260" w:type="dxa"/>
            <w:shd w:val="clear" w:color="auto" w:fill="auto"/>
          </w:tcPr>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１月</w:t>
            </w:r>
          </w:p>
          <w:p w:rsidR="006F29DA" w:rsidRPr="001E4727" w:rsidRDefault="006F29DA" w:rsidP="00AB18B6">
            <w:pPr>
              <w:widowControl/>
              <w:spacing w:line="200" w:lineRule="exact"/>
              <w:ind w:leftChars="100" w:left="21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｢男女共同参画社会に関する世論調査｣発表</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６月</w:t>
            </w:r>
          </w:p>
          <w:p w:rsidR="006F29DA" w:rsidRPr="001E4727" w:rsidRDefault="006F29DA" w:rsidP="00AB18B6">
            <w:pPr>
              <w:widowControl/>
              <w:spacing w:line="200" w:lineRule="exact"/>
              <w:ind w:leftChars="100" w:left="21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｢中央省庁等改革基本法｣制定</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男女共同参画に関する事務を内閣府への移</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行を明記</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2714D4">
              <w:rPr>
                <w:rFonts w:ascii="HG丸ｺﾞｼｯｸM-PRO" w:eastAsia="HG丸ｺﾞｼｯｸM-PRO" w:hAnsi="HG丸ｺﾞｼｯｸM-PRO" w:cs="ＭＳ Ｐゴシック" w:hint="eastAsia"/>
                <w:kern w:val="0"/>
                <w:sz w:val="14"/>
                <w:szCs w:val="14"/>
              </w:rPr>
              <w:t>男女共同参画審議会｢男女共同参画社会基本</w:t>
            </w:r>
          </w:p>
          <w:p w:rsidR="006F29DA" w:rsidRPr="002714D4"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2714D4">
              <w:rPr>
                <w:rFonts w:ascii="HG丸ｺﾞｼｯｸM-PRO" w:eastAsia="HG丸ｺﾞｼｯｸM-PRO" w:hAnsi="HG丸ｺﾞｼｯｸM-PRO" w:cs="ＭＳ Ｐゴシック" w:hint="eastAsia"/>
                <w:kern w:val="0"/>
                <w:sz w:val="14"/>
                <w:szCs w:val="14"/>
              </w:rPr>
              <w:t>法(仮称)の論点整理｣公表</w:t>
            </w:r>
          </w:p>
          <w:p w:rsidR="006F29DA" w:rsidRDefault="006F29DA" w:rsidP="00AB18B6">
            <w:pPr>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10月</w:t>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｢男女共同参画社会に関する有識者アンケ</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ート｣調査発表</w:t>
            </w:r>
          </w:p>
          <w:p w:rsidR="006F29DA" w:rsidRDefault="006F29DA" w:rsidP="00AB18B6">
            <w:pPr>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br w:type="page"/>
              <w:t>■</w:t>
            </w:r>
            <w:r>
              <w:rPr>
                <w:rFonts w:ascii="HG丸ｺﾞｼｯｸM-PRO" w:eastAsia="HG丸ｺﾞｼｯｸM-PRO" w:hAnsi="HG丸ｺﾞｼｯｸM-PRO" w:cs="ＭＳ Ｐゴシック" w:hint="eastAsia"/>
                <w:kern w:val="0"/>
                <w:sz w:val="14"/>
                <w:szCs w:val="14"/>
              </w:rPr>
              <w:t>11月</w:t>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br w:type="page"/>
              <w:t>男女共同参画審議会｢男女共同参画社会基本</w:t>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法について－男女共同参画社会を形成する</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ための基礎的条件づくり-｣答申</w:t>
            </w:r>
          </w:p>
        </w:tc>
        <w:tc>
          <w:tcPr>
            <w:tcW w:w="3260" w:type="dxa"/>
            <w:tcBorders>
              <w:right w:val="single" w:sz="12" w:space="0" w:color="auto"/>
            </w:tcBorders>
            <w:shd w:val="clear" w:color="auto" w:fill="auto"/>
          </w:tcPr>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３月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｢大阪府女性問題懇話会｣及び｢大阪府女性基</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金運営懇談会｣を廃止</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４月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｢女性政策課｣を｢男女協働社会づくり課｣に</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改称</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｢大阪府男女協働社会づくり審議会｣設置</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５月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｢大阪府女性団体会議｣廃止</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｢大阪府男女協働推進連絡会議｣設置</w:t>
            </w:r>
          </w:p>
          <w:p w:rsidR="006F29DA" w:rsidRDefault="006F29DA" w:rsidP="00AB18B6">
            <w:pPr>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７月</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｢大阪府女性労働対策推進計画｣策定</w:t>
            </w:r>
          </w:p>
          <w:p w:rsidR="006F29DA" w:rsidRDefault="006F29DA" w:rsidP="00AB18B6">
            <w:pPr>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８月</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br w:type="page"/>
              <w:t>第1回大阪府男女協働推進連絡会議を開催</w:t>
            </w:r>
          </w:p>
          <w:p w:rsidR="006F29DA" w:rsidRDefault="006F29DA" w:rsidP="00AB18B6">
            <w:pPr>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sidRPr="001E4727">
              <w:rPr>
                <w:rFonts w:ascii="HG丸ｺﾞｼｯｸM-PRO" w:eastAsia="HG丸ｺﾞｼｯｸM-PRO" w:hAnsi="HG丸ｺﾞｼｯｸM-PRO" w:cs="ＭＳ Ｐゴシック" w:hint="eastAsia"/>
                <w:kern w:val="0"/>
                <w:sz w:val="14"/>
                <w:szCs w:val="14"/>
              </w:rPr>
              <w:br w:type="page"/>
            </w:r>
            <w:r>
              <w:rPr>
                <w:rFonts w:ascii="HG丸ｺﾞｼｯｸM-PRO" w:eastAsia="HG丸ｺﾞｼｯｸM-PRO" w:hAnsi="HG丸ｺﾞｼｯｸM-PRO" w:cs="ＭＳ Ｐゴシック" w:hint="eastAsia"/>
                <w:kern w:val="0"/>
                <w:sz w:val="14"/>
                <w:szCs w:val="14"/>
              </w:rPr>
              <w:t>９月</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第1回男女協働社会づくり審議会を開催</w:t>
            </w:r>
          </w:p>
          <w:p w:rsidR="006F29DA" w:rsidRDefault="006F29DA" w:rsidP="00AB18B6">
            <w:pPr>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br w:type="page"/>
              <w:t>■</w:t>
            </w:r>
            <w:r>
              <w:rPr>
                <w:rFonts w:ascii="HG丸ｺﾞｼｯｸM-PRO" w:eastAsia="HG丸ｺﾞｼｯｸM-PRO" w:hAnsi="HG丸ｺﾞｼｯｸM-PRO" w:cs="ＭＳ Ｐゴシック" w:hint="eastAsia"/>
                <w:kern w:val="0"/>
                <w:sz w:val="14"/>
                <w:szCs w:val="14"/>
              </w:rPr>
              <w:t>11月</w:t>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br w:type="page"/>
              <w:t>｢男女協働社会の実現をめざすトップシンポ</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ジウム｣開催</w:t>
            </w:r>
          </w:p>
          <w:p w:rsidR="006F29DA" w:rsidRDefault="006F29DA" w:rsidP="00AB18B6">
            <w:pPr>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br w:type="page"/>
              <w:t>■</w:t>
            </w:r>
            <w:r w:rsidRPr="001E4727">
              <w:rPr>
                <w:rFonts w:ascii="HG丸ｺﾞｼｯｸM-PRO" w:eastAsia="HG丸ｺﾞｼｯｸM-PRO" w:hAnsi="HG丸ｺﾞｼｯｸM-PRO" w:cs="ＭＳ Ｐゴシック" w:hint="eastAsia"/>
                <w:kern w:val="0"/>
                <w:sz w:val="14"/>
                <w:szCs w:val="14"/>
              </w:rPr>
              <w:br w:type="page"/>
            </w:r>
            <w:r>
              <w:rPr>
                <w:rFonts w:ascii="HG丸ｺﾞｼｯｸM-PRO" w:eastAsia="HG丸ｺﾞｼｯｸM-PRO" w:hAnsi="HG丸ｺﾞｼｯｸM-PRO" w:cs="ＭＳ Ｐゴシック" w:hint="eastAsia"/>
                <w:kern w:val="0"/>
                <w:sz w:val="14"/>
                <w:szCs w:val="14"/>
              </w:rPr>
              <w:t>12月</w:t>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海外女性招へい事業の実施(第2回)[韓国、</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フィリピン］</w:t>
            </w:r>
          </w:p>
          <w:p w:rsidR="006F29DA" w:rsidRPr="001E4727" w:rsidRDefault="006F29DA" w:rsidP="00AB18B6">
            <w:pPr>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br w:type="page"/>
            </w:r>
          </w:p>
        </w:tc>
      </w:tr>
      <w:tr w:rsidR="006F29DA" w:rsidRPr="001E4727" w:rsidTr="00AB18B6">
        <w:trPr>
          <w:trHeight w:val="3577"/>
        </w:trPr>
        <w:tc>
          <w:tcPr>
            <w:tcW w:w="866" w:type="dxa"/>
            <w:tcBorders>
              <w:top w:val="single" w:sz="4" w:space="0" w:color="auto"/>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平成11</w:t>
            </w:r>
          </w:p>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(1999)</w:t>
            </w:r>
          </w:p>
        </w:tc>
        <w:tc>
          <w:tcPr>
            <w:tcW w:w="2835" w:type="dxa"/>
            <w:tcBorders>
              <w:top w:val="single" w:sz="4" w:space="0" w:color="auto"/>
            </w:tcBorders>
            <w:shd w:val="clear" w:color="auto" w:fill="auto"/>
          </w:tcPr>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tcBorders>
              <w:top w:val="single" w:sz="4" w:space="0" w:color="auto"/>
            </w:tcBorders>
            <w:shd w:val="clear" w:color="auto" w:fill="auto"/>
          </w:tcPr>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５月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｢児童買春、児童ポルノに係る行為等の処罰</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及び児童の保護等に関する法律｣成立</w:t>
            </w:r>
          </w:p>
          <w:p w:rsidR="006F29DA" w:rsidRPr="001E4727" w:rsidRDefault="006F29DA" w:rsidP="003F13F2">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[平11.11施行]</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男女共同参画審議会｢女性に対する暴力のな</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い社会を目指して｣答申</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６月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｢男女共同参画社会基本法｣公布・施行</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７月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｢食料・農業・農村基本法｣公布・施行</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｢中央省庁等改革のための国の行政組織関係</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法律の整備等に関する法律｣成立</w:t>
            </w:r>
          </w:p>
          <w:p w:rsidR="006F29DA" w:rsidRPr="001E4727" w:rsidRDefault="006F29DA" w:rsidP="003F13F2">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[平13.1施行]</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８月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男女共同参画審議会に｢男女共同参画社会基</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本法を踏まえた男女共同参画社会の形成を</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促進する施策の基本的な方向について｣諮問</w:t>
            </w:r>
          </w:p>
          <w:p w:rsidR="006F29DA" w:rsidRDefault="006F29DA" w:rsidP="00AB18B6">
            <w:pPr>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12月</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警察庁｢女性･子どもを守る施策実施要綱｣策定</w:t>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少子化対策推進関係閣僚会議｢少子化対策推</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進基本方針｣決定</w:t>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大蔵・文部・厚生・労働・建設・自治の6大</w:t>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臣の合意により｢重点的に推進すべき少子化</w:t>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対策の具体的実施計画について</w:t>
            </w:r>
            <w:r>
              <w:rPr>
                <w:rFonts w:ascii="HG丸ｺﾞｼｯｸM-PRO" w:eastAsia="HG丸ｺﾞｼｯｸM-PRO" w:hAnsi="HG丸ｺﾞｼｯｸM-PRO" w:cs="ＭＳ Ｐゴシック" w:hint="eastAsia"/>
                <w:kern w:val="0"/>
                <w:sz w:val="14"/>
                <w:szCs w:val="14"/>
              </w:rPr>
              <w:t>（新エンゼル</w:t>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4"/>
                <w:szCs w:val="14"/>
              </w:rPr>
              <w:t>プラン）</w:t>
            </w:r>
            <w:r w:rsidRPr="001E4727">
              <w:rPr>
                <w:rFonts w:ascii="HG丸ｺﾞｼｯｸM-PRO" w:eastAsia="HG丸ｺﾞｼｯｸM-PRO" w:hAnsi="HG丸ｺﾞｼｯｸM-PRO" w:cs="ＭＳ Ｐゴシック" w:hint="eastAsia"/>
                <w:kern w:val="0"/>
                <w:sz w:val="14"/>
                <w:szCs w:val="14"/>
              </w:rPr>
              <w:t>｣策定</w:t>
            </w:r>
          </w:p>
          <w:p w:rsidR="006F29DA" w:rsidRPr="001E4727" w:rsidRDefault="006F29DA" w:rsidP="00AB18B6">
            <w:pPr>
              <w:spacing w:line="200" w:lineRule="exact"/>
              <w:ind w:left="140" w:hangingChars="100" w:hanging="140"/>
              <w:jc w:val="left"/>
              <w:rPr>
                <w:rFonts w:ascii="HG丸ｺﾞｼｯｸM-PRO" w:eastAsia="HG丸ｺﾞｼｯｸM-PRO" w:hAnsi="HG丸ｺﾞｼｯｸM-PRO" w:cs="ＭＳ Ｐゴシック"/>
                <w:kern w:val="0"/>
                <w:sz w:val="14"/>
                <w:szCs w:val="14"/>
              </w:rPr>
            </w:pPr>
          </w:p>
        </w:tc>
        <w:tc>
          <w:tcPr>
            <w:tcW w:w="3260" w:type="dxa"/>
            <w:tcBorders>
              <w:top w:val="single" w:sz="4" w:space="0" w:color="auto"/>
              <w:right w:val="single" w:sz="12" w:space="0" w:color="auto"/>
            </w:tcBorders>
            <w:shd w:val="clear" w:color="auto" w:fill="auto"/>
          </w:tcPr>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５月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大阪府男女協働社会づくり審議会に｢21世</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紀を展望した男女協働社会の実現に向けて</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の総合的なビジョンについて｣諮問</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11月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海外女性招へい事業の実施(第3回)[アメリカ］</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12月</w:t>
            </w:r>
          </w:p>
          <w:p w:rsidR="006F29DA" w:rsidRDefault="006F29DA" w:rsidP="003F13F2">
            <w:pPr>
              <w:widowControl/>
              <w:spacing w:line="200" w:lineRule="exact"/>
              <w:ind w:leftChars="24" w:left="50" w:firstLineChars="50" w:firstLine="7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｢男女協働社会の実現をめざす府民意識調査｣</w:t>
            </w:r>
          </w:p>
          <w:p w:rsidR="006F29DA" w:rsidRPr="001E4727" w:rsidRDefault="006F29DA" w:rsidP="003F13F2">
            <w:pPr>
              <w:widowControl/>
              <w:spacing w:line="200" w:lineRule="exact"/>
              <w:ind w:leftChars="24" w:left="50" w:firstLineChars="50" w:firstLine="7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発表</w:t>
            </w:r>
          </w:p>
        </w:tc>
      </w:tr>
      <w:tr w:rsidR="006F29DA" w:rsidRPr="001E4727" w:rsidTr="00AB18B6">
        <w:trPr>
          <w:trHeight w:val="2415"/>
        </w:trPr>
        <w:tc>
          <w:tcPr>
            <w:tcW w:w="866" w:type="dxa"/>
            <w:tcBorders>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lastRenderedPageBreak/>
              <w:t>平成12</w:t>
            </w:r>
          </w:p>
          <w:p w:rsidR="006F29DA" w:rsidRPr="001E4727" w:rsidRDefault="006F29DA" w:rsidP="00AB18B6">
            <w:pPr>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(2000)</w:t>
            </w:r>
          </w:p>
        </w:tc>
        <w:tc>
          <w:tcPr>
            <w:tcW w:w="2835" w:type="dxa"/>
            <w:shd w:val="clear" w:color="auto" w:fill="auto"/>
          </w:tcPr>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６月</w:t>
            </w:r>
          </w:p>
          <w:p w:rsidR="003F13F2"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国連特別総会｢女性2000年会議｣開催</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（ニューヨーク）</w:t>
            </w:r>
          </w:p>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２月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br w:type="page"/>
              <w:t>｢男女間における暴力に関する調査｣発表</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４月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br w:type="page"/>
              <w:t>｢都道府県女性少年室｣を｢都道府県労働局雇</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用均等室｣に改組</w:t>
            </w:r>
            <w:r w:rsidRPr="001E4727">
              <w:rPr>
                <w:rFonts w:ascii="HG丸ｺﾞｼｯｸM-PRO" w:eastAsia="HG丸ｺﾞｼｯｸM-PRO" w:hAnsi="HG丸ｺﾞｼｯｸM-PRO" w:cs="ＭＳ Ｐゴシック" w:hint="eastAsia"/>
                <w:kern w:val="0"/>
                <w:sz w:val="14"/>
                <w:szCs w:val="14"/>
              </w:rPr>
              <w:br w:type="page"/>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sidRPr="001E4727">
              <w:rPr>
                <w:rFonts w:ascii="HG丸ｺﾞｼｯｸM-PRO" w:eastAsia="HG丸ｺﾞｼｯｸM-PRO" w:hAnsi="HG丸ｺﾞｼｯｸM-PRO" w:cs="ＭＳ Ｐゴシック" w:hint="eastAsia"/>
                <w:kern w:val="0"/>
                <w:sz w:val="14"/>
                <w:szCs w:val="14"/>
              </w:rPr>
              <w:br w:type="page"/>
            </w:r>
            <w:r>
              <w:rPr>
                <w:rFonts w:ascii="HG丸ｺﾞｼｯｸM-PRO" w:eastAsia="HG丸ｺﾞｼｯｸM-PRO" w:hAnsi="HG丸ｺﾞｼｯｸM-PRO" w:cs="ＭＳ Ｐゴシック" w:hint="eastAsia"/>
                <w:kern w:val="0"/>
                <w:sz w:val="14"/>
                <w:szCs w:val="14"/>
              </w:rPr>
              <w:t>５月</w:t>
            </w:r>
          </w:p>
          <w:p w:rsidR="006F29DA" w:rsidRDefault="006F29DA" w:rsidP="003F13F2">
            <w:pPr>
              <w:widowControl/>
              <w:spacing w:line="200" w:lineRule="exact"/>
              <w:ind w:leftChars="30" w:left="63" w:firstLineChars="50" w:firstLine="7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｢ストーカー行為等の規制等に関する法律｣、</w:t>
            </w:r>
          </w:p>
          <w:p w:rsidR="006F29DA" w:rsidRDefault="006F29DA" w:rsidP="003F13F2">
            <w:pPr>
              <w:widowControl/>
              <w:spacing w:line="200" w:lineRule="exact"/>
              <w:ind w:leftChars="30" w:left="63" w:firstLineChars="50" w:firstLine="7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｢児童虐待の防止等に関する法律｣成立</w:t>
            </w:r>
          </w:p>
          <w:p w:rsidR="006F29DA" w:rsidRPr="001E4727" w:rsidRDefault="006F29DA" w:rsidP="003F13F2">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[平12.11施行]</w:t>
            </w:r>
            <w:r w:rsidRPr="001E4727">
              <w:rPr>
                <w:rFonts w:ascii="HG丸ｺﾞｼｯｸM-PRO" w:eastAsia="HG丸ｺﾞｼｯｸM-PRO" w:hAnsi="HG丸ｺﾞｼｯｸM-PRO" w:cs="ＭＳ Ｐゴシック" w:hint="eastAsia"/>
                <w:kern w:val="0"/>
                <w:sz w:val="14"/>
                <w:szCs w:val="14"/>
              </w:rPr>
              <w:br w:type="page"/>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｢男女共同参画社会に関する世論調査｣発表</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br w:type="page"/>
              <w:t>■</w:t>
            </w:r>
            <w:r w:rsidRPr="001E4727">
              <w:rPr>
                <w:rFonts w:ascii="HG丸ｺﾞｼｯｸM-PRO" w:eastAsia="HG丸ｺﾞｼｯｸM-PRO" w:hAnsi="HG丸ｺﾞｼｯｸM-PRO" w:cs="ＭＳ Ｐゴシック" w:hint="eastAsia"/>
                <w:kern w:val="0"/>
                <w:sz w:val="14"/>
                <w:szCs w:val="14"/>
              </w:rPr>
              <w:br w:type="page"/>
            </w:r>
            <w:r>
              <w:rPr>
                <w:rFonts w:ascii="HG丸ｺﾞｼｯｸM-PRO" w:eastAsia="HG丸ｺﾞｼｯｸM-PRO" w:hAnsi="HG丸ｺﾞｼｯｸM-PRO" w:cs="ＭＳ Ｐゴシック" w:hint="eastAsia"/>
                <w:kern w:val="0"/>
                <w:sz w:val="14"/>
                <w:szCs w:val="14"/>
              </w:rPr>
              <w:t>７月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男女共同参画審議会｢女性に対する暴力に関</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する基本的方策について｣答申</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br w:type="page"/>
              <w:t>■</w:t>
            </w:r>
            <w:r>
              <w:rPr>
                <w:rFonts w:ascii="HG丸ｺﾞｼｯｸM-PRO" w:eastAsia="HG丸ｺﾞｼｯｸM-PRO" w:hAnsi="HG丸ｺﾞｼｯｸM-PRO" w:cs="ＭＳ Ｐゴシック" w:hint="eastAsia"/>
                <w:kern w:val="0"/>
                <w:sz w:val="14"/>
                <w:szCs w:val="14"/>
              </w:rPr>
              <w:t>９月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男女共同参画審議会｢男女共同参画計画策定</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に当たっての基本的な考え方－21世紀の最</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重要課題-｣答申</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br w:type="page"/>
              <w:t>■</w:t>
            </w:r>
            <w:r>
              <w:rPr>
                <w:rFonts w:ascii="HG丸ｺﾞｼｯｸM-PRO" w:eastAsia="HG丸ｺﾞｼｯｸM-PRO" w:hAnsi="HG丸ｺﾞｼｯｸM-PRO" w:cs="ＭＳ Ｐゴシック" w:hint="eastAsia"/>
                <w:kern w:val="0"/>
                <w:sz w:val="14"/>
                <w:szCs w:val="14"/>
              </w:rPr>
              <w:t>12月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｢男女共同参画社会に関する世論調査-男性</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のライフスタイルを中心に-｣発表</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｢男女共同参画基本計画｣閣議決定</w:t>
            </w:r>
          </w:p>
          <w:p w:rsidR="006F29DA" w:rsidRPr="007D0503" w:rsidRDefault="006F29DA" w:rsidP="00AB18B6">
            <w:pPr>
              <w:spacing w:line="200" w:lineRule="exact"/>
              <w:jc w:val="left"/>
              <w:rPr>
                <w:rFonts w:ascii="HG丸ｺﾞｼｯｸM-PRO" w:eastAsia="HG丸ｺﾞｼｯｸM-PRO" w:hAnsi="HG丸ｺﾞｼｯｸM-PRO" w:cs="ＭＳ Ｐゴシック"/>
                <w:kern w:val="0"/>
                <w:sz w:val="14"/>
                <w:szCs w:val="14"/>
              </w:rPr>
            </w:pPr>
          </w:p>
        </w:tc>
        <w:tc>
          <w:tcPr>
            <w:tcW w:w="3260" w:type="dxa"/>
            <w:tcBorders>
              <w:right w:val="single" w:sz="12" w:space="0" w:color="auto"/>
            </w:tcBorders>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２月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男女協働社会づくり審議会｢中間報告｣公表</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br w:type="page"/>
              <w:t>■</w:t>
            </w:r>
            <w:r w:rsidRPr="001E4727">
              <w:rPr>
                <w:rFonts w:ascii="HG丸ｺﾞｼｯｸM-PRO" w:eastAsia="HG丸ｺﾞｼｯｸM-PRO" w:hAnsi="HG丸ｺﾞｼｯｸM-PRO" w:cs="ＭＳ Ｐゴシック" w:hint="eastAsia"/>
                <w:kern w:val="0"/>
                <w:sz w:val="14"/>
                <w:szCs w:val="14"/>
              </w:rPr>
              <w:br w:type="page"/>
            </w:r>
            <w:r>
              <w:rPr>
                <w:rFonts w:ascii="HG丸ｺﾞｼｯｸM-PRO" w:eastAsia="HG丸ｺﾞｼｯｸM-PRO" w:hAnsi="HG丸ｺﾞｼｯｸM-PRO" w:cs="ＭＳ Ｐゴシック" w:hint="eastAsia"/>
                <w:kern w:val="0"/>
                <w:sz w:val="14"/>
                <w:szCs w:val="14"/>
              </w:rPr>
              <w:t>４月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女性週間全国会議</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br w:type="page"/>
              <w:t>■</w:t>
            </w:r>
            <w:r w:rsidRPr="001E4727">
              <w:rPr>
                <w:rFonts w:ascii="HG丸ｺﾞｼｯｸM-PRO" w:eastAsia="HG丸ｺﾞｼｯｸM-PRO" w:hAnsi="HG丸ｺﾞｼｯｸM-PRO" w:cs="ＭＳ Ｐゴシック" w:hint="eastAsia"/>
                <w:kern w:val="0"/>
                <w:sz w:val="14"/>
                <w:szCs w:val="14"/>
              </w:rPr>
              <w:br w:type="page"/>
            </w:r>
            <w:r>
              <w:rPr>
                <w:rFonts w:ascii="HG丸ｺﾞｼｯｸM-PRO" w:eastAsia="HG丸ｺﾞｼｯｸM-PRO" w:hAnsi="HG丸ｺﾞｼｯｸM-PRO" w:cs="ＭＳ Ｐゴシック" w:hint="eastAsia"/>
                <w:kern w:val="0"/>
                <w:sz w:val="14"/>
                <w:szCs w:val="14"/>
              </w:rPr>
              <w:t>６月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国の男女共同参画審議会基本問題部会論点</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整理についての意見交換会</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br w:type="page"/>
              <w:t>■</w:t>
            </w:r>
            <w:r w:rsidRPr="001E4727">
              <w:rPr>
                <w:rFonts w:ascii="HG丸ｺﾞｼｯｸM-PRO" w:eastAsia="HG丸ｺﾞｼｯｸM-PRO" w:hAnsi="HG丸ｺﾞｼｯｸM-PRO" w:cs="ＭＳ Ｐゴシック" w:hint="eastAsia"/>
                <w:kern w:val="0"/>
                <w:sz w:val="14"/>
                <w:szCs w:val="14"/>
              </w:rPr>
              <w:br w:type="page"/>
            </w:r>
            <w:r>
              <w:rPr>
                <w:rFonts w:ascii="HG丸ｺﾞｼｯｸM-PRO" w:eastAsia="HG丸ｺﾞｼｯｸM-PRO" w:hAnsi="HG丸ｺﾞｼｯｸM-PRO" w:cs="ＭＳ Ｐゴシック" w:hint="eastAsia"/>
                <w:kern w:val="0"/>
                <w:sz w:val="14"/>
                <w:szCs w:val="14"/>
              </w:rPr>
              <w:t>７月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男女協働社会づくり審議会に｢大阪府男女協</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働社会の実現に関する条例(仮称)の基本的な</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考え方について｣諮問</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br w:type="page"/>
              <w:t>■</w:t>
            </w:r>
            <w:r w:rsidRPr="001E4727">
              <w:rPr>
                <w:rFonts w:ascii="HG丸ｺﾞｼｯｸM-PRO" w:eastAsia="HG丸ｺﾞｼｯｸM-PRO" w:hAnsi="HG丸ｺﾞｼｯｸM-PRO" w:cs="ＭＳ Ｐゴシック" w:hint="eastAsia"/>
                <w:kern w:val="0"/>
                <w:sz w:val="14"/>
                <w:szCs w:val="14"/>
              </w:rPr>
              <w:br w:type="page"/>
            </w:r>
            <w:r>
              <w:rPr>
                <w:rFonts w:ascii="HG丸ｺﾞｼｯｸM-PRO" w:eastAsia="HG丸ｺﾞｼｯｸM-PRO" w:hAnsi="HG丸ｺﾞｼｯｸM-PRO" w:cs="ＭＳ Ｐゴシック" w:hint="eastAsia"/>
                <w:kern w:val="0"/>
                <w:sz w:val="14"/>
                <w:szCs w:val="14"/>
              </w:rPr>
              <w:t>９月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｢女性に対する暴力｣対策会議設置</w:t>
            </w:r>
            <w:r w:rsidRPr="001E4727">
              <w:rPr>
                <w:rFonts w:ascii="HG丸ｺﾞｼｯｸM-PRO" w:eastAsia="HG丸ｺﾞｼｯｸM-PRO" w:hAnsi="HG丸ｺﾞｼｯｸM-PRO" w:cs="ＭＳ Ｐゴシック" w:hint="eastAsia"/>
                <w:kern w:val="0"/>
                <w:sz w:val="14"/>
                <w:szCs w:val="14"/>
              </w:rPr>
              <w:br w:type="page"/>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br w:type="page"/>
              <w:t>■</w:t>
            </w:r>
            <w:r>
              <w:rPr>
                <w:rFonts w:ascii="HG丸ｺﾞｼｯｸM-PRO" w:eastAsia="HG丸ｺﾞｼｯｸM-PRO" w:hAnsi="HG丸ｺﾞｼｯｸM-PRO" w:cs="ＭＳ Ｐゴシック" w:hint="eastAsia"/>
                <w:kern w:val="0"/>
                <w:sz w:val="14"/>
                <w:szCs w:val="14"/>
              </w:rPr>
              <w:t>11月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男女共同参画フォーラム</w:t>
            </w:r>
            <w:r w:rsidRPr="001E4727">
              <w:rPr>
                <w:rFonts w:ascii="HG丸ｺﾞｼｯｸM-PRO" w:eastAsia="HG丸ｺﾞｼｯｸM-PRO" w:hAnsi="HG丸ｺﾞｼｯｸM-PRO" w:cs="ＭＳ Ｐゴシック" w:hint="eastAsia"/>
                <w:kern w:val="0"/>
                <w:sz w:val="14"/>
                <w:szCs w:val="14"/>
              </w:rPr>
              <w:br w:type="page"/>
              <w:t>｢女性に対する暴力</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をなくす｣キャンペーン</w:t>
            </w:r>
            <w:r w:rsidRPr="001E4727">
              <w:rPr>
                <w:rFonts w:ascii="HG丸ｺﾞｼｯｸM-PRO" w:eastAsia="HG丸ｺﾞｼｯｸM-PRO" w:hAnsi="HG丸ｺﾞｼｯｸM-PRO" w:cs="ＭＳ Ｐゴシック" w:hint="eastAsia"/>
                <w:kern w:val="0"/>
                <w:sz w:val="14"/>
                <w:szCs w:val="14"/>
              </w:rPr>
              <w:br w:type="page"/>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sidRPr="001E4727">
              <w:rPr>
                <w:rFonts w:ascii="HG丸ｺﾞｼｯｸM-PRO" w:eastAsia="HG丸ｺﾞｼｯｸM-PRO" w:hAnsi="HG丸ｺﾞｼｯｸM-PRO" w:cs="ＭＳ Ｐゴシック" w:hint="eastAsia"/>
                <w:kern w:val="0"/>
                <w:sz w:val="14"/>
                <w:szCs w:val="14"/>
              </w:rPr>
              <w:br w:type="page"/>
            </w:r>
            <w:r>
              <w:rPr>
                <w:rFonts w:ascii="HG丸ｺﾞｼｯｸM-PRO" w:eastAsia="HG丸ｺﾞｼｯｸM-PRO" w:hAnsi="HG丸ｺﾞｼｯｸM-PRO" w:cs="ＭＳ Ｐゴシック" w:hint="eastAsia"/>
                <w:kern w:val="0"/>
                <w:sz w:val="14"/>
                <w:szCs w:val="14"/>
              </w:rPr>
              <w:t>12月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｢女性への暴力｣サポートライン</w:t>
            </w:r>
          </w:p>
        </w:tc>
      </w:tr>
      <w:tr w:rsidR="006F29DA" w:rsidRPr="001E4727" w:rsidTr="00AB18B6">
        <w:trPr>
          <w:trHeight w:val="3877"/>
        </w:trPr>
        <w:tc>
          <w:tcPr>
            <w:tcW w:w="866" w:type="dxa"/>
            <w:tcBorders>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平成13</w:t>
            </w:r>
          </w:p>
          <w:p w:rsidR="006F29DA" w:rsidRPr="001E4727" w:rsidRDefault="006F29DA" w:rsidP="00AB18B6">
            <w:pPr>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(2001)</w:t>
            </w:r>
          </w:p>
        </w:tc>
        <w:tc>
          <w:tcPr>
            <w:tcW w:w="2835" w:type="dxa"/>
            <w:shd w:val="clear" w:color="auto" w:fill="auto"/>
          </w:tcPr>
          <w:p w:rsidR="006F29DA" w:rsidRPr="001E4727" w:rsidRDefault="006F29DA" w:rsidP="00AB18B6">
            <w:pPr>
              <w:spacing w:line="200" w:lineRule="exact"/>
              <w:ind w:left="140" w:hangingChars="100" w:hanging="140"/>
              <w:jc w:val="left"/>
              <w:rPr>
                <w:rFonts w:ascii="HG丸ｺﾞｼｯｸM-PRO" w:eastAsia="HG丸ｺﾞｼｯｸM-PRO" w:hAnsi="HG丸ｺﾞｼｯｸM-PRO" w:cs="ＭＳ Ｐゴシック"/>
                <w:kern w:val="0"/>
                <w:sz w:val="14"/>
                <w:szCs w:val="14"/>
              </w:rPr>
            </w:pPr>
          </w:p>
        </w:tc>
        <w:tc>
          <w:tcPr>
            <w:tcW w:w="3260" w:type="dxa"/>
            <w:shd w:val="clear" w:color="auto" w:fill="auto"/>
          </w:tcPr>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１月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｢総理府｣を｢内閣府｣に、｢厚生省｣と｢労働省｣</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を｢厚生労働</w:t>
            </w:r>
            <w:r>
              <w:rPr>
                <w:rFonts w:ascii="HG丸ｺﾞｼｯｸM-PRO" w:eastAsia="HG丸ｺﾞｼｯｸM-PRO" w:hAnsi="HG丸ｺﾞｼｯｸM-PRO" w:cs="ＭＳ Ｐゴシック" w:hint="eastAsia"/>
                <w:kern w:val="0"/>
                <w:sz w:val="14"/>
                <w:szCs w:val="14"/>
              </w:rPr>
              <w:t>省｣に改組。労働省女性局は厚生</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4"/>
                <w:szCs w:val="14"/>
              </w:rPr>
              <w:t>労働省雇用均等・児童家庭局に統合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男女共同参画会議設置</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男女共同参画局設置</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４月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｢配偶者からの暴力の防止及び被害者の保護</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に関する法律｣施行</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６月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第１回｢男女共同参画週間｣</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男女共同参画会議｢仕事と子育ての両立支援</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策の方針に関する意見｣公表</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７月</w:t>
            </w:r>
          </w:p>
          <w:p w:rsidR="006F29DA" w:rsidRDefault="006F29DA" w:rsidP="003F13F2">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｢仕事と子育ての両立支援策の方針について｣</w:t>
            </w:r>
          </w:p>
          <w:p w:rsidR="006F29DA" w:rsidRDefault="006F29DA" w:rsidP="003F13F2">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閣議決定</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10月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男女共同参画会議｢『配偶者からの暴力の防</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止及び被害者の保護に関する法律』の円滑な</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施行に向けた意見｣公表</w:t>
            </w:r>
          </w:p>
          <w:p w:rsidR="006F29DA" w:rsidRDefault="006F29DA" w:rsidP="00AB18B6">
            <w:pPr>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11月</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｢女性に対する暴力をなくす運動｣スタート</w:t>
            </w:r>
          </w:p>
        </w:tc>
        <w:tc>
          <w:tcPr>
            <w:tcW w:w="3260" w:type="dxa"/>
            <w:tcBorders>
              <w:right w:val="single" w:sz="12" w:space="0" w:color="auto"/>
            </w:tcBorders>
            <w:shd w:val="clear" w:color="auto" w:fill="auto"/>
          </w:tcPr>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２月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大阪府男女共同社会作り審議会｢21世紀を</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展望した男女共同参画社会の実現に向けて</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の総合的なビジョン｣答申</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３月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大阪府男女共同参画計画素案公表</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４月</w:t>
            </w:r>
          </w:p>
          <w:p w:rsidR="006F29DA" w:rsidRPr="001E4727" w:rsidRDefault="006F29DA" w:rsidP="00AB18B6">
            <w:pPr>
              <w:widowControl/>
              <w:spacing w:line="200" w:lineRule="exact"/>
              <w:ind w:leftChars="50" w:left="105"/>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｢男女協働社会づくり課｣を｢男女共同参画課｣に改称</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｢大阪府男女協働推進連絡会議｣を｢大阪府男</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女共同参画推進連絡会議｣に改称</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７月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大阪府男女協働社会づくり審議会条例検討</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専門部会｢検討骨子｣公表</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｢大阪府男女共同参画計画(おおさか男女共同</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参画プラン)｣策定</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sidRPr="001E4727">
              <w:rPr>
                <w:rFonts w:ascii="HG丸ｺﾞｼｯｸM-PRO" w:eastAsia="HG丸ｺﾞｼｯｸM-PRO" w:hAnsi="HG丸ｺﾞｼｯｸM-PRO" w:cs="ＭＳ Ｐゴシック" w:hint="eastAsia"/>
                <w:kern w:val="0"/>
                <w:sz w:val="14"/>
                <w:szCs w:val="14"/>
              </w:rPr>
              <w:br w:type="page"/>
            </w:r>
            <w:r>
              <w:rPr>
                <w:rFonts w:ascii="HG丸ｺﾞｼｯｸM-PRO" w:eastAsia="HG丸ｺﾞｼｯｸM-PRO" w:hAnsi="HG丸ｺﾞｼｯｸM-PRO" w:cs="ＭＳ Ｐゴシック" w:hint="eastAsia"/>
                <w:kern w:val="0"/>
                <w:sz w:val="14"/>
                <w:szCs w:val="14"/>
              </w:rPr>
              <w:t>11月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｢大阪府女性政策企画推進本部｣を｢大阪府男</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女共同参画推進本部｣に改称</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｢大阪府女性施策企画推進員｣を｢大阪府男女</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共同参画企画推進員｣に改称し、大阪府男女</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共同参画推進本部へ組み込む</w:t>
            </w:r>
            <w:r w:rsidRPr="001E4727">
              <w:rPr>
                <w:rFonts w:ascii="HG丸ｺﾞｼｯｸM-PRO" w:eastAsia="HG丸ｺﾞｼｯｸM-PRO" w:hAnsi="HG丸ｺﾞｼｯｸM-PRO" w:cs="ＭＳ Ｐゴシック" w:hint="eastAsia"/>
                <w:kern w:val="0"/>
                <w:sz w:val="14"/>
                <w:szCs w:val="14"/>
              </w:rPr>
              <w:br w:type="page"/>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br w:type="page"/>
              <w:t>■</w:t>
            </w:r>
            <w:r w:rsidRPr="001E4727">
              <w:rPr>
                <w:rFonts w:ascii="HG丸ｺﾞｼｯｸM-PRO" w:eastAsia="HG丸ｺﾞｼｯｸM-PRO" w:hAnsi="HG丸ｺﾞｼｯｸM-PRO" w:cs="ＭＳ Ｐゴシック" w:hint="eastAsia"/>
                <w:kern w:val="0"/>
                <w:sz w:val="14"/>
                <w:szCs w:val="14"/>
              </w:rPr>
              <w:br w:type="page"/>
            </w:r>
            <w:r>
              <w:rPr>
                <w:rFonts w:ascii="HG丸ｺﾞｼｯｸM-PRO" w:eastAsia="HG丸ｺﾞｼｯｸM-PRO" w:hAnsi="HG丸ｺﾞｼｯｸM-PRO" w:cs="ＭＳ Ｐゴシック" w:hint="eastAsia"/>
                <w:kern w:val="0"/>
                <w:sz w:val="14"/>
                <w:szCs w:val="14"/>
              </w:rPr>
              <w:t>12月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大阪府男女協働社会づくり審議会｢男女共同</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参画社会の実現に関する条例の基本的な考</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え方｣答申</w:t>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br w:type="page"/>
              <w:t>大阪府男女共同参画推進条例案骨子公表</w:t>
            </w:r>
            <w:r w:rsidRPr="001E4727">
              <w:rPr>
                <w:rFonts w:ascii="HG丸ｺﾞｼｯｸM-PRO" w:eastAsia="HG丸ｺﾞｼｯｸM-PRO" w:hAnsi="HG丸ｺﾞｼｯｸM-PRO" w:cs="ＭＳ Ｐゴシック" w:hint="eastAsia"/>
                <w:kern w:val="0"/>
                <w:sz w:val="14"/>
                <w:szCs w:val="14"/>
              </w:rPr>
              <w:br w:type="page"/>
            </w:r>
            <w:r w:rsidRPr="001E4727">
              <w:rPr>
                <w:rFonts w:ascii="HG丸ｺﾞｼｯｸM-PRO" w:eastAsia="HG丸ｺﾞｼｯｸM-PRO" w:hAnsi="HG丸ｺﾞｼｯｸM-PRO" w:cs="ＭＳ Ｐゴシック" w:hint="eastAsia"/>
                <w:kern w:val="0"/>
                <w:sz w:val="14"/>
                <w:szCs w:val="14"/>
              </w:rPr>
              <w:br w:type="page"/>
            </w:r>
            <w:r w:rsidRPr="001E4727">
              <w:rPr>
                <w:rFonts w:ascii="HG丸ｺﾞｼｯｸM-PRO" w:eastAsia="HG丸ｺﾞｼｯｸM-PRO" w:hAnsi="HG丸ｺﾞｼｯｸM-PRO" w:cs="ＭＳ Ｐゴシック" w:hint="eastAsia"/>
                <w:kern w:val="0"/>
                <w:sz w:val="14"/>
                <w:szCs w:val="14"/>
              </w:rPr>
              <w:br w:type="page"/>
            </w:r>
            <w:r w:rsidRPr="001E4727">
              <w:rPr>
                <w:rFonts w:ascii="HG丸ｺﾞｼｯｸM-PRO" w:eastAsia="HG丸ｺﾞｼｯｸM-PRO" w:hAnsi="HG丸ｺﾞｼｯｸM-PRO" w:cs="ＭＳ Ｐゴシック" w:hint="eastAsia"/>
                <w:kern w:val="0"/>
                <w:sz w:val="14"/>
                <w:szCs w:val="14"/>
              </w:rPr>
              <w:br w:type="page"/>
            </w:r>
          </w:p>
          <w:p w:rsidR="006F29DA" w:rsidRPr="001E4727" w:rsidRDefault="006F29DA" w:rsidP="00AB18B6">
            <w:pPr>
              <w:spacing w:line="200" w:lineRule="exact"/>
              <w:jc w:val="left"/>
              <w:rPr>
                <w:rFonts w:ascii="HG丸ｺﾞｼｯｸM-PRO" w:eastAsia="HG丸ｺﾞｼｯｸM-PRO" w:hAnsi="HG丸ｺﾞｼｯｸM-PRO" w:cs="ＭＳ Ｐゴシック"/>
                <w:kern w:val="0"/>
                <w:sz w:val="14"/>
                <w:szCs w:val="14"/>
              </w:rPr>
            </w:pPr>
          </w:p>
        </w:tc>
      </w:tr>
      <w:tr w:rsidR="006F29DA" w:rsidRPr="001E4727" w:rsidTr="00AB18B6">
        <w:trPr>
          <w:trHeight w:val="2532"/>
        </w:trPr>
        <w:tc>
          <w:tcPr>
            <w:tcW w:w="866" w:type="dxa"/>
            <w:tcBorders>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平成14</w:t>
            </w:r>
          </w:p>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(2002)</w:t>
            </w:r>
          </w:p>
        </w:tc>
        <w:tc>
          <w:tcPr>
            <w:tcW w:w="2835" w:type="dxa"/>
            <w:shd w:val="clear" w:color="auto" w:fill="auto"/>
            <w:noWrap/>
          </w:tcPr>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shd w:val="clear" w:color="auto" w:fill="auto"/>
            <w:noWrap/>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２月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アフガニスタンの女性支援に関する懇談会</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開催</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４月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男女共同参画会議｢『配偶者からの暴力の防</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止及び被害者の保護に関する法律』の円滑な</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施行に向けた意見(その2)｣公表</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７月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男女共同参画会議｢政府が実施する男女共同</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参画社会の形成の促進に関する施策の実施状</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況及び今後の取組に向けての意見｣公表</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10月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男女共同参画会議｢男女共同参画に関する施</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策についての苦情の処理及び人権侵害にお</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ける</w:t>
            </w:r>
            <w:r>
              <w:rPr>
                <w:rFonts w:ascii="HG丸ｺﾞｼｯｸM-PRO" w:eastAsia="HG丸ｺﾞｼｯｸM-PRO" w:hAnsi="HG丸ｺﾞｼｯｸM-PRO" w:cs="ＭＳ Ｐゴシック" w:hint="eastAsia"/>
                <w:kern w:val="0"/>
                <w:sz w:val="14"/>
                <w:szCs w:val="14"/>
              </w:rPr>
              <w:t>被害者の救済に関するシステムの充実・</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強化に向けた意見｣公表</w:t>
            </w:r>
          </w:p>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tcBorders>
              <w:right w:val="single" w:sz="12" w:space="0" w:color="auto"/>
            </w:tcBorders>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３月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大阪府男女共同参画推進条例公布</w:t>
            </w:r>
          </w:p>
          <w:p w:rsidR="006F29DA" w:rsidRPr="001E4727" w:rsidRDefault="006F29DA" w:rsidP="003F13F2">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[平</w:t>
            </w:r>
            <w:r>
              <w:rPr>
                <w:rFonts w:ascii="HG丸ｺﾞｼｯｸM-PRO" w:eastAsia="HG丸ｺﾞｼｯｸM-PRO" w:hAnsi="HG丸ｺﾞｼｯｸM-PRO" w:cs="ＭＳ Ｐゴシック" w:hint="eastAsia"/>
                <w:kern w:val="0"/>
                <w:sz w:val="14"/>
                <w:szCs w:val="14"/>
              </w:rPr>
              <w:t>14.4施行]</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８月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大阪府男女共同参画施策苦情処理制度開始</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11月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千葉、大阪、熊本の３府県女性知事から国に</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対し、｢千葉、大阪、熊本から放つ３本の矢</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と５つの提言―３人の女性知事による政策</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アピールと国への提言―｣</w:t>
            </w:r>
          </w:p>
        </w:tc>
      </w:tr>
      <w:tr w:rsidR="006F29DA" w:rsidRPr="001E4727" w:rsidTr="00AB18B6">
        <w:trPr>
          <w:trHeight w:val="6083"/>
        </w:trPr>
        <w:tc>
          <w:tcPr>
            <w:tcW w:w="866" w:type="dxa"/>
            <w:tcBorders>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lastRenderedPageBreak/>
              <w:t>平成15</w:t>
            </w:r>
          </w:p>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(2003)</w:t>
            </w:r>
          </w:p>
        </w:tc>
        <w:tc>
          <w:tcPr>
            <w:tcW w:w="2835" w:type="dxa"/>
            <w:shd w:val="clear" w:color="auto" w:fill="auto"/>
            <w:noWrap/>
          </w:tcPr>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shd w:val="clear" w:color="auto" w:fill="auto"/>
            <w:noWrap/>
          </w:tcPr>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３月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文部科学省　女性の多様なキャリアを支援</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するための懇談会｢多様なキャリアが社会を</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変える｣第１次報告（女性研究者への支援）</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4"/>
                <w:szCs w:val="14"/>
              </w:rPr>
              <w:t>■４月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男女共同参画会議　基本問題専門調査会｢女</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性のチャレンジ支援策について｣公表</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男女共同参画会議｢女性のチャレンジ支援策</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の推進に向けた意見｣公表</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６月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｢女性のチャレンジ支援策の推進について｣</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男女共同参画推進本部決定[平</w:t>
            </w:r>
            <w:r>
              <w:rPr>
                <w:rFonts w:ascii="HG丸ｺﾞｼｯｸM-PRO" w:eastAsia="HG丸ｺﾞｼｯｸM-PRO" w:hAnsi="HG丸ｺﾞｼｯｸM-PRO" w:cs="ＭＳ Ｐゴシック" w:hint="eastAsia"/>
                <w:kern w:val="0"/>
                <w:sz w:val="14"/>
                <w:szCs w:val="14"/>
              </w:rPr>
              <w:t>15.9施行]</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７月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男女共同参画会議｢政府が実施する男女共同</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参画社会の形成の促進に関する施策の実施</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状況及び今後の取組に向けての意見（男女共</w:t>
            </w:r>
          </w:p>
          <w:p w:rsidR="006F29DA" w:rsidRDefault="006F29DA" w:rsidP="00AB18B6">
            <w:pPr>
              <w:widowControl/>
              <w:spacing w:line="200" w:lineRule="exact"/>
              <w:ind w:leftChars="50" w:left="105"/>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同参画にかかわる情報の収集、整備、提供）｣公表</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｢次世代育成支援対策推進法｣公布、施行</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｢少子化社会対策基本法｣公布、施行</w:t>
            </w:r>
            <w:r w:rsidRPr="001E4727">
              <w:rPr>
                <w:rFonts w:ascii="HG丸ｺﾞｼｯｸM-PRO" w:eastAsia="HG丸ｺﾞｼｯｸM-PRO" w:hAnsi="HG丸ｺﾞｼｯｸM-PRO" w:cs="ＭＳ Ｐゴシック" w:hint="eastAsia"/>
                <w:kern w:val="0"/>
                <w:sz w:val="14"/>
                <w:szCs w:val="14"/>
              </w:rPr>
              <w:br w:type="page"/>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女子差別撤廃条約実施状況第４回・５回報告</w:t>
            </w:r>
          </w:p>
          <w:p w:rsidR="006F29DA" w:rsidRPr="00524C72"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審議</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８月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第４回・第５回報告に対する女子差別撤廃委</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員会最終コメント</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10月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文部科学省　女性の多様なキャリアを支援</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するための懇談会｢多様なキャリアが社会を</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変える｣第２次報告（女性のキャリアと生涯</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学習の</w:t>
            </w:r>
            <w:r w:rsidR="00F96926">
              <w:rPr>
                <w:rFonts w:ascii="HG丸ｺﾞｼｯｸM-PRO" w:eastAsia="HG丸ｺﾞｼｯｸM-PRO" w:hAnsi="HG丸ｺﾞｼｯｸM-PRO" w:cs="ＭＳ Ｐゴシック" w:hint="eastAsia"/>
                <w:kern w:val="0"/>
                <w:sz w:val="14"/>
                <w:szCs w:val="14"/>
              </w:rPr>
              <w:t>かかわ</w:t>
            </w:r>
            <w:r w:rsidRPr="001E4727">
              <w:rPr>
                <w:rFonts w:ascii="HG丸ｺﾞｼｯｸM-PRO" w:eastAsia="HG丸ｺﾞｼｯｸM-PRO" w:hAnsi="HG丸ｺﾞｼｯｸM-PRO" w:cs="ＭＳ Ｐゴシック" w:hint="eastAsia"/>
                <w:kern w:val="0"/>
                <w:sz w:val="14"/>
                <w:szCs w:val="14"/>
              </w:rPr>
              <w:t>りから）</w:t>
            </w:r>
          </w:p>
        </w:tc>
        <w:tc>
          <w:tcPr>
            <w:tcW w:w="3260" w:type="dxa"/>
            <w:tcBorders>
              <w:right w:val="single" w:sz="12" w:space="0" w:color="auto"/>
            </w:tcBorders>
            <w:shd w:val="clear" w:color="auto" w:fill="auto"/>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１月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｢男女いきいき・元気宣言事業者顕彰制度｣創設</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大阪府男女共同参画審議会に｢大阪府におけ</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る男女共同参画施策等の推進方策について｣</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諮問</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大阪府男女共同参画年次報告｢大阪府の男女</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共同参画の現状と施策｣発行</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大阪府男女共同参画企画推進員｢大阪府が男</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女共同参画のモデル職場となるために｣提言</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４月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｢財団法人男女協働社会づくり財団｣を｢財団</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法人男女共同参画推進財団｣に名称変更</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大阪府男女共同参画推進本部｢男女共同参画</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モデル職場づくりのための10の取組｣を大</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阪府男女共同参画推進責任者会議(3月)決定</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を経て推進本部へ報告</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６月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ドーンセンター入館者400万人を突破</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７月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北海道、千葉、大阪、熊本の4道府県女性知</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事から、｢参議院共生社会に関する調査会｣に</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対し、｢配偶者からの暴力の防止及び被害者</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の保護に関する法律｣の見直しについて要望</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10月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女性のチャレンジフェア開催</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女性知事リレーフォーラム(北海道、千葉、</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大阪、熊本の4道府県女性知事)ほか</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11月</w:t>
            </w:r>
          </w:p>
          <w:p w:rsidR="003F13F2"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４道府県女性知事から国に対し、｢４人の女性</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知事が四輪駆動で牽引する５つの改革｣提言</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12月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大阪府男女共同参画審議会｢大阪府における</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男女共同参画施策等の推進方策について｣答申</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全国知事会に｢男女共同参画研究会｣設置</w:t>
            </w:r>
          </w:p>
          <w:p w:rsidR="006F29DA" w:rsidRDefault="006F29DA" w:rsidP="00AB18B6">
            <w:pPr>
              <w:widowControl/>
              <w:spacing w:line="200" w:lineRule="exact"/>
              <w:ind w:leftChars="50" w:left="175" w:hangingChars="50" w:hanging="7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（構成員：北海道、岩手県、千葉県、新潟県、大阪府、鳥取県、佐賀県、熊本県の知事）</w:t>
            </w:r>
          </w:p>
          <w:p w:rsidR="006F29DA" w:rsidRPr="00BC2726"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r>
      <w:tr w:rsidR="006F29DA" w:rsidRPr="001E4727" w:rsidTr="00AB18B6">
        <w:trPr>
          <w:trHeight w:val="2176"/>
        </w:trPr>
        <w:tc>
          <w:tcPr>
            <w:tcW w:w="866" w:type="dxa"/>
            <w:tcBorders>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平成16</w:t>
            </w:r>
          </w:p>
          <w:p w:rsidR="006F29DA" w:rsidRPr="001E4727" w:rsidRDefault="006F29DA" w:rsidP="00AB18B6">
            <w:pPr>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(2004)</w:t>
            </w:r>
          </w:p>
          <w:p w:rsidR="006F29DA" w:rsidRPr="001E4727" w:rsidRDefault="006F29DA" w:rsidP="00AB18B6">
            <w:pPr>
              <w:spacing w:line="200" w:lineRule="exact"/>
              <w:jc w:val="center"/>
              <w:rPr>
                <w:rFonts w:ascii="HG丸ｺﾞｼｯｸM-PRO" w:eastAsia="HG丸ｺﾞｼｯｸM-PRO" w:hAnsi="HG丸ｺﾞｼｯｸM-PRO" w:cs="ＭＳ Ｐゴシック"/>
                <w:kern w:val="0"/>
                <w:sz w:val="14"/>
                <w:szCs w:val="14"/>
              </w:rPr>
            </w:pPr>
          </w:p>
        </w:tc>
        <w:tc>
          <w:tcPr>
            <w:tcW w:w="2835" w:type="dxa"/>
            <w:shd w:val="clear" w:color="auto" w:fill="auto"/>
            <w:noWrap/>
          </w:tcPr>
          <w:p w:rsidR="006F29DA" w:rsidRPr="001E4727" w:rsidRDefault="006F29DA" w:rsidP="00AB18B6">
            <w:pPr>
              <w:spacing w:line="200" w:lineRule="exact"/>
              <w:jc w:val="left"/>
              <w:rPr>
                <w:rFonts w:ascii="HG丸ｺﾞｼｯｸM-PRO" w:eastAsia="HG丸ｺﾞｼｯｸM-PRO" w:hAnsi="HG丸ｺﾞｼｯｸM-PRO" w:cs="ＭＳ Ｐゴシック"/>
                <w:kern w:val="0"/>
                <w:sz w:val="14"/>
                <w:szCs w:val="14"/>
              </w:rPr>
            </w:pPr>
          </w:p>
        </w:tc>
        <w:tc>
          <w:tcPr>
            <w:tcW w:w="3260" w:type="dxa"/>
            <w:shd w:val="clear" w:color="auto" w:fill="auto"/>
            <w:noWrap/>
          </w:tcPr>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４月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｢児童虐待の防止等に関する法律｣の改正</w:t>
            </w:r>
            <w:r w:rsidRPr="001E4727">
              <w:rPr>
                <w:rFonts w:ascii="HG丸ｺﾞｼｯｸM-PRO" w:eastAsia="HG丸ｺﾞｼｯｸM-PRO" w:hAnsi="HG丸ｺﾞｼｯｸM-PRO" w:cs="ＭＳ Ｐゴシック" w:hint="eastAsia"/>
                <w:kern w:val="0"/>
                <w:sz w:val="14"/>
                <w:szCs w:val="14"/>
              </w:rPr>
              <w:br w:type="page"/>
            </w:r>
          </w:p>
          <w:p w:rsidR="006F29DA" w:rsidRPr="001E4727" w:rsidRDefault="006F29DA" w:rsidP="00AB18B6">
            <w:pPr>
              <w:widowControl/>
              <w:spacing w:line="200" w:lineRule="exact"/>
              <w:ind w:firstLineChars="200" w:firstLine="280"/>
              <w:jc w:val="left"/>
              <w:rPr>
                <w:rFonts w:ascii="HG丸ｺﾞｼｯｸM-PRO" w:eastAsia="HG丸ｺﾞｼｯｸM-PRO" w:hAnsi="HG丸ｺﾞｼｯｸM-PRO" w:cs="ＭＳ Ｐゴシック"/>
                <w:kern w:val="0"/>
                <w:sz w:val="14"/>
                <w:szCs w:val="14"/>
              </w:rPr>
            </w:pPr>
            <w:r w:rsidRPr="00AC49B3">
              <w:rPr>
                <w:rFonts w:ascii="HG丸ｺﾞｼｯｸM-PRO" w:eastAsia="HG丸ｺﾞｼｯｸM-PRO" w:hAnsi="HG丸ｺﾞｼｯｸM-PRO" w:cs="ＭＳ Ｐゴシック" w:hint="eastAsia"/>
                <w:kern w:val="0"/>
                <w:sz w:val="14"/>
                <w:szCs w:val="14"/>
              </w:rPr>
              <w:t>[平</w:t>
            </w:r>
            <w:r>
              <w:rPr>
                <w:rFonts w:ascii="HG丸ｺﾞｼｯｸM-PRO" w:eastAsia="HG丸ｺﾞｼｯｸM-PRO" w:hAnsi="HG丸ｺﾞｼｯｸM-PRO" w:cs="ＭＳ Ｐゴシック" w:hint="eastAsia"/>
                <w:kern w:val="0"/>
                <w:sz w:val="14"/>
                <w:szCs w:val="14"/>
              </w:rPr>
              <w:t>16.10</w:t>
            </w:r>
            <w:r w:rsidRPr="00AC49B3">
              <w:rPr>
                <w:rFonts w:ascii="HG丸ｺﾞｼｯｸM-PRO" w:eastAsia="HG丸ｺﾞｼｯｸM-PRO" w:hAnsi="HG丸ｺﾞｼｯｸM-PRO" w:cs="ＭＳ Ｐゴシック" w:hint="eastAsia"/>
                <w:kern w:val="0"/>
                <w:sz w:val="14"/>
                <w:szCs w:val="14"/>
              </w:rPr>
              <w:t>施行]</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｢女性国家公務員の採用・登用の拡大等につ</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いて｣男女共同参画推進本部決定</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６月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｢配偶者からの暴力の防止及び被害者の保護</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に関する法律｣</w:t>
            </w:r>
            <w:r>
              <w:rPr>
                <w:rFonts w:ascii="HG丸ｺﾞｼｯｸM-PRO" w:eastAsia="HG丸ｺﾞｼｯｸM-PRO" w:hAnsi="HG丸ｺﾞｼｯｸM-PRO" w:cs="ＭＳ Ｐゴシック" w:hint="eastAsia"/>
                <w:kern w:val="0"/>
                <w:sz w:val="14"/>
                <w:szCs w:val="14"/>
              </w:rPr>
              <w:t>の</w:t>
            </w:r>
            <w:r w:rsidRPr="001E4727">
              <w:rPr>
                <w:rFonts w:ascii="HG丸ｺﾞｼｯｸM-PRO" w:eastAsia="HG丸ｺﾞｼｯｸM-PRO" w:hAnsi="HG丸ｺﾞｼｯｸM-PRO" w:cs="ＭＳ Ｐゴシック" w:hint="eastAsia"/>
                <w:kern w:val="0"/>
                <w:sz w:val="14"/>
                <w:szCs w:val="14"/>
              </w:rPr>
              <w:t>改正</w:t>
            </w:r>
            <w:r w:rsidRPr="001E4727">
              <w:rPr>
                <w:rFonts w:ascii="HG丸ｺﾞｼｯｸM-PRO" w:eastAsia="HG丸ｺﾞｼｯｸM-PRO" w:hAnsi="HG丸ｺﾞｼｯｸM-PRO" w:cs="ＭＳ Ｐゴシック" w:hint="eastAsia"/>
                <w:kern w:val="0"/>
                <w:sz w:val="14"/>
                <w:szCs w:val="14"/>
              </w:rPr>
              <w:br w:type="page"/>
            </w:r>
            <w:r w:rsidRPr="00AC49B3">
              <w:rPr>
                <w:rFonts w:ascii="HG丸ｺﾞｼｯｸM-PRO" w:eastAsia="HG丸ｺﾞｼｯｸM-PRO" w:hAnsi="HG丸ｺﾞｼｯｸM-PRO" w:cs="ＭＳ Ｐゴシック" w:hint="eastAsia"/>
                <w:kern w:val="0"/>
                <w:sz w:val="14"/>
                <w:szCs w:val="14"/>
              </w:rPr>
              <w:t>[平</w:t>
            </w:r>
            <w:r>
              <w:rPr>
                <w:rFonts w:ascii="HG丸ｺﾞｼｯｸM-PRO" w:eastAsia="HG丸ｺﾞｼｯｸM-PRO" w:hAnsi="HG丸ｺﾞｼｯｸM-PRO" w:cs="ＭＳ Ｐゴシック" w:hint="eastAsia"/>
                <w:kern w:val="0"/>
                <w:sz w:val="14"/>
                <w:szCs w:val="14"/>
              </w:rPr>
              <w:t>16.6</w:t>
            </w:r>
            <w:r w:rsidRPr="00AC49B3">
              <w:rPr>
                <w:rFonts w:ascii="HG丸ｺﾞｼｯｸM-PRO" w:eastAsia="HG丸ｺﾞｼｯｸM-PRO" w:hAnsi="HG丸ｺﾞｼｯｸM-PRO" w:cs="ＭＳ Ｐゴシック" w:hint="eastAsia"/>
                <w:kern w:val="0"/>
                <w:sz w:val="14"/>
                <w:szCs w:val="14"/>
              </w:rPr>
              <w:t>施行]</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男女共同参画社会の将来像検討会報告書｢男</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女共同参画は日本社会の希望｣公表</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７月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男女共同参画会議に｢男女共同参画社会基本</w:t>
            </w:r>
          </w:p>
          <w:p w:rsidR="003F13F2"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法を踏まえた男女共同参画社会の形成の促進</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に関する施策の基本的な方向について｣諮問</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12月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育児・介護休業法の改正[平17.4施行]</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児童福祉法の改正、施行</w:t>
            </w:r>
          </w:p>
          <w:p w:rsidR="006F29DA" w:rsidRPr="001E4727"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p>
        </w:tc>
        <w:tc>
          <w:tcPr>
            <w:tcW w:w="3260" w:type="dxa"/>
            <w:tcBorders>
              <w:right w:val="single" w:sz="12" w:space="0" w:color="auto"/>
            </w:tcBorders>
            <w:shd w:val="clear" w:color="auto" w:fill="auto"/>
          </w:tcPr>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６月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ＭＳ 明朝" w:eastAsia="ＭＳ 明朝" w:hAnsi="ＭＳ 明朝" w:cs="ＭＳ 明朝" w:hint="eastAsia"/>
                <w:kern w:val="0"/>
                <w:sz w:val="14"/>
                <w:szCs w:val="14"/>
              </w:rPr>
              <w:t>㈶</w:t>
            </w:r>
            <w:r w:rsidRPr="001E4727">
              <w:rPr>
                <w:rFonts w:ascii="HG丸ｺﾞｼｯｸM-PRO" w:eastAsia="HG丸ｺﾞｼｯｸM-PRO" w:hAnsi="HG丸ｺﾞｼｯｸM-PRO" w:cs="HG丸ｺﾞｼｯｸM-PRO" w:hint="eastAsia"/>
                <w:kern w:val="0"/>
                <w:sz w:val="14"/>
                <w:szCs w:val="14"/>
              </w:rPr>
              <w:t>大阪府男女共同参画推進財団｢新・</w:t>
            </w:r>
            <w:r w:rsidRPr="001E4727">
              <w:rPr>
                <w:rFonts w:ascii="HG丸ｺﾞｼｯｸM-PRO" w:eastAsia="HG丸ｺﾞｼｯｸM-PRO" w:hAnsi="HG丸ｺﾞｼｯｸM-PRO" w:cs="ＭＳ Ｐゴシック" w:hint="eastAsia"/>
                <w:kern w:val="0"/>
                <w:sz w:val="14"/>
                <w:szCs w:val="14"/>
              </w:rPr>
              <w:t>10年プ</w:t>
            </w:r>
          </w:p>
          <w:p w:rsidR="006F29DA"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ラン～創造から成熟の</w:t>
            </w:r>
            <w:r>
              <w:rPr>
                <w:rFonts w:ascii="HG丸ｺﾞｼｯｸM-PRO" w:eastAsia="HG丸ｺﾞｼｯｸM-PRO" w:hAnsi="HG丸ｺﾞｼｯｸM-PRO" w:cs="ＭＳ Ｐゴシック" w:hint="eastAsia"/>
                <w:kern w:val="0"/>
                <w:sz w:val="14"/>
                <w:szCs w:val="14"/>
              </w:rPr>
              <w:t>10</w:t>
            </w:r>
            <w:r w:rsidRPr="001E4727">
              <w:rPr>
                <w:rFonts w:ascii="HG丸ｺﾞｼｯｸM-PRO" w:eastAsia="HG丸ｺﾞｼｯｸM-PRO" w:hAnsi="HG丸ｺﾞｼｯｸM-PRO" w:cs="ＭＳ Ｐゴシック" w:hint="eastAsia"/>
                <w:kern w:val="0"/>
                <w:sz w:val="14"/>
                <w:szCs w:val="14"/>
              </w:rPr>
              <w:t>年へ</w:t>
            </w:r>
            <w:r w:rsidR="003F13F2">
              <w:rPr>
                <w:rFonts w:ascii="HG丸ｺﾞｼｯｸM-PRO" w:eastAsia="HG丸ｺﾞｼｯｸM-PRO" w:hAnsi="HG丸ｺﾞｼｯｸM-PRO" w:cs="ＭＳ Ｐゴシック" w:hint="eastAsia"/>
                <w:kern w:val="0"/>
                <w:sz w:val="14"/>
                <w:szCs w:val="14"/>
              </w:rPr>
              <w:t>－</w:t>
            </w:r>
            <w:r w:rsidRPr="001E4727">
              <w:rPr>
                <w:rFonts w:ascii="HG丸ｺﾞｼｯｸM-PRO" w:eastAsia="HG丸ｺﾞｼｯｸM-PRO" w:hAnsi="HG丸ｺﾞｼｯｸM-PRO" w:cs="ＭＳ Ｐゴシック" w:hint="eastAsia"/>
                <w:kern w:val="0"/>
                <w:sz w:val="14"/>
                <w:szCs w:val="14"/>
              </w:rPr>
              <w:t>男女共同参</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 xml:space="preserve">画社会をめざして～｣策定　</w:t>
            </w:r>
          </w:p>
          <w:p w:rsidR="006F29DA" w:rsidRDefault="006F29DA" w:rsidP="00AB18B6">
            <w:pPr>
              <w:widowControl/>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11月</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ドーンセンター開館10周年</w:t>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｢女性エンパワメントフォーラム2004｣を</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開催</w:t>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第12回大阪府男女共同参画審議会に｢おお</w:t>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さか男女共同参画プラン｣の改訂に関する基</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本的な考え方について諮問</w:t>
            </w:r>
          </w:p>
        </w:tc>
      </w:tr>
      <w:tr w:rsidR="006F29DA" w:rsidRPr="001E4727" w:rsidTr="00AB18B6">
        <w:trPr>
          <w:trHeight w:val="3946"/>
        </w:trPr>
        <w:tc>
          <w:tcPr>
            <w:tcW w:w="866" w:type="dxa"/>
            <w:tcBorders>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lastRenderedPageBreak/>
              <w:t>平成17</w:t>
            </w:r>
          </w:p>
          <w:p w:rsidR="006F29DA" w:rsidRPr="001E4727" w:rsidRDefault="006F29DA" w:rsidP="00AB18B6">
            <w:pPr>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(2005)</w:t>
            </w:r>
          </w:p>
          <w:p w:rsidR="006F29DA" w:rsidRPr="001E4727" w:rsidRDefault="006F29DA" w:rsidP="00AB18B6">
            <w:pPr>
              <w:widowControl/>
              <w:spacing w:line="200" w:lineRule="exact"/>
              <w:rPr>
                <w:rFonts w:ascii="HG丸ｺﾞｼｯｸM-PRO" w:eastAsia="HG丸ｺﾞｼｯｸM-PRO" w:hAnsi="HG丸ｺﾞｼｯｸM-PRO" w:cs="ＭＳ Ｐゴシック"/>
                <w:kern w:val="0"/>
                <w:sz w:val="14"/>
                <w:szCs w:val="14"/>
              </w:rPr>
            </w:pPr>
          </w:p>
          <w:p w:rsidR="006F29DA" w:rsidRPr="001E4727" w:rsidRDefault="006F29DA" w:rsidP="00AB18B6">
            <w:pPr>
              <w:spacing w:line="200" w:lineRule="exact"/>
              <w:jc w:val="center"/>
              <w:rPr>
                <w:rFonts w:ascii="HG丸ｺﾞｼｯｸM-PRO" w:eastAsia="HG丸ｺﾞｼｯｸM-PRO" w:hAnsi="HG丸ｺﾞｼｯｸM-PRO" w:cs="ＭＳ Ｐゴシック"/>
                <w:kern w:val="0"/>
                <w:sz w:val="14"/>
                <w:szCs w:val="14"/>
              </w:rPr>
            </w:pPr>
          </w:p>
        </w:tc>
        <w:tc>
          <w:tcPr>
            <w:tcW w:w="2835" w:type="dxa"/>
            <w:shd w:val="clear" w:color="auto" w:fill="auto"/>
            <w:noWrap/>
          </w:tcPr>
          <w:p w:rsidR="006F29DA" w:rsidRDefault="006F29DA" w:rsidP="00AB18B6">
            <w:pPr>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２～３月</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国連｢北京＋１０｣閣僚級会合</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（ニューヨーク）</w:t>
            </w:r>
          </w:p>
        </w:tc>
        <w:tc>
          <w:tcPr>
            <w:tcW w:w="3260" w:type="dxa"/>
            <w:shd w:val="clear" w:color="auto" w:fill="auto"/>
            <w:noWrap/>
          </w:tcPr>
          <w:p w:rsidR="006F29DA" w:rsidRDefault="006F29DA" w:rsidP="00AB18B6">
            <w:pPr>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５月</w:t>
            </w:r>
          </w:p>
          <w:p w:rsidR="003F13F2"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男女共同参画会議　男女共同参画基本計画に</w:t>
            </w:r>
          </w:p>
          <w:p w:rsidR="003F13F2"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関する専門調査会及び女性に対する暴力に</w:t>
            </w:r>
          </w:p>
          <w:p w:rsidR="003F13F2"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関する専門調査会｢男女共同参画社会の形成</w:t>
            </w:r>
          </w:p>
          <w:p w:rsidR="003F13F2"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の促進に関する施策の基本的な方向について</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の中間整理｣公表</w:t>
            </w:r>
          </w:p>
          <w:p w:rsidR="006F29DA" w:rsidRDefault="006F29DA" w:rsidP="00AB18B6">
            <w:pPr>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５～６月</w:t>
            </w:r>
          </w:p>
          <w:p w:rsidR="003F13F2"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内閣府男女共同参画局｢男女共同参画基本計画</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改定についての公聴会｣を大阪などで開催</w:t>
            </w:r>
          </w:p>
          <w:p w:rsidR="006F29DA" w:rsidRDefault="006F29DA" w:rsidP="00AB18B6">
            <w:pPr>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７月</w:t>
            </w:r>
          </w:p>
          <w:p w:rsidR="003F13F2"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男女共同参画会議｢男女共同参画基本計画改定</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に当たっての基本的な考え方｣答申</w:t>
            </w:r>
          </w:p>
          <w:p w:rsidR="006F29DA" w:rsidRDefault="006F29DA" w:rsidP="00AB18B6">
            <w:pPr>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８月</w:t>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労働政策審議会雇用均等分科会｢(今後の男女</w:t>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雇用機会均等対策に関する)審議状況(中間的</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とりまとめ)｣公表</w:t>
            </w:r>
          </w:p>
          <w:p w:rsidR="006F29DA" w:rsidRDefault="006F29DA" w:rsidP="00AB18B6">
            <w:pPr>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９月</w:t>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男女共同参画会議　少子化と男女共同参画</w:t>
            </w:r>
            <w:r w:rsidR="003F13F2" w:rsidRPr="001E4727">
              <w:rPr>
                <w:rFonts w:ascii="HG丸ｺﾞｼｯｸM-PRO" w:eastAsia="HG丸ｺﾞｼｯｸM-PRO" w:hAnsi="HG丸ｺﾞｼｯｸM-PRO" w:cs="ＭＳ Ｐゴシック" w:hint="eastAsia"/>
                <w:kern w:val="0"/>
                <w:sz w:val="14"/>
                <w:szCs w:val="14"/>
              </w:rPr>
              <w:t>に</w:t>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関する専門調査会｢少子化と男女共同参画</w:t>
            </w:r>
            <w:r w:rsidR="003F13F2" w:rsidRPr="001E4727">
              <w:rPr>
                <w:rFonts w:ascii="HG丸ｺﾞｼｯｸM-PRO" w:eastAsia="HG丸ｺﾞｼｯｸM-PRO" w:hAnsi="HG丸ｺﾞｼｯｸM-PRO" w:cs="ＭＳ Ｐゴシック" w:hint="eastAsia"/>
                <w:kern w:val="0"/>
                <w:sz w:val="14"/>
                <w:szCs w:val="14"/>
              </w:rPr>
              <w:t>に</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関する社会環境の国際比較報告書｣公表</w:t>
            </w:r>
          </w:p>
          <w:p w:rsidR="006F29DA" w:rsidRDefault="006F29DA" w:rsidP="00AB18B6">
            <w:pPr>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12月</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｢男女共同参画基本計画(第２次)｣閣議決定</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｢女性の再チャレンジ支援プラン｣策定</w:t>
            </w:r>
          </w:p>
          <w:p w:rsidR="006F29DA" w:rsidRPr="00E10B1E" w:rsidRDefault="006F29DA" w:rsidP="00AB18B6">
            <w:pPr>
              <w:spacing w:line="200" w:lineRule="exact"/>
              <w:jc w:val="left"/>
              <w:rPr>
                <w:rFonts w:ascii="HG丸ｺﾞｼｯｸM-PRO" w:eastAsia="HG丸ｺﾞｼｯｸM-PRO" w:hAnsi="HG丸ｺﾞｼｯｸM-PRO" w:cs="ＭＳ Ｐゴシック"/>
                <w:kern w:val="0"/>
                <w:sz w:val="14"/>
                <w:szCs w:val="14"/>
              </w:rPr>
            </w:pPr>
          </w:p>
        </w:tc>
        <w:tc>
          <w:tcPr>
            <w:tcW w:w="3260" w:type="dxa"/>
            <w:tcBorders>
              <w:right w:val="single" w:sz="12" w:space="0" w:color="auto"/>
            </w:tcBorders>
            <w:shd w:val="clear" w:color="auto" w:fill="auto"/>
          </w:tcPr>
          <w:p w:rsidR="006F29DA" w:rsidRPr="0076610A" w:rsidRDefault="006F29DA" w:rsidP="00AB18B6">
            <w:pPr>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76610A">
              <w:rPr>
                <w:rFonts w:ascii="HG丸ｺﾞｼｯｸM-PRO" w:eastAsia="HG丸ｺﾞｼｯｸM-PRO" w:hAnsi="HG丸ｺﾞｼｯｸM-PRO" w:cs="ＭＳ Ｐゴシック" w:hint="eastAsia"/>
                <w:kern w:val="0"/>
                <w:sz w:val="14"/>
                <w:szCs w:val="14"/>
              </w:rPr>
              <w:t>■３月</w:t>
            </w:r>
          </w:p>
          <w:p w:rsidR="00F556A1" w:rsidRDefault="006F29DA" w:rsidP="00F556A1">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76610A">
              <w:rPr>
                <w:rFonts w:ascii="HG丸ｺﾞｼｯｸM-PRO" w:eastAsia="HG丸ｺﾞｼｯｸM-PRO" w:hAnsi="HG丸ｺﾞｼｯｸM-PRO" w:cs="ＭＳ Ｐゴシック" w:hint="eastAsia"/>
                <w:kern w:val="0"/>
                <w:sz w:val="14"/>
                <w:szCs w:val="14"/>
              </w:rPr>
              <w:t>全国知事会男女共同研究会｢ＤＶ対策の推進｣</w:t>
            </w:r>
          </w:p>
          <w:p w:rsidR="006F29DA" w:rsidRDefault="006F29DA" w:rsidP="00F556A1">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76610A">
              <w:rPr>
                <w:rFonts w:ascii="HG丸ｺﾞｼｯｸM-PRO" w:eastAsia="HG丸ｺﾞｼｯｸM-PRO" w:hAnsi="HG丸ｺﾞｼｯｸM-PRO" w:cs="ＭＳ Ｐゴシック" w:hint="eastAsia"/>
                <w:kern w:val="0"/>
                <w:sz w:val="14"/>
                <w:szCs w:val="14"/>
              </w:rPr>
              <w:t>｢自治体における女性職員の登用、働きやすい</w:t>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76610A">
              <w:rPr>
                <w:rFonts w:ascii="HG丸ｺﾞｼｯｸM-PRO" w:eastAsia="HG丸ｺﾞｼｯｸM-PRO" w:hAnsi="HG丸ｺﾞｼｯｸM-PRO" w:cs="ＭＳ Ｐゴシック" w:hint="eastAsia"/>
                <w:kern w:val="0"/>
                <w:sz w:val="14"/>
                <w:szCs w:val="14"/>
              </w:rPr>
              <w:t>職場環境づくり｣、｢女性の健康支援｣に関す</w:t>
            </w:r>
            <w:r w:rsidR="00F556A1" w:rsidRPr="0076610A">
              <w:rPr>
                <w:rFonts w:ascii="HG丸ｺﾞｼｯｸM-PRO" w:eastAsia="HG丸ｺﾞｼｯｸM-PRO" w:hAnsi="HG丸ｺﾞｼｯｸM-PRO" w:cs="ＭＳ Ｐゴシック" w:hint="eastAsia"/>
                <w:kern w:val="0"/>
                <w:sz w:val="14"/>
                <w:szCs w:val="14"/>
              </w:rPr>
              <w:t>る</w:t>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76610A">
              <w:rPr>
                <w:rFonts w:ascii="HG丸ｺﾞｼｯｸM-PRO" w:eastAsia="HG丸ｺﾞｼｯｸM-PRO" w:hAnsi="HG丸ｺﾞｼｯｸM-PRO" w:cs="ＭＳ Ｐゴシック" w:hint="eastAsia"/>
                <w:kern w:val="0"/>
                <w:sz w:val="14"/>
                <w:szCs w:val="14"/>
              </w:rPr>
              <w:t>調査及び｢次世代育成支援対策推進のため</w:t>
            </w:r>
            <w:r w:rsidR="00F556A1" w:rsidRPr="0076610A">
              <w:rPr>
                <w:rFonts w:ascii="HG丸ｺﾞｼｯｸM-PRO" w:eastAsia="HG丸ｺﾞｼｯｸM-PRO" w:hAnsi="HG丸ｺﾞｼｯｸM-PRO" w:cs="ＭＳ Ｐゴシック" w:hint="eastAsia"/>
                <w:kern w:val="0"/>
                <w:sz w:val="14"/>
                <w:szCs w:val="14"/>
              </w:rPr>
              <w:t>の</w:t>
            </w:r>
          </w:p>
          <w:p w:rsidR="00F556A1" w:rsidRDefault="006F29DA" w:rsidP="00F556A1">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76610A">
              <w:rPr>
                <w:rFonts w:ascii="HG丸ｺﾞｼｯｸM-PRO" w:eastAsia="HG丸ｺﾞｼｯｸM-PRO" w:hAnsi="HG丸ｺﾞｼｯｸM-PRO" w:cs="ＭＳ Ｐゴシック" w:hint="eastAsia"/>
                <w:kern w:val="0"/>
                <w:sz w:val="14"/>
                <w:szCs w:val="14"/>
              </w:rPr>
              <w:t>調査｣報告</w:t>
            </w:r>
          </w:p>
          <w:p w:rsidR="006F29DA" w:rsidRDefault="006F29DA" w:rsidP="00F556A1">
            <w:pPr>
              <w:spacing w:line="200" w:lineRule="exact"/>
              <w:ind w:firstLineChars="100" w:firstLine="140"/>
              <w:jc w:val="left"/>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4"/>
                <w:szCs w:val="14"/>
              </w:rPr>
              <w:t>｢</w:t>
            </w:r>
            <w:r w:rsidRPr="001E4727">
              <w:rPr>
                <w:rFonts w:ascii="HG丸ｺﾞｼｯｸM-PRO" w:eastAsia="HG丸ｺﾞｼｯｸM-PRO" w:hAnsi="HG丸ｺﾞｼｯｸM-PRO" w:cs="ＭＳ Ｐゴシック" w:hint="eastAsia"/>
                <w:kern w:val="0"/>
                <w:sz w:val="14"/>
                <w:szCs w:val="14"/>
              </w:rPr>
              <w:t>大阪府特定事業主行動計画</w:t>
            </w:r>
            <w:r>
              <w:rPr>
                <w:rFonts w:ascii="HG丸ｺﾞｼｯｸM-PRO" w:eastAsia="HG丸ｺﾞｼｯｸM-PRO" w:hAnsi="HG丸ｺﾞｼｯｸM-PRO" w:cs="ＭＳ Ｐゴシック" w:hint="eastAsia"/>
                <w:kern w:val="0"/>
                <w:sz w:val="14"/>
                <w:szCs w:val="14"/>
              </w:rPr>
              <w:t>～</w:t>
            </w:r>
            <w:r w:rsidRPr="001E4727">
              <w:rPr>
                <w:rFonts w:ascii="HG丸ｺﾞｼｯｸM-PRO" w:eastAsia="HG丸ｺﾞｼｯｸM-PRO" w:hAnsi="HG丸ｺﾞｼｯｸM-PRO" w:cs="ＭＳ Ｐゴシック" w:hint="eastAsia"/>
                <w:kern w:val="0"/>
                <w:sz w:val="14"/>
                <w:szCs w:val="14"/>
              </w:rPr>
              <w:t>みんなでサポ</w:t>
            </w:r>
          </w:p>
          <w:p w:rsidR="006F29DA" w:rsidRDefault="006F29DA" w:rsidP="00F556A1">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ート！子育てしやすい環境づくり</w:t>
            </w:r>
            <w:r>
              <w:rPr>
                <w:rFonts w:ascii="HG丸ｺﾞｼｯｸM-PRO" w:eastAsia="HG丸ｺﾞｼｯｸM-PRO" w:hAnsi="HG丸ｺﾞｼｯｸM-PRO" w:cs="ＭＳ Ｐゴシック" w:hint="eastAsia"/>
                <w:kern w:val="0"/>
                <w:sz w:val="14"/>
                <w:szCs w:val="14"/>
              </w:rPr>
              <w:t>～｣の</w:t>
            </w:r>
            <w:r w:rsidRPr="001E4727">
              <w:rPr>
                <w:rFonts w:ascii="HG丸ｺﾞｼｯｸM-PRO" w:eastAsia="HG丸ｺﾞｼｯｸM-PRO" w:hAnsi="HG丸ｺﾞｼｯｸM-PRO" w:cs="ＭＳ Ｐゴシック" w:hint="eastAsia"/>
                <w:kern w:val="0"/>
                <w:sz w:val="14"/>
                <w:szCs w:val="14"/>
              </w:rPr>
              <w:t>策定</w:t>
            </w:r>
          </w:p>
          <w:p w:rsidR="006F29DA" w:rsidRDefault="006F29DA" w:rsidP="00F556A1">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大阪府次世代育成支援行動計画(こども・未来</w:t>
            </w:r>
          </w:p>
          <w:p w:rsidR="006F29DA" w:rsidRPr="001E4727" w:rsidRDefault="006F29DA" w:rsidP="00F556A1">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プラン)策定</w:t>
            </w:r>
          </w:p>
          <w:p w:rsidR="006F29DA" w:rsidRDefault="006F29DA" w:rsidP="00AB18B6">
            <w:pPr>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５月</w:t>
            </w:r>
          </w:p>
          <w:p w:rsidR="006F29DA" w:rsidRDefault="006F29DA" w:rsidP="00F556A1">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｢大阪府・市町村配偶者からの暴力対策所管</w:t>
            </w:r>
          </w:p>
          <w:p w:rsidR="006F29DA" w:rsidRPr="001E4727" w:rsidRDefault="006F29DA" w:rsidP="00F556A1">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課長会議｣設置</w:t>
            </w:r>
          </w:p>
          <w:p w:rsidR="006F29DA" w:rsidRDefault="006F29DA" w:rsidP="00AB18B6">
            <w:pPr>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７月</w:t>
            </w:r>
          </w:p>
          <w:p w:rsidR="00F556A1" w:rsidRDefault="006F29DA" w:rsidP="00F556A1">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全国知事会に｢男女共同参画特別委員会｣設置</w:t>
            </w:r>
          </w:p>
          <w:p w:rsidR="006F29DA" w:rsidRDefault="006F29DA" w:rsidP="00F556A1">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（委員：北海道、秋田県、千葉県、大阪府、</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鳥取県、佐賀県、熊本県、宮崎県の知事）</w:t>
            </w:r>
          </w:p>
          <w:p w:rsidR="006F29DA" w:rsidRDefault="006F29DA" w:rsidP="00F556A1">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｢大阪府配偶者からの暴力の防止及び被害者</w:t>
            </w:r>
          </w:p>
          <w:p w:rsidR="006F29DA" w:rsidRDefault="006F29DA" w:rsidP="00F556A1">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の保護に関する基本計画(素案)｣のパブリック</w:t>
            </w:r>
          </w:p>
          <w:p w:rsidR="006F29DA" w:rsidRPr="001E4727" w:rsidRDefault="006F29DA" w:rsidP="00F556A1">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コメント実施</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10月</w:t>
            </w:r>
          </w:p>
          <w:p w:rsidR="00F556A1" w:rsidRDefault="006F29DA" w:rsidP="00F556A1">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大阪府男女共同参画審議会から｢『おおさか</w:t>
            </w:r>
          </w:p>
          <w:p w:rsidR="006F29DA" w:rsidRDefault="006F29DA" w:rsidP="00F556A1">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男女共同参画プラン』の改訂に関する基本的な</w:t>
            </w:r>
          </w:p>
          <w:p w:rsidR="006F29DA" w:rsidRPr="001E4727" w:rsidRDefault="006F29DA" w:rsidP="00F556A1">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考え方について｣答申</w:t>
            </w:r>
          </w:p>
          <w:p w:rsidR="006F29DA" w:rsidRDefault="006F29DA" w:rsidP="00F556A1">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大阪府立女性総合センター条例の改正</w:t>
            </w:r>
            <w:r>
              <w:rPr>
                <w:rFonts w:ascii="HG丸ｺﾞｼｯｸM-PRO" w:eastAsia="HG丸ｺﾞｼｯｸM-PRO" w:hAnsi="HG丸ｺﾞｼｯｸM-PRO" w:cs="ＭＳ Ｐゴシック" w:hint="eastAsia"/>
                <w:kern w:val="0"/>
                <w:sz w:val="14"/>
                <w:szCs w:val="14"/>
              </w:rPr>
              <w:t>（指定</w:t>
            </w:r>
          </w:p>
          <w:p w:rsidR="006F29DA" w:rsidRPr="001E4727" w:rsidRDefault="006F29DA" w:rsidP="00F556A1">
            <w:pPr>
              <w:spacing w:line="200" w:lineRule="exact"/>
              <w:ind w:firstLineChars="100" w:firstLine="140"/>
              <w:jc w:val="left"/>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4"/>
                <w:szCs w:val="14"/>
              </w:rPr>
              <w:t>管理者制度導入）</w:t>
            </w:r>
            <w:r w:rsidRPr="001E4727">
              <w:rPr>
                <w:rFonts w:ascii="HG丸ｺﾞｼｯｸM-PRO" w:eastAsia="HG丸ｺﾞｼｯｸM-PRO" w:hAnsi="HG丸ｺﾞｼｯｸM-PRO" w:cs="ＭＳ Ｐゴシック" w:hint="eastAsia"/>
                <w:kern w:val="0"/>
                <w:sz w:val="14"/>
                <w:szCs w:val="14"/>
              </w:rPr>
              <w:t>[平18.4施行]</w:t>
            </w:r>
            <w:r w:rsidRPr="001E4727">
              <w:rPr>
                <w:rFonts w:ascii="HG丸ｺﾞｼｯｸM-PRO" w:eastAsia="HG丸ｺﾞｼｯｸM-PRO" w:hAnsi="HG丸ｺﾞｼｯｸM-PRO" w:cs="ＭＳ Ｐゴシック" w:hint="eastAsia"/>
                <w:kern w:val="0"/>
                <w:sz w:val="14"/>
                <w:szCs w:val="14"/>
              </w:rPr>
              <w:br w:type="page"/>
            </w:r>
          </w:p>
          <w:p w:rsidR="006F29DA" w:rsidRDefault="006F29DA" w:rsidP="00AB18B6">
            <w:pPr>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11月</w:t>
            </w:r>
          </w:p>
          <w:p w:rsidR="006F29DA" w:rsidRDefault="006F29DA" w:rsidP="00F556A1">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｢大阪府配偶者からの暴力の防止及び被害者</w:t>
            </w:r>
            <w:r w:rsidR="00F556A1" w:rsidRPr="001E4727">
              <w:rPr>
                <w:rFonts w:ascii="HG丸ｺﾞｼｯｸM-PRO" w:eastAsia="HG丸ｺﾞｼｯｸM-PRO" w:hAnsi="HG丸ｺﾞｼｯｸM-PRO" w:cs="ＭＳ Ｐゴシック" w:hint="eastAsia"/>
                <w:kern w:val="0"/>
                <w:sz w:val="14"/>
                <w:szCs w:val="14"/>
              </w:rPr>
              <w:t>の</w:t>
            </w:r>
          </w:p>
          <w:p w:rsidR="006F29DA" w:rsidRPr="001E4727" w:rsidRDefault="006F29DA" w:rsidP="00F556A1">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保護に関する基本計画｣策定、公表</w:t>
            </w:r>
          </w:p>
          <w:p w:rsidR="006F29DA" w:rsidRPr="00BC2726" w:rsidRDefault="006F29DA" w:rsidP="00AB18B6">
            <w:pPr>
              <w:spacing w:line="200" w:lineRule="exact"/>
              <w:jc w:val="left"/>
              <w:rPr>
                <w:rFonts w:ascii="HG丸ｺﾞｼｯｸM-PRO" w:eastAsia="HG丸ｺﾞｼｯｸM-PRO" w:hAnsi="HG丸ｺﾞｼｯｸM-PRO" w:cs="ＭＳ Ｐゴシック"/>
                <w:kern w:val="0"/>
                <w:sz w:val="14"/>
                <w:szCs w:val="14"/>
              </w:rPr>
            </w:pPr>
          </w:p>
        </w:tc>
      </w:tr>
      <w:tr w:rsidR="006F29DA" w:rsidRPr="001E4727" w:rsidTr="00AB18B6">
        <w:trPr>
          <w:trHeight w:val="1173"/>
        </w:trPr>
        <w:tc>
          <w:tcPr>
            <w:tcW w:w="866" w:type="dxa"/>
            <w:tcBorders>
              <w:top w:val="single" w:sz="4" w:space="0" w:color="auto"/>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平成18</w:t>
            </w:r>
          </w:p>
          <w:p w:rsidR="006F29DA" w:rsidRPr="001E4727" w:rsidRDefault="006F29DA" w:rsidP="00AB18B6">
            <w:pPr>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(2006)</w:t>
            </w:r>
          </w:p>
          <w:p w:rsidR="006F29DA" w:rsidRPr="001E4727" w:rsidRDefault="006F29DA" w:rsidP="00AB18B6">
            <w:pPr>
              <w:spacing w:line="200" w:lineRule="exact"/>
              <w:jc w:val="center"/>
              <w:rPr>
                <w:rFonts w:ascii="HG丸ｺﾞｼｯｸM-PRO" w:eastAsia="HG丸ｺﾞｼｯｸM-PRO" w:hAnsi="HG丸ｺﾞｼｯｸM-PRO" w:cs="ＭＳ Ｐゴシック"/>
                <w:kern w:val="0"/>
                <w:sz w:val="14"/>
                <w:szCs w:val="14"/>
              </w:rPr>
            </w:pPr>
          </w:p>
          <w:p w:rsidR="006F29DA" w:rsidRPr="001E4727" w:rsidRDefault="006F29DA" w:rsidP="00AB18B6">
            <w:pPr>
              <w:spacing w:line="200" w:lineRule="exact"/>
              <w:jc w:val="center"/>
              <w:rPr>
                <w:rFonts w:ascii="HG丸ｺﾞｼｯｸM-PRO" w:eastAsia="HG丸ｺﾞｼｯｸM-PRO" w:hAnsi="HG丸ｺﾞｼｯｸM-PRO" w:cs="ＭＳ Ｐゴシック"/>
                <w:kern w:val="0"/>
                <w:sz w:val="14"/>
                <w:szCs w:val="14"/>
              </w:rPr>
            </w:pPr>
          </w:p>
          <w:p w:rsidR="006F29DA" w:rsidRPr="001E4727" w:rsidRDefault="006F29DA" w:rsidP="00AB18B6">
            <w:pPr>
              <w:spacing w:line="200" w:lineRule="exact"/>
              <w:jc w:val="center"/>
              <w:rPr>
                <w:rFonts w:ascii="HG丸ｺﾞｼｯｸM-PRO" w:eastAsia="HG丸ｺﾞｼｯｸM-PRO" w:hAnsi="HG丸ｺﾞｼｯｸM-PRO" w:cs="ＭＳ Ｐゴシック"/>
                <w:kern w:val="0"/>
                <w:sz w:val="14"/>
                <w:szCs w:val="14"/>
              </w:rPr>
            </w:pPr>
          </w:p>
          <w:p w:rsidR="006F29DA" w:rsidRPr="001E4727" w:rsidRDefault="006F29DA" w:rsidP="00AB18B6">
            <w:pPr>
              <w:spacing w:line="200" w:lineRule="exact"/>
              <w:rPr>
                <w:rFonts w:ascii="HG丸ｺﾞｼｯｸM-PRO" w:eastAsia="HG丸ｺﾞｼｯｸM-PRO" w:hAnsi="HG丸ｺﾞｼｯｸM-PRO" w:cs="ＭＳ Ｐゴシック"/>
                <w:kern w:val="0"/>
                <w:sz w:val="14"/>
                <w:szCs w:val="14"/>
              </w:rPr>
            </w:pPr>
          </w:p>
        </w:tc>
        <w:tc>
          <w:tcPr>
            <w:tcW w:w="2835" w:type="dxa"/>
            <w:tcBorders>
              <w:top w:val="single" w:sz="4" w:space="0" w:color="auto"/>
            </w:tcBorders>
            <w:shd w:val="clear" w:color="auto" w:fill="auto"/>
            <w:noWrap/>
          </w:tcPr>
          <w:p w:rsidR="006F29DA" w:rsidRPr="001E4727" w:rsidRDefault="006F29DA" w:rsidP="00AB18B6">
            <w:pPr>
              <w:spacing w:line="200" w:lineRule="exact"/>
              <w:jc w:val="left"/>
              <w:rPr>
                <w:rFonts w:ascii="HG丸ｺﾞｼｯｸM-PRO" w:eastAsia="HG丸ｺﾞｼｯｸM-PRO" w:hAnsi="HG丸ｺﾞｼｯｸM-PRO" w:cs="ＭＳ Ｐゴシック"/>
                <w:kern w:val="0"/>
                <w:sz w:val="14"/>
                <w:szCs w:val="14"/>
              </w:rPr>
            </w:pPr>
          </w:p>
        </w:tc>
        <w:tc>
          <w:tcPr>
            <w:tcW w:w="3260" w:type="dxa"/>
            <w:tcBorders>
              <w:top w:val="single" w:sz="4" w:space="0" w:color="auto"/>
            </w:tcBorders>
            <w:shd w:val="clear" w:color="auto" w:fill="auto"/>
            <w:noWrap/>
          </w:tcPr>
          <w:p w:rsidR="006F29DA" w:rsidRPr="00FA24C7" w:rsidRDefault="006F29DA" w:rsidP="00AB18B6">
            <w:pPr>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FA24C7">
              <w:rPr>
                <w:rFonts w:ascii="HG丸ｺﾞｼｯｸM-PRO" w:eastAsia="HG丸ｺﾞｼｯｸM-PRO" w:hAnsi="HG丸ｺﾞｼｯｸM-PRO" w:cs="ＭＳ Ｐゴシック" w:hint="eastAsia"/>
                <w:kern w:val="0"/>
                <w:sz w:val="14"/>
                <w:szCs w:val="14"/>
              </w:rPr>
              <w:t>■４月</w:t>
            </w:r>
          </w:p>
          <w:p w:rsidR="003F13F2" w:rsidRDefault="006F29DA" w:rsidP="003F13F2">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FA24C7">
              <w:rPr>
                <w:rFonts w:ascii="HG丸ｺﾞｼｯｸM-PRO" w:eastAsia="HG丸ｺﾞｼｯｸM-PRO" w:hAnsi="HG丸ｺﾞｼｯｸM-PRO" w:cs="ＭＳ Ｐゴシック" w:hint="eastAsia"/>
                <w:kern w:val="0"/>
                <w:sz w:val="14"/>
                <w:szCs w:val="14"/>
              </w:rPr>
              <w:t>｢国の審議会等における女性委員の登用の促進</w:t>
            </w:r>
          </w:p>
          <w:p w:rsidR="006F29DA" w:rsidRPr="00FA24C7" w:rsidRDefault="006F29DA" w:rsidP="003F13F2">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FA24C7">
              <w:rPr>
                <w:rFonts w:ascii="HG丸ｺﾞｼｯｸM-PRO" w:eastAsia="HG丸ｺﾞｼｯｸM-PRO" w:hAnsi="HG丸ｺﾞｼｯｸM-PRO" w:cs="ＭＳ Ｐゴシック" w:hint="eastAsia"/>
                <w:kern w:val="0"/>
                <w:sz w:val="14"/>
                <w:szCs w:val="14"/>
              </w:rPr>
              <w:t>について｣男女共同参画推進本部決定</w:t>
            </w:r>
          </w:p>
          <w:p w:rsidR="006F29DA" w:rsidRPr="00FA24C7" w:rsidRDefault="006F29DA" w:rsidP="00AB18B6">
            <w:pPr>
              <w:spacing w:line="200" w:lineRule="exact"/>
              <w:jc w:val="left"/>
              <w:rPr>
                <w:rFonts w:ascii="HG丸ｺﾞｼｯｸM-PRO" w:eastAsia="HG丸ｺﾞｼｯｸM-PRO" w:hAnsi="HG丸ｺﾞｼｯｸM-PRO" w:cs="ＭＳ Ｐゴシック"/>
                <w:kern w:val="0"/>
                <w:sz w:val="14"/>
                <w:szCs w:val="14"/>
              </w:rPr>
            </w:pPr>
            <w:r w:rsidRPr="00FA24C7">
              <w:rPr>
                <w:rFonts w:ascii="HG丸ｺﾞｼｯｸM-PRO" w:eastAsia="HG丸ｺﾞｼｯｸM-PRO" w:hAnsi="HG丸ｺﾞｼｯｸM-PRO" w:cs="ＭＳ Ｐゴシック" w:hint="eastAsia"/>
                <w:kern w:val="0"/>
                <w:sz w:val="14"/>
                <w:szCs w:val="14"/>
              </w:rPr>
              <w:t>■６月</w:t>
            </w:r>
          </w:p>
          <w:p w:rsidR="006F29DA" w:rsidRPr="001E4727" w:rsidRDefault="006F29DA" w:rsidP="003F13F2">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｢男女雇用機会均等法｣改正</w:t>
            </w:r>
            <w:r w:rsidRPr="001E4727">
              <w:rPr>
                <w:rFonts w:ascii="HG丸ｺﾞｼｯｸM-PRO" w:eastAsia="HG丸ｺﾞｼｯｸM-PRO" w:hAnsi="HG丸ｺﾞｼｯｸM-PRO" w:cs="ＭＳ Ｐゴシック" w:hint="eastAsia"/>
                <w:kern w:val="0"/>
                <w:sz w:val="14"/>
                <w:szCs w:val="14"/>
              </w:rPr>
              <w:br w:type="page"/>
            </w:r>
            <w:r w:rsidRPr="00AC49B3">
              <w:rPr>
                <w:rFonts w:ascii="HG丸ｺﾞｼｯｸM-PRO" w:eastAsia="HG丸ｺﾞｼｯｸM-PRO" w:hAnsi="HG丸ｺﾞｼｯｸM-PRO" w:cs="ＭＳ Ｐゴシック" w:hint="eastAsia"/>
                <w:kern w:val="0"/>
                <w:sz w:val="14"/>
                <w:szCs w:val="14"/>
              </w:rPr>
              <w:t>[平</w:t>
            </w:r>
            <w:r>
              <w:rPr>
                <w:rFonts w:ascii="HG丸ｺﾞｼｯｸM-PRO" w:eastAsia="HG丸ｺﾞｼｯｸM-PRO" w:hAnsi="HG丸ｺﾞｼｯｸM-PRO" w:cs="ＭＳ Ｐゴシック" w:hint="eastAsia"/>
                <w:kern w:val="0"/>
                <w:sz w:val="14"/>
                <w:szCs w:val="14"/>
              </w:rPr>
              <w:t>19.4</w:t>
            </w:r>
            <w:r w:rsidRPr="00AC49B3">
              <w:rPr>
                <w:rFonts w:ascii="HG丸ｺﾞｼｯｸM-PRO" w:eastAsia="HG丸ｺﾞｼｯｸM-PRO" w:hAnsi="HG丸ｺﾞｼｯｸM-PRO" w:cs="ＭＳ Ｐゴシック" w:hint="eastAsia"/>
                <w:kern w:val="0"/>
                <w:sz w:val="14"/>
                <w:szCs w:val="14"/>
              </w:rPr>
              <w:t>施行]</w:t>
            </w:r>
          </w:p>
          <w:p w:rsidR="006F29DA" w:rsidRDefault="006F29DA" w:rsidP="00AB18B6">
            <w:pPr>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６～７月</w:t>
            </w:r>
          </w:p>
          <w:p w:rsidR="006F29DA" w:rsidRPr="001E4727" w:rsidRDefault="006F29DA" w:rsidP="003F13F2">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東アジア男女共同参画担当大臣会合開催</w:t>
            </w:r>
          </w:p>
          <w:p w:rsidR="006F29DA" w:rsidRDefault="006F29DA" w:rsidP="00AB18B6">
            <w:pPr>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９月</w:t>
            </w:r>
          </w:p>
          <w:p w:rsidR="006F29DA" w:rsidRDefault="006F29DA" w:rsidP="003F13F2">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｢少子化と男女共同参画に関する社会環境の</w:t>
            </w:r>
          </w:p>
          <w:p w:rsidR="006F29DA" w:rsidRPr="001E4727" w:rsidRDefault="006F29DA" w:rsidP="003F13F2">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国内分析報告書｣公表</w:t>
            </w:r>
          </w:p>
          <w:p w:rsidR="006F29DA" w:rsidRDefault="006F29DA" w:rsidP="00AB18B6">
            <w:pPr>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12月</w:t>
            </w:r>
          </w:p>
          <w:p w:rsidR="006F29DA" w:rsidRPr="001E4727" w:rsidRDefault="006F29DA" w:rsidP="003F13F2">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｢女性の再チャレンジ支援プラン｣改定</w:t>
            </w:r>
            <w:r w:rsidRPr="001E4727">
              <w:rPr>
                <w:rFonts w:ascii="HG丸ｺﾞｼｯｸM-PRO" w:eastAsia="HG丸ｺﾞｼｯｸM-PRO" w:hAnsi="HG丸ｺﾞｼｯｸM-PRO" w:cs="ＭＳ Ｐゴシック" w:hint="eastAsia"/>
                <w:kern w:val="0"/>
                <w:sz w:val="14"/>
                <w:szCs w:val="14"/>
              </w:rPr>
              <w:br w:type="page"/>
            </w:r>
          </w:p>
          <w:p w:rsidR="006F29DA" w:rsidRPr="001E4727" w:rsidRDefault="006F29DA" w:rsidP="00AB18B6">
            <w:pPr>
              <w:spacing w:line="200" w:lineRule="exact"/>
              <w:jc w:val="left"/>
              <w:rPr>
                <w:rFonts w:ascii="HG丸ｺﾞｼｯｸM-PRO" w:eastAsia="HG丸ｺﾞｼｯｸM-PRO" w:hAnsi="HG丸ｺﾞｼｯｸM-PRO" w:cs="ＭＳ Ｐゴシック"/>
                <w:kern w:val="0"/>
                <w:sz w:val="14"/>
                <w:szCs w:val="14"/>
              </w:rPr>
            </w:pPr>
          </w:p>
        </w:tc>
        <w:tc>
          <w:tcPr>
            <w:tcW w:w="3260" w:type="dxa"/>
            <w:tcBorders>
              <w:top w:val="single" w:sz="4" w:space="0" w:color="auto"/>
              <w:right w:val="single" w:sz="12" w:space="0" w:color="auto"/>
            </w:tcBorders>
            <w:shd w:val="clear" w:color="auto" w:fill="auto"/>
          </w:tcPr>
          <w:p w:rsidR="006F29DA" w:rsidRDefault="006F29DA" w:rsidP="00AB18B6">
            <w:pPr>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３月</w:t>
            </w:r>
          </w:p>
          <w:p w:rsidR="006F29DA" w:rsidRDefault="006F29DA" w:rsidP="003F13F2">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｢大阪府男女共同参画計画（おおさか男女共同</w:t>
            </w:r>
          </w:p>
          <w:p w:rsidR="006F29DA" w:rsidRPr="001E4727" w:rsidRDefault="006F29DA" w:rsidP="003F13F2">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参画プラン）（改訂版）｣策定、4月公表</w:t>
            </w:r>
          </w:p>
          <w:p w:rsidR="006F29DA" w:rsidRDefault="006F29DA" w:rsidP="00AB18B6">
            <w:pPr>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６月</w:t>
            </w:r>
          </w:p>
          <w:p w:rsidR="006F29DA" w:rsidRPr="001E4727" w:rsidRDefault="006F29DA" w:rsidP="003F13F2">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｢いきいき企業サーチネット｣開設</w:t>
            </w:r>
          </w:p>
          <w:p w:rsidR="006F29DA" w:rsidRDefault="006F29DA" w:rsidP="00AB18B6">
            <w:pPr>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９月</w:t>
            </w:r>
          </w:p>
          <w:p w:rsidR="006F29DA" w:rsidRPr="001E4727" w:rsidRDefault="006F29DA" w:rsidP="00F556A1">
            <w:pPr>
              <w:spacing w:line="200" w:lineRule="exact"/>
              <w:ind w:leftChars="51" w:left="107"/>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｢おおさか男女共同参画促進プラットフォーム｣設置</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p>
        </w:tc>
      </w:tr>
      <w:tr w:rsidR="006F29DA" w:rsidRPr="001E4727" w:rsidTr="00AB18B6">
        <w:trPr>
          <w:trHeight w:val="3090"/>
        </w:trPr>
        <w:tc>
          <w:tcPr>
            <w:tcW w:w="866" w:type="dxa"/>
            <w:tcBorders>
              <w:top w:val="single" w:sz="4" w:space="0" w:color="auto"/>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平成19</w:t>
            </w:r>
          </w:p>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(2007)</w:t>
            </w:r>
          </w:p>
        </w:tc>
        <w:tc>
          <w:tcPr>
            <w:tcW w:w="2835" w:type="dxa"/>
            <w:shd w:val="clear" w:color="auto" w:fill="auto"/>
            <w:noWrap/>
          </w:tcPr>
          <w:p w:rsidR="006F29DA" w:rsidRPr="001E4727" w:rsidRDefault="006F29DA" w:rsidP="00AB18B6">
            <w:pPr>
              <w:spacing w:line="200" w:lineRule="exact"/>
              <w:jc w:val="left"/>
              <w:rPr>
                <w:rFonts w:ascii="HG丸ｺﾞｼｯｸM-PRO" w:eastAsia="HG丸ｺﾞｼｯｸM-PRO" w:hAnsi="HG丸ｺﾞｼｯｸM-PRO" w:cs="ＭＳ Ｐゴシック"/>
                <w:kern w:val="0"/>
                <w:sz w:val="14"/>
                <w:szCs w:val="14"/>
              </w:rPr>
            </w:pPr>
          </w:p>
        </w:tc>
        <w:tc>
          <w:tcPr>
            <w:tcW w:w="3260" w:type="dxa"/>
            <w:shd w:val="clear" w:color="auto" w:fill="auto"/>
            <w:noWrap/>
          </w:tcPr>
          <w:p w:rsidR="006F29DA" w:rsidRPr="00FA24C7" w:rsidRDefault="006F29DA" w:rsidP="00AB18B6">
            <w:pPr>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FA24C7">
              <w:rPr>
                <w:rFonts w:ascii="HG丸ｺﾞｼｯｸM-PRO" w:eastAsia="HG丸ｺﾞｼｯｸM-PRO" w:hAnsi="HG丸ｺﾞｼｯｸM-PRO" w:cs="ＭＳ Ｐゴシック" w:hint="eastAsia"/>
                <w:kern w:val="0"/>
                <w:sz w:val="14"/>
                <w:szCs w:val="14"/>
              </w:rPr>
              <w:t>■３月</w:t>
            </w:r>
          </w:p>
          <w:p w:rsidR="006F29DA" w:rsidRPr="00FA24C7" w:rsidRDefault="006F29DA" w:rsidP="003F13F2">
            <w:pPr>
              <w:spacing w:line="200" w:lineRule="exact"/>
              <w:ind w:leftChars="64" w:left="134"/>
              <w:jc w:val="left"/>
              <w:rPr>
                <w:rFonts w:ascii="HG丸ｺﾞｼｯｸM-PRO" w:eastAsia="HG丸ｺﾞｼｯｸM-PRO" w:hAnsi="HG丸ｺﾞｼｯｸM-PRO" w:cs="ＭＳ Ｐゴシック"/>
                <w:kern w:val="0"/>
                <w:sz w:val="14"/>
                <w:szCs w:val="14"/>
              </w:rPr>
            </w:pPr>
            <w:r w:rsidRPr="00FA24C7">
              <w:rPr>
                <w:rFonts w:ascii="HG丸ｺﾞｼｯｸM-PRO" w:eastAsia="HG丸ｺﾞｼｯｸM-PRO" w:hAnsi="HG丸ｺﾞｼｯｸM-PRO" w:cs="ＭＳ Ｐゴシック" w:hint="eastAsia"/>
                <w:kern w:val="0"/>
                <w:sz w:val="14"/>
                <w:szCs w:val="14"/>
              </w:rPr>
              <w:t>男女共同参画会議　監視・影響調査専門調査会｢多様な選択を可能にする能力開発・生涯学習施策に関する監視・影響調査報告書｣公表</w:t>
            </w:r>
          </w:p>
          <w:p w:rsidR="006F29DA" w:rsidRDefault="006F29DA" w:rsidP="00AB18B6">
            <w:pPr>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５月</w:t>
            </w:r>
          </w:p>
          <w:p w:rsidR="003F13F2" w:rsidRDefault="006F29DA" w:rsidP="003F13F2">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｢短時間労働者の雇用管理の改善等に関する</w:t>
            </w:r>
          </w:p>
          <w:p w:rsidR="006F29DA" w:rsidRPr="001E4727" w:rsidRDefault="006F29DA" w:rsidP="003F13F2">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法律｣改正</w:t>
            </w:r>
            <w:r w:rsidRPr="00AC49B3">
              <w:rPr>
                <w:rFonts w:ascii="HG丸ｺﾞｼｯｸM-PRO" w:eastAsia="HG丸ｺﾞｼｯｸM-PRO" w:hAnsi="HG丸ｺﾞｼｯｸM-PRO" w:cs="ＭＳ Ｐゴシック" w:hint="eastAsia"/>
                <w:kern w:val="0"/>
                <w:sz w:val="14"/>
                <w:szCs w:val="14"/>
              </w:rPr>
              <w:t>[平</w:t>
            </w:r>
            <w:r>
              <w:rPr>
                <w:rFonts w:ascii="HG丸ｺﾞｼｯｸM-PRO" w:eastAsia="HG丸ｺﾞｼｯｸM-PRO" w:hAnsi="HG丸ｺﾞｼｯｸM-PRO" w:cs="ＭＳ Ｐゴシック" w:hint="eastAsia"/>
                <w:kern w:val="0"/>
                <w:sz w:val="14"/>
                <w:szCs w:val="14"/>
              </w:rPr>
              <w:t>19.7</w:t>
            </w:r>
            <w:r w:rsidRPr="00AC49B3">
              <w:rPr>
                <w:rFonts w:ascii="HG丸ｺﾞｼｯｸM-PRO" w:eastAsia="HG丸ｺﾞｼｯｸM-PRO" w:hAnsi="HG丸ｺﾞｼｯｸM-PRO" w:cs="ＭＳ Ｐゴシック" w:hint="eastAsia"/>
                <w:kern w:val="0"/>
                <w:sz w:val="14"/>
                <w:szCs w:val="14"/>
              </w:rPr>
              <w:t>施行]</w:t>
            </w:r>
          </w:p>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７月</w:t>
            </w:r>
          </w:p>
          <w:p w:rsidR="003F13F2" w:rsidRDefault="006F29DA" w:rsidP="003F13F2">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｢配偶者からの暴力の防止及び被害者の保護に</w:t>
            </w:r>
          </w:p>
          <w:p w:rsidR="006F29DA" w:rsidRDefault="006F29DA" w:rsidP="003F13F2">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関する法律｣改正</w:t>
            </w:r>
            <w:r w:rsidRPr="00AC49B3">
              <w:rPr>
                <w:rFonts w:ascii="HG丸ｺﾞｼｯｸM-PRO" w:eastAsia="HG丸ｺﾞｼｯｸM-PRO" w:hAnsi="HG丸ｺﾞｼｯｸM-PRO" w:cs="ＭＳ Ｐゴシック" w:hint="eastAsia"/>
                <w:kern w:val="0"/>
                <w:sz w:val="14"/>
                <w:szCs w:val="14"/>
              </w:rPr>
              <w:t>[平</w:t>
            </w:r>
            <w:r>
              <w:rPr>
                <w:rFonts w:ascii="HG丸ｺﾞｼｯｸM-PRO" w:eastAsia="HG丸ｺﾞｼｯｸM-PRO" w:hAnsi="HG丸ｺﾞｼｯｸM-PRO" w:cs="ＭＳ Ｐゴシック" w:hint="eastAsia"/>
                <w:kern w:val="0"/>
                <w:sz w:val="14"/>
                <w:szCs w:val="14"/>
              </w:rPr>
              <w:t>19.4</w:t>
            </w:r>
            <w:r w:rsidRPr="00AC49B3">
              <w:rPr>
                <w:rFonts w:ascii="HG丸ｺﾞｼｯｸM-PRO" w:eastAsia="HG丸ｺﾞｼｯｸM-PRO" w:hAnsi="HG丸ｺﾞｼｯｸM-PRO" w:cs="ＭＳ Ｐゴシック" w:hint="eastAsia"/>
                <w:kern w:val="0"/>
                <w:sz w:val="14"/>
                <w:szCs w:val="14"/>
              </w:rPr>
              <w:t>施行]</w:t>
            </w:r>
          </w:p>
          <w:p w:rsidR="003F13F2" w:rsidRDefault="003F13F2" w:rsidP="003F13F2">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4"/>
                <w:szCs w:val="14"/>
              </w:rPr>
              <w:t>男女共同参画会議　仕事と生活の調和</w:t>
            </w:r>
            <w:r>
              <w:rPr>
                <w:rFonts w:ascii="HG丸ｺﾞｼｯｸM-PRO" w:eastAsia="HG丸ｺﾞｼｯｸM-PRO" w:hAnsi="HG丸ｺﾞｼｯｸM-PRO" w:cs="ＭＳ Ｐゴシック"/>
                <w:kern w:val="0"/>
                <w:sz w:val="14"/>
                <w:szCs w:val="14"/>
              </w:rPr>
              <w:t>(</w:t>
            </w:r>
            <w:r w:rsidR="006F29DA" w:rsidRPr="001E4727">
              <w:rPr>
                <w:rFonts w:ascii="HG丸ｺﾞｼｯｸM-PRO" w:eastAsia="HG丸ｺﾞｼｯｸM-PRO" w:hAnsi="HG丸ｺﾞｼｯｸM-PRO" w:cs="ＭＳ Ｐゴシック" w:hint="eastAsia"/>
                <w:kern w:val="0"/>
                <w:sz w:val="14"/>
                <w:szCs w:val="14"/>
              </w:rPr>
              <w:t>ワーク･</w:t>
            </w:r>
          </w:p>
          <w:p w:rsidR="006F29DA" w:rsidRDefault="003F13F2" w:rsidP="003F13F2">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4"/>
                <w:szCs w:val="14"/>
              </w:rPr>
              <w:t>ライフ･バランス</w:t>
            </w:r>
            <w:r>
              <w:rPr>
                <w:rFonts w:ascii="HG丸ｺﾞｼｯｸM-PRO" w:eastAsia="HG丸ｺﾞｼｯｸM-PRO" w:hAnsi="HG丸ｺﾞｼｯｸM-PRO" w:cs="ＭＳ Ｐゴシック"/>
                <w:kern w:val="0"/>
                <w:sz w:val="14"/>
                <w:szCs w:val="14"/>
              </w:rPr>
              <w:t>)</w:t>
            </w:r>
            <w:r w:rsidR="006F29DA" w:rsidRPr="001E4727">
              <w:rPr>
                <w:rFonts w:ascii="HG丸ｺﾞｼｯｸM-PRO" w:eastAsia="HG丸ｺﾞｼｯｸM-PRO" w:hAnsi="HG丸ｺﾞｼｯｸM-PRO" w:cs="ＭＳ Ｐゴシック" w:hint="eastAsia"/>
                <w:kern w:val="0"/>
                <w:sz w:val="14"/>
                <w:szCs w:val="14"/>
              </w:rPr>
              <w:t>に関する専門調査会</w:t>
            </w:r>
          </w:p>
          <w:p w:rsidR="003F13F2" w:rsidRDefault="006F29DA" w:rsidP="003F13F2">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｢『ワーク･ライフ･バランス』推進の基本方</w:t>
            </w:r>
            <w:r>
              <w:rPr>
                <w:rFonts w:ascii="HG丸ｺﾞｼｯｸM-PRO" w:eastAsia="HG丸ｺﾞｼｯｸM-PRO" w:hAnsi="HG丸ｺﾞｼｯｸM-PRO" w:cs="ＭＳ Ｐゴシック" w:hint="eastAsia"/>
                <w:kern w:val="0"/>
                <w:sz w:val="14"/>
                <w:szCs w:val="14"/>
              </w:rPr>
              <w:t>針</w:t>
            </w:r>
          </w:p>
          <w:p w:rsidR="006F29DA" w:rsidRPr="00FA24C7" w:rsidRDefault="006F29DA" w:rsidP="003F13F2">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報告公表</w:t>
            </w:r>
          </w:p>
          <w:p w:rsidR="006F29DA" w:rsidRDefault="006F29DA" w:rsidP="00AB18B6">
            <w:pPr>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12月</w:t>
            </w:r>
          </w:p>
          <w:p w:rsidR="006F29DA" w:rsidRDefault="006F29DA" w:rsidP="00AB18B6">
            <w:pPr>
              <w:spacing w:line="200" w:lineRule="exact"/>
              <w:ind w:leftChars="50" w:left="175" w:hangingChars="50" w:hanging="7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｢仕事と生活の調和（ワーク･ライフ･バランス）</w:t>
            </w:r>
          </w:p>
          <w:p w:rsidR="006F29DA" w:rsidRDefault="006F29DA" w:rsidP="00AB18B6">
            <w:pPr>
              <w:spacing w:line="200" w:lineRule="exact"/>
              <w:ind w:leftChars="50" w:left="175" w:hangingChars="50" w:hanging="7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憲章｣及び｢仕事と生活の調和推進のための行</w:t>
            </w:r>
          </w:p>
          <w:p w:rsidR="006F29DA" w:rsidRPr="001E4727" w:rsidRDefault="006F29DA" w:rsidP="00AB18B6">
            <w:pPr>
              <w:spacing w:line="200" w:lineRule="exact"/>
              <w:ind w:leftChars="50" w:left="175" w:hangingChars="50" w:hanging="7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動指針｣策定</w:t>
            </w:r>
          </w:p>
          <w:p w:rsidR="006F29DA" w:rsidRDefault="006F29DA" w:rsidP="00AB18B6">
            <w:pPr>
              <w:spacing w:line="200" w:lineRule="exact"/>
              <w:ind w:firstLineChars="50" w:firstLine="7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｢子どもと家族を応援する日本｣重点戦略とり</w:t>
            </w:r>
          </w:p>
          <w:p w:rsidR="006F29DA" w:rsidRDefault="006F29DA" w:rsidP="00AB18B6">
            <w:pPr>
              <w:spacing w:line="200" w:lineRule="exact"/>
              <w:ind w:firstLineChars="50" w:firstLine="7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まとめ</w:t>
            </w:r>
          </w:p>
          <w:p w:rsidR="006F29DA" w:rsidRPr="001E4727" w:rsidRDefault="006F29DA" w:rsidP="00AB18B6">
            <w:pPr>
              <w:widowControl/>
              <w:spacing w:line="200" w:lineRule="exact"/>
              <w:ind w:leftChars="30" w:left="63"/>
              <w:jc w:val="left"/>
              <w:rPr>
                <w:rFonts w:ascii="HG丸ｺﾞｼｯｸM-PRO" w:eastAsia="HG丸ｺﾞｼｯｸM-PRO" w:hAnsi="HG丸ｺﾞｼｯｸM-PRO" w:cs="ＭＳ Ｐゴシック"/>
                <w:kern w:val="0"/>
                <w:sz w:val="14"/>
                <w:szCs w:val="14"/>
              </w:rPr>
            </w:pPr>
          </w:p>
        </w:tc>
        <w:tc>
          <w:tcPr>
            <w:tcW w:w="3260" w:type="dxa"/>
            <w:tcBorders>
              <w:right w:val="single" w:sz="12" w:space="0" w:color="auto"/>
            </w:tcBorders>
            <w:shd w:val="clear" w:color="auto" w:fill="auto"/>
          </w:tcPr>
          <w:p w:rsidR="006F29DA" w:rsidRDefault="006F29DA" w:rsidP="00AB18B6">
            <w:pPr>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２月</w:t>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｢大阪府配偶者等からの暴力の防止及び被害</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者支援ネットワーク｣設置</w:t>
            </w:r>
          </w:p>
          <w:p w:rsidR="006F29DA" w:rsidRDefault="006F29DA" w:rsidP="00AB18B6">
            <w:pPr>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６月</w:t>
            </w:r>
          </w:p>
          <w:p w:rsidR="006F29DA" w:rsidRDefault="006F29DA" w:rsidP="00AB18B6">
            <w:pPr>
              <w:spacing w:line="200" w:lineRule="exact"/>
              <w:ind w:firstLineChars="100" w:firstLine="140"/>
              <w:jc w:val="left"/>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第17回大阪府男女共同参画審議会に｢大阪</w:t>
            </w:r>
            <w:r w:rsidR="003F13F2" w:rsidRPr="001E4727">
              <w:rPr>
                <w:rFonts w:ascii="HG丸ｺﾞｼｯｸM-PRO" w:eastAsia="HG丸ｺﾞｼｯｸM-PRO" w:hAnsi="HG丸ｺﾞｼｯｸM-PRO" w:hint="eastAsia"/>
                <w:sz w:val="14"/>
                <w:szCs w:val="14"/>
              </w:rPr>
              <w:t>府</w:t>
            </w:r>
          </w:p>
          <w:p w:rsidR="006F29DA" w:rsidRDefault="006F29DA" w:rsidP="00AB18B6">
            <w:pPr>
              <w:spacing w:line="200" w:lineRule="exact"/>
              <w:ind w:firstLineChars="100" w:firstLine="140"/>
              <w:jc w:val="left"/>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における男女共同参画施策の検証･評価シ</w:t>
            </w:r>
            <w:r w:rsidR="003F13F2" w:rsidRPr="001E4727">
              <w:rPr>
                <w:rFonts w:ascii="HG丸ｺﾞｼｯｸM-PRO" w:eastAsia="HG丸ｺﾞｼｯｸM-PRO" w:hAnsi="HG丸ｺﾞｼｯｸM-PRO" w:hint="eastAsia"/>
                <w:sz w:val="14"/>
                <w:szCs w:val="14"/>
              </w:rPr>
              <w:t>ステ</w:t>
            </w:r>
          </w:p>
          <w:p w:rsidR="006F29DA" w:rsidRPr="00CB69CF"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hint="eastAsia"/>
                <w:sz w:val="14"/>
                <w:szCs w:val="14"/>
              </w:rPr>
              <w:t>ムのあり方について｣諮問</w:t>
            </w:r>
          </w:p>
          <w:p w:rsidR="006F29DA" w:rsidRDefault="006F29DA" w:rsidP="00AB18B6">
            <w:pPr>
              <w:spacing w:line="200" w:lineRule="exact"/>
              <w:ind w:left="140" w:hangingChars="100" w:hanging="140"/>
              <w:jc w:val="left"/>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w:t>
            </w:r>
            <w:r>
              <w:rPr>
                <w:rFonts w:ascii="HG丸ｺﾞｼｯｸM-PRO" w:eastAsia="HG丸ｺﾞｼｯｸM-PRO" w:hAnsi="HG丸ｺﾞｼｯｸM-PRO" w:hint="eastAsia"/>
                <w:sz w:val="14"/>
                <w:szCs w:val="14"/>
              </w:rPr>
              <w:t>12月</w:t>
            </w:r>
          </w:p>
          <w:p w:rsidR="006F29DA" w:rsidRDefault="006F29DA" w:rsidP="00AB18B6">
            <w:pPr>
              <w:spacing w:line="200" w:lineRule="exact"/>
              <w:ind w:firstLineChars="100" w:firstLine="140"/>
              <w:jc w:val="left"/>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上川男女共同参画担当大臣と女性知事の懇</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談会を大阪で開催</w:t>
            </w:r>
          </w:p>
          <w:p w:rsidR="006F29DA" w:rsidRPr="001E4727" w:rsidRDefault="006F29DA" w:rsidP="00AB18B6">
            <w:pPr>
              <w:spacing w:line="200" w:lineRule="exact"/>
              <w:jc w:val="left"/>
              <w:rPr>
                <w:rFonts w:ascii="HG丸ｺﾞｼｯｸM-PRO" w:eastAsia="HG丸ｺﾞｼｯｸM-PRO" w:hAnsi="HG丸ｺﾞｼｯｸM-PRO" w:cs="ＭＳ Ｐゴシック"/>
                <w:kern w:val="0"/>
                <w:sz w:val="14"/>
                <w:szCs w:val="14"/>
              </w:rPr>
            </w:pPr>
          </w:p>
        </w:tc>
      </w:tr>
      <w:tr w:rsidR="006F29DA" w:rsidRPr="001E4727" w:rsidTr="00AB18B6">
        <w:trPr>
          <w:trHeight w:val="1751"/>
        </w:trPr>
        <w:tc>
          <w:tcPr>
            <w:tcW w:w="866" w:type="dxa"/>
            <w:tcBorders>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lastRenderedPageBreak/>
              <w:t>平成20</w:t>
            </w:r>
          </w:p>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(2008)</w:t>
            </w:r>
            <w:r w:rsidRPr="001E4727">
              <w:rPr>
                <w:rFonts w:ascii="HG丸ｺﾞｼｯｸM-PRO" w:eastAsia="HG丸ｺﾞｼｯｸM-PRO" w:hAnsi="HG丸ｺﾞｼｯｸM-PRO" w:cs="ＭＳ Ｐゴシック"/>
                <w:kern w:val="0"/>
                <w:sz w:val="14"/>
                <w:szCs w:val="14"/>
              </w:rPr>
              <w:t xml:space="preserve"> </w:t>
            </w:r>
          </w:p>
        </w:tc>
        <w:tc>
          <w:tcPr>
            <w:tcW w:w="2835" w:type="dxa"/>
            <w:shd w:val="clear" w:color="auto" w:fill="auto"/>
            <w:noWrap/>
          </w:tcPr>
          <w:p w:rsidR="006F29DA" w:rsidRPr="001E4727" w:rsidRDefault="006F29DA" w:rsidP="00AB18B6">
            <w:pPr>
              <w:spacing w:line="200" w:lineRule="exact"/>
              <w:jc w:val="left"/>
              <w:rPr>
                <w:rFonts w:ascii="HG丸ｺﾞｼｯｸM-PRO" w:eastAsia="HG丸ｺﾞｼｯｸM-PRO" w:hAnsi="HG丸ｺﾞｼｯｸM-PRO" w:cs="ＭＳ Ｐゴシック"/>
                <w:kern w:val="0"/>
                <w:sz w:val="14"/>
                <w:szCs w:val="14"/>
              </w:rPr>
            </w:pPr>
          </w:p>
        </w:tc>
        <w:tc>
          <w:tcPr>
            <w:tcW w:w="3260" w:type="dxa"/>
            <w:shd w:val="clear" w:color="auto" w:fill="auto"/>
            <w:noWrap/>
          </w:tcPr>
          <w:p w:rsidR="006F29DA" w:rsidRDefault="006F29DA" w:rsidP="00AB18B6">
            <w:pPr>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４月</w:t>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｢女性の参画加速プログラム｣男女共同参画</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推進本部決定</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女子差別撤廃条約実施状況第６回報告提出</w:t>
            </w:r>
          </w:p>
          <w:p w:rsidR="006F29DA" w:rsidRDefault="006F29DA" w:rsidP="00AB18B6">
            <w:pPr>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12月</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児童福祉法、次世代育成支援対策推進法の改正</w:t>
            </w:r>
          </w:p>
          <w:p w:rsidR="006F29DA" w:rsidRPr="001E4727" w:rsidRDefault="006F29DA" w:rsidP="00F556A1">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[平21.4施行　他]</w:t>
            </w:r>
          </w:p>
        </w:tc>
        <w:tc>
          <w:tcPr>
            <w:tcW w:w="3260" w:type="dxa"/>
            <w:tcBorders>
              <w:right w:val="single" w:sz="12" w:space="0" w:color="auto"/>
            </w:tcBorders>
            <w:shd w:val="clear" w:color="auto" w:fill="auto"/>
          </w:tcPr>
          <w:p w:rsidR="006F29DA" w:rsidRDefault="006F29DA" w:rsidP="00AB18B6">
            <w:pPr>
              <w:widowControl/>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４月</w:t>
            </w:r>
          </w:p>
          <w:p w:rsidR="006F29DA" w:rsidRDefault="006F29DA" w:rsidP="00AB18B6">
            <w:pPr>
              <w:widowControl/>
              <w:spacing w:line="200" w:lineRule="exact"/>
              <w:ind w:firstLineChars="100" w:firstLine="140"/>
              <w:jc w:val="left"/>
              <w:rPr>
                <w:rFonts w:ascii="HG丸ｺﾞｼｯｸM-PRO" w:eastAsia="HG丸ｺﾞｼｯｸM-PRO" w:hAnsi="HG丸ｺﾞｼｯｸM-PRO"/>
                <w:sz w:val="14"/>
                <w:szCs w:val="14"/>
              </w:rPr>
            </w:pPr>
            <w:r w:rsidRPr="001E4727">
              <w:rPr>
                <w:rFonts w:ascii="HG丸ｺﾞｼｯｸM-PRO" w:eastAsia="HG丸ｺﾞｼｯｸM-PRO" w:hAnsi="HG丸ｺﾞｼｯｸM-PRO" w:cs="ＭＳ Ｐゴシック" w:hint="eastAsia"/>
                <w:kern w:val="0"/>
                <w:sz w:val="14"/>
                <w:szCs w:val="14"/>
              </w:rPr>
              <w:t>大阪府男女共同参画審議会から｢</w:t>
            </w:r>
            <w:r w:rsidRPr="001E4727">
              <w:rPr>
                <w:rFonts w:ascii="HG丸ｺﾞｼｯｸM-PRO" w:eastAsia="HG丸ｺﾞｼｯｸM-PRO" w:hAnsi="HG丸ｺﾞｼｯｸM-PRO" w:hint="eastAsia"/>
                <w:sz w:val="14"/>
                <w:szCs w:val="14"/>
              </w:rPr>
              <w:t>大阪府にお</w:t>
            </w:r>
            <w:r w:rsidR="00F556A1" w:rsidRPr="001E4727">
              <w:rPr>
                <w:rFonts w:ascii="HG丸ｺﾞｼｯｸM-PRO" w:eastAsia="HG丸ｺﾞｼｯｸM-PRO" w:hAnsi="HG丸ｺﾞｼｯｸM-PRO" w:hint="eastAsia"/>
                <w:sz w:val="14"/>
                <w:szCs w:val="14"/>
              </w:rPr>
              <w:t>け</w:t>
            </w:r>
          </w:p>
          <w:p w:rsidR="006F29DA" w:rsidRDefault="006F29DA" w:rsidP="00AB18B6">
            <w:pPr>
              <w:widowControl/>
              <w:spacing w:line="200" w:lineRule="exact"/>
              <w:ind w:firstLineChars="100" w:firstLine="140"/>
              <w:jc w:val="left"/>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る男女共同参画施策の検証･評価システム</w:t>
            </w:r>
            <w:r w:rsidR="00F556A1" w:rsidRPr="001E4727">
              <w:rPr>
                <w:rFonts w:ascii="HG丸ｺﾞｼｯｸM-PRO" w:eastAsia="HG丸ｺﾞｼｯｸM-PRO" w:hAnsi="HG丸ｺﾞｼｯｸM-PRO" w:hint="eastAsia"/>
                <w:sz w:val="14"/>
                <w:szCs w:val="14"/>
              </w:rPr>
              <w:t>の</w:t>
            </w:r>
          </w:p>
          <w:p w:rsidR="006F29DA" w:rsidRPr="001E4727" w:rsidRDefault="006F29DA" w:rsidP="00AB18B6">
            <w:pPr>
              <w:widowControl/>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hint="eastAsia"/>
                <w:sz w:val="14"/>
                <w:szCs w:val="14"/>
              </w:rPr>
              <w:t>あり方について</w:t>
            </w:r>
            <w:r w:rsidRPr="001E4727">
              <w:rPr>
                <w:rFonts w:ascii="HG丸ｺﾞｼｯｸM-PRO" w:eastAsia="HG丸ｺﾞｼｯｸM-PRO" w:hAnsi="HG丸ｺﾞｼｯｸM-PRO" w:cs="ＭＳ Ｐゴシック" w:hint="eastAsia"/>
                <w:kern w:val="0"/>
                <w:sz w:val="14"/>
                <w:szCs w:val="14"/>
              </w:rPr>
              <w:t>｣答申</w:t>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企業で働く女性のためのロールモデルバン</w:t>
            </w:r>
            <w:r w:rsidR="00F556A1" w:rsidRPr="001E4727">
              <w:rPr>
                <w:rFonts w:ascii="HG丸ｺﾞｼｯｸM-PRO" w:eastAsia="HG丸ｺﾞｼｯｸM-PRO" w:hAnsi="HG丸ｺﾞｼｯｸM-PRO" w:cs="ＭＳ Ｐゴシック" w:hint="eastAsia"/>
                <w:kern w:val="0"/>
                <w:sz w:val="14"/>
                <w:szCs w:val="14"/>
              </w:rPr>
              <w:t>ク</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事業｣創設</w:t>
            </w:r>
          </w:p>
          <w:p w:rsidR="006F29DA" w:rsidRDefault="006F29DA" w:rsidP="00AB18B6">
            <w:pPr>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12月</w:t>
            </w:r>
          </w:p>
          <w:p w:rsidR="006F29DA" w:rsidRDefault="006F29DA" w:rsidP="00AB18B6">
            <w:pPr>
              <w:spacing w:line="200" w:lineRule="exact"/>
              <w:ind w:firstLineChars="100" w:firstLine="140"/>
              <w:jc w:val="left"/>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第20回大阪府男女共同参画審議会に｢大阪</w:t>
            </w:r>
          </w:p>
          <w:p w:rsidR="006F29DA" w:rsidRDefault="006F29DA" w:rsidP="00AB18B6">
            <w:pPr>
              <w:spacing w:line="200" w:lineRule="exact"/>
              <w:ind w:firstLineChars="100" w:firstLine="140"/>
              <w:jc w:val="left"/>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府における新たな男女共同参画計画の策定</w:t>
            </w:r>
            <w:r w:rsidR="00F556A1" w:rsidRPr="001E4727">
              <w:rPr>
                <w:rFonts w:ascii="HG丸ｺﾞｼｯｸM-PRO" w:eastAsia="HG丸ｺﾞｼｯｸM-PRO" w:hAnsi="HG丸ｺﾞｼｯｸM-PRO" w:hint="eastAsia"/>
                <w:sz w:val="14"/>
                <w:szCs w:val="14"/>
              </w:rPr>
              <w:t>に</w:t>
            </w:r>
          </w:p>
          <w:p w:rsidR="006F29DA" w:rsidRDefault="006F29DA" w:rsidP="00AB18B6">
            <w:pPr>
              <w:spacing w:line="200" w:lineRule="exact"/>
              <w:ind w:firstLineChars="100" w:firstLine="140"/>
              <w:jc w:val="left"/>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関する基本的な考え方について｣諮問</w:t>
            </w:r>
          </w:p>
          <w:p w:rsidR="006F29DA" w:rsidRPr="0069550C" w:rsidRDefault="006F29DA" w:rsidP="00AB18B6">
            <w:pPr>
              <w:spacing w:line="200" w:lineRule="exact"/>
              <w:ind w:left="140" w:hangingChars="100" w:hanging="140"/>
              <w:jc w:val="left"/>
              <w:rPr>
                <w:rFonts w:ascii="HG丸ｺﾞｼｯｸM-PRO" w:eastAsia="HG丸ｺﾞｼｯｸM-PRO" w:hAnsi="HG丸ｺﾞｼｯｸM-PRO"/>
                <w:sz w:val="14"/>
                <w:szCs w:val="14"/>
              </w:rPr>
            </w:pPr>
          </w:p>
        </w:tc>
      </w:tr>
      <w:tr w:rsidR="006F29DA" w:rsidRPr="001E4727" w:rsidTr="00AB18B6">
        <w:trPr>
          <w:trHeight w:val="892"/>
        </w:trPr>
        <w:tc>
          <w:tcPr>
            <w:tcW w:w="866" w:type="dxa"/>
            <w:tcBorders>
              <w:left w:val="single" w:sz="12" w:space="0" w:color="auto"/>
              <w:bottom w:val="single" w:sz="4"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平成21</w:t>
            </w:r>
          </w:p>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(2009)</w:t>
            </w:r>
          </w:p>
        </w:tc>
        <w:tc>
          <w:tcPr>
            <w:tcW w:w="2835" w:type="dxa"/>
            <w:tcBorders>
              <w:bottom w:val="single" w:sz="4" w:space="0" w:color="auto"/>
            </w:tcBorders>
            <w:shd w:val="clear" w:color="auto" w:fill="auto"/>
            <w:noWrap/>
          </w:tcPr>
          <w:p w:rsidR="006F29DA" w:rsidRPr="001E4727" w:rsidRDefault="006F29DA" w:rsidP="00AB18B6">
            <w:pPr>
              <w:spacing w:line="200" w:lineRule="exact"/>
              <w:jc w:val="left"/>
              <w:rPr>
                <w:rFonts w:ascii="HG丸ｺﾞｼｯｸM-PRO" w:eastAsia="HG丸ｺﾞｼｯｸM-PRO" w:hAnsi="HG丸ｺﾞｼｯｸM-PRO" w:cs="ＭＳ Ｐゴシック"/>
                <w:kern w:val="0"/>
                <w:sz w:val="14"/>
                <w:szCs w:val="14"/>
              </w:rPr>
            </w:pPr>
          </w:p>
        </w:tc>
        <w:tc>
          <w:tcPr>
            <w:tcW w:w="3260" w:type="dxa"/>
            <w:tcBorders>
              <w:bottom w:val="single" w:sz="4" w:space="0" w:color="auto"/>
            </w:tcBorders>
            <w:shd w:val="clear" w:color="auto" w:fill="auto"/>
            <w:noWrap/>
          </w:tcPr>
          <w:p w:rsidR="006F29DA" w:rsidRDefault="006F29DA" w:rsidP="00AB18B6">
            <w:pPr>
              <w:tabs>
                <w:tab w:val="left" w:pos="809"/>
              </w:tabs>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３月</w:t>
            </w:r>
            <w:r>
              <w:rPr>
                <w:rFonts w:ascii="HG丸ｺﾞｼｯｸM-PRO" w:eastAsia="HG丸ｺﾞｼｯｸM-PRO" w:hAnsi="HG丸ｺﾞｼｯｸM-PRO" w:cs="ＭＳ Ｐゴシック"/>
                <w:kern w:val="0"/>
                <w:sz w:val="14"/>
                <w:szCs w:val="14"/>
              </w:rPr>
              <w:tab/>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男女共同参画会議に｢男女共同参画社会の形</w:t>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成の促進に関する施策の基本方針について｣</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諮問</w:t>
            </w:r>
          </w:p>
          <w:p w:rsidR="006F29DA" w:rsidRDefault="006F29DA" w:rsidP="00AB18B6">
            <w:pPr>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４月</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男女共同参画シンボルマーク決定</w:t>
            </w:r>
          </w:p>
          <w:p w:rsidR="006F29DA" w:rsidRDefault="006F29DA" w:rsidP="00AB18B6">
            <w:pPr>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６月</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｢育児・介護休業法｣改正</w:t>
            </w:r>
            <w:r w:rsidRPr="00AC49B3">
              <w:rPr>
                <w:rFonts w:ascii="HG丸ｺﾞｼｯｸM-PRO" w:eastAsia="HG丸ｺﾞｼｯｸM-PRO" w:hAnsi="HG丸ｺﾞｼｯｸM-PRO" w:cs="ＭＳ Ｐゴシック" w:hint="eastAsia"/>
                <w:kern w:val="0"/>
                <w:sz w:val="14"/>
                <w:szCs w:val="14"/>
              </w:rPr>
              <w:t>[平</w:t>
            </w:r>
            <w:r>
              <w:rPr>
                <w:rFonts w:ascii="HG丸ｺﾞｼｯｸM-PRO" w:eastAsia="HG丸ｺﾞｼｯｸM-PRO" w:hAnsi="HG丸ｺﾞｼｯｸM-PRO" w:cs="ＭＳ Ｐゴシック" w:hint="eastAsia"/>
                <w:kern w:val="0"/>
                <w:sz w:val="14"/>
                <w:szCs w:val="14"/>
              </w:rPr>
              <w:t>22.6</w:t>
            </w:r>
            <w:r w:rsidRPr="00AC49B3">
              <w:rPr>
                <w:rFonts w:ascii="HG丸ｺﾞｼｯｸM-PRO" w:eastAsia="HG丸ｺﾞｼｯｸM-PRO" w:hAnsi="HG丸ｺﾞｼｯｸM-PRO" w:cs="ＭＳ Ｐゴシック" w:hint="eastAsia"/>
                <w:kern w:val="0"/>
                <w:sz w:val="14"/>
                <w:szCs w:val="14"/>
              </w:rPr>
              <w:t>施行]</w:t>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｢男女共同参画社会基本法｣制定から</w:t>
            </w:r>
            <w:r>
              <w:rPr>
                <w:rFonts w:ascii="HG丸ｺﾞｼｯｸM-PRO" w:eastAsia="HG丸ｺﾞｼｯｸM-PRO" w:hAnsi="HG丸ｺﾞｼｯｸM-PRO" w:cs="ＭＳ Ｐゴシック" w:hint="eastAsia"/>
                <w:kern w:val="0"/>
                <w:sz w:val="14"/>
                <w:szCs w:val="14"/>
              </w:rPr>
              <w:t>10</w:t>
            </w:r>
            <w:r w:rsidRPr="001E4727">
              <w:rPr>
                <w:rFonts w:ascii="HG丸ｺﾞｼｯｸM-PRO" w:eastAsia="HG丸ｺﾞｼｯｸM-PRO" w:hAnsi="HG丸ｺﾞｼｯｸM-PRO" w:cs="ＭＳ Ｐゴシック" w:hint="eastAsia"/>
                <w:kern w:val="0"/>
                <w:sz w:val="14"/>
                <w:szCs w:val="14"/>
              </w:rPr>
              <w:t>周年</w:t>
            </w:r>
          </w:p>
          <w:p w:rsidR="006F29DA" w:rsidRDefault="006F29DA" w:rsidP="00AB18B6">
            <w:pPr>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kern w:val="0"/>
                <w:sz w:val="14"/>
                <w:szCs w:val="14"/>
              </w:rPr>
              <w:t>■</w:t>
            </w:r>
            <w:r>
              <w:rPr>
                <w:rFonts w:ascii="HG丸ｺﾞｼｯｸM-PRO" w:eastAsia="HG丸ｺﾞｼｯｸM-PRO" w:hAnsi="HG丸ｺﾞｼｯｸM-PRO" w:cs="ＭＳ Ｐゴシック" w:hint="eastAsia"/>
                <w:kern w:val="0"/>
                <w:sz w:val="14"/>
                <w:szCs w:val="14"/>
              </w:rPr>
              <w:t>８月</w:t>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kern w:val="0"/>
                <w:sz w:val="14"/>
                <w:szCs w:val="14"/>
              </w:rPr>
              <w:t>女子差別撤廃条約実施状況第６回報告審議</w:t>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第６回報告に対する女子差別撤廃委員会最</w:t>
            </w:r>
            <w:r w:rsidR="00F556A1" w:rsidRPr="001E4727">
              <w:rPr>
                <w:rFonts w:ascii="HG丸ｺﾞｼｯｸM-PRO" w:eastAsia="HG丸ｺﾞｼｯｸM-PRO" w:hAnsi="HG丸ｺﾞｼｯｸM-PRO" w:cs="ＭＳ Ｐゴシック" w:hint="eastAsia"/>
                <w:kern w:val="0"/>
                <w:sz w:val="14"/>
                <w:szCs w:val="14"/>
              </w:rPr>
              <w:t>終</w:t>
            </w:r>
          </w:p>
          <w:p w:rsidR="006F29DA" w:rsidRPr="007B2FA6"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見解</w:t>
            </w:r>
          </w:p>
          <w:p w:rsidR="006F29DA" w:rsidRPr="001E4727" w:rsidRDefault="006F29DA" w:rsidP="00AB18B6">
            <w:pPr>
              <w:spacing w:line="200" w:lineRule="exact"/>
              <w:jc w:val="left"/>
              <w:rPr>
                <w:rFonts w:ascii="HG丸ｺﾞｼｯｸM-PRO" w:eastAsia="HG丸ｺﾞｼｯｸM-PRO" w:hAnsi="HG丸ｺﾞｼｯｸM-PRO" w:cs="ＭＳ Ｐゴシック"/>
                <w:kern w:val="0"/>
                <w:sz w:val="14"/>
                <w:szCs w:val="14"/>
              </w:rPr>
            </w:pPr>
          </w:p>
        </w:tc>
        <w:tc>
          <w:tcPr>
            <w:tcW w:w="3260" w:type="dxa"/>
            <w:tcBorders>
              <w:bottom w:val="single" w:sz="4" w:space="0" w:color="auto"/>
              <w:right w:val="single" w:sz="12" w:space="0" w:color="auto"/>
            </w:tcBorders>
            <w:shd w:val="clear" w:color="auto" w:fill="auto"/>
          </w:tcPr>
          <w:p w:rsidR="006F29DA" w:rsidRDefault="006F29DA" w:rsidP="00AB18B6">
            <w:pPr>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４月</w:t>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｢大阪府立女性総合センター｣を｢大阪府立男</w:t>
            </w:r>
            <w:r w:rsidR="00F556A1" w:rsidRPr="001E4727">
              <w:rPr>
                <w:rFonts w:ascii="HG丸ｺﾞｼｯｸM-PRO" w:eastAsia="HG丸ｺﾞｼｯｸM-PRO" w:hAnsi="HG丸ｺﾞｼｯｸM-PRO" w:cs="ＭＳ Ｐゴシック" w:hint="eastAsia"/>
                <w:kern w:val="0"/>
                <w:sz w:val="14"/>
                <w:szCs w:val="14"/>
              </w:rPr>
              <w:t>女</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共同参画・青少年センター｣に改称</w:t>
            </w:r>
          </w:p>
          <w:p w:rsidR="006F29DA" w:rsidRDefault="006F29DA" w:rsidP="00AB18B6">
            <w:pPr>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５月</w:t>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｢大阪府配偶者からの暴力の防止及び被害者</w:t>
            </w:r>
            <w:r w:rsidR="00F556A1" w:rsidRPr="001E4727">
              <w:rPr>
                <w:rFonts w:ascii="HG丸ｺﾞｼｯｸM-PRO" w:eastAsia="HG丸ｺﾞｼｯｸM-PRO" w:hAnsi="HG丸ｺﾞｼｯｸM-PRO" w:cs="ＭＳ Ｐゴシック" w:hint="eastAsia"/>
                <w:kern w:val="0"/>
                <w:sz w:val="14"/>
                <w:szCs w:val="14"/>
              </w:rPr>
              <w:t>の</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保護に関する基本計画｣の改定</w:t>
            </w:r>
          </w:p>
        </w:tc>
      </w:tr>
      <w:tr w:rsidR="006F29DA" w:rsidRPr="001E4727" w:rsidTr="00AB18B6">
        <w:trPr>
          <w:trHeight w:val="1139"/>
        </w:trPr>
        <w:tc>
          <w:tcPr>
            <w:tcW w:w="866" w:type="dxa"/>
            <w:tcBorders>
              <w:top w:val="single" w:sz="4" w:space="0" w:color="auto"/>
              <w:left w:val="single" w:sz="12" w:space="0" w:color="auto"/>
              <w:bottom w:val="single" w:sz="4"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平成22</w:t>
            </w:r>
          </w:p>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(2010)</w:t>
            </w:r>
          </w:p>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p>
        </w:tc>
        <w:tc>
          <w:tcPr>
            <w:tcW w:w="2835" w:type="dxa"/>
            <w:tcBorders>
              <w:top w:val="single" w:sz="4" w:space="0" w:color="auto"/>
              <w:bottom w:val="single" w:sz="4" w:space="0" w:color="auto"/>
            </w:tcBorders>
            <w:shd w:val="clear" w:color="auto" w:fill="auto"/>
            <w:noWrap/>
          </w:tcPr>
          <w:p w:rsidR="006F29DA" w:rsidRDefault="006F29DA" w:rsidP="00AB18B6">
            <w:pPr>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３月</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国連｢北京＋</w:t>
            </w:r>
            <w:r>
              <w:rPr>
                <w:rFonts w:ascii="HG丸ｺﾞｼｯｸM-PRO" w:eastAsia="HG丸ｺﾞｼｯｸM-PRO" w:hAnsi="HG丸ｺﾞｼｯｸM-PRO" w:cs="ＭＳ Ｐゴシック" w:hint="eastAsia"/>
                <w:kern w:val="0"/>
                <w:sz w:val="14"/>
                <w:szCs w:val="14"/>
              </w:rPr>
              <w:t>15</w:t>
            </w:r>
            <w:r w:rsidRPr="001E4727">
              <w:rPr>
                <w:rFonts w:ascii="HG丸ｺﾞｼｯｸM-PRO" w:eastAsia="HG丸ｺﾞｼｯｸM-PRO" w:hAnsi="HG丸ｺﾞｼｯｸM-PRO" w:cs="ＭＳ Ｐゴシック" w:hint="eastAsia"/>
                <w:kern w:val="0"/>
                <w:sz w:val="14"/>
                <w:szCs w:val="14"/>
              </w:rPr>
              <w:t>｣記念会合</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（ニューヨーク）</w:t>
            </w:r>
          </w:p>
        </w:tc>
        <w:tc>
          <w:tcPr>
            <w:tcW w:w="3260" w:type="dxa"/>
            <w:tcBorders>
              <w:top w:val="single" w:sz="4" w:space="0" w:color="auto"/>
              <w:bottom w:val="single" w:sz="4" w:space="0" w:color="auto"/>
            </w:tcBorders>
            <w:shd w:val="clear" w:color="auto" w:fill="auto"/>
            <w:noWrap/>
          </w:tcPr>
          <w:p w:rsidR="006F29DA" w:rsidRDefault="006F29DA" w:rsidP="00AB18B6">
            <w:pPr>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６月</w:t>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｢仕事と生活の調和（ワーク・ライフ・バラ</w:t>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ンス）憲章｣及び｢仕事と生活の調和推進のた</w:t>
            </w:r>
            <w:r w:rsidR="00F556A1" w:rsidRPr="001E4727">
              <w:rPr>
                <w:rFonts w:ascii="HG丸ｺﾞｼｯｸM-PRO" w:eastAsia="HG丸ｺﾞｼｯｸM-PRO" w:hAnsi="HG丸ｺﾞｼｯｸM-PRO" w:cs="ＭＳ Ｐゴシック" w:hint="eastAsia"/>
                <w:kern w:val="0"/>
                <w:sz w:val="14"/>
                <w:szCs w:val="14"/>
              </w:rPr>
              <w:t>め</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の行動指針｣改定</w:t>
            </w:r>
          </w:p>
          <w:p w:rsidR="006F29DA" w:rsidRDefault="006F29DA" w:rsidP="00AB18B6">
            <w:pPr>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７月</w:t>
            </w:r>
          </w:p>
          <w:p w:rsidR="006F29DA" w:rsidRDefault="006F29DA" w:rsidP="00F556A1">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｢第３次男女共同参画基本計画策定に当たっ</w:t>
            </w:r>
            <w:r w:rsidR="00F556A1" w:rsidRPr="001E4727">
              <w:rPr>
                <w:rFonts w:ascii="HG丸ｺﾞｼｯｸM-PRO" w:eastAsia="HG丸ｺﾞｼｯｸM-PRO" w:hAnsi="HG丸ｺﾞｼｯｸM-PRO" w:cs="ＭＳ Ｐゴシック" w:hint="eastAsia"/>
                <w:kern w:val="0"/>
                <w:sz w:val="14"/>
                <w:szCs w:val="14"/>
              </w:rPr>
              <w:t>て</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の基本的な考え方｣答申</w:t>
            </w:r>
          </w:p>
          <w:p w:rsidR="006F29DA" w:rsidRDefault="006F29DA" w:rsidP="00AB18B6">
            <w:pPr>
              <w:spacing w:line="200" w:lineRule="exact"/>
              <w:ind w:left="140" w:hangingChars="100" w:hanging="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９月</w:t>
            </w:r>
          </w:p>
          <w:p w:rsidR="006F29DA"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APEC第15回女性リーダーズネットワー</w:t>
            </w:r>
            <w:r w:rsidR="00F556A1" w:rsidRPr="001E4727">
              <w:rPr>
                <w:rFonts w:ascii="HG丸ｺﾞｼｯｸM-PRO" w:eastAsia="HG丸ｺﾞｼｯｸM-PRO" w:hAnsi="HG丸ｺﾞｼｯｸM-PRO" w:cs="ＭＳ Ｐゴシック" w:hint="eastAsia"/>
                <w:kern w:val="0"/>
                <w:sz w:val="14"/>
                <w:szCs w:val="14"/>
              </w:rPr>
              <w:t>ク</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（WLN</w:t>
            </w:r>
            <w:r w:rsidRPr="001E4727">
              <w:rPr>
                <w:rFonts w:ascii="HG丸ｺﾞｼｯｸM-PRO" w:eastAsia="HG丸ｺﾞｼｯｸM-PRO" w:hAnsi="HG丸ｺﾞｼｯｸM-PRO" w:cs="ＭＳ Ｐゴシック"/>
                <w:kern w:val="0"/>
                <w:sz w:val="14"/>
                <w:szCs w:val="14"/>
              </w:rPr>
              <w:t>）</w:t>
            </w:r>
            <w:r w:rsidRPr="001E4727">
              <w:rPr>
                <w:rFonts w:ascii="HG丸ｺﾞｼｯｸM-PRO" w:eastAsia="HG丸ｺﾞｼｯｸM-PRO" w:hAnsi="HG丸ｺﾞｼｯｸM-PRO" w:cs="ＭＳ Ｐゴシック" w:hint="eastAsia"/>
                <w:kern w:val="0"/>
                <w:sz w:val="14"/>
                <w:szCs w:val="14"/>
              </w:rPr>
              <w:t>会合</w:t>
            </w:r>
          </w:p>
          <w:p w:rsidR="00F556A1"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第８回男女共同参画担当者ネットワーク</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（GFPN</w:t>
            </w:r>
            <w:r w:rsidRPr="001E4727">
              <w:rPr>
                <w:rFonts w:ascii="HG丸ｺﾞｼｯｸM-PRO" w:eastAsia="HG丸ｺﾞｼｯｸM-PRO" w:hAnsi="HG丸ｺﾞｼｯｸM-PRO" w:cs="ＭＳ Ｐゴシック"/>
                <w:kern w:val="0"/>
                <w:sz w:val="14"/>
                <w:szCs w:val="14"/>
              </w:rPr>
              <w:t>）</w:t>
            </w:r>
            <w:r w:rsidRPr="001E4727">
              <w:rPr>
                <w:rFonts w:ascii="HG丸ｺﾞｼｯｸM-PRO" w:eastAsia="HG丸ｺﾞｼｯｸM-PRO" w:hAnsi="HG丸ｺﾞｼｯｸM-PRO" w:cs="ＭＳ Ｐゴシック" w:hint="eastAsia"/>
                <w:kern w:val="0"/>
                <w:sz w:val="14"/>
                <w:szCs w:val="14"/>
              </w:rPr>
              <w:t>会合</w:t>
            </w:r>
          </w:p>
          <w:p w:rsidR="006F29DA" w:rsidRDefault="006F29DA" w:rsidP="00AB18B6">
            <w:pPr>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w:t>
            </w:r>
            <w:r>
              <w:rPr>
                <w:rFonts w:ascii="HG丸ｺﾞｼｯｸM-PRO" w:eastAsia="HG丸ｺﾞｼｯｸM-PRO" w:hAnsi="HG丸ｺﾞｼｯｸM-PRO" w:cs="ＭＳ Ｐゴシック" w:hint="eastAsia"/>
                <w:kern w:val="0"/>
                <w:sz w:val="14"/>
                <w:szCs w:val="14"/>
              </w:rPr>
              <w:t>12月</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｢第３次男女共同参画基本計画｣閣議決定</w:t>
            </w:r>
          </w:p>
          <w:p w:rsidR="006F29DA" w:rsidRPr="001E4727" w:rsidRDefault="006F29DA" w:rsidP="00AB18B6">
            <w:pPr>
              <w:spacing w:line="200" w:lineRule="exact"/>
              <w:jc w:val="left"/>
              <w:rPr>
                <w:rFonts w:ascii="HG丸ｺﾞｼｯｸM-PRO" w:eastAsia="HG丸ｺﾞｼｯｸM-PRO" w:hAnsi="HG丸ｺﾞｼｯｸM-PRO" w:cs="ＭＳ Ｐゴシック"/>
                <w:kern w:val="0"/>
                <w:sz w:val="14"/>
                <w:szCs w:val="14"/>
              </w:rPr>
            </w:pPr>
          </w:p>
        </w:tc>
        <w:tc>
          <w:tcPr>
            <w:tcW w:w="3260" w:type="dxa"/>
            <w:tcBorders>
              <w:top w:val="single" w:sz="4" w:space="0" w:color="auto"/>
              <w:bottom w:val="single" w:sz="4" w:space="0" w:color="auto"/>
              <w:right w:val="single" w:sz="12" w:space="0" w:color="auto"/>
            </w:tcBorders>
            <w:shd w:val="clear" w:color="auto" w:fill="auto"/>
          </w:tcPr>
          <w:p w:rsidR="006F29DA" w:rsidRPr="001E4727" w:rsidRDefault="006F29DA" w:rsidP="00AB18B6">
            <w:pPr>
              <w:spacing w:line="200" w:lineRule="exact"/>
              <w:jc w:val="left"/>
              <w:rPr>
                <w:rFonts w:ascii="HG丸ｺﾞｼｯｸM-PRO" w:eastAsia="HG丸ｺﾞｼｯｸM-PRO" w:hAnsi="HG丸ｺﾞｼｯｸM-PRO" w:cs="ＭＳ Ｐゴシック"/>
                <w:kern w:val="0"/>
                <w:sz w:val="14"/>
                <w:szCs w:val="14"/>
              </w:rPr>
            </w:pPr>
          </w:p>
        </w:tc>
      </w:tr>
      <w:tr w:rsidR="006F29DA" w:rsidRPr="001E4727" w:rsidTr="00AB18B6">
        <w:trPr>
          <w:trHeight w:val="2010"/>
        </w:trPr>
        <w:tc>
          <w:tcPr>
            <w:tcW w:w="866" w:type="dxa"/>
            <w:tcBorders>
              <w:top w:val="single" w:sz="4" w:space="0" w:color="auto"/>
              <w:left w:val="single" w:sz="12" w:space="0" w:color="auto"/>
              <w:right w:val="single" w:sz="4"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平成23</w:t>
            </w:r>
          </w:p>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(2011)</w:t>
            </w:r>
          </w:p>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p>
        </w:tc>
        <w:tc>
          <w:tcPr>
            <w:tcW w:w="2835" w:type="dxa"/>
            <w:tcBorders>
              <w:top w:val="single" w:sz="4" w:space="0" w:color="auto"/>
              <w:left w:val="single" w:sz="4" w:space="0" w:color="auto"/>
              <w:right w:val="single" w:sz="4" w:space="0" w:color="auto"/>
            </w:tcBorders>
            <w:shd w:val="clear" w:color="auto" w:fill="auto"/>
            <w:noWrap/>
          </w:tcPr>
          <w:p w:rsidR="006F29DA" w:rsidRPr="001E4727" w:rsidRDefault="006F29DA" w:rsidP="00AB18B6">
            <w:pPr>
              <w:spacing w:line="200" w:lineRule="exact"/>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■１月</w:t>
            </w:r>
          </w:p>
          <w:p w:rsidR="006F29DA" w:rsidRDefault="000E106F" w:rsidP="000E106F">
            <w:pPr>
              <w:spacing w:line="200" w:lineRule="exact"/>
              <w:ind w:leftChars="100" w:left="210"/>
              <w:jc w:val="left"/>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4"/>
                <w:szCs w:val="14"/>
              </w:rPr>
              <w:t>ジェンダー平等と女性のエンパワーメントのための国際機関（</w:t>
            </w:r>
            <w:r w:rsidR="006F29DA">
              <w:rPr>
                <w:rFonts w:ascii="HG丸ｺﾞｼｯｸM-PRO" w:eastAsia="HG丸ｺﾞｼｯｸM-PRO" w:hAnsi="HG丸ｺﾞｼｯｸM-PRO" w:cs="ＭＳ Ｐゴシック" w:hint="eastAsia"/>
                <w:kern w:val="0"/>
                <w:sz w:val="14"/>
                <w:szCs w:val="14"/>
              </w:rPr>
              <w:t>UN Women）</w:t>
            </w:r>
          </w:p>
          <w:p w:rsidR="006F29DA" w:rsidRPr="001E4727" w:rsidRDefault="006F29DA" w:rsidP="00AB18B6">
            <w:pPr>
              <w:spacing w:line="200" w:lineRule="exact"/>
              <w:ind w:leftChars="100" w:left="21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正式発足</w:t>
            </w:r>
          </w:p>
        </w:tc>
        <w:tc>
          <w:tcPr>
            <w:tcW w:w="3260" w:type="dxa"/>
            <w:tcBorders>
              <w:top w:val="single" w:sz="4" w:space="0" w:color="auto"/>
              <w:left w:val="single" w:sz="4" w:space="0" w:color="auto"/>
              <w:right w:val="single" w:sz="4" w:space="0" w:color="auto"/>
            </w:tcBorders>
            <w:shd w:val="clear" w:color="auto" w:fill="auto"/>
            <w:noWrap/>
          </w:tcPr>
          <w:p w:rsidR="006F29DA" w:rsidRPr="001E4727" w:rsidRDefault="006F29DA" w:rsidP="00AB18B6">
            <w:pPr>
              <w:spacing w:line="200" w:lineRule="exact"/>
              <w:jc w:val="left"/>
              <w:rPr>
                <w:rFonts w:ascii="HG丸ｺﾞｼｯｸM-PRO" w:eastAsia="HG丸ｺﾞｼｯｸM-PRO" w:hAnsi="HG丸ｺﾞｼｯｸM-PRO" w:cs="ＭＳ Ｐゴシック"/>
                <w:kern w:val="0"/>
                <w:sz w:val="14"/>
                <w:szCs w:val="14"/>
              </w:rPr>
            </w:pPr>
          </w:p>
        </w:tc>
        <w:tc>
          <w:tcPr>
            <w:tcW w:w="3260" w:type="dxa"/>
            <w:tcBorders>
              <w:top w:val="single" w:sz="4" w:space="0" w:color="auto"/>
              <w:left w:val="single" w:sz="4" w:space="0" w:color="auto"/>
              <w:right w:val="single" w:sz="12" w:space="0" w:color="auto"/>
            </w:tcBorders>
            <w:shd w:val="clear" w:color="auto" w:fill="auto"/>
          </w:tcPr>
          <w:p w:rsidR="006F29DA" w:rsidRPr="001E4727" w:rsidRDefault="006F29DA" w:rsidP="00AB18B6">
            <w:pPr>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■１月</w:t>
            </w:r>
          </w:p>
          <w:p w:rsidR="00F556A1" w:rsidRDefault="006F29DA" w:rsidP="00AB18B6">
            <w:pPr>
              <w:spacing w:line="200" w:lineRule="exact"/>
              <w:ind w:leftChars="64" w:left="134"/>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大阪府男女共同参画審議会から｢大阪府における新たな男女共同参画計画の策定に関する</w:t>
            </w:r>
          </w:p>
          <w:p w:rsidR="006F29DA" w:rsidRPr="001E4727" w:rsidRDefault="006F29DA" w:rsidP="00AB18B6">
            <w:pPr>
              <w:spacing w:line="200" w:lineRule="exact"/>
              <w:ind w:leftChars="64" w:left="134"/>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基本的な考え方について｣答申</w:t>
            </w:r>
          </w:p>
          <w:p w:rsidR="006F29DA" w:rsidRPr="001E4727" w:rsidRDefault="006F29DA" w:rsidP="00AB18B6">
            <w:pPr>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■２月</w:t>
            </w:r>
          </w:p>
          <w:p w:rsidR="006F29DA" w:rsidRPr="001E4727" w:rsidRDefault="006F29DA" w:rsidP="00AB18B6">
            <w:pPr>
              <w:spacing w:line="200" w:lineRule="exact"/>
              <w:ind w:leftChars="71" w:left="149"/>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｢新大阪府男女共同参画計画（素案）｣のパブリックコメント実施</w:t>
            </w:r>
          </w:p>
          <w:p w:rsidR="006F29DA" w:rsidRPr="001E4727" w:rsidRDefault="006F29DA" w:rsidP="00AB18B6">
            <w:pPr>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■５月</w:t>
            </w:r>
          </w:p>
          <w:p w:rsidR="006F29DA" w:rsidRDefault="006F29DA" w:rsidP="00AB18B6">
            <w:pPr>
              <w:spacing w:line="200" w:lineRule="exact"/>
              <w:ind w:leftChars="64" w:left="134"/>
              <w:jc w:val="left"/>
              <w:rPr>
                <w:rFonts w:ascii="HG丸ｺﾞｼｯｸM-PRO" w:eastAsia="HG丸ｺﾞｼｯｸM-PRO" w:hAnsi="HG丸ｺﾞｼｯｸM-PRO" w:cs="ＭＳ Ｐゴシック"/>
                <w:kern w:val="0"/>
                <w:sz w:val="14"/>
                <w:szCs w:val="14"/>
              </w:rPr>
            </w:pPr>
            <w:r w:rsidRPr="00122669">
              <w:rPr>
                <w:rFonts w:ascii="HG丸ｺﾞｼｯｸM-PRO" w:eastAsia="HG丸ｺﾞｼｯｸM-PRO" w:hAnsi="HG丸ｺﾞｼｯｸM-PRO" w:cs="ＭＳ Ｐゴシック" w:hint="eastAsia"/>
                <w:spacing w:val="15"/>
                <w:w w:val="98"/>
                <w:kern w:val="0"/>
                <w:sz w:val="14"/>
                <w:szCs w:val="14"/>
                <w:fitText w:val="3080" w:id="1129498370"/>
              </w:rPr>
              <w:t>｢おおさか男女共同参画プラン（2011-2015）</w:t>
            </w:r>
            <w:r w:rsidRPr="00122669">
              <w:rPr>
                <w:rFonts w:ascii="HG丸ｺﾞｼｯｸM-PRO" w:eastAsia="HG丸ｺﾞｼｯｸM-PRO" w:hAnsi="HG丸ｺﾞｼｯｸM-PRO" w:cs="ＭＳ Ｐゴシック" w:hint="eastAsia"/>
                <w:spacing w:val="-225"/>
                <w:w w:val="98"/>
                <w:kern w:val="0"/>
                <w:sz w:val="14"/>
                <w:szCs w:val="14"/>
                <w:fitText w:val="3080" w:id="1129498370"/>
              </w:rPr>
              <w:t>｣</w:t>
            </w:r>
            <w:r w:rsidRPr="001E4727">
              <w:rPr>
                <w:rFonts w:ascii="HG丸ｺﾞｼｯｸM-PRO" w:eastAsia="HG丸ｺﾞｼｯｸM-PRO" w:hAnsi="HG丸ｺﾞｼｯｸM-PRO" w:cs="ＭＳ Ｐゴシック" w:hint="eastAsia"/>
                <w:kern w:val="0"/>
                <w:sz w:val="14"/>
                <w:szCs w:val="14"/>
              </w:rPr>
              <w:t>策定</w:t>
            </w:r>
          </w:p>
          <w:p w:rsidR="006F29DA" w:rsidRPr="001E4727" w:rsidRDefault="006F29DA" w:rsidP="00AB18B6">
            <w:pPr>
              <w:spacing w:line="200" w:lineRule="exact"/>
              <w:jc w:val="left"/>
              <w:rPr>
                <w:rFonts w:ascii="HG丸ｺﾞｼｯｸM-PRO" w:eastAsia="HG丸ｺﾞｼｯｸM-PRO" w:hAnsi="HG丸ｺﾞｼｯｸM-PRO" w:cs="ＭＳ Ｐゴシック"/>
                <w:kern w:val="0"/>
                <w:sz w:val="14"/>
                <w:szCs w:val="14"/>
              </w:rPr>
            </w:pPr>
          </w:p>
        </w:tc>
      </w:tr>
      <w:tr w:rsidR="006F29DA" w:rsidRPr="001E4727" w:rsidTr="00AB18B6">
        <w:trPr>
          <w:trHeight w:val="922"/>
        </w:trPr>
        <w:tc>
          <w:tcPr>
            <w:tcW w:w="866" w:type="dxa"/>
            <w:tcBorders>
              <w:left w:val="single" w:sz="12" w:space="0" w:color="auto"/>
            </w:tcBorders>
            <w:shd w:val="clear" w:color="auto" w:fill="auto"/>
          </w:tcPr>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平成24</w:t>
            </w:r>
          </w:p>
          <w:p w:rsidR="006F29DA" w:rsidRPr="001E4727" w:rsidRDefault="006F29DA" w:rsidP="00AB18B6">
            <w:pPr>
              <w:widowControl/>
              <w:spacing w:line="200" w:lineRule="exact"/>
              <w:jc w:val="center"/>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(2012)</w:t>
            </w:r>
          </w:p>
        </w:tc>
        <w:tc>
          <w:tcPr>
            <w:tcW w:w="2835" w:type="dxa"/>
            <w:shd w:val="clear" w:color="auto" w:fill="auto"/>
            <w:noWrap/>
          </w:tcPr>
          <w:p w:rsidR="006F29DA" w:rsidRPr="001E4727" w:rsidRDefault="006F29DA" w:rsidP="00AB18B6">
            <w:pPr>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■３月</w:t>
            </w:r>
          </w:p>
          <w:p w:rsidR="006F29DA" w:rsidRDefault="006F29DA" w:rsidP="00AB18B6">
            <w:pPr>
              <w:spacing w:line="200" w:lineRule="exact"/>
              <w:ind w:leftChars="74" w:left="155"/>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第56回国連婦人の地位委員会</w:t>
            </w:r>
          </w:p>
          <w:p w:rsidR="006F29DA" w:rsidRDefault="006F29DA" w:rsidP="00AB18B6">
            <w:pPr>
              <w:spacing w:line="200" w:lineRule="exact"/>
              <w:ind w:leftChars="74" w:left="155"/>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｢自然災害におけるジェンダー平等と</w:t>
            </w:r>
          </w:p>
          <w:p w:rsidR="006F29DA" w:rsidRPr="001E4727" w:rsidRDefault="006F29DA" w:rsidP="00AB18B6">
            <w:pPr>
              <w:spacing w:line="200" w:lineRule="exact"/>
              <w:ind w:leftChars="74" w:left="155"/>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女性のエンパワーメント｣決議案採択</w:t>
            </w:r>
          </w:p>
          <w:p w:rsidR="006F29DA" w:rsidRPr="001E4727" w:rsidRDefault="006F29DA" w:rsidP="00AB18B6">
            <w:pPr>
              <w:spacing w:line="200" w:lineRule="exact"/>
              <w:jc w:val="left"/>
              <w:rPr>
                <w:rFonts w:ascii="HG丸ｺﾞｼｯｸM-PRO" w:eastAsia="HG丸ｺﾞｼｯｸM-PRO" w:hAnsi="HG丸ｺﾞｼｯｸM-PRO" w:cs="ＭＳ Ｐゴシック"/>
                <w:kern w:val="0"/>
                <w:sz w:val="14"/>
                <w:szCs w:val="14"/>
              </w:rPr>
            </w:pPr>
          </w:p>
        </w:tc>
        <w:tc>
          <w:tcPr>
            <w:tcW w:w="3260" w:type="dxa"/>
            <w:shd w:val="clear" w:color="auto" w:fill="auto"/>
            <w:noWrap/>
          </w:tcPr>
          <w:p w:rsidR="006F29DA" w:rsidRPr="001E4727" w:rsidRDefault="006F29DA" w:rsidP="00AB18B6">
            <w:pPr>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■６月</w:t>
            </w:r>
          </w:p>
          <w:p w:rsidR="006F29DA" w:rsidRPr="001E4727" w:rsidRDefault="006F29DA" w:rsidP="00AB18B6">
            <w:pPr>
              <w:spacing w:line="200" w:lineRule="exact"/>
              <w:ind w:leftChars="70" w:left="147"/>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｢『女性の活躍促進による経済活性化』行動</w:t>
            </w:r>
          </w:p>
          <w:p w:rsidR="006F29DA" w:rsidRPr="001E4727" w:rsidRDefault="006F29DA" w:rsidP="00AB18B6">
            <w:pPr>
              <w:spacing w:line="200" w:lineRule="exact"/>
              <w:ind w:firstLineChars="100" w:firstLine="140"/>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計画｣策定</w:t>
            </w:r>
          </w:p>
        </w:tc>
        <w:tc>
          <w:tcPr>
            <w:tcW w:w="3260" w:type="dxa"/>
            <w:tcBorders>
              <w:right w:val="single" w:sz="12" w:space="0" w:color="auto"/>
            </w:tcBorders>
            <w:shd w:val="clear" w:color="auto" w:fill="auto"/>
          </w:tcPr>
          <w:p w:rsidR="006F29DA" w:rsidRPr="001E4727" w:rsidRDefault="006F29DA" w:rsidP="00AB18B6">
            <w:pPr>
              <w:spacing w:line="200" w:lineRule="exact"/>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■３月</w:t>
            </w:r>
          </w:p>
          <w:p w:rsidR="006F29DA" w:rsidRPr="001E4727" w:rsidRDefault="006F29DA" w:rsidP="00AB18B6">
            <w:pPr>
              <w:spacing w:line="200" w:lineRule="exact"/>
              <w:ind w:leftChars="64" w:left="134"/>
              <w:jc w:val="left"/>
              <w:rPr>
                <w:rFonts w:ascii="HG丸ｺﾞｼｯｸM-PRO" w:eastAsia="HG丸ｺﾞｼｯｸM-PRO" w:hAnsi="HG丸ｺﾞｼｯｸM-PRO" w:cs="ＭＳ Ｐゴシック"/>
                <w:kern w:val="0"/>
                <w:sz w:val="14"/>
                <w:szCs w:val="14"/>
              </w:rPr>
            </w:pPr>
            <w:r w:rsidRPr="001E4727">
              <w:rPr>
                <w:rFonts w:ascii="HG丸ｺﾞｼｯｸM-PRO" w:eastAsia="HG丸ｺﾞｼｯｸM-PRO" w:hAnsi="HG丸ｺﾞｼｯｸM-PRO" w:cs="ＭＳ Ｐゴシック" w:hint="eastAsia"/>
                <w:kern w:val="0"/>
                <w:sz w:val="14"/>
                <w:szCs w:val="14"/>
              </w:rPr>
              <w:t>｢大阪府配偶者からの暴力の防止及び被害者の保護に関する基本計画（2012-2016）｣策定</w:t>
            </w:r>
          </w:p>
        </w:tc>
      </w:tr>
      <w:tr w:rsidR="006F29DA" w:rsidRPr="001E4727" w:rsidTr="00AB18B6">
        <w:trPr>
          <w:trHeight w:val="85"/>
        </w:trPr>
        <w:tc>
          <w:tcPr>
            <w:tcW w:w="866" w:type="dxa"/>
            <w:tcBorders>
              <w:left w:val="single" w:sz="12" w:space="0" w:color="auto"/>
            </w:tcBorders>
          </w:tcPr>
          <w:p w:rsidR="006F29DA" w:rsidRPr="001E4727" w:rsidRDefault="006F29DA" w:rsidP="00AB18B6">
            <w:pPr>
              <w:spacing w:line="200" w:lineRule="exact"/>
              <w:jc w:val="center"/>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平成25</w:t>
            </w:r>
          </w:p>
          <w:p w:rsidR="006F29DA" w:rsidRPr="001E4727" w:rsidRDefault="006F29DA" w:rsidP="00AB18B6">
            <w:pPr>
              <w:spacing w:line="200" w:lineRule="exact"/>
              <w:jc w:val="center"/>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(2013)</w:t>
            </w:r>
          </w:p>
          <w:p w:rsidR="006F29DA" w:rsidRPr="001E4727" w:rsidRDefault="006F29DA" w:rsidP="00AB18B6">
            <w:pPr>
              <w:spacing w:line="200" w:lineRule="exact"/>
              <w:rPr>
                <w:rFonts w:ascii="HG丸ｺﾞｼｯｸM-PRO" w:eastAsia="HG丸ｺﾞｼｯｸM-PRO" w:hAnsi="HG丸ｺﾞｼｯｸM-PRO"/>
                <w:sz w:val="14"/>
                <w:szCs w:val="14"/>
              </w:rPr>
            </w:pPr>
          </w:p>
        </w:tc>
        <w:tc>
          <w:tcPr>
            <w:tcW w:w="2835" w:type="dxa"/>
          </w:tcPr>
          <w:p w:rsidR="006F29DA" w:rsidRPr="001E4727" w:rsidRDefault="006F29DA" w:rsidP="00AB18B6">
            <w:pPr>
              <w:spacing w:line="200" w:lineRule="exact"/>
              <w:rPr>
                <w:rFonts w:ascii="HG丸ｺﾞｼｯｸM-PRO" w:eastAsia="HG丸ｺﾞｼｯｸM-PRO" w:hAnsi="HG丸ｺﾞｼｯｸM-PRO"/>
                <w:sz w:val="14"/>
                <w:szCs w:val="14"/>
              </w:rPr>
            </w:pPr>
          </w:p>
        </w:tc>
        <w:tc>
          <w:tcPr>
            <w:tcW w:w="3260" w:type="dxa"/>
          </w:tcPr>
          <w:p w:rsidR="006F29DA" w:rsidRPr="001E4727" w:rsidRDefault="006F29DA" w:rsidP="00AB18B6">
            <w:pPr>
              <w:spacing w:line="200" w:lineRule="exact"/>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■５月</w:t>
            </w:r>
          </w:p>
          <w:p w:rsidR="006F29DA" w:rsidRPr="001E4727" w:rsidRDefault="006F29DA" w:rsidP="00AB18B6">
            <w:pPr>
              <w:spacing w:line="200" w:lineRule="exact"/>
              <w:ind w:firstLineChars="100" w:firstLine="140"/>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若者・女性活躍推進フォーラムの開催、提言</w:t>
            </w:r>
          </w:p>
          <w:p w:rsidR="006F29DA" w:rsidRPr="001E4727" w:rsidRDefault="006F29DA" w:rsidP="00AB18B6">
            <w:pPr>
              <w:spacing w:line="200" w:lineRule="exact"/>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■６月</w:t>
            </w:r>
          </w:p>
          <w:p w:rsidR="006F29DA" w:rsidRPr="001E4727" w:rsidRDefault="006F29DA" w:rsidP="00206873">
            <w:pPr>
              <w:spacing w:line="200" w:lineRule="exact"/>
              <w:ind w:leftChars="57" w:left="120"/>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｢配偶者からの暴力の防止及び被害者の保護等に関する法律｣改正</w:t>
            </w:r>
            <w:r w:rsidRPr="00B16B7F">
              <w:rPr>
                <w:rFonts w:ascii="HG丸ｺﾞｼｯｸM-PRO" w:eastAsia="HG丸ｺﾞｼｯｸM-PRO" w:hAnsi="HG丸ｺﾞｼｯｸM-PRO" w:hint="eastAsia"/>
                <w:sz w:val="14"/>
                <w:szCs w:val="14"/>
              </w:rPr>
              <w:t>[平</w:t>
            </w:r>
            <w:r>
              <w:rPr>
                <w:rFonts w:ascii="HG丸ｺﾞｼｯｸM-PRO" w:eastAsia="HG丸ｺﾞｼｯｸM-PRO" w:hAnsi="HG丸ｺﾞｼｯｸM-PRO" w:hint="eastAsia"/>
                <w:sz w:val="14"/>
                <w:szCs w:val="14"/>
              </w:rPr>
              <w:t>26.1</w:t>
            </w:r>
            <w:r w:rsidRPr="00B16B7F">
              <w:rPr>
                <w:rFonts w:ascii="HG丸ｺﾞｼｯｸM-PRO" w:eastAsia="HG丸ｺﾞｼｯｸM-PRO" w:hAnsi="HG丸ｺﾞｼｯｸM-PRO" w:hint="eastAsia"/>
                <w:sz w:val="14"/>
                <w:szCs w:val="14"/>
              </w:rPr>
              <w:t>施行]</w:t>
            </w:r>
          </w:p>
          <w:p w:rsidR="006F29DA" w:rsidRPr="001E4727" w:rsidRDefault="006F29DA" w:rsidP="00AB18B6">
            <w:pPr>
              <w:spacing w:line="200" w:lineRule="exact"/>
              <w:ind w:leftChars="64" w:left="134"/>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｢日本再興戦略｣（平成25年</w:t>
            </w:r>
            <w:r>
              <w:rPr>
                <w:rFonts w:ascii="HG丸ｺﾞｼｯｸM-PRO" w:eastAsia="HG丸ｺﾞｼｯｸM-PRO" w:hAnsi="HG丸ｺﾞｼｯｸM-PRO" w:hint="eastAsia"/>
                <w:sz w:val="14"/>
                <w:szCs w:val="14"/>
              </w:rPr>
              <w:t>6</w:t>
            </w:r>
            <w:r w:rsidRPr="001E4727">
              <w:rPr>
                <w:rFonts w:ascii="HG丸ｺﾞｼｯｸM-PRO" w:eastAsia="HG丸ｺﾞｼｯｸM-PRO" w:hAnsi="HG丸ｺﾞｼｯｸM-PRO" w:hint="eastAsia"/>
                <w:sz w:val="14"/>
                <w:szCs w:val="14"/>
              </w:rPr>
              <w:t>月14</w:t>
            </w:r>
            <w:r>
              <w:rPr>
                <w:rFonts w:ascii="HG丸ｺﾞｼｯｸM-PRO" w:eastAsia="HG丸ｺﾞｼｯｸM-PRO" w:hAnsi="HG丸ｺﾞｼｯｸM-PRO" w:hint="eastAsia"/>
                <w:sz w:val="14"/>
                <w:szCs w:val="14"/>
              </w:rPr>
              <w:t>日閣議決定）の中核に｢女性の活躍推進｣が位置付けられる</w:t>
            </w:r>
          </w:p>
          <w:p w:rsidR="006F29DA" w:rsidRDefault="006F29DA" w:rsidP="00AB18B6">
            <w:pPr>
              <w:spacing w:line="200" w:lineRule="exact"/>
              <w:rPr>
                <w:rFonts w:ascii="HG丸ｺﾞｼｯｸM-PRO" w:eastAsia="HG丸ｺﾞｼｯｸM-PRO" w:hAnsi="HG丸ｺﾞｼｯｸM-PRO"/>
                <w:sz w:val="14"/>
                <w:szCs w:val="14"/>
              </w:rPr>
            </w:pPr>
          </w:p>
          <w:p w:rsidR="00206873" w:rsidRDefault="00206873" w:rsidP="00AB18B6">
            <w:pPr>
              <w:spacing w:line="200" w:lineRule="exact"/>
              <w:rPr>
                <w:rFonts w:ascii="HG丸ｺﾞｼｯｸM-PRO" w:eastAsia="HG丸ｺﾞｼｯｸM-PRO" w:hAnsi="HG丸ｺﾞｼｯｸM-PRO"/>
                <w:sz w:val="14"/>
                <w:szCs w:val="14"/>
              </w:rPr>
            </w:pPr>
          </w:p>
          <w:p w:rsidR="006F29DA" w:rsidRPr="001E4727" w:rsidRDefault="006F29DA" w:rsidP="00AB18B6">
            <w:pPr>
              <w:spacing w:line="200" w:lineRule="exact"/>
              <w:rPr>
                <w:rFonts w:ascii="HG丸ｺﾞｼｯｸM-PRO" w:eastAsia="HG丸ｺﾞｼｯｸM-PRO" w:hAnsi="HG丸ｺﾞｼｯｸM-PRO"/>
                <w:sz w:val="14"/>
                <w:szCs w:val="14"/>
              </w:rPr>
            </w:pPr>
          </w:p>
        </w:tc>
        <w:tc>
          <w:tcPr>
            <w:tcW w:w="3260" w:type="dxa"/>
            <w:tcBorders>
              <w:right w:val="single" w:sz="12" w:space="0" w:color="auto"/>
            </w:tcBorders>
          </w:tcPr>
          <w:p w:rsidR="006F29DA" w:rsidRPr="001E4727" w:rsidRDefault="006F29DA" w:rsidP="00AB18B6">
            <w:pPr>
              <w:spacing w:line="200" w:lineRule="exact"/>
              <w:rPr>
                <w:rFonts w:ascii="HG丸ｺﾞｼｯｸM-PRO" w:eastAsia="HG丸ｺﾞｼｯｸM-PRO" w:hAnsi="HG丸ｺﾞｼｯｸM-PRO"/>
                <w:sz w:val="14"/>
                <w:szCs w:val="14"/>
              </w:rPr>
            </w:pPr>
          </w:p>
        </w:tc>
      </w:tr>
      <w:tr w:rsidR="006F29DA" w:rsidRPr="001E4727" w:rsidTr="00AB18B6">
        <w:trPr>
          <w:trHeight w:val="334"/>
        </w:trPr>
        <w:tc>
          <w:tcPr>
            <w:tcW w:w="866" w:type="dxa"/>
            <w:tcBorders>
              <w:left w:val="single" w:sz="12" w:space="0" w:color="auto"/>
            </w:tcBorders>
          </w:tcPr>
          <w:p w:rsidR="006F29DA" w:rsidRPr="001E4727" w:rsidRDefault="006F29DA" w:rsidP="00AB18B6">
            <w:pPr>
              <w:spacing w:line="200" w:lineRule="exact"/>
              <w:jc w:val="center"/>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lastRenderedPageBreak/>
              <w:t>平成26</w:t>
            </w:r>
          </w:p>
          <w:p w:rsidR="006F29DA" w:rsidRPr="001E4727" w:rsidRDefault="006F29DA" w:rsidP="00AB18B6">
            <w:pPr>
              <w:spacing w:line="200" w:lineRule="exact"/>
              <w:jc w:val="center"/>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(2014)</w:t>
            </w:r>
          </w:p>
          <w:p w:rsidR="006F29DA" w:rsidRPr="001E4727" w:rsidRDefault="006F29DA" w:rsidP="00AB18B6">
            <w:pPr>
              <w:spacing w:line="200" w:lineRule="exact"/>
              <w:rPr>
                <w:rFonts w:ascii="HG丸ｺﾞｼｯｸM-PRO" w:eastAsia="HG丸ｺﾞｼｯｸM-PRO" w:hAnsi="HG丸ｺﾞｼｯｸM-PRO"/>
                <w:sz w:val="14"/>
                <w:szCs w:val="14"/>
              </w:rPr>
            </w:pPr>
          </w:p>
        </w:tc>
        <w:tc>
          <w:tcPr>
            <w:tcW w:w="2835" w:type="dxa"/>
          </w:tcPr>
          <w:p w:rsidR="006F29DA" w:rsidRPr="001E4727" w:rsidRDefault="006F29DA" w:rsidP="00AB18B6">
            <w:pPr>
              <w:spacing w:line="200" w:lineRule="exact"/>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■３月</w:t>
            </w:r>
          </w:p>
          <w:p w:rsidR="006F29DA" w:rsidRDefault="006F29DA" w:rsidP="00AB18B6">
            <w:pPr>
              <w:spacing w:line="200" w:lineRule="exact"/>
              <w:ind w:leftChars="67" w:left="141"/>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第58回国連婦人の地位委員会</w:t>
            </w:r>
          </w:p>
          <w:p w:rsidR="006F29DA" w:rsidRDefault="006F29DA" w:rsidP="00AB18B6">
            <w:pPr>
              <w:spacing w:line="200" w:lineRule="exact"/>
              <w:ind w:leftChars="67" w:left="141"/>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｢自然災害におけるジェンダー平等と</w:t>
            </w:r>
          </w:p>
          <w:p w:rsidR="006F29DA" w:rsidRPr="001E4727" w:rsidRDefault="006F29DA" w:rsidP="00AB18B6">
            <w:pPr>
              <w:spacing w:line="200" w:lineRule="exact"/>
              <w:ind w:leftChars="67" w:left="141"/>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女性のエンパワーメント｣決議案採択</w:t>
            </w:r>
          </w:p>
        </w:tc>
        <w:tc>
          <w:tcPr>
            <w:tcW w:w="3260" w:type="dxa"/>
          </w:tcPr>
          <w:p w:rsidR="006F29DA" w:rsidRPr="001E4727" w:rsidRDefault="006F29DA" w:rsidP="00AB18B6">
            <w:pPr>
              <w:spacing w:line="200" w:lineRule="exact"/>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■６月</w:t>
            </w:r>
          </w:p>
          <w:p w:rsidR="006F29DA" w:rsidRPr="001E4727" w:rsidRDefault="006F29DA" w:rsidP="00AB18B6">
            <w:pPr>
              <w:spacing w:line="200" w:lineRule="exact"/>
              <w:ind w:leftChars="57" w:left="120"/>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｢日本再興戦略｣改定2014（平成26年6月24</w:t>
            </w:r>
            <w:r>
              <w:rPr>
                <w:rFonts w:ascii="HG丸ｺﾞｼｯｸM-PRO" w:eastAsia="HG丸ｺﾞｼｯｸM-PRO" w:hAnsi="HG丸ｺﾞｼｯｸM-PRO" w:hint="eastAsia"/>
                <w:sz w:val="14"/>
                <w:szCs w:val="14"/>
              </w:rPr>
              <w:t>日閣議決定）に｢『女性が輝く社会』の実現｣が掲げられる</w:t>
            </w:r>
          </w:p>
          <w:p w:rsidR="006F29DA" w:rsidRPr="001E4727" w:rsidRDefault="006F29DA" w:rsidP="00AB18B6">
            <w:pPr>
              <w:spacing w:line="200" w:lineRule="exact"/>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■９月</w:t>
            </w:r>
          </w:p>
          <w:p w:rsidR="006F29DA" w:rsidRPr="001E4727" w:rsidRDefault="006F29DA" w:rsidP="00AB18B6">
            <w:pPr>
              <w:spacing w:line="200" w:lineRule="exact"/>
              <w:ind w:leftChars="70" w:left="147"/>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女性が輝く社会に向けた国際シンポジウム（WAW! Tokyo2014）開催</w:t>
            </w:r>
          </w:p>
          <w:p w:rsidR="006F29DA" w:rsidRPr="001E4727" w:rsidRDefault="006F29DA" w:rsidP="00AB18B6">
            <w:pPr>
              <w:spacing w:line="200" w:lineRule="exact"/>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■１０月</w:t>
            </w:r>
          </w:p>
          <w:p w:rsidR="006F29DA" w:rsidRPr="001E4727" w:rsidRDefault="006F29DA" w:rsidP="00AB18B6">
            <w:pPr>
              <w:spacing w:line="200" w:lineRule="exact"/>
              <w:ind w:firstLineChars="100" w:firstLine="140"/>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｢すべての女性が輝く社会づくり本部｣設置</w:t>
            </w:r>
          </w:p>
          <w:p w:rsidR="006F29DA" w:rsidRPr="001E4727" w:rsidRDefault="006F29DA" w:rsidP="00AB18B6">
            <w:pPr>
              <w:spacing w:line="200" w:lineRule="exact"/>
              <w:ind w:firstLineChars="100" w:firstLine="140"/>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｢すべての女性が輝く社会づくり推進室｣発足</w:t>
            </w:r>
          </w:p>
          <w:p w:rsidR="006F29DA" w:rsidRPr="001E4727" w:rsidRDefault="006F29DA" w:rsidP="00AB18B6">
            <w:pPr>
              <w:spacing w:line="200" w:lineRule="exact"/>
              <w:rPr>
                <w:rFonts w:ascii="HG丸ｺﾞｼｯｸM-PRO" w:eastAsia="HG丸ｺﾞｼｯｸM-PRO" w:hAnsi="HG丸ｺﾞｼｯｸM-PRO"/>
                <w:sz w:val="14"/>
                <w:szCs w:val="14"/>
              </w:rPr>
            </w:pPr>
          </w:p>
        </w:tc>
        <w:tc>
          <w:tcPr>
            <w:tcW w:w="3260" w:type="dxa"/>
            <w:tcBorders>
              <w:right w:val="single" w:sz="12" w:space="0" w:color="auto"/>
            </w:tcBorders>
          </w:tcPr>
          <w:p w:rsidR="006F29DA" w:rsidRPr="001E4727" w:rsidRDefault="006F29DA" w:rsidP="00AB18B6">
            <w:pPr>
              <w:spacing w:line="200" w:lineRule="exact"/>
              <w:rPr>
                <w:rFonts w:ascii="HG丸ｺﾞｼｯｸM-PRO" w:eastAsia="HG丸ｺﾞｼｯｸM-PRO" w:hAnsi="HG丸ｺﾞｼｯｸM-PRO"/>
                <w:sz w:val="14"/>
                <w:szCs w:val="14"/>
              </w:rPr>
            </w:pPr>
          </w:p>
        </w:tc>
      </w:tr>
      <w:tr w:rsidR="006F29DA" w:rsidRPr="001E4727" w:rsidTr="00AB18B6">
        <w:trPr>
          <w:trHeight w:val="1609"/>
        </w:trPr>
        <w:tc>
          <w:tcPr>
            <w:tcW w:w="866" w:type="dxa"/>
            <w:tcBorders>
              <w:left w:val="single" w:sz="12" w:space="0" w:color="auto"/>
              <w:bottom w:val="single" w:sz="12" w:space="0" w:color="auto"/>
            </w:tcBorders>
          </w:tcPr>
          <w:p w:rsidR="006F29DA" w:rsidRPr="001E4727" w:rsidRDefault="006F29DA" w:rsidP="00AB18B6">
            <w:pPr>
              <w:spacing w:line="200" w:lineRule="exact"/>
              <w:jc w:val="center"/>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平成27</w:t>
            </w:r>
          </w:p>
          <w:p w:rsidR="006F29DA" w:rsidRPr="001E4727" w:rsidRDefault="006F29DA" w:rsidP="00AB18B6">
            <w:pPr>
              <w:spacing w:line="200" w:lineRule="exact"/>
              <w:jc w:val="center"/>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(2015)</w:t>
            </w:r>
          </w:p>
        </w:tc>
        <w:tc>
          <w:tcPr>
            <w:tcW w:w="2835" w:type="dxa"/>
            <w:tcBorders>
              <w:bottom w:val="single" w:sz="12" w:space="0" w:color="auto"/>
            </w:tcBorders>
          </w:tcPr>
          <w:p w:rsidR="006F29DA" w:rsidRPr="001E4727" w:rsidRDefault="006F29DA" w:rsidP="00AB18B6">
            <w:pPr>
              <w:spacing w:line="200" w:lineRule="exact"/>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■３月</w:t>
            </w:r>
          </w:p>
          <w:p w:rsidR="006F29DA" w:rsidRPr="001E4727" w:rsidRDefault="006F29DA" w:rsidP="00AB18B6">
            <w:pPr>
              <w:spacing w:line="200" w:lineRule="exact"/>
              <w:ind w:leftChars="60" w:left="126"/>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国連｢北京＋20｣記念会合（第59回国連婦人の地位委員会（ニューヨーク）</w:t>
            </w:r>
          </w:p>
          <w:p w:rsidR="006F29DA" w:rsidRPr="001E4727" w:rsidRDefault="006F29DA" w:rsidP="00AB18B6">
            <w:pPr>
              <w:spacing w:line="200" w:lineRule="exact"/>
              <w:rPr>
                <w:rFonts w:ascii="HG丸ｺﾞｼｯｸM-PRO" w:eastAsia="HG丸ｺﾞｼｯｸM-PRO" w:hAnsi="HG丸ｺﾞｼｯｸM-PRO"/>
                <w:sz w:val="14"/>
                <w:szCs w:val="14"/>
              </w:rPr>
            </w:pPr>
          </w:p>
          <w:p w:rsidR="006F29DA" w:rsidRPr="001E4727" w:rsidRDefault="006F29DA" w:rsidP="00AB18B6">
            <w:pPr>
              <w:spacing w:line="200" w:lineRule="exact"/>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■３月</w:t>
            </w:r>
          </w:p>
          <w:p w:rsidR="006F29DA" w:rsidRPr="001E4727" w:rsidRDefault="006F29DA" w:rsidP="00AB18B6">
            <w:pPr>
              <w:spacing w:line="200" w:lineRule="exact"/>
              <w:ind w:leftChars="60" w:left="126"/>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第３回国連防災世界会議（仙台）｢仙台防災枠組｣採択</w:t>
            </w:r>
          </w:p>
        </w:tc>
        <w:tc>
          <w:tcPr>
            <w:tcW w:w="3260" w:type="dxa"/>
            <w:tcBorders>
              <w:bottom w:val="single" w:sz="12" w:space="0" w:color="auto"/>
            </w:tcBorders>
          </w:tcPr>
          <w:p w:rsidR="006F29DA" w:rsidRPr="001E4727" w:rsidRDefault="006F29DA" w:rsidP="00AB18B6">
            <w:pPr>
              <w:spacing w:line="200" w:lineRule="exact"/>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■６月</w:t>
            </w:r>
          </w:p>
          <w:p w:rsidR="006F29DA" w:rsidRPr="001E4727" w:rsidRDefault="006F29DA" w:rsidP="00AB18B6">
            <w:pPr>
              <w:spacing w:line="200" w:lineRule="exact"/>
              <w:ind w:firstLineChars="100" w:firstLine="140"/>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｢女性活躍加速のための重点方針2015｣策定</w:t>
            </w:r>
          </w:p>
          <w:p w:rsidR="006F29DA" w:rsidRPr="001E4727" w:rsidRDefault="006F29DA" w:rsidP="00AB18B6">
            <w:pPr>
              <w:spacing w:line="200" w:lineRule="exact"/>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■８月</w:t>
            </w:r>
          </w:p>
          <w:p w:rsidR="006F29DA" w:rsidRPr="001E4727" w:rsidRDefault="006F29DA" w:rsidP="00AB18B6">
            <w:pPr>
              <w:spacing w:line="200" w:lineRule="exact"/>
              <w:ind w:leftChars="70" w:left="147"/>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｢女性の職業生活における活躍の推進に関する法律｣公布</w:t>
            </w:r>
          </w:p>
          <w:p w:rsidR="006F29DA" w:rsidRDefault="00D62E92" w:rsidP="00AB18B6">
            <w:pPr>
              <w:spacing w:line="200" w:lineRule="exac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■12月</w:t>
            </w:r>
          </w:p>
          <w:p w:rsidR="00D62E92" w:rsidRPr="001E4727" w:rsidRDefault="00D62E92" w:rsidP="00AB18B6">
            <w:pPr>
              <w:spacing w:line="200" w:lineRule="exac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 xml:space="preserve">　｢第４次男女共同参画基本計画｣策定</w:t>
            </w:r>
          </w:p>
        </w:tc>
        <w:tc>
          <w:tcPr>
            <w:tcW w:w="3260" w:type="dxa"/>
            <w:tcBorders>
              <w:bottom w:val="single" w:sz="12" w:space="0" w:color="auto"/>
              <w:right w:val="single" w:sz="12" w:space="0" w:color="auto"/>
            </w:tcBorders>
          </w:tcPr>
          <w:p w:rsidR="006F29DA" w:rsidRPr="001E4727" w:rsidRDefault="006F29DA" w:rsidP="00AB18B6">
            <w:pPr>
              <w:spacing w:line="200" w:lineRule="exact"/>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■７月</w:t>
            </w:r>
          </w:p>
          <w:p w:rsidR="006F29DA" w:rsidRPr="001E4727" w:rsidRDefault="006F29DA" w:rsidP="00AB18B6">
            <w:pPr>
              <w:spacing w:line="200" w:lineRule="exact"/>
              <w:ind w:firstLineChars="100" w:firstLine="140"/>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OSAKA</w:t>
            </w:r>
            <w:r w:rsidRPr="001E4727">
              <w:rPr>
                <w:rFonts w:ascii="HG丸ｺﾞｼｯｸM-PRO" w:eastAsia="HG丸ｺﾞｼｯｸM-PRO" w:hAnsi="HG丸ｺﾞｼｯｸM-PRO" w:hint="eastAsia"/>
                <w:sz w:val="14"/>
                <w:szCs w:val="14"/>
              </w:rPr>
              <w:t>女性活躍推進会議</w:t>
            </w:r>
            <w:r>
              <w:rPr>
                <w:rFonts w:ascii="HG丸ｺﾞｼｯｸM-PRO" w:eastAsia="HG丸ｺﾞｼｯｸM-PRO" w:hAnsi="HG丸ｺﾞｼｯｸM-PRO" w:hint="eastAsia"/>
                <w:sz w:val="14"/>
                <w:szCs w:val="14"/>
              </w:rPr>
              <w:t>を</w:t>
            </w:r>
            <w:r w:rsidRPr="001E4727">
              <w:rPr>
                <w:rFonts w:ascii="HG丸ｺﾞｼｯｸM-PRO" w:eastAsia="HG丸ｺﾞｼｯｸM-PRO" w:hAnsi="HG丸ｺﾞｼｯｸM-PRO" w:hint="eastAsia"/>
                <w:sz w:val="14"/>
                <w:szCs w:val="14"/>
              </w:rPr>
              <w:t>設置</w:t>
            </w:r>
          </w:p>
          <w:p w:rsidR="006F29DA" w:rsidRPr="001E4727" w:rsidRDefault="006F29DA" w:rsidP="00AB18B6">
            <w:pPr>
              <w:spacing w:line="200" w:lineRule="exact"/>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■８月</w:t>
            </w:r>
          </w:p>
          <w:p w:rsidR="006F29DA" w:rsidRDefault="006F29DA" w:rsidP="00AB18B6">
            <w:pPr>
              <w:spacing w:line="200" w:lineRule="exact"/>
              <w:ind w:leftChars="64" w:left="134"/>
              <w:rPr>
                <w:rFonts w:ascii="HG丸ｺﾞｼｯｸM-PRO" w:eastAsia="HG丸ｺﾞｼｯｸM-PRO" w:hAnsi="HG丸ｺﾞｼｯｸM-PRO"/>
                <w:sz w:val="14"/>
                <w:szCs w:val="14"/>
              </w:rPr>
            </w:pPr>
            <w:r w:rsidRPr="001E4727">
              <w:rPr>
                <w:rFonts w:ascii="HG丸ｺﾞｼｯｸM-PRO" w:eastAsia="HG丸ｺﾞｼｯｸM-PRO" w:hAnsi="HG丸ｺﾞｼｯｸM-PRO" w:hint="eastAsia"/>
                <w:sz w:val="14"/>
                <w:szCs w:val="14"/>
              </w:rPr>
              <w:t>大阪府男女共同参画審議会から｢大阪府における新たな男女共同参画計画の策定に関する基本的な考え方について｣答申</w:t>
            </w:r>
          </w:p>
          <w:p w:rsidR="00904AB1" w:rsidRDefault="00904AB1" w:rsidP="00904AB1">
            <w:pPr>
              <w:spacing w:line="200" w:lineRule="exac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■９月</w:t>
            </w:r>
          </w:p>
          <w:p w:rsidR="00904AB1" w:rsidRDefault="00904AB1" w:rsidP="00904AB1">
            <w:pPr>
              <w:spacing w:line="200" w:lineRule="exac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 xml:space="preserve">　女性が輝くＯＳＡＫＡ行動宣言発表</w:t>
            </w:r>
          </w:p>
          <w:p w:rsidR="00904AB1" w:rsidRPr="001E4727" w:rsidRDefault="00904AB1" w:rsidP="00904AB1">
            <w:pPr>
              <w:spacing w:line="200" w:lineRule="exact"/>
              <w:rPr>
                <w:rFonts w:ascii="HG丸ｺﾞｼｯｸM-PRO" w:eastAsia="HG丸ｺﾞｼｯｸM-PRO" w:hAnsi="HG丸ｺﾞｼｯｸM-PRO"/>
                <w:sz w:val="14"/>
                <w:szCs w:val="14"/>
              </w:rPr>
            </w:pPr>
          </w:p>
        </w:tc>
      </w:tr>
    </w:tbl>
    <w:p w:rsidR="00A0590E" w:rsidRPr="00672F76" w:rsidRDefault="00A0590E" w:rsidP="00AD313D">
      <w:pPr>
        <w:rPr>
          <w:rFonts w:ascii="HGP創英角ﾎﾟｯﾌﾟ体" w:eastAsia="HGP創英角ﾎﾟｯﾌﾟ体" w:hAnsi="HGP創英角ﾎﾟｯﾌﾟ体"/>
          <w:color w:val="984806" w:themeColor="accent6" w:themeShade="80"/>
          <w:sz w:val="32"/>
          <w:szCs w:val="24"/>
        </w:rPr>
      </w:pPr>
    </w:p>
    <w:p w:rsidR="007846C7" w:rsidRDefault="007846C7" w:rsidP="00AD313D">
      <w:pPr>
        <w:rPr>
          <w:rFonts w:ascii="HGP創英角ﾎﾟｯﾌﾟ体" w:eastAsia="HGP創英角ﾎﾟｯﾌﾟ体" w:hAnsi="HGP創英角ﾎﾟｯﾌﾟ体"/>
          <w:color w:val="984806" w:themeColor="accent6" w:themeShade="80"/>
          <w:sz w:val="32"/>
          <w:szCs w:val="24"/>
        </w:rPr>
      </w:pPr>
    </w:p>
    <w:p w:rsidR="007846C7" w:rsidRDefault="007846C7" w:rsidP="00AD313D">
      <w:pPr>
        <w:rPr>
          <w:rFonts w:ascii="HGP創英角ﾎﾟｯﾌﾟ体" w:eastAsia="HGP創英角ﾎﾟｯﾌﾟ体" w:hAnsi="HGP創英角ﾎﾟｯﾌﾟ体"/>
          <w:color w:val="984806" w:themeColor="accent6" w:themeShade="80"/>
          <w:sz w:val="32"/>
          <w:szCs w:val="24"/>
        </w:rPr>
      </w:pPr>
    </w:p>
    <w:p w:rsidR="007846C7" w:rsidRDefault="007846C7" w:rsidP="00AD313D">
      <w:pPr>
        <w:rPr>
          <w:rFonts w:ascii="HGP創英角ﾎﾟｯﾌﾟ体" w:eastAsia="HGP創英角ﾎﾟｯﾌﾟ体" w:hAnsi="HGP創英角ﾎﾟｯﾌﾟ体"/>
          <w:color w:val="984806" w:themeColor="accent6" w:themeShade="80"/>
          <w:sz w:val="32"/>
          <w:szCs w:val="24"/>
        </w:rPr>
      </w:pPr>
    </w:p>
    <w:p w:rsidR="007846C7" w:rsidRDefault="007846C7" w:rsidP="00AD313D">
      <w:pPr>
        <w:rPr>
          <w:rFonts w:ascii="HGP創英角ﾎﾟｯﾌﾟ体" w:eastAsia="HGP創英角ﾎﾟｯﾌﾟ体" w:hAnsi="HGP創英角ﾎﾟｯﾌﾟ体"/>
          <w:color w:val="984806" w:themeColor="accent6" w:themeShade="80"/>
          <w:sz w:val="32"/>
          <w:szCs w:val="24"/>
        </w:rPr>
      </w:pPr>
    </w:p>
    <w:p w:rsidR="007846C7" w:rsidRDefault="007846C7" w:rsidP="00AD313D">
      <w:pPr>
        <w:rPr>
          <w:rFonts w:ascii="HGP創英角ﾎﾟｯﾌﾟ体" w:eastAsia="HGP創英角ﾎﾟｯﾌﾟ体" w:hAnsi="HGP創英角ﾎﾟｯﾌﾟ体"/>
          <w:color w:val="984806" w:themeColor="accent6" w:themeShade="80"/>
          <w:sz w:val="32"/>
          <w:szCs w:val="24"/>
        </w:rPr>
      </w:pPr>
    </w:p>
    <w:p w:rsidR="00672F76" w:rsidRDefault="00672F76" w:rsidP="00AD313D">
      <w:pPr>
        <w:rPr>
          <w:rFonts w:ascii="HGP創英角ﾎﾟｯﾌﾟ体" w:eastAsia="HGP創英角ﾎﾟｯﾌﾟ体" w:hAnsi="HGP創英角ﾎﾟｯﾌﾟ体"/>
          <w:color w:val="984806" w:themeColor="accent6" w:themeShade="80"/>
          <w:sz w:val="32"/>
          <w:szCs w:val="24"/>
        </w:rPr>
      </w:pPr>
    </w:p>
    <w:p w:rsidR="00672F76" w:rsidRDefault="00672F76" w:rsidP="00AD313D">
      <w:pPr>
        <w:rPr>
          <w:rFonts w:ascii="HGP創英角ﾎﾟｯﾌﾟ体" w:eastAsia="HGP創英角ﾎﾟｯﾌﾟ体" w:hAnsi="HGP創英角ﾎﾟｯﾌﾟ体"/>
          <w:color w:val="984806" w:themeColor="accent6" w:themeShade="80"/>
          <w:sz w:val="32"/>
          <w:szCs w:val="24"/>
        </w:rPr>
      </w:pPr>
    </w:p>
    <w:p w:rsidR="00672F76" w:rsidRDefault="00672F76" w:rsidP="00AD313D">
      <w:pPr>
        <w:rPr>
          <w:rFonts w:ascii="HGP創英角ﾎﾟｯﾌﾟ体" w:eastAsia="HGP創英角ﾎﾟｯﾌﾟ体" w:hAnsi="HGP創英角ﾎﾟｯﾌﾟ体"/>
          <w:color w:val="984806" w:themeColor="accent6" w:themeShade="80"/>
          <w:sz w:val="32"/>
          <w:szCs w:val="24"/>
        </w:rPr>
      </w:pPr>
    </w:p>
    <w:p w:rsidR="007846C7" w:rsidRDefault="007846C7" w:rsidP="00AD313D">
      <w:pPr>
        <w:rPr>
          <w:rFonts w:ascii="HGP創英角ﾎﾟｯﾌﾟ体" w:eastAsia="HGP創英角ﾎﾟｯﾌﾟ体" w:hAnsi="HGP創英角ﾎﾟｯﾌﾟ体"/>
          <w:color w:val="984806" w:themeColor="accent6" w:themeShade="80"/>
          <w:sz w:val="32"/>
          <w:szCs w:val="24"/>
        </w:rPr>
      </w:pPr>
    </w:p>
    <w:p w:rsidR="007846C7" w:rsidRDefault="007846C7" w:rsidP="00AD313D">
      <w:pPr>
        <w:rPr>
          <w:rFonts w:ascii="HGP創英角ﾎﾟｯﾌﾟ体" w:eastAsia="HGP創英角ﾎﾟｯﾌﾟ体" w:hAnsi="HGP創英角ﾎﾟｯﾌﾟ体"/>
          <w:color w:val="984806" w:themeColor="accent6" w:themeShade="80"/>
          <w:sz w:val="32"/>
          <w:szCs w:val="24"/>
        </w:rPr>
      </w:pPr>
    </w:p>
    <w:p w:rsidR="007846C7" w:rsidRDefault="007846C7" w:rsidP="00AD313D">
      <w:pPr>
        <w:rPr>
          <w:rFonts w:ascii="HGP創英角ﾎﾟｯﾌﾟ体" w:eastAsia="HGP創英角ﾎﾟｯﾌﾟ体" w:hAnsi="HGP創英角ﾎﾟｯﾌﾟ体"/>
          <w:color w:val="984806" w:themeColor="accent6" w:themeShade="80"/>
          <w:sz w:val="32"/>
          <w:szCs w:val="24"/>
        </w:rPr>
      </w:pPr>
    </w:p>
    <w:p w:rsidR="007846C7" w:rsidRDefault="007846C7" w:rsidP="00AD313D">
      <w:pPr>
        <w:rPr>
          <w:rFonts w:ascii="HGP創英角ﾎﾟｯﾌﾟ体" w:eastAsia="HGP創英角ﾎﾟｯﾌﾟ体" w:hAnsi="HGP創英角ﾎﾟｯﾌﾟ体"/>
          <w:color w:val="984806" w:themeColor="accent6" w:themeShade="80"/>
          <w:sz w:val="32"/>
          <w:szCs w:val="24"/>
        </w:rPr>
      </w:pPr>
    </w:p>
    <w:p w:rsidR="00AD313D" w:rsidRPr="002E534E" w:rsidRDefault="00AD313D" w:rsidP="00AD313D">
      <w:pPr>
        <w:rPr>
          <w:rFonts w:ascii="メイリオ" w:eastAsia="メイリオ" w:hAnsi="メイリオ" w:cs="メイリオ"/>
          <w:b/>
          <w:color w:val="984806" w:themeColor="accent6" w:themeShade="80"/>
          <w:sz w:val="32"/>
          <w:szCs w:val="24"/>
        </w:rPr>
      </w:pPr>
      <w:r w:rsidRPr="002E534E">
        <w:rPr>
          <w:rFonts w:ascii="メイリオ" w:eastAsia="メイリオ" w:hAnsi="メイリオ" w:cs="メイリオ" w:hint="eastAsia"/>
          <w:b/>
          <w:color w:val="984806" w:themeColor="accent6" w:themeShade="80"/>
          <w:sz w:val="32"/>
          <w:szCs w:val="24"/>
        </w:rPr>
        <w:lastRenderedPageBreak/>
        <w:t>用語解説</w:t>
      </w:r>
    </w:p>
    <w:tbl>
      <w:tblPr>
        <w:tblStyle w:val="a7"/>
        <w:tblW w:w="0" w:type="auto"/>
        <w:tblInd w:w="108" w:type="dxa"/>
        <w:tblLook w:val="04A0" w:firstRow="1" w:lastRow="0" w:firstColumn="1" w:lastColumn="0" w:noHBand="0" w:noVBand="1"/>
      </w:tblPr>
      <w:tblGrid>
        <w:gridCol w:w="2977"/>
        <w:gridCol w:w="6865"/>
      </w:tblGrid>
      <w:tr w:rsidR="00B36545" w:rsidRPr="00B36545" w:rsidTr="008903DB">
        <w:trPr>
          <w:trHeight w:val="256"/>
        </w:trPr>
        <w:tc>
          <w:tcPr>
            <w:tcW w:w="2977" w:type="dxa"/>
            <w:tcBorders>
              <w:bottom w:val="double" w:sz="4" w:space="0" w:color="auto"/>
            </w:tcBorders>
            <w:vAlign w:val="center"/>
          </w:tcPr>
          <w:p w:rsidR="003A7332" w:rsidRPr="00B36545" w:rsidRDefault="003A7332" w:rsidP="008903DB">
            <w:pPr>
              <w:jc w:val="center"/>
              <w:rPr>
                <w:rFonts w:ascii="HG丸ｺﾞｼｯｸM-PRO" w:eastAsia="HG丸ｺﾞｼｯｸM-PRO" w:hAnsi="HG丸ｺﾞｼｯｸM-PRO"/>
                <w:b/>
              </w:rPr>
            </w:pPr>
            <w:r w:rsidRPr="00B36545">
              <w:rPr>
                <w:rFonts w:ascii="HG丸ｺﾞｼｯｸM-PRO" w:eastAsia="HG丸ｺﾞｼｯｸM-PRO" w:hAnsi="HG丸ｺﾞｼｯｸM-PRO" w:hint="eastAsia"/>
                <w:b/>
              </w:rPr>
              <w:t>用語</w:t>
            </w:r>
          </w:p>
        </w:tc>
        <w:tc>
          <w:tcPr>
            <w:tcW w:w="6865" w:type="dxa"/>
            <w:tcBorders>
              <w:bottom w:val="double" w:sz="4" w:space="0" w:color="auto"/>
            </w:tcBorders>
            <w:vAlign w:val="center"/>
          </w:tcPr>
          <w:p w:rsidR="003A7332" w:rsidRPr="00B36545" w:rsidRDefault="003A7332" w:rsidP="008903DB">
            <w:pPr>
              <w:jc w:val="center"/>
              <w:rPr>
                <w:rFonts w:ascii="HG丸ｺﾞｼｯｸM-PRO" w:eastAsia="HG丸ｺﾞｼｯｸM-PRO" w:hAnsi="HG丸ｺﾞｼｯｸM-PRO"/>
                <w:b/>
              </w:rPr>
            </w:pPr>
            <w:r w:rsidRPr="00B36545">
              <w:rPr>
                <w:rFonts w:ascii="HG丸ｺﾞｼｯｸM-PRO" w:eastAsia="HG丸ｺﾞｼｯｸM-PRO" w:hAnsi="HG丸ｺﾞｼｯｸM-PRO" w:hint="eastAsia"/>
                <w:b/>
              </w:rPr>
              <w:t>解説</w:t>
            </w:r>
          </w:p>
        </w:tc>
      </w:tr>
      <w:tr w:rsidR="00B36545" w:rsidRPr="00B36545" w:rsidTr="008903DB">
        <w:trPr>
          <w:trHeight w:val="14"/>
        </w:trPr>
        <w:tc>
          <w:tcPr>
            <w:tcW w:w="2977" w:type="dxa"/>
            <w:tcBorders>
              <w:top w:val="double" w:sz="4" w:space="0" w:color="auto"/>
            </w:tcBorders>
            <w:vAlign w:val="center"/>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Ｍ字カーブ</w:t>
            </w:r>
          </w:p>
        </w:tc>
        <w:tc>
          <w:tcPr>
            <w:tcW w:w="6865" w:type="dxa"/>
            <w:tcBorders>
              <w:top w:val="double" w:sz="4" w:space="0" w:color="auto"/>
            </w:tcBorders>
          </w:tcPr>
          <w:p w:rsidR="003A7332" w:rsidRPr="00B36545" w:rsidRDefault="003A7332" w:rsidP="008903DB">
            <w:pPr>
              <w:ind w:firstLineChars="100" w:firstLine="210"/>
              <w:rPr>
                <w:rFonts w:ascii="HG丸ｺﾞｼｯｸM-PRO" w:eastAsia="HG丸ｺﾞｼｯｸM-PRO" w:hAnsi="HG丸ｺﾞｼｯｸM-PRO"/>
              </w:rPr>
            </w:pPr>
            <w:r w:rsidRPr="00B36545">
              <w:rPr>
                <w:rFonts w:ascii="HG丸ｺﾞｼｯｸM-PRO" w:eastAsia="HG丸ｺﾞｼｯｸM-PRO" w:hAnsi="HG丸ｺﾞｼｯｸM-PRO" w:hint="eastAsia"/>
              </w:rPr>
              <w:t>日本の女性の労働力率を年齢階級別にグラフ化したとき、30歳代を谷とし、20歳代後半と40歳代後半が山になるアルファベットのＭのような形になることをいう。これは、結婚や出産を機に労働市場から退出する女性が多く、子育てが一段落すると再び労働市場に参入するという特徴があるためである。なお、国際的にみると、アメリカやスウェーデン等の欧米先進諸国では、子育て期における就業率の低下はみられない。</w:t>
            </w:r>
          </w:p>
        </w:tc>
      </w:tr>
      <w:tr w:rsidR="00B36545" w:rsidRPr="00B36545" w:rsidTr="008903DB">
        <w:tc>
          <w:tcPr>
            <w:tcW w:w="2977" w:type="dxa"/>
            <w:vAlign w:val="center"/>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エンパワーメント</w:t>
            </w:r>
          </w:p>
        </w:tc>
        <w:tc>
          <w:tcPr>
            <w:tcW w:w="6865" w:type="dxa"/>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 xml:space="preserve">　力をつけること。また、自ら主体的に行動することによって状況を変えていこうとする考え方のこと。</w:t>
            </w:r>
          </w:p>
        </w:tc>
      </w:tr>
      <w:tr w:rsidR="00B36545" w:rsidRPr="00B36545" w:rsidTr="008903DB">
        <w:tc>
          <w:tcPr>
            <w:tcW w:w="2977" w:type="dxa"/>
            <w:vAlign w:val="center"/>
          </w:tcPr>
          <w:p w:rsidR="003A7332" w:rsidRPr="00B36545" w:rsidRDefault="003A7332" w:rsidP="008903DB">
            <w:pPr>
              <w:widowControl/>
              <w:spacing w:line="300" w:lineRule="exact"/>
              <w:jc w:val="left"/>
              <w:rPr>
                <w:rFonts w:ascii="HG丸ｺﾞｼｯｸM-PRO" w:eastAsia="HG丸ｺﾞｼｯｸM-PRO" w:hAnsi="HG丸ｺﾞｼｯｸM-PRO" w:cs="ＭＳ Ｐゴシック"/>
                <w:kern w:val="0"/>
                <w:szCs w:val="21"/>
              </w:rPr>
            </w:pPr>
            <w:r w:rsidRPr="00B36545">
              <w:rPr>
                <w:rFonts w:ascii="HG丸ｺﾞｼｯｸM-PRO" w:eastAsia="HG丸ｺﾞｼｯｸM-PRO" w:hAnsi="HG丸ｺﾞｼｯｸM-PRO" w:cs="ＭＳ Ｐゴシック" w:hint="eastAsia"/>
                <w:kern w:val="0"/>
                <w:szCs w:val="21"/>
              </w:rPr>
              <w:t>オピニオンリーダー</w:t>
            </w:r>
          </w:p>
        </w:tc>
        <w:tc>
          <w:tcPr>
            <w:tcW w:w="6865" w:type="dxa"/>
            <w:vAlign w:val="center"/>
          </w:tcPr>
          <w:p w:rsidR="003A7332" w:rsidRPr="00B36545" w:rsidRDefault="003A7332" w:rsidP="008903DB">
            <w:pPr>
              <w:widowControl/>
              <w:spacing w:line="300" w:lineRule="exact"/>
              <w:jc w:val="left"/>
              <w:rPr>
                <w:rFonts w:ascii="HG丸ｺﾞｼｯｸM-PRO" w:eastAsia="HG丸ｺﾞｼｯｸM-PRO" w:hAnsi="HG丸ｺﾞｼｯｸM-PRO" w:cs="ＭＳ Ｐゴシック"/>
                <w:kern w:val="0"/>
                <w:szCs w:val="21"/>
              </w:rPr>
            </w:pPr>
            <w:r w:rsidRPr="00B36545">
              <w:rPr>
                <w:rFonts w:ascii="HG丸ｺﾞｼｯｸM-PRO" w:eastAsia="HG丸ｺﾞｼｯｸM-PRO" w:hAnsi="HG丸ｺﾞｼｯｸM-PRO" w:cs="ＭＳ Ｐゴシック" w:hint="eastAsia"/>
                <w:kern w:val="0"/>
                <w:szCs w:val="21"/>
              </w:rPr>
              <w:t xml:space="preserve">　集団の意思決定(流行、買物、選挙など）に関して、大きな影響を及ぼす人物。世論形成者をいう。</w:t>
            </w:r>
          </w:p>
        </w:tc>
      </w:tr>
      <w:tr w:rsidR="00B36545" w:rsidRPr="00B36545" w:rsidTr="008903DB">
        <w:tc>
          <w:tcPr>
            <w:tcW w:w="2977" w:type="dxa"/>
            <w:vAlign w:val="center"/>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家族経営協定</w:t>
            </w:r>
          </w:p>
        </w:tc>
        <w:tc>
          <w:tcPr>
            <w:tcW w:w="6865" w:type="dxa"/>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 xml:space="preserve">　家族農業経営にたずさわる各世帯員が、家族間の十分な話し合いに基づき、経営方針や役割分担、世帯員全員が働きやすい就業環境等について取り決める協定のこと。</w:t>
            </w:r>
          </w:p>
        </w:tc>
      </w:tr>
      <w:tr w:rsidR="00B36545" w:rsidRPr="00B36545" w:rsidTr="008903DB">
        <w:tc>
          <w:tcPr>
            <w:tcW w:w="2977" w:type="dxa"/>
            <w:vAlign w:val="center"/>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クオータ制（割当制）</w:t>
            </w:r>
          </w:p>
        </w:tc>
        <w:tc>
          <w:tcPr>
            <w:tcW w:w="6865" w:type="dxa"/>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 xml:space="preserve">　積極的改善措置（ポジティブ･アクション）の手法の一つであり、人種や性別などを基準に一定の人数や比率を割り当てる制度のこと。</w:t>
            </w:r>
          </w:p>
        </w:tc>
      </w:tr>
      <w:tr w:rsidR="00B36545" w:rsidRPr="00B36545" w:rsidTr="008903DB">
        <w:tc>
          <w:tcPr>
            <w:tcW w:w="2977" w:type="dxa"/>
            <w:vAlign w:val="center"/>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固定的性別役割分担意識</w:t>
            </w:r>
          </w:p>
        </w:tc>
        <w:tc>
          <w:tcPr>
            <w:tcW w:w="6865" w:type="dxa"/>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 xml:space="preserve">　男女を問わず個人の能力等によって役割の分担を決めることが適当であるにも</w:t>
            </w:r>
            <w:r w:rsidR="00F96926">
              <w:rPr>
                <w:rFonts w:ascii="HG丸ｺﾞｼｯｸM-PRO" w:eastAsia="HG丸ｺﾞｼｯｸM-PRO" w:hAnsi="HG丸ｺﾞｼｯｸM-PRO" w:hint="eastAsia"/>
              </w:rPr>
              <w:t>かかわ</w:t>
            </w:r>
            <w:r w:rsidRPr="00B36545">
              <w:rPr>
                <w:rFonts w:ascii="HG丸ｺﾞｼｯｸM-PRO" w:eastAsia="HG丸ｺﾞｼｯｸM-PRO" w:hAnsi="HG丸ｺﾞｼｯｸM-PRO" w:hint="eastAsia"/>
              </w:rPr>
              <w:t>らず、「男は仕事・女は家庭」、「男性は主要な業務・女性は補助的業務」等のように、男性、女性という性別を理由として、役割を固定的に分ける考え方のこと。</w:t>
            </w:r>
          </w:p>
        </w:tc>
      </w:tr>
      <w:tr w:rsidR="00B36545" w:rsidRPr="00B36545" w:rsidTr="008903DB">
        <w:tc>
          <w:tcPr>
            <w:tcW w:w="2977" w:type="dxa"/>
            <w:vAlign w:val="center"/>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ジェンダー</w:t>
            </w:r>
          </w:p>
        </w:tc>
        <w:tc>
          <w:tcPr>
            <w:tcW w:w="6865" w:type="dxa"/>
          </w:tcPr>
          <w:p w:rsidR="003A7332" w:rsidRPr="00B36545" w:rsidRDefault="003A7332" w:rsidP="008903DB">
            <w:pPr>
              <w:ind w:firstLineChars="100" w:firstLine="210"/>
              <w:rPr>
                <w:rFonts w:ascii="HG丸ｺﾞｼｯｸM-PRO" w:eastAsia="HG丸ｺﾞｼｯｸM-PRO" w:hAnsi="HG丸ｺﾞｼｯｸM-PRO"/>
              </w:rPr>
            </w:pPr>
            <w:r w:rsidRPr="00B36545">
              <w:rPr>
                <w:rFonts w:ascii="HG丸ｺﾞｼｯｸM-PRO" w:eastAsia="HG丸ｺﾞｼｯｸM-PRO" w:hAnsi="HG丸ｺﾞｼｯｸM-PRO" w:hint="eastAsia"/>
              </w:rPr>
              <w:t>「社会的・文化的に形成された性別」のこと。人間には生まれついての生物学的性別（セックス／sex）がある。一方、社会通念や慣習の中には、社会によって作り上げられた「男性像」、「女性像」があり、このような男性、女性の別を「社会的・文化的に形成された性別」（ジェンダー／gender）という。「社会的・文化的に形成された性別」は、それ自体に良い、悪いの価値を含むものではなく、国際的にも使われている。</w:t>
            </w:r>
          </w:p>
        </w:tc>
      </w:tr>
      <w:tr w:rsidR="00B36545" w:rsidRPr="00B36545" w:rsidTr="008903DB">
        <w:tc>
          <w:tcPr>
            <w:tcW w:w="2977" w:type="dxa"/>
            <w:vAlign w:val="center"/>
          </w:tcPr>
          <w:p w:rsidR="003A7332" w:rsidRPr="00B36545" w:rsidRDefault="003A7332" w:rsidP="008903DB">
            <w:pPr>
              <w:widowControl/>
              <w:spacing w:line="300" w:lineRule="exact"/>
              <w:jc w:val="left"/>
              <w:rPr>
                <w:rFonts w:ascii="HG丸ｺﾞｼｯｸM-PRO" w:eastAsia="HG丸ｺﾞｼｯｸM-PRO" w:hAnsi="HG丸ｺﾞｼｯｸM-PRO" w:cs="ＭＳ Ｐゴシック"/>
                <w:kern w:val="0"/>
                <w:szCs w:val="21"/>
              </w:rPr>
            </w:pPr>
            <w:r w:rsidRPr="00B36545">
              <w:rPr>
                <w:rFonts w:ascii="HG丸ｺﾞｼｯｸM-PRO" w:eastAsia="HG丸ｺﾞｼｯｸM-PRO" w:hAnsi="HG丸ｺﾞｼｯｸM-PRO" w:cs="ＭＳ Ｐゴシック" w:hint="eastAsia"/>
                <w:kern w:val="0"/>
                <w:szCs w:val="21"/>
              </w:rPr>
              <w:t>仕事と生活の調和</w:t>
            </w:r>
            <w:r w:rsidRPr="00B36545">
              <w:rPr>
                <w:rFonts w:ascii="HG丸ｺﾞｼｯｸM-PRO" w:eastAsia="HG丸ｺﾞｼｯｸM-PRO" w:hAnsi="HG丸ｺﾞｼｯｸM-PRO" w:cs="ＭＳ Ｐゴシック" w:hint="eastAsia"/>
                <w:kern w:val="0"/>
                <w:szCs w:val="21"/>
              </w:rPr>
              <w:br w:type="page"/>
              <w:t>（ワーク･ライフ･バランス）</w:t>
            </w:r>
          </w:p>
        </w:tc>
        <w:tc>
          <w:tcPr>
            <w:tcW w:w="6865" w:type="dxa"/>
            <w:vAlign w:val="center"/>
          </w:tcPr>
          <w:p w:rsidR="003A7332" w:rsidRPr="00B36545" w:rsidRDefault="003A7332" w:rsidP="008903DB">
            <w:pPr>
              <w:widowControl/>
              <w:spacing w:line="300" w:lineRule="exact"/>
              <w:jc w:val="left"/>
              <w:rPr>
                <w:rFonts w:ascii="HG丸ｺﾞｼｯｸM-PRO" w:eastAsia="HG丸ｺﾞｼｯｸM-PRO" w:hAnsi="HG丸ｺﾞｼｯｸM-PRO" w:cs="ＭＳ Ｐゴシック"/>
                <w:kern w:val="0"/>
                <w:szCs w:val="21"/>
              </w:rPr>
            </w:pPr>
            <w:r w:rsidRPr="00B36545">
              <w:rPr>
                <w:rFonts w:ascii="HG丸ｺﾞｼｯｸM-PRO" w:eastAsia="HG丸ｺﾞｼｯｸM-PRO" w:hAnsi="HG丸ｺﾞｼｯｸM-PRO" w:cs="ＭＳ Ｐゴシック" w:hint="eastAsia"/>
                <w:kern w:val="0"/>
                <w:szCs w:val="21"/>
              </w:rPr>
              <w:t xml:space="preserve">　</w:t>
            </w:r>
            <w:r w:rsidRPr="00B36545">
              <w:rPr>
                <w:rFonts w:ascii="HG丸ｺﾞｼｯｸM-PRO" w:eastAsia="HG丸ｺﾞｼｯｸM-PRO" w:hAnsi="HG丸ｺﾞｼｯｸM-PRO" w:cs="ＭＳ Ｐゴシック" w:hint="eastAsia"/>
                <w:kern w:val="0"/>
                <w:szCs w:val="21"/>
              </w:rPr>
              <w:br w:type="page"/>
              <w:t>仕事、家庭生活、地域生活、個人の自己啓発など、様々な活動について、自ら希望する</w:t>
            </w:r>
            <w:r w:rsidRPr="00B36545">
              <w:rPr>
                <w:rFonts w:ascii="HG丸ｺﾞｼｯｸM-PRO" w:eastAsia="HG丸ｺﾞｼｯｸM-PRO" w:hAnsi="HG丸ｺﾞｼｯｸM-PRO" w:cs="ＭＳ Ｐゴシック" w:hint="eastAsia"/>
                <w:kern w:val="0"/>
                <w:szCs w:val="21"/>
              </w:rPr>
              <w:br w:type="page"/>
              <w:t>バランスで展開できる状態のことをいう。平成19年（200７年）、政府の関係閣僚、経済界、労働界、地方公共団体の代表等からなる「官民トップ会議」において、「仕事と生活の調和（ワーク・ライフ・バランス）憲章」・「仕事と生活の調和推進のための行動指針」を策定し、平成22年（2010年）6</w:t>
            </w:r>
            <w:r w:rsidR="0091188E" w:rsidRPr="00B36545">
              <w:rPr>
                <w:rFonts w:ascii="HG丸ｺﾞｼｯｸM-PRO" w:eastAsia="HG丸ｺﾞｼｯｸM-PRO" w:hAnsi="HG丸ｺﾞｼｯｸM-PRO" w:cs="ＭＳ Ｐゴシック" w:hint="eastAsia"/>
                <w:kern w:val="0"/>
                <w:szCs w:val="21"/>
              </w:rPr>
              <w:t>月には、一層の取組</w:t>
            </w:r>
            <w:r w:rsidRPr="00B36545">
              <w:rPr>
                <w:rFonts w:ascii="HG丸ｺﾞｼｯｸM-PRO" w:eastAsia="HG丸ｺﾞｼｯｸM-PRO" w:hAnsi="HG丸ｺﾞｼｯｸM-PRO" w:cs="ＭＳ Ｐゴシック" w:hint="eastAsia"/>
                <w:kern w:val="0"/>
                <w:szCs w:val="21"/>
              </w:rPr>
              <w:t>の決意を表明するため、政労使トップによる合意が結ばれた。</w:t>
            </w:r>
          </w:p>
        </w:tc>
      </w:tr>
      <w:tr w:rsidR="00B36545" w:rsidRPr="00B36545" w:rsidTr="008903DB">
        <w:tc>
          <w:tcPr>
            <w:tcW w:w="2977" w:type="dxa"/>
            <w:vAlign w:val="center"/>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指導的地位</w:t>
            </w:r>
          </w:p>
        </w:tc>
        <w:tc>
          <w:tcPr>
            <w:tcW w:w="6865" w:type="dxa"/>
          </w:tcPr>
          <w:p w:rsidR="003A7332" w:rsidRPr="00B36545" w:rsidRDefault="003A7332" w:rsidP="008903DB">
            <w:pPr>
              <w:ind w:firstLineChars="100" w:firstLine="210"/>
              <w:rPr>
                <w:rFonts w:ascii="HG丸ｺﾞｼｯｸM-PRO" w:eastAsia="HG丸ｺﾞｼｯｸM-PRO" w:hAnsi="HG丸ｺﾞｼｯｸM-PRO"/>
              </w:rPr>
            </w:pPr>
            <w:r w:rsidRPr="00B36545">
              <w:rPr>
                <w:rFonts w:ascii="HG丸ｺﾞｼｯｸM-PRO" w:eastAsia="HG丸ｺﾞｼｯｸM-PRO" w:hAnsi="HG丸ｺﾞｼｯｸM-PRO" w:hint="eastAsia"/>
              </w:rPr>
              <w:t>「政策・方針決定過程への女性の参画の拡大に係る数値目標（「2020年30％」の目標）のフォローアップについての意見」（平成19年（2007年）2月14日男女共同参画会議決定）においては、「国連の</w:t>
            </w:r>
            <w:r w:rsidRPr="00B36545">
              <w:rPr>
                <w:rFonts w:ascii="HG丸ｺﾞｼｯｸM-PRO" w:eastAsia="HG丸ｺﾞｼｯｸM-PRO" w:hAnsi="HG丸ｺﾞｼｯｸM-PRO" w:hint="eastAsia"/>
              </w:rPr>
              <w:lastRenderedPageBreak/>
              <w:t>ナイロビ将来戦略勧告及びジェンダー・エンパワーメント指数（ＧＥＭ）の算出方法等を踏まえ、①議会議員、②法人・団体等における課長相当職以上の者、③専門的・技術的な職業のうち特に専門性が高い職業に従事する者とするのが適当と考える」との意見が出されている。</w:t>
            </w:r>
          </w:p>
        </w:tc>
      </w:tr>
      <w:tr w:rsidR="00B36545" w:rsidRPr="00B36545" w:rsidTr="008903DB">
        <w:tc>
          <w:tcPr>
            <w:tcW w:w="2977" w:type="dxa"/>
            <w:vAlign w:val="center"/>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lastRenderedPageBreak/>
              <w:t>周産期</w:t>
            </w:r>
          </w:p>
        </w:tc>
        <w:tc>
          <w:tcPr>
            <w:tcW w:w="6865" w:type="dxa"/>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 xml:space="preserve">　周産期とは妊娠22週から出生後７日未満のことをいう。周産期医療とは周産期に関する医療であり、周産期母子医療センターの整備等により、母体又は児におけるリスクの高い妊娠に対する医療及び高度な新生児医療等の提供を推進している。</w:t>
            </w:r>
          </w:p>
        </w:tc>
      </w:tr>
      <w:tr w:rsidR="00B36545" w:rsidRPr="00B36545" w:rsidTr="008903DB">
        <w:tc>
          <w:tcPr>
            <w:tcW w:w="2977" w:type="dxa"/>
            <w:vAlign w:val="center"/>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女子差別撤廃条約（女子に対するあらゆる形態の差別の撤廃に関する条約）</w:t>
            </w:r>
          </w:p>
        </w:tc>
        <w:tc>
          <w:tcPr>
            <w:tcW w:w="6865" w:type="dxa"/>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 xml:space="preserve">　昭和54年（1979年）に国連総会で我が国を含む130か国の賛成によって採択され、昭和56年（1981年）に発効。我が国は昭和60年（1985年）に批准。女子に対するあらゆる差別を撤廃することを基本理念とし、具体的には、女子に対する差別を定義し、政治的及び公的活動、教育、雇用、保健、家族関係等あらゆる分野での男女の平等を規定する。</w:t>
            </w:r>
          </w:p>
          <w:p w:rsidR="003A7332" w:rsidRPr="00B36545" w:rsidRDefault="003A7332" w:rsidP="00206873">
            <w:pPr>
              <w:ind w:firstLineChars="100" w:firstLine="210"/>
              <w:rPr>
                <w:rFonts w:ascii="HG丸ｺﾞｼｯｸM-PRO" w:eastAsia="HG丸ｺﾞｼｯｸM-PRO" w:hAnsi="HG丸ｺﾞｼｯｸM-PRO"/>
              </w:rPr>
            </w:pPr>
            <w:r w:rsidRPr="00B36545">
              <w:rPr>
                <w:rFonts w:ascii="HG丸ｺﾞｼｯｸM-PRO" w:eastAsia="HG丸ｺﾞｼｯｸM-PRO" w:hAnsi="HG丸ｺﾞｼｯｸM-PRO" w:hint="eastAsia"/>
              </w:rPr>
              <w:t>なお、同条約第1条において、「この条約の適用上、「女子に対する差別」とは、性に基づく区別、排除又は制限であって、政治的、経済的、社会的、文化的、市民的その他のいかなる分野においても、女子（婚姻をしているかいないかを問わない。）が男女の平等を基礎として人権及び基本的自由を認識し、享有し又は行使することを害し又は無効にする効果又は目的を有するものをいう。」と規定されている。</w:t>
            </w:r>
          </w:p>
        </w:tc>
      </w:tr>
      <w:tr w:rsidR="00B36545" w:rsidRPr="00B36545" w:rsidTr="008903DB">
        <w:tc>
          <w:tcPr>
            <w:tcW w:w="2977" w:type="dxa"/>
            <w:vAlign w:val="center"/>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ストーカー行為</w:t>
            </w:r>
          </w:p>
        </w:tc>
        <w:tc>
          <w:tcPr>
            <w:tcW w:w="6865" w:type="dxa"/>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 xml:space="preserve">　「ストーカー行為」とは、恋愛感情などの好意の感情、その感情が満たされなかったことへの怨みなどの感情を充足させる目的で、相手や相手の配偶者･親族などにつきまとい等の行為を繰り返し行うこと。ストーカー事件の多発を受け、平成12年（2000年）「ストーカー行為等の規制等に関する法律」が施行された。</w:t>
            </w:r>
          </w:p>
        </w:tc>
      </w:tr>
      <w:tr w:rsidR="00B36545" w:rsidRPr="00B36545" w:rsidTr="008903DB">
        <w:tc>
          <w:tcPr>
            <w:tcW w:w="2977" w:type="dxa"/>
            <w:vAlign w:val="center"/>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性的指向</w:t>
            </w:r>
          </w:p>
        </w:tc>
        <w:tc>
          <w:tcPr>
            <w:tcW w:w="6865" w:type="dxa"/>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 xml:space="preserve">　性的指向とは、人の恋愛・性愛がいずれの性別を対象とするかを表すものであり、具体的には、恋愛・性愛の対象が異性に向かう異性愛、同性に向かう同性愛、男女両方に向かう両性愛を指す。</w:t>
            </w:r>
          </w:p>
        </w:tc>
      </w:tr>
      <w:tr w:rsidR="00B36545" w:rsidRPr="00B36545" w:rsidTr="008903DB">
        <w:trPr>
          <w:trHeight w:val="3466"/>
        </w:trPr>
        <w:tc>
          <w:tcPr>
            <w:tcW w:w="2977" w:type="dxa"/>
            <w:vAlign w:val="center"/>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性同一性障がい</w:t>
            </w:r>
          </w:p>
        </w:tc>
        <w:tc>
          <w:tcPr>
            <w:tcW w:w="6865" w:type="dxa"/>
          </w:tcPr>
          <w:p w:rsidR="003A7332" w:rsidRPr="00B36545" w:rsidRDefault="003A7332" w:rsidP="008903DB">
            <w:pPr>
              <w:ind w:firstLineChars="100" w:firstLine="210"/>
              <w:rPr>
                <w:rFonts w:ascii="HG丸ｺﾞｼｯｸM-PRO" w:eastAsia="HG丸ｺﾞｼｯｸM-PRO" w:hAnsi="HG丸ｺﾞｼｯｸM-PRO"/>
              </w:rPr>
            </w:pPr>
            <w:r w:rsidRPr="00B36545">
              <w:rPr>
                <w:rFonts w:ascii="HG丸ｺﾞｼｯｸM-PRO" w:eastAsia="HG丸ｺﾞｼｯｸM-PRO" w:hAnsi="HG丸ｺﾞｼｯｸM-PRO" w:hint="eastAsia"/>
              </w:rPr>
              <w:t>平成16年（2004年）に施行した｢性同一性障害者の性別の取扱いの特例に関する法律」において、「生物的には性別が明らかであるにもかかわらず、心理的にはそれとは別の性別(以下「他の性別」という。)であるとの持続的な確信を持ち、かつ、自己を身体的及び社会的に他の性別に適合させようとする意思を有する者であって、そのことについてその診断を的確に行うために必要な知識及び経験を有する二人以上の医師の一般に認められている医学的知見に基づき行う診断が一致しているもの」と定義されている。同法の施行により、戸籍の性別変更が認められることとなった。</w:t>
            </w:r>
          </w:p>
        </w:tc>
      </w:tr>
      <w:tr w:rsidR="00B36545" w:rsidRPr="00B36545" w:rsidTr="008903DB">
        <w:tc>
          <w:tcPr>
            <w:tcW w:w="2977" w:type="dxa"/>
            <w:vAlign w:val="center"/>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lastRenderedPageBreak/>
              <w:t>セクシュアル・ハラスメント（性的嫌がらせ）</w:t>
            </w:r>
          </w:p>
        </w:tc>
        <w:tc>
          <w:tcPr>
            <w:tcW w:w="6865" w:type="dxa"/>
          </w:tcPr>
          <w:p w:rsidR="003A7332" w:rsidRPr="00B36545" w:rsidRDefault="003A7332" w:rsidP="008903DB">
            <w:pPr>
              <w:ind w:firstLineChars="100" w:firstLine="210"/>
              <w:rPr>
                <w:rFonts w:ascii="HG丸ｺﾞｼｯｸM-PRO" w:eastAsia="HG丸ｺﾞｼｯｸM-PRO" w:hAnsi="HG丸ｺﾞｼｯｸM-PRO"/>
              </w:rPr>
            </w:pPr>
            <w:r w:rsidRPr="00B36545">
              <w:rPr>
                <w:rFonts w:ascii="HG丸ｺﾞｼｯｸM-PRO" w:eastAsia="HG丸ｺﾞｼｯｸM-PRO" w:hAnsi="HG丸ｺﾞｼｯｸM-PRO" w:hint="eastAsia"/>
              </w:rPr>
              <w:t>職場や学校などで相手の意に反した性的な発言や行動を行い、周囲に不快感を与えることをいう。</w:t>
            </w:r>
          </w:p>
          <w:p w:rsidR="003A7332" w:rsidRPr="00B36545" w:rsidRDefault="003A7332" w:rsidP="008903DB">
            <w:pPr>
              <w:ind w:firstLineChars="100" w:firstLine="210"/>
              <w:rPr>
                <w:rFonts w:ascii="HG丸ｺﾞｼｯｸM-PRO" w:eastAsia="HG丸ｺﾞｼｯｸM-PRO" w:hAnsi="HG丸ｺﾞｼｯｸM-PRO"/>
              </w:rPr>
            </w:pPr>
            <w:r w:rsidRPr="00B36545">
              <w:rPr>
                <w:rFonts w:ascii="HG丸ｺﾞｼｯｸM-PRO" w:eastAsia="HG丸ｺﾞｼｯｸM-PRO" w:hAnsi="HG丸ｺﾞｼｯｸM-PRO" w:hint="eastAsia"/>
              </w:rPr>
              <w:t>職場では、相手の意に反した性的な性質の言動を行い、それに対する対応によって仕事を遂行するうえで、一定の不利益を与えたり、それを繰り返すことによって就業環境を著しく悪化させることをいう。また、学校では、相手の意に反した性的な言動を行うことにより、学習意欲の低下や喪失を招くなど、学校生活を送る上で不利益を与えたり、学習環境を悪化させることをいう。</w:t>
            </w:r>
          </w:p>
        </w:tc>
      </w:tr>
      <w:tr w:rsidR="00B36545" w:rsidRPr="00B36545" w:rsidTr="008903DB">
        <w:tc>
          <w:tcPr>
            <w:tcW w:w="2977" w:type="dxa"/>
            <w:vAlign w:val="center"/>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ダイバーシティ</w:t>
            </w:r>
          </w:p>
        </w:tc>
        <w:tc>
          <w:tcPr>
            <w:tcW w:w="6865" w:type="dxa"/>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 xml:space="preserve">　「多様性」のこと。性別や国籍、年齢などに</w:t>
            </w:r>
            <w:r w:rsidR="00F96926">
              <w:rPr>
                <w:rFonts w:ascii="HG丸ｺﾞｼｯｸM-PRO" w:eastAsia="HG丸ｺﾞｼｯｸM-PRO" w:hAnsi="HG丸ｺﾞｼｯｸM-PRO" w:hint="eastAsia"/>
              </w:rPr>
              <w:t>かかわ</w:t>
            </w:r>
            <w:r w:rsidRPr="00B36545">
              <w:rPr>
                <w:rFonts w:ascii="HG丸ｺﾞｼｯｸM-PRO" w:eastAsia="HG丸ｺﾞｼｯｸM-PRO" w:hAnsi="HG丸ｺﾞｼｯｸM-PRO" w:hint="eastAsia"/>
              </w:rPr>
              <w:t>りなく、多様な個性が力を発揮し、共存できる社会のことをダイバーシティ社会という。</w:t>
            </w:r>
          </w:p>
        </w:tc>
      </w:tr>
      <w:tr w:rsidR="00B36545" w:rsidRPr="00B36545" w:rsidTr="008903DB">
        <w:tc>
          <w:tcPr>
            <w:tcW w:w="2977" w:type="dxa"/>
            <w:vAlign w:val="center"/>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トラフィッキング（人身売買）禁止条約</w:t>
            </w:r>
          </w:p>
        </w:tc>
        <w:tc>
          <w:tcPr>
            <w:tcW w:w="6865" w:type="dxa"/>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 xml:space="preserve">　正式名称「人身売買及び他人の売春からの搾取の禁止に関する条約」。昭和24年（1949年）、国連第４回総会で採択された。日本では昭和33年（1958年）、国会で承認された。</w:t>
            </w:r>
          </w:p>
        </w:tc>
      </w:tr>
      <w:tr w:rsidR="00B36545" w:rsidRPr="00B36545" w:rsidTr="008903DB">
        <w:tc>
          <w:tcPr>
            <w:tcW w:w="2977" w:type="dxa"/>
            <w:vAlign w:val="center"/>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配偶者等からの暴力（ＤＶ（ドメスティック･バイオレンス））</w:t>
            </w:r>
          </w:p>
        </w:tc>
        <w:tc>
          <w:tcPr>
            <w:tcW w:w="6865" w:type="dxa"/>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 xml:space="preserve">　夫婦や恋人など親しい人間関係の中で起こる暴力。身体的暴力だけでなく、精神的、性的、経済的な暴力なども含まれる。その中でも恋人同士の間で起こる暴力を「デートＤＶ」とよんでいる。</w:t>
            </w:r>
          </w:p>
          <w:p w:rsidR="003A7332" w:rsidRPr="00B36545" w:rsidRDefault="003A7332" w:rsidP="008903DB">
            <w:pPr>
              <w:ind w:left="160" w:hangingChars="100" w:hanging="160"/>
              <w:rPr>
                <w:rFonts w:ascii="HG丸ｺﾞｼｯｸM-PRO" w:eastAsia="HG丸ｺﾞｼｯｸM-PRO" w:hAnsi="HG丸ｺﾞｼｯｸM-PRO"/>
                <w:sz w:val="16"/>
                <w:szCs w:val="16"/>
              </w:rPr>
            </w:pPr>
            <w:r w:rsidRPr="00B36545">
              <w:rPr>
                <w:rFonts w:ascii="HG丸ｺﾞｼｯｸM-PRO" w:eastAsia="HG丸ｺﾞｼｯｸM-PRO" w:hAnsi="HG丸ｺﾞｼｯｸM-PRO" w:hint="eastAsia"/>
                <w:sz w:val="16"/>
                <w:szCs w:val="16"/>
              </w:rPr>
              <w:t>※「配偶者からの暴力の防止及び被害者の保護等に関する法律」（平成26年1月3日改正）第１条第1項に定める「配偶者からの暴力」の「配偶者」には、事実婚を含むほか、配偶者から暴力を受けたあとに離婚（事実婚であった者が、事実上離婚したと同様の状態を含む。）をし、引き続き暴力等を受けた者、並びに、生活の本拠を共にする交際相手や生活の本拠を共にする交際相手からの暴力を受けたあとに関係を解消し、引き続き暴力を受けた元交際相手は含むが、生活の本拠を共にしない交際相手は含まない。</w:t>
            </w:r>
          </w:p>
          <w:p w:rsidR="003A7332" w:rsidRPr="00B36545" w:rsidRDefault="003A7332" w:rsidP="008903DB">
            <w:pPr>
              <w:ind w:firstLineChars="100" w:firstLine="160"/>
              <w:rPr>
                <w:rFonts w:ascii="HG丸ｺﾞｼｯｸM-PRO" w:eastAsia="HG丸ｺﾞｼｯｸM-PRO" w:hAnsi="HG丸ｺﾞｼｯｸM-PRO"/>
              </w:rPr>
            </w:pPr>
            <w:r w:rsidRPr="00B36545">
              <w:rPr>
                <w:rFonts w:ascii="HG丸ｺﾞｼｯｸM-PRO" w:eastAsia="HG丸ｺﾞｼｯｸM-PRO" w:hAnsi="HG丸ｺﾞｼｯｸM-PRO" w:hint="eastAsia"/>
                <w:sz w:val="16"/>
                <w:szCs w:val="16"/>
              </w:rPr>
              <w:t>「配偶者からの暴力」は、身体的暴力のみならず、精神的・性的暴力も含まれる。</w:t>
            </w:r>
          </w:p>
        </w:tc>
      </w:tr>
      <w:tr w:rsidR="00B36545" w:rsidRPr="00B36545" w:rsidTr="008903DB">
        <w:tc>
          <w:tcPr>
            <w:tcW w:w="2977" w:type="dxa"/>
            <w:vAlign w:val="center"/>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バリアフリー</w:t>
            </w:r>
          </w:p>
        </w:tc>
        <w:tc>
          <w:tcPr>
            <w:tcW w:w="6865" w:type="dxa"/>
          </w:tcPr>
          <w:p w:rsidR="003A7332" w:rsidRPr="00B36545" w:rsidRDefault="003A7332" w:rsidP="00206873">
            <w:pPr>
              <w:ind w:firstLineChars="100" w:firstLine="210"/>
              <w:rPr>
                <w:rFonts w:ascii="HG丸ｺﾞｼｯｸM-PRO" w:eastAsia="HG丸ｺﾞｼｯｸM-PRO" w:hAnsi="HG丸ｺﾞｼｯｸM-PRO"/>
              </w:rPr>
            </w:pPr>
            <w:r w:rsidRPr="00B36545">
              <w:rPr>
                <w:rFonts w:ascii="HG丸ｺﾞｼｯｸM-PRO" w:eastAsia="HG丸ｺﾞｼｯｸM-PRO" w:hAnsi="HG丸ｺﾞｼｯｸM-PRO" w:hint="eastAsia"/>
              </w:rPr>
              <w:t>高齢者・障</w:t>
            </w:r>
            <w:r w:rsidR="00206873">
              <w:rPr>
                <w:rFonts w:ascii="HG丸ｺﾞｼｯｸM-PRO" w:eastAsia="HG丸ｺﾞｼｯｸM-PRO" w:hAnsi="HG丸ｺﾞｼｯｸM-PRO" w:hint="eastAsia"/>
              </w:rPr>
              <w:t>がい</w:t>
            </w:r>
            <w:r w:rsidRPr="00B36545">
              <w:rPr>
                <w:rFonts w:ascii="HG丸ｺﾞｼｯｸM-PRO" w:eastAsia="HG丸ｺﾞｼｯｸM-PRO" w:hAnsi="HG丸ｺﾞｼｯｸM-PRO" w:hint="eastAsia"/>
              </w:rPr>
              <w:t>者等が社会生活をしていく上で障壁（バリア）となるものを除去（フリー）すること。物理的、社会的、制度的、心理的な障壁、情報面での障壁など全ての障壁を除去するという考え方のこと。</w:t>
            </w:r>
          </w:p>
        </w:tc>
      </w:tr>
      <w:tr w:rsidR="00B36545" w:rsidRPr="00B36545" w:rsidTr="008903DB">
        <w:tc>
          <w:tcPr>
            <w:tcW w:w="2977" w:type="dxa"/>
            <w:vAlign w:val="center"/>
          </w:tcPr>
          <w:p w:rsidR="003A7332" w:rsidRPr="00B36545" w:rsidRDefault="003A7332" w:rsidP="008903DB">
            <w:pPr>
              <w:widowControl/>
              <w:spacing w:line="300" w:lineRule="exact"/>
              <w:jc w:val="left"/>
              <w:rPr>
                <w:rFonts w:ascii="HG丸ｺﾞｼｯｸM-PRO" w:eastAsia="HG丸ｺﾞｼｯｸM-PRO" w:hAnsi="HG丸ｺﾞｼｯｸM-PRO" w:cs="ＭＳ Ｐゴシック"/>
                <w:kern w:val="0"/>
                <w:szCs w:val="21"/>
              </w:rPr>
            </w:pPr>
            <w:r w:rsidRPr="00B36545">
              <w:rPr>
                <w:rFonts w:ascii="HG丸ｺﾞｼｯｸM-PRO" w:eastAsia="HG丸ｺﾞｼｯｸM-PRO" w:hAnsi="HG丸ｺﾞｼｯｸM-PRO" w:cs="ＭＳ Ｐゴシック" w:hint="eastAsia"/>
                <w:kern w:val="0"/>
                <w:szCs w:val="21"/>
              </w:rPr>
              <w:t>ＰＤＣＡサイクル</w:t>
            </w:r>
          </w:p>
        </w:tc>
        <w:tc>
          <w:tcPr>
            <w:tcW w:w="6865" w:type="dxa"/>
            <w:vAlign w:val="center"/>
          </w:tcPr>
          <w:p w:rsidR="003A7332" w:rsidRPr="00B36545" w:rsidRDefault="003A7332" w:rsidP="008903DB">
            <w:pPr>
              <w:widowControl/>
              <w:spacing w:line="300" w:lineRule="exact"/>
              <w:jc w:val="left"/>
              <w:rPr>
                <w:rFonts w:ascii="HG丸ｺﾞｼｯｸM-PRO" w:eastAsia="HG丸ｺﾞｼｯｸM-PRO" w:hAnsi="HG丸ｺﾞｼｯｸM-PRO" w:cs="ＭＳ Ｐゴシック"/>
                <w:kern w:val="0"/>
                <w:szCs w:val="21"/>
              </w:rPr>
            </w:pPr>
            <w:r w:rsidRPr="00B36545">
              <w:rPr>
                <w:rFonts w:ascii="HG丸ｺﾞｼｯｸM-PRO" w:eastAsia="HG丸ｺﾞｼｯｸM-PRO" w:hAnsi="HG丸ｺﾞｼｯｸM-PRO" w:cs="ＭＳ Ｐゴシック" w:hint="eastAsia"/>
                <w:kern w:val="0"/>
                <w:szCs w:val="21"/>
              </w:rPr>
              <w:t xml:space="preserve">　計画（Ｐｌａｎ）を実行（Ｄｏ）し、評価（Ｃｈｅｃｋ）して、改善（Ａｃｔｉｏｎ）に結びつけ、その結果を次に生かすプロセスのことで、このプロセスを継続することによってより良い成果を上げることが期待できる。</w:t>
            </w:r>
          </w:p>
        </w:tc>
      </w:tr>
      <w:tr w:rsidR="00B36545" w:rsidRPr="00B36545" w:rsidTr="008903DB">
        <w:tc>
          <w:tcPr>
            <w:tcW w:w="2977" w:type="dxa"/>
            <w:vAlign w:val="center"/>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フレックスタイム制度</w:t>
            </w:r>
          </w:p>
        </w:tc>
        <w:tc>
          <w:tcPr>
            <w:tcW w:w="6865" w:type="dxa"/>
          </w:tcPr>
          <w:p w:rsidR="003A7332" w:rsidRPr="00B36545" w:rsidRDefault="003A7332" w:rsidP="008903DB">
            <w:pPr>
              <w:ind w:firstLineChars="100" w:firstLine="210"/>
              <w:rPr>
                <w:rFonts w:ascii="HG丸ｺﾞｼｯｸM-PRO" w:eastAsia="HG丸ｺﾞｼｯｸM-PRO" w:hAnsi="HG丸ｺﾞｼｯｸM-PRO"/>
              </w:rPr>
            </w:pPr>
            <w:r w:rsidRPr="00B36545">
              <w:rPr>
                <w:rFonts w:ascii="HG丸ｺﾞｼｯｸM-PRO" w:eastAsia="HG丸ｺﾞｼｯｸM-PRO" w:hAnsi="HG丸ｺﾞｼｯｸM-PRO" w:hint="eastAsia"/>
              </w:rPr>
              <w:t>1か月以内の一定期間（清算期間）における総労働時間をあらかじめ定めておき、労働者はその枠内で各日の始業及び終業の時刻を自主的に決定し働く制度のこと。</w:t>
            </w:r>
          </w:p>
        </w:tc>
      </w:tr>
      <w:tr w:rsidR="00B36545" w:rsidRPr="00B36545" w:rsidTr="008903DB">
        <w:tc>
          <w:tcPr>
            <w:tcW w:w="2977" w:type="dxa"/>
            <w:vAlign w:val="center"/>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見える化</w:t>
            </w:r>
          </w:p>
        </w:tc>
        <w:tc>
          <w:tcPr>
            <w:tcW w:w="6865" w:type="dxa"/>
          </w:tcPr>
          <w:p w:rsidR="003A7332" w:rsidRPr="00B36545" w:rsidRDefault="003A7332" w:rsidP="008903DB">
            <w:pPr>
              <w:ind w:firstLineChars="100" w:firstLine="210"/>
              <w:rPr>
                <w:rFonts w:ascii="HG丸ｺﾞｼｯｸM-PRO" w:eastAsia="HG丸ｺﾞｼｯｸM-PRO" w:hAnsi="HG丸ｺﾞｼｯｸM-PRO"/>
              </w:rPr>
            </w:pPr>
            <w:r w:rsidRPr="00B36545">
              <w:rPr>
                <w:rFonts w:ascii="HG丸ｺﾞｼｯｸM-PRO" w:eastAsia="HG丸ｺﾞｼｯｸM-PRO" w:hAnsi="HG丸ｺﾞｼｯｸM-PRO" w:hint="eastAsia"/>
              </w:rPr>
              <w:t>関連する情報やデータを公開することにより、各主体の気付きを促し、問題意識を高め、自ら改善する努力を促進する取組のこと。</w:t>
            </w:r>
          </w:p>
        </w:tc>
      </w:tr>
      <w:tr w:rsidR="00B36545" w:rsidRPr="00B36545" w:rsidTr="003A7332">
        <w:trPr>
          <w:trHeight w:val="1159"/>
        </w:trPr>
        <w:tc>
          <w:tcPr>
            <w:tcW w:w="2977" w:type="dxa"/>
            <w:vAlign w:val="center"/>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メディア・リテラシー</w:t>
            </w:r>
          </w:p>
        </w:tc>
        <w:tc>
          <w:tcPr>
            <w:tcW w:w="6865" w:type="dxa"/>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 xml:space="preserve">　メディアの情報を主体的に読み解く能力、メディアにアクセスし、活用する能力、メディアを通じコミュニケーションする能力の３つを構成要素とする複合的な能力のこと。</w:t>
            </w:r>
          </w:p>
        </w:tc>
      </w:tr>
      <w:tr w:rsidR="00B36545" w:rsidRPr="00B36545" w:rsidTr="008903DB">
        <w:tc>
          <w:tcPr>
            <w:tcW w:w="2977" w:type="dxa"/>
            <w:vAlign w:val="center"/>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lastRenderedPageBreak/>
              <w:t>リベンジポルノ</w:t>
            </w:r>
          </w:p>
        </w:tc>
        <w:tc>
          <w:tcPr>
            <w:tcW w:w="6865" w:type="dxa"/>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 xml:space="preserve">　元交際相手の性的な写真等を嫌がらせ目的でインターネット上に公開することなどをいう。このような行為の多くは、私事性的画像記録の提供等による被害の防止に関する法律（平成26年法律第126号）による規制の対象となる。なお、同法の規制対象は必ずしもこのような行為に限定されるものではない。</w:t>
            </w:r>
          </w:p>
        </w:tc>
      </w:tr>
      <w:tr w:rsidR="00B36545" w:rsidRPr="00B36545" w:rsidTr="008903DB">
        <w:tc>
          <w:tcPr>
            <w:tcW w:w="2977" w:type="dxa"/>
            <w:vAlign w:val="center"/>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６次産業化</w:t>
            </w:r>
          </w:p>
        </w:tc>
        <w:tc>
          <w:tcPr>
            <w:tcW w:w="6865" w:type="dxa"/>
          </w:tcPr>
          <w:p w:rsidR="003A7332" w:rsidRPr="00B36545" w:rsidRDefault="003A7332" w:rsidP="008903DB">
            <w:pPr>
              <w:ind w:firstLineChars="100" w:firstLine="210"/>
              <w:rPr>
                <w:rFonts w:ascii="HG丸ｺﾞｼｯｸM-PRO" w:eastAsia="HG丸ｺﾞｼｯｸM-PRO" w:hAnsi="HG丸ｺﾞｼｯｸM-PRO"/>
              </w:rPr>
            </w:pPr>
            <w:r w:rsidRPr="00B36545">
              <w:rPr>
                <w:rFonts w:ascii="HG丸ｺﾞｼｯｸM-PRO" w:eastAsia="HG丸ｺﾞｼｯｸM-PRO" w:hAnsi="HG丸ｺﾞｼｯｸM-PRO" w:hint="eastAsia"/>
              </w:rPr>
              <w:t>農林水産業・農山漁村と２次産業・３次産業を融合・連携させることにより、農林水産物を始めとする農山漁村の多様な「資源」を利活用し、新たな付加価値を生み出す地域ビジネスや新産業を創出すること。</w:t>
            </w:r>
          </w:p>
        </w:tc>
      </w:tr>
      <w:tr w:rsidR="00B36545" w:rsidRPr="00B36545" w:rsidTr="008903DB">
        <w:tc>
          <w:tcPr>
            <w:tcW w:w="2977" w:type="dxa"/>
            <w:vAlign w:val="center"/>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ワンストップ・サービス</w:t>
            </w:r>
          </w:p>
        </w:tc>
        <w:tc>
          <w:tcPr>
            <w:tcW w:w="6865" w:type="dxa"/>
          </w:tcPr>
          <w:p w:rsidR="003A7332" w:rsidRPr="00B36545" w:rsidRDefault="003A7332" w:rsidP="008903DB">
            <w:pPr>
              <w:rPr>
                <w:rFonts w:ascii="HG丸ｺﾞｼｯｸM-PRO" w:eastAsia="HG丸ｺﾞｼｯｸM-PRO" w:hAnsi="HG丸ｺﾞｼｯｸM-PRO"/>
              </w:rPr>
            </w:pPr>
            <w:r w:rsidRPr="00B36545">
              <w:rPr>
                <w:rFonts w:ascii="HG丸ｺﾞｼｯｸM-PRO" w:eastAsia="HG丸ｺﾞｼｯｸM-PRO" w:hAnsi="HG丸ｺﾞｼｯｸM-PRO" w:hint="eastAsia"/>
              </w:rPr>
              <w:t xml:space="preserve">　複数の手続を一つの窓口で行えるようにすること。</w:t>
            </w:r>
          </w:p>
        </w:tc>
      </w:tr>
    </w:tbl>
    <w:p w:rsidR="00781386" w:rsidRPr="003A7332" w:rsidRDefault="00781386">
      <w:pPr>
        <w:rPr>
          <w:rFonts w:ascii="HG丸ｺﾞｼｯｸM-PRO" w:eastAsia="HG丸ｺﾞｼｯｸM-PRO" w:hAnsi="HG丸ｺﾞｼｯｸM-PRO"/>
        </w:rPr>
      </w:pPr>
    </w:p>
    <w:p w:rsidR="004878FE" w:rsidRDefault="004878FE">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376C61" w:rsidRDefault="00376C61">
      <w:pPr>
        <w:rPr>
          <w:rFonts w:ascii="HG丸ｺﾞｼｯｸM-PRO" w:eastAsia="HG丸ｺﾞｼｯｸM-PRO" w:hAnsi="HG丸ｺﾞｼｯｸM-PRO"/>
        </w:rPr>
      </w:pPr>
    </w:p>
    <w:p w:rsidR="00376C61" w:rsidRDefault="00376C61">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sz w:val="52"/>
          <w:szCs w:val="72"/>
        </w:rPr>
        <mc:AlternateContent>
          <mc:Choice Requires="wps">
            <w:drawing>
              <wp:anchor distT="0" distB="0" distL="114300" distR="114300" simplePos="0" relativeHeight="252619776" behindDoc="0" locked="0" layoutInCell="1" allowOverlap="1" wp14:anchorId="19240399" wp14:editId="15AAB716">
                <wp:simplePos x="0" y="0"/>
                <wp:positionH relativeFrom="column">
                  <wp:posOffset>2877185</wp:posOffset>
                </wp:positionH>
                <wp:positionV relativeFrom="paragraph">
                  <wp:posOffset>8694763</wp:posOffset>
                </wp:positionV>
                <wp:extent cx="629920" cy="382905"/>
                <wp:effectExtent l="0" t="0" r="0" b="0"/>
                <wp:wrapNone/>
                <wp:docPr id="293" name="正方形/長方形 293"/>
                <wp:cNvGraphicFramePr/>
                <a:graphic xmlns:a="http://schemas.openxmlformats.org/drawingml/2006/main">
                  <a:graphicData uri="http://schemas.microsoft.com/office/word/2010/wordprocessingShape">
                    <wps:wsp>
                      <wps:cNvSpPr/>
                      <wps:spPr>
                        <a:xfrm>
                          <a:off x="0" y="0"/>
                          <a:ext cx="629920" cy="38290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93" o:spid="_x0000_s1026" style="position:absolute;left:0;text-align:left;margin-left:226.55pt;margin-top:684.65pt;width:49.6pt;height:30.15pt;z-index:25261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" fillcolor="window" stroked="f" strokeweight="2pt"/>
            </w:pict>
          </mc:Fallback>
        </mc:AlternateContent>
      </w:r>
      <w:r>
        <w:rPr>
          <w:rFonts w:ascii="HG丸ｺﾞｼｯｸM-PRO" w:eastAsia="HG丸ｺﾞｼｯｸM-PRO" w:hAnsi="HG丸ｺﾞｼｯｸM-PRO"/>
        </w:rPr>
        <w:br w:type="page"/>
      </w:r>
    </w:p>
    <w:p w:rsidR="00781386" w:rsidRDefault="00376C61">
      <w:pPr>
        <w:rPr>
          <w:rFonts w:ascii="HG丸ｺﾞｼｯｸM-PRO" w:eastAsia="HG丸ｺﾞｼｯｸM-PRO" w:hAnsi="HG丸ｺﾞｼｯｸM-PRO"/>
        </w:rPr>
      </w:pPr>
      <w:r w:rsidRPr="00376C61">
        <w:rPr>
          <w:rFonts w:ascii="HG丸ｺﾞｼｯｸM-PRO" w:eastAsia="HG丸ｺﾞｼｯｸM-PRO" w:hAnsi="HG丸ｺﾞｼｯｸM-PRO"/>
          <w:noProof/>
        </w:rPr>
        <w:lastRenderedPageBreak/>
        <mc:AlternateContent>
          <mc:Choice Requires="wps">
            <w:drawing>
              <wp:anchor distT="0" distB="0" distL="114300" distR="114300" simplePos="0" relativeHeight="252616704" behindDoc="0" locked="0" layoutInCell="1" allowOverlap="1" wp14:anchorId="5DC3DD8E" wp14:editId="3E177CEF">
                <wp:simplePos x="0" y="0"/>
                <wp:positionH relativeFrom="column">
                  <wp:posOffset>1303655</wp:posOffset>
                </wp:positionH>
                <wp:positionV relativeFrom="paragraph">
                  <wp:posOffset>8654415</wp:posOffset>
                </wp:positionV>
                <wp:extent cx="5172075" cy="1012825"/>
                <wp:effectExtent l="0" t="0" r="9525" b="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012825"/>
                        </a:xfrm>
                        <a:prstGeom prst="rect">
                          <a:avLst/>
                        </a:prstGeom>
                        <a:solidFill>
                          <a:srgbClr val="FFFFFF"/>
                        </a:solidFill>
                        <a:ln w="9525">
                          <a:noFill/>
                          <a:miter lim="800000"/>
                          <a:headEnd/>
                          <a:tailEnd/>
                        </a:ln>
                      </wps:spPr>
                      <wps:txbx>
                        <w:txbxContent>
                          <w:p w:rsidR="00D3032D" w:rsidRPr="00277E9C" w:rsidRDefault="00D3032D" w:rsidP="00376C61">
                            <w:pPr>
                              <w:spacing w:line="280" w:lineRule="exact"/>
                              <w:rPr>
                                <w:rFonts w:ascii="ｺﾞｼｯｸ" w:eastAsia="ｺﾞｼｯｸ" w:hAnsi="ＭＳ ゴシック"/>
                                <w:b/>
                                <w:sz w:val="22"/>
                              </w:rPr>
                            </w:pPr>
                            <w:r>
                              <w:rPr>
                                <w:rFonts w:ascii="ｺﾞｼｯｸ" w:eastAsia="ｺﾞｼｯｸ" w:hAnsi="ＭＳ ゴシック" w:hint="eastAsia"/>
                                <w:b/>
                                <w:sz w:val="22"/>
                              </w:rPr>
                              <w:t>府民文化</w:t>
                            </w:r>
                            <w:r w:rsidRPr="00277E9C">
                              <w:rPr>
                                <w:rFonts w:ascii="ｺﾞｼｯｸ" w:eastAsia="ｺﾞｼｯｸ" w:hAnsi="ＭＳ ゴシック" w:hint="eastAsia"/>
                                <w:b/>
                                <w:sz w:val="22"/>
                              </w:rPr>
                              <w:t>部</w:t>
                            </w:r>
                            <w:r>
                              <w:rPr>
                                <w:rFonts w:ascii="ｺﾞｼｯｸ" w:eastAsia="ｺﾞｼｯｸ" w:hAnsi="ＭＳ ゴシック" w:hint="eastAsia"/>
                                <w:b/>
                                <w:sz w:val="22"/>
                              </w:rPr>
                              <w:t>男女参画・府民協働</w:t>
                            </w:r>
                            <w:r w:rsidRPr="00277E9C">
                              <w:rPr>
                                <w:rFonts w:ascii="ｺﾞｼｯｸ" w:eastAsia="ｺﾞｼｯｸ" w:hAnsi="ＭＳ ゴシック" w:hint="eastAsia"/>
                                <w:b/>
                                <w:sz w:val="22"/>
                              </w:rPr>
                              <w:t>課</w:t>
                            </w:r>
                          </w:p>
                          <w:p w:rsidR="00D3032D" w:rsidRPr="007C29C5" w:rsidRDefault="00D3032D" w:rsidP="00376C61">
                            <w:pPr>
                              <w:spacing w:line="280" w:lineRule="exact"/>
                              <w:rPr>
                                <w:rFonts w:ascii="ｺﾞｼｯｸ" w:eastAsia="ｺﾞｼｯｸ"/>
                                <w:sz w:val="20"/>
                                <w:szCs w:val="20"/>
                              </w:rPr>
                            </w:pPr>
                            <w:r w:rsidRPr="007C29C5">
                              <w:rPr>
                                <w:rFonts w:ascii="ｺﾞｼｯｸ" w:eastAsia="ｺﾞｼｯｸ" w:hint="eastAsia"/>
                                <w:sz w:val="20"/>
                                <w:szCs w:val="20"/>
                              </w:rPr>
                              <w:t>〒559－8555　大阪市住之江区南港北1丁目14番16号　大阪府咲洲庁舎38階</w:t>
                            </w:r>
                          </w:p>
                          <w:p w:rsidR="00D3032D" w:rsidRDefault="00D3032D" w:rsidP="00376C61">
                            <w:pPr>
                              <w:spacing w:line="280" w:lineRule="exact"/>
                              <w:rPr>
                                <w:rFonts w:ascii="ｺﾞｼｯｸ" w:eastAsia="ｺﾞｼｯｸ"/>
                                <w:sz w:val="20"/>
                                <w:szCs w:val="20"/>
                              </w:rPr>
                            </w:pPr>
                            <w:r w:rsidRPr="007C29C5">
                              <w:rPr>
                                <w:rFonts w:ascii="ｺﾞｼｯｸ" w:eastAsia="ｺﾞｼｯｸ" w:hint="eastAsia"/>
                                <w:sz w:val="20"/>
                                <w:szCs w:val="20"/>
                              </w:rPr>
                              <w:t>TEL 06(6210)9321／ファックス 06(6210)9322</w:t>
                            </w:r>
                            <w:r>
                              <w:rPr>
                                <w:rFonts w:ascii="ｺﾞｼｯｸ" w:eastAsia="ｺﾞｼｯｸ" w:hint="eastAsia"/>
                                <w:sz w:val="20"/>
                                <w:szCs w:val="20"/>
                              </w:rPr>
                              <w:t xml:space="preserve">　　　　　　平成28年3月発行</w:t>
                            </w:r>
                          </w:p>
                          <w:p w:rsidR="00D3032D" w:rsidRPr="00277E9C" w:rsidRDefault="00D3032D" w:rsidP="00376C61">
                            <w:pPr>
                              <w:spacing w:line="280" w:lineRule="exact"/>
                              <w:rPr>
                                <w:rFonts w:ascii="ｺﾞｼｯｸ" w:eastAsia="ｺﾞｼｯｸ"/>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147" type="#_x0000_t202" style="position:absolute;left:0;text-align:left;margin-left:102.65pt;margin-top:681.45pt;width:407.25pt;height:79.7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" stroked="f">
                <v:textbox>
                  <w:txbxContent>
                    <w:p w:rsidR="00D3032D" w:rsidRPr="00277E9C" w:rsidRDefault="00D3032D" w:rsidP="00376C61">
                      <w:pPr>
                        <w:spacing w:line="280" w:lineRule="exact"/>
                        <w:rPr>
                          <w:rFonts w:ascii="ｺﾞｼｯｸ" w:eastAsia="ｺﾞｼｯｸ" w:hAnsi="ＭＳ ゴシック"/>
                          <w:b/>
                          <w:sz w:val="22"/>
                        </w:rPr>
                      </w:pPr>
                      <w:r>
                        <w:rPr>
                          <w:rFonts w:ascii="ｺﾞｼｯｸ" w:eastAsia="ｺﾞｼｯｸ" w:hAnsi="ＭＳ ゴシック" w:hint="eastAsia"/>
                          <w:b/>
                          <w:sz w:val="22"/>
                        </w:rPr>
                        <w:t>府民文化</w:t>
                      </w:r>
                      <w:r w:rsidRPr="00277E9C">
                        <w:rPr>
                          <w:rFonts w:ascii="ｺﾞｼｯｸ" w:eastAsia="ｺﾞｼｯｸ" w:hAnsi="ＭＳ ゴシック" w:hint="eastAsia"/>
                          <w:b/>
                          <w:sz w:val="22"/>
                        </w:rPr>
                        <w:t>部</w:t>
                      </w:r>
                      <w:r>
                        <w:rPr>
                          <w:rFonts w:ascii="ｺﾞｼｯｸ" w:eastAsia="ｺﾞｼｯｸ" w:hAnsi="ＭＳ ゴシック" w:hint="eastAsia"/>
                          <w:b/>
                          <w:sz w:val="22"/>
                        </w:rPr>
                        <w:t>男女参画・府民協働</w:t>
                      </w:r>
                      <w:r w:rsidRPr="00277E9C">
                        <w:rPr>
                          <w:rFonts w:ascii="ｺﾞｼｯｸ" w:eastAsia="ｺﾞｼｯｸ" w:hAnsi="ＭＳ ゴシック" w:hint="eastAsia"/>
                          <w:b/>
                          <w:sz w:val="22"/>
                        </w:rPr>
                        <w:t>課</w:t>
                      </w:r>
                    </w:p>
                    <w:p w:rsidR="00D3032D" w:rsidRPr="007C29C5" w:rsidRDefault="00D3032D" w:rsidP="00376C61">
                      <w:pPr>
                        <w:spacing w:line="280" w:lineRule="exact"/>
                        <w:rPr>
                          <w:rFonts w:ascii="ｺﾞｼｯｸ" w:eastAsia="ｺﾞｼｯｸ"/>
                          <w:sz w:val="20"/>
                          <w:szCs w:val="20"/>
                        </w:rPr>
                      </w:pPr>
                      <w:r w:rsidRPr="007C29C5">
                        <w:rPr>
                          <w:rFonts w:ascii="ｺﾞｼｯｸ" w:eastAsia="ｺﾞｼｯｸ" w:hint="eastAsia"/>
                          <w:sz w:val="20"/>
                          <w:szCs w:val="20"/>
                        </w:rPr>
                        <w:t>〒559－8555　大阪市住之江区南港北1丁目14番16号　大阪府咲洲庁舎38階</w:t>
                      </w:r>
                    </w:p>
                    <w:p w:rsidR="00D3032D" w:rsidRDefault="00D3032D" w:rsidP="00376C61">
                      <w:pPr>
                        <w:spacing w:line="280" w:lineRule="exact"/>
                        <w:rPr>
                          <w:rFonts w:ascii="ｺﾞｼｯｸ" w:eastAsia="ｺﾞｼｯｸ"/>
                          <w:sz w:val="20"/>
                          <w:szCs w:val="20"/>
                        </w:rPr>
                      </w:pPr>
                      <w:r w:rsidRPr="007C29C5">
                        <w:rPr>
                          <w:rFonts w:ascii="ｺﾞｼｯｸ" w:eastAsia="ｺﾞｼｯｸ" w:hint="eastAsia"/>
                          <w:sz w:val="20"/>
                          <w:szCs w:val="20"/>
                        </w:rPr>
                        <w:t>TEL 06(6210)9321／ファックス 06(6210)9322</w:t>
                      </w:r>
                      <w:r>
                        <w:rPr>
                          <w:rFonts w:ascii="ｺﾞｼｯｸ" w:eastAsia="ｺﾞｼｯｸ" w:hint="eastAsia"/>
                          <w:sz w:val="20"/>
                          <w:szCs w:val="20"/>
                        </w:rPr>
                        <w:t xml:space="preserve">　　　　　　平成28年3月発行</w:t>
                      </w:r>
                    </w:p>
                    <w:p w:rsidR="00D3032D" w:rsidRPr="00277E9C" w:rsidRDefault="00D3032D" w:rsidP="00376C61">
                      <w:pPr>
                        <w:spacing w:line="280" w:lineRule="exact"/>
                        <w:rPr>
                          <w:rFonts w:ascii="ｺﾞｼｯｸ" w:eastAsia="ｺﾞｼｯｸ"/>
                          <w:sz w:val="20"/>
                          <w:szCs w:val="20"/>
                        </w:rPr>
                      </w:pPr>
                    </w:p>
                  </w:txbxContent>
                </v:textbox>
              </v:shape>
            </w:pict>
          </mc:Fallback>
        </mc:AlternateContent>
      </w:r>
      <w:r w:rsidRPr="00376C61">
        <w:rPr>
          <w:rFonts w:ascii="HG丸ｺﾞｼｯｸM-PRO" w:eastAsia="HG丸ｺﾞｼｯｸM-PRO" w:hAnsi="HG丸ｺﾞｼｯｸM-PRO"/>
          <w:noProof/>
        </w:rPr>
        <w:drawing>
          <wp:anchor distT="0" distB="0" distL="114300" distR="114300" simplePos="0" relativeHeight="252617728" behindDoc="1" locked="0" layoutInCell="1" allowOverlap="1" wp14:anchorId="4E0CC073" wp14:editId="5A3FD9D0">
            <wp:simplePos x="0" y="0"/>
            <wp:positionH relativeFrom="column">
              <wp:posOffset>147955</wp:posOffset>
            </wp:positionH>
            <wp:positionV relativeFrom="paragraph">
              <wp:posOffset>8699500</wp:posOffset>
            </wp:positionV>
            <wp:extent cx="942975" cy="266700"/>
            <wp:effectExtent l="0" t="0" r="9525" b="0"/>
            <wp:wrapNone/>
            <wp:docPr id="86" name="図 86" descr="C:\Users\TamadaA\AppData\Local\Microsoft\Windows\Temporary Internet Files\Content.Word\fusho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fusho_01.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81386" w:rsidSect="0020189F">
      <w:footerReference w:type="default" r:id="rId148"/>
      <w:footerReference w:type="first" r:id="rId149"/>
      <w:pgSz w:w="11906" w:h="16838" w:code="9"/>
      <w:pgMar w:top="1440" w:right="1077" w:bottom="1440" w:left="1077" w:header="851" w:footer="992" w:gutter="0"/>
      <w:pgNumType w:fmt="decimalFullWidth"/>
      <w:cols w:space="425"/>
      <w:titlePg/>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32D" w:rsidRDefault="00D3032D" w:rsidP="006F35EA">
      <w:r>
        <w:separator/>
      </w:r>
    </w:p>
  </w:endnote>
  <w:endnote w:type="continuationSeparator" w:id="0">
    <w:p w:rsidR="00D3032D" w:rsidRDefault="00D3032D" w:rsidP="006F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MingLiU">
    <w:altName w:val="細明體"/>
    <w:panose1 w:val="02020509000000000000"/>
    <w:charset w:val="88"/>
    <w:family w:val="modern"/>
    <w:notTrueType/>
    <w:pitch w:val="fixed"/>
    <w:sig w:usb0="00000001" w:usb1="08080000" w:usb2="00000010" w:usb3="00000000" w:csb0="00100000" w:csb1="00000000"/>
  </w:font>
  <w:font w:name="ｺﾞｼｯｸ">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32D" w:rsidRPr="004878FE" w:rsidRDefault="00D3032D">
    <w:pPr>
      <w:pStyle w:val="a5"/>
      <w:jc w:val="center"/>
      <w:rPr>
        <w:rFonts w:ascii="HG丸ｺﾞｼｯｸM-PRO" w:eastAsia="HG丸ｺﾞｼｯｸM-PRO" w:hAnsi="HG丸ｺﾞｼｯｸM-PRO"/>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5909628"/>
      <w:docPartObj>
        <w:docPartGallery w:val="Page Numbers (Bottom of Page)"/>
        <w:docPartUnique/>
      </w:docPartObj>
    </w:sdtPr>
    <w:sdtEndPr>
      <w:rPr>
        <w:rFonts w:ascii="HG丸ｺﾞｼｯｸM-PRO" w:eastAsia="HG丸ｺﾞｼｯｸM-PRO" w:hAnsi="HG丸ｺﾞｼｯｸM-PRO"/>
      </w:rPr>
    </w:sdtEndPr>
    <w:sdtContent>
      <w:p w:rsidR="00D3032D" w:rsidRPr="006510FF" w:rsidRDefault="00D3032D" w:rsidP="00790F02">
        <w:pPr>
          <w:pStyle w:val="a5"/>
          <w:jc w:val="center"/>
          <w:rPr>
            <w:rFonts w:ascii="HG丸ｺﾞｼｯｸM-PRO" w:eastAsia="HG丸ｺﾞｼｯｸM-PRO" w:hAnsi="HG丸ｺﾞｼｯｸM-PRO"/>
          </w:rPr>
        </w:pPr>
        <w:r w:rsidRPr="00434A63">
          <w:rPr>
            <w:rFonts w:ascii="HG丸ｺﾞｼｯｸM-PRO" w:eastAsia="HG丸ｺﾞｼｯｸM-PRO" w:hAnsi="HG丸ｺﾞｼｯｸM-PRO"/>
          </w:rPr>
          <w:fldChar w:fldCharType="begin"/>
        </w:r>
        <w:r w:rsidRPr="00434A63">
          <w:rPr>
            <w:rFonts w:ascii="HG丸ｺﾞｼｯｸM-PRO" w:eastAsia="HG丸ｺﾞｼｯｸM-PRO" w:hAnsi="HG丸ｺﾞｼｯｸM-PRO"/>
          </w:rPr>
          <w:instrText>PAGE   \* MERGEFORMAT</w:instrText>
        </w:r>
        <w:r w:rsidRPr="00434A63">
          <w:rPr>
            <w:rFonts w:ascii="HG丸ｺﾞｼｯｸM-PRO" w:eastAsia="HG丸ｺﾞｼｯｸM-PRO" w:hAnsi="HG丸ｺﾞｼｯｸM-PRO"/>
          </w:rPr>
          <w:fldChar w:fldCharType="separate"/>
        </w:r>
        <w:r w:rsidR="00122669" w:rsidRPr="00122669">
          <w:rPr>
            <w:rFonts w:ascii="HG丸ｺﾞｼｯｸM-PRO" w:eastAsia="HG丸ｺﾞｼｯｸM-PRO" w:hAnsi="HG丸ｺﾞｼｯｸM-PRO"/>
            <w:noProof/>
            <w:lang w:val="ja-JP"/>
          </w:rPr>
          <w:t>１３１</w:t>
        </w:r>
        <w:r w:rsidRPr="00434A63">
          <w:rPr>
            <w:rFonts w:ascii="HG丸ｺﾞｼｯｸM-PRO" w:eastAsia="HG丸ｺﾞｼｯｸM-PRO" w:hAnsi="HG丸ｺﾞｼｯｸM-PRO"/>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485919"/>
      <w:docPartObj>
        <w:docPartGallery w:val="Page Numbers (Bottom of Page)"/>
        <w:docPartUnique/>
      </w:docPartObj>
    </w:sdtPr>
    <w:sdtEndPr>
      <w:rPr>
        <w:rFonts w:ascii="HG丸ｺﾞｼｯｸM-PRO" w:eastAsia="HG丸ｺﾞｼｯｸM-PRO" w:hAnsi="HG丸ｺﾞｼｯｸM-PRO"/>
      </w:rPr>
    </w:sdtEndPr>
    <w:sdtContent>
      <w:p w:rsidR="00D3032D" w:rsidRPr="006510FF" w:rsidRDefault="00D3032D" w:rsidP="00790F02">
        <w:pPr>
          <w:pStyle w:val="a5"/>
          <w:jc w:val="center"/>
          <w:rPr>
            <w:rFonts w:ascii="HG丸ｺﾞｼｯｸM-PRO" w:eastAsia="HG丸ｺﾞｼｯｸM-PRO" w:hAnsi="HG丸ｺﾞｼｯｸM-PRO"/>
          </w:rPr>
        </w:pPr>
        <w:r w:rsidRPr="00434A63">
          <w:rPr>
            <w:rFonts w:ascii="HG丸ｺﾞｼｯｸM-PRO" w:eastAsia="HG丸ｺﾞｼｯｸM-PRO" w:hAnsi="HG丸ｺﾞｼｯｸM-PRO"/>
          </w:rPr>
          <w:fldChar w:fldCharType="begin"/>
        </w:r>
        <w:r w:rsidRPr="00434A63">
          <w:rPr>
            <w:rFonts w:ascii="HG丸ｺﾞｼｯｸM-PRO" w:eastAsia="HG丸ｺﾞｼｯｸM-PRO" w:hAnsi="HG丸ｺﾞｼｯｸM-PRO"/>
          </w:rPr>
          <w:instrText>PAGE   \* MERGEFORMAT</w:instrText>
        </w:r>
        <w:r w:rsidRPr="00434A63">
          <w:rPr>
            <w:rFonts w:ascii="HG丸ｺﾞｼｯｸM-PRO" w:eastAsia="HG丸ｺﾞｼｯｸM-PRO" w:hAnsi="HG丸ｺﾞｼｯｸM-PRO"/>
          </w:rPr>
          <w:fldChar w:fldCharType="separate"/>
        </w:r>
        <w:r w:rsidR="00122669" w:rsidRPr="00122669">
          <w:rPr>
            <w:rFonts w:ascii="HG丸ｺﾞｼｯｸM-PRO" w:eastAsia="HG丸ｺﾞｼｯｸM-PRO" w:hAnsi="HG丸ｺﾞｼｯｸM-PRO"/>
            <w:noProof/>
            <w:lang w:val="ja-JP"/>
          </w:rPr>
          <w:t>１４７</w:t>
        </w:r>
        <w:r w:rsidRPr="00434A63">
          <w:rPr>
            <w:rFonts w:ascii="HG丸ｺﾞｼｯｸM-PRO" w:eastAsia="HG丸ｺﾞｼｯｸM-PRO" w:hAnsi="HG丸ｺﾞｼｯｸM-PRO"/>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7223462"/>
      <w:docPartObj>
        <w:docPartGallery w:val="Page Numbers (Bottom of Page)"/>
        <w:docPartUnique/>
      </w:docPartObj>
    </w:sdtPr>
    <w:sdtEndPr>
      <w:rPr>
        <w:rFonts w:ascii="HG丸ｺﾞｼｯｸM-PRO" w:eastAsia="HG丸ｺﾞｼｯｸM-PRO" w:hAnsi="HG丸ｺﾞｼｯｸM-PRO"/>
      </w:rPr>
    </w:sdtEndPr>
    <w:sdtContent>
      <w:p w:rsidR="00D3032D" w:rsidRPr="00434A63" w:rsidRDefault="00D3032D">
        <w:pPr>
          <w:pStyle w:val="a5"/>
          <w:jc w:val="center"/>
          <w:rPr>
            <w:rFonts w:ascii="HG丸ｺﾞｼｯｸM-PRO" w:eastAsia="HG丸ｺﾞｼｯｸM-PRO" w:hAnsi="HG丸ｺﾞｼｯｸM-PRO"/>
          </w:rPr>
        </w:pPr>
        <w:r w:rsidRPr="00434A63">
          <w:rPr>
            <w:rFonts w:ascii="HG丸ｺﾞｼｯｸM-PRO" w:eastAsia="HG丸ｺﾞｼｯｸM-PRO" w:hAnsi="HG丸ｺﾞｼｯｸM-PRO"/>
          </w:rPr>
          <w:fldChar w:fldCharType="begin"/>
        </w:r>
        <w:r w:rsidRPr="00434A63">
          <w:rPr>
            <w:rFonts w:ascii="HG丸ｺﾞｼｯｸM-PRO" w:eastAsia="HG丸ｺﾞｼｯｸM-PRO" w:hAnsi="HG丸ｺﾞｼｯｸM-PRO"/>
          </w:rPr>
          <w:instrText>PAGE   \* MERGEFORMAT</w:instrText>
        </w:r>
        <w:r w:rsidRPr="00434A63">
          <w:rPr>
            <w:rFonts w:ascii="HG丸ｺﾞｼｯｸM-PRO" w:eastAsia="HG丸ｺﾞｼｯｸM-PRO" w:hAnsi="HG丸ｺﾞｼｯｸM-PRO"/>
          </w:rPr>
          <w:fldChar w:fldCharType="separate"/>
        </w:r>
        <w:r w:rsidR="00122669" w:rsidRPr="00122669">
          <w:rPr>
            <w:rFonts w:ascii="HG丸ｺﾞｼｯｸM-PRO" w:eastAsia="HG丸ｺﾞｼｯｸM-PRO" w:hAnsi="HG丸ｺﾞｼｯｸM-PRO"/>
            <w:noProof/>
            <w:lang w:val="ja-JP"/>
          </w:rPr>
          <w:t>１３２</w:t>
        </w:r>
        <w:r w:rsidRPr="00434A63">
          <w:rPr>
            <w:rFonts w:ascii="HG丸ｺﾞｼｯｸM-PRO" w:eastAsia="HG丸ｺﾞｼｯｸM-PRO" w:hAnsi="HG丸ｺﾞｼｯｸM-PRO"/>
          </w:rPr>
          <w:fldChar w:fldCharType="end"/>
        </w:r>
      </w:p>
    </w:sdtContent>
  </w:sdt>
  <w:p w:rsidR="00D3032D" w:rsidRDefault="00D3032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3113793"/>
      <w:docPartObj>
        <w:docPartGallery w:val="Page Numbers (Bottom of Page)"/>
        <w:docPartUnique/>
      </w:docPartObj>
    </w:sdtPr>
    <w:sdtEndPr>
      <w:rPr>
        <w:rFonts w:ascii="HG丸ｺﾞｼｯｸM-PRO" w:eastAsia="HG丸ｺﾞｼｯｸM-PRO" w:hAnsi="HG丸ｺﾞｼｯｸM-PRO"/>
      </w:rPr>
    </w:sdtEndPr>
    <w:sdtContent>
      <w:p w:rsidR="00D3032D" w:rsidRPr="00842652" w:rsidRDefault="00D3032D" w:rsidP="00842652">
        <w:pPr>
          <w:pStyle w:val="a5"/>
          <w:jc w:val="center"/>
          <w:rPr>
            <w:rFonts w:ascii="HG丸ｺﾞｼｯｸM-PRO" w:eastAsia="HG丸ｺﾞｼｯｸM-PRO" w:hAnsi="HG丸ｺﾞｼｯｸM-PRO"/>
          </w:rPr>
        </w:pPr>
        <w:r w:rsidRPr="00842652">
          <w:rPr>
            <w:rFonts w:ascii="HG丸ｺﾞｼｯｸM-PRO" w:eastAsia="HG丸ｺﾞｼｯｸM-PRO" w:hAnsi="HG丸ｺﾞｼｯｸM-PRO"/>
          </w:rPr>
          <w:fldChar w:fldCharType="begin"/>
        </w:r>
        <w:r w:rsidRPr="00842652">
          <w:rPr>
            <w:rFonts w:ascii="HG丸ｺﾞｼｯｸM-PRO" w:eastAsia="HG丸ｺﾞｼｯｸM-PRO" w:hAnsi="HG丸ｺﾞｼｯｸM-PRO"/>
          </w:rPr>
          <w:instrText>PAGE   \* MERGEFORMAT</w:instrText>
        </w:r>
        <w:r w:rsidRPr="00842652">
          <w:rPr>
            <w:rFonts w:ascii="HG丸ｺﾞｼｯｸM-PRO" w:eastAsia="HG丸ｺﾞｼｯｸM-PRO" w:hAnsi="HG丸ｺﾞｼｯｸM-PRO"/>
          </w:rPr>
          <w:fldChar w:fldCharType="separate"/>
        </w:r>
        <w:r w:rsidR="00122669" w:rsidRPr="00122669">
          <w:rPr>
            <w:rFonts w:ascii="HG丸ｺﾞｼｯｸM-PRO" w:eastAsia="HG丸ｺﾞｼｯｸM-PRO" w:hAnsi="HG丸ｺﾞｼｯｸM-PRO"/>
            <w:noProof/>
            <w:lang w:val="ja-JP"/>
          </w:rPr>
          <w:t>０</w:t>
        </w:r>
        <w:r w:rsidRPr="00842652">
          <w:rPr>
            <w:rFonts w:ascii="HG丸ｺﾞｼｯｸM-PRO" w:eastAsia="HG丸ｺﾞｼｯｸM-PRO" w:hAnsi="HG丸ｺﾞｼｯｸM-PRO"/>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868803"/>
      <w:docPartObj>
        <w:docPartGallery w:val="Page Numbers (Bottom of Page)"/>
        <w:docPartUnique/>
      </w:docPartObj>
    </w:sdtPr>
    <w:sdtEndPr/>
    <w:sdtContent>
      <w:p w:rsidR="00D3032D" w:rsidRDefault="00D3032D">
        <w:pPr>
          <w:pStyle w:val="a5"/>
          <w:jc w:val="center"/>
        </w:pPr>
        <w:r>
          <w:rPr>
            <w:rFonts w:hint="eastAsia"/>
          </w:rPr>
          <w:t>１</w:t>
        </w:r>
      </w:p>
    </w:sdtContent>
  </w:sdt>
  <w:p w:rsidR="00D3032D" w:rsidRPr="00842652" w:rsidRDefault="00D3032D" w:rsidP="00842652">
    <w:pPr>
      <w:pStyle w:val="a5"/>
      <w:jc w:val="center"/>
      <w:rPr>
        <w:rFonts w:ascii="HG丸ｺﾞｼｯｸM-PRO" w:eastAsia="HG丸ｺﾞｼｯｸM-PRO" w:hAnsi="HG丸ｺﾞｼｯｸM-PRO"/>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541372"/>
      <w:docPartObj>
        <w:docPartGallery w:val="Page Numbers (Bottom of Page)"/>
        <w:docPartUnique/>
      </w:docPartObj>
    </w:sdtPr>
    <w:sdtEndPr/>
    <w:sdtContent>
      <w:p w:rsidR="00D3032D" w:rsidRDefault="00D3032D">
        <w:pPr>
          <w:pStyle w:val="a5"/>
          <w:jc w:val="center"/>
        </w:pPr>
        <w:r>
          <w:fldChar w:fldCharType="begin"/>
        </w:r>
        <w:r>
          <w:instrText>PAGE   \* MERGEFORMAT</w:instrText>
        </w:r>
        <w:r>
          <w:fldChar w:fldCharType="separate"/>
        </w:r>
        <w:r w:rsidR="00122669" w:rsidRPr="00122669">
          <w:rPr>
            <w:rFonts w:hint="eastAsia"/>
            <w:noProof/>
            <w:lang w:val="ja-JP"/>
          </w:rPr>
          <w:t>１１</w:t>
        </w:r>
        <w:r>
          <w:fldChar w:fldCharType="end"/>
        </w:r>
      </w:p>
    </w:sdtContent>
  </w:sdt>
  <w:p w:rsidR="00D3032D" w:rsidRPr="004878FE" w:rsidRDefault="00D3032D">
    <w:pPr>
      <w:pStyle w:val="a5"/>
      <w:jc w:val="center"/>
      <w:rPr>
        <w:rFonts w:ascii="HG丸ｺﾞｼｯｸM-PRO" w:eastAsia="HG丸ｺﾞｼｯｸM-PRO" w:hAnsi="HG丸ｺﾞｼｯｸM-PRO"/>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32D" w:rsidRDefault="00D3032D">
    <w:pPr>
      <w:pStyle w:val="a5"/>
      <w:jc w:val="center"/>
    </w:pPr>
  </w:p>
  <w:p w:rsidR="00D3032D" w:rsidRPr="004878FE" w:rsidRDefault="00D3032D">
    <w:pPr>
      <w:pStyle w:val="a5"/>
      <w:jc w:val="center"/>
      <w:rPr>
        <w:rFonts w:ascii="HG丸ｺﾞｼｯｸM-PRO" w:eastAsia="HG丸ｺﾞｼｯｸM-PRO" w:hAnsi="HG丸ｺﾞｼｯｸM-PRO"/>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2954312"/>
      <w:docPartObj>
        <w:docPartGallery w:val="Page Numbers (Bottom of Page)"/>
        <w:docPartUnique/>
      </w:docPartObj>
    </w:sdtPr>
    <w:sdtEndPr/>
    <w:sdtContent>
      <w:p w:rsidR="00D3032D" w:rsidRDefault="00D3032D">
        <w:pPr>
          <w:pStyle w:val="a5"/>
          <w:jc w:val="center"/>
        </w:pPr>
        <w:r>
          <w:fldChar w:fldCharType="begin"/>
        </w:r>
        <w:r>
          <w:instrText>PAGE   \* MERGEFORMAT</w:instrText>
        </w:r>
        <w:r>
          <w:fldChar w:fldCharType="separate"/>
        </w:r>
        <w:r w:rsidR="00122669" w:rsidRPr="00122669">
          <w:rPr>
            <w:rFonts w:hint="eastAsia"/>
            <w:noProof/>
            <w:lang w:val="ja-JP"/>
          </w:rPr>
          <w:t>１２</w:t>
        </w:r>
        <w:r>
          <w:fldChar w:fldCharType="end"/>
        </w:r>
      </w:p>
    </w:sdtContent>
  </w:sdt>
  <w:p w:rsidR="00D3032D" w:rsidRPr="004878FE" w:rsidRDefault="00D3032D">
    <w:pPr>
      <w:pStyle w:val="a5"/>
      <w:jc w:val="center"/>
      <w:rPr>
        <w:rFonts w:ascii="HG丸ｺﾞｼｯｸM-PRO" w:eastAsia="HG丸ｺﾞｼｯｸM-PRO" w:hAnsi="HG丸ｺﾞｼｯｸM-PRO"/>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436162"/>
      <w:docPartObj>
        <w:docPartGallery w:val="Page Numbers (Bottom of Page)"/>
        <w:docPartUnique/>
      </w:docPartObj>
    </w:sdtPr>
    <w:sdtEndPr/>
    <w:sdtContent>
      <w:p w:rsidR="00D3032D" w:rsidRDefault="00D3032D">
        <w:pPr>
          <w:pStyle w:val="a5"/>
          <w:jc w:val="center"/>
        </w:pPr>
        <w:r>
          <w:fldChar w:fldCharType="begin"/>
        </w:r>
        <w:r>
          <w:instrText>PAGE   \* MERGEFORMAT</w:instrText>
        </w:r>
        <w:r>
          <w:fldChar w:fldCharType="separate"/>
        </w:r>
        <w:r w:rsidR="00122669" w:rsidRPr="00122669">
          <w:rPr>
            <w:rFonts w:hint="eastAsia"/>
            <w:noProof/>
            <w:lang w:val="ja-JP"/>
          </w:rPr>
          <w:t>７９</w:t>
        </w:r>
        <w:r>
          <w:fldChar w:fldCharType="end"/>
        </w:r>
      </w:p>
    </w:sdtContent>
  </w:sdt>
  <w:p w:rsidR="00D3032D" w:rsidRPr="004878FE" w:rsidRDefault="00D3032D">
    <w:pPr>
      <w:pStyle w:val="a5"/>
      <w:jc w:val="center"/>
      <w:rPr>
        <w:rFonts w:ascii="HG丸ｺﾞｼｯｸM-PRO" w:eastAsia="HG丸ｺﾞｼｯｸM-PRO" w:hAnsi="HG丸ｺﾞｼｯｸM-PRO"/>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32D" w:rsidRDefault="00D3032D">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4362674"/>
      <w:docPartObj>
        <w:docPartGallery w:val="Page Numbers (Bottom of Page)"/>
        <w:docPartUnique/>
      </w:docPartObj>
    </w:sdtPr>
    <w:sdtEndPr>
      <w:rPr>
        <w:rFonts w:ascii="HG丸ｺﾞｼｯｸM-PRO" w:eastAsia="HG丸ｺﾞｼｯｸM-PRO" w:hAnsi="HG丸ｺﾞｼｯｸM-PRO"/>
      </w:rPr>
    </w:sdtEndPr>
    <w:sdtContent>
      <w:p w:rsidR="00D3032D" w:rsidRPr="00434A63" w:rsidRDefault="00D3032D" w:rsidP="0020189F">
        <w:pPr>
          <w:pStyle w:val="a5"/>
          <w:jc w:val="center"/>
          <w:rPr>
            <w:rFonts w:ascii="HG丸ｺﾞｼｯｸM-PRO" w:eastAsia="HG丸ｺﾞｼｯｸM-PRO" w:hAnsi="HG丸ｺﾞｼｯｸM-PRO"/>
          </w:rPr>
        </w:pPr>
        <w:r w:rsidRPr="00434A63">
          <w:rPr>
            <w:rFonts w:ascii="HG丸ｺﾞｼｯｸM-PRO" w:eastAsia="HG丸ｺﾞｼｯｸM-PRO" w:hAnsi="HG丸ｺﾞｼｯｸM-PRO"/>
          </w:rPr>
          <w:fldChar w:fldCharType="begin"/>
        </w:r>
        <w:r w:rsidRPr="00434A63">
          <w:rPr>
            <w:rFonts w:ascii="HG丸ｺﾞｼｯｸM-PRO" w:eastAsia="HG丸ｺﾞｼｯｸM-PRO" w:hAnsi="HG丸ｺﾞｼｯｸM-PRO"/>
          </w:rPr>
          <w:instrText>PAGE   \* MERGEFORMAT</w:instrText>
        </w:r>
        <w:r w:rsidRPr="00434A63">
          <w:rPr>
            <w:rFonts w:ascii="HG丸ｺﾞｼｯｸM-PRO" w:eastAsia="HG丸ｺﾞｼｯｸM-PRO" w:hAnsi="HG丸ｺﾞｼｯｸM-PRO"/>
          </w:rPr>
          <w:fldChar w:fldCharType="separate"/>
        </w:r>
        <w:r w:rsidR="00122669" w:rsidRPr="00122669">
          <w:rPr>
            <w:rFonts w:ascii="HG丸ｺﾞｼｯｸM-PRO" w:eastAsia="HG丸ｺﾞｼｯｸM-PRO" w:hAnsi="HG丸ｺﾞｼｯｸM-PRO"/>
            <w:noProof/>
            <w:lang w:val="ja-JP"/>
          </w:rPr>
          <w:t>１３０</w:t>
        </w:r>
        <w:r w:rsidRPr="00434A63">
          <w:rPr>
            <w:rFonts w:ascii="HG丸ｺﾞｼｯｸM-PRO" w:eastAsia="HG丸ｺﾞｼｯｸM-PRO" w:hAnsi="HG丸ｺﾞｼｯｸM-PRO"/>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32D" w:rsidRDefault="00D3032D" w:rsidP="006F35EA">
      <w:r>
        <w:separator/>
      </w:r>
    </w:p>
  </w:footnote>
  <w:footnote w:type="continuationSeparator" w:id="0">
    <w:p w:rsidR="00D3032D" w:rsidRDefault="00D3032D" w:rsidP="006F3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32D" w:rsidRDefault="00D3032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32D" w:rsidRDefault="00D3032D">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32D" w:rsidRDefault="00D3032D">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32D" w:rsidRDefault="00D3032D">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32D" w:rsidRDefault="00D3032D">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32D" w:rsidRDefault="00D3032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70FCF"/>
    <w:multiLevelType w:val="hybridMultilevel"/>
    <w:tmpl w:val="CF4AF632"/>
    <w:lvl w:ilvl="0" w:tplc="92F4047E">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22815460"/>
    <w:multiLevelType w:val="hybridMultilevel"/>
    <w:tmpl w:val="5BAC40DC"/>
    <w:lvl w:ilvl="0" w:tplc="DCE244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8270A3F"/>
    <w:multiLevelType w:val="hybridMultilevel"/>
    <w:tmpl w:val="FE989970"/>
    <w:lvl w:ilvl="0" w:tplc="9F921A08">
      <w:numFmt w:val="bullet"/>
      <w:lvlText w:val="・"/>
      <w:lvlJc w:val="left"/>
      <w:pPr>
        <w:ind w:left="460" w:hanging="360"/>
      </w:pPr>
      <w:rPr>
        <w:rFonts w:ascii="HG丸ｺﾞｼｯｸM-PRO" w:eastAsia="HG丸ｺﾞｼｯｸM-PRO" w:hAnsi="HG丸ｺﾞｼｯｸM-PRO" w:cstheme="minorBidi" w:hint="eastAsia"/>
        <w:u w:val="none"/>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3">
    <w:nsid w:val="3B394703"/>
    <w:multiLevelType w:val="hybridMultilevel"/>
    <w:tmpl w:val="DF149288"/>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nsid w:val="3F5021ED"/>
    <w:multiLevelType w:val="hybridMultilevel"/>
    <w:tmpl w:val="7D9A2176"/>
    <w:lvl w:ilvl="0" w:tplc="213AFCF2">
      <w:start w:val="1"/>
      <w:numFmt w:val="bullet"/>
      <w:lvlText w:val=""/>
      <w:lvlJc w:val="left"/>
      <w:pPr>
        <w:tabs>
          <w:tab w:val="num" w:pos="720"/>
        </w:tabs>
        <w:ind w:left="720" w:hanging="360"/>
      </w:pPr>
      <w:rPr>
        <w:rFonts w:ascii="Wingdings" w:hAnsi="Wingdings" w:hint="default"/>
      </w:rPr>
    </w:lvl>
    <w:lvl w:ilvl="1" w:tplc="730E81E0" w:tentative="1">
      <w:start w:val="1"/>
      <w:numFmt w:val="bullet"/>
      <w:lvlText w:val=""/>
      <w:lvlJc w:val="left"/>
      <w:pPr>
        <w:tabs>
          <w:tab w:val="num" w:pos="1440"/>
        </w:tabs>
        <w:ind w:left="1440" w:hanging="360"/>
      </w:pPr>
      <w:rPr>
        <w:rFonts w:ascii="Wingdings" w:hAnsi="Wingdings" w:hint="default"/>
      </w:rPr>
    </w:lvl>
    <w:lvl w:ilvl="2" w:tplc="EF30C598" w:tentative="1">
      <w:start w:val="1"/>
      <w:numFmt w:val="bullet"/>
      <w:lvlText w:val=""/>
      <w:lvlJc w:val="left"/>
      <w:pPr>
        <w:tabs>
          <w:tab w:val="num" w:pos="2160"/>
        </w:tabs>
        <w:ind w:left="2160" w:hanging="360"/>
      </w:pPr>
      <w:rPr>
        <w:rFonts w:ascii="Wingdings" w:hAnsi="Wingdings" w:hint="default"/>
      </w:rPr>
    </w:lvl>
    <w:lvl w:ilvl="3" w:tplc="FAFA12D8" w:tentative="1">
      <w:start w:val="1"/>
      <w:numFmt w:val="bullet"/>
      <w:lvlText w:val=""/>
      <w:lvlJc w:val="left"/>
      <w:pPr>
        <w:tabs>
          <w:tab w:val="num" w:pos="2880"/>
        </w:tabs>
        <w:ind w:left="2880" w:hanging="360"/>
      </w:pPr>
      <w:rPr>
        <w:rFonts w:ascii="Wingdings" w:hAnsi="Wingdings" w:hint="default"/>
      </w:rPr>
    </w:lvl>
    <w:lvl w:ilvl="4" w:tplc="3CAC0722" w:tentative="1">
      <w:start w:val="1"/>
      <w:numFmt w:val="bullet"/>
      <w:lvlText w:val=""/>
      <w:lvlJc w:val="left"/>
      <w:pPr>
        <w:tabs>
          <w:tab w:val="num" w:pos="3600"/>
        </w:tabs>
        <w:ind w:left="3600" w:hanging="360"/>
      </w:pPr>
      <w:rPr>
        <w:rFonts w:ascii="Wingdings" w:hAnsi="Wingdings" w:hint="default"/>
      </w:rPr>
    </w:lvl>
    <w:lvl w:ilvl="5" w:tplc="22043F92" w:tentative="1">
      <w:start w:val="1"/>
      <w:numFmt w:val="bullet"/>
      <w:lvlText w:val=""/>
      <w:lvlJc w:val="left"/>
      <w:pPr>
        <w:tabs>
          <w:tab w:val="num" w:pos="4320"/>
        </w:tabs>
        <w:ind w:left="4320" w:hanging="360"/>
      </w:pPr>
      <w:rPr>
        <w:rFonts w:ascii="Wingdings" w:hAnsi="Wingdings" w:hint="default"/>
      </w:rPr>
    </w:lvl>
    <w:lvl w:ilvl="6" w:tplc="3948EBEC" w:tentative="1">
      <w:start w:val="1"/>
      <w:numFmt w:val="bullet"/>
      <w:lvlText w:val=""/>
      <w:lvlJc w:val="left"/>
      <w:pPr>
        <w:tabs>
          <w:tab w:val="num" w:pos="5040"/>
        </w:tabs>
        <w:ind w:left="5040" w:hanging="360"/>
      </w:pPr>
      <w:rPr>
        <w:rFonts w:ascii="Wingdings" w:hAnsi="Wingdings" w:hint="default"/>
      </w:rPr>
    </w:lvl>
    <w:lvl w:ilvl="7" w:tplc="5D6425BE" w:tentative="1">
      <w:start w:val="1"/>
      <w:numFmt w:val="bullet"/>
      <w:lvlText w:val=""/>
      <w:lvlJc w:val="left"/>
      <w:pPr>
        <w:tabs>
          <w:tab w:val="num" w:pos="5760"/>
        </w:tabs>
        <w:ind w:left="5760" w:hanging="360"/>
      </w:pPr>
      <w:rPr>
        <w:rFonts w:ascii="Wingdings" w:hAnsi="Wingdings" w:hint="default"/>
      </w:rPr>
    </w:lvl>
    <w:lvl w:ilvl="8" w:tplc="7188CE00" w:tentative="1">
      <w:start w:val="1"/>
      <w:numFmt w:val="bullet"/>
      <w:lvlText w:val=""/>
      <w:lvlJc w:val="left"/>
      <w:pPr>
        <w:tabs>
          <w:tab w:val="num" w:pos="6480"/>
        </w:tabs>
        <w:ind w:left="6480" w:hanging="360"/>
      </w:pPr>
      <w:rPr>
        <w:rFonts w:ascii="Wingdings" w:hAnsi="Wingdings" w:hint="default"/>
      </w:rPr>
    </w:lvl>
  </w:abstractNum>
  <w:abstractNum w:abstractNumId="5">
    <w:nsid w:val="41DC5724"/>
    <w:multiLevelType w:val="hybridMultilevel"/>
    <w:tmpl w:val="1374D024"/>
    <w:lvl w:ilvl="0" w:tplc="B562EEE2">
      <w:numFmt w:val="bullet"/>
      <w:lvlText w:val="・"/>
      <w:lvlJc w:val="left"/>
      <w:pPr>
        <w:ind w:left="5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
    <w:nsid w:val="448D1233"/>
    <w:multiLevelType w:val="hybridMultilevel"/>
    <w:tmpl w:val="1D140464"/>
    <w:lvl w:ilvl="0" w:tplc="38741ECE">
      <w:numFmt w:val="bullet"/>
      <w:lvlText w:val="・"/>
      <w:lvlJc w:val="left"/>
      <w:pPr>
        <w:ind w:left="460" w:hanging="360"/>
      </w:pPr>
      <w:rPr>
        <w:rFonts w:ascii="HG丸ｺﾞｼｯｸM-PRO" w:eastAsia="HG丸ｺﾞｼｯｸM-PRO" w:hAnsi="HG丸ｺﾞｼｯｸM-PRO" w:cstheme="minorBidi" w:hint="eastAsia"/>
        <w:u w:val="none"/>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7">
    <w:nsid w:val="49CF3E92"/>
    <w:multiLevelType w:val="hybridMultilevel"/>
    <w:tmpl w:val="F4BEB69E"/>
    <w:lvl w:ilvl="0" w:tplc="7B3E9620">
      <w:numFmt w:val="bullet"/>
      <w:lvlText w:val="■"/>
      <w:lvlJc w:val="left"/>
      <w:pPr>
        <w:tabs>
          <w:tab w:val="num" w:pos="360"/>
        </w:tabs>
        <w:ind w:left="360" w:hanging="360"/>
      </w:pPr>
      <w:rPr>
        <w:rFonts w:ascii="ＭＳ 明朝" w:eastAsia="ＭＳ 明朝" w:hAnsi="ＭＳ 明朝"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4C65123F"/>
    <w:multiLevelType w:val="hybridMultilevel"/>
    <w:tmpl w:val="17A0D070"/>
    <w:lvl w:ilvl="0" w:tplc="28245BB8">
      <w:numFmt w:val="bullet"/>
      <w:lvlText w:val="■"/>
      <w:lvlJc w:val="left"/>
      <w:pPr>
        <w:tabs>
          <w:tab w:val="num" w:pos="360"/>
        </w:tabs>
        <w:ind w:left="360" w:hanging="360"/>
      </w:pPr>
      <w:rPr>
        <w:rFonts w:ascii="ＭＳ 明朝" w:eastAsia="ＭＳ 明朝" w:hAnsi="ＭＳ 明朝"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nsid w:val="4CDD017B"/>
    <w:multiLevelType w:val="hybridMultilevel"/>
    <w:tmpl w:val="09F43E98"/>
    <w:lvl w:ilvl="0" w:tplc="6EF41A80">
      <w:numFmt w:val="bullet"/>
      <w:lvlText w:val="・"/>
      <w:lvlJc w:val="left"/>
      <w:pPr>
        <w:ind w:left="570" w:hanging="360"/>
      </w:pPr>
      <w:rPr>
        <w:rFonts w:ascii="HG丸ｺﾞｼｯｸM-PRO" w:eastAsia="HG丸ｺﾞｼｯｸM-PRO" w:hAnsi="HG丸ｺﾞｼｯｸM-PRO" w:cstheme="minorBidi" w:hint="eastAsia"/>
        <w:u w:val="none"/>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nsid w:val="4FDE33B8"/>
    <w:multiLevelType w:val="hybridMultilevel"/>
    <w:tmpl w:val="91A4C3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52A140D5"/>
    <w:multiLevelType w:val="hybridMultilevel"/>
    <w:tmpl w:val="43208E54"/>
    <w:lvl w:ilvl="0" w:tplc="C5CA5200">
      <w:start w:val="2008"/>
      <w:numFmt w:val="bullet"/>
      <w:lvlText w:val="■"/>
      <w:lvlJc w:val="left"/>
      <w:pPr>
        <w:tabs>
          <w:tab w:val="num" w:pos="549"/>
        </w:tabs>
        <w:ind w:left="549" w:hanging="360"/>
      </w:pPr>
      <w:rPr>
        <w:rFonts w:ascii="ＭＳ 明朝" w:eastAsia="ＭＳ 明朝" w:hAnsi="ＭＳ 明朝" w:cs="ＭＳ Ｐゴシック" w:hint="eastAsia"/>
      </w:rPr>
    </w:lvl>
    <w:lvl w:ilvl="1" w:tplc="0409000B" w:tentative="1">
      <w:start w:val="1"/>
      <w:numFmt w:val="bullet"/>
      <w:lvlText w:val=""/>
      <w:lvlJc w:val="left"/>
      <w:pPr>
        <w:tabs>
          <w:tab w:val="num" w:pos="1029"/>
        </w:tabs>
        <w:ind w:left="1029" w:hanging="420"/>
      </w:pPr>
      <w:rPr>
        <w:rFonts w:ascii="Wingdings" w:hAnsi="Wingdings" w:hint="default"/>
      </w:rPr>
    </w:lvl>
    <w:lvl w:ilvl="2" w:tplc="0409000D" w:tentative="1">
      <w:start w:val="1"/>
      <w:numFmt w:val="bullet"/>
      <w:lvlText w:val=""/>
      <w:lvlJc w:val="left"/>
      <w:pPr>
        <w:tabs>
          <w:tab w:val="num" w:pos="1449"/>
        </w:tabs>
        <w:ind w:left="1449" w:hanging="420"/>
      </w:pPr>
      <w:rPr>
        <w:rFonts w:ascii="Wingdings" w:hAnsi="Wingdings" w:hint="default"/>
      </w:rPr>
    </w:lvl>
    <w:lvl w:ilvl="3" w:tplc="04090001" w:tentative="1">
      <w:start w:val="1"/>
      <w:numFmt w:val="bullet"/>
      <w:lvlText w:val=""/>
      <w:lvlJc w:val="left"/>
      <w:pPr>
        <w:tabs>
          <w:tab w:val="num" w:pos="1869"/>
        </w:tabs>
        <w:ind w:left="1869" w:hanging="420"/>
      </w:pPr>
      <w:rPr>
        <w:rFonts w:ascii="Wingdings" w:hAnsi="Wingdings" w:hint="default"/>
      </w:rPr>
    </w:lvl>
    <w:lvl w:ilvl="4" w:tplc="0409000B" w:tentative="1">
      <w:start w:val="1"/>
      <w:numFmt w:val="bullet"/>
      <w:lvlText w:val=""/>
      <w:lvlJc w:val="left"/>
      <w:pPr>
        <w:tabs>
          <w:tab w:val="num" w:pos="2289"/>
        </w:tabs>
        <w:ind w:left="2289" w:hanging="420"/>
      </w:pPr>
      <w:rPr>
        <w:rFonts w:ascii="Wingdings" w:hAnsi="Wingdings" w:hint="default"/>
      </w:rPr>
    </w:lvl>
    <w:lvl w:ilvl="5" w:tplc="0409000D" w:tentative="1">
      <w:start w:val="1"/>
      <w:numFmt w:val="bullet"/>
      <w:lvlText w:val=""/>
      <w:lvlJc w:val="left"/>
      <w:pPr>
        <w:tabs>
          <w:tab w:val="num" w:pos="2709"/>
        </w:tabs>
        <w:ind w:left="2709" w:hanging="420"/>
      </w:pPr>
      <w:rPr>
        <w:rFonts w:ascii="Wingdings" w:hAnsi="Wingdings" w:hint="default"/>
      </w:rPr>
    </w:lvl>
    <w:lvl w:ilvl="6" w:tplc="04090001" w:tentative="1">
      <w:start w:val="1"/>
      <w:numFmt w:val="bullet"/>
      <w:lvlText w:val=""/>
      <w:lvlJc w:val="left"/>
      <w:pPr>
        <w:tabs>
          <w:tab w:val="num" w:pos="3129"/>
        </w:tabs>
        <w:ind w:left="3129" w:hanging="420"/>
      </w:pPr>
      <w:rPr>
        <w:rFonts w:ascii="Wingdings" w:hAnsi="Wingdings" w:hint="default"/>
      </w:rPr>
    </w:lvl>
    <w:lvl w:ilvl="7" w:tplc="0409000B" w:tentative="1">
      <w:start w:val="1"/>
      <w:numFmt w:val="bullet"/>
      <w:lvlText w:val=""/>
      <w:lvlJc w:val="left"/>
      <w:pPr>
        <w:tabs>
          <w:tab w:val="num" w:pos="3549"/>
        </w:tabs>
        <w:ind w:left="3549" w:hanging="420"/>
      </w:pPr>
      <w:rPr>
        <w:rFonts w:ascii="Wingdings" w:hAnsi="Wingdings" w:hint="default"/>
      </w:rPr>
    </w:lvl>
    <w:lvl w:ilvl="8" w:tplc="0409000D" w:tentative="1">
      <w:start w:val="1"/>
      <w:numFmt w:val="bullet"/>
      <w:lvlText w:val=""/>
      <w:lvlJc w:val="left"/>
      <w:pPr>
        <w:tabs>
          <w:tab w:val="num" w:pos="3969"/>
        </w:tabs>
        <w:ind w:left="3969" w:hanging="420"/>
      </w:pPr>
      <w:rPr>
        <w:rFonts w:ascii="Wingdings" w:hAnsi="Wingdings" w:hint="default"/>
      </w:rPr>
    </w:lvl>
  </w:abstractNum>
  <w:abstractNum w:abstractNumId="12">
    <w:nsid w:val="53DA15EF"/>
    <w:multiLevelType w:val="hybridMultilevel"/>
    <w:tmpl w:val="712CFD48"/>
    <w:lvl w:ilvl="0" w:tplc="62ACF2A4">
      <w:start w:val="2011"/>
      <w:numFmt w:val="bullet"/>
      <w:lvlText w:val="■"/>
      <w:lvlJc w:val="left"/>
      <w:pPr>
        <w:ind w:left="360" w:hanging="360"/>
      </w:pPr>
      <w:rPr>
        <w:rFonts w:ascii="HG丸ｺﾞｼｯｸM-PRO" w:eastAsia="HG丸ｺﾞｼｯｸM-PRO" w:hAnsi="HG丸ｺﾞｼｯｸM-PRO" w:cs="ＭＳ Ｐゴシック"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6108314B"/>
    <w:multiLevelType w:val="hybridMultilevel"/>
    <w:tmpl w:val="F6220C04"/>
    <w:lvl w:ilvl="0" w:tplc="27BE29E0">
      <w:start w:val="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61716C3D"/>
    <w:multiLevelType w:val="hybridMultilevel"/>
    <w:tmpl w:val="AA088486"/>
    <w:lvl w:ilvl="0" w:tplc="2C5E8534">
      <w:numFmt w:val="bullet"/>
      <w:lvlText w:val="・"/>
      <w:lvlJc w:val="left"/>
      <w:pPr>
        <w:ind w:left="5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nsid w:val="6479360A"/>
    <w:multiLevelType w:val="hybridMultilevel"/>
    <w:tmpl w:val="4A32F3F6"/>
    <w:lvl w:ilvl="0" w:tplc="2084EB58">
      <w:numFmt w:val="bullet"/>
      <w:lvlText w:val="・"/>
      <w:lvlJc w:val="left"/>
      <w:pPr>
        <w:ind w:left="5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6">
    <w:nsid w:val="6E8D65E2"/>
    <w:multiLevelType w:val="hybridMultilevel"/>
    <w:tmpl w:val="3880D450"/>
    <w:lvl w:ilvl="0" w:tplc="7C901BE8">
      <w:start w:val="8"/>
      <w:numFmt w:val="bullet"/>
      <w:lvlText w:val="・"/>
      <w:lvlJc w:val="left"/>
      <w:pPr>
        <w:ind w:left="536" w:hanging="360"/>
      </w:pPr>
      <w:rPr>
        <w:rFonts w:ascii="HG丸ｺﾞｼｯｸM-PRO" w:eastAsia="HG丸ｺﾞｼｯｸM-PRO" w:hAnsi="HG丸ｺﾞｼｯｸM-PRO" w:cstheme="minorBidi" w:hint="eastAsia"/>
        <w:color w:val="000000" w:themeColor="text1"/>
        <w:lang w:val="en-US"/>
      </w:rPr>
    </w:lvl>
    <w:lvl w:ilvl="1" w:tplc="0409000B" w:tentative="1">
      <w:start w:val="1"/>
      <w:numFmt w:val="bullet"/>
      <w:lvlText w:val=""/>
      <w:lvlJc w:val="left"/>
      <w:pPr>
        <w:ind w:left="1016" w:hanging="420"/>
      </w:pPr>
      <w:rPr>
        <w:rFonts w:ascii="Wingdings" w:hAnsi="Wingdings" w:hint="default"/>
      </w:rPr>
    </w:lvl>
    <w:lvl w:ilvl="2" w:tplc="0409000D" w:tentative="1">
      <w:start w:val="1"/>
      <w:numFmt w:val="bullet"/>
      <w:lvlText w:val=""/>
      <w:lvlJc w:val="left"/>
      <w:pPr>
        <w:ind w:left="1436" w:hanging="420"/>
      </w:pPr>
      <w:rPr>
        <w:rFonts w:ascii="Wingdings" w:hAnsi="Wingdings" w:hint="default"/>
      </w:rPr>
    </w:lvl>
    <w:lvl w:ilvl="3" w:tplc="04090001" w:tentative="1">
      <w:start w:val="1"/>
      <w:numFmt w:val="bullet"/>
      <w:lvlText w:val=""/>
      <w:lvlJc w:val="left"/>
      <w:pPr>
        <w:ind w:left="1856" w:hanging="420"/>
      </w:pPr>
      <w:rPr>
        <w:rFonts w:ascii="Wingdings" w:hAnsi="Wingdings" w:hint="default"/>
      </w:rPr>
    </w:lvl>
    <w:lvl w:ilvl="4" w:tplc="0409000B" w:tentative="1">
      <w:start w:val="1"/>
      <w:numFmt w:val="bullet"/>
      <w:lvlText w:val=""/>
      <w:lvlJc w:val="left"/>
      <w:pPr>
        <w:ind w:left="2276" w:hanging="420"/>
      </w:pPr>
      <w:rPr>
        <w:rFonts w:ascii="Wingdings" w:hAnsi="Wingdings" w:hint="default"/>
      </w:rPr>
    </w:lvl>
    <w:lvl w:ilvl="5" w:tplc="0409000D" w:tentative="1">
      <w:start w:val="1"/>
      <w:numFmt w:val="bullet"/>
      <w:lvlText w:val=""/>
      <w:lvlJc w:val="left"/>
      <w:pPr>
        <w:ind w:left="2696" w:hanging="420"/>
      </w:pPr>
      <w:rPr>
        <w:rFonts w:ascii="Wingdings" w:hAnsi="Wingdings" w:hint="default"/>
      </w:rPr>
    </w:lvl>
    <w:lvl w:ilvl="6" w:tplc="04090001" w:tentative="1">
      <w:start w:val="1"/>
      <w:numFmt w:val="bullet"/>
      <w:lvlText w:val=""/>
      <w:lvlJc w:val="left"/>
      <w:pPr>
        <w:ind w:left="3116" w:hanging="420"/>
      </w:pPr>
      <w:rPr>
        <w:rFonts w:ascii="Wingdings" w:hAnsi="Wingdings" w:hint="default"/>
      </w:rPr>
    </w:lvl>
    <w:lvl w:ilvl="7" w:tplc="0409000B" w:tentative="1">
      <w:start w:val="1"/>
      <w:numFmt w:val="bullet"/>
      <w:lvlText w:val=""/>
      <w:lvlJc w:val="left"/>
      <w:pPr>
        <w:ind w:left="3536" w:hanging="420"/>
      </w:pPr>
      <w:rPr>
        <w:rFonts w:ascii="Wingdings" w:hAnsi="Wingdings" w:hint="default"/>
      </w:rPr>
    </w:lvl>
    <w:lvl w:ilvl="8" w:tplc="0409000D" w:tentative="1">
      <w:start w:val="1"/>
      <w:numFmt w:val="bullet"/>
      <w:lvlText w:val=""/>
      <w:lvlJc w:val="left"/>
      <w:pPr>
        <w:ind w:left="3956" w:hanging="420"/>
      </w:pPr>
      <w:rPr>
        <w:rFonts w:ascii="Wingdings" w:hAnsi="Wingdings" w:hint="default"/>
      </w:rPr>
    </w:lvl>
  </w:abstractNum>
  <w:abstractNum w:abstractNumId="17">
    <w:nsid w:val="7DEA52C0"/>
    <w:multiLevelType w:val="hybridMultilevel"/>
    <w:tmpl w:val="A748099A"/>
    <w:lvl w:ilvl="0" w:tplc="1652BE3C">
      <w:numFmt w:val="bullet"/>
      <w:lvlText w:val="・"/>
      <w:lvlJc w:val="left"/>
      <w:pPr>
        <w:ind w:left="5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4"/>
  </w:num>
  <w:num w:numId="2">
    <w:abstractNumId w:val="11"/>
  </w:num>
  <w:num w:numId="3">
    <w:abstractNumId w:val="7"/>
  </w:num>
  <w:num w:numId="4">
    <w:abstractNumId w:val="8"/>
  </w:num>
  <w:num w:numId="5">
    <w:abstractNumId w:val="3"/>
  </w:num>
  <w:num w:numId="6">
    <w:abstractNumId w:val="17"/>
  </w:num>
  <w:num w:numId="7">
    <w:abstractNumId w:val="10"/>
  </w:num>
  <w:num w:numId="8">
    <w:abstractNumId w:val="14"/>
  </w:num>
  <w:num w:numId="9">
    <w:abstractNumId w:val="0"/>
  </w:num>
  <w:num w:numId="10">
    <w:abstractNumId w:val="12"/>
  </w:num>
  <w:num w:numId="11">
    <w:abstractNumId w:val="15"/>
  </w:num>
  <w:num w:numId="12">
    <w:abstractNumId w:val="9"/>
  </w:num>
  <w:num w:numId="13">
    <w:abstractNumId w:val="2"/>
  </w:num>
  <w:num w:numId="14">
    <w:abstractNumId w:val="6"/>
  </w:num>
  <w:num w:numId="15">
    <w:abstractNumId w:val="1"/>
  </w:num>
  <w:num w:numId="16">
    <w:abstractNumId w:val="13"/>
  </w:num>
  <w:num w:numId="17">
    <w:abstractNumId w:val="1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93D"/>
    <w:rsid w:val="000014C4"/>
    <w:rsid w:val="000015C6"/>
    <w:rsid w:val="000018BD"/>
    <w:rsid w:val="00001A25"/>
    <w:rsid w:val="00001C6D"/>
    <w:rsid w:val="00002A11"/>
    <w:rsid w:val="00002A52"/>
    <w:rsid w:val="000031A9"/>
    <w:rsid w:val="00003841"/>
    <w:rsid w:val="0000468F"/>
    <w:rsid w:val="00004768"/>
    <w:rsid w:val="00004F69"/>
    <w:rsid w:val="00005A18"/>
    <w:rsid w:val="000062EB"/>
    <w:rsid w:val="00006A8C"/>
    <w:rsid w:val="00006B66"/>
    <w:rsid w:val="00006CA6"/>
    <w:rsid w:val="00006CB1"/>
    <w:rsid w:val="000076AC"/>
    <w:rsid w:val="00010512"/>
    <w:rsid w:val="00010724"/>
    <w:rsid w:val="00010E6C"/>
    <w:rsid w:val="00011805"/>
    <w:rsid w:val="00011C4D"/>
    <w:rsid w:val="00011FEF"/>
    <w:rsid w:val="000120EF"/>
    <w:rsid w:val="00012398"/>
    <w:rsid w:val="00012ECB"/>
    <w:rsid w:val="000142B2"/>
    <w:rsid w:val="00016012"/>
    <w:rsid w:val="00016648"/>
    <w:rsid w:val="00016703"/>
    <w:rsid w:val="00016E36"/>
    <w:rsid w:val="0001715A"/>
    <w:rsid w:val="000174DC"/>
    <w:rsid w:val="00020F0C"/>
    <w:rsid w:val="0002242F"/>
    <w:rsid w:val="00022A86"/>
    <w:rsid w:val="00023674"/>
    <w:rsid w:val="00023729"/>
    <w:rsid w:val="00023F15"/>
    <w:rsid w:val="00024FF0"/>
    <w:rsid w:val="0002504B"/>
    <w:rsid w:val="000250E6"/>
    <w:rsid w:val="000251FD"/>
    <w:rsid w:val="0002529F"/>
    <w:rsid w:val="0002574B"/>
    <w:rsid w:val="00026243"/>
    <w:rsid w:val="000272CA"/>
    <w:rsid w:val="00030164"/>
    <w:rsid w:val="00030E36"/>
    <w:rsid w:val="00031FD3"/>
    <w:rsid w:val="000328FF"/>
    <w:rsid w:val="00033287"/>
    <w:rsid w:val="0003428C"/>
    <w:rsid w:val="00034990"/>
    <w:rsid w:val="000349F0"/>
    <w:rsid w:val="000361B6"/>
    <w:rsid w:val="0003655F"/>
    <w:rsid w:val="000371E6"/>
    <w:rsid w:val="00037581"/>
    <w:rsid w:val="000379D8"/>
    <w:rsid w:val="000379FF"/>
    <w:rsid w:val="00037D7E"/>
    <w:rsid w:val="00040F65"/>
    <w:rsid w:val="00041777"/>
    <w:rsid w:val="00042708"/>
    <w:rsid w:val="00043025"/>
    <w:rsid w:val="000441C7"/>
    <w:rsid w:val="00044620"/>
    <w:rsid w:val="00044A2B"/>
    <w:rsid w:val="000456A9"/>
    <w:rsid w:val="000458F4"/>
    <w:rsid w:val="00046269"/>
    <w:rsid w:val="00046A39"/>
    <w:rsid w:val="00046F7A"/>
    <w:rsid w:val="000474E0"/>
    <w:rsid w:val="00047669"/>
    <w:rsid w:val="00047A36"/>
    <w:rsid w:val="00050F83"/>
    <w:rsid w:val="000511B4"/>
    <w:rsid w:val="00051B06"/>
    <w:rsid w:val="000520D0"/>
    <w:rsid w:val="00053F36"/>
    <w:rsid w:val="00054E9B"/>
    <w:rsid w:val="00055AE8"/>
    <w:rsid w:val="00056CE0"/>
    <w:rsid w:val="0005766A"/>
    <w:rsid w:val="000613FE"/>
    <w:rsid w:val="0006153C"/>
    <w:rsid w:val="0006156A"/>
    <w:rsid w:val="00061D76"/>
    <w:rsid w:val="00061EB5"/>
    <w:rsid w:val="0006216F"/>
    <w:rsid w:val="000650BE"/>
    <w:rsid w:val="0006511B"/>
    <w:rsid w:val="00065507"/>
    <w:rsid w:val="00065BD7"/>
    <w:rsid w:val="00067664"/>
    <w:rsid w:val="00067E88"/>
    <w:rsid w:val="000703AA"/>
    <w:rsid w:val="000706D3"/>
    <w:rsid w:val="000708E6"/>
    <w:rsid w:val="0007095F"/>
    <w:rsid w:val="00070D60"/>
    <w:rsid w:val="000715E9"/>
    <w:rsid w:val="00072248"/>
    <w:rsid w:val="0007322B"/>
    <w:rsid w:val="00073CDF"/>
    <w:rsid w:val="00073E58"/>
    <w:rsid w:val="000750EB"/>
    <w:rsid w:val="00075B9D"/>
    <w:rsid w:val="000765CA"/>
    <w:rsid w:val="00076622"/>
    <w:rsid w:val="0007761B"/>
    <w:rsid w:val="00077B4C"/>
    <w:rsid w:val="000802C5"/>
    <w:rsid w:val="00080E35"/>
    <w:rsid w:val="00081891"/>
    <w:rsid w:val="00081B89"/>
    <w:rsid w:val="000827C9"/>
    <w:rsid w:val="00083EE5"/>
    <w:rsid w:val="000863BD"/>
    <w:rsid w:val="00086D5F"/>
    <w:rsid w:val="00086D90"/>
    <w:rsid w:val="00086F76"/>
    <w:rsid w:val="000874D6"/>
    <w:rsid w:val="0009096D"/>
    <w:rsid w:val="0009129C"/>
    <w:rsid w:val="000912AC"/>
    <w:rsid w:val="00091560"/>
    <w:rsid w:val="0009225D"/>
    <w:rsid w:val="000922CC"/>
    <w:rsid w:val="0009230D"/>
    <w:rsid w:val="0009426C"/>
    <w:rsid w:val="00094894"/>
    <w:rsid w:val="000950CB"/>
    <w:rsid w:val="00095CE8"/>
    <w:rsid w:val="000962E4"/>
    <w:rsid w:val="00096BBA"/>
    <w:rsid w:val="00096E1C"/>
    <w:rsid w:val="00096E92"/>
    <w:rsid w:val="00096F91"/>
    <w:rsid w:val="00097143"/>
    <w:rsid w:val="0009778E"/>
    <w:rsid w:val="000A0749"/>
    <w:rsid w:val="000A14DC"/>
    <w:rsid w:val="000A1585"/>
    <w:rsid w:val="000A1891"/>
    <w:rsid w:val="000A18F3"/>
    <w:rsid w:val="000A22B6"/>
    <w:rsid w:val="000A29AA"/>
    <w:rsid w:val="000A2EA0"/>
    <w:rsid w:val="000A48C4"/>
    <w:rsid w:val="000A4A01"/>
    <w:rsid w:val="000A4C27"/>
    <w:rsid w:val="000A5606"/>
    <w:rsid w:val="000A5805"/>
    <w:rsid w:val="000A5E39"/>
    <w:rsid w:val="000A6084"/>
    <w:rsid w:val="000A60BE"/>
    <w:rsid w:val="000A7067"/>
    <w:rsid w:val="000B0C9C"/>
    <w:rsid w:val="000B1771"/>
    <w:rsid w:val="000B1DF5"/>
    <w:rsid w:val="000B289E"/>
    <w:rsid w:val="000B28A7"/>
    <w:rsid w:val="000B3175"/>
    <w:rsid w:val="000B3481"/>
    <w:rsid w:val="000B475C"/>
    <w:rsid w:val="000B5888"/>
    <w:rsid w:val="000B5927"/>
    <w:rsid w:val="000B6757"/>
    <w:rsid w:val="000B6DBF"/>
    <w:rsid w:val="000C0651"/>
    <w:rsid w:val="000C1856"/>
    <w:rsid w:val="000C2029"/>
    <w:rsid w:val="000C6586"/>
    <w:rsid w:val="000D0AE1"/>
    <w:rsid w:val="000D0B6D"/>
    <w:rsid w:val="000D2AFA"/>
    <w:rsid w:val="000D2B29"/>
    <w:rsid w:val="000D3051"/>
    <w:rsid w:val="000D36BF"/>
    <w:rsid w:val="000D3BBE"/>
    <w:rsid w:val="000D59FE"/>
    <w:rsid w:val="000D5B00"/>
    <w:rsid w:val="000D5CB5"/>
    <w:rsid w:val="000D7CA4"/>
    <w:rsid w:val="000D7E41"/>
    <w:rsid w:val="000E0AE7"/>
    <w:rsid w:val="000E0C92"/>
    <w:rsid w:val="000E106F"/>
    <w:rsid w:val="000E20FE"/>
    <w:rsid w:val="000E2572"/>
    <w:rsid w:val="000E2AA8"/>
    <w:rsid w:val="000E2C63"/>
    <w:rsid w:val="000E35D8"/>
    <w:rsid w:val="000E51CF"/>
    <w:rsid w:val="000E5853"/>
    <w:rsid w:val="000E69F6"/>
    <w:rsid w:val="000E6EDC"/>
    <w:rsid w:val="000E765F"/>
    <w:rsid w:val="000F02E3"/>
    <w:rsid w:val="000F0943"/>
    <w:rsid w:val="000F0969"/>
    <w:rsid w:val="000F2202"/>
    <w:rsid w:val="000F2A8C"/>
    <w:rsid w:val="000F36F5"/>
    <w:rsid w:val="000F426D"/>
    <w:rsid w:val="000F4598"/>
    <w:rsid w:val="000F49DE"/>
    <w:rsid w:val="000F4E3A"/>
    <w:rsid w:val="000F50A9"/>
    <w:rsid w:val="000F5AB6"/>
    <w:rsid w:val="000F66CF"/>
    <w:rsid w:val="000F6B61"/>
    <w:rsid w:val="000F6DD1"/>
    <w:rsid w:val="000F6F49"/>
    <w:rsid w:val="000F6FFC"/>
    <w:rsid w:val="0010021D"/>
    <w:rsid w:val="00100817"/>
    <w:rsid w:val="00101526"/>
    <w:rsid w:val="00101B56"/>
    <w:rsid w:val="00101FF7"/>
    <w:rsid w:val="001020D6"/>
    <w:rsid w:val="0010266F"/>
    <w:rsid w:val="00103369"/>
    <w:rsid w:val="00103583"/>
    <w:rsid w:val="00103940"/>
    <w:rsid w:val="00103FB3"/>
    <w:rsid w:val="001042FE"/>
    <w:rsid w:val="001043ED"/>
    <w:rsid w:val="00104C1C"/>
    <w:rsid w:val="00104F1A"/>
    <w:rsid w:val="001055E9"/>
    <w:rsid w:val="001058BC"/>
    <w:rsid w:val="001058E9"/>
    <w:rsid w:val="00105D07"/>
    <w:rsid w:val="00106918"/>
    <w:rsid w:val="00106A54"/>
    <w:rsid w:val="001076B9"/>
    <w:rsid w:val="001102E6"/>
    <w:rsid w:val="00110B07"/>
    <w:rsid w:val="00111E7F"/>
    <w:rsid w:val="00111F34"/>
    <w:rsid w:val="00112589"/>
    <w:rsid w:val="001128C7"/>
    <w:rsid w:val="00112D93"/>
    <w:rsid w:val="0011301F"/>
    <w:rsid w:val="0011545D"/>
    <w:rsid w:val="00116016"/>
    <w:rsid w:val="00116C12"/>
    <w:rsid w:val="00116CBD"/>
    <w:rsid w:val="00117234"/>
    <w:rsid w:val="00117721"/>
    <w:rsid w:val="001202A9"/>
    <w:rsid w:val="0012076B"/>
    <w:rsid w:val="001211EC"/>
    <w:rsid w:val="00121599"/>
    <w:rsid w:val="00121CBD"/>
    <w:rsid w:val="00122669"/>
    <w:rsid w:val="00122DF1"/>
    <w:rsid w:val="001235AC"/>
    <w:rsid w:val="00123729"/>
    <w:rsid w:val="00123814"/>
    <w:rsid w:val="00123D52"/>
    <w:rsid w:val="00123E02"/>
    <w:rsid w:val="00123E11"/>
    <w:rsid w:val="00125325"/>
    <w:rsid w:val="001258D6"/>
    <w:rsid w:val="00125D61"/>
    <w:rsid w:val="00125FFC"/>
    <w:rsid w:val="00127AAE"/>
    <w:rsid w:val="00127BD1"/>
    <w:rsid w:val="0013166D"/>
    <w:rsid w:val="00131738"/>
    <w:rsid w:val="00131B25"/>
    <w:rsid w:val="00131C59"/>
    <w:rsid w:val="00131C7B"/>
    <w:rsid w:val="0013318A"/>
    <w:rsid w:val="001337F1"/>
    <w:rsid w:val="00133A1A"/>
    <w:rsid w:val="00133D51"/>
    <w:rsid w:val="00133E8F"/>
    <w:rsid w:val="00134267"/>
    <w:rsid w:val="001344E9"/>
    <w:rsid w:val="00134926"/>
    <w:rsid w:val="00134C1A"/>
    <w:rsid w:val="00135BF0"/>
    <w:rsid w:val="00135F0B"/>
    <w:rsid w:val="001360AD"/>
    <w:rsid w:val="00136466"/>
    <w:rsid w:val="001401EC"/>
    <w:rsid w:val="001417F6"/>
    <w:rsid w:val="001426BD"/>
    <w:rsid w:val="00142F72"/>
    <w:rsid w:val="0014330B"/>
    <w:rsid w:val="001433BA"/>
    <w:rsid w:val="00143501"/>
    <w:rsid w:val="001442AB"/>
    <w:rsid w:val="0014563A"/>
    <w:rsid w:val="0014608E"/>
    <w:rsid w:val="0014755D"/>
    <w:rsid w:val="00147BE9"/>
    <w:rsid w:val="00150BE0"/>
    <w:rsid w:val="00151557"/>
    <w:rsid w:val="00151837"/>
    <w:rsid w:val="00151BE9"/>
    <w:rsid w:val="00151DCD"/>
    <w:rsid w:val="00153BB7"/>
    <w:rsid w:val="00153C59"/>
    <w:rsid w:val="00154656"/>
    <w:rsid w:val="00154AD6"/>
    <w:rsid w:val="00155554"/>
    <w:rsid w:val="00155A99"/>
    <w:rsid w:val="00155B8D"/>
    <w:rsid w:val="00155C26"/>
    <w:rsid w:val="00155D12"/>
    <w:rsid w:val="001574B1"/>
    <w:rsid w:val="001574BA"/>
    <w:rsid w:val="00157539"/>
    <w:rsid w:val="0016161C"/>
    <w:rsid w:val="00161767"/>
    <w:rsid w:val="00162912"/>
    <w:rsid w:val="001635A3"/>
    <w:rsid w:val="001638E7"/>
    <w:rsid w:val="00163EB7"/>
    <w:rsid w:val="00164B3D"/>
    <w:rsid w:val="001659DC"/>
    <w:rsid w:val="0016656A"/>
    <w:rsid w:val="00166B07"/>
    <w:rsid w:val="001672E3"/>
    <w:rsid w:val="00167416"/>
    <w:rsid w:val="001707B5"/>
    <w:rsid w:val="00171450"/>
    <w:rsid w:val="00171CA2"/>
    <w:rsid w:val="00173097"/>
    <w:rsid w:val="001730FE"/>
    <w:rsid w:val="001732FF"/>
    <w:rsid w:val="00173362"/>
    <w:rsid w:val="00173F2E"/>
    <w:rsid w:val="00174141"/>
    <w:rsid w:val="00174DF2"/>
    <w:rsid w:val="001752CE"/>
    <w:rsid w:val="00175ADF"/>
    <w:rsid w:val="00177056"/>
    <w:rsid w:val="001775AC"/>
    <w:rsid w:val="00177A91"/>
    <w:rsid w:val="00177D8D"/>
    <w:rsid w:val="00177F7F"/>
    <w:rsid w:val="00181AFE"/>
    <w:rsid w:val="00181D9B"/>
    <w:rsid w:val="0018239F"/>
    <w:rsid w:val="001829ED"/>
    <w:rsid w:val="00182AC4"/>
    <w:rsid w:val="00183C6E"/>
    <w:rsid w:val="00184497"/>
    <w:rsid w:val="00185521"/>
    <w:rsid w:val="00185579"/>
    <w:rsid w:val="00185B51"/>
    <w:rsid w:val="00185C6F"/>
    <w:rsid w:val="00185CFB"/>
    <w:rsid w:val="0018683B"/>
    <w:rsid w:val="00186866"/>
    <w:rsid w:val="00187CF9"/>
    <w:rsid w:val="00187E18"/>
    <w:rsid w:val="00191375"/>
    <w:rsid w:val="00192406"/>
    <w:rsid w:val="001934BB"/>
    <w:rsid w:val="001934DF"/>
    <w:rsid w:val="00193646"/>
    <w:rsid w:val="001937B3"/>
    <w:rsid w:val="00193A39"/>
    <w:rsid w:val="001951A1"/>
    <w:rsid w:val="00195225"/>
    <w:rsid w:val="00195379"/>
    <w:rsid w:val="00195956"/>
    <w:rsid w:val="00195C10"/>
    <w:rsid w:val="00196D60"/>
    <w:rsid w:val="00196F88"/>
    <w:rsid w:val="001972F0"/>
    <w:rsid w:val="001973CE"/>
    <w:rsid w:val="001975DD"/>
    <w:rsid w:val="001A01D0"/>
    <w:rsid w:val="001A090C"/>
    <w:rsid w:val="001A1224"/>
    <w:rsid w:val="001A1D29"/>
    <w:rsid w:val="001A1DCB"/>
    <w:rsid w:val="001A204B"/>
    <w:rsid w:val="001A2B9D"/>
    <w:rsid w:val="001A2CAE"/>
    <w:rsid w:val="001A3363"/>
    <w:rsid w:val="001A3DB5"/>
    <w:rsid w:val="001A58E2"/>
    <w:rsid w:val="001A692F"/>
    <w:rsid w:val="001A69C3"/>
    <w:rsid w:val="001A69D2"/>
    <w:rsid w:val="001A6BE0"/>
    <w:rsid w:val="001B0276"/>
    <w:rsid w:val="001B04FF"/>
    <w:rsid w:val="001B08B3"/>
    <w:rsid w:val="001B0F5F"/>
    <w:rsid w:val="001B10EF"/>
    <w:rsid w:val="001B13EE"/>
    <w:rsid w:val="001B22FB"/>
    <w:rsid w:val="001B27E7"/>
    <w:rsid w:val="001B28F8"/>
    <w:rsid w:val="001B333F"/>
    <w:rsid w:val="001B360D"/>
    <w:rsid w:val="001B5AEE"/>
    <w:rsid w:val="001B62B8"/>
    <w:rsid w:val="001B668B"/>
    <w:rsid w:val="001B7735"/>
    <w:rsid w:val="001C0834"/>
    <w:rsid w:val="001C0F13"/>
    <w:rsid w:val="001C13A6"/>
    <w:rsid w:val="001C1FCB"/>
    <w:rsid w:val="001C39BE"/>
    <w:rsid w:val="001C3DE2"/>
    <w:rsid w:val="001C3FE4"/>
    <w:rsid w:val="001C42B9"/>
    <w:rsid w:val="001C42FF"/>
    <w:rsid w:val="001C53B6"/>
    <w:rsid w:val="001C5693"/>
    <w:rsid w:val="001C57E1"/>
    <w:rsid w:val="001C5A6F"/>
    <w:rsid w:val="001C6DF4"/>
    <w:rsid w:val="001C7598"/>
    <w:rsid w:val="001D066C"/>
    <w:rsid w:val="001D0D27"/>
    <w:rsid w:val="001D0DC4"/>
    <w:rsid w:val="001D13FF"/>
    <w:rsid w:val="001D150F"/>
    <w:rsid w:val="001D2852"/>
    <w:rsid w:val="001D4BCE"/>
    <w:rsid w:val="001D557D"/>
    <w:rsid w:val="001D6BD6"/>
    <w:rsid w:val="001D7DD5"/>
    <w:rsid w:val="001E0423"/>
    <w:rsid w:val="001E18EB"/>
    <w:rsid w:val="001E1C4F"/>
    <w:rsid w:val="001E1EF2"/>
    <w:rsid w:val="001E2B7D"/>
    <w:rsid w:val="001E2DA7"/>
    <w:rsid w:val="001E3D6B"/>
    <w:rsid w:val="001E4727"/>
    <w:rsid w:val="001E4A27"/>
    <w:rsid w:val="001E4B10"/>
    <w:rsid w:val="001E6263"/>
    <w:rsid w:val="001E6CF4"/>
    <w:rsid w:val="001F0F9C"/>
    <w:rsid w:val="001F21DA"/>
    <w:rsid w:val="001F27A3"/>
    <w:rsid w:val="001F2CE8"/>
    <w:rsid w:val="001F33E5"/>
    <w:rsid w:val="001F3714"/>
    <w:rsid w:val="001F3DF5"/>
    <w:rsid w:val="001F4CAA"/>
    <w:rsid w:val="001F5695"/>
    <w:rsid w:val="001F5BB7"/>
    <w:rsid w:val="001F61F7"/>
    <w:rsid w:val="001F626F"/>
    <w:rsid w:val="001F6C51"/>
    <w:rsid w:val="002008C3"/>
    <w:rsid w:val="00200A15"/>
    <w:rsid w:val="00200F7D"/>
    <w:rsid w:val="002016B3"/>
    <w:rsid w:val="0020189F"/>
    <w:rsid w:val="0020191F"/>
    <w:rsid w:val="00202FC3"/>
    <w:rsid w:val="00204CBD"/>
    <w:rsid w:val="002057BE"/>
    <w:rsid w:val="00206257"/>
    <w:rsid w:val="00206873"/>
    <w:rsid w:val="002071FD"/>
    <w:rsid w:val="002109A6"/>
    <w:rsid w:val="00212B9E"/>
    <w:rsid w:val="00213183"/>
    <w:rsid w:val="0021441F"/>
    <w:rsid w:val="0021495C"/>
    <w:rsid w:val="002149FC"/>
    <w:rsid w:val="00214B84"/>
    <w:rsid w:val="002152F5"/>
    <w:rsid w:val="002166E3"/>
    <w:rsid w:val="00216895"/>
    <w:rsid w:val="00216B56"/>
    <w:rsid w:val="002176FA"/>
    <w:rsid w:val="002207DA"/>
    <w:rsid w:val="002208C1"/>
    <w:rsid w:val="00220AE0"/>
    <w:rsid w:val="00220BCC"/>
    <w:rsid w:val="00220D95"/>
    <w:rsid w:val="0022134F"/>
    <w:rsid w:val="00221792"/>
    <w:rsid w:val="00222911"/>
    <w:rsid w:val="00222BC9"/>
    <w:rsid w:val="002231E7"/>
    <w:rsid w:val="00223927"/>
    <w:rsid w:val="002239AB"/>
    <w:rsid w:val="00223A32"/>
    <w:rsid w:val="00224F85"/>
    <w:rsid w:val="00225E5B"/>
    <w:rsid w:val="00226D1C"/>
    <w:rsid w:val="00231252"/>
    <w:rsid w:val="0023251C"/>
    <w:rsid w:val="002329B9"/>
    <w:rsid w:val="0023309A"/>
    <w:rsid w:val="00234078"/>
    <w:rsid w:val="0023418D"/>
    <w:rsid w:val="00235496"/>
    <w:rsid w:val="002363D1"/>
    <w:rsid w:val="00236847"/>
    <w:rsid w:val="00236CE3"/>
    <w:rsid w:val="002370E3"/>
    <w:rsid w:val="002377C8"/>
    <w:rsid w:val="00237B46"/>
    <w:rsid w:val="0024006E"/>
    <w:rsid w:val="002401F8"/>
    <w:rsid w:val="0024117E"/>
    <w:rsid w:val="002417E6"/>
    <w:rsid w:val="00241E4F"/>
    <w:rsid w:val="00241E8C"/>
    <w:rsid w:val="00242A73"/>
    <w:rsid w:val="00242D62"/>
    <w:rsid w:val="0024359B"/>
    <w:rsid w:val="00244395"/>
    <w:rsid w:val="002450E9"/>
    <w:rsid w:val="00245542"/>
    <w:rsid w:val="00246D3D"/>
    <w:rsid w:val="002471FD"/>
    <w:rsid w:val="0024772E"/>
    <w:rsid w:val="00247793"/>
    <w:rsid w:val="00247FFC"/>
    <w:rsid w:val="00250473"/>
    <w:rsid w:val="00250C66"/>
    <w:rsid w:val="002513F8"/>
    <w:rsid w:val="0025307F"/>
    <w:rsid w:val="002535E3"/>
    <w:rsid w:val="0025409C"/>
    <w:rsid w:val="0025419E"/>
    <w:rsid w:val="00255423"/>
    <w:rsid w:val="00256A7A"/>
    <w:rsid w:val="00257B4E"/>
    <w:rsid w:val="00257B97"/>
    <w:rsid w:val="002603F0"/>
    <w:rsid w:val="002611A8"/>
    <w:rsid w:val="002615B4"/>
    <w:rsid w:val="00261D17"/>
    <w:rsid w:val="0026212C"/>
    <w:rsid w:val="0026260B"/>
    <w:rsid w:val="00262C57"/>
    <w:rsid w:val="00262EFD"/>
    <w:rsid w:val="00263008"/>
    <w:rsid w:val="002643B6"/>
    <w:rsid w:val="00264FDE"/>
    <w:rsid w:val="00265925"/>
    <w:rsid w:val="00265E88"/>
    <w:rsid w:val="0026636A"/>
    <w:rsid w:val="00266858"/>
    <w:rsid w:val="00266B63"/>
    <w:rsid w:val="00267916"/>
    <w:rsid w:val="0027245C"/>
    <w:rsid w:val="0027309F"/>
    <w:rsid w:val="002730D3"/>
    <w:rsid w:val="002737BD"/>
    <w:rsid w:val="002739D2"/>
    <w:rsid w:val="00274166"/>
    <w:rsid w:val="0027427C"/>
    <w:rsid w:val="0027474D"/>
    <w:rsid w:val="002758E0"/>
    <w:rsid w:val="00276204"/>
    <w:rsid w:val="002772F5"/>
    <w:rsid w:val="00277E9C"/>
    <w:rsid w:val="00280E0B"/>
    <w:rsid w:val="00281ABE"/>
    <w:rsid w:val="00281B0A"/>
    <w:rsid w:val="002828CF"/>
    <w:rsid w:val="002833BD"/>
    <w:rsid w:val="002850D9"/>
    <w:rsid w:val="002852FF"/>
    <w:rsid w:val="002855FD"/>
    <w:rsid w:val="00285661"/>
    <w:rsid w:val="00285C45"/>
    <w:rsid w:val="00286009"/>
    <w:rsid w:val="0028630F"/>
    <w:rsid w:val="00286AC6"/>
    <w:rsid w:val="00287400"/>
    <w:rsid w:val="00287885"/>
    <w:rsid w:val="00287B43"/>
    <w:rsid w:val="00287C06"/>
    <w:rsid w:val="00291358"/>
    <w:rsid w:val="0029175B"/>
    <w:rsid w:val="00291A16"/>
    <w:rsid w:val="00291FD9"/>
    <w:rsid w:val="00293043"/>
    <w:rsid w:val="00293AC9"/>
    <w:rsid w:val="00294038"/>
    <w:rsid w:val="002947B3"/>
    <w:rsid w:val="00294B19"/>
    <w:rsid w:val="002951EE"/>
    <w:rsid w:val="00295464"/>
    <w:rsid w:val="00295489"/>
    <w:rsid w:val="00295902"/>
    <w:rsid w:val="00296270"/>
    <w:rsid w:val="002972A1"/>
    <w:rsid w:val="00297B0C"/>
    <w:rsid w:val="002A0C12"/>
    <w:rsid w:val="002A1CD7"/>
    <w:rsid w:val="002A2D68"/>
    <w:rsid w:val="002A30B2"/>
    <w:rsid w:val="002A41DF"/>
    <w:rsid w:val="002A5324"/>
    <w:rsid w:val="002A54EF"/>
    <w:rsid w:val="002A5540"/>
    <w:rsid w:val="002A5D42"/>
    <w:rsid w:val="002A65A2"/>
    <w:rsid w:val="002A7756"/>
    <w:rsid w:val="002B0506"/>
    <w:rsid w:val="002B0C4E"/>
    <w:rsid w:val="002B2122"/>
    <w:rsid w:val="002B2C32"/>
    <w:rsid w:val="002B2F6D"/>
    <w:rsid w:val="002B467E"/>
    <w:rsid w:val="002B52CB"/>
    <w:rsid w:val="002B61BA"/>
    <w:rsid w:val="002B641E"/>
    <w:rsid w:val="002B6E82"/>
    <w:rsid w:val="002B7B1C"/>
    <w:rsid w:val="002C1868"/>
    <w:rsid w:val="002C201E"/>
    <w:rsid w:val="002C2BEE"/>
    <w:rsid w:val="002C2C6A"/>
    <w:rsid w:val="002C4153"/>
    <w:rsid w:val="002C43A3"/>
    <w:rsid w:val="002C4DE7"/>
    <w:rsid w:val="002C53E9"/>
    <w:rsid w:val="002C55F5"/>
    <w:rsid w:val="002C5B71"/>
    <w:rsid w:val="002C7CA6"/>
    <w:rsid w:val="002D14C0"/>
    <w:rsid w:val="002D1F3B"/>
    <w:rsid w:val="002D22E0"/>
    <w:rsid w:val="002D2AFF"/>
    <w:rsid w:val="002D2CA3"/>
    <w:rsid w:val="002D3816"/>
    <w:rsid w:val="002D3BCB"/>
    <w:rsid w:val="002D4417"/>
    <w:rsid w:val="002D52F5"/>
    <w:rsid w:val="002D592A"/>
    <w:rsid w:val="002D5977"/>
    <w:rsid w:val="002D6199"/>
    <w:rsid w:val="002D655A"/>
    <w:rsid w:val="002D67A7"/>
    <w:rsid w:val="002D7423"/>
    <w:rsid w:val="002D7A71"/>
    <w:rsid w:val="002E0C03"/>
    <w:rsid w:val="002E17CB"/>
    <w:rsid w:val="002E1D9C"/>
    <w:rsid w:val="002E2F01"/>
    <w:rsid w:val="002E3E54"/>
    <w:rsid w:val="002E4F2D"/>
    <w:rsid w:val="002E534E"/>
    <w:rsid w:val="002E5354"/>
    <w:rsid w:val="002E5872"/>
    <w:rsid w:val="002E5B6E"/>
    <w:rsid w:val="002E641F"/>
    <w:rsid w:val="002E664D"/>
    <w:rsid w:val="002E72A5"/>
    <w:rsid w:val="002E78B2"/>
    <w:rsid w:val="002E7EC8"/>
    <w:rsid w:val="002F01AD"/>
    <w:rsid w:val="002F0222"/>
    <w:rsid w:val="002F0E6D"/>
    <w:rsid w:val="002F188D"/>
    <w:rsid w:val="002F18BB"/>
    <w:rsid w:val="002F1A09"/>
    <w:rsid w:val="002F212E"/>
    <w:rsid w:val="002F419E"/>
    <w:rsid w:val="002F4395"/>
    <w:rsid w:val="002F4490"/>
    <w:rsid w:val="002F5116"/>
    <w:rsid w:val="002F53C5"/>
    <w:rsid w:val="002F6F84"/>
    <w:rsid w:val="002F710A"/>
    <w:rsid w:val="002F7A90"/>
    <w:rsid w:val="00300997"/>
    <w:rsid w:val="00300AA6"/>
    <w:rsid w:val="00300F74"/>
    <w:rsid w:val="003012B9"/>
    <w:rsid w:val="00301EFB"/>
    <w:rsid w:val="003023F1"/>
    <w:rsid w:val="00302412"/>
    <w:rsid w:val="00302543"/>
    <w:rsid w:val="0030369B"/>
    <w:rsid w:val="003036FF"/>
    <w:rsid w:val="00303C45"/>
    <w:rsid w:val="00303D93"/>
    <w:rsid w:val="00303F99"/>
    <w:rsid w:val="00305668"/>
    <w:rsid w:val="0030580C"/>
    <w:rsid w:val="003058B4"/>
    <w:rsid w:val="00305DB7"/>
    <w:rsid w:val="00307036"/>
    <w:rsid w:val="003073A9"/>
    <w:rsid w:val="003074C0"/>
    <w:rsid w:val="00307FB2"/>
    <w:rsid w:val="003103DC"/>
    <w:rsid w:val="00310EC3"/>
    <w:rsid w:val="00311639"/>
    <w:rsid w:val="003117A2"/>
    <w:rsid w:val="003118F0"/>
    <w:rsid w:val="00312093"/>
    <w:rsid w:val="00315712"/>
    <w:rsid w:val="00316C5A"/>
    <w:rsid w:val="00316F69"/>
    <w:rsid w:val="0031730F"/>
    <w:rsid w:val="003174E3"/>
    <w:rsid w:val="00317549"/>
    <w:rsid w:val="0031793E"/>
    <w:rsid w:val="00317E2F"/>
    <w:rsid w:val="00320B1F"/>
    <w:rsid w:val="00321A48"/>
    <w:rsid w:val="00321B0E"/>
    <w:rsid w:val="00321DCE"/>
    <w:rsid w:val="003228C9"/>
    <w:rsid w:val="00323648"/>
    <w:rsid w:val="00323887"/>
    <w:rsid w:val="00324558"/>
    <w:rsid w:val="003247B0"/>
    <w:rsid w:val="00324B09"/>
    <w:rsid w:val="00325E09"/>
    <w:rsid w:val="00326195"/>
    <w:rsid w:val="003262C7"/>
    <w:rsid w:val="0032645B"/>
    <w:rsid w:val="003264F3"/>
    <w:rsid w:val="0033029C"/>
    <w:rsid w:val="00330928"/>
    <w:rsid w:val="003309F0"/>
    <w:rsid w:val="00330FC4"/>
    <w:rsid w:val="003312DE"/>
    <w:rsid w:val="0033173B"/>
    <w:rsid w:val="00331C6C"/>
    <w:rsid w:val="0033204C"/>
    <w:rsid w:val="00332BCE"/>
    <w:rsid w:val="003353BF"/>
    <w:rsid w:val="00335A03"/>
    <w:rsid w:val="00335A2E"/>
    <w:rsid w:val="003366D3"/>
    <w:rsid w:val="00336E1E"/>
    <w:rsid w:val="00337397"/>
    <w:rsid w:val="003374F6"/>
    <w:rsid w:val="0033780C"/>
    <w:rsid w:val="00340834"/>
    <w:rsid w:val="00340AE3"/>
    <w:rsid w:val="00341A01"/>
    <w:rsid w:val="00341A13"/>
    <w:rsid w:val="00341B41"/>
    <w:rsid w:val="00341D22"/>
    <w:rsid w:val="00342787"/>
    <w:rsid w:val="003430F1"/>
    <w:rsid w:val="003437F3"/>
    <w:rsid w:val="00343824"/>
    <w:rsid w:val="00343E29"/>
    <w:rsid w:val="00344AD1"/>
    <w:rsid w:val="00344B46"/>
    <w:rsid w:val="0034644B"/>
    <w:rsid w:val="0034688D"/>
    <w:rsid w:val="003475E0"/>
    <w:rsid w:val="003478B9"/>
    <w:rsid w:val="003505A5"/>
    <w:rsid w:val="00350BC4"/>
    <w:rsid w:val="00351891"/>
    <w:rsid w:val="00351F61"/>
    <w:rsid w:val="00352175"/>
    <w:rsid w:val="00353A0D"/>
    <w:rsid w:val="00353C89"/>
    <w:rsid w:val="0035481B"/>
    <w:rsid w:val="00355B13"/>
    <w:rsid w:val="003569B6"/>
    <w:rsid w:val="00356B71"/>
    <w:rsid w:val="00356DA3"/>
    <w:rsid w:val="00356F39"/>
    <w:rsid w:val="00360031"/>
    <w:rsid w:val="003600CD"/>
    <w:rsid w:val="00360C1C"/>
    <w:rsid w:val="0036175B"/>
    <w:rsid w:val="00362BE5"/>
    <w:rsid w:val="00364AE2"/>
    <w:rsid w:val="00364CAD"/>
    <w:rsid w:val="003660E5"/>
    <w:rsid w:val="003668D7"/>
    <w:rsid w:val="003716F5"/>
    <w:rsid w:val="00371D02"/>
    <w:rsid w:val="0037209C"/>
    <w:rsid w:val="00372257"/>
    <w:rsid w:val="0037243C"/>
    <w:rsid w:val="00372C6C"/>
    <w:rsid w:val="00373255"/>
    <w:rsid w:val="003735C7"/>
    <w:rsid w:val="00373651"/>
    <w:rsid w:val="0037375C"/>
    <w:rsid w:val="003738AC"/>
    <w:rsid w:val="00373F07"/>
    <w:rsid w:val="003741D6"/>
    <w:rsid w:val="00374206"/>
    <w:rsid w:val="003742B4"/>
    <w:rsid w:val="0037443A"/>
    <w:rsid w:val="00374921"/>
    <w:rsid w:val="003760C4"/>
    <w:rsid w:val="00376C61"/>
    <w:rsid w:val="0038115D"/>
    <w:rsid w:val="00381439"/>
    <w:rsid w:val="00381A9F"/>
    <w:rsid w:val="0038251B"/>
    <w:rsid w:val="00382BA7"/>
    <w:rsid w:val="003834D8"/>
    <w:rsid w:val="00383814"/>
    <w:rsid w:val="00384D25"/>
    <w:rsid w:val="00385383"/>
    <w:rsid w:val="0038542E"/>
    <w:rsid w:val="00385BAD"/>
    <w:rsid w:val="00386513"/>
    <w:rsid w:val="00386AA6"/>
    <w:rsid w:val="00386CB4"/>
    <w:rsid w:val="00387871"/>
    <w:rsid w:val="003878E7"/>
    <w:rsid w:val="00387B92"/>
    <w:rsid w:val="00390240"/>
    <w:rsid w:val="00390A7C"/>
    <w:rsid w:val="003919B8"/>
    <w:rsid w:val="00391C33"/>
    <w:rsid w:val="00391CE5"/>
    <w:rsid w:val="00391CF9"/>
    <w:rsid w:val="00391DE1"/>
    <w:rsid w:val="00392107"/>
    <w:rsid w:val="003924F1"/>
    <w:rsid w:val="003927C2"/>
    <w:rsid w:val="00392F00"/>
    <w:rsid w:val="00393128"/>
    <w:rsid w:val="003940D8"/>
    <w:rsid w:val="003951C9"/>
    <w:rsid w:val="00395374"/>
    <w:rsid w:val="003955F5"/>
    <w:rsid w:val="003961C1"/>
    <w:rsid w:val="00396CFC"/>
    <w:rsid w:val="003972C3"/>
    <w:rsid w:val="003A0380"/>
    <w:rsid w:val="003A216A"/>
    <w:rsid w:val="003A22E7"/>
    <w:rsid w:val="003A2D1D"/>
    <w:rsid w:val="003A3BEF"/>
    <w:rsid w:val="003A44CA"/>
    <w:rsid w:val="003A4729"/>
    <w:rsid w:val="003A4FDE"/>
    <w:rsid w:val="003A5C29"/>
    <w:rsid w:val="003A5EDE"/>
    <w:rsid w:val="003A6745"/>
    <w:rsid w:val="003A6B4C"/>
    <w:rsid w:val="003A6C11"/>
    <w:rsid w:val="003A7325"/>
    <w:rsid w:val="003A7332"/>
    <w:rsid w:val="003A74FE"/>
    <w:rsid w:val="003B1145"/>
    <w:rsid w:val="003B1B57"/>
    <w:rsid w:val="003B2BB6"/>
    <w:rsid w:val="003B30BE"/>
    <w:rsid w:val="003B328C"/>
    <w:rsid w:val="003B3A06"/>
    <w:rsid w:val="003B3C44"/>
    <w:rsid w:val="003B439F"/>
    <w:rsid w:val="003B7391"/>
    <w:rsid w:val="003B7896"/>
    <w:rsid w:val="003B78C0"/>
    <w:rsid w:val="003B7F35"/>
    <w:rsid w:val="003C002E"/>
    <w:rsid w:val="003C0860"/>
    <w:rsid w:val="003C10DF"/>
    <w:rsid w:val="003C296B"/>
    <w:rsid w:val="003C43C8"/>
    <w:rsid w:val="003C44DD"/>
    <w:rsid w:val="003C4D99"/>
    <w:rsid w:val="003C513E"/>
    <w:rsid w:val="003C5579"/>
    <w:rsid w:val="003C5689"/>
    <w:rsid w:val="003C5CD8"/>
    <w:rsid w:val="003C722E"/>
    <w:rsid w:val="003D0510"/>
    <w:rsid w:val="003D053A"/>
    <w:rsid w:val="003D16AE"/>
    <w:rsid w:val="003D2036"/>
    <w:rsid w:val="003D2B37"/>
    <w:rsid w:val="003D2B64"/>
    <w:rsid w:val="003D34D2"/>
    <w:rsid w:val="003D3C1D"/>
    <w:rsid w:val="003D6BEC"/>
    <w:rsid w:val="003D6F95"/>
    <w:rsid w:val="003D77E8"/>
    <w:rsid w:val="003E096E"/>
    <w:rsid w:val="003E0FBD"/>
    <w:rsid w:val="003E1593"/>
    <w:rsid w:val="003E16E6"/>
    <w:rsid w:val="003E1D6D"/>
    <w:rsid w:val="003E2299"/>
    <w:rsid w:val="003E3615"/>
    <w:rsid w:val="003E4F0E"/>
    <w:rsid w:val="003E5EEB"/>
    <w:rsid w:val="003E60AB"/>
    <w:rsid w:val="003E6BB1"/>
    <w:rsid w:val="003E6DC8"/>
    <w:rsid w:val="003E6F11"/>
    <w:rsid w:val="003E7A82"/>
    <w:rsid w:val="003E7C32"/>
    <w:rsid w:val="003F0274"/>
    <w:rsid w:val="003F06DB"/>
    <w:rsid w:val="003F1221"/>
    <w:rsid w:val="003F13EB"/>
    <w:rsid w:val="003F13F2"/>
    <w:rsid w:val="003F1EC3"/>
    <w:rsid w:val="003F22C3"/>
    <w:rsid w:val="003F3723"/>
    <w:rsid w:val="003F3CBA"/>
    <w:rsid w:val="003F4C4D"/>
    <w:rsid w:val="003F4C72"/>
    <w:rsid w:val="003F5644"/>
    <w:rsid w:val="003F5D5B"/>
    <w:rsid w:val="003F6027"/>
    <w:rsid w:val="003F6534"/>
    <w:rsid w:val="003F7191"/>
    <w:rsid w:val="003F7B81"/>
    <w:rsid w:val="004005B7"/>
    <w:rsid w:val="004018C6"/>
    <w:rsid w:val="00401AE1"/>
    <w:rsid w:val="00401EE9"/>
    <w:rsid w:val="00402288"/>
    <w:rsid w:val="00402676"/>
    <w:rsid w:val="00403809"/>
    <w:rsid w:val="0040459C"/>
    <w:rsid w:val="00405018"/>
    <w:rsid w:val="004051F7"/>
    <w:rsid w:val="00405B71"/>
    <w:rsid w:val="004060C2"/>
    <w:rsid w:val="00406C54"/>
    <w:rsid w:val="00407C47"/>
    <w:rsid w:val="00407C85"/>
    <w:rsid w:val="0041033D"/>
    <w:rsid w:val="00410443"/>
    <w:rsid w:val="00410DBF"/>
    <w:rsid w:val="00410F11"/>
    <w:rsid w:val="004113BC"/>
    <w:rsid w:val="00411778"/>
    <w:rsid w:val="00411D51"/>
    <w:rsid w:val="00412F5F"/>
    <w:rsid w:val="00414344"/>
    <w:rsid w:val="00414955"/>
    <w:rsid w:val="00415136"/>
    <w:rsid w:val="0041579A"/>
    <w:rsid w:val="004174A6"/>
    <w:rsid w:val="004200FA"/>
    <w:rsid w:val="00420702"/>
    <w:rsid w:val="0042088D"/>
    <w:rsid w:val="004210C1"/>
    <w:rsid w:val="0042258E"/>
    <w:rsid w:val="00423731"/>
    <w:rsid w:val="0042468E"/>
    <w:rsid w:val="00425195"/>
    <w:rsid w:val="00425450"/>
    <w:rsid w:val="00425806"/>
    <w:rsid w:val="00425D36"/>
    <w:rsid w:val="0042634B"/>
    <w:rsid w:val="0042661C"/>
    <w:rsid w:val="00427215"/>
    <w:rsid w:val="00427649"/>
    <w:rsid w:val="004278A7"/>
    <w:rsid w:val="00427A3E"/>
    <w:rsid w:val="00430510"/>
    <w:rsid w:val="00430EAB"/>
    <w:rsid w:val="004311AA"/>
    <w:rsid w:val="0043176A"/>
    <w:rsid w:val="00431986"/>
    <w:rsid w:val="00432A1B"/>
    <w:rsid w:val="00433157"/>
    <w:rsid w:val="0043338A"/>
    <w:rsid w:val="0043378B"/>
    <w:rsid w:val="00433BC7"/>
    <w:rsid w:val="00434051"/>
    <w:rsid w:val="00434A63"/>
    <w:rsid w:val="00434CF5"/>
    <w:rsid w:val="00435015"/>
    <w:rsid w:val="0043509A"/>
    <w:rsid w:val="004350D7"/>
    <w:rsid w:val="004359E2"/>
    <w:rsid w:val="00436535"/>
    <w:rsid w:val="00437FA9"/>
    <w:rsid w:val="004401E5"/>
    <w:rsid w:val="00440D63"/>
    <w:rsid w:val="00440ED0"/>
    <w:rsid w:val="00441AB8"/>
    <w:rsid w:val="00441CB1"/>
    <w:rsid w:val="00442180"/>
    <w:rsid w:val="0044280C"/>
    <w:rsid w:val="00442AAE"/>
    <w:rsid w:val="0044403F"/>
    <w:rsid w:val="0044463F"/>
    <w:rsid w:val="004449D9"/>
    <w:rsid w:val="00444E3F"/>
    <w:rsid w:val="004459C5"/>
    <w:rsid w:val="00446DD7"/>
    <w:rsid w:val="0044742E"/>
    <w:rsid w:val="00450677"/>
    <w:rsid w:val="00450B31"/>
    <w:rsid w:val="00452144"/>
    <w:rsid w:val="00452428"/>
    <w:rsid w:val="00452569"/>
    <w:rsid w:val="00452952"/>
    <w:rsid w:val="00452ADB"/>
    <w:rsid w:val="00452ECB"/>
    <w:rsid w:val="0045358D"/>
    <w:rsid w:val="0045455E"/>
    <w:rsid w:val="00454EA4"/>
    <w:rsid w:val="0045689D"/>
    <w:rsid w:val="00457929"/>
    <w:rsid w:val="00457EE5"/>
    <w:rsid w:val="004600EF"/>
    <w:rsid w:val="00460273"/>
    <w:rsid w:val="0046049F"/>
    <w:rsid w:val="0046061E"/>
    <w:rsid w:val="004616F9"/>
    <w:rsid w:val="004623BF"/>
    <w:rsid w:val="004639BE"/>
    <w:rsid w:val="00463BE5"/>
    <w:rsid w:val="00464768"/>
    <w:rsid w:val="00464A6D"/>
    <w:rsid w:val="0046503F"/>
    <w:rsid w:val="0046572C"/>
    <w:rsid w:val="00466358"/>
    <w:rsid w:val="004678AA"/>
    <w:rsid w:val="00470350"/>
    <w:rsid w:val="00470AD8"/>
    <w:rsid w:val="00470B7D"/>
    <w:rsid w:val="00470BDA"/>
    <w:rsid w:val="004711BF"/>
    <w:rsid w:val="00471556"/>
    <w:rsid w:val="00471B92"/>
    <w:rsid w:val="00471FCB"/>
    <w:rsid w:val="00472B39"/>
    <w:rsid w:val="00472BCA"/>
    <w:rsid w:val="004732E4"/>
    <w:rsid w:val="00474D72"/>
    <w:rsid w:val="00475026"/>
    <w:rsid w:val="004756A8"/>
    <w:rsid w:val="004756DC"/>
    <w:rsid w:val="004758EC"/>
    <w:rsid w:val="00476DD9"/>
    <w:rsid w:val="00476E9D"/>
    <w:rsid w:val="00477A42"/>
    <w:rsid w:val="00477A93"/>
    <w:rsid w:val="00477B45"/>
    <w:rsid w:val="00477DC5"/>
    <w:rsid w:val="00480BDB"/>
    <w:rsid w:val="00480D8E"/>
    <w:rsid w:val="00481348"/>
    <w:rsid w:val="00482769"/>
    <w:rsid w:val="00483EE2"/>
    <w:rsid w:val="00483EF8"/>
    <w:rsid w:val="0048461E"/>
    <w:rsid w:val="00484AE4"/>
    <w:rsid w:val="00485344"/>
    <w:rsid w:val="00486772"/>
    <w:rsid w:val="004876CF"/>
    <w:rsid w:val="004878FE"/>
    <w:rsid w:val="00487F9D"/>
    <w:rsid w:val="004905E9"/>
    <w:rsid w:val="0049146A"/>
    <w:rsid w:val="004924C2"/>
    <w:rsid w:val="0049277F"/>
    <w:rsid w:val="00492832"/>
    <w:rsid w:val="00492852"/>
    <w:rsid w:val="00493D15"/>
    <w:rsid w:val="00493F61"/>
    <w:rsid w:val="00494422"/>
    <w:rsid w:val="0049502A"/>
    <w:rsid w:val="0049551B"/>
    <w:rsid w:val="00495887"/>
    <w:rsid w:val="00495CA5"/>
    <w:rsid w:val="00496627"/>
    <w:rsid w:val="004966E2"/>
    <w:rsid w:val="00497019"/>
    <w:rsid w:val="004A20D3"/>
    <w:rsid w:val="004A2240"/>
    <w:rsid w:val="004A2BC8"/>
    <w:rsid w:val="004A2FC2"/>
    <w:rsid w:val="004A322C"/>
    <w:rsid w:val="004A35E9"/>
    <w:rsid w:val="004A3D53"/>
    <w:rsid w:val="004A4164"/>
    <w:rsid w:val="004A4865"/>
    <w:rsid w:val="004A5B0A"/>
    <w:rsid w:val="004A6A49"/>
    <w:rsid w:val="004A709E"/>
    <w:rsid w:val="004A7288"/>
    <w:rsid w:val="004A74D3"/>
    <w:rsid w:val="004A7912"/>
    <w:rsid w:val="004B0450"/>
    <w:rsid w:val="004B064A"/>
    <w:rsid w:val="004B0DBF"/>
    <w:rsid w:val="004B14A9"/>
    <w:rsid w:val="004B2C54"/>
    <w:rsid w:val="004B2FA5"/>
    <w:rsid w:val="004B32D2"/>
    <w:rsid w:val="004B3C29"/>
    <w:rsid w:val="004B4E7A"/>
    <w:rsid w:val="004B51EB"/>
    <w:rsid w:val="004B5989"/>
    <w:rsid w:val="004B5CB7"/>
    <w:rsid w:val="004B5FBF"/>
    <w:rsid w:val="004B65B6"/>
    <w:rsid w:val="004B66AE"/>
    <w:rsid w:val="004B66D3"/>
    <w:rsid w:val="004B6C39"/>
    <w:rsid w:val="004C1BAA"/>
    <w:rsid w:val="004C2327"/>
    <w:rsid w:val="004C2854"/>
    <w:rsid w:val="004C2A6A"/>
    <w:rsid w:val="004C30D5"/>
    <w:rsid w:val="004C41C1"/>
    <w:rsid w:val="004C4D7E"/>
    <w:rsid w:val="004C51AC"/>
    <w:rsid w:val="004C598F"/>
    <w:rsid w:val="004C5C21"/>
    <w:rsid w:val="004C6BB3"/>
    <w:rsid w:val="004C6CF1"/>
    <w:rsid w:val="004C7081"/>
    <w:rsid w:val="004C7B99"/>
    <w:rsid w:val="004D05AE"/>
    <w:rsid w:val="004D1129"/>
    <w:rsid w:val="004D1150"/>
    <w:rsid w:val="004D1A59"/>
    <w:rsid w:val="004D2308"/>
    <w:rsid w:val="004D253F"/>
    <w:rsid w:val="004D2BD4"/>
    <w:rsid w:val="004D2DF9"/>
    <w:rsid w:val="004D36E6"/>
    <w:rsid w:val="004D3896"/>
    <w:rsid w:val="004D3B7F"/>
    <w:rsid w:val="004D424E"/>
    <w:rsid w:val="004D4D75"/>
    <w:rsid w:val="004D4FF2"/>
    <w:rsid w:val="004D58F1"/>
    <w:rsid w:val="004D640B"/>
    <w:rsid w:val="004D6DDB"/>
    <w:rsid w:val="004D774A"/>
    <w:rsid w:val="004E19C4"/>
    <w:rsid w:val="004E25BB"/>
    <w:rsid w:val="004E2F60"/>
    <w:rsid w:val="004E4455"/>
    <w:rsid w:val="004E4845"/>
    <w:rsid w:val="004E62A7"/>
    <w:rsid w:val="004E6974"/>
    <w:rsid w:val="004E7FA2"/>
    <w:rsid w:val="004F0247"/>
    <w:rsid w:val="004F07CC"/>
    <w:rsid w:val="004F0875"/>
    <w:rsid w:val="004F09C6"/>
    <w:rsid w:val="004F0F70"/>
    <w:rsid w:val="004F10D3"/>
    <w:rsid w:val="004F1722"/>
    <w:rsid w:val="004F29B6"/>
    <w:rsid w:val="004F4557"/>
    <w:rsid w:val="004F48DC"/>
    <w:rsid w:val="004F56EB"/>
    <w:rsid w:val="004F5705"/>
    <w:rsid w:val="004F57C0"/>
    <w:rsid w:val="004F5970"/>
    <w:rsid w:val="004F63D9"/>
    <w:rsid w:val="004F6817"/>
    <w:rsid w:val="004F7998"/>
    <w:rsid w:val="00500B86"/>
    <w:rsid w:val="0050126D"/>
    <w:rsid w:val="005012B6"/>
    <w:rsid w:val="005012D2"/>
    <w:rsid w:val="005013D9"/>
    <w:rsid w:val="00501564"/>
    <w:rsid w:val="00501E87"/>
    <w:rsid w:val="00502343"/>
    <w:rsid w:val="00504899"/>
    <w:rsid w:val="005060C2"/>
    <w:rsid w:val="00506568"/>
    <w:rsid w:val="00506E0C"/>
    <w:rsid w:val="00507205"/>
    <w:rsid w:val="00507483"/>
    <w:rsid w:val="005076EB"/>
    <w:rsid w:val="00507AA2"/>
    <w:rsid w:val="00507DF5"/>
    <w:rsid w:val="00511668"/>
    <w:rsid w:val="005118D2"/>
    <w:rsid w:val="005127C8"/>
    <w:rsid w:val="00512836"/>
    <w:rsid w:val="005129BB"/>
    <w:rsid w:val="00512BE4"/>
    <w:rsid w:val="005131A6"/>
    <w:rsid w:val="00513F63"/>
    <w:rsid w:val="0051444D"/>
    <w:rsid w:val="005146C0"/>
    <w:rsid w:val="00514991"/>
    <w:rsid w:val="00514BF6"/>
    <w:rsid w:val="005155EC"/>
    <w:rsid w:val="00516140"/>
    <w:rsid w:val="005166B9"/>
    <w:rsid w:val="00516891"/>
    <w:rsid w:val="00516C45"/>
    <w:rsid w:val="00517A94"/>
    <w:rsid w:val="00517E0D"/>
    <w:rsid w:val="00517F81"/>
    <w:rsid w:val="005201EA"/>
    <w:rsid w:val="00520359"/>
    <w:rsid w:val="00520A25"/>
    <w:rsid w:val="005218ED"/>
    <w:rsid w:val="005228C4"/>
    <w:rsid w:val="0052445D"/>
    <w:rsid w:val="00525201"/>
    <w:rsid w:val="005252F2"/>
    <w:rsid w:val="0052543A"/>
    <w:rsid w:val="00526060"/>
    <w:rsid w:val="00526426"/>
    <w:rsid w:val="005267CE"/>
    <w:rsid w:val="00526CC1"/>
    <w:rsid w:val="00526E7D"/>
    <w:rsid w:val="00527592"/>
    <w:rsid w:val="00527B95"/>
    <w:rsid w:val="00527C6B"/>
    <w:rsid w:val="00527DCC"/>
    <w:rsid w:val="0053000E"/>
    <w:rsid w:val="005306DA"/>
    <w:rsid w:val="0053091F"/>
    <w:rsid w:val="00530A8B"/>
    <w:rsid w:val="00530DA6"/>
    <w:rsid w:val="005318CE"/>
    <w:rsid w:val="00532556"/>
    <w:rsid w:val="00532B60"/>
    <w:rsid w:val="00532C85"/>
    <w:rsid w:val="0053322C"/>
    <w:rsid w:val="00533C74"/>
    <w:rsid w:val="00534B60"/>
    <w:rsid w:val="0053565E"/>
    <w:rsid w:val="00536A42"/>
    <w:rsid w:val="00536F3E"/>
    <w:rsid w:val="00537019"/>
    <w:rsid w:val="00540416"/>
    <w:rsid w:val="005405F6"/>
    <w:rsid w:val="00540969"/>
    <w:rsid w:val="00540CB3"/>
    <w:rsid w:val="00541417"/>
    <w:rsid w:val="005420D9"/>
    <w:rsid w:val="005423C4"/>
    <w:rsid w:val="0054275B"/>
    <w:rsid w:val="00542F25"/>
    <w:rsid w:val="005430AE"/>
    <w:rsid w:val="00543582"/>
    <w:rsid w:val="00543973"/>
    <w:rsid w:val="00543F51"/>
    <w:rsid w:val="005446CE"/>
    <w:rsid w:val="00544E77"/>
    <w:rsid w:val="005467DF"/>
    <w:rsid w:val="00546BD1"/>
    <w:rsid w:val="00546D61"/>
    <w:rsid w:val="00547E5B"/>
    <w:rsid w:val="0055001A"/>
    <w:rsid w:val="0055013B"/>
    <w:rsid w:val="00550694"/>
    <w:rsid w:val="00551D28"/>
    <w:rsid w:val="00551E56"/>
    <w:rsid w:val="005521F6"/>
    <w:rsid w:val="0055220E"/>
    <w:rsid w:val="00552269"/>
    <w:rsid w:val="005534F6"/>
    <w:rsid w:val="00553740"/>
    <w:rsid w:val="0055384D"/>
    <w:rsid w:val="00553ADA"/>
    <w:rsid w:val="0055426B"/>
    <w:rsid w:val="005547AD"/>
    <w:rsid w:val="00554AB3"/>
    <w:rsid w:val="00554B9C"/>
    <w:rsid w:val="005562A2"/>
    <w:rsid w:val="00556E84"/>
    <w:rsid w:val="00556EC3"/>
    <w:rsid w:val="00557413"/>
    <w:rsid w:val="00557CB4"/>
    <w:rsid w:val="00557CC0"/>
    <w:rsid w:val="00560F1A"/>
    <w:rsid w:val="00562AA6"/>
    <w:rsid w:val="00562AC9"/>
    <w:rsid w:val="00562C04"/>
    <w:rsid w:val="00562E79"/>
    <w:rsid w:val="0056315B"/>
    <w:rsid w:val="00563C3E"/>
    <w:rsid w:val="00564732"/>
    <w:rsid w:val="00564D58"/>
    <w:rsid w:val="0056512E"/>
    <w:rsid w:val="00565309"/>
    <w:rsid w:val="005654F2"/>
    <w:rsid w:val="00565CC2"/>
    <w:rsid w:val="00565D1E"/>
    <w:rsid w:val="005660BA"/>
    <w:rsid w:val="00566924"/>
    <w:rsid w:val="00566E09"/>
    <w:rsid w:val="00566FB5"/>
    <w:rsid w:val="00567361"/>
    <w:rsid w:val="00567B87"/>
    <w:rsid w:val="00567C64"/>
    <w:rsid w:val="00567D0C"/>
    <w:rsid w:val="005705AD"/>
    <w:rsid w:val="00570CC0"/>
    <w:rsid w:val="00571268"/>
    <w:rsid w:val="00571B52"/>
    <w:rsid w:val="00571BED"/>
    <w:rsid w:val="00571EF6"/>
    <w:rsid w:val="0057266C"/>
    <w:rsid w:val="00573038"/>
    <w:rsid w:val="00573060"/>
    <w:rsid w:val="00574191"/>
    <w:rsid w:val="00574525"/>
    <w:rsid w:val="00575946"/>
    <w:rsid w:val="00575EF2"/>
    <w:rsid w:val="005760B2"/>
    <w:rsid w:val="005815C1"/>
    <w:rsid w:val="00581B5A"/>
    <w:rsid w:val="00581B8F"/>
    <w:rsid w:val="0058233E"/>
    <w:rsid w:val="005829A2"/>
    <w:rsid w:val="005832A2"/>
    <w:rsid w:val="00584287"/>
    <w:rsid w:val="00584795"/>
    <w:rsid w:val="00585549"/>
    <w:rsid w:val="00585A8D"/>
    <w:rsid w:val="00585EA9"/>
    <w:rsid w:val="005871CC"/>
    <w:rsid w:val="00590289"/>
    <w:rsid w:val="00590686"/>
    <w:rsid w:val="005908AA"/>
    <w:rsid w:val="005908DE"/>
    <w:rsid w:val="005916A4"/>
    <w:rsid w:val="00591A8D"/>
    <w:rsid w:val="005924AA"/>
    <w:rsid w:val="005926AC"/>
    <w:rsid w:val="00596015"/>
    <w:rsid w:val="00596297"/>
    <w:rsid w:val="00596882"/>
    <w:rsid w:val="00596948"/>
    <w:rsid w:val="00597501"/>
    <w:rsid w:val="00597AF0"/>
    <w:rsid w:val="00597E5B"/>
    <w:rsid w:val="00597FF0"/>
    <w:rsid w:val="005A0391"/>
    <w:rsid w:val="005A0723"/>
    <w:rsid w:val="005A236D"/>
    <w:rsid w:val="005A25AC"/>
    <w:rsid w:val="005A2775"/>
    <w:rsid w:val="005A28C7"/>
    <w:rsid w:val="005A2B08"/>
    <w:rsid w:val="005A2D01"/>
    <w:rsid w:val="005A3DD5"/>
    <w:rsid w:val="005A406F"/>
    <w:rsid w:val="005A5757"/>
    <w:rsid w:val="005A68F7"/>
    <w:rsid w:val="005A6B52"/>
    <w:rsid w:val="005A6CBE"/>
    <w:rsid w:val="005A73B9"/>
    <w:rsid w:val="005A79E0"/>
    <w:rsid w:val="005B0033"/>
    <w:rsid w:val="005B04A1"/>
    <w:rsid w:val="005B0FF4"/>
    <w:rsid w:val="005B1850"/>
    <w:rsid w:val="005B1DB7"/>
    <w:rsid w:val="005B2460"/>
    <w:rsid w:val="005B2632"/>
    <w:rsid w:val="005B2B5C"/>
    <w:rsid w:val="005B3325"/>
    <w:rsid w:val="005B3CB5"/>
    <w:rsid w:val="005B3EF2"/>
    <w:rsid w:val="005B5370"/>
    <w:rsid w:val="005B5413"/>
    <w:rsid w:val="005B5984"/>
    <w:rsid w:val="005B5E82"/>
    <w:rsid w:val="005B5ED1"/>
    <w:rsid w:val="005B6407"/>
    <w:rsid w:val="005B6592"/>
    <w:rsid w:val="005B6817"/>
    <w:rsid w:val="005B6CE2"/>
    <w:rsid w:val="005C007F"/>
    <w:rsid w:val="005C0B7C"/>
    <w:rsid w:val="005C0B9A"/>
    <w:rsid w:val="005C1160"/>
    <w:rsid w:val="005C1645"/>
    <w:rsid w:val="005C219C"/>
    <w:rsid w:val="005C2556"/>
    <w:rsid w:val="005C265A"/>
    <w:rsid w:val="005C2708"/>
    <w:rsid w:val="005C2D66"/>
    <w:rsid w:val="005C3138"/>
    <w:rsid w:val="005C4A27"/>
    <w:rsid w:val="005C4DE4"/>
    <w:rsid w:val="005C526B"/>
    <w:rsid w:val="005C53B1"/>
    <w:rsid w:val="005C63AA"/>
    <w:rsid w:val="005C653E"/>
    <w:rsid w:val="005C660F"/>
    <w:rsid w:val="005C6A40"/>
    <w:rsid w:val="005C6F48"/>
    <w:rsid w:val="005C725A"/>
    <w:rsid w:val="005C76F9"/>
    <w:rsid w:val="005C781F"/>
    <w:rsid w:val="005C7A6C"/>
    <w:rsid w:val="005C7F0C"/>
    <w:rsid w:val="005D08F2"/>
    <w:rsid w:val="005D0951"/>
    <w:rsid w:val="005D36F8"/>
    <w:rsid w:val="005D4431"/>
    <w:rsid w:val="005D50EE"/>
    <w:rsid w:val="005D53DE"/>
    <w:rsid w:val="005D5F80"/>
    <w:rsid w:val="005D61B4"/>
    <w:rsid w:val="005D77AB"/>
    <w:rsid w:val="005E0235"/>
    <w:rsid w:val="005E0A57"/>
    <w:rsid w:val="005E0A8B"/>
    <w:rsid w:val="005E1445"/>
    <w:rsid w:val="005E1F73"/>
    <w:rsid w:val="005E2399"/>
    <w:rsid w:val="005E28A2"/>
    <w:rsid w:val="005E3600"/>
    <w:rsid w:val="005E3ACF"/>
    <w:rsid w:val="005E46A6"/>
    <w:rsid w:val="005E4AEB"/>
    <w:rsid w:val="005E583E"/>
    <w:rsid w:val="005E6257"/>
    <w:rsid w:val="005E62AC"/>
    <w:rsid w:val="005E653B"/>
    <w:rsid w:val="005E67F0"/>
    <w:rsid w:val="005E6AEC"/>
    <w:rsid w:val="005E6EA9"/>
    <w:rsid w:val="005E6F3B"/>
    <w:rsid w:val="005E70CB"/>
    <w:rsid w:val="005E713F"/>
    <w:rsid w:val="005E7A6E"/>
    <w:rsid w:val="005E7DE9"/>
    <w:rsid w:val="005F0286"/>
    <w:rsid w:val="005F0A1D"/>
    <w:rsid w:val="005F10D1"/>
    <w:rsid w:val="005F1181"/>
    <w:rsid w:val="005F137A"/>
    <w:rsid w:val="005F165C"/>
    <w:rsid w:val="005F165F"/>
    <w:rsid w:val="005F16B4"/>
    <w:rsid w:val="005F27BF"/>
    <w:rsid w:val="005F2871"/>
    <w:rsid w:val="005F2935"/>
    <w:rsid w:val="005F2EEC"/>
    <w:rsid w:val="005F33BF"/>
    <w:rsid w:val="005F61A8"/>
    <w:rsid w:val="005F6F31"/>
    <w:rsid w:val="005F7A77"/>
    <w:rsid w:val="0060160F"/>
    <w:rsid w:val="00602473"/>
    <w:rsid w:val="006033FF"/>
    <w:rsid w:val="006036B5"/>
    <w:rsid w:val="006037FF"/>
    <w:rsid w:val="00604429"/>
    <w:rsid w:val="0060534B"/>
    <w:rsid w:val="00605A7E"/>
    <w:rsid w:val="00605AFD"/>
    <w:rsid w:val="006060EC"/>
    <w:rsid w:val="006069E8"/>
    <w:rsid w:val="006078FD"/>
    <w:rsid w:val="00607C87"/>
    <w:rsid w:val="00610BDF"/>
    <w:rsid w:val="006115F5"/>
    <w:rsid w:val="00612271"/>
    <w:rsid w:val="006122CE"/>
    <w:rsid w:val="00612413"/>
    <w:rsid w:val="006124A2"/>
    <w:rsid w:val="00612572"/>
    <w:rsid w:val="006126EE"/>
    <w:rsid w:val="006128F8"/>
    <w:rsid w:val="00612F9B"/>
    <w:rsid w:val="006138C0"/>
    <w:rsid w:val="006144A3"/>
    <w:rsid w:val="0061451E"/>
    <w:rsid w:val="006149F3"/>
    <w:rsid w:val="00616607"/>
    <w:rsid w:val="00617E43"/>
    <w:rsid w:val="006209E0"/>
    <w:rsid w:val="00620CB6"/>
    <w:rsid w:val="006210D4"/>
    <w:rsid w:val="00621258"/>
    <w:rsid w:val="00621A51"/>
    <w:rsid w:val="00622467"/>
    <w:rsid w:val="00622938"/>
    <w:rsid w:val="00622C76"/>
    <w:rsid w:val="006230F9"/>
    <w:rsid w:val="006240E8"/>
    <w:rsid w:val="006249E1"/>
    <w:rsid w:val="00624C9E"/>
    <w:rsid w:val="0062515B"/>
    <w:rsid w:val="006251BC"/>
    <w:rsid w:val="00625495"/>
    <w:rsid w:val="00626847"/>
    <w:rsid w:val="00627405"/>
    <w:rsid w:val="006306CA"/>
    <w:rsid w:val="006313C4"/>
    <w:rsid w:val="00632883"/>
    <w:rsid w:val="00632E29"/>
    <w:rsid w:val="00632EA9"/>
    <w:rsid w:val="00633BF8"/>
    <w:rsid w:val="00634218"/>
    <w:rsid w:val="006345E6"/>
    <w:rsid w:val="006351B1"/>
    <w:rsid w:val="006353BF"/>
    <w:rsid w:val="00635643"/>
    <w:rsid w:val="00635D4E"/>
    <w:rsid w:val="006367F3"/>
    <w:rsid w:val="00636DD7"/>
    <w:rsid w:val="006405FF"/>
    <w:rsid w:val="006409C3"/>
    <w:rsid w:val="006414AF"/>
    <w:rsid w:val="00642052"/>
    <w:rsid w:val="006421FF"/>
    <w:rsid w:val="00642742"/>
    <w:rsid w:val="006440E8"/>
    <w:rsid w:val="0064416D"/>
    <w:rsid w:val="0064514D"/>
    <w:rsid w:val="0064559B"/>
    <w:rsid w:val="00645855"/>
    <w:rsid w:val="00645D3E"/>
    <w:rsid w:val="00646380"/>
    <w:rsid w:val="0064671B"/>
    <w:rsid w:val="00646A71"/>
    <w:rsid w:val="00646B16"/>
    <w:rsid w:val="00650E49"/>
    <w:rsid w:val="006510FF"/>
    <w:rsid w:val="00654BF0"/>
    <w:rsid w:val="00654DF3"/>
    <w:rsid w:val="00654F58"/>
    <w:rsid w:val="006565B7"/>
    <w:rsid w:val="0065664A"/>
    <w:rsid w:val="0065668E"/>
    <w:rsid w:val="006568B1"/>
    <w:rsid w:val="00657D4C"/>
    <w:rsid w:val="00657FBB"/>
    <w:rsid w:val="006604B7"/>
    <w:rsid w:val="006609F3"/>
    <w:rsid w:val="0066164B"/>
    <w:rsid w:val="00661B88"/>
    <w:rsid w:val="00662BA8"/>
    <w:rsid w:val="00663B57"/>
    <w:rsid w:val="00665C0A"/>
    <w:rsid w:val="006669F1"/>
    <w:rsid w:val="00666EA4"/>
    <w:rsid w:val="00667B86"/>
    <w:rsid w:val="00667E55"/>
    <w:rsid w:val="006706A5"/>
    <w:rsid w:val="006707BA"/>
    <w:rsid w:val="006723C0"/>
    <w:rsid w:val="00672530"/>
    <w:rsid w:val="0067295B"/>
    <w:rsid w:val="00672AFD"/>
    <w:rsid w:val="00672F76"/>
    <w:rsid w:val="0067373F"/>
    <w:rsid w:val="00674082"/>
    <w:rsid w:val="00674BE4"/>
    <w:rsid w:val="0067582C"/>
    <w:rsid w:val="00675E6C"/>
    <w:rsid w:val="006762C8"/>
    <w:rsid w:val="00676A47"/>
    <w:rsid w:val="00676BCF"/>
    <w:rsid w:val="00676EB1"/>
    <w:rsid w:val="006778DE"/>
    <w:rsid w:val="00680063"/>
    <w:rsid w:val="00682AA8"/>
    <w:rsid w:val="00682D48"/>
    <w:rsid w:val="00682F2C"/>
    <w:rsid w:val="00682F8A"/>
    <w:rsid w:val="0068399D"/>
    <w:rsid w:val="00683BB8"/>
    <w:rsid w:val="006845C9"/>
    <w:rsid w:val="00684FA9"/>
    <w:rsid w:val="00685315"/>
    <w:rsid w:val="00685750"/>
    <w:rsid w:val="006859D2"/>
    <w:rsid w:val="00685F3F"/>
    <w:rsid w:val="00686C22"/>
    <w:rsid w:val="00687276"/>
    <w:rsid w:val="006879B1"/>
    <w:rsid w:val="00687F08"/>
    <w:rsid w:val="00690748"/>
    <w:rsid w:val="0069123A"/>
    <w:rsid w:val="00691CD3"/>
    <w:rsid w:val="006927AF"/>
    <w:rsid w:val="00692906"/>
    <w:rsid w:val="00692C8C"/>
    <w:rsid w:val="00692DFA"/>
    <w:rsid w:val="00693027"/>
    <w:rsid w:val="00693033"/>
    <w:rsid w:val="006938B4"/>
    <w:rsid w:val="00693EB6"/>
    <w:rsid w:val="00693FC8"/>
    <w:rsid w:val="00693FF2"/>
    <w:rsid w:val="006943EE"/>
    <w:rsid w:val="006949E4"/>
    <w:rsid w:val="0069793D"/>
    <w:rsid w:val="006A0346"/>
    <w:rsid w:val="006A18FA"/>
    <w:rsid w:val="006A260A"/>
    <w:rsid w:val="006A3285"/>
    <w:rsid w:val="006A35B2"/>
    <w:rsid w:val="006A3923"/>
    <w:rsid w:val="006A397D"/>
    <w:rsid w:val="006A46E1"/>
    <w:rsid w:val="006A5417"/>
    <w:rsid w:val="006A5648"/>
    <w:rsid w:val="006A5882"/>
    <w:rsid w:val="006A7BDD"/>
    <w:rsid w:val="006B06EC"/>
    <w:rsid w:val="006B07BF"/>
    <w:rsid w:val="006B1609"/>
    <w:rsid w:val="006B33CB"/>
    <w:rsid w:val="006B37DF"/>
    <w:rsid w:val="006B40DC"/>
    <w:rsid w:val="006B5749"/>
    <w:rsid w:val="006B72BB"/>
    <w:rsid w:val="006B7CEE"/>
    <w:rsid w:val="006C0C18"/>
    <w:rsid w:val="006C15F3"/>
    <w:rsid w:val="006C1BE7"/>
    <w:rsid w:val="006C23F4"/>
    <w:rsid w:val="006C275A"/>
    <w:rsid w:val="006C2929"/>
    <w:rsid w:val="006C2A10"/>
    <w:rsid w:val="006C2A2B"/>
    <w:rsid w:val="006C2F86"/>
    <w:rsid w:val="006C331D"/>
    <w:rsid w:val="006C3400"/>
    <w:rsid w:val="006C34F3"/>
    <w:rsid w:val="006C49B3"/>
    <w:rsid w:val="006C4FC5"/>
    <w:rsid w:val="006C528D"/>
    <w:rsid w:val="006C538D"/>
    <w:rsid w:val="006C557B"/>
    <w:rsid w:val="006C5989"/>
    <w:rsid w:val="006C5D66"/>
    <w:rsid w:val="006C646C"/>
    <w:rsid w:val="006C676F"/>
    <w:rsid w:val="006C7085"/>
    <w:rsid w:val="006D0413"/>
    <w:rsid w:val="006D0644"/>
    <w:rsid w:val="006D159B"/>
    <w:rsid w:val="006D15A5"/>
    <w:rsid w:val="006D326B"/>
    <w:rsid w:val="006D38A9"/>
    <w:rsid w:val="006D5B5D"/>
    <w:rsid w:val="006D6214"/>
    <w:rsid w:val="006D63F2"/>
    <w:rsid w:val="006D6545"/>
    <w:rsid w:val="006D6563"/>
    <w:rsid w:val="006D6C98"/>
    <w:rsid w:val="006D7029"/>
    <w:rsid w:val="006D7416"/>
    <w:rsid w:val="006D769E"/>
    <w:rsid w:val="006D7A45"/>
    <w:rsid w:val="006E0B22"/>
    <w:rsid w:val="006E0FD8"/>
    <w:rsid w:val="006E0FFB"/>
    <w:rsid w:val="006E1884"/>
    <w:rsid w:val="006E1964"/>
    <w:rsid w:val="006E2186"/>
    <w:rsid w:val="006E2256"/>
    <w:rsid w:val="006E22F0"/>
    <w:rsid w:val="006E29C2"/>
    <w:rsid w:val="006E2C0D"/>
    <w:rsid w:val="006E339A"/>
    <w:rsid w:val="006E3538"/>
    <w:rsid w:val="006E3C41"/>
    <w:rsid w:val="006E3FFA"/>
    <w:rsid w:val="006E4062"/>
    <w:rsid w:val="006E5184"/>
    <w:rsid w:val="006E5771"/>
    <w:rsid w:val="006E5E7F"/>
    <w:rsid w:val="006E6317"/>
    <w:rsid w:val="006E67FC"/>
    <w:rsid w:val="006E7450"/>
    <w:rsid w:val="006F01ED"/>
    <w:rsid w:val="006F1FB6"/>
    <w:rsid w:val="006F29DA"/>
    <w:rsid w:val="006F2B52"/>
    <w:rsid w:val="006F2D97"/>
    <w:rsid w:val="006F35EA"/>
    <w:rsid w:val="006F3BDA"/>
    <w:rsid w:val="006F3F71"/>
    <w:rsid w:val="006F3FAA"/>
    <w:rsid w:val="006F41CD"/>
    <w:rsid w:val="006F45B0"/>
    <w:rsid w:val="006F5867"/>
    <w:rsid w:val="006F5FCC"/>
    <w:rsid w:val="006F62D6"/>
    <w:rsid w:val="006F729E"/>
    <w:rsid w:val="006F73E5"/>
    <w:rsid w:val="006F7905"/>
    <w:rsid w:val="006F7CBD"/>
    <w:rsid w:val="00700502"/>
    <w:rsid w:val="00700E93"/>
    <w:rsid w:val="00701584"/>
    <w:rsid w:val="007024A2"/>
    <w:rsid w:val="00703351"/>
    <w:rsid w:val="00703DCE"/>
    <w:rsid w:val="007047DB"/>
    <w:rsid w:val="00705140"/>
    <w:rsid w:val="007052C4"/>
    <w:rsid w:val="00706556"/>
    <w:rsid w:val="007066FF"/>
    <w:rsid w:val="00706B6B"/>
    <w:rsid w:val="00707301"/>
    <w:rsid w:val="00707322"/>
    <w:rsid w:val="007073B6"/>
    <w:rsid w:val="00707E32"/>
    <w:rsid w:val="00710AF4"/>
    <w:rsid w:val="0071132C"/>
    <w:rsid w:val="00711360"/>
    <w:rsid w:val="00711378"/>
    <w:rsid w:val="00711B35"/>
    <w:rsid w:val="00711BED"/>
    <w:rsid w:val="00712AAB"/>
    <w:rsid w:val="007131D9"/>
    <w:rsid w:val="007147C9"/>
    <w:rsid w:val="00715022"/>
    <w:rsid w:val="007151A2"/>
    <w:rsid w:val="007204E4"/>
    <w:rsid w:val="007216B8"/>
    <w:rsid w:val="00721D76"/>
    <w:rsid w:val="00722727"/>
    <w:rsid w:val="00722777"/>
    <w:rsid w:val="00722FB4"/>
    <w:rsid w:val="00723AFC"/>
    <w:rsid w:val="007246EC"/>
    <w:rsid w:val="00724CB1"/>
    <w:rsid w:val="007272A8"/>
    <w:rsid w:val="007277DB"/>
    <w:rsid w:val="00727DEE"/>
    <w:rsid w:val="00727E84"/>
    <w:rsid w:val="0073194C"/>
    <w:rsid w:val="00731E27"/>
    <w:rsid w:val="00733A38"/>
    <w:rsid w:val="00734B76"/>
    <w:rsid w:val="007350CA"/>
    <w:rsid w:val="007361C6"/>
    <w:rsid w:val="0073674F"/>
    <w:rsid w:val="00736E8C"/>
    <w:rsid w:val="0073722C"/>
    <w:rsid w:val="007408A3"/>
    <w:rsid w:val="00740C61"/>
    <w:rsid w:val="00740D2F"/>
    <w:rsid w:val="00742390"/>
    <w:rsid w:val="0074260F"/>
    <w:rsid w:val="00742722"/>
    <w:rsid w:val="007427FE"/>
    <w:rsid w:val="00742AF1"/>
    <w:rsid w:val="00742B04"/>
    <w:rsid w:val="00743B05"/>
    <w:rsid w:val="00743C50"/>
    <w:rsid w:val="00743D56"/>
    <w:rsid w:val="007443DD"/>
    <w:rsid w:val="0074497A"/>
    <w:rsid w:val="0074532D"/>
    <w:rsid w:val="007458D7"/>
    <w:rsid w:val="00745936"/>
    <w:rsid w:val="00745A88"/>
    <w:rsid w:val="00745BE0"/>
    <w:rsid w:val="007464D0"/>
    <w:rsid w:val="00746EC2"/>
    <w:rsid w:val="007475A8"/>
    <w:rsid w:val="007476C5"/>
    <w:rsid w:val="00747E2F"/>
    <w:rsid w:val="00750389"/>
    <w:rsid w:val="00750497"/>
    <w:rsid w:val="00750CDF"/>
    <w:rsid w:val="007514E1"/>
    <w:rsid w:val="00751503"/>
    <w:rsid w:val="00751922"/>
    <w:rsid w:val="007535B0"/>
    <w:rsid w:val="00753A8D"/>
    <w:rsid w:val="00753ACE"/>
    <w:rsid w:val="00754648"/>
    <w:rsid w:val="00754880"/>
    <w:rsid w:val="00755F75"/>
    <w:rsid w:val="00756C63"/>
    <w:rsid w:val="00756D13"/>
    <w:rsid w:val="00757391"/>
    <w:rsid w:val="00757418"/>
    <w:rsid w:val="007604C5"/>
    <w:rsid w:val="007610EE"/>
    <w:rsid w:val="007619C8"/>
    <w:rsid w:val="0076213D"/>
    <w:rsid w:val="0076294F"/>
    <w:rsid w:val="007633B4"/>
    <w:rsid w:val="00763AE1"/>
    <w:rsid w:val="00763C6F"/>
    <w:rsid w:val="00764FC9"/>
    <w:rsid w:val="0076528C"/>
    <w:rsid w:val="00765DF2"/>
    <w:rsid w:val="00765FAD"/>
    <w:rsid w:val="00765FB0"/>
    <w:rsid w:val="00766090"/>
    <w:rsid w:val="0076659C"/>
    <w:rsid w:val="00766A9E"/>
    <w:rsid w:val="00767366"/>
    <w:rsid w:val="007675DE"/>
    <w:rsid w:val="007700AC"/>
    <w:rsid w:val="0077085C"/>
    <w:rsid w:val="007716C6"/>
    <w:rsid w:val="00771B69"/>
    <w:rsid w:val="00772559"/>
    <w:rsid w:val="00772CD8"/>
    <w:rsid w:val="00773C72"/>
    <w:rsid w:val="007741BC"/>
    <w:rsid w:val="00775146"/>
    <w:rsid w:val="007755A7"/>
    <w:rsid w:val="007759AB"/>
    <w:rsid w:val="00776185"/>
    <w:rsid w:val="0077687B"/>
    <w:rsid w:val="00776D5C"/>
    <w:rsid w:val="00777B84"/>
    <w:rsid w:val="00780D20"/>
    <w:rsid w:val="00781299"/>
    <w:rsid w:val="00781386"/>
    <w:rsid w:val="00781684"/>
    <w:rsid w:val="00782431"/>
    <w:rsid w:val="007824D7"/>
    <w:rsid w:val="0078291C"/>
    <w:rsid w:val="007831DA"/>
    <w:rsid w:val="007845C4"/>
    <w:rsid w:val="007846C7"/>
    <w:rsid w:val="00785550"/>
    <w:rsid w:val="00786184"/>
    <w:rsid w:val="007862AE"/>
    <w:rsid w:val="007863E4"/>
    <w:rsid w:val="00786784"/>
    <w:rsid w:val="007869F8"/>
    <w:rsid w:val="00787A0B"/>
    <w:rsid w:val="007907CB"/>
    <w:rsid w:val="00790874"/>
    <w:rsid w:val="00790F02"/>
    <w:rsid w:val="00792FDA"/>
    <w:rsid w:val="0079356F"/>
    <w:rsid w:val="0079419D"/>
    <w:rsid w:val="007941BE"/>
    <w:rsid w:val="007946D0"/>
    <w:rsid w:val="007949F3"/>
    <w:rsid w:val="00795858"/>
    <w:rsid w:val="00796DAC"/>
    <w:rsid w:val="00797941"/>
    <w:rsid w:val="00797C79"/>
    <w:rsid w:val="00797D71"/>
    <w:rsid w:val="007A032B"/>
    <w:rsid w:val="007A1DF6"/>
    <w:rsid w:val="007A21CB"/>
    <w:rsid w:val="007A2311"/>
    <w:rsid w:val="007A42F6"/>
    <w:rsid w:val="007A5583"/>
    <w:rsid w:val="007A5A00"/>
    <w:rsid w:val="007A5FAD"/>
    <w:rsid w:val="007A6D3C"/>
    <w:rsid w:val="007A6E7B"/>
    <w:rsid w:val="007A7165"/>
    <w:rsid w:val="007A7EA9"/>
    <w:rsid w:val="007A7F35"/>
    <w:rsid w:val="007B113F"/>
    <w:rsid w:val="007B23D9"/>
    <w:rsid w:val="007B288D"/>
    <w:rsid w:val="007B298A"/>
    <w:rsid w:val="007B353D"/>
    <w:rsid w:val="007B3B60"/>
    <w:rsid w:val="007B3D2F"/>
    <w:rsid w:val="007B3E46"/>
    <w:rsid w:val="007B4527"/>
    <w:rsid w:val="007B47B2"/>
    <w:rsid w:val="007B48E0"/>
    <w:rsid w:val="007B514E"/>
    <w:rsid w:val="007B6938"/>
    <w:rsid w:val="007B6DF8"/>
    <w:rsid w:val="007C097E"/>
    <w:rsid w:val="007C1D6B"/>
    <w:rsid w:val="007C212D"/>
    <w:rsid w:val="007C2478"/>
    <w:rsid w:val="007C24DA"/>
    <w:rsid w:val="007C2844"/>
    <w:rsid w:val="007C29C5"/>
    <w:rsid w:val="007C3088"/>
    <w:rsid w:val="007C3C74"/>
    <w:rsid w:val="007C4076"/>
    <w:rsid w:val="007C5B5F"/>
    <w:rsid w:val="007C60A1"/>
    <w:rsid w:val="007C6F5E"/>
    <w:rsid w:val="007C722C"/>
    <w:rsid w:val="007C74D0"/>
    <w:rsid w:val="007C7C0B"/>
    <w:rsid w:val="007C7C32"/>
    <w:rsid w:val="007C7CF5"/>
    <w:rsid w:val="007D09FA"/>
    <w:rsid w:val="007D0A16"/>
    <w:rsid w:val="007D0CFF"/>
    <w:rsid w:val="007D3773"/>
    <w:rsid w:val="007D44D7"/>
    <w:rsid w:val="007D4D27"/>
    <w:rsid w:val="007D5309"/>
    <w:rsid w:val="007D5EE5"/>
    <w:rsid w:val="007D74B1"/>
    <w:rsid w:val="007D768E"/>
    <w:rsid w:val="007E0C06"/>
    <w:rsid w:val="007E199B"/>
    <w:rsid w:val="007E22E7"/>
    <w:rsid w:val="007E23D0"/>
    <w:rsid w:val="007E2C71"/>
    <w:rsid w:val="007E38A4"/>
    <w:rsid w:val="007E3938"/>
    <w:rsid w:val="007E3E0B"/>
    <w:rsid w:val="007E401D"/>
    <w:rsid w:val="007E51D8"/>
    <w:rsid w:val="007E5A04"/>
    <w:rsid w:val="007E625C"/>
    <w:rsid w:val="007E6941"/>
    <w:rsid w:val="007E703F"/>
    <w:rsid w:val="007E7202"/>
    <w:rsid w:val="007E7448"/>
    <w:rsid w:val="007E75CB"/>
    <w:rsid w:val="007E7823"/>
    <w:rsid w:val="007E7E48"/>
    <w:rsid w:val="007F18C6"/>
    <w:rsid w:val="007F1ABB"/>
    <w:rsid w:val="007F1E06"/>
    <w:rsid w:val="007F23BC"/>
    <w:rsid w:val="007F26F7"/>
    <w:rsid w:val="007F2741"/>
    <w:rsid w:val="007F2819"/>
    <w:rsid w:val="007F2B60"/>
    <w:rsid w:val="007F322B"/>
    <w:rsid w:val="007F3967"/>
    <w:rsid w:val="007F3C9B"/>
    <w:rsid w:val="007F3E40"/>
    <w:rsid w:val="007F4438"/>
    <w:rsid w:val="007F497A"/>
    <w:rsid w:val="007F548E"/>
    <w:rsid w:val="007F5882"/>
    <w:rsid w:val="007F6E57"/>
    <w:rsid w:val="007F7FB4"/>
    <w:rsid w:val="0080060D"/>
    <w:rsid w:val="00800A46"/>
    <w:rsid w:val="008019AE"/>
    <w:rsid w:val="0080233D"/>
    <w:rsid w:val="00802578"/>
    <w:rsid w:val="00803902"/>
    <w:rsid w:val="00805126"/>
    <w:rsid w:val="008057B8"/>
    <w:rsid w:val="00805E8A"/>
    <w:rsid w:val="00806651"/>
    <w:rsid w:val="0080678E"/>
    <w:rsid w:val="00807393"/>
    <w:rsid w:val="00807483"/>
    <w:rsid w:val="0080793B"/>
    <w:rsid w:val="00807D78"/>
    <w:rsid w:val="00810B0D"/>
    <w:rsid w:val="00810B4E"/>
    <w:rsid w:val="0081229F"/>
    <w:rsid w:val="00812C58"/>
    <w:rsid w:val="00812D65"/>
    <w:rsid w:val="0081367C"/>
    <w:rsid w:val="00814C20"/>
    <w:rsid w:val="00815233"/>
    <w:rsid w:val="00816742"/>
    <w:rsid w:val="00816B18"/>
    <w:rsid w:val="0081726F"/>
    <w:rsid w:val="00817D98"/>
    <w:rsid w:val="00821172"/>
    <w:rsid w:val="0082139C"/>
    <w:rsid w:val="00821C72"/>
    <w:rsid w:val="00823401"/>
    <w:rsid w:val="00823483"/>
    <w:rsid w:val="0082368C"/>
    <w:rsid w:val="00823D7C"/>
    <w:rsid w:val="0082473E"/>
    <w:rsid w:val="00824B2E"/>
    <w:rsid w:val="0082665C"/>
    <w:rsid w:val="00826AD5"/>
    <w:rsid w:val="00826E17"/>
    <w:rsid w:val="00826F29"/>
    <w:rsid w:val="0082718C"/>
    <w:rsid w:val="008273F6"/>
    <w:rsid w:val="0082766D"/>
    <w:rsid w:val="00827FEC"/>
    <w:rsid w:val="00830303"/>
    <w:rsid w:val="008304B7"/>
    <w:rsid w:val="00830E7A"/>
    <w:rsid w:val="00830FE9"/>
    <w:rsid w:val="00832061"/>
    <w:rsid w:val="00833480"/>
    <w:rsid w:val="00833974"/>
    <w:rsid w:val="00833AF7"/>
    <w:rsid w:val="00834080"/>
    <w:rsid w:val="00834690"/>
    <w:rsid w:val="00834914"/>
    <w:rsid w:val="00834DFE"/>
    <w:rsid w:val="00835298"/>
    <w:rsid w:val="00835364"/>
    <w:rsid w:val="00837A03"/>
    <w:rsid w:val="00837B7E"/>
    <w:rsid w:val="00837D8E"/>
    <w:rsid w:val="00842652"/>
    <w:rsid w:val="008439DD"/>
    <w:rsid w:val="00843AD1"/>
    <w:rsid w:val="00844A08"/>
    <w:rsid w:val="0084538C"/>
    <w:rsid w:val="0084581D"/>
    <w:rsid w:val="00846515"/>
    <w:rsid w:val="0084696E"/>
    <w:rsid w:val="008478DB"/>
    <w:rsid w:val="00850FF0"/>
    <w:rsid w:val="00851D8B"/>
    <w:rsid w:val="00852322"/>
    <w:rsid w:val="00852ACA"/>
    <w:rsid w:val="00852FAB"/>
    <w:rsid w:val="008533DB"/>
    <w:rsid w:val="008539BA"/>
    <w:rsid w:val="0085450A"/>
    <w:rsid w:val="0085483A"/>
    <w:rsid w:val="0085493C"/>
    <w:rsid w:val="00854BB0"/>
    <w:rsid w:val="00856159"/>
    <w:rsid w:val="00856886"/>
    <w:rsid w:val="008568F7"/>
    <w:rsid w:val="0085729C"/>
    <w:rsid w:val="00857B8B"/>
    <w:rsid w:val="008604E1"/>
    <w:rsid w:val="00860681"/>
    <w:rsid w:val="0086097F"/>
    <w:rsid w:val="00860D78"/>
    <w:rsid w:val="00860FE5"/>
    <w:rsid w:val="008613B1"/>
    <w:rsid w:val="00861761"/>
    <w:rsid w:val="00862188"/>
    <w:rsid w:val="00862355"/>
    <w:rsid w:val="00863A20"/>
    <w:rsid w:val="00863E29"/>
    <w:rsid w:val="0086423B"/>
    <w:rsid w:val="00864476"/>
    <w:rsid w:val="00864850"/>
    <w:rsid w:val="00864C25"/>
    <w:rsid w:val="008657DF"/>
    <w:rsid w:val="00865994"/>
    <w:rsid w:val="008661BA"/>
    <w:rsid w:val="0086692B"/>
    <w:rsid w:val="0087102E"/>
    <w:rsid w:val="008715FE"/>
    <w:rsid w:val="008717AF"/>
    <w:rsid w:val="00872395"/>
    <w:rsid w:val="00872867"/>
    <w:rsid w:val="00872D61"/>
    <w:rsid w:val="00873176"/>
    <w:rsid w:val="00873622"/>
    <w:rsid w:val="00873B09"/>
    <w:rsid w:val="008741AB"/>
    <w:rsid w:val="008746A1"/>
    <w:rsid w:val="00874B52"/>
    <w:rsid w:val="00874F1E"/>
    <w:rsid w:val="00875390"/>
    <w:rsid w:val="00875503"/>
    <w:rsid w:val="0087561B"/>
    <w:rsid w:val="00875C7E"/>
    <w:rsid w:val="008765F3"/>
    <w:rsid w:val="00876BA7"/>
    <w:rsid w:val="00876CE4"/>
    <w:rsid w:val="00877797"/>
    <w:rsid w:val="00877C13"/>
    <w:rsid w:val="00880BEF"/>
    <w:rsid w:val="00880F4B"/>
    <w:rsid w:val="008812AF"/>
    <w:rsid w:val="0088174A"/>
    <w:rsid w:val="00881977"/>
    <w:rsid w:val="008822A7"/>
    <w:rsid w:val="008823BB"/>
    <w:rsid w:val="00883904"/>
    <w:rsid w:val="008844AA"/>
    <w:rsid w:val="0088540E"/>
    <w:rsid w:val="00885663"/>
    <w:rsid w:val="008858BD"/>
    <w:rsid w:val="00886356"/>
    <w:rsid w:val="008866D7"/>
    <w:rsid w:val="008867AB"/>
    <w:rsid w:val="00886D7E"/>
    <w:rsid w:val="00887039"/>
    <w:rsid w:val="0089005B"/>
    <w:rsid w:val="0089011B"/>
    <w:rsid w:val="008903DB"/>
    <w:rsid w:val="00890784"/>
    <w:rsid w:val="00890A79"/>
    <w:rsid w:val="00891256"/>
    <w:rsid w:val="00891DCD"/>
    <w:rsid w:val="0089321E"/>
    <w:rsid w:val="0089339D"/>
    <w:rsid w:val="008933FC"/>
    <w:rsid w:val="0089423E"/>
    <w:rsid w:val="0089430E"/>
    <w:rsid w:val="008946D4"/>
    <w:rsid w:val="00894B25"/>
    <w:rsid w:val="00894E43"/>
    <w:rsid w:val="00895A4E"/>
    <w:rsid w:val="00895E93"/>
    <w:rsid w:val="008970C2"/>
    <w:rsid w:val="008A011C"/>
    <w:rsid w:val="008A0179"/>
    <w:rsid w:val="008A0E49"/>
    <w:rsid w:val="008A13E4"/>
    <w:rsid w:val="008A1E4A"/>
    <w:rsid w:val="008A2031"/>
    <w:rsid w:val="008A2900"/>
    <w:rsid w:val="008A31E9"/>
    <w:rsid w:val="008A3365"/>
    <w:rsid w:val="008A37D0"/>
    <w:rsid w:val="008A3CCB"/>
    <w:rsid w:val="008A41EA"/>
    <w:rsid w:val="008A4929"/>
    <w:rsid w:val="008A56B0"/>
    <w:rsid w:val="008A580E"/>
    <w:rsid w:val="008A61D5"/>
    <w:rsid w:val="008A664B"/>
    <w:rsid w:val="008A67B7"/>
    <w:rsid w:val="008A6C9F"/>
    <w:rsid w:val="008A7D2C"/>
    <w:rsid w:val="008B0594"/>
    <w:rsid w:val="008B0619"/>
    <w:rsid w:val="008B12E1"/>
    <w:rsid w:val="008B16C9"/>
    <w:rsid w:val="008B1EA7"/>
    <w:rsid w:val="008B3D63"/>
    <w:rsid w:val="008B3F47"/>
    <w:rsid w:val="008B41B0"/>
    <w:rsid w:val="008B598C"/>
    <w:rsid w:val="008B5B8A"/>
    <w:rsid w:val="008B76A3"/>
    <w:rsid w:val="008B79B5"/>
    <w:rsid w:val="008B7A49"/>
    <w:rsid w:val="008B7C17"/>
    <w:rsid w:val="008C04D1"/>
    <w:rsid w:val="008C074F"/>
    <w:rsid w:val="008C0855"/>
    <w:rsid w:val="008C139D"/>
    <w:rsid w:val="008C14D3"/>
    <w:rsid w:val="008C2022"/>
    <w:rsid w:val="008C2544"/>
    <w:rsid w:val="008C307E"/>
    <w:rsid w:val="008C334E"/>
    <w:rsid w:val="008C334F"/>
    <w:rsid w:val="008C3701"/>
    <w:rsid w:val="008C3BED"/>
    <w:rsid w:val="008C3D61"/>
    <w:rsid w:val="008C4BFA"/>
    <w:rsid w:val="008C57D6"/>
    <w:rsid w:val="008C5E02"/>
    <w:rsid w:val="008C6315"/>
    <w:rsid w:val="008C6E5E"/>
    <w:rsid w:val="008D024C"/>
    <w:rsid w:val="008D23FC"/>
    <w:rsid w:val="008D2FF6"/>
    <w:rsid w:val="008D3AF2"/>
    <w:rsid w:val="008D3C21"/>
    <w:rsid w:val="008D507E"/>
    <w:rsid w:val="008D72BE"/>
    <w:rsid w:val="008D7DC8"/>
    <w:rsid w:val="008E08D6"/>
    <w:rsid w:val="008E1EAE"/>
    <w:rsid w:val="008E241C"/>
    <w:rsid w:val="008E2600"/>
    <w:rsid w:val="008E265F"/>
    <w:rsid w:val="008E337D"/>
    <w:rsid w:val="008E3F94"/>
    <w:rsid w:val="008E5119"/>
    <w:rsid w:val="008E52AE"/>
    <w:rsid w:val="008E5A36"/>
    <w:rsid w:val="008E5BBD"/>
    <w:rsid w:val="008E625D"/>
    <w:rsid w:val="008E6BAB"/>
    <w:rsid w:val="008E76E7"/>
    <w:rsid w:val="008E7CE9"/>
    <w:rsid w:val="008E7E34"/>
    <w:rsid w:val="008F0182"/>
    <w:rsid w:val="008F0406"/>
    <w:rsid w:val="008F1109"/>
    <w:rsid w:val="008F11D7"/>
    <w:rsid w:val="008F1908"/>
    <w:rsid w:val="008F1BD7"/>
    <w:rsid w:val="008F3232"/>
    <w:rsid w:val="008F3820"/>
    <w:rsid w:val="008F54B6"/>
    <w:rsid w:val="008F62C8"/>
    <w:rsid w:val="008F6BA1"/>
    <w:rsid w:val="008F7B21"/>
    <w:rsid w:val="008F7D2D"/>
    <w:rsid w:val="0090072C"/>
    <w:rsid w:val="00900933"/>
    <w:rsid w:val="00902068"/>
    <w:rsid w:val="00902320"/>
    <w:rsid w:val="00902968"/>
    <w:rsid w:val="0090404C"/>
    <w:rsid w:val="00904AB1"/>
    <w:rsid w:val="00906EAC"/>
    <w:rsid w:val="009103F8"/>
    <w:rsid w:val="00910699"/>
    <w:rsid w:val="00910736"/>
    <w:rsid w:val="00910938"/>
    <w:rsid w:val="00910FCE"/>
    <w:rsid w:val="0091188E"/>
    <w:rsid w:val="009121BA"/>
    <w:rsid w:val="00912EAA"/>
    <w:rsid w:val="00913578"/>
    <w:rsid w:val="00913990"/>
    <w:rsid w:val="0091549E"/>
    <w:rsid w:val="00915F1E"/>
    <w:rsid w:val="00916455"/>
    <w:rsid w:val="00916977"/>
    <w:rsid w:val="00917505"/>
    <w:rsid w:val="00917953"/>
    <w:rsid w:val="00920258"/>
    <w:rsid w:val="009218E2"/>
    <w:rsid w:val="00921BAE"/>
    <w:rsid w:val="00923378"/>
    <w:rsid w:val="009236D4"/>
    <w:rsid w:val="00923F74"/>
    <w:rsid w:val="00923F82"/>
    <w:rsid w:val="00924E05"/>
    <w:rsid w:val="00925476"/>
    <w:rsid w:val="00926123"/>
    <w:rsid w:val="00926987"/>
    <w:rsid w:val="009270BD"/>
    <w:rsid w:val="00927B33"/>
    <w:rsid w:val="00927F14"/>
    <w:rsid w:val="009314EE"/>
    <w:rsid w:val="00932135"/>
    <w:rsid w:val="00932625"/>
    <w:rsid w:val="00932777"/>
    <w:rsid w:val="00932B89"/>
    <w:rsid w:val="00932C66"/>
    <w:rsid w:val="0093351F"/>
    <w:rsid w:val="00933B22"/>
    <w:rsid w:val="00934274"/>
    <w:rsid w:val="0093450D"/>
    <w:rsid w:val="00934A33"/>
    <w:rsid w:val="00935D14"/>
    <w:rsid w:val="009362A2"/>
    <w:rsid w:val="009370F6"/>
    <w:rsid w:val="0093750B"/>
    <w:rsid w:val="00940C7C"/>
    <w:rsid w:val="0094105D"/>
    <w:rsid w:val="00941196"/>
    <w:rsid w:val="00941A2C"/>
    <w:rsid w:val="00943455"/>
    <w:rsid w:val="009441AC"/>
    <w:rsid w:val="00944344"/>
    <w:rsid w:val="0094441C"/>
    <w:rsid w:val="0094471F"/>
    <w:rsid w:val="00945804"/>
    <w:rsid w:val="009459BB"/>
    <w:rsid w:val="00946B7F"/>
    <w:rsid w:val="009473D2"/>
    <w:rsid w:val="0094744C"/>
    <w:rsid w:val="0095066B"/>
    <w:rsid w:val="00950D34"/>
    <w:rsid w:val="00950E78"/>
    <w:rsid w:val="00951B74"/>
    <w:rsid w:val="00952E69"/>
    <w:rsid w:val="00953721"/>
    <w:rsid w:val="00953795"/>
    <w:rsid w:val="00953C32"/>
    <w:rsid w:val="00953F00"/>
    <w:rsid w:val="00953FA8"/>
    <w:rsid w:val="0095442A"/>
    <w:rsid w:val="00954C9F"/>
    <w:rsid w:val="009562FF"/>
    <w:rsid w:val="0095652E"/>
    <w:rsid w:val="0095667B"/>
    <w:rsid w:val="00956760"/>
    <w:rsid w:val="00956A7C"/>
    <w:rsid w:val="00957B40"/>
    <w:rsid w:val="00957C9D"/>
    <w:rsid w:val="00960314"/>
    <w:rsid w:val="00960D6B"/>
    <w:rsid w:val="00961028"/>
    <w:rsid w:val="009611DA"/>
    <w:rsid w:val="009614B5"/>
    <w:rsid w:val="00961854"/>
    <w:rsid w:val="00961926"/>
    <w:rsid w:val="009623E8"/>
    <w:rsid w:val="00962ED2"/>
    <w:rsid w:val="00963BAB"/>
    <w:rsid w:val="00966683"/>
    <w:rsid w:val="009669F3"/>
    <w:rsid w:val="00966E19"/>
    <w:rsid w:val="009673B4"/>
    <w:rsid w:val="00967B2F"/>
    <w:rsid w:val="0097056B"/>
    <w:rsid w:val="009709E4"/>
    <w:rsid w:val="00970E6B"/>
    <w:rsid w:val="00970F8A"/>
    <w:rsid w:val="009720CB"/>
    <w:rsid w:val="00972712"/>
    <w:rsid w:val="00972C18"/>
    <w:rsid w:val="00973250"/>
    <w:rsid w:val="00973B82"/>
    <w:rsid w:val="00974C7D"/>
    <w:rsid w:val="00975340"/>
    <w:rsid w:val="009755DE"/>
    <w:rsid w:val="00975614"/>
    <w:rsid w:val="0097640E"/>
    <w:rsid w:val="00977564"/>
    <w:rsid w:val="00977FBB"/>
    <w:rsid w:val="0098073F"/>
    <w:rsid w:val="00980C30"/>
    <w:rsid w:val="0098195D"/>
    <w:rsid w:val="009822F9"/>
    <w:rsid w:val="00982E34"/>
    <w:rsid w:val="00982F57"/>
    <w:rsid w:val="00982FF0"/>
    <w:rsid w:val="00983D98"/>
    <w:rsid w:val="00984C4A"/>
    <w:rsid w:val="0098505F"/>
    <w:rsid w:val="00985F83"/>
    <w:rsid w:val="009869CF"/>
    <w:rsid w:val="00990AB6"/>
    <w:rsid w:val="00990B5C"/>
    <w:rsid w:val="0099109A"/>
    <w:rsid w:val="0099148C"/>
    <w:rsid w:val="009916A3"/>
    <w:rsid w:val="00991F83"/>
    <w:rsid w:val="00992220"/>
    <w:rsid w:val="00992727"/>
    <w:rsid w:val="009936B5"/>
    <w:rsid w:val="009939A6"/>
    <w:rsid w:val="00993B38"/>
    <w:rsid w:val="00993DAC"/>
    <w:rsid w:val="00994D36"/>
    <w:rsid w:val="00995368"/>
    <w:rsid w:val="009954CB"/>
    <w:rsid w:val="00995CD5"/>
    <w:rsid w:val="009961BE"/>
    <w:rsid w:val="00996239"/>
    <w:rsid w:val="00996BDB"/>
    <w:rsid w:val="00996EFF"/>
    <w:rsid w:val="009973CE"/>
    <w:rsid w:val="0099770A"/>
    <w:rsid w:val="00997E07"/>
    <w:rsid w:val="009A00F1"/>
    <w:rsid w:val="009A16F5"/>
    <w:rsid w:val="009A1CEE"/>
    <w:rsid w:val="009A33EA"/>
    <w:rsid w:val="009A39FD"/>
    <w:rsid w:val="009A4400"/>
    <w:rsid w:val="009A479D"/>
    <w:rsid w:val="009A48AD"/>
    <w:rsid w:val="009A4B49"/>
    <w:rsid w:val="009A4D1F"/>
    <w:rsid w:val="009A584A"/>
    <w:rsid w:val="009A5892"/>
    <w:rsid w:val="009A5D67"/>
    <w:rsid w:val="009A676F"/>
    <w:rsid w:val="009A6FAB"/>
    <w:rsid w:val="009A7105"/>
    <w:rsid w:val="009B0FDE"/>
    <w:rsid w:val="009B15B7"/>
    <w:rsid w:val="009B1D57"/>
    <w:rsid w:val="009B1DD2"/>
    <w:rsid w:val="009B1E8D"/>
    <w:rsid w:val="009B2A0F"/>
    <w:rsid w:val="009B3803"/>
    <w:rsid w:val="009B38FD"/>
    <w:rsid w:val="009B3C6F"/>
    <w:rsid w:val="009B3CCA"/>
    <w:rsid w:val="009B56C2"/>
    <w:rsid w:val="009B69B1"/>
    <w:rsid w:val="009C0608"/>
    <w:rsid w:val="009C09E3"/>
    <w:rsid w:val="009C0ACF"/>
    <w:rsid w:val="009C0DCB"/>
    <w:rsid w:val="009C12EB"/>
    <w:rsid w:val="009C1A4D"/>
    <w:rsid w:val="009C1DF5"/>
    <w:rsid w:val="009C2264"/>
    <w:rsid w:val="009C2C51"/>
    <w:rsid w:val="009C4676"/>
    <w:rsid w:val="009C5859"/>
    <w:rsid w:val="009C5BF6"/>
    <w:rsid w:val="009C5CBB"/>
    <w:rsid w:val="009C66E1"/>
    <w:rsid w:val="009C6A64"/>
    <w:rsid w:val="009D0593"/>
    <w:rsid w:val="009D0E0A"/>
    <w:rsid w:val="009D16DA"/>
    <w:rsid w:val="009D1D3A"/>
    <w:rsid w:val="009D218A"/>
    <w:rsid w:val="009D2340"/>
    <w:rsid w:val="009D2623"/>
    <w:rsid w:val="009D2F5A"/>
    <w:rsid w:val="009D42A9"/>
    <w:rsid w:val="009D4D50"/>
    <w:rsid w:val="009D558D"/>
    <w:rsid w:val="009D5AE9"/>
    <w:rsid w:val="009D69EC"/>
    <w:rsid w:val="009D6F34"/>
    <w:rsid w:val="009D78B3"/>
    <w:rsid w:val="009D79D6"/>
    <w:rsid w:val="009E02A2"/>
    <w:rsid w:val="009E1A82"/>
    <w:rsid w:val="009E223A"/>
    <w:rsid w:val="009E2431"/>
    <w:rsid w:val="009E2719"/>
    <w:rsid w:val="009E2CBA"/>
    <w:rsid w:val="009E36AC"/>
    <w:rsid w:val="009E38DE"/>
    <w:rsid w:val="009E398F"/>
    <w:rsid w:val="009E4199"/>
    <w:rsid w:val="009E4F73"/>
    <w:rsid w:val="009E4F9E"/>
    <w:rsid w:val="009E58DC"/>
    <w:rsid w:val="009E5942"/>
    <w:rsid w:val="009E652E"/>
    <w:rsid w:val="009E6E7F"/>
    <w:rsid w:val="009E6F1A"/>
    <w:rsid w:val="009F028E"/>
    <w:rsid w:val="009F0471"/>
    <w:rsid w:val="009F11B5"/>
    <w:rsid w:val="009F1628"/>
    <w:rsid w:val="009F20F1"/>
    <w:rsid w:val="009F2CC1"/>
    <w:rsid w:val="009F2DD4"/>
    <w:rsid w:val="009F4848"/>
    <w:rsid w:val="009F62E5"/>
    <w:rsid w:val="009F6556"/>
    <w:rsid w:val="009F68F7"/>
    <w:rsid w:val="009F6914"/>
    <w:rsid w:val="009F699E"/>
    <w:rsid w:val="009F6B04"/>
    <w:rsid w:val="009F7038"/>
    <w:rsid w:val="009F72C0"/>
    <w:rsid w:val="009F7CB5"/>
    <w:rsid w:val="009F7FFC"/>
    <w:rsid w:val="00A000EB"/>
    <w:rsid w:val="00A001E8"/>
    <w:rsid w:val="00A00829"/>
    <w:rsid w:val="00A00E69"/>
    <w:rsid w:val="00A0128A"/>
    <w:rsid w:val="00A015B7"/>
    <w:rsid w:val="00A01A0C"/>
    <w:rsid w:val="00A02344"/>
    <w:rsid w:val="00A028F4"/>
    <w:rsid w:val="00A033E4"/>
    <w:rsid w:val="00A0399E"/>
    <w:rsid w:val="00A03A3F"/>
    <w:rsid w:val="00A03F5E"/>
    <w:rsid w:val="00A0495A"/>
    <w:rsid w:val="00A053FD"/>
    <w:rsid w:val="00A0575D"/>
    <w:rsid w:val="00A0590E"/>
    <w:rsid w:val="00A06EFB"/>
    <w:rsid w:val="00A06FC6"/>
    <w:rsid w:val="00A105A7"/>
    <w:rsid w:val="00A11DAD"/>
    <w:rsid w:val="00A127D6"/>
    <w:rsid w:val="00A129EB"/>
    <w:rsid w:val="00A1318C"/>
    <w:rsid w:val="00A1386A"/>
    <w:rsid w:val="00A15AD3"/>
    <w:rsid w:val="00A15CD5"/>
    <w:rsid w:val="00A1792E"/>
    <w:rsid w:val="00A179E3"/>
    <w:rsid w:val="00A17FBD"/>
    <w:rsid w:val="00A20A49"/>
    <w:rsid w:val="00A221B1"/>
    <w:rsid w:val="00A22AB8"/>
    <w:rsid w:val="00A22ABA"/>
    <w:rsid w:val="00A23618"/>
    <w:rsid w:val="00A247C1"/>
    <w:rsid w:val="00A247DE"/>
    <w:rsid w:val="00A249C3"/>
    <w:rsid w:val="00A24C2E"/>
    <w:rsid w:val="00A25A30"/>
    <w:rsid w:val="00A25B0C"/>
    <w:rsid w:val="00A25B8A"/>
    <w:rsid w:val="00A26BDC"/>
    <w:rsid w:val="00A26BF7"/>
    <w:rsid w:val="00A26D5A"/>
    <w:rsid w:val="00A300AB"/>
    <w:rsid w:val="00A30E94"/>
    <w:rsid w:val="00A3159F"/>
    <w:rsid w:val="00A32AB1"/>
    <w:rsid w:val="00A32B19"/>
    <w:rsid w:val="00A33779"/>
    <w:rsid w:val="00A33AA7"/>
    <w:rsid w:val="00A34EC0"/>
    <w:rsid w:val="00A356C1"/>
    <w:rsid w:val="00A35904"/>
    <w:rsid w:val="00A36CB9"/>
    <w:rsid w:val="00A36D96"/>
    <w:rsid w:val="00A36DFD"/>
    <w:rsid w:val="00A3724C"/>
    <w:rsid w:val="00A3776E"/>
    <w:rsid w:val="00A4055D"/>
    <w:rsid w:val="00A40C28"/>
    <w:rsid w:val="00A412DC"/>
    <w:rsid w:val="00A417A2"/>
    <w:rsid w:val="00A417A7"/>
    <w:rsid w:val="00A41A7D"/>
    <w:rsid w:val="00A41CB7"/>
    <w:rsid w:val="00A429B3"/>
    <w:rsid w:val="00A42B96"/>
    <w:rsid w:val="00A42F4B"/>
    <w:rsid w:val="00A4358D"/>
    <w:rsid w:val="00A43F96"/>
    <w:rsid w:val="00A45408"/>
    <w:rsid w:val="00A456E9"/>
    <w:rsid w:val="00A456F1"/>
    <w:rsid w:val="00A45866"/>
    <w:rsid w:val="00A458AD"/>
    <w:rsid w:val="00A4592A"/>
    <w:rsid w:val="00A465BF"/>
    <w:rsid w:val="00A468D3"/>
    <w:rsid w:val="00A46A86"/>
    <w:rsid w:val="00A50778"/>
    <w:rsid w:val="00A50F31"/>
    <w:rsid w:val="00A51991"/>
    <w:rsid w:val="00A51FEE"/>
    <w:rsid w:val="00A53462"/>
    <w:rsid w:val="00A53BA1"/>
    <w:rsid w:val="00A54AA3"/>
    <w:rsid w:val="00A554D0"/>
    <w:rsid w:val="00A558C4"/>
    <w:rsid w:val="00A56270"/>
    <w:rsid w:val="00A564B4"/>
    <w:rsid w:val="00A56F6F"/>
    <w:rsid w:val="00A5727D"/>
    <w:rsid w:val="00A57CF4"/>
    <w:rsid w:val="00A57EF1"/>
    <w:rsid w:val="00A57F8A"/>
    <w:rsid w:val="00A60309"/>
    <w:rsid w:val="00A60435"/>
    <w:rsid w:val="00A60CE3"/>
    <w:rsid w:val="00A61067"/>
    <w:rsid w:val="00A6134B"/>
    <w:rsid w:val="00A619B7"/>
    <w:rsid w:val="00A61C76"/>
    <w:rsid w:val="00A61DD0"/>
    <w:rsid w:val="00A61FA6"/>
    <w:rsid w:val="00A62209"/>
    <w:rsid w:val="00A62CEF"/>
    <w:rsid w:val="00A62E85"/>
    <w:rsid w:val="00A63334"/>
    <w:rsid w:val="00A649FE"/>
    <w:rsid w:val="00A64D04"/>
    <w:rsid w:val="00A64D10"/>
    <w:rsid w:val="00A6582E"/>
    <w:rsid w:val="00A65AF7"/>
    <w:rsid w:val="00A66BDE"/>
    <w:rsid w:val="00A7029E"/>
    <w:rsid w:val="00A70B11"/>
    <w:rsid w:val="00A70F55"/>
    <w:rsid w:val="00A73E86"/>
    <w:rsid w:val="00A7403E"/>
    <w:rsid w:val="00A74195"/>
    <w:rsid w:val="00A743EE"/>
    <w:rsid w:val="00A746ED"/>
    <w:rsid w:val="00A74C0E"/>
    <w:rsid w:val="00A74C84"/>
    <w:rsid w:val="00A74CA5"/>
    <w:rsid w:val="00A74D83"/>
    <w:rsid w:val="00A74EF9"/>
    <w:rsid w:val="00A7517A"/>
    <w:rsid w:val="00A756E2"/>
    <w:rsid w:val="00A75C1F"/>
    <w:rsid w:val="00A76197"/>
    <w:rsid w:val="00A76606"/>
    <w:rsid w:val="00A76F32"/>
    <w:rsid w:val="00A8019B"/>
    <w:rsid w:val="00A81094"/>
    <w:rsid w:val="00A815C2"/>
    <w:rsid w:val="00A81A86"/>
    <w:rsid w:val="00A81C23"/>
    <w:rsid w:val="00A82981"/>
    <w:rsid w:val="00A83336"/>
    <w:rsid w:val="00A83778"/>
    <w:rsid w:val="00A837B7"/>
    <w:rsid w:val="00A83CA9"/>
    <w:rsid w:val="00A84107"/>
    <w:rsid w:val="00A8430E"/>
    <w:rsid w:val="00A871B7"/>
    <w:rsid w:val="00A878FC"/>
    <w:rsid w:val="00A87908"/>
    <w:rsid w:val="00A87F63"/>
    <w:rsid w:val="00A900F9"/>
    <w:rsid w:val="00A90415"/>
    <w:rsid w:val="00A917FE"/>
    <w:rsid w:val="00A92664"/>
    <w:rsid w:val="00A926D8"/>
    <w:rsid w:val="00A92FC2"/>
    <w:rsid w:val="00A937B5"/>
    <w:rsid w:val="00A94BD2"/>
    <w:rsid w:val="00A95127"/>
    <w:rsid w:val="00A95266"/>
    <w:rsid w:val="00A95DBD"/>
    <w:rsid w:val="00A95F2C"/>
    <w:rsid w:val="00A96926"/>
    <w:rsid w:val="00A96B94"/>
    <w:rsid w:val="00A97A2A"/>
    <w:rsid w:val="00AA01EE"/>
    <w:rsid w:val="00AA057F"/>
    <w:rsid w:val="00AA3225"/>
    <w:rsid w:val="00AA35AE"/>
    <w:rsid w:val="00AA3B68"/>
    <w:rsid w:val="00AA3C56"/>
    <w:rsid w:val="00AA3FA5"/>
    <w:rsid w:val="00AA4024"/>
    <w:rsid w:val="00AA483A"/>
    <w:rsid w:val="00AA4DE0"/>
    <w:rsid w:val="00AA50C3"/>
    <w:rsid w:val="00AA51D4"/>
    <w:rsid w:val="00AA54C7"/>
    <w:rsid w:val="00AA60BB"/>
    <w:rsid w:val="00AA6D9A"/>
    <w:rsid w:val="00AA7F55"/>
    <w:rsid w:val="00AB1134"/>
    <w:rsid w:val="00AB1831"/>
    <w:rsid w:val="00AB18B6"/>
    <w:rsid w:val="00AB193B"/>
    <w:rsid w:val="00AB1A0D"/>
    <w:rsid w:val="00AB27CF"/>
    <w:rsid w:val="00AB28D7"/>
    <w:rsid w:val="00AB2FA0"/>
    <w:rsid w:val="00AB39B9"/>
    <w:rsid w:val="00AB3EA1"/>
    <w:rsid w:val="00AB4426"/>
    <w:rsid w:val="00AB4A72"/>
    <w:rsid w:val="00AB4F16"/>
    <w:rsid w:val="00AB5504"/>
    <w:rsid w:val="00AB5960"/>
    <w:rsid w:val="00AB59A9"/>
    <w:rsid w:val="00AB6437"/>
    <w:rsid w:val="00AB6C8D"/>
    <w:rsid w:val="00AB75F2"/>
    <w:rsid w:val="00AB76BD"/>
    <w:rsid w:val="00AC0E8A"/>
    <w:rsid w:val="00AC114B"/>
    <w:rsid w:val="00AC129D"/>
    <w:rsid w:val="00AC18D1"/>
    <w:rsid w:val="00AC2059"/>
    <w:rsid w:val="00AC341E"/>
    <w:rsid w:val="00AC390D"/>
    <w:rsid w:val="00AC39AE"/>
    <w:rsid w:val="00AC3C05"/>
    <w:rsid w:val="00AC3E80"/>
    <w:rsid w:val="00AC49B3"/>
    <w:rsid w:val="00AC5227"/>
    <w:rsid w:val="00AC62BA"/>
    <w:rsid w:val="00AC662A"/>
    <w:rsid w:val="00AC6A6D"/>
    <w:rsid w:val="00AC7399"/>
    <w:rsid w:val="00AC7A14"/>
    <w:rsid w:val="00AD0896"/>
    <w:rsid w:val="00AD0AD6"/>
    <w:rsid w:val="00AD0CDB"/>
    <w:rsid w:val="00AD0E6B"/>
    <w:rsid w:val="00AD25D5"/>
    <w:rsid w:val="00AD2B06"/>
    <w:rsid w:val="00AD2D8E"/>
    <w:rsid w:val="00AD2EBE"/>
    <w:rsid w:val="00AD313D"/>
    <w:rsid w:val="00AD437E"/>
    <w:rsid w:val="00AD503F"/>
    <w:rsid w:val="00AD506D"/>
    <w:rsid w:val="00AD5094"/>
    <w:rsid w:val="00AD5F92"/>
    <w:rsid w:val="00AD636E"/>
    <w:rsid w:val="00AD655E"/>
    <w:rsid w:val="00AD6A21"/>
    <w:rsid w:val="00AD713C"/>
    <w:rsid w:val="00AD7276"/>
    <w:rsid w:val="00AE066B"/>
    <w:rsid w:val="00AE0B96"/>
    <w:rsid w:val="00AE1C21"/>
    <w:rsid w:val="00AE23B6"/>
    <w:rsid w:val="00AE2CCF"/>
    <w:rsid w:val="00AE2D77"/>
    <w:rsid w:val="00AE30AD"/>
    <w:rsid w:val="00AE311D"/>
    <w:rsid w:val="00AE491B"/>
    <w:rsid w:val="00AE4CD0"/>
    <w:rsid w:val="00AE6BD5"/>
    <w:rsid w:val="00AE7057"/>
    <w:rsid w:val="00AE7B0C"/>
    <w:rsid w:val="00AE7D16"/>
    <w:rsid w:val="00AF0221"/>
    <w:rsid w:val="00AF06F1"/>
    <w:rsid w:val="00AF1214"/>
    <w:rsid w:val="00AF1651"/>
    <w:rsid w:val="00AF1A03"/>
    <w:rsid w:val="00AF23D9"/>
    <w:rsid w:val="00AF2578"/>
    <w:rsid w:val="00AF2981"/>
    <w:rsid w:val="00AF3D36"/>
    <w:rsid w:val="00AF4D9C"/>
    <w:rsid w:val="00AF5325"/>
    <w:rsid w:val="00AF5757"/>
    <w:rsid w:val="00AF58CF"/>
    <w:rsid w:val="00AF5A72"/>
    <w:rsid w:val="00AF6E90"/>
    <w:rsid w:val="00B00515"/>
    <w:rsid w:val="00B006D5"/>
    <w:rsid w:val="00B00726"/>
    <w:rsid w:val="00B00CBA"/>
    <w:rsid w:val="00B017B7"/>
    <w:rsid w:val="00B01C28"/>
    <w:rsid w:val="00B01F4A"/>
    <w:rsid w:val="00B0200E"/>
    <w:rsid w:val="00B02561"/>
    <w:rsid w:val="00B02841"/>
    <w:rsid w:val="00B0298E"/>
    <w:rsid w:val="00B03134"/>
    <w:rsid w:val="00B03909"/>
    <w:rsid w:val="00B03A25"/>
    <w:rsid w:val="00B0465C"/>
    <w:rsid w:val="00B0495F"/>
    <w:rsid w:val="00B05867"/>
    <w:rsid w:val="00B05B38"/>
    <w:rsid w:val="00B05D25"/>
    <w:rsid w:val="00B06D66"/>
    <w:rsid w:val="00B07C0A"/>
    <w:rsid w:val="00B1121C"/>
    <w:rsid w:val="00B117A5"/>
    <w:rsid w:val="00B120FF"/>
    <w:rsid w:val="00B123CD"/>
    <w:rsid w:val="00B12D1D"/>
    <w:rsid w:val="00B145D3"/>
    <w:rsid w:val="00B14658"/>
    <w:rsid w:val="00B15AA5"/>
    <w:rsid w:val="00B16858"/>
    <w:rsid w:val="00B169EC"/>
    <w:rsid w:val="00B16B7F"/>
    <w:rsid w:val="00B16EE9"/>
    <w:rsid w:val="00B174D4"/>
    <w:rsid w:val="00B17E78"/>
    <w:rsid w:val="00B20734"/>
    <w:rsid w:val="00B2126E"/>
    <w:rsid w:val="00B2142D"/>
    <w:rsid w:val="00B21FCD"/>
    <w:rsid w:val="00B231E8"/>
    <w:rsid w:val="00B2346D"/>
    <w:rsid w:val="00B23934"/>
    <w:rsid w:val="00B23D0E"/>
    <w:rsid w:val="00B23EA6"/>
    <w:rsid w:val="00B24A55"/>
    <w:rsid w:val="00B24E5B"/>
    <w:rsid w:val="00B25451"/>
    <w:rsid w:val="00B2564A"/>
    <w:rsid w:val="00B26736"/>
    <w:rsid w:val="00B26C8D"/>
    <w:rsid w:val="00B27C99"/>
    <w:rsid w:val="00B27F57"/>
    <w:rsid w:val="00B27FA5"/>
    <w:rsid w:val="00B30BE6"/>
    <w:rsid w:val="00B31103"/>
    <w:rsid w:val="00B31155"/>
    <w:rsid w:val="00B31569"/>
    <w:rsid w:val="00B32E4C"/>
    <w:rsid w:val="00B33B7D"/>
    <w:rsid w:val="00B346DB"/>
    <w:rsid w:val="00B36545"/>
    <w:rsid w:val="00B431B3"/>
    <w:rsid w:val="00B4433A"/>
    <w:rsid w:val="00B44896"/>
    <w:rsid w:val="00B4557F"/>
    <w:rsid w:val="00B463C6"/>
    <w:rsid w:val="00B46AEF"/>
    <w:rsid w:val="00B46BE8"/>
    <w:rsid w:val="00B4716C"/>
    <w:rsid w:val="00B4757A"/>
    <w:rsid w:val="00B50644"/>
    <w:rsid w:val="00B50D09"/>
    <w:rsid w:val="00B51AFC"/>
    <w:rsid w:val="00B52086"/>
    <w:rsid w:val="00B52405"/>
    <w:rsid w:val="00B52686"/>
    <w:rsid w:val="00B52723"/>
    <w:rsid w:val="00B528EC"/>
    <w:rsid w:val="00B52D07"/>
    <w:rsid w:val="00B536FA"/>
    <w:rsid w:val="00B551FB"/>
    <w:rsid w:val="00B55AE4"/>
    <w:rsid w:val="00B562D9"/>
    <w:rsid w:val="00B56B17"/>
    <w:rsid w:val="00B56B27"/>
    <w:rsid w:val="00B56C53"/>
    <w:rsid w:val="00B57400"/>
    <w:rsid w:val="00B60085"/>
    <w:rsid w:val="00B6059D"/>
    <w:rsid w:val="00B60DA3"/>
    <w:rsid w:val="00B60EE9"/>
    <w:rsid w:val="00B61156"/>
    <w:rsid w:val="00B613C9"/>
    <w:rsid w:val="00B6148D"/>
    <w:rsid w:val="00B61984"/>
    <w:rsid w:val="00B624B9"/>
    <w:rsid w:val="00B63226"/>
    <w:rsid w:val="00B638C9"/>
    <w:rsid w:val="00B64892"/>
    <w:rsid w:val="00B64A5D"/>
    <w:rsid w:val="00B653ED"/>
    <w:rsid w:val="00B65F79"/>
    <w:rsid w:val="00B66A5D"/>
    <w:rsid w:val="00B66B37"/>
    <w:rsid w:val="00B66E15"/>
    <w:rsid w:val="00B67375"/>
    <w:rsid w:val="00B6746E"/>
    <w:rsid w:val="00B6772F"/>
    <w:rsid w:val="00B67E2B"/>
    <w:rsid w:val="00B70DE3"/>
    <w:rsid w:val="00B7145F"/>
    <w:rsid w:val="00B716F9"/>
    <w:rsid w:val="00B718E2"/>
    <w:rsid w:val="00B71B04"/>
    <w:rsid w:val="00B71F46"/>
    <w:rsid w:val="00B726A2"/>
    <w:rsid w:val="00B73E2A"/>
    <w:rsid w:val="00B74BC2"/>
    <w:rsid w:val="00B75EE0"/>
    <w:rsid w:val="00B7695E"/>
    <w:rsid w:val="00B77E99"/>
    <w:rsid w:val="00B80325"/>
    <w:rsid w:val="00B81B0E"/>
    <w:rsid w:val="00B81D07"/>
    <w:rsid w:val="00B81E4A"/>
    <w:rsid w:val="00B81E61"/>
    <w:rsid w:val="00B8286F"/>
    <w:rsid w:val="00B8396E"/>
    <w:rsid w:val="00B841C0"/>
    <w:rsid w:val="00B84CF6"/>
    <w:rsid w:val="00B850CC"/>
    <w:rsid w:val="00B85433"/>
    <w:rsid w:val="00B85D4A"/>
    <w:rsid w:val="00B87CB0"/>
    <w:rsid w:val="00B87EF5"/>
    <w:rsid w:val="00B915C1"/>
    <w:rsid w:val="00B91785"/>
    <w:rsid w:val="00B917F2"/>
    <w:rsid w:val="00B91FB2"/>
    <w:rsid w:val="00B91FB4"/>
    <w:rsid w:val="00B920E8"/>
    <w:rsid w:val="00B92138"/>
    <w:rsid w:val="00B9261E"/>
    <w:rsid w:val="00B92749"/>
    <w:rsid w:val="00B929C3"/>
    <w:rsid w:val="00B92C3C"/>
    <w:rsid w:val="00B92F64"/>
    <w:rsid w:val="00B94084"/>
    <w:rsid w:val="00B946C5"/>
    <w:rsid w:val="00B95214"/>
    <w:rsid w:val="00B9600E"/>
    <w:rsid w:val="00B9622B"/>
    <w:rsid w:val="00B974A4"/>
    <w:rsid w:val="00B97575"/>
    <w:rsid w:val="00B977FA"/>
    <w:rsid w:val="00B978A6"/>
    <w:rsid w:val="00BA0704"/>
    <w:rsid w:val="00BA0941"/>
    <w:rsid w:val="00BA1424"/>
    <w:rsid w:val="00BA17A6"/>
    <w:rsid w:val="00BA1DF4"/>
    <w:rsid w:val="00BA2405"/>
    <w:rsid w:val="00BA2B1E"/>
    <w:rsid w:val="00BA2EEC"/>
    <w:rsid w:val="00BA3098"/>
    <w:rsid w:val="00BA3925"/>
    <w:rsid w:val="00BA3B7D"/>
    <w:rsid w:val="00BA5765"/>
    <w:rsid w:val="00BA5A64"/>
    <w:rsid w:val="00BA74B6"/>
    <w:rsid w:val="00BA7D11"/>
    <w:rsid w:val="00BB0317"/>
    <w:rsid w:val="00BB052B"/>
    <w:rsid w:val="00BB1A0A"/>
    <w:rsid w:val="00BB2C61"/>
    <w:rsid w:val="00BB2E48"/>
    <w:rsid w:val="00BB4209"/>
    <w:rsid w:val="00BB42C6"/>
    <w:rsid w:val="00BB4460"/>
    <w:rsid w:val="00BB461A"/>
    <w:rsid w:val="00BB4B6A"/>
    <w:rsid w:val="00BB5DDA"/>
    <w:rsid w:val="00BB6A73"/>
    <w:rsid w:val="00BB6C71"/>
    <w:rsid w:val="00BB7115"/>
    <w:rsid w:val="00BB76DB"/>
    <w:rsid w:val="00BB7E1E"/>
    <w:rsid w:val="00BC0592"/>
    <w:rsid w:val="00BC067F"/>
    <w:rsid w:val="00BC0C0E"/>
    <w:rsid w:val="00BC1D76"/>
    <w:rsid w:val="00BC210D"/>
    <w:rsid w:val="00BC2E3D"/>
    <w:rsid w:val="00BC3400"/>
    <w:rsid w:val="00BC3684"/>
    <w:rsid w:val="00BC379C"/>
    <w:rsid w:val="00BC3A8E"/>
    <w:rsid w:val="00BC4123"/>
    <w:rsid w:val="00BC4325"/>
    <w:rsid w:val="00BC52F9"/>
    <w:rsid w:val="00BC543E"/>
    <w:rsid w:val="00BC59BA"/>
    <w:rsid w:val="00BC6681"/>
    <w:rsid w:val="00BC6C4E"/>
    <w:rsid w:val="00BC73DF"/>
    <w:rsid w:val="00BC7595"/>
    <w:rsid w:val="00BC7B66"/>
    <w:rsid w:val="00BD022B"/>
    <w:rsid w:val="00BD0A24"/>
    <w:rsid w:val="00BD136F"/>
    <w:rsid w:val="00BD1671"/>
    <w:rsid w:val="00BD1854"/>
    <w:rsid w:val="00BD1960"/>
    <w:rsid w:val="00BD1FB7"/>
    <w:rsid w:val="00BD2260"/>
    <w:rsid w:val="00BD23EB"/>
    <w:rsid w:val="00BD25C3"/>
    <w:rsid w:val="00BD2AC3"/>
    <w:rsid w:val="00BD2B36"/>
    <w:rsid w:val="00BD384E"/>
    <w:rsid w:val="00BD3C79"/>
    <w:rsid w:val="00BD406C"/>
    <w:rsid w:val="00BD4D45"/>
    <w:rsid w:val="00BD5503"/>
    <w:rsid w:val="00BD593F"/>
    <w:rsid w:val="00BD6C67"/>
    <w:rsid w:val="00BD70E7"/>
    <w:rsid w:val="00BD71E4"/>
    <w:rsid w:val="00BE0CCF"/>
    <w:rsid w:val="00BE33C6"/>
    <w:rsid w:val="00BE35DF"/>
    <w:rsid w:val="00BE4064"/>
    <w:rsid w:val="00BE42E9"/>
    <w:rsid w:val="00BE4820"/>
    <w:rsid w:val="00BE5CAE"/>
    <w:rsid w:val="00BE7135"/>
    <w:rsid w:val="00BE7955"/>
    <w:rsid w:val="00BE7FBF"/>
    <w:rsid w:val="00BF0D2B"/>
    <w:rsid w:val="00BF1275"/>
    <w:rsid w:val="00BF13BB"/>
    <w:rsid w:val="00BF2259"/>
    <w:rsid w:val="00BF2582"/>
    <w:rsid w:val="00BF372D"/>
    <w:rsid w:val="00BF413F"/>
    <w:rsid w:val="00BF49C6"/>
    <w:rsid w:val="00BF4DAE"/>
    <w:rsid w:val="00BF4F1C"/>
    <w:rsid w:val="00BF633D"/>
    <w:rsid w:val="00BF774E"/>
    <w:rsid w:val="00C00090"/>
    <w:rsid w:val="00C0028F"/>
    <w:rsid w:val="00C00582"/>
    <w:rsid w:val="00C006EB"/>
    <w:rsid w:val="00C008BB"/>
    <w:rsid w:val="00C02422"/>
    <w:rsid w:val="00C03064"/>
    <w:rsid w:val="00C03E34"/>
    <w:rsid w:val="00C04762"/>
    <w:rsid w:val="00C06E47"/>
    <w:rsid w:val="00C07294"/>
    <w:rsid w:val="00C07C0D"/>
    <w:rsid w:val="00C07F29"/>
    <w:rsid w:val="00C11241"/>
    <w:rsid w:val="00C11BAA"/>
    <w:rsid w:val="00C129BF"/>
    <w:rsid w:val="00C13090"/>
    <w:rsid w:val="00C13263"/>
    <w:rsid w:val="00C13D3B"/>
    <w:rsid w:val="00C14E85"/>
    <w:rsid w:val="00C162F5"/>
    <w:rsid w:val="00C16417"/>
    <w:rsid w:val="00C179CA"/>
    <w:rsid w:val="00C17E92"/>
    <w:rsid w:val="00C22712"/>
    <w:rsid w:val="00C22816"/>
    <w:rsid w:val="00C22975"/>
    <w:rsid w:val="00C237B0"/>
    <w:rsid w:val="00C24080"/>
    <w:rsid w:val="00C242BB"/>
    <w:rsid w:val="00C2507D"/>
    <w:rsid w:val="00C25E9D"/>
    <w:rsid w:val="00C267CD"/>
    <w:rsid w:val="00C26F59"/>
    <w:rsid w:val="00C26F7A"/>
    <w:rsid w:val="00C27342"/>
    <w:rsid w:val="00C278B3"/>
    <w:rsid w:val="00C27E46"/>
    <w:rsid w:val="00C3184D"/>
    <w:rsid w:val="00C33330"/>
    <w:rsid w:val="00C335E6"/>
    <w:rsid w:val="00C33A95"/>
    <w:rsid w:val="00C33B51"/>
    <w:rsid w:val="00C34160"/>
    <w:rsid w:val="00C348F8"/>
    <w:rsid w:val="00C34A52"/>
    <w:rsid w:val="00C35974"/>
    <w:rsid w:val="00C36F47"/>
    <w:rsid w:val="00C37271"/>
    <w:rsid w:val="00C3743F"/>
    <w:rsid w:val="00C375AC"/>
    <w:rsid w:val="00C403CA"/>
    <w:rsid w:val="00C404FE"/>
    <w:rsid w:val="00C407D8"/>
    <w:rsid w:val="00C41066"/>
    <w:rsid w:val="00C4192D"/>
    <w:rsid w:val="00C4262A"/>
    <w:rsid w:val="00C42718"/>
    <w:rsid w:val="00C427DB"/>
    <w:rsid w:val="00C42BBD"/>
    <w:rsid w:val="00C42C0A"/>
    <w:rsid w:val="00C432DB"/>
    <w:rsid w:val="00C43611"/>
    <w:rsid w:val="00C436E0"/>
    <w:rsid w:val="00C43A16"/>
    <w:rsid w:val="00C43C33"/>
    <w:rsid w:val="00C43DEC"/>
    <w:rsid w:val="00C43FBD"/>
    <w:rsid w:val="00C45FA7"/>
    <w:rsid w:val="00C51146"/>
    <w:rsid w:val="00C52E10"/>
    <w:rsid w:val="00C52EFB"/>
    <w:rsid w:val="00C52F4F"/>
    <w:rsid w:val="00C5324C"/>
    <w:rsid w:val="00C53445"/>
    <w:rsid w:val="00C53765"/>
    <w:rsid w:val="00C53C0B"/>
    <w:rsid w:val="00C55073"/>
    <w:rsid w:val="00C55402"/>
    <w:rsid w:val="00C56E67"/>
    <w:rsid w:val="00C600C1"/>
    <w:rsid w:val="00C602A1"/>
    <w:rsid w:val="00C602B8"/>
    <w:rsid w:val="00C60988"/>
    <w:rsid w:val="00C6100C"/>
    <w:rsid w:val="00C612EC"/>
    <w:rsid w:val="00C61DEF"/>
    <w:rsid w:val="00C61FB2"/>
    <w:rsid w:val="00C62A14"/>
    <w:rsid w:val="00C63280"/>
    <w:rsid w:val="00C64B1C"/>
    <w:rsid w:val="00C64C4C"/>
    <w:rsid w:val="00C65B90"/>
    <w:rsid w:val="00C661CF"/>
    <w:rsid w:val="00C6627E"/>
    <w:rsid w:val="00C66F2B"/>
    <w:rsid w:val="00C6780F"/>
    <w:rsid w:val="00C70120"/>
    <w:rsid w:val="00C70E2A"/>
    <w:rsid w:val="00C71732"/>
    <w:rsid w:val="00C7234F"/>
    <w:rsid w:val="00C738A3"/>
    <w:rsid w:val="00C73B9B"/>
    <w:rsid w:val="00C73BE2"/>
    <w:rsid w:val="00C73F09"/>
    <w:rsid w:val="00C745A1"/>
    <w:rsid w:val="00C74EE5"/>
    <w:rsid w:val="00C74F35"/>
    <w:rsid w:val="00C76642"/>
    <w:rsid w:val="00C80399"/>
    <w:rsid w:val="00C805A7"/>
    <w:rsid w:val="00C814A7"/>
    <w:rsid w:val="00C81BBC"/>
    <w:rsid w:val="00C8260A"/>
    <w:rsid w:val="00C82BB8"/>
    <w:rsid w:val="00C82D5B"/>
    <w:rsid w:val="00C831C0"/>
    <w:rsid w:val="00C833A0"/>
    <w:rsid w:val="00C8355D"/>
    <w:rsid w:val="00C83BA9"/>
    <w:rsid w:val="00C841B0"/>
    <w:rsid w:val="00C842FE"/>
    <w:rsid w:val="00C848D7"/>
    <w:rsid w:val="00C8498D"/>
    <w:rsid w:val="00C84B7B"/>
    <w:rsid w:val="00C84E9F"/>
    <w:rsid w:val="00C85000"/>
    <w:rsid w:val="00C85EFE"/>
    <w:rsid w:val="00C86E78"/>
    <w:rsid w:val="00C90723"/>
    <w:rsid w:val="00C90EAA"/>
    <w:rsid w:val="00C92B3D"/>
    <w:rsid w:val="00C93160"/>
    <w:rsid w:val="00C932F4"/>
    <w:rsid w:val="00C948E4"/>
    <w:rsid w:val="00C94B2F"/>
    <w:rsid w:val="00C94F22"/>
    <w:rsid w:val="00C9529E"/>
    <w:rsid w:val="00C9699A"/>
    <w:rsid w:val="00C96D52"/>
    <w:rsid w:val="00C975D4"/>
    <w:rsid w:val="00CA0147"/>
    <w:rsid w:val="00CA080E"/>
    <w:rsid w:val="00CA175E"/>
    <w:rsid w:val="00CA1A61"/>
    <w:rsid w:val="00CA2C44"/>
    <w:rsid w:val="00CA4102"/>
    <w:rsid w:val="00CA4359"/>
    <w:rsid w:val="00CA456F"/>
    <w:rsid w:val="00CA562E"/>
    <w:rsid w:val="00CA6311"/>
    <w:rsid w:val="00CA63B7"/>
    <w:rsid w:val="00CA66A6"/>
    <w:rsid w:val="00CA6CB5"/>
    <w:rsid w:val="00CA77A4"/>
    <w:rsid w:val="00CA792D"/>
    <w:rsid w:val="00CB07A6"/>
    <w:rsid w:val="00CB1226"/>
    <w:rsid w:val="00CB1F10"/>
    <w:rsid w:val="00CB2242"/>
    <w:rsid w:val="00CB2804"/>
    <w:rsid w:val="00CB2F6D"/>
    <w:rsid w:val="00CB35DE"/>
    <w:rsid w:val="00CB4C32"/>
    <w:rsid w:val="00CB4D61"/>
    <w:rsid w:val="00CB5575"/>
    <w:rsid w:val="00CB5CC5"/>
    <w:rsid w:val="00CB7810"/>
    <w:rsid w:val="00CB7C34"/>
    <w:rsid w:val="00CC0240"/>
    <w:rsid w:val="00CC131C"/>
    <w:rsid w:val="00CC1387"/>
    <w:rsid w:val="00CC17E6"/>
    <w:rsid w:val="00CC1DF1"/>
    <w:rsid w:val="00CC240B"/>
    <w:rsid w:val="00CC2881"/>
    <w:rsid w:val="00CC33F7"/>
    <w:rsid w:val="00CC35CF"/>
    <w:rsid w:val="00CC3A3D"/>
    <w:rsid w:val="00CC3C13"/>
    <w:rsid w:val="00CC3FFB"/>
    <w:rsid w:val="00CC4708"/>
    <w:rsid w:val="00CC4996"/>
    <w:rsid w:val="00CC4B7B"/>
    <w:rsid w:val="00CC4EE7"/>
    <w:rsid w:val="00CC53DF"/>
    <w:rsid w:val="00CC5560"/>
    <w:rsid w:val="00CC558B"/>
    <w:rsid w:val="00CC62B1"/>
    <w:rsid w:val="00CC62E9"/>
    <w:rsid w:val="00CC6463"/>
    <w:rsid w:val="00CC7389"/>
    <w:rsid w:val="00CC75C7"/>
    <w:rsid w:val="00CC781E"/>
    <w:rsid w:val="00CD0443"/>
    <w:rsid w:val="00CD168B"/>
    <w:rsid w:val="00CD1C29"/>
    <w:rsid w:val="00CD1D29"/>
    <w:rsid w:val="00CD2B27"/>
    <w:rsid w:val="00CD320D"/>
    <w:rsid w:val="00CD4789"/>
    <w:rsid w:val="00CD4F92"/>
    <w:rsid w:val="00CD542F"/>
    <w:rsid w:val="00CD60F3"/>
    <w:rsid w:val="00CD6677"/>
    <w:rsid w:val="00CD672F"/>
    <w:rsid w:val="00CD6FB7"/>
    <w:rsid w:val="00CD718D"/>
    <w:rsid w:val="00CD7203"/>
    <w:rsid w:val="00CD7449"/>
    <w:rsid w:val="00CE050A"/>
    <w:rsid w:val="00CE15DF"/>
    <w:rsid w:val="00CE1C11"/>
    <w:rsid w:val="00CE2528"/>
    <w:rsid w:val="00CE2758"/>
    <w:rsid w:val="00CE2ABC"/>
    <w:rsid w:val="00CE3781"/>
    <w:rsid w:val="00CE38DE"/>
    <w:rsid w:val="00CE3B0B"/>
    <w:rsid w:val="00CE3BE7"/>
    <w:rsid w:val="00CE4716"/>
    <w:rsid w:val="00CE4B8E"/>
    <w:rsid w:val="00CE4F46"/>
    <w:rsid w:val="00CE522C"/>
    <w:rsid w:val="00CE5D52"/>
    <w:rsid w:val="00CE639D"/>
    <w:rsid w:val="00CE6764"/>
    <w:rsid w:val="00CE7B48"/>
    <w:rsid w:val="00CF00BE"/>
    <w:rsid w:val="00CF0967"/>
    <w:rsid w:val="00CF0C43"/>
    <w:rsid w:val="00CF1818"/>
    <w:rsid w:val="00CF1A18"/>
    <w:rsid w:val="00CF3767"/>
    <w:rsid w:val="00CF40DF"/>
    <w:rsid w:val="00CF4558"/>
    <w:rsid w:val="00CF47A6"/>
    <w:rsid w:val="00CF575F"/>
    <w:rsid w:val="00CF5B49"/>
    <w:rsid w:val="00CF7102"/>
    <w:rsid w:val="00CF785D"/>
    <w:rsid w:val="00D00AEC"/>
    <w:rsid w:val="00D02998"/>
    <w:rsid w:val="00D03051"/>
    <w:rsid w:val="00D032C9"/>
    <w:rsid w:val="00D0405D"/>
    <w:rsid w:val="00D04B63"/>
    <w:rsid w:val="00D075B4"/>
    <w:rsid w:val="00D0783E"/>
    <w:rsid w:val="00D07C90"/>
    <w:rsid w:val="00D07DA4"/>
    <w:rsid w:val="00D10D5A"/>
    <w:rsid w:val="00D11266"/>
    <w:rsid w:val="00D11586"/>
    <w:rsid w:val="00D11DE6"/>
    <w:rsid w:val="00D11FB6"/>
    <w:rsid w:val="00D12B76"/>
    <w:rsid w:val="00D12CBE"/>
    <w:rsid w:val="00D136CE"/>
    <w:rsid w:val="00D137FB"/>
    <w:rsid w:val="00D13814"/>
    <w:rsid w:val="00D13EF3"/>
    <w:rsid w:val="00D14192"/>
    <w:rsid w:val="00D14493"/>
    <w:rsid w:val="00D1473C"/>
    <w:rsid w:val="00D14D25"/>
    <w:rsid w:val="00D14DB2"/>
    <w:rsid w:val="00D15C3C"/>
    <w:rsid w:val="00D16645"/>
    <w:rsid w:val="00D16B74"/>
    <w:rsid w:val="00D17C93"/>
    <w:rsid w:val="00D20B3D"/>
    <w:rsid w:val="00D20C6A"/>
    <w:rsid w:val="00D21FCF"/>
    <w:rsid w:val="00D220CC"/>
    <w:rsid w:val="00D224B5"/>
    <w:rsid w:val="00D23878"/>
    <w:rsid w:val="00D2415A"/>
    <w:rsid w:val="00D241E6"/>
    <w:rsid w:val="00D2448D"/>
    <w:rsid w:val="00D24674"/>
    <w:rsid w:val="00D24864"/>
    <w:rsid w:val="00D249E4"/>
    <w:rsid w:val="00D25B1A"/>
    <w:rsid w:val="00D26191"/>
    <w:rsid w:val="00D26F7D"/>
    <w:rsid w:val="00D2730F"/>
    <w:rsid w:val="00D27718"/>
    <w:rsid w:val="00D3032D"/>
    <w:rsid w:val="00D303C0"/>
    <w:rsid w:val="00D3175D"/>
    <w:rsid w:val="00D317B0"/>
    <w:rsid w:val="00D318D9"/>
    <w:rsid w:val="00D31A23"/>
    <w:rsid w:val="00D31E1B"/>
    <w:rsid w:val="00D3293D"/>
    <w:rsid w:val="00D32B44"/>
    <w:rsid w:val="00D339FB"/>
    <w:rsid w:val="00D34416"/>
    <w:rsid w:val="00D350E1"/>
    <w:rsid w:val="00D350F8"/>
    <w:rsid w:val="00D35F9B"/>
    <w:rsid w:val="00D364BB"/>
    <w:rsid w:val="00D37033"/>
    <w:rsid w:val="00D40618"/>
    <w:rsid w:val="00D42695"/>
    <w:rsid w:val="00D427B5"/>
    <w:rsid w:val="00D429E5"/>
    <w:rsid w:val="00D4355B"/>
    <w:rsid w:val="00D4390A"/>
    <w:rsid w:val="00D43A0F"/>
    <w:rsid w:val="00D460B4"/>
    <w:rsid w:val="00D46843"/>
    <w:rsid w:val="00D46E22"/>
    <w:rsid w:val="00D5004E"/>
    <w:rsid w:val="00D50365"/>
    <w:rsid w:val="00D50603"/>
    <w:rsid w:val="00D5088B"/>
    <w:rsid w:val="00D5113D"/>
    <w:rsid w:val="00D51531"/>
    <w:rsid w:val="00D51CCC"/>
    <w:rsid w:val="00D53003"/>
    <w:rsid w:val="00D53379"/>
    <w:rsid w:val="00D5446C"/>
    <w:rsid w:val="00D55041"/>
    <w:rsid w:val="00D554D0"/>
    <w:rsid w:val="00D55C90"/>
    <w:rsid w:val="00D55DBE"/>
    <w:rsid w:val="00D56072"/>
    <w:rsid w:val="00D5678A"/>
    <w:rsid w:val="00D57951"/>
    <w:rsid w:val="00D60431"/>
    <w:rsid w:val="00D60542"/>
    <w:rsid w:val="00D60568"/>
    <w:rsid w:val="00D6056D"/>
    <w:rsid w:val="00D60EEF"/>
    <w:rsid w:val="00D6157D"/>
    <w:rsid w:val="00D61863"/>
    <w:rsid w:val="00D61BF7"/>
    <w:rsid w:val="00D626D1"/>
    <w:rsid w:val="00D62E92"/>
    <w:rsid w:val="00D63255"/>
    <w:rsid w:val="00D63645"/>
    <w:rsid w:val="00D63969"/>
    <w:rsid w:val="00D6468D"/>
    <w:rsid w:val="00D671B8"/>
    <w:rsid w:val="00D67543"/>
    <w:rsid w:val="00D67A3C"/>
    <w:rsid w:val="00D71883"/>
    <w:rsid w:val="00D728C2"/>
    <w:rsid w:val="00D72A4E"/>
    <w:rsid w:val="00D72B66"/>
    <w:rsid w:val="00D7310B"/>
    <w:rsid w:val="00D7342C"/>
    <w:rsid w:val="00D73FF0"/>
    <w:rsid w:val="00D7419F"/>
    <w:rsid w:val="00D741ED"/>
    <w:rsid w:val="00D74384"/>
    <w:rsid w:val="00D74FAE"/>
    <w:rsid w:val="00D75011"/>
    <w:rsid w:val="00D75CC3"/>
    <w:rsid w:val="00D762C6"/>
    <w:rsid w:val="00D76600"/>
    <w:rsid w:val="00D7747D"/>
    <w:rsid w:val="00D802CD"/>
    <w:rsid w:val="00D8053B"/>
    <w:rsid w:val="00D8071E"/>
    <w:rsid w:val="00D80A3F"/>
    <w:rsid w:val="00D80DEE"/>
    <w:rsid w:val="00D81BBA"/>
    <w:rsid w:val="00D81E9A"/>
    <w:rsid w:val="00D823CD"/>
    <w:rsid w:val="00D8312A"/>
    <w:rsid w:val="00D833BB"/>
    <w:rsid w:val="00D8371F"/>
    <w:rsid w:val="00D84386"/>
    <w:rsid w:val="00D848BD"/>
    <w:rsid w:val="00D84B35"/>
    <w:rsid w:val="00D8625E"/>
    <w:rsid w:val="00D90207"/>
    <w:rsid w:val="00D90524"/>
    <w:rsid w:val="00D90F98"/>
    <w:rsid w:val="00D91B65"/>
    <w:rsid w:val="00D91E88"/>
    <w:rsid w:val="00D91F4A"/>
    <w:rsid w:val="00D9230A"/>
    <w:rsid w:val="00D92922"/>
    <w:rsid w:val="00D92E00"/>
    <w:rsid w:val="00D92EA9"/>
    <w:rsid w:val="00D92EFC"/>
    <w:rsid w:val="00D931BB"/>
    <w:rsid w:val="00D9395F"/>
    <w:rsid w:val="00D93D55"/>
    <w:rsid w:val="00D968EE"/>
    <w:rsid w:val="00D96AF0"/>
    <w:rsid w:val="00D96DB1"/>
    <w:rsid w:val="00DA062F"/>
    <w:rsid w:val="00DA092C"/>
    <w:rsid w:val="00DA096D"/>
    <w:rsid w:val="00DA09D6"/>
    <w:rsid w:val="00DA0D9C"/>
    <w:rsid w:val="00DA1356"/>
    <w:rsid w:val="00DA1B48"/>
    <w:rsid w:val="00DA30EA"/>
    <w:rsid w:val="00DA329A"/>
    <w:rsid w:val="00DA3999"/>
    <w:rsid w:val="00DA4549"/>
    <w:rsid w:val="00DA56D3"/>
    <w:rsid w:val="00DA57B1"/>
    <w:rsid w:val="00DA5955"/>
    <w:rsid w:val="00DA5AEF"/>
    <w:rsid w:val="00DA5D20"/>
    <w:rsid w:val="00DA745C"/>
    <w:rsid w:val="00DA7542"/>
    <w:rsid w:val="00DA7EAF"/>
    <w:rsid w:val="00DB061E"/>
    <w:rsid w:val="00DB072C"/>
    <w:rsid w:val="00DB0DD8"/>
    <w:rsid w:val="00DB0F56"/>
    <w:rsid w:val="00DB2270"/>
    <w:rsid w:val="00DB2907"/>
    <w:rsid w:val="00DB2DB9"/>
    <w:rsid w:val="00DB32EA"/>
    <w:rsid w:val="00DB37CB"/>
    <w:rsid w:val="00DB3916"/>
    <w:rsid w:val="00DB40CE"/>
    <w:rsid w:val="00DB427C"/>
    <w:rsid w:val="00DB42E4"/>
    <w:rsid w:val="00DB4397"/>
    <w:rsid w:val="00DB52B4"/>
    <w:rsid w:val="00DB531F"/>
    <w:rsid w:val="00DB5FBE"/>
    <w:rsid w:val="00DB617D"/>
    <w:rsid w:val="00DB6188"/>
    <w:rsid w:val="00DB6C75"/>
    <w:rsid w:val="00DB6CDA"/>
    <w:rsid w:val="00DB6F95"/>
    <w:rsid w:val="00DB6FCC"/>
    <w:rsid w:val="00DB7BCC"/>
    <w:rsid w:val="00DC02A0"/>
    <w:rsid w:val="00DC061A"/>
    <w:rsid w:val="00DC1294"/>
    <w:rsid w:val="00DC2691"/>
    <w:rsid w:val="00DC3843"/>
    <w:rsid w:val="00DC4472"/>
    <w:rsid w:val="00DC483C"/>
    <w:rsid w:val="00DC5837"/>
    <w:rsid w:val="00DC63D5"/>
    <w:rsid w:val="00DC649C"/>
    <w:rsid w:val="00DC6E09"/>
    <w:rsid w:val="00DC731E"/>
    <w:rsid w:val="00DC74DF"/>
    <w:rsid w:val="00DD1133"/>
    <w:rsid w:val="00DD1ED0"/>
    <w:rsid w:val="00DD36DA"/>
    <w:rsid w:val="00DD377E"/>
    <w:rsid w:val="00DD39A0"/>
    <w:rsid w:val="00DD3C6C"/>
    <w:rsid w:val="00DD4FE9"/>
    <w:rsid w:val="00DD526E"/>
    <w:rsid w:val="00DD65EE"/>
    <w:rsid w:val="00DD6A1B"/>
    <w:rsid w:val="00DD6C2C"/>
    <w:rsid w:val="00DD6D0D"/>
    <w:rsid w:val="00DD6E5B"/>
    <w:rsid w:val="00DD79BE"/>
    <w:rsid w:val="00DE004D"/>
    <w:rsid w:val="00DE0364"/>
    <w:rsid w:val="00DE049A"/>
    <w:rsid w:val="00DE04AD"/>
    <w:rsid w:val="00DE0AF4"/>
    <w:rsid w:val="00DE0F72"/>
    <w:rsid w:val="00DE124F"/>
    <w:rsid w:val="00DE132A"/>
    <w:rsid w:val="00DE13B9"/>
    <w:rsid w:val="00DE1BFB"/>
    <w:rsid w:val="00DE2439"/>
    <w:rsid w:val="00DE263F"/>
    <w:rsid w:val="00DE28E8"/>
    <w:rsid w:val="00DE2F05"/>
    <w:rsid w:val="00DE348A"/>
    <w:rsid w:val="00DE3865"/>
    <w:rsid w:val="00DE4E5A"/>
    <w:rsid w:val="00DE51E6"/>
    <w:rsid w:val="00DE6B8F"/>
    <w:rsid w:val="00DE7147"/>
    <w:rsid w:val="00DE7CAF"/>
    <w:rsid w:val="00DF07D0"/>
    <w:rsid w:val="00DF09D6"/>
    <w:rsid w:val="00DF0E9B"/>
    <w:rsid w:val="00DF13DA"/>
    <w:rsid w:val="00DF150C"/>
    <w:rsid w:val="00DF19D0"/>
    <w:rsid w:val="00DF20B2"/>
    <w:rsid w:val="00DF2B9F"/>
    <w:rsid w:val="00DF50E8"/>
    <w:rsid w:val="00DF5867"/>
    <w:rsid w:val="00DF5D82"/>
    <w:rsid w:val="00DF60C2"/>
    <w:rsid w:val="00DF62EB"/>
    <w:rsid w:val="00DF7C05"/>
    <w:rsid w:val="00E00081"/>
    <w:rsid w:val="00E003D8"/>
    <w:rsid w:val="00E0070B"/>
    <w:rsid w:val="00E00DDB"/>
    <w:rsid w:val="00E01199"/>
    <w:rsid w:val="00E01631"/>
    <w:rsid w:val="00E01DBB"/>
    <w:rsid w:val="00E03798"/>
    <w:rsid w:val="00E0392C"/>
    <w:rsid w:val="00E03E8A"/>
    <w:rsid w:val="00E04325"/>
    <w:rsid w:val="00E04960"/>
    <w:rsid w:val="00E04A62"/>
    <w:rsid w:val="00E05125"/>
    <w:rsid w:val="00E05243"/>
    <w:rsid w:val="00E052C3"/>
    <w:rsid w:val="00E05AAB"/>
    <w:rsid w:val="00E0648C"/>
    <w:rsid w:val="00E0720C"/>
    <w:rsid w:val="00E07377"/>
    <w:rsid w:val="00E07B37"/>
    <w:rsid w:val="00E10F5A"/>
    <w:rsid w:val="00E11D54"/>
    <w:rsid w:val="00E132AB"/>
    <w:rsid w:val="00E133EC"/>
    <w:rsid w:val="00E13B5A"/>
    <w:rsid w:val="00E14443"/>
    <w:rsid w:val="00E14A9B"/>
    <w:rsid w:val="00E14CCF"/>
    <w:rsid w:val="00E15D90"/>
    <w:rsid w:val="00E1654B"/>
    <w:rsid w:val="00E16E22"/>
    <w:rsid w:val="00E16E35"/>
    <w:rsid w:val="00E17911"/>
    <w:rsid w:val="00E17A51"/>
    <w:rsid w:val="00E200AA"/>
    <w:rsid w:val="00E20E8D"/>
    <w:rsid w:val="00E20FA6"/>
    <w:rsid w:val="00E2155B"/>
    <w:rsid w:val="00E2191E"/>
    <w:rsid w:val="00E21D32"/>
    <w:rsid w:val="00E24161"/>
    <w:rsid w:val="00E24501"/>
    <w:rsid w:val="00E2502F"/>
    <w:rsid w:val="00E253C4"/>
    <w:rsid w:val="00E26030"/>
    <w:rsid w:val="00E2672D"/>
    <w:rsid w:val="00E26C51"/>
    <w:rsid w:val="00E26FEE"/>
    <w:rsid w:val="00E271B3"/>
    <w:rsid w:val="00E27283"/>
    <w:rsid w:val="00E30BA5"/>
    <w:rsid w:val="00E310B2"/>
    <w:rsid w:val="00E31E35"/>
    <w:rsid w:val="00E32850"/>
    <w:rsid w:val="00E336FB"/>
    <w:rsid w:val="00E33A12"/>
    <w:rsid w:val="00E33E42"/>
    <w:rsid w:val="00E3400A"/>
    <w:rsid w:val="00E341C3"/>
    <w:rsid w:val="00E34651"/>
    <w:rsid w:val="00E34790"/>
    <w:rsid w:val="00E348BB"/>
    <w:rsid w:val="00E3527E"/>
    <w:rsid w:val="00E35482"/>
    <w:rsid w:val="00E37353"/>
    <w:rsid w:val="00E415FD"/>
    <w:rsid w:val="00E418D4"/>
    <w:rsid w:val="00E421A9"/>
    <w:rsid w:val="00E4229B"/>
    <w:rsid w:val="00E42324"/>
    <w:rsid w:val="00E42502"/>
    <w:rsid w:val="00E42D6A"/>
    <w:rsid w:val="00E42FB4"/>
    <w:rsid w:val="00E441B5"/>
    <w:rsid w:val="00E44F0E"/>
    <w:rsid w:val="00E45797"/>
    <w:rsid w:val="00E45EEF"/>
    <w:rsid w:val="00E4633B"/>
    <w:rsid w:val="00E474EC"/>
    <w:rsid w:val="00E47866"/>
    <w:rsid w:val="00E509EC"/>
    <w:rsid w:val="00E50E31"/>
    <w:rsid w:val="00E50FE4"/>
    <w:rsid w:val="00E51932"/>
    <w:rsid w:val="00E521E8"/>
    <w:rsid w:val="00E52BA1"/>
    <w:rsid w:val="00E53B09"/>
    <w:rsid w:val="00E53BCE"/>
    <w:rsid w:val="00E53DB3"/>
    <w:rsid w:val="00E541E2"/>
    <w:rsid w:val="00E546CD"/>
    <w:rsid w:val="00E56210"/>
    <w:rsid w:val="00E56216"/>
    <w:rsid w:val="00E56715"/>
    <w:rsid w:val="00E574B4"/>
    <w:rsid w:val="00E57609"/>
    <w:rsid w:val="00E61320"/>
    <w:rsid w:val="00E613E2"/>
    <w:rsid w:val="00E61624"/>
    <w:rsid w:val="00E61EB7"/>
    <w:rsid w:val="00E61F25"/>
    <w:rsid w:val="00E622C6"/>
    <w:rsid w:val="00E65CE7"/>
    <w:rsid w:val="00E6652B"/>
    <w:rsid w:val="00E6715A"/>
    <w:rsid w:val="00E676CF"/>
    <w:rsid w:val="00E67713"/>
    <w:rsid w:val="00E67E7D"/>
    <w:rsid w:val="00E701A4"/>
    <w:rsid w:val="00E702AF"/>
    <w:rsid w:val="00E70670"/>
    <w:rsid w:val="00E708E8"/>
    <w:rsid w:val="00E70A1F"/>
    <w:rsid w:val="00E71B1E"/>
    <w:rsid w:val="00E71E2B"/>
    <w:rsid w:val="00E726FA"/>
    <w:rsid w:val="00E727C3"/>
    <w:rsid w:val="00E72C08"/>
    <w:rsid w:val="00E72D1C"/>
    <w:rsid w:val="00E7348D"/>
    <w:rsid w:val="00E738F0"/>
    <w:rsid w:val="00E74144"/>
    <w:rsid w:val="00E74986"/>
    <w:rsid w:val="00E74F97"/>
    <w:rsid w:val="00E751D6"/>
    <w:rsid w:val="00E75337"/>
    <w:rsid w:val="00E754C9"/>
    <w:rsid w:val="00E7581D"/>
    <w:rsid w:val="00E75837"/>
    <w:rsid w:val="00E760E7"/>
    <w:rsid w:val="00E761DD"/>
    <w:rsid w:val="00E76757"/>
    <w:rsid w:val="00E76FD6"/>
    <w:rsid w:val="00E773A7"/>
    <w:rsid w:val="00E80374"/>
    <w:rsid w:val="00E8096A"/>
    <w:rsid w:val="00E809C8"/>
    <w:rsid w:val="00E81A03"/>
    <w:rsid w:val="00E82214"/>
    <w:rsid w:val="00E822F7"/>
    <w:rsid w:val="00E82AC4"/>
    <w:rsid w:val="00E834D5"/>
    <w:rsid w:val="00E83EC1"/>
    <w:rsid w:val="00E841A0"/>
    <w:rsid w:val="00E8540C"/>
    <w:rsid w:val="00E85663"/>
    <w:rsid w:val="00E862C1"/>
    <w:rsid w:val="00E86A53"/>
    <w:rsid w:val="00E86C3F"/>
    <w:rsid w:val="00E86E22"/>
    <w:rsid w:val="00E909D4"/>
    <w:rsid w:val="00E90AF5"/>
    <w:rsid w:val="00E90C40"/>
    <w:rsid w:val="00E93231"/>
    <w:rsid w:val="00E932B1"/>
    <w:rsid w:val="00E9396D"/>
    <w:rsid w:val="00E94E62"/>
    <w:rsid w:val="00E95282"/>
    <w:rsid w:val="00E95B56"/>
    <w:rsid w:val="00E9643B"/>
    <w:rsid w:val="00E9647B"/>
    <w:rsid w:val="00E96661"/>
    <w:rsid w:val="00E97421"/>
    <w:rsid w:val="00EA1963"/>
    <w:rsid w:val="00EA19EB"/>
    <w:rsid w:val="00EA20D5"/>
    <w:rsid w:val="00EA22EE"/>
    <w:rsid w:val="00EA391E"/>
    <w:rsid w:val="00EA3EB4"/>
    <w:rsid w:val="00EA4940"/>
    <w:rsid w:val="00EA4BC9"/>
    <w:rsid w:val="00EA4E2A"/>
    <w:rsid w:val="00EA4E6B"/>
    <w:rsid w:val="00EA517C"/>
    <w:rsid w:val="00EA5D7E"/>
    <w:rsid w:val="00EA7142"/>
    <w:rsid w:val="00EA7721"/>
    <w:rsid w:val="00EB06BA"/>
    <w:rsid w:val="00EB1999"/>
    <w:rsid w:val="00EB2299"/>
    <w:rsid w:val="00EB2F24"/>
    <w:rsid w:val="00EB3037"/>
    <w:rsid w:val="00EB32B8"/>
    <w:rsid w:val="00EB41E6"/>
    <w:rsid w:val="00EB44AF"/>
    <w:rsid w:val="00EB523A"/>
    <w:rsid w:val="00EB608E"/>
    <w:rsid w:val="00EB66A3"/>
    <w:rsid w:val="00EB70D0"/>
    <w:rsid w:val="00EC0031"/>
    <w:rsid w:val="00EC0294"/>
    <w:rsid w:val="00EC02DB"/>
    <w:rsid w:val="00EC0329"/>
    <w:rsid w:val="00EC1FC9"/>
    <w:rsid w:val="00EC21C4"/>
    <w:rsid w:val="00EC2364"/>
    <w:rsid w:val="00EC2980"/>
    <w:rsid w:val="00EC4BF9"/>
    <w:rsid w:val="00EC526D"/>
    <w:rsid w:val="00EC5551"/>
    <w:rsid w:val="00EC5F01"/>
    <w:rsid w:val="00EC5F36"/>
    <w:rsid w:val="00EC64B6"/>
    <w:rsid w:val="00EC6EE6"/>
    <w:rsid w:val="00EC7903"/>
    <w:rsid w:val="00ED08F5"/>
    <w:rsid w:val="00ED0C87"/>
    <w:rsid w:val="00ED271B"/>
    <w:rsid w:val="00ED2933"/>
    <w:rsid w:val="00ED2A44"/>
    <w:rsid w:val="00ED38CF"/>
    <w:rsid w:val="00ED4319"/>
    <w:rsid w:val="00ED431B"/>
    <w:rsid w:val="00ED6248"/>
    <w:rsid w:val="00ED73EF"/>
    <w:rsid w:val="00ED74F7"/>
    <w:rsid w:val="00ED7B65"/>
    <w:rsid w:val="00ED7C5A"/>
    <w:rsid w:val="00EE027D"/>
    <w:rsid w:val="00EE0ABF"/>
    <w:rsid w:val="00EE0F30"/>
    <w:rsid w:val="00EE4B64"/>
    <w:rsid w:val="00EE50EB"/>
    <w:rsid w:val="00EE5ACA"/>
    <w:rsid w:val="00EE5BF4"/>
    <w:rsid w:val="00EE63D7"/>
    <w:rsid w:val="00EE643F"/>
    <w:rsid w:val="00EE6F66"/>
    <w:rsid w:val="00EF1678"/>
    <w:rsid w:val="00EF2090"/>
    <w:rsid w:val="00EF26DB"/>
    <w:rsid w:val="00EF2772"/>
    <w:rsid w:val="00EF40A8"/>
    <w:rsid w:val="00EF4848"/>
    <w:rsid w:val="00EF490C"/>
    <w:rsid w:val="00EF5B85"/>
    <w:rsid w:val="00EF5BBF"/>
    <w:rsid w:val="00EF5DF0"/>
    <w:rsid w:val="00EF6C39"/>
    <w:rsid w:val="00EF7092"/>
    <w:rsid w:val="00EF769A"/>
    <w:rsid w:val="00EF786B"/>
    <w:rsid w:val="00EF7BF7"/>
    <w:rsid w:val="00F00399"/>
    <w:rsid w:val="00F00CBB"/>
    <w:rsid w:val="00F01552"/>
    <w:rsid w:val="00F027D7"/>
    <w:rsid w:val="00F0384D"/>
    <w:rsid w:val="00F04102"/>
    <w:rsid w:val="00F04907"/>
    <w:rsid w:val="00F04CC7"/>
    <w:rsid w:val="00F04D1A"/>
    <w:rsid w:val="00F056AA"/>
    <w:rsid w:val="00F065A9"/>
    <w:rsid w:val="00F06B28"/>
    <w:rsid w:val="00F07726"/>
    <w:rsid w:val="00F10F61"/>
    <w:rsid w:val="00F11EC3"/>
    <w:rsid w:val="00F1312A"/>
    <w:rsid w:val="00F133A4"/>
    <w:rsid w:val="00F13B01"/>
    <w:rsid w:val="00F13F6B"/>
    <w:rsid w:val="00F14555"/>
    <w:rsid w:val="00F145E5"/>
    <w:rsid w:val="00F14770"/>
    <w:rsid w:val="00F1492B"/>
    <w:rsid w:val="00F1561B"/>
    <w:rsid w:val="00F15CB0"/>
    <w:rsid w:val="00F15D5B"/>
    <w:rsid w:val="00F162E7"/>
    <w:rsid w:val="00F1645B"/>
    <w:rsid w:val="00F17E60"/>
    <w:rsid w:val="00F201D1"/>
    <w:rsid w:val="00F2129E"/>
    <w:rsid w:val="00F2152F"/>
    <w:rsid w:val="00F21D3B"/>
    <w:rsid w:val="00F21EE2"/>
    <w:rsid w:val="00F21F84"/>
    <w:rsid w:val="00F22FCE"/>
    <w:rsid w:val="00F24648"/>
    <w:rsid w:val="00F25D6B"/>
    <w:rsid w:val="00F26394"/>
    <w:rsid w:val="00F26A25"/>
    <w:rsid w:val="00F26F5F"/>
    <w:rsid w:val="00F27B29"/>
    <w:rsid w:val="00F27CF3"/>
    <w:rsid w:val="00F27F76"/>
    <w:rsid w:val="00F30906"/>
    <w:rsid w:val="00F30CE2"/>
    <w:rsid w:val="00F32953"/>
    <w:rsid w:val="00F32CEE"/>
    <w:rsid w:val="00F334E0"/>
    <w:rsid w:val="00F33C34"/>
    <w:rsid w:val="00F341C7"/>
    <w:rsid w:val="00F3420B"/>
    <w:rsid w:val="00F34363"/>
    <w:rsid w:val="00F343EB"/>
    <w:rsid w:val="00F34AF2"/>
    <w:rsid w:val="00F34B3D"/>
    <w:rsid w:val="00F3554D"/>
    <w:rsid w:val="00F361EF"/>
    <w:rsid w:val="00F369BC"/>
    <w:rsid w:val="00F36B1D"/>
    <w:rsid w:val="00F408D2"/>
    <w:rsid w:val="00F40A2C"/>
    <w:rsid w:val="00F40FEA"/>
    <w:rsid w:val="00F42410"/>
    <w:rsid w:val="00F425FF"/>
    <w:rsid w:val="00F42FDB"/>
    <w:rsid w:val="00F43173"/>
    <w:rsid w:val="00F431EC"/>
    <w:rsid w:val="00F43D37"/>
    <w:rsid w:val="00F43E66"/>
    <w:rsid w:val="00F442BD"/>
    <w:rsid w:val="00F449C4"/>
    <w:rsid w:val="00F44D68"/>
    <w:rsid w:val="00F4556C"/>
    <w:rsid w:val="00F45B6C"/>
    <w:rsid w:val="00F46424"/>
    <w:rsid w:val="00F4680D"/>
    <w:rsid w:val="00F4730B"/>
    <w:rsid w:val="00F47DBE"/>
    <w:rsid w:val="00F51142"/>
    <w:rsid w:val="00F515A2"/>
    <w:rsid w:val="00F51BCD"/>
    <w:rsid w:val="00F521C9"/>
    <w:rsid w:val="00F5292A"/>
    <w:rsid w:val="00F53A0C"/>
    <w:rsid w:val="00F54427"/>
    <w:rsid w:val="00F545BC"/>
    <w:rsid w:val="00F54F07"/>
    <w:rsid w:val="00F556A1"/>
    <w:rsid w:val="00F56A7B"/>
    <w:rsid w:val="00F56D6C"/>
    <w:rsid w:val="00F56F9C"/>
    <w:rsid w:val="00F6048D"/>
    <w:rsid w:val="00F60CCD"/>
    <w:rsid w:val="00F61BE3"/>
    <w:rsid w:val="00F61CF2"/>
    <w:rsid w:val="00F62BFF"/>
    <w:rsid w:val="00F62D10"/>
    <w:rsid w:val="00F635F5"/>
    <w:rsid w:val="00F63707"/>
    <w:rsid w:val="00F6388F"/>
    <w:rsid w:val="00F63B10"/>
    <w:rsid w:val="00F63D88"/>
    <w:rsid w:val="00F6464B"/>
    <w:rsid w:val="00F65AA4"/>
    <w:rsid w:val="00F6660C"/>
    <w:rsid w:val="00F6663C"/>
    <w:rsid w:val="00F6796E"/>
    <w:rsid w:val="00F67FF3"/>
    <w:rsid w:val="00F7034B"/>
    <w:rsid w:val="00F70B43"/>
    <w:rsid w:val="00F70DB2"/>
    <w:rsid w:val="00F71006"/>
    <w:rsid w:val="00F711D0"/>
    <w:rsid w:val="00F715D8"/>
    <w:rsid w:val="00F72195"/>
    <w:rsid w:val="00F7246B"/>
    <w:rsid w:val="00F734EB"/>
    <w:rsid w:val="00F73E0E"/>
    <w:rsid w:val="00F75466"/>
    <w:rsid w:val="00F75BA9"/>
    <w:rsid w:val="00F75F37"/>
    <w:rsid w:val="00F768EE"/>
    <w:rsid w:val="00F76CB7"/>
    <w:rsid w:val="00F77602"/>
    <w:rsid w:val="00F77E5B"/>
    <w:rsid w:val="00F805E3"/>
    <w:rsid w:val="00F810A9"/>
    <w:rsid w:val="00F82FD1"/>
    <w:rsid w:val="00F8302A"/>
    <w:rsid w:val="00F83178"/>
    <w:rsid w:val="00F83F79"/>
    <w:rsid w:val="00F84464"/>
    <w:rsid w:val="00F85216"/>
    <w:rsid w:val="00F85519"/>
    <w:rsid w:val="00F85D77"/>
    <w:rsid w:val="00F86BCE"/>
    <w:rsid w:val="00F871D1"/>
    <w:rsid w:val="00F87217"/>
    <w:rsid w:val="00F910D6"/>
    <w:rsid w:val="00F913FF"/>
    <w:rsid w:val="00F921BD"/>
    <w:rsid w:val="00F92671"/>
    <w:rsid w:val="00F927A2"/>
    <w:rsid w:val="00F92A1B"/>
    <w:rsid w:val="00F9328C"/>
    <w:rsid w:val="00F934FD"/>
    <w:rsid w:val="00F937F7"/>
    <w:rsid w:val="00F93A18"/>
    <w:rsid w:val="00F93BE0"/>
    <w:rsid w:val="00F94A7B"/>
    <w:rsid w:val="00F94A7F"/>
    <w:rsid w:val="00F9507E"/>
    <w:rsid w:val="00F95EB6"/>
    <w:rsid w:val="00F96926"/>
    <w:rsid w:val="00F97F0A"/>
    <w:rsid w:val="00FA0400"/>
    <w:rsid w:val="00FA0433"/>
    <w:rsid w:val="00FA07B6"/>
    <w:rsid w:val="00FA1539"/>
    <w:rsid w:val="00FA19CA"/>
    <w:rsid w:val="00FA1AA3"/>
    <w:rsid w:val="00FA1ACB"/>
    <w:rsid w:val="00FA1F6F"/>
    <w:rsid w:val="00FA22EE"/>
    <w:rsid w:val="00FA2F01"/>
    <w:rsid w:val="00FA3BF2"/>
    <w:rsid w:val="00FA4CA0"/>
    <w:rsid w:val="00FA4DD9"/>
    <w:rsid w:val="00FA592A"/>
    <w:rsid w:val="00FA5EEB"/>
    <w:rsid w:val="00FA65C1"/>
    <w:rsid w:val="00FA68F4"/>
    <w:rsid w:val="00FA696F"/>
    <w:rsid w:val="00FA6CE2"/>
    <w:rsid w:val="00FA6D9A"/>
    <w:rsid w:val="00FA75F2"/>
    <w:rsid w:val="00FA7734"/>
    <w:rsid w:val="00FA7741"/>
    <w:rsid w:val="00FB05FE"/>
    <w:rsid w:val="00FB0DFE"/>
    <w:rsid w:val="00FB1D8A"/>
    <w:rsid w:val="00FB2D9D"/>
    <w:rsid w:val="00FB353A"/>
    <w:rsid w:val="00FB38B5"/>
    <w:rsid w:val="00FB3A8B"/>
    <w:rsid w:val="00FB3C0C"/>
    <w:rsid w:val="00FB404A"/>
    <w:rsid w:val="00FB455C"/>
    <w:rsid w:val="00FB4A9E"/>
    <w:rsid w:val="00FB5117"/>
    <w:rsid w:val="00FB5A21"/>
    <w:rsid w:val="00FB5B24"/>
    <w:rsid w:val="00FB5EBE"/>
    <w:rsid w:val="00FB733F"/>
    <w:rsid w:val="00FC05EC"/>
    <w:rsid w:val="00FC0FD8"/>
    <w:rsid w:val="00FC1390"/>
    <w:rsid w:val="00FC1C8A"/>
    <w:rsid w:val="00FC1D6E"/>
    <w:rsid w:val="00FC1FEE"/>
    <w:rsid w:val="00FC210C"/>
    <w:rsid w:val="00FC32C1"/>
    <w:rsid w:val="00FC5844"/>
    <w:rsid w:val="00FC5BF1"/>
    <w:rsid w:val="00FC6B62"/>
    <w:rsid w:val="00FC7D55"/>
    <w:rsid w:val="00FC7FF1"/>
    <w:rsid w:val="00FC7FFB"/>
    <w:rsid w:val="00FD0763"/>
    <w:rsid w:val="00FD07B6"/>
    <w:rsid w:val="00FD0A09"/>
    <w:rsid w:val="00FD0F87"/>
    <w:rsid w:val="00FD1351"/>
    <w:rsid w:val="00FD1499"/>
    <w:rsid w:val="00FD20D1"/>
    <w:rsid w:val="00FD2391"/>
    <w:rsid w:val="00FD2466"/>
    <w:rsid w:val="00FD3367"/>
    <w:rsid w:val="00FD33C8"/>
    <w:rsid w:val="00FD3944"/>
    <w:rsid w:val="00FD3ECF"/>
    <w:rsid w:val="00FD432A"/>
    <w:rsid w:val="00FD44B7"/>
    <w:rsid w:val="00FD59FA"/>
    <w:rsid w:val="00FD5A82"/>
    <w:rsid w:val="00FD6682"/>
    <w:rsid w:val="00FD67B6"/>
    <w:rsid w:val="00FE063C"/>
    <w:rsid w:val="00FE0E85"/>
    <w:rsid w:val="00FE1D6F"/>
    <w:rsid w:val="00FE2DC3"/>
    <w:rsid w:val="00FE346E"/>
    <w:rsid w:val="00FE3B89"/>
    <w:rsid w:val="00FE4158"/>
    <w:rsid w:val="00FE427B"/>
    <w:rsid w:val="00FE4663"/>
    <w:rsid w:val="00FE49D0"/>
    <w:rsid w:val="00FE4B6D"/>
    <w:rsid w:val="00FE58E9"/>
    <w:rsid w:val="00FE63C6"/>
    <w:rsid w:val="00FE6F78"/>
    <w:rsid w:val="00FE78C3"/>
    <w:rsid w:val="00FF0527"/>
    <w:rsid w:val="00FF09A6"/>
    <w:rsid w:val="00FF168A"/>
    <w:rsid w:val="00FF187D"/>
    <w:rsid w:val="00FF2778"/>
    <w:rsid w:val="00FF34A5"/>
    <w:rsid w:val="00FF3502"/>
    <w:rsid w:val="00FF3CF5"/>
    <w:rsid w:val="00FF3E15"/>
    <w:rsid w:val="00FF48D8"/>
    <w:rsid w:val="00FF547B"/>
    <w:rsid w:val="00FF566C"/>
    <w:rsid w:val="00FF58B5"/>
    <w:rsid w:val="00FF5D11"/>
    <w:rsid w:val="00FF678F"/>
    <w:rsid w:val="00FF6B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1D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rsid w:val="00EA20D5"/>
    <w:rPr>
      <w:rFonts w:asciiTheme="majorHAnsi" w:eastAsiaTheme="majorEastAsia" w:hAnsiTheme="majorHAnsi" w:cstheme="majorBidi"/>
      <w:sz w:val="18"/>
      <w:szCs w:val="18"/>
    </w:rPr>
  </w:style>
  <w:style w:type="paragraph" w:styleId="aa">
    <w:name w:val="List Paragraph"/>
    <w:basedOn w:val="a"/>
    <w:uiPriority w:val="34"/>
    <w:qFormat/>
    <w:rsid w:val="00EF5DF0"/>
    <w:pPr>
      <w:widowControl/>
      <w:ind w:leftChars="400" w:left="840"/>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unhideWhenUsed/>
    <w:rsid w:val="00EF5DF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page number"/>
    <w:basedOn w:val="a0"/>
    <w:rsid w:val="00DB061E"/>
  </w:style>
  <w:style w:type="paragraph" w:customStyle="1" w:styleId="Default">
    <w:name w:val="Default"/>
    <w:rsid w:val="00391CF9"/>
    <w:pPr>
      <w:widowControl w:val="0"/>
      <w:autoSpaceDE w:val="0"/>
      <w:autoSpaceDN w:val="0"/>
      <w:adjustRightInd w:val="0"/>
    </w:pPr>
    <w:rPr>
      <w:rFonts w:ascii="ＭＳ" w:eastAsia="ＭＳ" w:cs="ＭＳ"/>
      <w:color w:val="000000"/>
      <w:kern w:val="0"/>
      <w:sz w:val="24"/>
      <w:szCs w:val="24"/>
    </w:rPr>
  </w:style>
  <w:style w:type="table" w:customStyle="1" w:styleId="1">
    <w:name w:val="表 (格子)1"/>
    <w:basedOn w:val="a1"/>
    <w:next w:val="a7"/>
    <w:uiPriority w:val="59"/>
    <w:rsid w:val="00DE6B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1D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rsid w:val="00EA20D5"/>
    <w:rPr>
      <w:rFonts w:asciiTheme="majorHAnsi" w:eastAsiaTheme="majorEastAsia" w:hAnsiTheme="majorHAnsi" w:cstheme="majorBidi"/>
      <w:sz w:val="18"/>
      <w:szCs w:val="18"/>
    </w:rPr>
  </w:style>
  <w:style w:type="paragraph" w:styleId="aa">
    <w:name w:val="List Paragraph"/>
    <w:basedOn w:val="a"/>
    <w:uiPriority w:val="34"/>
    <w:qFormat/>
    <w:rsid w:val="00EF5DF0"/>
    <w:pPr>
      <w:widowControl/>
      <w:ind w:leftChars="400" w:left="840"/>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unhideWhenUsed/>
    <w:rsid w:val="00EF5DF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page number"/>
    <w:basedOn w:val="a0"/>
    <w:rsid w:val="00DB061E"/>
  </w:style>
  <w:style w:type="paragraph" w:customStyle="1" w:styleId="Default">
    <w:name w:val="Default"/>
    <w:rsid w:val="00391CF9"/>
    <w:pPr>
      <w:widowControl w:val="0"/>
      <w:autoSpaceDE w:val="0"/>
      <w:autoSpaceDN w:val="0"/>
      <w:adjustRightInd w:val="0"/>
    </w:pPr>
    <w:rPr>
      <w:rFonts w:ascii="ＭＳ" w:eastAsia="ＭＳ" w:cs="ＭＳ"/>
      <w:color w:val="000000"/>
      <w:kern w:val="0"/>
      <w:sz w:val="24"/>
      <w:szCs w:val="24"/>
    </w:rPr>
  </w:style>
  <w:style w:type="table" w:customStyle="1" w:styleId="1">
    <w:name w:val="表 (格子)1"/>
    <w:basedOn w:val="a1"/>
    <w:next w:val="a7"/>
    <w:uiPriority w:val="59"/>
    <w:rsid w:val="00DE6B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25505">
      <w:bodyDiv w:val="1"/>
      <w:marLeft w:val="0"/>
      <w:marRight w:val="0"/>
      <w:marTop w:val="0"/>
      <w:marBottom w:val="0"/>
      <w:divBdr>
        <w:top w:val="none" w:sz="0" w:space="0" w:color="auto"/>
        <w:left w:val="none" w:sz="0" w:space="0" w:color="auto"/>
        <w:bottom w:val="none" w:sz="0" w:space="0" w:color="auto"/>
        <w:right w:val="none" w:sz="0" w:space="0" w:color="auto"/>
      </w:divBdr>
    </w:div>
    <w:div w:id="578751569">
      <w:bodyDiv w:val="1"/>
      <w:marLeft w:val="0"/>
      <w:marRight w:val="0"/>
      <w:marTop w:val="0"/>
      <w:marBottom w:val="0"/>
      <w:divBdr>
        <w:top w:val="none" w:sz="0" w:space="0" w:color="auto"/>
        <w:left w:val="none" w:sz="0" w:space="0" w:color="auto"/>
        <w:bottom w:val="none" w:sz="0" w:space="0" w:color="auto"/>
        <w:right w:val="none" w:sz="0" w:space="0" w:color="auto"/>
      </w:divBdr>
    </w:div>
    <w:div w:id="579797855">
      <w:bodyDiv w:val="1"/>
      <w:marLeft w:val="0"/>
      <w:marRight w:val="0"/>
      <w:marTop w:val="0"/>
      <w:marBottom w:val="0"/>
      <w:divBdr>
        <w:top w:val="none" w:sz="0" w:space="0" w:color="auto"/>
        <w:left w:val="none" w:sz="0" w:space="0" w:color="auto"/>
        <w:bottom w:val="none" w:sz="0" w:space="0" w:color="auto"/>
        <w:right w:val="none" w:sz="0" w:space="0" w:color="auto"/>
      </w:divBdr>
    </w:div>
    <w:div w:id="683671841">
      <w:bodyDiv w:val="1"/>
      <w:marLeft w:val="0"/>
      <w:marRight w:val="0"/>
      <w:marTop w:val="0"/>
      <w:marBottom w:val="0"/>
      <w:divBdr>
        <w:top w:val="none" w:sz="0" w:space="0" w:color="auto"/>
        <w:left w:val="none" w:sz="0" w:space="0" w:color="auto"/>
        <w:bottom w:val="none" w:sz="0" w:space="0" w:color="auto"/>
        <w:right w:val="none" w:sz="0" w:space="0" w:color="auto"/>
      </w:divBdr>
    </w:div>
    <w:div w:id="1010639350">
      <w:bodyDiv w:val="1"/>
      <w:marLeft w:val="0"/>
      <w:marRight w:val="0"/>
      <w:marTop w:val="0"/>
      <w:marBottom w:val="0"/>
      <w:divBdr>
        <w:top w:val="none" w:sz="0" w:space="0" w:color="auto"/>
        <w:left w:val="none" w:sz="0" w:space="0" w:color="auto"/>
        <w:bottom w:val="none" w:sz="0" w:space="0" w:color="auto"/>
        <w:right w:val="none" w:sz="0" w:space="0" w:color="auto"/>
      </w:divBdr>
    </w:div>
    <w:div w:id="1056272227">
      <w:bodyDiv w:val="1"/>
      <w:marLeft w:val="0"/>
      <w:marRight w:val="0"/>
      <w:marTop w:val="0"/>
      <w:marBottom w:val="0"/>
      <w:divBdr>
        <w:top w:val="none" w:sz="0" w:space="0" w:color="auto"/>
        <w:left w:val="none" w:sz="0" w:space="0" w:color="auto"/>
        <w:bottom w:val="none" w:sz="0" w:space="0" w:color="auto"/>
        <w:right w:val="none" w:sz="0" w:space="0" w:color="auto"/>
      </w:divBdr>
    </w:div>
    <w:div w:id="1165630679">
      <w:bodyDiv w:val="1"/>
      <w:marLeft w:val="0"/>
      <w:marRight w:val="0"/>
      <w:marTop w:val="0"/>
      <w:marBottom w:val="0"/>
      <w:divBdr>
        <w:top w:val="none" w:sz="0" w:space="0" w:color="auto"/>
        <w:left w:val="none" w:sz="0" w:space="0" w:color="auto"/>
        <w:bottom w:val="none" w:sz="0" w:space="0" w:color="auto"/>
        <w:right w:val="none" w:sz="0" w:space="0" w:color="auto"/>
      </w:divBdr>
    </w:div>
    <w:div w:id="1262110150">
      <w:bodyDiv w:val="1"/>
      <w:marLeft w:val="0"/>
      <w:marRight w:val="0"/>
      <w:marTop w:val="0"/>
      <w:marBottom w:val="0"/>
      <w:divBdr>
        <w:top w:val="none" w:sz="0" w:space="0" w:color="auto"/>
        <w:left w:val="none" w:sz="0" w:space="0" w:color="auto"/>
        <w:bottom w:val="none" w:sz="0" w:space="0" w:color="auto"/>
        <w:right w:val="none" w:sz="0" w:space="0" w:color="auto"/>
      </w:divBdr>
    </w:div>
    <w:div w:id="1326320053">
      <w:bodyDiv w:val="1"/>
      <w:marLeft w:val="0"/>
      <w:marRight w:val="0"/>
      <w:marTop w:val="0"/>
      <w:marBottom w:val="0"/>
      <w:divBdr>
        <w:top w:val="none" w:sz="0" w:space="0" w:color="auto"/>
        <w:left w:val="none" w:sz="0" w:space="0" w:color="auto"/>
        <w:bottom w:val="none" w:sz="0" w:space="0" w:color="auto"/>
        <w:right w:val="none" w:sz="0" w:space="0" w:color="auto"/>
      </w:divBdr>
    </w:div>
    <w:div w:id="1554198587">
      <w:bodyDiv w:val="1"/>
      <w:marLeft w:val="0"/>
      <w:marRight w:val="0"/>
      <w:marTop w:val="0"/>
      <w:marBottom w:val="0"/>
      <w:divBdr>
        <w:top w:val="none" w:sz="0" w:space="0" w:color="auto"/>
        <w:left w:val="none" w:sz="0" w:space="0" w:color="auto"/>
        <w:bottom w:val="none" w:sz="0" w:space="0" w:color="auto"/>
        <w:right w:val="none" w:sz="0" w:space="0" w:color="auto"/>
      </w:divBdr>
    </w:div>
    <w:div w:id="1575773953">
      <w:bodyDiv w:val="1"/>
      <w:marLeft w:val="0"/>
      <w:marRight w:val="0"/>
      <w:marTop w:val="0"/>
      <w:marBottom w:val="0"/>
      <w:divBdr>
        <w:top w:val="none" w:sz="0" w:space="0" w:color="auto"/>
        <w:left w:val="none" w:sz="0" w:space="0" w:color="auto"/>
        <w:bottom w:val="none" w:sz="0" w:space="0" w:color="auto"/>
        <w:right w:val="none" w:sz="0" w:space="0" w:color="auto"/>
      </w:divBdr>
    </w:div>
    <w:div w:id="1754626526">
      <w:bodyDiv w:val="1"/>
      <w:marLeft w:val="0"/>
      <w:marRight w:val="0"/>
      <w:marTop w:val="0"/>
      <w:marBottom w:val="0"/>
      <w:divBdr>
        <w:top w:val="none" w:sz="0" w:space="0" w:color="auto"/>
        <w:left w:val="none" w:sz="0" w:space="0" w:color="auto"/>
        <w:bottom w:val="none" w:sz="0" w:space="0" w:color="auto"/>
        <w:right w:val="none" w:sz="0" w:space="0" w:color="auto"/>
      </w:divBdr>
    </w:div>
    <w:div w:id="1835489746">
      <w:bodyDiv w:val="1"/>
      <w:marLeft w:val="0"/>
      <w:marRight w:val="0"/>
      <w:marTop w:val="0"/>
      <w:marBottom w:val="0"/>
      <w:divBdr>
        <w:top w:val="none" w:sz="0" w:space="0" w:color="auto"/>
        <w:left w:val="none" w:sz="0" w:space="0" w:color="auto"/>
        <w:bottom w:val="none" w:sz="0" w:space="0" w:color="auto"/>
        <w:right w:val="none" w:sz="0" w:space="0" w:color="auto"/>
      </w:divBdr>
    </w:div>
    <w:div w:id="1843735367">
      <w:bodyDiv w:val="1"/>
      <w:marLeft w:val="0"/>
      <w:marRight w:val="0"/>
      <w:marTop w:val="0"/>
      <w:marBottom w:val="0"/>
      <w:divBdr>
        <w:top w:val="none" w:sz="0" w:space="0" w:color="auto"/>
        <w:left w:val="none" w:sz="0" w:space="0" w:color="auto"/>
        <w:bottom w:val="none" w:sz="0" w:space="0" w:color="auto"/>
        <w:right w:val="none" w:sz="0" w:space="0" w:color="auto"/>
      </w:divBdr>
    </w:div>
    <w:div w:id="2014719686">
      <w:bodyDiv w:val="1"/>
      <w:marLeft w:val="0"/>
      <w:marRight w:val="0"/>
      <w:marTop w:val="0"/>
      <w:marBottom w:val="0"/>
      <w:divBdr>
        <w:top w:val="none" w:sz="0" w:space="0" w:color="auto"/>
        <w:left w:val="none" w:sz="0" w:space="0" w:color="auto"/>
        <w:bottom w:val="none" w:sz="0" w:space="0" w:color="auto"/>
        <w:right w:val="none" w:sz="0" w:space="0" w:color="auto"/>
      </w:divBdr>
    </w:div>
    <w:div w:id="204263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52.xml"/><Relationship Id="rId21" Type="http://schemas.openxmlformats.org/officeDocument/2006/relationships/chart" Target="charts/chart1.xml"/><Relationship Id="rId42" Type="http://schemas.openxmlformats.org/officeDocument/2006/relationships/chart" Target="charts/chart12.xml"/><Relationship Id="rId63" Type="http://schemas.openxmlformats.org/officeDocument/2006/relationships/chart" Target="charts/chart23.xml"/><Relationship Id="rId84" Type="http://schemas.openxmlformats.org/officeDocument/2006/relationships/chart" Target="charts/chart34.xml"/><Relationship Id="rId138" Type="http://schemas.openxmlformats.org/officeDocument/2006/relationships/chart" Target="charts/chart64.xml"/><Relationship Id="rId107" Type="http://schemas.openxmlformats.org/officeDocument/2006/relationships/chart" Target="charts/chart46.xml"/><Relationship Id="rId11" Type="http://schemas.openxmlformats.org/officeDocument/2006/relationships/header" Target="header1.xml"/><Relationship Id="rId32" Type="http://schemas.openxmlformats.org/officeDocument/2006/relationships/chart" Target="charts/chart7.xml"/><Relationship Id="rId53" Type="http://schemas.openxmlformats.org/officeDocument/2006/relationships/chart" Target="charts/chart17.xml"/><Relationship Id="rId74" Type="http://schemas.openxmlformats.org/officeDocument/2006/relationships/chart" Target="charts/chart28.xml"/><Relationship Id="rId128" Type="http://schemas.openxmlformats.org/officeDocument/2006/relationships/chart" Target="charts/chart58.xml"/><Relationship Id="rId149" Type="http://schemas.openxmlformats.org/officeDocument/2006/relationships/footer" Target="footer12.xml"/><Relationship Id="rId5" Type="http://schemas.openxmlformats.org/officeDocument/2006/relationships/settings" Target="settings.xml"/><Relationship Id="rId95" Type="http://schemas.openxmlformats.org/officeDocument/2006/relationships/chart" Target="charts/chart39.xml"/><Relationship Id="rId22" Type="http://schemas.openxmlformats.org/officeDocument/2006/relationships/chart" Target="charts/chart2.xml"/><Relationship Id="rId27" Type="http://schemas.openxmlformats.org/officeDocument/2006/relationships/chart" Target="charts/chart4.xml"/><Relationship Id="rId43" Type="http://schemas.openxmlformats.org/officeDocument/2006/relationships/chart" Target="charts/chart12.xml"/><Relationship Id="rId48" Type="http://schemas.openxmlformats.org/officeDocument/2006/relationships/chart" Target="charts/chart15.xml"/><Relationship Id="rId64" Type="http://schemas.openxmlformats.org/officeDocument/2006/relationships/chart" Target="charts/chart23.xml"/><Relationship Id="rId69" Type="http://schemas.openxmlformats.org/officeDocument/2006/relationships/chart" Target="charts/chart26.xml"/><Relationship Id="rId113" Type="http://schemas.openxmlformats.org/officeDocument/2006/relationships/chart" Target="charts/chart49.xml"/><Relationship Id="rId118" Type="http://schemas.openxmlformats.org/officeDocument/2006/relationships/chart" Target="charts/chart52.xml"/><Relationship Id="rId134" Type="http://schemas.openxmlformats.org/officeDocument/2006/relationships/chart" Target="charts/chart62.xml"/><Relationship Id="rId139" Type="http://schemas.openxmlformats.org/officeDocument/2006/relationships/chart" Target="charts/chart65.xml"/><Relationship Id="rId80" Type="http://schemas.openxmlformats.org/officeDocument/2006/relationships/chart" Target="charts/chart32.xml"/><Relationship Id="rId85" Type="http://schemas.openxmlformats.org/officeDocument/2006/relationships/chart" Target="charts/chart34.xml"/><Relationship Id="rId150" Type="http://schemas.openxmlformats.org/officeDocument/2006/relationships/fontTable" Target="fontTable.xml"/><Relationship Id="rId12" Type="http://schemas.openxmlformats.org/officeDocument/2006/relationships/footer" Target="footer3.xml"/><Relationship Id="rId17" Type="http://schemas.openxmlformats.org/officeDocument/2006/relationships/image" Target="media/image1.png"/><Relationship Id="rId33" Type="http://schemas.openxmlformats.org/officeDocument/2006/relationships/chart" Target="charts/chart7.xml"/><Relationship Id="rId38" Type="http://schemas.openxmlformats.org/officeDocument/2006/relationships/chart" Target="charts/chart10.xml"/><Relationship Id="rId59" Type="http://schemas.openxmlformats.org/officeDocument/2006/relationships/chart" Target="charts/chart21.xml"/><Relationship Id="rId103" Type="http://schemas.openxmlformats.org/officeDocument/2006/relationships/chart" Target="charts/chart44.xml"/><Relationship Id="rId108" Type="http://schemas.openxmlformats.org/officeDocument/2006/relationships/chart" Target="charts/chart46.xml"/><Relationship Id="rId124" Type="http://schemas.openxmlformats.org/officeDocument/2006/relationships/chart" Target="charts/chart55.xml"/><Relationship Id="rId129" Type="http://schemas.openxmlformats.org/officeDocument/2006/relationships/chart" Target="charts/chart59.xml"/><Relationship Id="rId54" Type="http://schemas.openxmlformats.org/officeDocument/2006/relationships/chart" Target="charts/chart18.xml"/><Relationship Id="rId70" Type="http://schemas.openxmlformats.org/officeDocument/2006/relationships/chart" Target="charts/chart26.xml"/><Relationship Id="rId75" Type="http://schemas.openxmlformats.org/officeDocument/2006/relationships/chart" Target="charts/chart29.xml"/><Relationship Id="rId91" Type="http://schemas.openxmlformats.org/officeDocument/2006/relationships/chart" Target="charts/chart37.xml"/><Relationship Id="rId96" Type="http://schemas.openxmlformats.org/officeDocument/2006/relationships/chart" Target="charts/chart40.xml"/><Relationship Id="rId140" Type="http://schemas.openxmlformats.org/officeDocument/2006/relationships/chart" Target="charts/chart65.xml"/><Relationship Id="rId14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2.xml"/><Relationship Id="rId28" Type="http://schemas.openxmlformats.org/officeDocument/2006/relationships/chart" Target="charts/chart5.xml"/><Relationship Id="rId49" Type="http://schemas.openxmlformats.org/officeDocument/2006/relationships/chart" Target="charts/chart15.xml"/><Relationship Id="rId114" Type="http://schemas.openxmlformats.org/officeDocument/2006/relationships/chart" Target="charts/chart49.xml"/><Relationship Id="rId119" Type="http://schemas.openxmlformats.org/officeDocument/2006/relationships/chart" Target="charts/chart53.xml"/><Relationship Id="rId44" Type="http://schemas.openxmlformats.org/officeDocument/2006/relationships/chart" Target="charts/chart13.xml"/><Relationship Id="rId60" Type="http://schemas.openxmlformats.org/officeDocument/2006/relationships/chart" Target="charts/chart21.xml"/><Relationship Id="rId65" Type="http://schemas.openxmlformats.org/officeDocument/2006/relationships/chart" Target="charts/chart24.xml"/><Relationship Id="rId81" Type="http://schemas.openxmlformats.org/officeDocument/2006/relationships/chart" Target="charts/chart32.xml"/><Relationship Id="rId86" Type="http://schemas.openxmlformats.org/officeDocument/2006/relationships/chart" Target="charts/chart35.xml"/><Relationship Id="rId130" Type="http://schemas.openxmlformats.org/officeDocument/2006/relationships/chart" Target="charts/chart60.xml"/><Relationship Id="rId135" Type="http://schemas.openxmlformats.org/officeDocument/2006/relationships/chart" Target="charts/chart63.xml"/><Relationship Id="rId151" Type="http://schemas.openxmlformats.org/officeDocument/2006/relationships/theme" Target="theme/theme1.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chart" Target="charts/chart10.xml"/><Relationship Id="rId109" Type="http://schemas.openxmlformats.org/officeDocument/2006/relationships/chart" Target="charts/chart47.xml"/><Relationship Id="rId34" Type="http://schemas.openxmlformats.org/officeDocument/2006/relationships/chart" Target="charts/chart8.xml"/><Relationship Id="rId50" Type="http://schemas.openxmlformats.org/officeDocument/2006/relationships/chart" Target="charts/chart16.xml"/><Relationship Id="rId55" Type="http://schemas.openxmlformats.org/officeDocument/2006/relationships/chart" Target="charts/chart19.xml"/><Relationship Id="rId76" Type="http://schemas.openxmlformats.org/officeDocument/2006/relationships/chart" Target="charts/chart29.xml"/><Relationship Id="rId97" Type="http://schemas.openxmlformats.org/officeDocument/2006/relationships/chart" Target="charts/chart40.xml"/><Relationship Id="rId104" Type="http://schemas.openxmlformats.org/officeDocument/2006/relationships/chart" Target="charts/chart44.xml"/><Relationship Id="rId120" Type="http://schemas.openxmlformats.org/officeDocument/2006/relationships/chart" Target="charts/chart53.xml"/><Relationship Id="rId125" Type="http://schemas.openxmlformats.org/officeDocument/2006/relationships/chart" Target="charts/chart56.xml"/><Relationship Id="rId141" Type="http://schemas.openxmlformats.org/officeDocument/2006/relationships/header" Target="header5.xml"/><Relationship Id="rId146" Type="http://schemas.openxmlformats.org/officeDocument/2006/relationships/footer" Target="footer10.xml"/><Relationship Id="rId7" Type="http://schemas.openxmlformats.org/officeDocument/2006/relationships/footnotes" Target="footnotes.xml"/><Relationship Id="rId71" Type="http://schemas.openxmlformats.org/officeDocument/2006/relationships/chart" Target="charts/chart27.xml"/><Relationship Id="rId92" Type="http://schemas.openxmlformats.org/officeDocument/2006/relationships/chart" Target="charts/chart38.xml"/><Relationship Id="rId2" Type="http://schemas.openxmlformats.org/officeDocument/2006/relationships/numbering" Target="numbering.xml"/><Relationship Id="rId29" Type="http://schemas.openxmlformats.org/officeDocument/2006/relationships/chart" Target="charts/chart5.xml"/><Relationship Id="rId24" Type="http://schemas.openxmlformats.org/officeDocument/2006/relationships/chart" Target="charts/chart3.xml"/><Relationship Id="rId40" Type="http://schemas.openxmlformats.org/officeDocument/2006/relationships/chart" Target="charts/chart11.xml"/><Relationship Id="rId45" Type="http://schemas.openxmlformats.org/officeDocument/2006/relationships/chart" Target="charts/chart13.xml"/><Relationship Id="rId66" Type="http://schemas.openxmlformats.org/officeDocument/2006/relationships/chart" Target="charts/chart24.xml"/><Relationship Id="rId87" Type="http://schemas.openxmlformats.org/officeDocument/2006/relationships/chart" Target="charts/chart35.xml"/><Relationship Id="rId110" Type="http://schemas.openxmlformats.org/officeDocument/2006/relationships/chart" Target="charts/chart47.xml"/><Relationship Id="rId115" Type="http://schemas.openxmlformats.org/officeDocument/2006/relationships/chart" Target="charts/chart50.xml"/><Relationship Id="rId131" Type="http://schemas.openxmlformats.org/officeDocument/2006/relationships/chart" Target="charts/chart60.xml"/><Relationship Id="rId136" Type="http://schemas.openxmlformats.org/officeDocument/2006/relationships/chart" Target="charts/chart63.xml"/><Relationship Id="rId61" Type="http://schemas.openxmlformats.org/officeDocument/2006/relationships/chart" Target="charts/chart22.xml"/><Relationship Id="rId82" Type="http://schemas.openxmlformats.org/officeDocument/2006/relationships/chart" Target="charts/chart33.xml"/><Relationship Id="rId19" Type="http://schemas.openxmlformats.org/officeDocument/2006/relationships/footer" Target="footer6.xml"/><Relationship Id="rId14" Type="http://schemas.openxmlformats.org/officeDocument/2006/relationships/footer" Target="footer4.xml"/><Relationship Id="rId30" Type="http://schemas.openxmlformats.org/officeDocument/2006/relationships/chart" Target="charts/chart6.xml"/><Relationship Id="rId35" Type="http://schemas.openxmlformats.org/officeDocument/2006/relationships/chart" Target="charts/chart8.xml"/><Relationship Id="rId56" Type="http://schemas.openxmlformats.org/officeDocument/2006/relationships/chart" Target="charts/chart19.xml"/><Relationship Id="rId77" Type="http://schemas.openxmlformats.org/officeDocument/2006/relationships/chart" Target="charts/chart30.xml"/><Relationship Id="rId100" Type="http://schemas.openxmlformats.org/officeDocument/2006/relationships/chart" Target="charts/chart42.xml"/><Relationship Id="rId105" Type="http://schemas.openxmlformats.org/officeDocument/2006/relationships/chart" Target="charts/chart45.xml"/><Relationship Id="rId126" Type="http://schemas.openxmlformats.org/officeDocument/2006/relationships/chart" Target="charts/chart56.xml"/><Relationship Id="rId147" Type="http://schemas.openxmlformats.org/officeDocument/2006/relationships/image" Target="media/image2.gif"/><Relationship Id="rId8" Type="http://schemas.openxmlformats.org/officeDocument/2006/relationships/endnotes" Target="endnotes.xml"/><Relationship Id="rId51" Type="http://schemas.openxmlformats.org/officeDocument/2006/relationships/chart" Target="charts/chart16.xml"/><Relationship Id="rId72" Type="http://schemas.openxmlformats.org/officeDocument/2006/relationships/chart" Target="charts/chart27.xml"/><Relationship Id="rId93" Type="http://schemas.openxmlformats.org/officeDocument/2006/relationships/chart" Target="charts/chart38.xml"/><Relationship Id="rId98" Type="http://schemas.openxmlformats.org/officeDocument/2006/relationships/chart" Target="charts/chart41.xml"/><Relationship Id="rId121" Type="http://schemas.openxmlformats.org/officeDocument/2006/relationships/chart" Target="charts/chart54.xml"/><Relationship Id="rId142" Type="http://schemas.openxmlformats.org/officeDocument/2006/relationships/footer" Target="footer7.xml"/><Relationship Id="rId3" Type="http://schemas.openxmlformats.org/officeDocument/2006/relationships/styles" Target="styles.xml"/><Relationship Id="rId25" Type="http://schemas.openxmlformats.org/officeDocument/2006/relationships/chart" Target="charts/chart3.xml"/><Relationship Id="rId46" Type="http://schemas.openxmlformats.org/officeDocument/2006/relationships/chart" Target="charts/chart14.xml"/><Relationship Id="rId67" Type="http://schemas.openxmlformats.org/officeDocument/2006/relationships/chart" Target="charts/chart25.xml"/><Relationship Id="rId116" Type="http://schemas.openxmlformats.org/officeDocument/2006/relationships/chart" Target="charts/chart51.xml"/><Relationship Id="rId137" Type="http://schemas.openxmlformats.org/officeDocument/2006/relationships/chart" Target="charts/chart64.xml"/><Relationship Id="rId20" Type="http://schemas.openxmlformats.org/officeDocument/2006/relationships/chart" Target="charts/chart1.xml"/><Relationship Id="rId41" Type="http://schemas.openxmlformats.org/officeDocument/2006/relationships/chart" Target="charts/chart11.xml"/><Relationship Id="rId62" Type="http://schemas.openxmlformats.org/officeDocument/2006/relationships/chart" Target="charts/chart22.xml"/><Relationship Id="rId83" Type="http://schemas.openxmlformats.org/officeDocument/2006/relationships/chart" Target="charts/chart33.xml"/><Relationship Id="rId88" Type="http://schemas.openxmlformats.org/officeDocument/2006/relationships/chart" Target="charts/chart36.xml"/><Relationship Id="rId111" Type="http://schemas.openxmlformats.org/officeDocument/2006/relationships/chart" Target="charts/chart48.xml"/><Relationship Id="rId132" Type="http://schemas.openxmlformats.org/officeDocument/2006/relationships/chart" Target="charts/chart61.xml"/><Relationship Id="rId15" Type="http://schemas.openxmlformats.org/officeDocument/2006/relationships/header" Target="header3.xml"/><Relationship Id="rId36" Type="http://schemas.openxmlformats.org/officeDocument/2006/relationships/chart" Target="charts/chart9.xml"/><Relationship Id="rId57" Type="http://schemas.openxmlformats.org/officeDocument/2006/relationships/chart" Target="charts/chart20.xml"/><Relationship Id="rId106" Type="http://schemas.openxmlformats.org/officeDocument/2006/relationships/chart" Target="charts/chart45.xml"/><Relationship Id="rId127" Type="http://schemas.openxmlformats.org/officeDocument/2006/relationships/chart" Target="charts/chart57.xml"/><Relationship Id="rId10" Type="http://schemas.openxmlformats.org/officeDocument/2006/relationships/footer" Target="footer2.xml"/><Relationship Id="rId31" Type="http://schemas.openxmlformats.org/officeDocument/2006/relationships/chart" Target="charts/chart6.xml"/><Relationship Id="rId52" Type="http://schemas.openxmlformats.org/officeDocument/2006/relationships/chart" Target="charts/chart17.xml"/><Relationship Id="rId73" Type="http://schemas.openxmlformats.org/officeDocument/2006/relationships/chart" Target="charts/chart28.xml"/><Relationship Id="rId78" Type="http://schemas.openxmlformats.org/officeDocument/2006/relationships/chart" Target="charts/chart30.xml"/><Relationship Id="rId94" Type="http://schemas.openxmlformats.org/officeDocument/2006/relationships/chart" Target="charts/chart39.xml"/><Relationship Id="rId99" Type="http://schemas.openxmlformats.org/officeDocument/2006/relationships/chart" Target="charts/chart41.xml"/><Relationship Id="rId101" Type="http://schemas.openxmlformats.org/officeDocument/2006/relationships/chart" Target="charts/chart43.xml"/><Relationship Id="rId122" Type="http://schemas.openxmlformats.org/officeDocument/2006/relationships/chart" Target="charts/chart54.xml"/><Relationship Id="rId143" Type="http://schemas.openxmlformats.org/officeDocument/2006/relationships/header" Target="header6.xml"/><Relationship Id="rId148"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footer" Target="footer1.xml"/><Relationship Id="rId26" Type="http://schemas.openxmlformats.org/officeDocument/2006/relationships/chart" Target="charts/chart4.xml"/><Relationship Id="rId47" Type="http://schemas.openxmlformats.org/officeDocument/2006/relationships/chart" Target="charts/chart14.xml"/><Relationship Id="rId68" Type="http://schemas.openxmlformats.org/officeDocument/2006/relationships/chart" Target="charts/chart25.xml"/><Relationship Id="rId89" Type="http://schemas.openxmlformats.org/officeDocument/2006/relationships/chart" Target="charts/chart36.xml"/><Relationship Id="rId112" Type="http://schemas.openxmlformats.org/officeDocument/2006/relationships/chart" Target="charts/chart48.xml"/><Relationship Id="rId133" Type="http://schemas.openxmlformats.org/officeDocument/2006/relationships/chart" Target="charts/chart61.xml"/><Relationship Id="rId16" Type="http://schemas.openxmlformats.org/officeDocument/2006/relationships/footer" Target="footer5.xml"/><Relationship Id="rId37" Type="http://schemas.openxmlformats.org/officeDocument/2006/relationships/chart" Target="charts/chart9.xml"/><Relationship Id="rId58" Type="http://schemas.openxmlformats.org/officeDocument/2006/relationships/chart" Target="charts/chart20.xml"/><Relationship Id="rId79" Type="http://schemas.openxmlformats.org/officeDocument/2006/relationships/chart" Target="charts/chart31.xml"/><Relationship Id="rId102" Type="http://schemas.openxmlformats.org/officeDocument/2006/relationships/chart" Target="charts/chart43.xml"/><Relationship Id="rId123" Type="http://schemas.openxmlformats.org/officeDocument/2006/relationships/chart" Target="charts/chart55.xml"/><Relationship Id="rId144" Type="http://schemas.openxmlformats.org/officeDocument/2006/relationships/footer" Target="footer8.xml"/><Relationship Id="rId90" Type="http://schemas.openxmlformats.org/officeDocument/2006/relationships/chart" Target="charts/chart37.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oleObject" Target="Microsoft%20Word%20&#20869;&#12398;&#12464;&#12521;&#12501;" TargetMode="External"/><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8.xlsx"/><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0.xlsx"/><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3.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4.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5.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6.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7.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8.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9.xml"/></Relationships>
</file>

<file path=word/charts/_rels/chart42.xml.rels><?xml version="1.0" encoding="UTF-8" standalone="yes"?>
<Relationships xmlns="http://schemas.openxmlformats.org/package/2006/relationships"><Relationship Id="rId2" Type="http://schemas.openxmlformats.org/officeDocument/2006/relationships/oleObject" Target="Microsoft%20Word%20&#20869;&#12398;&#12464;&#12521;&#12501;" TargetMode="External"/><Relationship Id="rId1" Type="http://schemas.openxmlformats.org/officeDocument/2006/relationships/themeOverride" Target="../theme/themeOverride40.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4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4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3.xml"/></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4.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5.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6.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5.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52.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7.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8.xml"/></Relationships>
</file>

<file path=word/charts/_rels/chart54.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49.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50.xml"/></Relationships>
</file>

<file path=word/charts/_rels/chart5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51.xml"/></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52.xml"/></Relationships>
</file>

<file path=word/charts/_rels/chart61.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53.xml"/></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4.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5.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813635011694189E-2"/>
          <c:y val="5.1562693128801781E-2"/>
          <c:w val="0.89605956715175716"/>
          <c:h val="0.75507117379160338"/>
        </c:manualLayout>
      </c:layout>
      <c:lineChart>
        <c:grouping val="standard"/>
        <c:varyColors val="0"/>
        <c:ser>
          <c:idx val="0"/>
          <c:order val="0"/>
          <c:tx>
            <c:strRef>
              <c:f>現状!$B$214</c:f>
              <c:strCache>
                <c:ptCount val="1"/>
                <c:pt idx="0">
                  <c:v>就業率</c:v>
                </c:pt>
              </c:strCache>
            </c:strRef>
          </c:tx>
          <c:spPr>
            <a:ln w="19050"/>
          </c:spPr>
          <c:dLbls>
            <c:txPr>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現状!$C$213:$O$213</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75歳以上</c:v>
                </c:pt>
              </c:strCache>
            </c:strRef>
          </c:cat>
          <c:val>
            <c:numRef>
              <c:f>現状!$C$214:$O$214</c:f>
              <c:numCache>
                <c:formatCode>0.0_ </c:formatCode>
                <c:ptCount val="13"/>
                <c:pt idx="0">
                  <c:v>18.7192118226601</c:v>
                </c:pt>
                <c:pt idx="1">
                  <c:v>64.041095890410958</c:v>
                </c:pt>
                <c:pt idx="2">
                  <c:v>75.665101721439754</c:v>
                </c:pt>
                <c:pt idx="3">
                  <c:v>63.987022350396536</c:v>
                </c:pt>
                <c:pt idx="4">
                  <c:v>64.084711343196986</c:v>
                </c:pt>
                <c:pt idx="5">
                  <c:v>66.063977746870648</c:v>
                </c:pt>
                <c:pt idx="6">
                  <c:v>69.757248819959543</c:v>
                </c:pt>
                <c:pt idx="7">
                  <c:v>68.839427662957078</c:v>
                </c:pt>
                <c:pt idx="8">
                  <c:v>56.025538707102953</c:v>
                </c:pt>
                <c:pt idx="9">
                  <c:v>43.63030807660283</c:v>
                </c:pt>
                <c:pt idx="10">
                  <c:v>26.320784561847514</c:v>
                </c:pt>
                <c:pt idx="11">
                  <c:v>14.991596638655464</c:v>
                </c:pt>
                <c:pt idx="12">
                  <c:v>5.1335777894185437</c:v>
                </c:pt>
              </c:numCache>
            </c:numRef>
          </c:val>
          <c:smooth val="0"/>
        </c:ser>
        <c:ser>
          <c:idx val="1"/>
          <c:order val="1"/>
          <c:tx>
            <c:strRef>
              <c:f>現状!$B$215</c:f>
              <c:strCache>
                <c:ptCount val="1"/>
                <c:pt idx="0">
                  <c:v>就業希望率</c:v>
                </c:pt>
              </c:strCache>
            </c:strRef>
          </c:tx>
          <c:spPr>
            <a:ln w="19050"/>
          </c:spPr>
          <c:dLbls>
            <c:dLbl>
              <c:idx val="7"/>
              <c:layout>
                <c:manualLayout>
                  <c:x val="-2.8970748401433072E-2"/>
                  <c:y val="4.3490316698350504E-2"/>
                </c:manualLayout>
              </c:layout>
              <c:dLblPos val="r"/>
              <c:showLegendKey val="0"/>
              <c:showVal val="1"/>
              <c:showCatName val="0"/>
              <c:showSerName val="0"/>
              <c:showPercent val="0"/>
              <c:showBubbleSize val="0"/>
            </c:dLbl>
            <c:dLbl>
              <c:idx val="9"/>
              <c:layout>
                <c:manualLayout>
                  <c:x val="-3.3323154870959715E-2"/>
                  <c:y val="4.3490316698350615E-2"/>
                </c:manualLayout>
              </c:layout>
              <c:dLblPos val="r"/>
              <c:showLegendKey val="0"/>
              <c:showVal val="1"/>
              <c:showCatName val="0"/>
              <c:showSerName val="0"/>
              <c:showPercent val="0"/>
              <c:showBubbleSize val="0"/>
            </c:dLbl>
            <c:dLbl>
              <c:idx val="10"/>
              <c:layout>
                <c:manualLayout>
                  <c:x val="-3.3323154870959555E-2"/>
                  <c:y val="4.3490316698350504E-2"/>
                </c:manualLayout>
              </c:layout>
              <c:dLblPos val="r"/>
              <c:showLegendKey val="0"/>
              <c:showVal val="1"/>
              <c:showCatName val="0"/>
              <c:showSerName val="0"/>
              <c:showPercent val="0"/>
              <c:showBubbleSize val="0"/>
            </c:dLbl>
            <c:dLbl>
              <c:idx val="11"/>
              <c:layout>
                <c:manualLayout>
                  <c:x val="-2.8939284313760732E-2"/>
                  <c:y val="4.348562178161685E-2"/>
                </c:manualLayout>
              </c:layout>
              <c:dLblPos val="r"/>
              <c:showLegendKey val="0"/>
              <c:showVal val="1"/>
              <c:showCatName val="0"/>
              <c:showSerName val="0"/>
              <c:showPercent val="0"/>
              <c:showBubbleSize val="0"/>
            </c:dLbl>
            <c:dLbl>
              <c:idx val="12"/>
              <c:layout>
                <c:manualLayout>
                  <c:x val="-3.111449340034237E-2"/>
                  <c:y val="3.1309742795672856E-2"/>
                </c:manualLayout>
              </c:layout>
              <c:dLblPos val="r"/>
              <c:showLegendKey val="0"/>
              <c:showVal val="1"/>
              <c:showCatName val="0"/>
              <c:showSerName val="0"/>
              <c:showPercent val="0"/>
              <c:showBubbleSize val="0"/>
            </c:dLbl>
            <c:txPr>
              <a:bodyPr/>
              <a:lstStyle/>
              <a:p>
                <a:pPr>
                  <a:defRPr sz="800">
                    <a:latin typeface="ＭＳ Ｐゴシック" panose="020B0600070205080204" pitchFamily="50" charset="-128"/>
                    <a:ea typeface="ＭＳ Ｐゴシック" panose="020B0600070205080204" pitchFamily="50" charset="-128"/>
                  </a:defRPr>
                </a:pPr>
                <a:endParaRPr lang="ja-JP"/>
              </a:p>
            </c:txPr>
            <c:dLblPos val="b"/>
            <c:showLegendKey val="0"/>
            <c:showVal val="1"/>
            <c:showCatName val="0"/>
            <c:showSerName val="0"/>
            <c:showPercent val="0"/>
            <c:showBubbleSize val="0"/>
            <c:showLeaderLines val="0"/>
          </c:dLbls>
          <c:cat>
            <c:strRef>
              <c:f>現状!$C$213:$O$213</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75歳以上</c:v>
                </c:pt>
              </c:strCache>
            </c:strRef>
          </c:cat>
          <c:val>
            <c:numRef>
              <c:f>現状!$C$215:$O$215</c:f>
              <c:numCache>
                <c:formatCode>0.0_ </c:formatCode>
                <c:ptCount val="13"/>
                <c:pt idx="0">
                  <c:v>17.142857142857142</c:v>
                </c:pt>
                <c:pt idx="1">
                  <c:v>15.41095890410959</c:v>
                </c:pt>
                <c:pt idx="2">
                  <c:v>14.319248826291082</c:v>
                </c:pt>
                <c:pt idx="3">
                  <c:v>20.80028839221341</c:v>
                </c:pt>
                <c:pt idx="4">
                  <c:v>20.2494923121555</c:v>
                </c:pt>
                <c:pt idx="5">
                  <c:v>20.027816411682892</c:v>
                </c:pt>
                <c:pt idx="6">
                  <c:v>16.824005394470667</c:v>
                </c:pt>
                <c:pt idx="7">
                  <c:v>11.883942766295707</c:v>
                </c:pt>
                <c:pt idx="8">
                  <c:v>13.168395849960095</c:v>
                </c:pt>
                <c:pt idx="9">
                  <c:v>11.129614210380238</c:v>
                </c:pt>
                <c:pt idx="10">
                  <c:v>10.06010756089845</c:v>
                </c:pt>
                <c:pt idx="11">
                  <c:v>8.7058823529411757</c:v>
                </c:pt>
                <c:pt idx="12">
                  <c:v>4.0509865549153128</c:v>
                </c:pt>
              </c:numCache>
            </c:numRef>
          </c:val>
          <c:smooth val="0"/>
        </c:ser>
        <c:ser>
          <c:idx val="2"/>
          <c:order val="2"/>
          <c:tx>
            <c:strRef>
              <c:f>現状!$B$216</c:f>
              <c:strCache>
                <c:ptCount val="1"/>
                <c:pt idx="0">
                  <c:v>潜在的就業率</c:v>
                </c:pt>
              </c:strCache>
            </c:strRef>
          </c:tx>
          <c:spPr>
            <a:ln w="19050"/>
          </c:spPr>
          <c:dLbls>
            <c:txPr>
              <a:bodyPr/>
              <a:lstStyle/>
              <a:p>
                <a:pPr>
                  <a:defRPr>
                    <a:latin typeface="ＭＳ Ｐゴシック" panose="020B0600070205080204" pitchFamily="50" charset="-128"/>
                    <a:ea typeface="ＭＳ Ｐゴシック" panose="020B0600070205080204" pitchFamily="50" charset="-128"/>
                  </a:defRPr>
                </a:pPr>
                <a:endParaRPr lang="ja-JP"/>
              </a:p>
            </c:txPr>
            <c:dLblPos val="t"/>
            <c:showLegendKey val="0"/>
            <c:showVal val="1"/>
            <c:showCatName val="0"/>
            <c:showSerName val="0"/>
            <c:showPercent val="0"/>
            <c:showBubbleSize val="0"/>
            <c:showLeaderLines val="0"/>
          </c:dLbls>
          <c:cat>
            <c:strRef>
              <c:f>現状!$C$213:$O$213</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75歳以上</c:v>
                </c:pt>
              </c:strCache>
            </c:strRef>
          </c:cat>
          <c:val>
            <c:numRef>
              <c:f>現状!$C$216:$O$216</c:f>
              <c:numCache>
                <c:formatCode>0.0_ </c:formatCode>
                <c:ptCount val="13"/>
                <c:pt idx="0">
                  <c:v>35.862068965517238</c:v>
                </c:pt>
                <c:pt idx="1">
                  <c:v>79.452054794520549</c:v>
                </c:pt>
                <c:pt idx="2">
                  <c:v>89.984350547730827</c:v>
                </c:pt>
                <c:pt idx="3">
                  <c:v>84.787310742609947</c:v>
                </c:pt>
                <c:pt idx="4">
                  <c:v>84.334203655352482</c:v>
                </c:pt>
                <c:pt idx="5">
                  <c:v>86.09179415855354</c:v>
                </c:pt>
                <c:pt idx="6">
                  <c:v>86.581254214430217</c:v>
                </c:pt>
                <c:pt idx="7">
                  <c:v>80.723370429252782</c:v>
                </c:pt>
                <c:pt idx="8">
                  <c:v>69.193934557063059</c:v>
                </c:pt>
                <c:pt idx="9">
                  <c:v>54.759922286983063</c:v>
                </c:pt>
                <c:pt idx="10">
                  <c:v>36.380892122745969</c:v>
                </c:pt>
                <c:pt idx="11">
                  <c:v>23.697478991596636</c:v>
                </c:pt>
                <c:pt idx="12">
                  <c:v>9.1845643443338574</c:v>
                </c:pt>
              </c:numCache>
            </c:numRef>
          </c:val>
          <c:smooth val="0"/>
        </c:ser>
        <c:dLbls>
          <c:showLegendKey val="0"/>
          <c:showVal val="0"/>
          <c:showCatName val="0"/>
          <c:showSerName val="0"/>
          <c:showPercent val="0"/>
          <c:showBubbleSize val="0"/>
        </c:dLbls>
        <c:marker val="1"/>
        <c:smooth val="0"/>
        <c:axId val="66975232"/>
        <c:axId val="112033792"/>
      </c:lineChart>
      <c:catAx>
        <c:axId val="66975232"/>
        <c:scaling>
          <c:orientation val="minMax"/>
        </c:scaling>
        <c:delete val="0"/>
        <c:axPos val="b"/>
        <c:majorTickMark val="out"/>
        <c:minorTickMark val="none"/>
        <c:tickLblPos val="nextTo"/>
        <c:txPr>
          <a:bodyPr/>
          <a:lstStyle/>
          <a:p>
            <a:pPr>
              <a:defRPr sz="700">
                <a:latin typeface="ＭＳ Ｐゴシック" panose="020B0600070205080204" pitchFamily="50" charset="-128"/>
                <a:ea typeface="ＭＳ Ｐゴシック" panose="020B0600070205080204" pitchFamily="50" charset="-128"/>
              </a:defRPr>
            </a:pPr>
            <a:endParaRPr lang="ja-JP"/>
          </a:p>
        </c:txPr>
        <c:crossAx val="112033792"/>
        <c:crosses val="autoZero"/>
        <c:auto val="1"/>
        <c:lblAlgn val="ctr"/>
        <c:lblOffset val="100"/>
        <c:noMultiLvlLbl val="0"/>
      </c:catAx>
      <c:valAx>
        <c:axId val="112033792"/>
        <c:scaling>
          <c:orientation val="minMax"/>
        </c:scaling>
        <c:delete val="0"/>
        <c:axPos val="l"/>
        <c:majorGridlines/>
        <c:numFmt formatCode="0.0_ " sourceLinked="1"/>
        <c:majorTickMark val="out"/>
        <c:minorTickMark val="none"/>
        <c:tickLblPos val="nextTo"/>
        <c:txPr>
          <a:bodyPr/>
          <a:lstStyle/>
          <a:p>
            <a:pPr>
              <a:defRPr>
                <a:latin typeface="ＭＳ Ｐゴシック" panose="020B0600070205080204" pitchFamily="50" charset="-128"/>
                <a:ea typeface="ＭＳ Ｐゴシック" panose="020B0600070205080204" pitchFamily="50" charset="-128"/>
              </a:defRPr>
            </a:pPr>
            <a:endParaRPr lang="ja-JP"/>
          </a:p>
        </c:txPr>
        <c:crossAx val="66975232"/>
        <c:crosses val="autoZero"/>
        <c:crossBetween val="between"/>
      </c:valAx>
    </c:plotArea>
    <c:legend>
      <c:legendPos val="r"/>
      <c:layout>
        <c:manualLayout>
          <c:xMode val="edge"/>
          <c:yMode val="edge"/>
          <c:x val="0.79554537152982241"/>
          <c:y val="4.8022352988505317E-2"/>
          <c:w val="0.18268812527185732"/>
          <c:h val="0.2351386638676668"/>
        </c:manualLayout>
      </c:layout>
      <c:overlay val="0"/>
      <c:txPr>
        <a:bodyPr/>
        <a:lstStyle/>
        <a:p>
          <a:pPr>
            <a:defRPr sz="900"/>
          </a:pPr>
          <a:endParaRPr lang="ja-JP"/>
        </a:p>
      </c:txPr>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366183965942859E-2"/>
          <c:y val="4.3613658536585366E-2"/>
          <c:w val="0.92845804599936832"/>
          <c:h val="0.87176897560975608"/>
        </c:manualLayout>
      </c:layout>
      <c:lineChart>
        <c:grouping val="standard"/>
        <c:varyColors val="0"/>
        <c:ser>
          <c:idx val="0"/>
          <c:order val="0"/>
          <c:tx>
            <c:strRef>
              <c:f>現状!$B$48</c:f>
              <c:strCache>
                <c:ptCount val="1"/>
                <c:pt idx="0">
                  <c:v>公立小学校（管理職）</c:v>
                </c:pt>
              </c:strCache>
            </c:strRef>
          </c:tx>
          <c:spPr>
            <a:ln w="19050">
              <a:prstDash val="sysDash"/>
            </a:ln>
          </c:spPr>
          <c:dLbls>
            <c:txPr>
              <a:bodyPr/>
              <a:lstStyle/>
              <a:p>
                <a:pPr>
                  <a:defRPr>
                    <a:latin typeface="ＭＳ Ｐゴシック" panose="020B0600070205080204" pitchFamily="50" charset="-128"/>
                    <a:ea typeface="ＭＳ Ｐゴシック" panose="020B0600070205080204" pitchFamily="50" charset="-128"/>
                  </a:defRPr>
                </a:pPr>
                <a:endParaRPr lang="ja-JP"/>
              </a:p>
            </c:txPr>
            <c:dLblPos val="b"/>
            <c:showLegendKey val="0"/>
            <c:showVal val="1"/>
            <c:showCatName val="0"/>
            <c:showSerName val="0"/>
            <c:showPercent val="0"/>
            <c:showBubbleSize val="0"/>
            <c:showLeaderLines val="0"/>
          </c:dLbls>
          <c:cat>
            <c:strRef>
              <c:f>現状!$C$47:$H$47</c:f>
              <c:strCache>
                <c:ptCount val="6"/>
                <c:pt idx="0">
                  <c:v>H17</c:v>
                </c:pt>
                <c:pt idx="1">
                  <c:v>H22</c:v>
                </c:pt>
                <c:pt idx="2">
                  <c:v>H23</c:v>
                </c:pt>
                <c:pt idx="3">
                  <c:v>H24</c:v>
                </c:pt>
                <c:pt idx="4">
                  <c:v>H25</c:v>
                </c:pt>
                <c:pt idx="5">
                  <c:v>H26</c:v>
                </c:pt>
              </c:strCache>
            </c:strRef>
          </c:cat>
          <c:val>
            <c:numRef>
              <c:f>現状!$C$48:$H$48</c:f>
              <c:numCache>
                <c:formatCode>0.0%</c:formatCode>
                <c:ptCount val="6"/>
                <c:pt idx="0">
                  <c:v>0.17199999999999999</c:v>
                </c:pt>
                <c:pt idx="1">
                  <c:v>0.218</c:v>
                </c:pt>
                <c:pt idx="2">
                  <c:v>0.22800000000000001</c:v>
                </c:pt>
                <c:pt idx="3">
                  <c:v>0.248</c:v>
                </c:pt>
                <c:pt idx="4">
                  <c:v>0.26</c:v>
                </c:pt>
                <c:pt idx="5">
                  <c:v>0.26700000000000002</c:v>
                </c:pt>
              </c:numCache>
            </c:numRef>
          </c:val>
          <c:smooth val="0"/>
        </c:ser>
        <c:ser>
          <c:idx val="1"/>
          <c:order val="1"/>
          <c:tx>
            <c:strRef>
              <c:f>現状!$B$49</c:f>
              <c:strCache>
                <c:ptCount val="1"/>
                <c:pt idx="0">
                  <c:v>公立中学校（管理職）</c:v>
                </c:pt>
              </c:strCache>
            </c:strRef>
          </c:tx>
          <c:spPr>
            <a:ln w="19050"/>
          </c:spPr>
          <c:dLbls>
            <c:dLbl>
              <c:idx val="0"/>
              <c:layout>
                <c:manualLayout>
                  <c:x val="-3.4262440716935294E-2"/>
                  <c:y val="-4.7323409002195886E-2"/>
                </c:manualLayout>
              </c:layout>
              <c:dLblPos val="r"/>
              <c:showLegendKey val="0"/>
              <c:showVal val="1"/>
              <c:showCatName val="0"/>
              <c:showSerName val="0"/>
              <c:showPercent val="0"/>
              <c:showBubbleSize val="0"/>
            </c:dLbl>
            <c:dLbl>
              <c:idx val="3"/>
              <c:layout>
                <c:manualLayout>
                  <c:x val="-2.8246249438600393E-2"/>
                  <c:y val="5.9395353358607954E-2"/>
                </c:manualLayout>
              </c:layout>
              <c:dLblPos val="r"/>
              <c:showLegendKey val="0"/>
              <c:showVal val="1"/>
              <c:showCatName val="0"/>
              <c:showSerName val="0"/>
              <c:showPercent val="0"/>
              <c:showBubbleSize val="0"/>
            </c:dLbl>
            <c:txPr>
              <a:bodyPr/>
              <a:lstStyle/>
              <a:p>
                <a:pPr>
                  <a:defRPr sz="900">
                    <a:latin typeface="ＭＳ Ｐゴシック" panose="020B0600070205080204" pitchFamily="50" charset="-128"/>
                    <a:ea typeface="ＭＳ Ｐゴシック" panose="020B0600070205080204" pitchFamily="50" charset="-128"/>
                  </a:defRPr>
                </a:pPr>
                <a:endParaRPr lang="ja-JP"/>
              </a:p>
            </c:txPr>
            <c:dLblPos val="t"/>
            <c:showLegendKey val="0"/>
            <c:showVal val="1"/>
            <c:showCatName val="0"/>
            <c:showSerName val="0"/>
            <c:showPercent val="0"/>
            <c:showBubbleSize val="0"/>
            <c:showLeaderLines val="0"/>
          </c:dLbls>
          <c:cat>
            <c:strRef>
              <c:f>現状!$C$47:$H$47</c:f>
              <c:strCache>
                <c:ptCount val="6"/>
                <c:pt idx="0">
                  <c:v>H17</c:v>
                </c:pt>
                <c:pt idx="1">
                  <c:v>H22</c:v>
                </c:pt>
                <c:pt idx="2">
                  <c:v>H23</c:v>
                </c:pt>
                <c:pt idx="3">
                  <c:v>H24</c:v>
                </c:pt>
                <c:pt idx="4">
                  <c:v>H25</c:v>
                </c:pt>
                <c:pt idx="5">
                  <c:v>H26</c:v>
                </c:pt>
              </c:strCache>
            </c:strRef>
          </c:cat>
          <c:val>
            <c:numRef>
              <c:f>現状!$C$49:$H$49</c:f>
              <c:numCache>
                <c:formatCode>0.0%</c:formatCode>
                <c:ptCount val="6"/>
                <c:pt idx="0">
                  <c:v>7.0999999999999994E-2</c:v>
                </c:pt>
                <c:pt idx="1">
                  <c:v>9.4E-2</c:v>
                </c:pt>
                <c:pt idx="2">
                  <c:v>9.0999999999999998E-2</c:v>
                </c:pt>
                <c:pt idx="3">
                  <c:v>8.3000000000000004E-2</c:v>
                </c:pt>
                <c:pt idx="4">
                  <c:v>9.5000000000000001E-2</c:v>
                </c:pt>
                <c:pt idx="5">
                  <c:v>9.5000000000000001E-2</c:v>
                </c:pt>
              </c:numCache>
            </c:numRef>
          </c:val>
          <c:smooth val="0"/>
        </c:ser>
        <c:ser>
          <c:idx val="2"/>
          <c:order val="2"/>
          <c:tx>
            <c:strRef>
              <c:f>現状!$B$50</c:f>
              <c:strCache>
                <c:ptCount val="1"/>
                <c:pt idx="0">
                  <c:v>府立高等学校（管理職）</c:v>
                </c:pt>
              </c:strCache>
            </c:strRef>
          </c:tx>
          <c:spPr>
            <a:ln w="19050">
              <a:prstDash val="sysDash"/>
            </a:ln>
          </c:spPr>
          <c:dLbls>
            <c:dLbl>
              <c:idx val="3"/>
              <c:layout>
                <c:manualLayout>
                  <c:x val="-4.1057120607176853E-2"/>
                  <c:y val="-5.7561647386669336E-2"/>
                </c:manualLayout>
              </c:layout>
              <c:dLblPos val="r"/>
              <c:showLegendKey val="0"/>
              <c:showVal val="1"/>
              <c:showCatName val="0"/>
              <c:showSerName val="0"/>
              <c:showPercent val="0"/>
              <c:showBubbleSize val="0"/>
            </c:dLbl>
            <c:txPr>
              <a:bodyPr/>
              <a:lstStyle/>
              <a:p>
                <a:pPr>
                  <a:defRPr>
                    <a:latin typeface="ＭＳ Ｐゴシック" panose="020B0600070205080204" pitchFamily="50" charset="-128"/>
                    <a:ea typeface="ＭＳ Ｐゴシック" panose="020B0600070205080204" pitchFamily="50" charset="-128"/>
                  </a:defRPr>
                </a:pPr>
                <a:endParaRPr lang="ja-JP"/>
              </a:p>
            </c:txPr>
            <c:dLblPos val="b"/>
            <c:showLegendKey val="0"/>
            <c:showVal val="1"/>
            <c:showCatName val="0"/>
            <c:showSerName val="0"/>
            <c:showPercent val="0"/>
            <c:showBubbleSize val="0"/>
            <c:showLeaderLines val="0"/>
          </c:dLbls>
          <c:cat>
            <c:strRef>
              <c:f>現状!$C$47:$H$47</c:f>
              <c:strCache>
                <c:ptCount val="6"/>
                <c:pt idx="0">
                  <c:v>H17</c:v>
                </c:pt>
                <c:pt idx="1">
                  <c:v>H22</c:v>
                </c:pt>
                <c:pt idx="2">
                  <c:v>H23</c:v>
                </c:pt>
                <c:pt idx="3">
                  <c:v>H24</c:v>
                </c:pt>
                <c:pt idx="4">
                  <c:v>H25</c:v>
                </c:pt>
                <c:pt idx="5">
                  <c:v>H26</c:v>
                </c:pt>
              </c:strCache>
            </c:strRef>
          </c:cat>
          <c:val>
            <c:numRef>
              <c:f>現状!$C$50:$H$50</c:f>
              <c:numCache>
                <c:formatCode>0.0%</c:formatCode>
                <c:ptCount val="6"/>
                <c:pt idx="0">
                  <c:v>5.3999999999999999E-2</c:v>
                </c:pt>
                <c:pt idx="1">
                  <c:v>6.2E-2</c:v>
                </c:pt>
                <c:pt idx="2">
                  <c:v>6.9000000000000006E-2</c:v>
                </c:pt>
                <c:pt idx="3">
                  <c:v>8.5000000000000006E-2</c:v>
                </c:pt>
                <c:pt idx="4">
                  <c:v>0.108</c:v>
                </c:pt>
                <c:pt idx="5">
                  <c:v>0.10299999999999999</c:v>
                </c:pt>
              </c:numCache>
            </c:numRef>
          </c:val>
          <c:smooth val="0"/>
        </c:ser>
        <c:ser>
          <c:idx val="3"/>
          <c:order val="3"/>
          <c:tx>
            <c:strRef>
              <c:f>現状!$B$51</c:f>
              <c:strCache>
                <c:ptCount val="1"/>
                <c:pt idx="0">
                  <c:v>府立特別支援学校（管理職）</c:v>
                </c:pt>
              </c:strCache>
            </c:strRef>
          </c:tx>
          <c:spPr>
            <a:ln w="19050"/>
          </c:spPr>
          <c:dLbls>
            <c:txPr>
              <a:bodyPr/>
              <a:lstStyle/>
              <a:p>
                <a:pPr>
                  <a:defRPr sz="800">
                    <a:latin typeface="ＭＳ Ｐゴシック" panose="020B0600070205080204" pitchFamily="50" charset="-128"/>
                    <a:ea typeface="ＭＳ Ｐゴシック" panose="020B0600070205080204" pitchFamily="50" charset="-128"/>
                  </a:defRPr>
                </a:pPr>
                <a:endParaRPr lang="ja-JP"/>
              </a:p>
            </c:txPr>
            <c:dLblPos val="b"/>
            <c:showLegendKey val="0"/>
            <c:showVal val="1"/>
            <c:showCatName val="0"/>
            <c:showSerName val="0"/>
            <c:showPercent val="0"/>
            <c:showBubbleSize val="0"/>
            <c:showLeaderLines val="0"/>
          </c:dLbls>
          <c:cat>
            <c:strRef>
              <c:f>現状!$C$47:$H$47</c:f>
              <c:strCache>
                <c:ptCount val="6"/>
                <c:pt idx="0">
                  <c:v>H17</c:v>
                </c:pt>
                <c:pt idx="1">
                  <c:v>H22</c:v>
                </c:pt>
                <c:pt idx="2">
                  <c:v>H23</c:v>
                </c:pt>
                <c:pt idx="3">
                  <c:v>H24</c:v>
                </c:pt>
                <c:pt idx="4">
                  <c:v>H25</c:v>
                </c:pt>
                <c:pt idx="5">
                  <c:v>H26</c:v>
                </c:pt>
              </c:strCache>
            </c:strRef>
          </c:cat>
          <c:val>
            <c:numRef>
              <c:f>現状!$C$51:$H$51</c:f>
              <c:numCache>
                <c:formatCode>0.0%</c:formatCode>
                <c:ptCount val="6"/>
                <c:pt idx="0">
                  <c:v>0.214</c:v>
                </c:pt>
                <c:pt idx="1">
                  <c:v>0.188</c:v>
                </c:pt>
                <c:pt idx="2">
                  <c:v>0.188</c:v>
                </c:pt>
                <c:pt idx="3">
                  <c:v>0.17599999999999999</c:v>
                </c:pt>
                <c:pt idx="4">
                  <c:v>0.20499999999999999</c:v>
                </c:pt>
                <c:pt idx="5">
                  <c:v>0.217</c:v>
                </c:pt>
              </c:numCache>
            </c:numRef>
          </c:val>
          <c:smooth val="0"/>
        </c:ser>
        <c:dLbls>
          <c:showLegendKey val="0"/>
          <c:showVal val="0"/>
          <c:showCatName val="0"/>
          <c:showSerName val="0"/>
          <c:showPercent val="0"/>
          <c:showBubbleSize val="0"/>
        </c:dLbls>
        <c:marker val="1"/>
        <c:smooth val="0"/>
        <c:axId val="118938624"/>
        <c:axId val="112047744"/>
      </c:lineChart>
      <c:catAx>
        <c:axId val="118938624"/>
        <c:scaling>
          <c:orientation val="minMax"/>
        </c:scaling>
        <c:delete val="0"/>
        <c:axPos val="b"/>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112047744"/>
        <c:crosses val="autoZero"/>
        <c:auto val="1"/>
        <c:lblAlgn val="ctr"/>
        <c:lblOffset val="100"/>
        <c:noMultiLvlLbl val="0"/>
      </c:catAx>
      <c:valAx>
        <c:axId val="112047744"/>
        <c:scaling>
          <c:orientation val="minMax"/>
        </c:scaling>
        <c:delete val="0"/>
        <c:axPos val="l"/>
        <c:majorGridlines/>
        <c:numFmt formatCode="0.0%" sourceLinked="1"/>
        <c:majorTickMark val="out"/>
        <c:minorTickMark val="none"/>
        <c:tickLblPos val="nextTo"/>
        <c:txPr>
          <a:bodyPr/>
          <a:lstStyle/>
          <a:p>
            <a:pPr>
              <a:defRPr sz="900">
                <a:latin typeface="ＭＳ Ｐゴシック" panose="020B0600070205080204" pitchFamily="50" charset="-128"/>
                <a:ea typeface="ＭＳ Ｐゴシック" panose="020B0600070205080204" pitchFamily="50" charset="-128"/>
              </a:defRPr>
            </a:pPr>
            <a:endParaRPr lang="ja-JP"/>
          </a:p>
        </c:txPr>
        <c:crossAx val="118938624"/>
        <c:crosses val="autoZero"/>
        <c:crossBetween val="between"/>
      </c:valAx>
    </c:plotArea>
    <c:legend>
      <c:legendPos val="r"/>
      <c:layout>
        <c:manualLayout>
          <c:xMode val="edge"/>
          <c:yMode val="edge"/>
          <c:x val="8.2045042009714672E-2"/>
          <c:y val="1.9176954732510288E-2"/>
          <c:w val="0.31296297883591256"/>
          <c:h val="0.22913580246913581"/>
        </c:manualLayout>
      </c:layout>
      <c:overlay val="0"/>
      <c:txPr>
        <a:bodyPr/>
        <a:lstStyle/>
        <a:p>
          <a:pPr>
            <a:defRPr sz="800">
              <a:latin typeface="ＭＳ Ｐゴシック" panose="020B0600070205080204" pitchFamily="50" charset="-128"/>
              <a:ea typeface="ＭＳ Ｐゴシック" panose="020B0600070205080204" pitchFamily="50" charset="-128"/>
            </a:defRPr>
          </a:pPr>
          <a:endParaRPr lang="ja-JP"/>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905074365704287E-2"/>
          <c:y val="5.1400554097404488E-2"/>
          <c:w val="0.9148412728602161"/>
          <c:h val="0.82893919510061242"/>
        </c:manualLayout>
      </c:layout>
      <c:barChart>
        <c:barDir val="col"/>
        <c:grouping val="clustered"/>
        <c:varyColors val="0"/>
        <c:ser>
          <c:idx val="0"/>
          <c:order val="0"/>
          <c:tx>
            <c:strRef>
              <c:f>Sheet3!$B$109</c:f>
              <c:strCache>
                <c:ptCount val="1"/>
                <c:pt idx="0">
                  <c:v>全国</c:v>
                </c:pt>
              </c:strCache>
            </c:strRef>
          </c:tx>
          <c:invertIfNegative val="0"/>
          <c:dLbls>
            <c:txPr>
              <a:bodyPr/>
              <a:lstStyle/>
              <a:p>
                <a:pPr>
                  <a:defRPr sz="8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Sheet3!$C$108:$I$108</c:f>
              <c:strCache>
                <c:ptCount val="7"/>
                <c:pt idx="0">
                  <c:v>S55</c:v>
                </c:pt>
                <c:pt idx="1">
                  <c:v>S60</c:v>
                </c:pt>
                <c:pt idx="2">
                  <c:v>H2</c:v>
                </c:pt>
                <c:pt idx="3">
                  <c:v>H7</c:v>
                </c:pt>
                <c:pt idx="4">
                  <c:v>H12</c:v>
                </c:pt>
                <c:pt idx="5">
                  <c:v>H17</c:v>
                </c:pt>
                <c:pt idx="6">
                  <c:v>H22</c:v>
                </c:pt>
              </c:strCache>
            </c:strRef>
          </c:cat>
          <c:val>
            <c:numRef>
              <c:f>Sheet3!$C$109:$I$109</c:f>
              <c:numCache>
                <c:formatCode>0.0%</c:formatCode>
                <c:ptCount val="7"/>
                <c:pt idx="0">
                  <c:v>1.6E-2</c:v>
                </c:pt>
                <c:pt idx="1">
                  <c:v>2.1000000000000001E-2</c:v>
                </c:pt>
                <c:pt idx="2">
                  <c:v>2.9000000000000001E-2</c:v>
                </c:pt>
                <c:pt idx="3">
                  <c:v>3.3000000000000002E-2</c:v>
                </c:pt>
                <c:pt idx="4">
                  <c:v>4.4999999999999998E-2</c:v>
                </c:pt>
                <c:pt idx="5">
                  <c:v>5.6000000000000001E-2</c:v>
                </c:pt>
                <c:pt idx="6">
                  <c:v>7.0999999999999994E-2</c:v>
                </c:pt>
              </c:numCache>
            </c:numRef>
          </c:val>
        </c:ser>
        <c:ser>
          <c:idx val="1"/>
          <c:order val="1"/>
          <c:tx>
            <c:strRef>
              <c:f>Sheet3!$B$110</c:f>
              <c:strCache>
                <c:ptCount val="1"/>
                <c:pt idx="0">
                  <c:v>大阪府</c:v>
                </c:pt>
              </c:strCache>
            </c:strRef>
          </c:tx>
          <c:spPr>
            <a:pattFill prst="pct50">
              <a:fgClr>
                <a:srgbClr val="4F81BD"/>
              </a:fgClr>
              <a:bgClr>
                <a:sysClr val="window" lastClr="FFFFFF"/>
              </a:bgClr>
            </a:pattFill>
          </c:spPr>
          <c:invertIfNegative val="0"/>
          <c:dLbls>
            <c:dLbl>
              <c:idx val="0"/>
              <c:layout>
                <c:manualLayout>
                  <c:x val="1.2364760432766615E-2"/>
                  <c:y val="0"/>
                </c:manualLayout>
              </c:layout>
              <c:showLegendKey val="0"/>
              <c:showVal val="1"/>
              <c:showCatName val="0"/>
              <c:showSerName val="0"/>
              <c:showPercent val="0"/>
              <c:showBubbleSize val="0"/>
            </c:dLbl>
            <c:dLbl>
              <c:idx val="1"/>
              <c:layout>
                <c:manualLayout>
                  <c:x val="1.2364760432766615E-2"/>
                  <c:y val="0"/>
                </c:manualLayout>
              </c:layout>
              <c:showLegendKey val="0"/>
              <c:showVal val="1"/>
              <c:showCatName val="0"/>
              <c:showSerName val="0"/>
              <c:showPercent val="0"/>
              <c:showBubbleSize val="0"/>
            </c:dLbl>
            <c:txPr>
              <a:bodyPr/>
              <a:lstStyle/>
              <a:p>
                <a:pPr>
                  <a:defRPr sz="8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Sheet3!$C$108:$I$108</c:f>
              <c:strCache>
                <c:ptCount val="7"/>
                <c:pt idx="0">
                  <c:v>S55</c:v>
                </c:pt>
                <c:pt idx="1">
                  <c:v>S60</c:v>
                </c:pt>
                <c:pt idx="2">
                  <c:v>H2</c:v>
                </c:pt>
                <c:pt idx="3">
                  <c:v>H7</c:v>
                </c:pt>
                <c:pt idx="4">
                  <c:v>H12</c:v>
                </c:pt>
                <c:pt idx="5">
                  <c:v>H17</c:v>
                </c:pt>
                <c:pt idx="6">
                  <c:v>H22</c:v>
                </c:pt>
              </c:strCache>
            </c:strRef>
          </c:cat>
          <c:val>
            <c:numRef>
              <c:f>Sheet3!$C$110:$I$110</c:f>
              <c:numCache>
                <c:formatCode>0.0%</c:formatCode>
                <c:ptCount val="7"/>
                <c:pt idx="0">
                  <c:v>1.6E-2</c:v>
                </c:pt>
                <c:pt idx="1">
                  <c:v>2.3E-2</c:v>
                </c:pt>
                <c:pt idx="2">
                  <c:v>3.4000000000000002E-2</c:v>
                </c:pt>
                <c:pt idx="3">
                  <c:v>3.5999999999999997E-2</c:v>
                </c:pt>
                <c:pt idx="4">
                  <c:v>5.0999999999999997E-2</c:v>
                </c:pt>
                <c:pt idx="5">
                  <c:v>6.4000000000000001E-2</c:v>
                </c:pt>
                <c:pt idx="6">
                  <c:v>8.5999999999999993E-2</c:v>
                </c:pt>
              </c:numCache>
            </c:numRef>
          </c:val>
        </c:ser>
        <c:dLbls>
          <c:showLegendKey val="0"/>
          <c:showVal val="0"/>
          <c:showCatName val="0"/>
          <c:showSerName val="0"/>
          <c:showPercent val="0"/>
          <c:showBubbleSize val="0"/>
        </c:dLbls>
        <c:gapWidth val="150"/>
        <c:axId val="159917056"/>
        <c:axId val="160860992"/>
      </c:barChart>
      <c:catAx>
        <c:axId val="159917056"/>
        <c:scaling>
          <c:orientation val="minMax"/>
        </c:scaling>
        <c:delete val="0"/>
        <c:axPos val="b"/>
        <c:majorTickMark val="out"/>
        <c:minorTickMark val="none"/>
        <c:tickLblPos val="nextTo"/>
        <c:txPr>
          <a:bodyPr/>
          <a:lstStyle/>
          <a:p>
            <a:pPr>
              <a:defRPr sz="900">
                <a:latin typeface="ＭＳ Ｐゴシック" panose="020B0600070205080204" pitchFamily="50" charset="-128"/>
                <a:ea typeface="ＭＳ Ｐゴシック" panose="020B0600070205080204" pitchFamily="50" charset="-128"/>
              </a:defRPr>
            </a:pPr>
            <a:endParaRPr lang="ja-JP"/>
          </a:p>
        </c:txPr>
        <c:crossAx val="160860992"/>
        <c:crosses val="autoZero"/>
        <c:auto val="1"/>
        <c:lblAlgn val="ctr"/>
        <c:lblOffset val="100"/>
        <c:noMultiLvlLbl val="0"/>
      </c:catAx>
      <c:valAx>
        <c:axId val="160860992"/>
        <c:scaling>
          <c:orientation val="minMax"/>
        </c:scaling>
        <c:delete val="0"/>
        <c:axPos val="l"/>
        <c:majorGridlines/>
        <c:numFmt formatCode="0.0%" sourceLinked="0"/>
        <c:majorTickMark val="out"/>
        <c:minorTickMark val="none"/>
        <c:tickLblPos val="nextTo"/>
        <c:txPr>
          <a:bodyPr/>
          <a:lstStyle/>
          <a:p>
            <a:pPr>
              <a:defRPr>
                <a:latin typeface="ＭＳ Ｐゴシック" panose="020B0600070205080204" pitchFamily="50" charset="-128"/>
                <a:ea typeface="ＭＳ Ｐゴシック" panose="020B0600070205080204" pitchFamily="50" charset="-128"/>
              </a:defRPr>
            </a:pPr>
            <a:endParaRPr lang="ja-JP"/>
          </a:p>
        </c:txPr>
        <c:crossAx val="159917056"/>
        <c:crosses val="autoZero"/>
        <c:crossBetween val="between"/>
      </c:valAx>
    </c:plotArea>
    <c:legend>
      <c:legendPos val="r"/>
      <c:layout>
        <c:manualLayout>
          <c:xMode val="edge"/>
          <c:yMode val="edge"/>
          <c:x val="8.7484368979944965E-2"/>
          <c:y val="7.189814208171029E-2"/>
          <c:w val="0.14040593336622886"/>
          <c:h val="0.24786723479532641"/>
        </c:manualLayout>
      </c:layout>
      <c:overlay val="0"/>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386634363012317E-2"/>
          <c:y val="5.1492091153902013E-2"/>
          <c:w val="0.91215182717544918"/>
          <c:h val="0.84860514301679524"/>
        </c:manualLayout>
      </c:layout>
      <c:lineChart>
        <c:grouping val="standard"/>
        <c:varyColors val="0"/>
        <c:ser>
          <c:idx val="0"/>
          <c:order val="0"/>
          <c:tx>
            <c:strRef>
              <c:f>現状!$B$127</c:f>
              <c:strCache>
                <c:ptCount val="1"/>
                <c:pt idx="0">
                  <c:v>自治会長（全国）</c:v>
                </c:pt>
              </c:strCache>
            </c:strRef>
          </c:tx>
          <c:dLbls>
            <c:dLblPos val="b"/>
            <c:showLegendKey val="0"/>
            <c:showVal val="1"/>
            <c:showCatName val="0"/>
            <c:showSerName val="0"/>
            <c:showPercent val="0"/>
            <c:showBubbleSize val="0"/>
            <c:showLeaderLines val="0"/>
          </c:dLbls>
          <c:cat>
            <c:strRef>
              <c:f>現状!$C$126:$K$126</c:f>
              <c:strCache>
                <c:ptCount val="9"/>
                <c:pt idx="0">
                  <c:v>H19</c:v>
                </c:pt>
                <c:pt idx="1">
                  <c:v>H20</c:v>
                </c:pt>
                <c:pt idx="2">
                  <c:v>H21</c:v>
                </c:pt>
                <c:pt idx="3">
                  <c:v>H22</c:v>
                </c:pt>
                <c:pt idx="4">
                  <c:v>H23</c:v>
                </c:pt>
                <c:pt idx="5">
                  <c:v>H24</c:v>
                </c:pt>
                <c:pt idx="6">
                  <c:v>H25</c:v>
                </c:pt>
                <c:pt idx="7">
                  <c:v>H26</c:v>
                </c:pt>
                <c:pt idx="8">
                  <c:v>H27</c:v>
                </c:pt>
              </c:strCache>
            </c:strRef>
          </c:cat>
          <c:val>
            <c:numRef>
              <c:f>現状!$C$127:$K$127</c:f>
              <c:numCache>
                <c:formatCode>0.0%</c:formatCode>
                <c:ptCount val="9"/>
                <c:pt idx="0">
                  <c:v>3.7999999999999999E-2</c:v>
                </c:pt>
                <c:pt idx="1">
                  <c:v>3.9E-2</c:v>
                </c:pt>
                <c:pt idx="2">
                  <c:v>3.7999999999999999E-2</c:v>
                </c:pt>
                <c:pt idx="3">
                  <c:v>4.1000000000000002E-2</c:v>
                </c:pt>
                <c:pt idx="4">
                  <c:v>4.2999999999999997E-2</c:v>
                </c:pt>
                <c:pt idx="5">
                  <c:v>4.3999999999999997E-2</c:v>
                </c:pt>
                <c:pt idx="6">
                  <c:v>4.4999999999999998E-2</c:v>
                </c:pt>
                <c:pt idx="7">
                  <c:v>4.7E-2</c:v>
                </c:pt>
                <c:pt idx="8">
                  <c:v>4.9000000000000002E-2</c:v>
                </c:pt>
              </c:numCache>
            </c:numRef>
          </c:val>
          <c:smooth val="0"/>
        </c:ser>
        <c:ser>
          <c:idx val="1"/>
          <c:order val="1"/>
          <c:tx>
            <c:strRef>
              <c:f>現状!$B$128</c:f>
              <c:strCache>
                <c:ptCount val="1"/>
                <c:pt idx="0">
                  <c:v>自治会長（大阪府）</c:v>
                </c:pt>
              </c:strCache>
            </c:strRef>
          </c:tx>
          <c:dLbls>
            <c:dLblPos val="b"/>
            <c:showLegendKey val="0"/>
            <c:showVal val="1"/>
            <c:showCatName val="0"/>
            <c:showSerName val="0"/>
            <c:showPercent val="0"/>
            <c:showBubbleSize val="0"/>
            <c:showLeaderLines val="0"/>
          </c:dLbls>
          <c:cat>
            <c:strRef>
              <c:f>現状!$C$126:$K$126</c:f>
              <c:strCache>
                <c:ptCount val="9"/>
                <c:pt idx="0">
                  <c:v>H19</c:v>
                </c:pt>
                <c:pt idx="1">
                  <c:v>H20</c:v>
                </c:pt>
                <c:pt idx="2">
                  <c:v>H21</c:v>
                </c:pt>
                <c:pt idx="3">
                  <c:v>H22</c:v>
                </c:pt>
                <c:pt idx="4">
                  <c:v>H23</c:v>
                </c:pt>
                <c:pt idx="5">
                  <c:v>H24</c:v>
                </c:pt>
                <c:pt idx="6">
                  <c:v>H25</c:v>
                </c:pt>
                <c:pt idx="7">
                  <c:v>H26</c:v>
                </c:pt>
                <c:pt idx="8">
                  <c:v>H27</c:v>
                </c:pt>
              </c:strCache>
            </c:strRef>
          </c:cat>
          <c:val>
            <c:numRef>
              <c:f>現状!$C$128:$K$128</c:f>
              <c:numCache>
                <c:formatCode>0.0%</c:formatCode>
                <c:ptCount val="9"/>
                <c:pt idx="0">
                  <c:v>9.9000000000000005E-2</c:v>
                </c:pt>
                <c:pt idx="1">
                  <c:v>8.7999999999999995E-2</c:v>
                </c:pt>
                <c:pt idx="2">
                  <c:v>8.7999999999999995E-2</c:v>
                </c:pt>
                <c:pt idx="3">
                  <c:v>0.104</c:v>
                </c:pt>
                <c:pt idx="4">
                  <c:v>0.11899999999999999</c:v>
                </c:pt>
                <c:pt idx="5">
                  <c:v>0.114</c:v>
                </c:pt>
                <c:pt idx="6">
                  <c:v>0.09</c:v>
                </c:pt>
                <c:pt idx="7">
                  <c:v>9.8000000000000004E-2</c:v>
                </c:pt>
                <c:pt idx="8">
                  <c:v>0.13</c:v>
                </c:pt>
              </c:numCache>
            </c:numRef>
          </c:val>
          <c:smooth val="0"/>
        </c:ser>
        <c:dLbls>
          <c:showLegendKey val="0"/>
          <c:showVal val="0"/>
          <c:showCatName val="0"/>
          <c:showSerName val="0"/>
          <c:showPercent val="0"/>
          <c:showBubbleSize val="0"/>
        </c:dLbls>
        <c:marker val="1"/>
        <c:smooth val="0"/>
        <c:axId val="159919104"/>
        <c:axId val="160862720"/>
      </c:lineChart>
      <c:catAx>
        <c:axId val="159919104"/>
        <c:scaling>
          <c:orientation val="minMax"/>
        </c:scaling>
        <c:delete val="0"/>
        <c:axPos val="b"/>
        <c:majorTickMark val="out"/>
        <c:minorTickMark val="none"/>
        <c:tickLblPos val="nextTo"/>
        <c:txPr>
          <a:bodyPr/>
          <a:lstStyle/>
          <a:p>
            <a:pPr>
              <a:defRPr sz="900"/>
            </a:pPr>
            <a:endParaRPr lang="ja-JP"/>
          </a:p>
        </c:txPr>
        <c:crossAx val="160862720"/>
        <c:crosses val="autoZero"/>
        <c:auto val="1"/>
        <c:lblAlgn val="ctr"/>
        <c:lblOffset val="100"/>
        <c:noMultiLvlLbl val="0"/>
      </c:catAx>
      <c:valAx>
        <c:axId val="160862720"/>
        <c:scaling>
          <c:orientation val="minMax"/>
        </c:scaling>
        <c:delete val="0"/>
        <c:axPos val="l"/>
        <c:majorGridlines/>
        <c:numFmt formatCode="0.0%" sourceLinked="1"/>
        <c:majorTickMark val="out"/>
        <c:minorTickMark val="none"/>
        <c:tickLblPos val="nextTo"/>
        <c:txPr>
          <a:bodyPr/>
          <a:lstStyle/>
          <a:p>
            <a:pPr>
              <a:defRPr sz="900"/>
            </a:pPr>
            <a:endParaRPr lang="ja-JP"/>
          </a:p>
        </c:txPr>
        <c:crossAx val="159919104"/>
        <c:crosses val="autoZero"/>
        <c:crossBetween val="between"/>
      </c:valAx>
    </c:plotArea>
    <c:legend>
      <c:legendPos val="r"/>
      <c:layout>
        <c:manualLayout>
          <c:xMode val="edge"/>
          <c:yMode val="edge"/>
          <c:x val="0.13230769230769232"/>
          <c:y val="5.6852871209323273E-2"/>
          <c:w val="0.19282051282051282"/>
          <c:h val="0.15726296446319368"/>
        </c:manualLayout>
      </c:layout>
      <c:overlay val="0"/>
      <c:txPr>
        <a:bodyPr/>
        <a:lstStyle/>
        <a:p>
          <a:pPr>
            <a:defRPr sz="800"/>
          </a:pPr>
          <a:endParaRPr lang="ja-JP"/>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3139120718524417E-2"/>
          <c:y val="5.2308691095591851E-2"/>
          <c:w val="0.95266841644794398"/>
          <c:h val="0.82591691939567624"/>
        </c:manualLayout>
      </c:layout>
      <c:barChart>
        <c:barDir val="col"/>
        <c:grouping val="stacked"/>
        <c:varyColors val="0"/>
        <c:ser>
          <c:idx val="0"/>
          <c:order val="0"/>
          <c:tx>
            <c:strRef>
              <c:f>現状!$B$417</c:f>
              <c:strCache>
                <c:ptCount val="1"/>
                <c:pt idx="0">
                  <c:v>男性</c:v>
                </c:pt>
              </c:strCache>
            </c:strRef>
          </c:tx>
          <c:invertIfNegative val="0"/>
          <c:dLbls>
            <c:dLbl>
              <c:idx val="2"/>
              <c:layout>
                <c:manualLayout>
                  <c:x val="0"/>
                  <c:y val="-4.7114252061248529E-2"/>
                </c:manualLayout>
              </c:layout>
              <c:showLegendKey val="0"/>
              <c:showVal val="1"/>
              <c:showCatName val="0"/>
              <c:showSerName val="0"/>
              <c:showPercent val="0"/>
              <c:showBubbleSize val="0"/>
            </c:dLbl>
            <c:dLbl>
              <c:idx val="4"/>
              <c:layout>
                <c:manualLayout>
                  <c:x val="-3.3291718684977721E-3"/>
                  <c:y val="-4.2402826855123678E-2"/>
                </c:manualLayout>
              </c:layout>
              <c:showLegendKey val="0"/>
              <c:showVal val="1"/>
              <c:showCatName val="0"/>
              <c:showSerName val="0"/>
              <c:showPercent val="0"/>
              <c:showBubbleSize val="0"/>
            </c:dLbl>
            <c:dLbl>
              <c:idx val="6"/>
              <c:layout>
                <c:manualLayout>
                  <c:x val="0"/>
                  <c:y val="-0.1413427561837455"/>
                </c:manualLayout>
              </c:layout>
              <c:showLegendKey val="0"/>
              <c:showVal val="1"/>
              <c:showCatName val="0"/>
              <c:showSerName val="0"/>
              <c:showPercent val="0"/>
              <c:showBubbleSize val="0"/>
            </c:dLbl>
            <c:txPr>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現状!$C$416:$L$416</c:f>
              <c:strCache>
                <c:ptCount val="10"/>
                <c:pt idx="0">
                  <c:v>人文科学</c:v>
                </c:pt>
                <c:pt idx="1">
                  <c:v>社会科学</c:v>
                </c:pt>
                <c:pt idx="2">
                  <c:v>理学</c:v>
                </c:pt>
                <c:pt idx="3">
                  <c:v>工学</c:v>
                </c:pt>
                <c:pt idx="4">
                  <c:v>農学</c:v>
                </c:pt>
                <c:pt idx="5">
                  <c:v>保健</c:v>
                </c:pt>
                <c:pt idx="6">
                  <c:v>家政</c:v>
                </c:pt>
                <c:pt idx="7">
                  <c:v>教育</c:v>
                </c:pt>
                <c:pt idx="8">
                  <c:v>芸術</c:v>
                </c:pt>
                <c:pt idx="9">
                  <c:v>その他</c:v>
                </c:pt>
              </c:strCache>
            </c:strRef>
          </c:cat>
          <c:val>
            <c:numRef>
              <c:f>現状!$C$417:$L$417</c:f>
              <c:numCache>
                <c:formatCode>General</c:formatCode>
                <c:ptCount val="10"/>
                <c:pt idx="0">
                  <c:v>11.5</c:v>
                </c:pt>
                <c:pt idx="1">
                  <c:v>54.8</c:v>
                </c:pt>
                <c:pt idx="2">
                  <c:v>1.6</c:v>
                </c:pt>
                <c:pt idx="3">
                  <c:v>25.9</c:v>
                </c:pt>
                <c:pt idx="4">
                  <c:v>0.8</c:v>
                </c:pt>
                <c:pt idx="5">
                  <c:v>9.1999999999999993</c:v>
                </c:pt>
                <c:pt idx="6">
                  <c:v>0.4</c:v>
                </c:pt>
                <c:pt idx="7">
                  <c:v>4.9000000000000004</c:v>
                </c:pt>
                <c:pt idx="8">
                  <c:v>2.8</c:v>
                </c:pt>
                <c:pt idx="9">
                  <c:v>16.600000000000001</c:v>
                </c:pt>
              </c:numCache>
            </c:numRef>
          </c:val>
        </c:ser>
        <c:ser>
          <c:idx val="1"/>
          <c:order val="1"/>
          <c:tx>
            <c:strRef>
              <c:f>現状!$B$418</c:f>
              <c:strCache>
                <c:ptCount val="1"/>
                <c:pt idx="0">
                  <c:v>女性</c:v>
                </c:pt>
              </c:strCache>
            </c:strRef>
          </c:tx>
          <c:invertIfNegative val="0"/>
          <c:dLbls>
            <c:dLbl>
              <c:idx val="2"/>
              <c:layout>
                <c:manualLayout>
                  <c:x val="1.6646589169130237E-3"/>
                  <c:y val="-9.9898969674792823E-2"/>
                </c:manualLayout>
              </c:layout>
              <c:showLegendKey val="0"/>
              <c:showVal val="1"/>
              <c:showCatName val="0"/>
              <c:showSerName val="0"/>
              <c:showPercent val="0"/>
              <c:showBubbleSize val="0"/>
            </c:dLbl>
            <c:dLbl>
              <c:idx val="4"/>
              <c:layout>
                <c:manualLayout>
                  <c:x val="0"/>
                  <c:y val="-9.8939929328621903E-2"/>
                </c:manualLayout>
              </c:layout>
              <c:showLegendKey val="0"/>
              <c:showVal val="1"/>
              <c:showCatName val="0"/>
              <c:showSerName val="0"/>
              <c:showPercent val="0"/>
              <c:showBubbleSize val="0"/>
            </c:dLbl>
            <c:dLbl>
              <c:idx val="6"/>
              <c:layout>
                <c:manualLayout>
                  <c:x val="0"/>
                  <c:y val="-5.1825677267373291E-2"/>
                </c:manualLayout>
              </c:layout>
              <c:showLegendKey val="0"/>
              <c:showVal val="1"/>
              <c:showCatName val="0"/>
              <c:showSerName val="0"/>
              <c:showPercent val="0"/>
              <c:showBubbleSize val="0"/>
            </c:dLbl>
            <c:txPr>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現状!$C$416:$L$416</c:f>
              <c:strCache>
                <c:ptCount val="10"/>
                <c:pt idx="0">
                  <c:v>人文科学</c:v>
                </c:pt>
                <c:pt idx="1">
                  <c:v>社会科学</c:v>
                </c:pt>
                <c:pt idx="2">
                  <c:v>理学</c:v>
                </c:pt>
                <c:pt idx="3">
                  <c:v>工学</c:v>
                </c:pt>
                <c:pt idx="4">
                  <c:v>農学</c:v>
                </c:pt>
                <c:pt idx="5">
                  <c:v>保健</c:v>
                </c:pt>
                <c:pt idx="6">
                  <c:v>家政</c:v>
                </c:pt>
                <c:pt idx="7">
                  <c:v>教育</c:v>
                </c:pt>
                <c:pt idx="8">
                  <c:v>芸術</c:v>
                </c:pt>
                <c:pt idx="9">
                  <c:v>その他</c:v>
                </c:pt>
              </c:strCache>
            </c:strRef>
          </c:cat>
          <c:val>
            <c:numRef>
              <c:f>現状!$C$418:$L$418</c:f>
              <c:numCache>
                <c:formatCode>General</c:formatCode>
                <c:ptCount val="10"/>
                <c:pt idx="0">
                  <c:v>18.8</c:v>
                </c:pt>
                <c:pt idx="1">
                  <c:v>20.9</c:v>
                </c:pt>
                <c:pt idx="2">
                  <c:v>0.5</c:v>
                </c:pt>
                <c:pt idx="3">
                  <c:v>3.3</c:v>
                </c:pt>
                <c:pt idx="4">
                  <c:v>0.5</c:v>
                </c:pt>
                <c:pt idx="5">
                  <c:v>10.9</c:v>
                </c:pt>
                <c:pt idx="6">
                  <c:v>1.9</c:v>
                </c:pt>
                <c:pt idx="7">
                  <c:v>5.0999999999999996</c:v>
                </c:pt>
                <c:pt idx="8">
                  <c:v>4.5</c:v>
                </c:pt>
                <c:pt idx="9">
                  <c:v>11.3</c:v>
                </c:pt>
              </c:numCache>
            </c:numRef>
          </c:val>
        </c:ser>
        <c:dLbls>
          <c:showLegendKey val="0"/>
          <c:showVal val="0"/>
          <c:showCatName val="0"/>
          <c:showSerName val="0"/>
          <c:showPercent val="0"/>
          <c:showBubbleSize val="0"/>
        </c:dLbls>
        <c:gapWidth val="150"/>
        <c:overlap val="100"/>
        <c:axId val="160067072"/>
        <c:axId val="160864448"/>
      </c:barChart>
      <c:catAx>
        <c:axId val="160067072"/>
        <c:scaling>
          <c:orientation val="minMax"/>
        </c:scaling>
        <c:delete val="0"/>
        <c:axPos val="b"/>
        <c:majorTickMark val="out"/>
        <c:minorTickMark val="none"/>
        <c:tickLblPos val="nextTo"/>
        <c:crossAx val="160864448"/>
        <c:crosses val="autoZero"/>
        <c:auto val="1"/>
        <c:lblAlgn val="ctr"/>
        <c:lblOffset val="100"/>
        <c:noMultiLvlLbl val="0"/>
      </c:catAx>
      <c:valAx>
        <c:axId val="160864448"/>
        <c:scaling>
          <c:orientation val="minMax"/>
        </c:scaling>
        <c:delete val="0"/>
        <c:axPos val="l"/>
        <c:majorGridlines/>
        <c:numFmt formatCode="General" sourceLinked="1"/>
        <c:majorTickMark val="out"/>
        <c:minorTickMark val="none"/>
        <c:tickLblPos val="nextTo"/>
        <c:crossAx val="160067072"/>
        <c:crosses val="autoZero"/>
        <c:crossBetween val="between"/>
      </c:valAx>
    </c:plotArea>
    <c:legend>
      <c:legendPos val="r"/>
      <c:layout>
        <c:manualLayout>
          <c:xMode val="edge"/>
          <c:yMode val="edge"/>
          <c:x val="0.72808809276680353"/>
          <c:y val="0.13653179021327466"/>
          <c:w val="0.19730580259213099"/>
          <c:h val="0.17039258785231351"/>
        </c:manualLayout>
      </c:layout>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1554771018861939E-2"/>
          <c:y val="6.408380770585495E-2"/>
          <c:w val="0.93165261773008856"/>
          <c:h val="0.79131790344388775"/>
        </c:manualLayout>
      </c:layout>
      <c:lineChart>
        <c:grouping val="standard"/>
        <c:varyColors val="0"/>
        <c:ser>
          <c:idx val="0"/>
          <c:order val="0"/>
          <c:tx>
            <c:strRef>
              <c:f>現状!$B$438</c:f>
              <c:strCache>
                <c:ptCount val="1"/>
                <c:pt idx="0">
                  <c:v>理学</c:v>
                </c:pt>
              </c:strCache>
            </c:strRef>
          </c:tx>
          <c:dLbls>
            <c:dLblPos val="t"/>
            <c:showLegendKey val="0"/>
            <c:showVal val="1"/>
            <c:showCatName val="0"/>
            <c:showSerName val="0"/>
            <c:showPercent val="0"/>
            <c:showBubbleSize val="0"/>
            <c:showLeaderLines val="0"/>
          </c:dLbls>
          <c:cat>
            <c:strRef>
              <c:f>現状!$C$437:$I$437</c:f>
              <c:strCache>
                <c:ptCount val="7"/>
                <c:pt idx="0">
                  <c:v>H20</c:v>
                </c:pt>
                <c:pt idx="1">
                  <c:v>H21</c:v>
                </c:pt>
                <c:pt idx="2">
                  <c:v>H22</c:v>
                </c:pt>
                <c:pt idx="3">
                  <c:v>H23</c:v>
                </c:pt>
                <c:pt idx="4">
                  <c:v>H24</c:v>
                </c:pt>
                <c:pt idx="5">
                  <c:v>H25</c:v>
                </c:pt>
                <c:pt idx="6">
                  <c:v>H26</c:v>
                </c:pt>
              </c:strCache>
            </c:strRef>
          </c:cat>
          <c:val>
            <c:numRef>
              <c:f>現状!$C$438:$I$438</c:f>
              <c:numCache>
                <c:formatCode>0.0_ </c:formatCode>
                <c:ptCount val="7"/>
                <c:pt idx="0">
                  <c:v>0.5</c:v>
                </c:pt>
                <c:pt idx="1">
                  <c:v>0.5</c:v>
                </c:pt>
                <c:pt idx="2">
                  <c:v>0.5</c:v>
                </c:pt>
                <c:pt idx="3">
                  <c:v>0.5</c:v>
                </c:pt>
                <c:pt idx="4">
                  <c:v>0.5</c:v>
                </c:pt>
                <c:pt idx="5">
                  <c:v>0.5</c:v>
                </c:pt>
                <c:pt idx="6">
                  <c:v>0.5</c:v>
                </c:pt>
              </c:numCache>
            </c:numRef>
          </c:val>
          <c:smooth val="0"/>
        </c:ser>
        <c:ser>
          <c:idx val="1"/>
          <c:order val="1"/>
          <c:tx>
            <c:strRef>
              <c:f>現状!$B$439</c:f>
              <c:strCache>
                <c:ptCount val="1"/>
                <c:pt idx="0">
                  <c:v>工学</c:v>
                </c:pt>
              </c:strCache>
            </c:strRef>
          </c:tx>
          <c:dLbls>
            <c:dLblPos val="t"/>
            <c:showLegendKey val="0"/>
            <c:showVal val="1"/>
            <c:showCatName val="0"/>
            <c:showSerName val="0"/>
            <c:showPercent val="0"/>
            <c:showBubbleSize val="0"/>
            <c:showLeaderLines val="0"/>
          </c:dLbls>
          <c:cat>
            <c:strRef>
              <c:f>現状!$C$437:$I$437</c:f>
              <c:strCache>
                <c:ptCount val="7"/>
                <c:pt idx="0">
                  <c:v>H20</c:v>
                </c:pt>
                <c:pt idx="1">
                  <c:v>H21</c:v>
                </c:pt>
                <c:pt idx="2">
                  <c:v>H22</c:v>
                </c:pt>
                <c:pt idx="3">
                  <c:v>H23</c:v>
                </c:pt>
                <c:pt idx="4">
                  <c:v>H24</c:v>
                </c:pt>
                <c:pt idx="5">
                  <c:v>H25</c:v>
                </c:pt>
                <c:pt idx="6">
                  <c:v>H26</c:v>
                </c:pt>
              </c:strCache>
            </c:strRef>
          </c:cat>
          <c:val>
            <c:numRef>
              <c:f>現状!$C$439:$I$439</c:f>
              <c:numCache>
                <c:formatCode>0.0_ </c:formatCode>
                <c:ptCount val="7"/>
                <c:pt idx="0">
                  <c:v>2.6</c:v>
                </c:pt>
                <c:pt idx="1">
                  <c:v>2.6</c:v>
                </c:pt>
                <c:pt idx="2">
                  <c:v>2.6</c:v>
                </c:pt>
                <c:pt idx="3">
                  <c:v>2.7</c:v>
                </c:pt>
                <c:pt idx="4">
                  <c:v>2.9</c:v>
                </c:pt>
                <c:pt idx="5">
                  <c:v>3.2</c:v>
                </c:pt>
                <c:pt idx="6">
                  <c:v>3.3</c:v>
                </c:pt>
              </c:numCache>
            </c:numRef>
          </c:val>
          <c:smooth val="0"/>
        </c:ser>
        <c:dLbls>
          <c:showLegendKey val="0"/>
          <c:showVal val="0"/>
          <c:showCatName val="0"/>
          <c:showSerName val="0"/>
          <c:showPercent val="0"/>
          <c:showBubbleSize val="0"/>
        </c:dLbls>
        <c:marker val="1"/>
        <c:smooth val="0"/>
        <c:axId val="161645056"/>
        <c:axId val="160858112"/>
      </c:lineChart>
      <c:catAx>
        <c:axId val="161645056"/>
        <c:scaling>
          <c:orientation val="minMax"/>
        </c:scaling>
        <c:delete val="0"/>
        <c:axPos val="b"/>
        <c:majorTickMark val="out"/>
        <c:minorTickMark val="none"/>
        <c:tickLblPos val="nextTo"/>
        <c:crossAx val="160858112"/>
        <c:crosses val="autoZero"/>
        <c:auto val="1"/>
        <c:lblAlgn val="ctr"/>
        <c:lblOffset val="100"/>
        <c:noMultiLvlLbl val="0"/>
      </c:catAx>
      <c:valAx>
        <c:axId val="160858112"/>
        <c:scaling>
          <c:orientation val="minMax"/>
        </c:scaling>
        <c:delete val="0"/>
        <c:axPos val="l"/>
        <c:majorGridlines/>
        <c:numFmt formatCode="0.0_ " sourceLinked="1"/>
        <c:majorTickMark val="out"/>
        <c:minorTickMark val="none"/>
        <c:tickLblPos val="nextTo"/>
        <c:crossAx val="161645056"/>
        <c:crosses val="autoZero"/>
        <c:crossBetween val="between"/>
      </c:valAx>
    </c:plotArea>
    <c:legend>
      <c:legendPos val="r"/>
      <c:layout>
        <c:manualLayout>
          <c:xMode val="edge"/>
          <c:yMode val="edge"/>
          <c:x val="0.80012799738084273"/>
          <c:y val="0.27815217429805078"/>
          <c:w val="0.12930310663308145"/>
          <c:h val="0.29532944745543172"/>
        </c:manualLayout>
      </c:layout>
      <c:overlay val="0"/>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763098546596529E-2"/>
          <c:y val="6.8390702294645278E-2"/>
          <c:w val="0.89211971046910343"/>
          <c:h val="0.83752944343495528"/>
        </c:manualLayout>
      </c:layout>
      <c:lineChart>
        <c:grouping val="standard"/>
        <c:varyColors val="0"/>
        <c:ser>
          <c:idx val="0"/>
          <c:order val="0"/>
          <c:tx>
            <c:strRef>
              <c:f>Sheet3!$B$213</c:f>
              <c:strCache>
                <c:ptCount val="1"/>
                <c:pt idx="0">
                  <c:v>就業率</c:v>
                </c:pt>
              </c:strCache>
            </c:strRef>
          </c:tx>
          <c:spPr>
            <a:ln w="19050"/>
          </c:spPr>
          <c:dLbls>
            <c:txPr>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Sheet3!$C$212:$O$212</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75歳以上</c:v>
                </c:pt>
              </c:strCache>
            </c:strRef>
          </c:cat>
          <c:val>
            <c:numRef>
              <c:f>Sheet3!$C$213:$O$213</c:f>
              <c:numCache>
                <c:formatCode>0.0_ </c:formatCode>
                <c:ptCount val="13"/>
                <c:pt idx="0">
                  <c:v>18.7192118226601</c:v>
                </c:pt>
                <c:pt idx="1">
                  <c:v>64.041095890410958</c:v>
                </c:pt>
                <c:pt idx="2">
                  <c:v>75.665101721439754</c:v>
                </c:pt>
                <c:pt idx="3">
                  <c:v>63.987022350396536</c:v>
                </c:pt>
                <c:pt idx="4">
                  <c:v>64.084711343196986</c:v>
                </c:pt>
                <c:pt idx="5">
                  <c:v>66.063977746870648</c:v>
                </c:pt>
                <c:pt idx="6">
                  <c:v>69.757248819959543</c:v>
                </c:pt>
                <c:pt idx="7">
                  <c:v>68.839427662957078</c:v>
                </c:pt>
                <c:pt idx="8">
                  <c:v>56.025538707102953</c:v>
                </c:pt>
                <c:pt idx="9">
                  <c:v>43.63030807660283</c:v>
                </c:pt>
                <c:pt idx="10">
                  <c:v>26.320784561847514</c:v>
                </c:pt>
                <c:pt idx="11">
                  <c:v>14.991596638655464</c:v>
                </c:pt>
                <c:pt idx="12">
                  <c:v>5.1335777894185437</c:v>
                </c:pt>
              </c:numCache>
            </c:numRef>
          </c:val>
          <c:smooth val="0"/>
        </c:ser>
        <c:ser>
          <c:idx val="1"/>
          <c:order val="1"/>
          <c:tx>
            <c:strRef>
              <c:f>Sheet3!$B$214</c:f>
              <c:strCache>
                <c:ptCount val="1"/>
                <c:pt idx="0">
                  <c:v>就業希望率</c:v>
                </c:pt>
              </c:strCache>
            </c:strRef>
          </c:tx>
          <c:spPr>
            <a:ln w="19050"/>
          </c:spPr>
          <c:dLbls>
            <c:txPr>
              <a:bodyPr/>
              <a:lstStyle/>
              <a:p>
                <a:pPr>
                  <a:defRPr sz="800">
                    <a:latin typeface="ＭＳ Ｐゴシック" panose="020B0600070205080204" pitchFamily="50" charset="-128"/>
                    <a:ea typeface="ＭＳ Ｐゴシック" panose="020B0600070205080204" pitchFamily="50" charset="-128"/>
                  </a:defRPr>
                </a:pPr>
                <a:endParaRPr lang="ja-JP"/>
              </a:p>
            </c:txPr>
            <c:dLblPos val="b"/>
            <c:showLegendKey val="0"/>
            <c:showVal val="1"/>
            <c:showCatName val="0"/>
            <c:showSerName val="0"/>
            <c:showPercent val="0"/>
            <c:showBubbleSize val="0"/>
            <c:showLeaderLines val="0"/>
          </c:dLbls>
          <c:cat>
            <c:strRef>
              <c:f>Sheet3!$C$212:$O$212</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75歳以上</c:v>
                </c:pt>
              </c:strCache>
            </c:strRef>
          </c:cat>
          <c:val>
            <c:numRef>
              <c:f>Sheet3!$C$214:$O$214</c:f>
              <c:numCache>
                <c:formatCode>0.0_ </c:formatCode>
                <c:ptCount val="13"/>
                <c:pt idx="0">
                  <c:v>17.142857142857142</c:v>
                </c:pt>
                <c:pt idx="1">
                  <c:v>15.41095890410959</c:v>
                </c:pt>
                <c:pt idx="2">
                  <c:v>14.319248826291082</c:v>
                </c:pt>
                <c:pt idx="3">
                  <c:v>20.80028839221341</c:v>
                </c:pt>
                <c:pt idx="4">
                  <c:v>20.2494923121555</c:v>
                </c:pt>
                <c:pt idx="5">
                  <c:v>20.027816411682892</c:v>
                </c:pt>
                <c:pt idx="6">
                  <c:v>16.824005394470667</c:v>
                </c:pt>
                <c:pt idx="7">
                  <c:v>11.883942766295707</c:v>
                </c:pt>
                <c:pt idx="8">
                  <c:v>13.168395849960095</c:v>
                </c:pt>
                <c:pt idx="9">
                  <c:v>11.129614210380238</c:v>
                </c:pt>
                <c:pt idx="10">
                  <c:v>10.06010756089845</c:v>
                </c:pt>
                <c:pt idx="11">
                  <c:v>8.7058823529411757</c:v>
                </c:pt>
                <c:pt idx="12">
                  <c:v>4.0509865549153128</c:v>
                </c:pt>
              </c:numCache>
            </c:numRef>
          </c:val>
          <c:smooth val="0"/>
        </c:ser>
        <c:ser>
          <c:idx val="2"/>
          <c:order val="2"/>
          <c:tx>
            <c:strRef>
              <c:f>Sheet3!$B$215</c:f>
              <c:strCache>
                <c:ptCount val="1"/>
                <c:pt idx="0">
                  <c:v>潜在的就業率</c:v>
                </c:pt>
              </c:strCache>
            </c:strRef>
          </c:tx>
          <c:spPr>
            <a:ln w="19050"/>
          </c:spPr>
          <c:dLbls>
            <c:txPr>
              <a:bodyPr/>
              <a:lstStyle/>
              <a:p>
                <a:pPr>
                  <a:defRPr>
                    <a:latin typeface="ＭＳ Ｐゴシック" panose="020B0600070205080204" pitchFamily="50" charset="-128"/>
                    <a:ea typeface="ＭＳ Ｐゴシック" panose="020B0600070205080204" pitchFamily="50" charset="-128"/>
                  </a:defRPr>
                </a:pPr>
                <a:endParaRPr lang="ja-JP"/>
              </a:p>
            </c:txPr>
            <c:dLblPos val="t"/>
            <c:showLegendKey val="0"/>
            <c:showVal val="1"/>
            <c:showCatName val="0"/>
            <c:showSerName val="0"/>
            <c:showPercent val="0"/>
            <c:showBubbleSize val="0"/>
            <c:showLeaderLines val="0"/>
          </c:dLbls>
          <c:cat>
            <c:strRef>
              <c:f>Sheet3!$C$212:$O$212</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75歳以上</c:v>
                </c:pt>
              </c:strCache>
            </c:strRef>
          </c:cat>
          <c:val>
            <c:numRef>
              <c:f>Sheet3!$C$215:$O$215</c:f>
              <c:numCache>
                <c:formatCode>0.0_ </c:formatCode>
                <c:ptCount val="13"/>
                <c:pt idx="0">
                  <c:v>35.862068965517238</c:v>
                </c:pt>
                <c:pt idx="1">
                  <c:v>79.452054794520549</c:v>
                </c:pt>
                <c:pt idx="2">
                  <c:v>89.984350547730827</c:v>
                </c:pt>
                <c:pt idx="3">
                  <c:v>84.787310742609947</c:v>
                </c:pt>
                <c:pt idx="4">
                  <c:v>84.334203655352482</c:v>
                </c:pt>
                <c:pt idx="5">
                  <c:v>86.09179415855354</c:v>
                </c:pt>
                <c:pt idx="6">
                  <c:v>86.581254214430217</c:v>
                </c:pt>
                <c:pt idx="7">
                  <c:v>80.723370429252782</c:v>
                </c:pt>
                <c:pt idx="8">
                  <c:v>69.193934557063059</c:v>
                </c:pt>
                <c:pt idx="9">
                  <c:v>54.759922286983063</c:v>
                </c:pt>
                <c:pt idx="10">
                  <c:v>36.380892122745969</c:v>
                </c:pt>
                <c:pt idx="11">
                  <c:v>23.697478991596636</c:v>
                </c:pt>
                <c:pt idx="12">
                  <c:v>9.1845643443338574</c:v>
                </c:pt>
              </c:numCache>
            </c:numRef>
          </c:val>
          <c:smooth val="0"/>
        </c:ser>
        <c:dLbls>
          <c:showLegendKey val="0"/>
          <c:showVal val="0"/>
          <c:showCatName val="0"/>
          <c:showSerName val="0"/>
          <c:showPercent val="0"/>
          <c:showBubbleSize val="0"/>
        </c:dLbls>
        <c:marker val="1"/>
        <c:smooth val="0"/>
        <c:axId val="161890304"/>
        <c:axId val="160862144"/>
      </c:lineChart>
      <c:catAx>
        <c:axId val="161890304"/>
        <c:scaling>
          <c:orientation val="minMax"/>
        </c:scaling>
        <c:delete val="0"/>
        <c:axPos val="b"/>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160862144"/>
        <c:crosses val="autoZero"/>
        <c:auto val="1"/>
        <c:lblAlgn val="ctr"/>
        <c:lblOffset val="100"/>
        <c:noMultiLvlLbl val="0"/>
      </c:catAx>
      <c:valAx>
        <c:axId val="160862144"/>
        <c:scaling>
          <c:orientation val="minMax"/>
        </c:scaling>
        <c:delete val="0"/>
        <c:axPos val="l"/>
        <c:majorGridlines/>
        <c:numFmt formatCode="0.0_ " sourceLinked="1"/>
        <c:majorTickMark val="out"/>
        <c:minorTickMark val="none"/>
        <c:tickLblPos val="nextTo"/>
        <c:txPr>
          <a:bodyPr/>
          <a:lstStyle/>
          <a:p>
            <a:pPr>
              <a:defRPr>
                <a:latin typeface="ＭＳ Ｐゴシック" panose="020B0600070205080204" pitchFamily="50" charset="-128"/>
                <a:ea typeface="ＭＳ Ｐゴシック" panose="020B0600070205080204" pitchFamily="50" charset="-128"/>
              </a:defRPr>
            </a:pPr>
            <a:endParaRPr lang="ja-JP"/>
          </a:p>
        </c:txPr>
        <c:crossAx val="161890304"/>
        <c:crosses val="autoZero"/>
        <c:crossBetween val="between"/>
      </c:valAx>
    </c:plotArea>
    <c:legend>
      <c:legendPos val="r"/>
      <c:layout>
        <c:manualLayout>
          <c:xMode val="edge"/>
          <c:yMode val="edge"/>
          <c:x val="0.79813522878316312"/>
          <c:y val="0.10378078895406098"/>
          <c:w val="0.17847657494953786"/>
          <c:h val="0.3119245491725734"/>
        </c:manualLayout>
      </c:layout>
      <c:overlay val="0"/>
      <c:txPr>
        <a:bodyPr/>
        <a:lstStyle/>
        <a:p>
          <a:pPr>
            <a:defRPr sz="900"/>
          </a:pPr>
          <a:endParaRPr lang="ja-JP"/>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925399424648559E-2"/>
          <c:y val="0.1630198850238489"/>
          <c:w val="0.91704128992673573"/>
          <c:h val="0.64989529213241226"/>
        </c:manualLayout>
      </c:layout>
      <c:barChart>
        <c:barDir val="col"/>
        <c:grouping val="clustered"/>
        <c:varyColors val="0"/>
        <c:ser>
          <c:idx val="0"/>
          <c:order val="0"/>
          <c:tx>
            <c:strRef>
              <c:f>'1-(3)'!$B$5</c:f>
              <c:strCache>
                <c:ptCount val="1"/>
                <c:pt idx="0">
                  <c:v>就業者</c:v>
                </c:pt>
              </c:strCache>
            </c:strRef>
          </c:tx>
          <c:spPr>
            <a:pattFill prst="pct90">
              <a:fgClr>
                <a:schemeClr val="accent1"/>
              </a:fgClr>
              <a:bgClr>
                <a:schemeClr val="bg1"/>
              </a:bgClr>
            </a:pattFill>
          </c:spPr>
          <c:invertIfNegative val="0"/>
          <c:dLbls>
            <c:txPr>
              <a:bodyPr/>
              <a:lstStyle/>
              <a:p>
                <a:pPr>
                  <a:defRPr sz="800"/>
                </a:pPr>
                <a:endParaRPr lang="ja-JP"/>
              </a:p>
            </c:txPr>
            <c:showLegendKey val="0"/>
            <c:showVal val="1"/>
            <c:showCatName val="0"/>
            <c:showSerName val="0"/>
            <c:showPercent val="0"/>
            <c:showBubbleSize val="0"/>
            <c:showLeaderLines val="0"/>
          </c:dLbls>
          <c:cat>
            <c:strRef>
              <c:f>'1-(3)'!$C$4:$J$4</c:f>
              <c:strCache>
                <c:ptCount val="8"/>
                <c:pt idx="0">
                  <c:v>日本</c:v>
                </c:pt>
                <c:pt idx="1">
                  <c:v>韓国</c:v>
                </c:pt>
                <c:pt idx="2">
                  <c:v>ドイツ</c:v>
                </c:pt>
                <c:pt idx="3">
                  <c:v>ノルウェー</c:v>
                </c:pt>
                <c:pt idx="4">
                  <c:v>イギリス</c:v>
                </c:pt>
                <c:pt idx="5">
                  <c:v>スウェーデン</c:v>
                </c:pt>
                <c:pt idx="6">
                  <c:v>フランス</c:v>
                </c:pt>
                <c:pt idx="7">
                  <c:v>アメリカ</c:v>
                </c:pt>
              </c:strCache>
            </c:strRef>
          </c:cat>
          <c:val>
            <c:numRef>
              <c:f>'1-(3)'!$C$5:$J$5</c:f>
              <c:numCache>
                <c:formatCode>0.0%</c:formatCode>
                <c:ptCount val="8"/>
                <c:pt idx="0">
                  <c:v>0.43</c:v>
                </c:pt>
                <c:pt idx="1">
                  <c:v>0.41699999999999998</c:v>
                </c:pt>
                <c:pt idx="2">
                  <c:v>0.46100000000000002</c:v>
                </c:pt>
                <c:pt idx="3">
                  <c:v>0.47299999999999998</c:v>
                </c:pt>
                <c:pt idx="4">
                  <c:v>0.46300000000000002</c:v>
                </c:pt>
                <c:pt idx="5">
                  <c:v>0.47599999999999998</c:v>
                </c:pt>
                <c:pt idx="6">
                  <c:v>0.47599999999999998</c:v>
                </c:pt>
                <c:pt idx="7">
                  <c:v>0.47</c:v>
                </c:pt>
              </c:numCache>
            </c:numRef>
          </c:val>
        </c:ser>
        <c:ser>
          <c:idx val="1"/>
          <c:order val="1"/>
          <c:tx>
            <c:strRef>
              <c:f>'1-(3)'!$B$6</c:f>
              <c:strCache>
                <c:ptCount val="1"/>
                <c:pt idx="0">
                  <c:v>管理的職業従事者</c:v>
                </c:pt>
              </c:strCache>
            </c:strRef>
          </c:tx>
          <c:spPr>
            <a:pattFill prst="pct25">
              <a:fgClr>
                <a:schemeClr val="accent1"/>
              </a:fgClr>
              <a:bgClr>
                <a:schemeClr val="bg1"/>
              </a:bgClr>
            </a:pattFill>
          </c:spPr>
          <c:invertIfNegative val="0"/>
          <c:dLbls>
            <c:dLbl>
              <c:idx val="0"/>
              <c:layout>
                <c:manualLayout>
                  <c:x val="9.9502487562189053E-3"/>
                  <c:y val="1.8518518518518434E-2"/>
                </c:manualLayout>
              </c:layout>
              <c:showLegendKey val="0"/>
              <c:showVal val="1"/>
              <c:showCatName val="0"/>
              <c:showSerName val="0"/>
              <c:showPercent val="0"/>
              <c:showBubbleSize val="0"/>
            </c:dLbl>
            <c:txPr>
              <a:bodyPr/>
              <a:lstStyle/>
              <a:p>
                <a:pPr>
                  <a:defRPr sz="800"/>
                </a:pPr>
                <a:endParaRPr lang="ja-JP"/>
              </a:p>
            </c:txPr>
            <c:showLegendKey val="0"/>
            <c:showVal val="1"/>
            <c:showCatName val="0"/>
            <c:showSerName val="0"/>
            <c:showPercent val="0"/>
            <c:showBubbleSize val="0"/>
            <c:showLeaderLines val="0"/>
          </c:dLbls>
          <c:cat>
            <c:strRef>
              <c:f>'1-(3)'!$C$4:$J$4</c:f>
              <c:strCache>
                <c:ptCount val="8"/>
                <c:pt idx="0">
                  <c:v>日本</c:v>
                </c:pt>
                <c:pt idx="1">
                  <c:v>韓国</c:v>
                </c:pt>
                <c:pt idx="2">
                  <c:v>ドイツ</c:v>
                </c:pt>
                <c:pt idx="3">
                  <c:v>ノルウェー</c:v>
                </c:pt>
                <c:pt idx="4">
                  <c:v>イギリス</c:v>
                </c:pt>
                <c:pt idx="5">
                  <c:v>スウェーデン</c:v>
                </c:pt>
                <c:pt idx="6">
                  <c:v>フランス</c:v>
                </c:pt>
                <c:pt idx="7">
                  <c:v>アメリカ</c:v>
                </c:pt>
              </c:strCache>
            </c:strRef>
          </c:cat>
          <c:val>
            <c:numRef>
              <c:f>'1-(3)'!$C$6:$J$6</c:f>
              <c:numCache>
                <c:formatCode>0.0%</c:formatCode>
                <c:ptCount val="8"/>
                <c:pt idx="0">
                  <c:v>0.113</c:v>
                </c:pt>
                <c:pt idx="1">
                  <c:v>0.11</c:v>
                </c:pt>
                <c:pt idx="2">
                  <c:v>0.28599999999999998</c:v>
                </c:pt>
                <c:pt idx="3">
                  <c:v>0.32200000000000001</c:v>
                </c:pt>
                <c:pt idx="4">
                  <c:v>0.34200000000000003</c:v>
                </c:pt>
                <c:pt idx="5">
                  <c:v>0.35499999999999998</c:v>
                </c:pt>
                <c:pt idx="6">
                  <c:v>0.39400000000000002</c:v>
                </c:pt>
                <c:pt idx="7">
                  <c:v>0.437</c:v>
                </c:pt>
              </c:numCache>
            </c:numRef>
          </c:val>
        </c:ser>
        <c:dLbls>
          <c:showLegendKey val="0"/>
          <c:showVal val="0"/>
          <c:showCatName val="0"/>
          <c:showSerName val="0"/>
          <c:showPercent val="0"/>
          <c:showBubbleSize val="0"/>
        </c:dLbls>
        <c:gapWidth val="150"/>
        <c:axId val="161647104"/>
        <c:axId val="161811840"/>
      </c:barChart>
      <c:catAx>
        <c:axId val="161647104"/>
        <c:scaling>
          <c:orientation val="minMax"/>
        </c:scaling>
        <c:delete val="0"/>
        <c:axPos val="b"/>
        <c:majorTickMark val="out"/>
        <c:minorTickMark val="none"/>
        <c:tickLblPos val="nextTo"/>
        <c:txPr>
          <a:bodyPr/>
          <a:lstStyle/>
          <a:p>
            <a:pPr>
              <a:defRPr sz="800"/>
            </a:pPr>
            <a:endParaRPr lang="ja-JP"/>
          </a:p>
        </c:txPr>
        <c:crossAx val="161811840"/>
        <c:crosses val="autoZero"/>
        <c:auto val="1"/>
        <c:lblAlgn val="ctr"/>
        <c:lblOffset val="100"/>
        <c:noMultiLvlLbl val="0"/>
      </c:catAx>
      <c:valAx>
        <c:axId val="161811840"/>
        <c:scaling>
          <c:orientation val="minMax"/>
        </c:scaling>
        <c:delete val="0"/>
        <c:axPos val="l"/>
        <c:majorGridlines/>
        <c:numFmt formatCode="0.0%" sourceLinked="1"/>
        <c:majorTickMark val="out"/>
        <c:minorTickMark val="none"/>
        <c:tickLblPos val="nextTo"/>
        <c:txPr>
          <a:bodyPr/>
          <a:lstStyle/>
          <a:p>
            <a:pPr>
              <a:defRPr sz="900"/>
            </a:pPr>
            <a:endParaRPr lang="ja-JP"/>
          </a:p>
        </c:txPr>
        <c:crossAx val="161647104"/>
        <c:crosses val="autoZero"/>
        <c:crossBetween val="between"/>
      </c:valAx>
    </c:plotArea>
    <c:legend>
      <c:legendPos val="r"/>
      <c:layout>
        <c:manualLayout>
          <c:xMode val="edge"/>
          <c:yMode val="edge"/>
          <c:x val="9.3688816175756903E-2"/>
          <c:y val="4.9957615229862765E-2"/>
          <c:w val="0.16503666513826534"/>
          <c:h val="0.11878182588814003"/>
        </c:manualLayout>
      </c:layout>
      <c:overlay val="0"/>
      <c:txPr>
        <a:bodyPr/>
        <a:lstStyle/>
        <a:p>
          <a:pPr>
            <a:defRPr sz="800"/>
          </a:pPr>
          <a:endParaRPr lang="ja-JP"/>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444886762551223E-2"/>
          <c:y val="3.5052908061516473E-2"/>
          <c:w val="0.89073960975191768"/>
          <c:h val="0.89693893015613979"/>
        </c:manualLayout>
      </c:layout>
      <c:lineChart>
        <c:grouping val="standard"/>
        <c:varyColors val="0"/>
        <c:ser>
          <c:idx val="0"/>
          <c:order val="0"/>
          <c:tx>
            <c:strRef>
              <c:f>Sheet3!$B$25</c:f>
              <c:strCache>
                <c:ptCount val="1"/>
                <c:pt idx="0">
                  <c:v>全職種全職員</c:v>
                </c:pt>
              </c:strCache>
            </c:strRef>
          </c:tx>
          <c:spPr>
            <a:ln w="19050"/>
          </c:spPr>
          <c:dLbls>
            <c:txPr>
              <a:bodyPr/>
              <a:lstStyle/>
              <a:p>
                <a:pPr>
                  <a:defRPr sz="800"/>
                </a:pPr>
                <a:endParaRPr lang="ja-JP"/>
              </a:p>
            </c:txPr>
            <c:dLblPos val="t"/>
            <c:showLegendKey val="0"/>
            <c:showVal val="1"/>
            <c:showCatName val="0"/>
            <c:showSerName val="0"/>
            <c:showPercent val="0"/>
            <c:showBubbleSize val="0"/>
            <c:showLeaderLines val="0"/>
          </c:dLbls>
          <c:cat>
            <c:strRef>
              <c:f>Sheet3!$C$24:$Q$24</c:f>
              <c:strCache>
                <c:ptCount val="15"/>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strCache>
            </c:strRef>
          </c:cat>
          <c:val>
            <c:numRef>
              <c:f>Sheet3!$C$25:$Q$25</c:f>
              <c:numCache>
                <c:formatCode>0.0%</c:formatCode>
                <c:ptCount val="15"/>
                <c:pt idx="0">
                  <c:v>0.313</c:v>
                </c:pt>
                <c:pt idx="1">
                  <c:v>0.32</c:v>
                </c:pt>
                <c:pt idx="2">
                  <c:v>0.32400000000000001</c:v>
                </c:pt>
                <c:pt idx="3">
                  <c:v>0.32400000000000001</c:v>
                </c:pt>
                <c:pt idx="4">
                  <c:v>0.32900000000000001</c:v>
                </c:pt>
                <c:pt idx="5">
                  <c:v>0.22800000000000001</c:v>
                </c:pt>
                <c:pt idx="6">
                  <c:v>0.22900000000000001</c:v>
                </c:pt>
                <c:pt idx="7">
                  <c:v>0.23300000000000001</c:v>
                </c:pt>
                <c:pt idx="8">
                  <c:v>0.23899999999999999</c:v>
                </c:pt>
                <c:pt idx="9">
                  <c:v>0.246</c:v>
                </c:pt>
                <c:pt idx="10">
                  <c:v>0.246</c:v>
                </c:pt>
                <c:pt idx="11">
                  <c:v>0.26500000000000001</c:v>
                </c:pt>
                <c:pt idx="12">
                  <c:v>0.27700000000000002</c:v>
                </c:pt>
                <c:pt idx="13">
                  <c:v>0.28299999999999997</c:v>
                </c:pt>
                <c:pt idx="14">
                  <c:v>0.29699999999999999</c:v>
                </c:pt>
              </c:numCache>
            </c:numRef>
          </c:val>
          <c:smooth val="0"/>
        </c:ser>
        <c:ser>
          <c:idx val="1"/>
          <c:order val="1"/>
          <c:tx>
            <c:strRef>
              <c:f>Sheet3!$B$26</c:f>
              <c:strCache>
                <c:ptCount val="1"/>
                <c:pt idx="0">
                  <c:v>行政職全職員</c:v>
                </c:pt>
              </c:strCache>
            </c:strRef>
          </c:tx>
          <c:spPr>
            <a:ln w="19050"/>
          </c:spPr>
          <c:dLbls>
            <c:txPr>
              <a:bodyPr/>
              <a:lstStyle/>
              <a:p>
                <a:pPr>
                  <a:defRPr sz="800"/>
                </a:pPr>
                <a:endParaRPr lang="ja-JP"/>
              </a:p>
            </c:txPr>
            <c:dLblPos val="b"/>
            <c:showLegendKey val="0"/>
            <c:showVal val="1"/>
            <c:showCatName val="0"/>
            <c:showSerName val="0"/>
            <c:showPercent val="0"/>
            <c:showBubbleSize val="0"/>
            <c:showLeaderLines val="0"/>
          </c:dLbls>
          <c:cat>
            <c:strRef>
              <c:f>Sheet3!$C$24:$Q$24</c:f>
              <c:strCache>
                <c:ptCount val="15"/>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strCache>
            </c:strRef>
          </c:cat>
          <c:val>
            <c:numRef>
              <c:f>Sheet3!$C$26:$Q$26</c:f>
              <c:numCache>
                <c:formatCode>0.0%</c:formatCode>
                <c:ptCount val="15"/>
                <c:pt idx="0">
                  <c:v>0.18099999999999999</c:v>
                </c:pt>
                <c:pt idx="1">
                  <c:v>0.183</c:v>
                </c:pt>
                <c:pt idx="2">
                  <c:v>0.182</c:v>
                </c:pt>
                <c:pt idx="3">
                  <c:v>0.185</c:v>
                </c:pt>
                <c:pt idx="4">
                  <c:v>0.19500000000000001</c:v>
                </c:pt>
                <c:pt idx="5">
                  <c:v>0.20399999999999999</c:v>
                </c:pt>
                <c:pt idx="6">
                  <c:v>0.217</c:v>
                </c:pt>
                <c:pt idx="7">
                  <c:v>0.22500000000000001</c:v>
                </c:pt>
                <c:pt idx="8">
                  <c:v>0.23</c:v>
                </c:pt>
                <c:pt idx="9">
                  <c:v>0.23400000000000001</c:v>
                </c:pt>
                <c:pt idx="10">
                  <c:v>0.23899999999999999</c:v>
                </c:pt>
                <c:pt idx="11">
                  <c:v>0.25700000000000001</c:v>
                </c:pt>
                <c:pt idx="12">
                  <c:v>0.26600000000000001</c:v>
                </c:pt>
                <c:pt idx="13">
                  <c:v>0.28100000000000003</c:v>
                </c:pt>
                <c:pt idx="14">
                  <c:v>0.29499999999999998</c:v>
                </c:pt>
              </c:numCache>
            </c:numRef>
          </c:val>
          <c:smooth val="0"/>
        </c:ser>
        <c:ser>
          <c:idx val="2"/>
          <c:order val="2"/>
          <c:tx>
            <c:strRef>
              <c:f>Sheet3!$B$27</c:f>
              <c:strCache>
                <c:ptCount val="1"/>
                <c:pt idx="0">
                  <c:v>全職種役職員</c:v>
                </c:pt>
              </c:strCache>
            </c:strRef>
          </c:tx>
          <c:dPt>
            <c:idx val="13"/>
            <c:bubble3D val="0"/>
            <c:spPr>
              <a:ln w="19050"/>
            </c:spPr>
          </c:dPt>
          <c:dLbls>
            <c:txPr>
              <a:bodyPr/>
              <a:lstStyle/>
              <a:p>
                <a:pPr>
                  <a:defRPr sz="800"/>
                </a:pPr>
                <a:endParaRPr lang="ja-JP"/>
              </a:p>
            </c:txPr>
            <c:dLblPos val="t"/>
            <c:showLegendKey val="0"/>
            <c:showVal val="1"/>
            <c:showCatName val="0"/>
            <c:showSerName val="0"/>
            <c:showPercent val="0"/>
            <c:showBubbleSize val="0"/>
            <c:showLeaderLines val="0"/>
          </c:dLbls>
          <c:cat>
            <c:strRef>
              <c:f>Sheet3!$C$24:$Q$24</c:f>
              <c:strCache>
                <c:ptCount val="15"/>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strCache>
            </c:strRef>
          </c:cat>
          <c:val>
            <c:numRef>
              <c:f>Sheet3!$C$27:$Q$27</c:f>
              <c:numCache>
                <c:formatCode>0.0%</c:formatCode>
                <c:ptCount val="15"/>
                <c:pt idx="0">
                  <c:v>0.111</c:v>
                </c:pt>
                <c:pt idx="1">
                  <c:v>0.11600000000000001</c:v>
                </c:pt>
                <c:pt idx="2">
                  <c:v>0.12</c:v>
                </c:pt>
                <c:pt idx="3">
                  <c:v>0.125</c:v>
                </c:pt>
                <c:pt idx="4">
                  <c:v>0.13</c:v>
                </c:pt>
                <c:pt idx="5">
                  <c:v>0.106</c:v>
                </c:pt>
                <c:pt idx="6">
                  <c:v>0.113</c:v>
                </c:pt>
                <c:pt idx="7">
                  <c:v>0.121</c:v>
                </c:pt>
                <c:pt idx="8">
                  <c:v>0.13600000000000001</c:v>
                </c:pt>
                <c:pt idx="9">
                  <c:v>0.14499999999999999</c:v>
                </c:pt>
                <c:pt idx="10">
                  <c:v>0.154</c:v>
                </c:pt>
                <c:pt idx="11">
                  <c:v>0.17199999999999999</c:v>
                </c:pt>
                <c:pt idx="12">
                  <c:v>0.17799999999999999</c:v>
                </c:pt>
                <c:pt idx="13">
                  <c:v>0.187</c:v>
                </c:pt>
                <c:pt idx="14">
                  <c:v>0.19500000000000001</c:v>
                </c:pt>
              </c:numCache>
            </c:numRef>
          </c:val>
          <c:smooth val="0"/>
        </c:ser>
        <c:ser>
          <c:idx val="3"/>
          <c:order val="3"/>
          <c:tx>
            <c:strRef>
              <c:f>Sheet3!$B$28</c:f>
              <c:strCache>
                <c:ptCount val="1"/>
                <c:pt idx="0">
                  <c:v>行政職役職員</c:v>
                </c:pt>
              </c:strCache>
            </c:strRef>
          </c:tx>
          <c:spPr>
            <a:ln w="19050"/>
          </c:spPr>
          <c:dLbls>
            <c:txPr>
              <a:bodyPr/>
              <a:lstStyle/>
              <a:p>
                <a:pPr>
                  <a:defRPr sz="800"/>
                </a:pPr>
                <a:endParaRPr lang="ja-JP"/>
              </a:p>
            </c:txPr>
            <c:dLblPos val="b"/>
            <c:showLegendKey val="0"/>
            <c:showVal val="1"/>
            <c:showCatName val="0"/>
            <c:showSerName val="0"/>
            <c:showPercent val="0"/>
            <c:showBubbleSize val="0"/>
            <c:showLeaderLines val="0"/>
          </c:dLbls>
          <c:cat>
            <c:strRef>
              <c:f>Sheet3!$C$24:$Q$24</c:f>
              <c:strCache>
                <c:ptCount val="15"/>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strCache>
            </c:strRef>
          </c:cat>
          <c:val>
            <c:numRef>
              <c:f>Sheet3!$C$28:$Q$28</c:f>
              <c:numCache>
                <c:formatCode>0.0%</c:formatCode>
                <c:ptCount val="15"/>
                <c:pt idx="0">
                  <c:v>0.05</c:v>
                </c:pt>
                <c:pt idx="1">
                  <c:v>5.0999999999999997E-2</c:v>
                </c:pt>
                <c:pt idx="2">
                  <c:v>5.5E-2</c:v>
                </c:pt>
                <c:pt idx="3">
                  <c:v>6.0999999999999999E-2</c:v>
                </c:pt>
                <c:pt idx="4">
                  <c:v>6.9000000000000006E-2</c:v>
                </c:pt>
                <c:pt idx="5">
                  <c:v>7.8E-2</c:v>
                </c:pt>
                <c:pt idx="6">
                  <c:v>8.3000000000000004E-2</c:v>
                </c:pt>
                <c:pt idx="7">
                  <c:v>9.1999999999999998E-2</c:v>
                </c:pt>
                <c:pt idx="8">
                  <c:v>0.109</c:v>
                </c:pt>
                <c:pt idx="9">
                  <c:v>0.12</c:v>
                </c:pt>
                <c:pt idx="10">
                  <c:v>0.13100000000000001</c:v>
                </c:pt>
                <c:pt idx="11">
                  <c:v>0.14599999999999999</c:v>
                </c:pt>
                <c:pt idx="12">
                  <c:v>0.152</c:v>
                </c:pt>
                <c:pt idx="13">
                  <c:v>0.16700000000000001</c:v>
                </c:pt>
                <c:pt idx="14">
                  <c:v>0.17699999999999999</c:v>
                </c:pt>
              </c:numCache>
            </c:numRef>
          </c:val>
          <c:smooth val="0"/>
        </c:ser>
        <c:dLbls>
          <c:showLegendKey val="0"/>
          <c:showVal val="0"/>
          <c:showCatName val="0"/>
          <c:showSerName val="0"/>
          <c:showPercent val="0"/>
          <c:showBubbleSize val="0"/>
        </c:dLbls>
        <c:marker val="1"/>
        <c:smooth val="0"/>
        <c:axId val="161892352"/>
        <c:axId val="161813568"/>
      </c:lineChart>
      <c:catAx>
        <c:axId val="161892352"/>
        <c:scaling>
          <c:orientation val="minMax"/>
        </c:scaling>
        <c:delete val="0"/>
        <c:axPos val="b"/>
        <c:majorTickMark val="out"/>
        <c:minorTickMark val="none"/>
        <c:tickLblPos val="nextTo"/>
        <c:txPr>
          <a:bodyPr/>
          <a:lstStyle/>
          <a:p>
            <a:pPr>
              <a:defRPr sz="800"/>
            </a:pPr>
            <a:endParaRPr lang="ja-JP"/>
          </a:p>
        </c:txPr>
        <c:crossAx val="161813568"/>
        <c:crosses val="autoZero"/>
        <c:auto val="1"/>
        <c:lblAlgn val="ctr"/>
        <c:lblOffset val="100"/>
        <c:noMultiLvlLbl val="0"/>
      </c:catAx>
      <c:valAx>
        <c:axId val="161813568"/>
        <c:scaling>
          <c:orientation val="minMax"/>
        </c:scaling>
        <c:delete val="0"/>
        <c:axPos val="l"/>
        <c:majorGridlines/>
        <c:numFmt formatCode="0.0%" sourceLinked="1"/>
        <c:majorTickMark val="out"/>
        <c:minorTickMark val="none"/>
        <c:tickLblPos val="nextTo"/>
        <c:txPr>
          <a:bodyPr/>
          <a:lstStyle/>
          <a:p>
            <a:pPr>
              <a:defRPr sz="900"/>
            </a:pPr>
            <a:endParaRPr lang="ja-JP"/>
          </a:p>
        </c:txPr>
        <c:crossAx val="161892352"/>
        <c:crosses val="autoZero"/>
        <c:crossBetween val="between"/>
      </c:valAx>
    </c:plotArea>
    <c:legend>
      <c:legendPos val="r"/>
      <c:layout>
        <c:manualLayout>
          <c:xMode val="edge"/>
          <c:yMode val="edge"/>
          <c:x val="0.8036914586758872"/>
          <c:y val="0.70374090819479918"/>
          <c:w val="0.16643550624133149"/>
          <c:h val="0.19971093479471855"/>
        </c:manualLayout>
      </c:layout>
      <c:overlay val="0"/>
      <c:txPr>
        <a:bodyPr/>
        <a:lstStyle/>
        <a:p>
          <a:pPr>
            <a:defRPr sz="800"/>
          </a:pPr>
          <a:endParaRPr lang="ja-JP"/>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931784646322196E-2"/>
          <c:y val="0.20720839703605873"/>
          <c:w val="0.91287669265222438"/>
          <c:h val="0.66985086512359793"/>
        </c:manualLayout>
      </c:layout>
      <c:barChart>
        <c:barDir val="col"/>
        <c:grouping val="clustered"/>
        <c:varyColors val="0"/>
        <c:ser>
          <c:idx val="0"/>
          <c:order val="0"/>
          <c:tx>
            <c:strRef>
              <c:f>'1-(3)'!$B$53</c:f>
              <c:strCache>
                <c:ptCount val="1"/>
                <c:pt idx="0">
                  <c:v>課長級以上職員</c:v>
                </c:pt>
              </c:strCache>
            </c:strRef>
          </c:tx>
          <c:invertIfNegative val="0"/>
          <c:dLbls>
            <c:dLbl>
              <c:idx val="4"/>
              <c:layout>
                <c:manualLayout>
                  <c:x val="0"/>
                  <c:y val="2.425267853647497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'1-(3)'!$C$52:$L$52</c:f>
              <c:strCache>
                <c:ptCount val="10"/>
                <c:pt idx="0">
                  <c:v>Ｈ18</c:v>
                </c:pt>
                <c:pt idx="1">
                  <c:v>Ｈ19</c:v>
                </c:pt>
                <c:pt idx="2">
                  <c:v>Ｈ20</c:v>
                </c:pt>
                <c:pt idx="3">
                  <c:v>Ｈ21</c:v>
                </c:pt>
                <c:pt idx="4">
                  <c:v>Ｈ22</c:v>
                </c:pt>
                <c:pt idx="5">
                  <c:v>Ｈ23</c:v>
                </c:pt>
                <c:pt idx="6">
                  <c:v>Ｈ24</c:v>
                </c:pt>
                <c:pt idx="7">
                  <c:v>Ｈ25</c:v>
                </c:pt>
                <c:pt idx="8">
                  <c:v>Ｈ26</c:v>
                </c:pt>
                <c:pt idx="9">
                  <c:v>Ｈ27</c:v>
                </c:pt>
              </c:strCache>
            </c:strRef>
          </c:cat>
          <c:val>
            <c:numRef>
              <c:f>'1-(3)'!$C$53:$L$53</c:f>
              <c:numCache>
                <c:formatCode>#,##0_);[Red]\(#,##0\)</c:formatCode>
                <c:ptCount val="10"/>
                <c:pt idx="0">
                  <c:v>985</c:v>
                </c:pt>
                <c:pt idx="1">
                  <c:v>966</c:v>
                </c:pt>
                <c:pt idx="2">
                  <c:v>931</c:v>
                </c:pt>
                <c:pt idx="3">
                  <c:v>839</c:v>
                </c:pt>
                <c:pt idx="4">
                  <c:v>804</c:v>
                </c:pt>
                <c:pt idx="5">
                  <c:v>748</c:v>
                </c:pt>
                <c:pt idx="6">
                  <c:v>709</c:v>
                </c:pt>
                <c:pt idx="7">
                  <c:v>701</c:v>
                </c:pt>
                <c:pt idx="8">
                  <c:v>701</c:v>
                </c:pt>
                <c:pt idx="9">
                  <c:v>705</c:v>
                </c:pt>
              </c:numCache>
            </c:numRef>
          </c:val>
        </c:ser>
        <c:ser>
          <c:idx val="1"/>
          <c:order val="1"/>
          <c:tx>
            <c:strRef>
              <c:f>'1-(3)'!$B$54</c:f>
              <c:strCache>
                <c:ptCount val="1"/>
                <c:pt idx="0">
                  <c:v>うち女性</c:v>
                </c:pt>
              </c:strCache>
            </c:strRef>
          </c:tx>
          <c:invertIfNegative val="0"/>
          <c:dLbls>
            <c:showLegendKey val="0"/>
            <c:showVal val="1"/>
            <c:showCatName val="0"/>
            <c:showSerName val="0"/>
            <c:showPercent val="0"/>
            <c:showBubbleSize val="0"/>
            <c:showLeaderLines val="0"/>
          </c:dLbls>
          <c:cat>
            <c:strRef>
              <c:f>'1-(3)'!$C$52:$L$52</c:f>
              <c:strCache>
                <c:ptCount val="10"/>
                <c:pt idx="0">
                  <c:v>Ｈ18</c:v>
                </c:pt>
                <c:pt idx="1">
                  <c:v>Ｈ19</c:v>
                </c:pt>
                <c:pt idx="2">
                  <c:v>Ｈ20</c:v>
                </c:pt>
                <c:pt idx="3">
                  <c:v>Ｈ21</c:v>
                </c:pt>
                <c:pt idx="4">
                  <c:v>Ｈ22</c:v>
                </c:pt>
                <c:pt idx="5">
                  <c:v>Ｈ23</c:v>
                </c:pt>
                <c:pt idx="6">
                  <c:v>Ｈ24</c:v>
                </c:pt>
                <c:pt idx="7">
                  <c:v>Ｈ25</c:v>
                </c:pt>
                <c:pt idx="8">
                  <c:v>Ｈ26</c:v>
                </c:pt>
                <c:pt idx="9">
                  <c:v>Ｈ27</c:v>
                </c:pt>
              </c:strCache>
            </c:strRef>
          </c:cat>
          <c:val>
            <c:numRef>
              <c:f>'1-(3)'!$C$54:$L$54</c:f>
              <c:numCache>
                <c:formatCode>General</c:formatCode>
                <c:ptCount val="10"/>
                <c:pt idx="0">
                  <c:v>48</c:v>
                </c:pt>
                <c:pt idx="1">
                  <c:v>46</c:v>
                </c:pt>
                <c:pt idx="2">
                  <c:v>44</c:v>
                </c:pt>
                <c:pt idx="3">
                  <c:v>44</c:v>
                </c:pt>
                <c:pt idx="4">
                  <c:v>47</c:v>
                </c:pt>
                <c:pt idx="5">
                  <c:v>40</c:v>
                </c:pt>
                <c:pt idx="6">
                  <c:v>36</c:v>
                </c:pt>
                <c:pt idx="7">
                  <c:v>41</c:v>
                </c:pt>
                <c:pt idx="8">
                  <c:v>42</c:v>
                </c:pt>
                <c:pt idx="9">
                  <c:v>45</c:v>
                </c:pt>
              </c:numCache>
            </c:numRef>
          </c:val>
        </c:ser>
        <c:dLbls>
          <c:showLegendKey val="0"/>
          <c:showVal val="0"/>
          <c:showCatName val="0"/>
          <c:showSerName val="0"/>
          <c:showPercent val="0"/>
          <c:showBubbleSize val="0"/>
        </c:dLbls>
        <c:gapWidth val="150"/>
        <c:axId val="161921536"/>
        <c:axId val="161814720"/>
      </c:barChart>
      <c:lineChart>
        <c:grouping val="standard"/>
        <c:varyColors val="0"/>
        <c:ser>
          <c:idx val="2"/>
          <c:order val="2"/>
          <c:tx>
            <c:strRef>
              <c:f>'1-(3)'!$B$55</c:f>
              <c:strCache>
                <c:ptCount val="1"/>
                <c:pt idx="0">
                  <c:v>女性割合</c:v>
                </c:pt>
              </c:strCache>
            </c:strRef>
          </c:tx>
          <c:spPr>
            <a:ln w="12700"/>
          </c:spPr>
          <c:marker>
            <c:symbol val="triangle"/>
            <c:size val="8"/>
          </c:marker>
          <c:dLbls>
            <c:dLbl>
              <c:idx val="0"/>
              <c:layout>
                <c:manualLayout>
                  <c:x val="-1.066468353937166E-2"/>
                  <c:y val="6.6694865975306189E-2"/>
                </c:manualLayout>
              </c:layout>
              <c:showLegendKey val="0"/>
              <c:showVal val="1"/>
              <c:showCatName val="0"/>
              <c:showSerName val="0"/>
              <c:showPercent val="0"/>
              <c:showBubbleSize val="0"/>
            </c:dLbl>
            <c:dLbl>
              <c:idx val="1"/>
              <c:layout>
                <c:manualLayout>
                  <c:x val="-1.066468353937166E-2"/>
                  <c:y val="6.063169634118739E-2"/>
                </c:manualLayout>
              </c:layout>
              <c:showLegendKey val="0"/>
              <c:showVal val="1"/>
              <c:showCatName val="0"/>
              <c:showSerName val="0"/>
              <c:showPercent val="0"/>
              <c:showBubbleSize val="0"/>
            </c:dLbl>
            <c:dLbl>
              <c:idx val="2"/>
              <c:layout>
                <c:manualLayout>
                  <c:x val="-1.2797620247245992E-2"/>
                  <c:y val="4.2442187438831214E-2"/>
                </c:manualLayout>
              </c:layout>
              <c:showLegendKey val="0"/>
              <c:showVal val="1"/>
              <c:showCatName val="0"/>
              <c:showSerName val="0"/>
              <c:showPercent val="0"/>
              <c:showBubbleSize val="0"/>
            </c:dLbl>
            <c:dLbl>
              <c:idx val="3"/>
              <c:layout>
                <c:manualLayout>
                  <c:x val="-1.066468353937166E-2"/>
                  <c:y val="3.0315848170593667E-2"/>
                </c:manualLayout>
              </c:layout>
              <c:showLegendKey val="0"/>
              <c:showVal val="1"/>
              <c:showCatName val="0"/>
              <c:showSerName val="0"/>
              <c:showPercent val="0"/>
              <c:showBubbleSize val="0"/>
            </c:dLbl>
            <c:dLbl>
              <c:idx val="4"/>
              <c:layout>
                <c:manualLayout>
                  <c:x val="-6.398810123623074E-3"/>
                  <c:y val="-6.6694865975306217E-2"/>
                </c:manualLayout>
              </c:layout>
              <c:showLegendKey val="0"/>
              <c:showVal val="1"/>
              <c:showCatName val="0"/>
              <c:showSerName val="0"/>
              <c:showPercent val="0"/>
              <c:showBubbleSize val="0"/>
            </c:dLbl>
            <c:dLbl>
              <c:idx val="5"/>
              <c:layout>
                <c:manualLayout>
                  <c:x val="-2.7728177202366318E-2"/>
                  <c:y val="-0.11520022304825618"/>
                </c:manualLayout>
              </c:layout>
              <c:showLegendKey val="0"/>
              <c:showVal val="1"/>
              <c:showCatName val="0"/>
              <c:showSerName val="0"/>
              <c:showPercent val="0"/>
              <c:showBubbleSize val="0"/>
            </c:dLbl>
            <c:dLbl>
              <c:idx val="6"/>
              <c:layout>
                <c:manualLayout>
                  <c:x val="-3.8392860741738054E-2"/>
                  <c:y val="-5.4568526707068729E-2"/>
                </c:manualLayout>
              </c:layout>
              <c:showLegendKey val="0"/>
              <c:showVal val="1"/>
              <c:showCatName val="0"/>
              <c:showSerName val="0"/>
              <c:showPercent val="0"/>
              <c:showBubbleSize val="0"/>
            </c:dLbl>
            <c:dLbl>
              <c:idx val="7"/>
              <c:layout>
                <c:manualLayout>
                  <c:x val="-1.066468353937166E-2"/>
                  <c:y val="3.0315848170593695E-2"/>
                </c:manualLayout>
              </c:layout>
              <c:showLegendKey val="0"/>
              <c:showVal val="1"/>
              <c:showCatName val="0"/>
              <c:showSerName val="0"/>
              <c:showPercent val="0"/>
              <c:showBubbleSize val="0"/>
            </c:dLbl>
            <c:dLbl>
              <c:idx val="8"/>
              <c:layout>
                <c:manualLayout>
                  <c:x val="-1.7063493662994658E-2"/>
                  <c:y val="-4.2442187438831214E-2"/>
                </c:manualLayout>
              </c:layout>
              <c:showLegendKey val="0"/>
              <c:showVal val="1"/>
              <c:showCatName val="0"/>
              <c:showSerName val="0"/>
              <c:showPercent val="0"/>
              <c:showBubbleSize val="0"/>
            </c:dLbl>
            <c:dLbl>
              <c:idx val="9"/>
              <c:layout>
                <c:manualLayout>
                  <c:x val="-1.2797620247245836E-2"/>
                  <c:y val="-1.818950890235623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'1-(3)'!$C$52:$L$52</c:f>
              <c:strCache>
                <c:ptCount val="10"/>
                <c:pt idx="0">
                  <c:v>Ｈ18</c:v>
                </c:pt>
                <c:pt idx="1">
                  <c:v>Ｈ19</c:v>
                </c:pt>
                <c:pt idx="2">
                  <c:v>Ｈ20</c:v>
                </c:pt>
                <c:pt idx="3">
                  <c:v>Ｈ21</c:v>
                </c:pt>
                <c:pt idx="4">
                  <c:v>Ｈ22</c:v>
                </c:pt>
                <c:pt idx="5">
                  <c:v>Ｈ23</c:v>
                </c:pt>
                <c:pt idx="6">
                  <c:v>Ｈ24</c:v>
                </c:pt>
                <c:pt idx="7">
                  <c:v>Ｈ25</c:v>
                </c:pt>
                <c:pt idx="8">
                  <c:v>Ｈ26</c:v>
                </c:pt>
                <c:pt idx="9">
                  <c:v>Ｈ27</c:v>
                </c:pt>
              </c:strCache>
            </c:strRef>
          </c:cat>
          <c:val>
            <c:numRef>
              <c:f>'1-(3)'!$C$55:$L$55</c:f>
              <c:numCache>
                <c:formatCode>0.0%</c:formatCode>
                <c:ptCount val="10"/>
                <c:pt idx="0">
                  <c:v>4.9000000000000002E-2</c:v>
                </c:pt>
                <c:pt idx="1">
                  <c:v>4.8000000000000001E-2</c:v>
                </c:pt>
                <c:pt idx="2">
                  <c:v>4.7E-2</c:v>
                </c:pt>
                <c:pt idx="3">
                  <c:v>5.1999999999999998E-2</c:v>
                </c:pt>
                <c:pt idx="4">
                  <c:v>5.8000000000000003E-2</c:v>
                </c:pt>
                <c:pt idx="5">
                  <c:v>5.2999999999999999E-2</c:v>
                </c:pt>
                <c:pt idx="6">
                  <c:v>5.0999999999999997E-2</c:v>
                </c:pt>
                <c:pt idx="7">
                  <c:v>5.8000000000000003E-2</c:v>
                </c:pt>
                <c:pt idx="8">
                  <c:v>0.06</c:v>
                </c:pt>
                <c:pt idx="9">
                  <c:v>6.4000000000000001E-2</c:v>
                </c:pt>
              </c:numCache>
            </c:numRef>
          </c:val>
          <c:smooth val="0"/>
        </c:ser>
        <c:dLbls>
          <c:showLegendKey val="0"/>
          <c:showVal val="0"/>
          <c:showCatName val="0"/>
          <c:showSerName val="0"/>
          <c:showPercent val="0"/>
          <c:showBubbleSize val="0"/>
        </c:dLbls>
        <c:marker val="1"/>
        <c:smooth val="0"/>
        <c:axId val="164565504"/>
        <c:axId val="161815296"/>
      </c:lineChart>
      <c:catAx>
        <c:axId val="161921536"/>
        <c:scaling>
          <c:orientation val="minMax"/>
        </c:scaling>
        <c:delete val="0"/>
        <c:axPos val="b"/>
        <c:majorTickMark val="out"/>
        <c:minorTickMark val="none"/>
        <c:tickLblPos val="nextTo"/>
        <c:txPr>
          <a:bodyPr/>
          <a:lstStyle/>
          <a:p>
            <a:pPr>
              <a:defRPr sz="800"/>
            </a:pPr>
            <a:endParaRPr lang="ja-JP"/>
          </a:p>
        </c:txPr>
        <c:crossAx val="161814720"/>
        <c:crosses val="autoZero"/>
        <c:auto val="1"/>
        <c:lblAlgn val="ctr"/>
        <c:lblOffset val="100"/>
        <c:noMultiLvlLbl val="0"/>
      </c:catAx>
      <c:valAx>
        <c:axId val="161814720"/>
        <c:scaling>
          <c:orientation val="minMax"/>
        </c:scaling>
        <c:delete val="0"/>
        <c:axPos val="l"/>
        <c:majorGridlines/>
        <c:numFmt formatCode="#,##0_);[Red]\(#,##0\)" sourceLinked="1"/>
        <c:majorTickMark val="out"/>
        <c:minorTickMark val="none"/>
        <c:tickLblPos val="nextTo"/>
        <c:crossAx val="161921536"/>
        <c:crosses val="autoZero"/>
        <c:crossBetween val="between"/>
      </c:valAx>
      <c:valAx>
        <c:axId val="161815296"/>
        <c:scaling>
          <c:orientation val="minMax"/>
          <c:max val="7.0000000000000007E-2"/>
        </c:scaling>
        <c:delete val="0"/>
        <c:axPos val="r"/>
        <c:numFmt formatCode="0.0%" sourceLinked="1"/>
        <c:majorTickMark val="out"/>
        <c:minorTickMark val="none"/>
        <c:tickLblPos val="nextTo"/>
        <c:crossAx val="164565504"/>
        <c:crosses val="max"/>
        <c:crossBetween val="between"/>
      </c:valAx>
      <c:catAx>
        <c:axId val="164565504"/>
        <c:scaling>
          <c:orientation val="minMax"/>
        </c:scaling>
        <c:delete val="1"/>
        <c:axPos val="b"/>
        <c:majorTickMark val="out"/>
        <c:minorTickMark val="none"/>
        <c:tickLblPos val="nextTo"/>
        <c:crossAx val="161815296"/>
        <c:crosses val="autoZero"/>
        <c:auto val="1"/>
        <c:lblAlgn val="ctr"/>
        <c:lblOffset val="100"/>
        <c:noMultiLvlLbl val="0"/>
      </c:catAx>
    </c:plotArea>
    <c:legend>
      <c:legendPos val="r"/>
      <c:layout>
        <c:manualLayout>
          <c:xMode val="edge"/>
          <c:yMode val="edge"/>
          <c:x val="0.71846204142829884"/>
          <c:y val="5.1957498020131256E-3"/>
          <c:w val="0.2298783977651209"/>
          <c:h val="0.19464445477782541"/>
        </c:manualLayout>
      </c:layout>
      <c:overlay val="0"/>
      <c:txPr>
        <a:bodyPr/>
        <a:lstStyle/>
        <a:p>
          <a:pPr>
            <a:defRPr sz="800" baseline="0"/>
          </a:pPr>
          <a:endParaRPr lang="ja-JP"/>
        </a:p>
      </c:txPr>
    </c:legend>
    <c:plotVisOnly val="1"/>
    <c:dispBlanksAs val="gap"/>
    <c:showDLblsOverMax val="0"/>
  </c:chart>
  <c:spPr>
    <a:noFill/>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905074365704287E-2"/>
          <c:y val="5.1400554097404488E-2"/>
          <c:w val="0.85257605114287704"/>
          <c:h val="0.82893919510061242"/>
        </c:manualLayout>
      </c:layout>
      <c:barChart>
        <c:barDir val="col"/>
        <c:grouping val="clustered"/>
        <c:varyColors val="0"/>
        <c:ser>
          <c:idx val="0"/>
          <c:order val="0"/>
          <c:tx>
            <c:strRef>
              <c:f>Sheet3!$B$109</c:f>
              <c:strCache>
                <c:ptCount val="1"/>
                <c:pt idx="0">
                  <c:v>全国</c:v>
                </c:pt>
              </c:strCache>
            </c:strRef>
          </c:tx>
          <c:invertIfNegative val="0"/>
          <c:dLbls>
            <c:txPr>
              <a:bodyPr/>
              <a:lstStyle/>
              <a:p>
                <a:pPr>
                  <a:defRPr sz="8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Sheet3!$C$108:$I$108</c:f>
              <c:strCache>
                <c:ptCount val="7"/>
                <c:pt idx="0">
                  <c:v>S55</c:v>
                </c:pt>
                <c:pt idx="1">
                  <c:v>S60</c:v>
                </c:pt>
                <c:pt idx="2">
                  <c:v>H2</c:v>
                </c:pt>
                <c:pt idx="3">
                  <c:v>H7</c:v>
                </c:pt>
                <c:pt idx="4">
                  <c:v>H12</c:v>
                </c:pt>
                <c:pt idx="5">
                  <c:v>H17</c:v>
                </c:pt>
                <c:pt idx="6">
                  <c:v>H22</c:v>
                </c:pt>
              </c:strCache>
            </c:strRef>
          </c:cat>
          <c:val>
            <c:numRef>
              <c:f>Sheet3!$C$109:$I$109</c:f>
              <c:numCache>
                <c:formatCode>0.0%</c:formatCode>
                <c:ptCount val="7"/>
                <c:pt idx="0">
                  <c:v>1.6E-2</c:v>
                </c:pt>
                <c:pt idx="1">
                  <c:v>2.1000000000000001E-2</c:v>
                </c:pt>
                <c:pt idx="2">
                  <c:v>2.9000000000000001E-2</c:v>
                </c:pt>
                <c:pt idx="3">
                  <c:v>3.3000000000000002E-2</c:v>
                </c:pt>
                <c:pt idx="4">
                  <c:v>4.4999999999999998E-2</c:v>
                </c:pt>
                <c:pt idx="5">
                  <c:v>5.6000000000000001E-2</c:v>
                </c:pt>
                <c:pt idx="6">
                  <c:v>7.0999999999999994E-2</c:v>
                </c:pt>
              </c:numCache>
            </c:numRef>
          </c:val>
        </c:ser>
        <c:ser>
          <c:idx val="1"/>
          <c:order val="1"/>
          <c:tx>
            <c:strRef>
              <c:f>Sheet3!$B$110</c:f>
              <c:strCache>
                <c:ptCount val="1"/>
                <c:pt idx="0">
                  <c:v>大阪府</c:v>
                </c:pt>
              </c:strCache>
            </c:strRef>
          </c:tx>
          <c:spPr>
            <a:pattFill prst="pct50">
              <a:fgClr>
                <a:srgbClr val="4F81BD"/>
              </a:fgClr>
              <a:bgClr>
                <a:sysClr val="window" lastClr="FFFFFF"/>
              </a:bgClr>
            </a:pattFill>
          </c:spPr>
          <c:invertIfNegative val="0"/>
          <c:dLbls>
            <c:dLbl>
              <c:idx val="0"/>
              <c:layout>
                <c:manualLayout>
                  <c:x val="1.2364760432766615E-2"/>
                  <c:y val="0"/>
                </c:manualLayout>
              </c:layout>
              <c:showLegendKey val="0"/>
              <c:showVal val="1"/>
              <c:showCatName val="0"/>
              <c:showSerName val="0"/>
              <c:showPercent val="0"/>
              <c:showBubbleSize val="0"/>
            </c:dLbl>
            <c:dLbl>
              <c:idx val="1"/>
              <c:layout>
                <c:manualLayout>
                  <c:x val="1.2364760432766615E-2"/>
                  <c:y val="0"/>
                </c:manualLayout>
              </c:layout>
              <c:showLegendKey val="0"/>
              <c:showVal val="1"/>
              <c:showCatName val="0"/>
              <c:showSerName val="0"/>
              <c:showPercent val="0"/>
              <c:showBubbleSize val="0"/>
            </c:dLbl>
            <c:txPr>
              <a:bodyPr/>
              <a:lstStyle/>
              <a:p>
                <a:pPr>
                  <a:defRPr sz="8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Sheet3!$C$108:$I$108</c:f>
              <c:strCache>
                <c:ptCount val="7"/>
                <c:pt idx="0">
                  <c:v>S55</c:v>
                </c:pt>
                <c:pt idx="1">
                  <c:v>S60</c:v>
                </c:pt>
                <c:pt idx="2">
                  <c:v>H2</c:v>
                </c:pt>
                <c:pt idx="3">
                  <c:v>H7</c:v>
                </c:pt>
                <c:pt idx="4">
                  <c:v>H12</c:v>
                </c:pt>
                <c:pt idx="5">
                  <c:v>H17</c:v>
                </c:pt>
                <c:pt idx="6">
                  <c:v>H22</c:v>
                </c:pt>
              </c:strCache>
            </c:strRef>
          </c:cat>
          <c:val>
            <c:numRef>
              <c:f>Sheet3!$C$110:$I$110</c:f>
              <c:numCache>
                <c:formatCode>0.0%</c:formatCode>
                <c:ptCount val="7"/>
                <c:pt idx="0">
                  <c:v>1.6E-2</c:v>
                </c:pt>
                <c:pt idx="1">
                  <c:v>2.3E-2</c:v>
                </c:pt>
                <c:pt idx="2">
                  <c:v>3.4000000000000002E-2</c:v>
                </c:pt>
                <c:pt idx="3">
                  <c:v>3.5999999999999997E-2</c:v>
                </c:pt>
                <c:pt idx="4">
                  <c:v>5.0999999999999997E-2</c:v>
                </c:pt>
                <c:pt idx="5">
                  <c:v>6.4000000000000001E-2</c:v>
                </c:pt>
                <c:pt idx="6">
                  <c:v>8.5999999999999993E-2</c:v>
                </c:pt>
              </c:numCache>
            </c:numRef>
          </c:val>
        </c:ser>
        <c:dLbls>
          <c:showLegendKey val="0"/>
          <c:showVal val="0"/>
          <c:showCatName val="0"/>
          <c:showSerName val="0"/>
          <c:showPercent val="0"/>
          <c:showBubbleSize val="0"/>
        </c:dLbls>
        <c:gapWidth val="150"/>
        <c:axId val="168800256"/>
        <c:axId val="117859456"/>
      </c:barChart>
      <c:catAx>
        <c:axId val="168800256"/>
        <c:scaling>
          <c:orientation val="minMax"/>
        </c:scaling>
        <c:delete val="0"/>
        <c:axPos val="b"/>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117859456"/>
        <c:crosses val="autoZero"/>
        <c:auto val="1"/>
        <c:lblAlgn val="ctr"/>
        <c:lblOffset val="100"/>
        <c:noMultiLvlLbl val="0"/>
      </c:catAx>
      <c:valAx>
        <c:axId val="117859456"/>
        <c:scaling>
          <c:orientation val="minMax"/>
        </c:scaling>
        <c:delete val="0"/>
        <c:axPos val="l"/>
        <c:majorGridlines/>
        <c:numFmt formatCode="0.0%" sourceLinked="0"/>
        <c:majorTickMark val="out"/>
        <c:minorTickMark val="none"/>
        <c:tickLblPos val="nextTo"/>
        <c:txPr>
          <a:bodyPr/>
          <a:lstStyle/>
          <a:p>
            <a:pPr>
              <a:defRPr>
                <a:latin typeface="ＭＳ Ｐゴシック" panose="020B0600070205080204" pitchFamily="50" charset="-128"/>
                <a:ea typeface="ＭＳ Ｐゴシック" panose="020B0600070205080204" pitchFamily="50" charset="-128"/>
              </a:defRPr>
            </a:pPr>
            <a:endParaRPr lang="ja-JP"/>
          </a:p>
        </c:txPr>
        <c:crossAx val="168800256"/>
        <c:crosses val="autoZero"/>
        <c:crossBetween val="between"/>
      </c:valAx>
    </c:plotArea>
    <c:legend>
      <c:legendPos val="r"/>
      <c:layout>
        <c:manualLayout>
          <c:xMode val="edge"/>
          <c:yMode val="edge"/>
          <c:x val="8.7484368979944965E-2"/>
          <c:y val="7.189814208171029E-2"/>
          <c:w val="0.14040593336622886"/>
          <c:h val="0.24786723479532641"/>
        </c:manualLayout>
      </c:layout>
      <c:overlay val="0"/>
      <c:txPr>
        <a:bodyPr/>
        <a:lstStyle/>
        <a:p>
          <a:pPr>
            <a:defRPr>
              <a:latin typeface="ＭＳ Ｐゴシック" panose="020B0600070205080204" pitchFamily="50" charset="-128"/>
              <a:ea typeface="ＭＳ Ｐゴシック" panose="020B0600070205080204" pitchFamily="50" charset="-128"/>
            </a:defRPr>
          </a:pPr>
          <a:endParaRPr lang="ja-JP"/>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180052493438323E-2"/>
          <c:y val="1.4435390638786056E-2"/>
          <c:w val="0.77757925162752395"/>
          <c:h val="0.89134580013689901"/>
        </c:manualLayout>
      </c:layout>
      <c:lineChart>
        <c:grouping val="standard"/>
        <c:varyColors val="0"/>
        <c:ser>
          <c:idx val="0"/>
          <c:order val="0"/>
          <c:tx>
            <c:strRef>
              <c:f>'[グラフデータ集（本編）.xlsx]1-(1)'!$B$5</c:f>
              <c:strCache>
                <c:ptCount val="1"/>
                <c:pt idx="0">
                  <c:v>スウェーデン</c:v>
                </c:pt>
              </c:strCache>
            </c:strRef>
          </c:tx>
          <c:spPr>
            <a:ln w="12700"/>
          </c:spPr>
          <c:cat>
            <c:strRef>
              <c:f>'[グラフデータ集（本編）.xlsx]1-(1)'!$C$4:$M$4</c:f>
              <c:strCache>
                <c:ptCount val="11"/>
                <c:pt idx="0">
                  <c:v>15-19</c:v>
                </c:pt>
                <c:pt idx="1">
                  <c:v>20-24</c:v>
                </c:pt>
                <c:pt idx="2">
                  <c:v>25-29</c:v>
                </c:pt>
                <c:pt idx="3">
                  <c:v>30-34</c:v>
                </c:pt>
                <c:pt idx="4">
                  <c:v>35-39</c:v>
                </c:pt>
                <c:pt idx="5">
                  <c:v>40-44</c:v>
                </c:pt>
                <c:pt idx="6">
                  <c:v>45-49</c:v>
                </c:pt>
                <c:pt idx="7">
                  <c:v>50-54</c:v>
                </c:pt>
                <c:pt idx="8">
                  <c:v>55-59</c:v>
                </c:pt>
                <c:pt idx="9">
                  <c:v>60-64</c:v>
                </c:pt>
                <c:pt idx="10">
                  <c:v>65-69</c:v>
                </c:pt>
              </c:strCache>
            </c:strRef>
          </c:cat>
          <c:val>
            <c:numRef>
              <c:f>'[グラフデータ集（本編）.xlsx]1-(1)'!$C$5:$M$5</c:f>
              <c:numCache>
                <c:formatCode>0.0%</c:formatCode>
                <c:ptCount val="11"/>
                <c:pt idx="0">
                  <c:v>0.373</c:v>
                </c:pt>
                <c:pt idx="1">
                  <c:v>0.7</c:v>
                </c:pt>
                <c:pt idx="2">
                  <c:v>0.82</c:v>
                </c:pt>
                <c:pt idx="3">
                  <c:v>0.86299999999999999</c:v>
                </c:pt>
                <c:pt idx="4">
                  <c:v>0.90900000000000003</c:v>
                </c:pt>
                <c:pt idx="5">
                  <c:v>0.91</c:v>
                </c:pt>
                <c:pt idx="6">
                  <c:v>0.9</c:v>
                </c:pt>
                <c:pt idx="7">
                  <c:v>0.88100000000000001</c:v>
                </c:pt>
                <c:pt idx="8">
                  <c:v>0.82399999999999995</c:v>
                </c:pt>
                <c:pt idx="9">
                  <c:v>0.64400000000000002</c:v>
                </c:pt>
                <c:pt idx="10">
                  <c:v>0.11</c:v>
                </c:pt>
              </c:numCache>
            </c:numRef>
          </c:val>
          <c:smooth val="0"/>
        </c:ser>
        <c:ser>
          <c:idx val="1"/>
          <c:order val="1"/>
          <c:tx>
            <c:strRef>
              <c:f>'[グラフデータ集（本編）.xlsx]1-(1)'!$B$6</c:f>
              <c:strCache>
                <c:ptCount val="1"/>
                <c:pt idx="0">
                  <c:v>韓国</c:v>
                </c:pt>
              </c:strCache>
            </c:strRef>
          </c:tx>
          <c:spPr>
            <a:ln w="19050">
              <a:prstDash val="sysDash"/>
            </a:ln>
          </c:spPr>
          <c:cat>
            <c:strRef>
              <c:f>'[グラフデータ集（本編）.xlsx]1-(1)'!$C$4:$M$4</c:f>
              <c:strCache>
                <c:ptCount val="11"/>
                <c:pt idx="0">
                  <c:v>15-19</c:v>
                </c:pt>
                <c:pt idx="1">
                  <c:v>20-24</c:v>
                </c:pt>
                <c:pt idx="2">
                  <c:v>25-29</c:v>
                </c:pt>
                <c:pt idx="3">
                  <c:v>30-34</c:v>
                </c:pt>
                <c:pt idx="4">
                  <c:v>35-39</c:v>
                </c:pt>
                <c:pt idx="5">
                  <c:v>40-44</c:v>
                </c:pt>
                <c:pt idx="6">
                  <c:v>45-49</c:v>
                </c:pt>
                <c:pt idx="7">
                  <c:v>50-54</c:v>
                </c:pt>
                <c:pt idx="8">
                  <c:v>55-59</c:v>
                </c:pt>
                <c:pt idx="9">
                  <c:v>60-64</c:v>
                </c:pt>
                <c:pt idx="10">
                  <c:v>65-69</c:v>
                </c:pt>
              </c:strCache>
            </c:strRef>
          </c:cat>
          <c:val>
            <c:numRef>
              <c:f>'[グラフデータ集（本編）.xlsx]1-(1)'!$C$6:$M$6</c:f>
              <c:numCache>
                <c:formatCode>0.0%</c:formatCode>
                <c:ptCount val="11"/>
                <c:pt idx="0">
                  <c:v>8.6999999999999994E-2</c:v>
                </c:pt>
                <c:pt idx="1">
                  <c:v>0.52200000000000002</c:v>
                </c:pt>
                <c:pt idx="2">
                  <c:v>0.71799999999999997</c:v>
                </c:pt>
                <c:pt idx="3">
                  <c:v>0.58399999999999996</c:v>
                </c:pt>
                <c:pt idx="4">
                  <c:v>0.55500000000000005</c:v>
                </c:pt>
                <c:pt idx="5">
                  <c:v>0.63900000000000001</c:v>
                </c:pt>
                <c:pt idx="6">
                  <c:v>0.68</c:v>
                </c:pt>
                <c:pt idx="7">
                  <c:v>0.64</c:v>
                </c:pt>
                <c:pt idx="8">
                  <c:v>0.56000000000000005</c:v>
                </c:pt>
                <c:pt idx="9">
                  <c:v>0.45</c:v>
                </c:pt>
                <c:pt idx="10">
                  <c:v>0.23400000000000001</c:v>
                </c:pt>
              </c:numCache>
            </c:numRef>
          </c:val>
          <c:smooth val="0"/>
        </c:ser>
        <c:ser>
          <c:idx val="2"/>
          <c:order val="2"/>
          <c:tx>
            <c:strRef>
              <c:f>'[グラフデータ集（本編）.xlsx]1-(1)'!$B$7</c:f>
              <c:strCache>
                <c:ptCount val="1"/>
                <c:pt idx="0">
                  <c:v>日本</c:v>
                </c:pt>
              </c:strCache>
            </c:strRef>
          </c:tx>
          <c:spPr>
            <a:ln w="38100"/>
          </c:spPr>
          <c:dLbls>
            <c:dLbl>
              <c:idx val="0"/>
              <c:delete val="1"/>
            </c:dLbl>
            <c:dLbl>
              <c:idx val="1"/>
              <c:delete val="1"/>
            </c:dLbl>
            <c:dLbl>
              <c:idx val="3"/>
              <c:delete val="1"/>
            </c:dLbl>
            <c:dLbl>
              <c:idx val="5"/>
              <c:delete val="1"/>
            </c:dLbl>
            <c:dLbl>
              <c:idx val="7"/>
              <c:delete val="1"/>
            </c:dLbl>
            <c:dLbl>
              <c:idx val="8"/>
              <c:delete val="1"/>
            </c:dLbl>
            <c:dLbl>
              <c:idx val="9"/>
              <c:delete val="1"/>
            </c:dLbl>
            <c:dLbl>
              <c:idx val="10"/>
              <c:delete val="1"/>
            </c:dLbl>
            <c:txPr>
              <a:bodyPr/>
              <a:lstStyle/>
              <a:p>
                <a:pPr>
                  <a:defRPr>
                    <a:latin typeface="ＭＳ Ｐゴシック" panose="020B0600070205080204" pitchFamily="50" charset="-128"/>
                    <a:ea typeface="ＭＳ Ｐゴシック" panose="020B0600070205080204" pitchFamily="50" charset="-128"/>
                  </a:defRPr>
                </a:pPr>
                <a:endParaRPr lang="ja-JP"/>
              </a:p>
            </c:txPr>
            <c:dLblPos val="b"/>
            <c:showLegendKey val="0"/>
            <c:showVal val="1"/>
            <c:showCatName val="0"/>
            <c:showSerName val="0"/>
            <c:showPercent val="0"/>
            <c:showBubbleSize val="0"/>
            <c:showLeaderLines val="0"/>
          </c:dLbls>
          <c:cat>
            <c:strRef>
              <c:f>'[グラフデータ集（本編）.xlsx]1-(1)'!$C$4:$M$4</c:f>
              <c:strCache>
                <c:ptCount val="11"/>
                <c:pt idx="0">
                  <c:v>15-19</c:v>
                </c:pt>
                <c:pt idx="1">
                  <c:v>20-24</c:v>
                </c:pt>
                <c:pt idx="2">
                  <c:v>25-29</c:v>
                </c:pt>
                <c:pt idx="3">
                  <c:v>30-34</c:v>
                </c:pt>
                <c:pt idx="4">
                  <c:v>35-39</c:v>
                </c:pt>
                <c:pt idx="5">
                  <c:v>40-44</c:v>
                </c:pt>
                <c:pt idx="6">
                  <c:v>45-49</c:v>
                </c:pt>
                <c:pt idx="7">
                  <c:v>50-54</c:v>
                </c:pt>
                <c:pt idx="8">
                  <c:v>55-59</c:v>
                </c:pt>
                <c:pt idx="9">
                  <c:v>60-64</c:v>
                </c:pt>
                <c:pt idx="10">
                  <c:v>65-69</c:v>
                </c:pt>
              </c:strCache>
            </c:strRef>
          </c:cat>
          <c:val>
            <c:numRef>
              <c:f>'[グラフデータ集（本編）.xlsx]1-(1)'!$C$7:$M$7</c:f>
              <c:numCache>
                <c:formatCode>0.0%</c:formatCode>
                <c:ptCount val="11"/>
                <c:pt idx="0">
                  <c:v>0.16700000000000001</c:v>
                </c:pt>
                <c:pt idx="1">
                  <c:v>0.69399999999999995</c:v>
                </c:pt>
                <c:pt idx="2">
                  <c:v>0.79300000000000004</c:v>
                </c:pt>
                <c:pt idx="3">
                  <c:v>0.71</c:v>
                </c:pt>
                <c:pt idx="4">
                  <c:v>0.70799999999999996</c:v>
                </c:pt>
                <c:pt idx="5">
                  <c:v>0.74299999999999999</c:v>
                </c:pt>
                <c:pt idx="6">
                  <c:v>0.76800000000000002</c:v>
                </c:pt>
                <c:pt idx="7">
                  <c:v>0.75700000000000001</c:v>
                </c:pt>
                <c:pt idx="8">
                  <c:v>0.67900000000000005</c:v>
                </c:pt>
                <c:pt idx="9">
                  <c:v>0.48699999999999999</c:v>
                </c:pt>
                <c:pt idx="10">
                  <c:v>0.14499999999999999</c:v>
                </c:pt>
              </c:numCache>
            </c:numRef>
          </c:val>
          <c:smooth val="0"/>
        </c:ser>
        <c:ser>
          <c:idx val="3"/>
          <c:order val="3"/>
          <c:tx>
            <c:strRef>
              <c:f>'[グラフデータ集（本編）.xlsx]1-(1)'!$B$8</c:f>
              <c:strCache>
                <c:ptCount val="1"/>
                <c:pt idx="0">
                  <c:v>ドイツ</c:v>
                </c:pt>
              </c:strCache>
            </c:strRef>
          </c:tx>
          <c:spPr>
            <a:ln w="12700">
              <a:prstDash val="dash"/>
            </a:ln>
          </c:spPr>
          <c:cat>
            <c:strRef>
              <c:f>'[グラフデータ集（本編）.xlsx]1-(1)'!$C$4:$M$4</c:f>
              <c:strCache>
                <c:ptCount val="11"/>
                <c:pt idx="0">
                  <c:v>15-19</c:v>
                </c:pt>
                <c:pt idx="1">
                  <c:v>20-24</c:v>
                </c:pt>
                <c:pt idx="2">
                  <c:v>25-29</c:v>
                </c:pt>
                <c:pt idx="3">
                  <c:v>30-34</c:v>
                </c:pt>
                <c:pt idx="4">
                  <c:v>35-39</c:v>
                </c:pt>
                <c:pt idx="5">
                  <c:v>40-44</c:v>
                </c:pt>
                <c:pt idx="6">
                  <c:v>45-49</c:v>
                </c:pt>
                <c:pt idx="7">
                  <c:v>50-54</c:v>
                </c:pt>
                <c:pt idx="8">
                  <c:v>55-59</c:v>
                </c:pt>
                <c:pt idx="9">
                  <c:v>60-64</c:v>
                </c:pt>
                <c:pt idx="10">
                  <c:v>65-69</c:v>
                </c:pt>
              </c:strCache>
            </c:strRef>
          </c:cat>
          <c:val>
            <c:numRef>
              <c:f>'[グラフデータ集（本編）.xlsx]1-(1)'!$C$8:$M$8</c:f>
              <c:numCache>
                <c:formatCode>0.0%</c:formatCode>
                <c:ptCount val="11"/>
                <c:pt idx="0">
                  <c:v>0.26900000000000002</c:v>
                </c:pt>
                <c:pt idx="1">
                  <c:v>0.67500000000000004</c:v>
                </c:pt>
                <c:pt idx="2">
                  <c:v>0.79100000000000004</c:v>
                </c:pt>
                <c:pt idx="3">
                  <c:v>0.80300000000000005</c:v>
                </c:pt>
                <c:pt idx="4">
                  <c:v>0.80700000000000005</c:v>
                </c:pt>
                <c:pt idx="5">
                  <c:v>0.84699999999999998</c:v>
                </c:pt>
                <c:pt idx="6">
                  <c:v>0.85499999999999998</c:v>
                </c:pt>
                <c:pt idx="7">
                  <c:v>0.82299999999999995</c:v>
                </c:pt>
                <c:pt idx="8">
                  <c:v>0.748</c:v>
                </c:pt>
                <c:pt idx="9">
                  <c:v>0.45400000000000001</c:v>
                </c:pt>
                <c:pt idx="10">
                  <c:v>3.5999999999999997E-2</c:v>
                </c:pt>
              </c:numCache>
            </c:numRef>
          </c:val>
          <c:smooth val="0"/>
        </c:ser>
        <c:ser>
          <c:idx val="4"/>
          <c:order val="4"/>
          <c:tx>
            <c:strRef>
              <c:f>'[グラフデータ集（本編）.xlsx]1-(1)'!$B$9</c:f>
              <c:strCache>
                <c:ptCount val="1"/>
                <c:pt idx="0">
                  <c:v>米国</c:v>
                </c:pt>
              </c:strCache>
            </c:strRef>
          </c:tx>
          <c:spPr>
            <a:ln w="12700">
              <a:prstDash val="lgDash"/>
            </a:ln>
          </c:spPr>
          <c:cat>
            <c:strRef>
              <c:f>'[グラフデータ集（本編）.xlsx]1-(1)'!$C$4:$M$4</c:f>
              <c:strCache>
                <c:ptCount val="11"/>
                <c:pt idx="0">
                  <c:v>15-19</c:v>
                </c:pt>
                <c:pt idx="1">
                  <c:v>20-24</c:v>
                </c:pt>
                <c:pt idx="2">
                  <c:v>25-29</c:v>
                </c:pt>
                <c:pt idx="3">
                  <c:v>30-34</c:v>
                </c:pt>
                <c:pt idx="4">
                  <c:v>35-39</c:v>
                </c:pt>
                <c:pt idx="5">
                  <c:v>40-44</c:v>
                </c:pt>
                <c:pt idx="6">
                  <c:v>45-49</c:v>
                </c:pt>
                <c:pt idx="7">
                  <c:v>50-54</c:v>
                </c:pt>
                <c:pt idx="8">
                  <c:v>55-59</c:v>
                </c:pt>
                <c:pt idx="9">
                  <c:v>60-64</c:v>
                </c:pt>
                <c:pt idx="10">
                  <c:v>65-69</c:v>
                </c:pt>
              </c:strCache>
            </c:strRef>
          </c:cat>
          <c:val>
            <c:numRef>
              <c:f>'[グラフデータ集（本編）.xlsx]1-(1)'!$C$9:$M$9</c:f>
              <c:numCache>
                <c:formatCode>0.0%</c:formatCode>
                <c:ptCount val="11"/>
                <c:pt idx="0">
                  <c:v>0.34499999999999997</c:v>
                </c:pt>
                <c:pt idx="1">
                  <c:v>0.67700000000000005</c:v>
                </c:pt>
                <c:pt idx="2">
                  <c:v>0.74099999999999999</c:v>
                </c:pt>
                <c:pt idx="3">
                  <c:v>0.73499999999999999</c:v>
                </c:pt>
                <c:pt idx="4">
                  <c:v>0.73599999999999999</c:v>
                </c:pt>
                <c:pt idx="5">
                  <c:v>0.746</c:v>
                </c:pt>
                <c:pt idx="6">
                  <c:v>0.749</c:v>
                </c:pt>
                <c:pt idx="7">
                  <c:v>0.72799999999999998</c:v>
                </c:pt>
                <c:pt idx="8">
                  <c:v>0.66400000000000003</c:v>
                </c:pt>
                <c:pt idx="9">
                  <c:v>0.502</c:v>
                </c:pt>
                <c:pt idx="10">
                  <c:v>0.151</c:v>
                </c:pt>
              </c:numCache>
            </c:numRef>
          </c:val>
          <c:smooth val="0"/>
        </c:ser>
        <c:dLbls>
          <c:showLegendKey val="0"/>
          <c:showVal val="0"/>
          <c:showCatName val="0"/>
          <c:showSerName val="0"/>
          <c:showPercent val="0"/>
          <c:showBubbleSize val="0"/>
        </c:dLbls>
        <c:marker val="1"/>
        <c:smooth val="0"/>
        <c:axId val="66976768"/>
        <c:axId val="112032512"/>
      </c:lineChart>
      <c:catAx>
        <c:axId val="66976768"/>
        <c:scaling>
          <c:orientation val="minMax"/>
        </c:scaling>
        <c:delete val="0"/>
        <c:axPos val="b"/>
        <c:majorTickMark val="out"/>
        <c:minorTickMark val="none"/>
        <c:tickLblPos val="nextTo"/>
        <c:txPr>
          <a:bodyPr/>
          <a:lstStyle/>
          <a:p>
            <a:pPr>
              <a:defRPr sz="900">
                <a:latin typeface="ＭＳ Ｐゴシック" panose="020B0600070205080204" pitchFamily="50" charset="-128"/>
                <a:ea typeface="ＭＳ Ｐゴシック" panose="020B0600070205080204" pitchFamily="50" charset="-128"/>
              </a:defRPr>
            </a:pPr>
            <a:endParaRPr lang="ja-JP"/>
          </a:p>
        </c:txPr>
        <c:crossAx val="112032512"/>
        <c:crosses val="autoZero"/>
        <c:auto val="1"/>
        <c:lblAlgn val="ctr"/>
        <c:lblOffset val="100"/>
        <c:noMultiLvlLbl val="0"/>
      </c:catAx>
      <c:valAx>
        <c:axId val="112032512"/>
        <c:scaling>
          <c:orientation val="minMax"/>
        </c:scaling>
        <c:delete val="0"/>
        <c:axPos val="l"/>
        <c:majorGridlines>
          <c:spPr>
            <a:ln>
              <a:noFill/>
            </a:ln>
          </c:spPr>
        </c:majorGridlines>
        <c:numFmt formatCode="0.0%" sourceLinked="1"/>
        <c:majorTickMark val="out"/>
        <c:minorTickMark val="none"/>
        <c:tickLblPos val="nextTo"/>
        <c:txPr>
          <a:bodyPr/>
          <a:lstStyle/>
          <a:p>
            <a:pPr>
              <a:defRPr sz="900">
                <a:latin typeface="ＭＳ Ｐゴシック" panose="020B0600070205080204" pitchFamily="50" charset="-128"/>
                <a:ea typeface="ＭＳ Ｐゴシック" panose="020B0600070205080204" pitchFamily="50" charset="-128"/>
              </a:defRPr>
            </a:pPr>
            <a:endParaRPr lang="ja-JP"/>
          </a:p>
        </c:txPr>
        <c:crossAx val="66976768"/>
        <c:crosses val="autoZero"/>
        <c:crossBetween val="between"/>
      </c:valAx>
    </c:plotArea>
    <c:legend>
      <c:legendPos val="r"/>
      <c:layout>
        <c:manualLayout>
          <c:xMode val="edge"/>
          <c:yMode val="edge"/>
          <c:x val="0.79598500387318338"/>
          <c:y val="4.5431693226485749E-2"/>
          <c:w val="0.19074383202099737"/>
          <c:h val="0.6337541981832292"/>
        </c:manualLayout>
      </c:layout>
      <c:overlay val="0"/>
      <c:txPr>
        <a:bodyPr/>
        <a:lstStyle/>
        <a:p>
          <a:pPr>
            <a:defRPr sz="1000"/>
          </a:pPr>
          <a:endParaRPr lang="ja-JP"/>
        </a:p>
      </c:txPr>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9976377952755904E-2"/>
          <c:y val="7.4548702245552628E-2"/>
          <c:w val="0.92713287401574807"/>
          <c:h val="0.8326195683872849"/>
        </c:manualLayout>
      </c:layout>
      <c:barChart>
        <c:barDir val="col"/>
        <c:grouping val="stacked"/>
        <c:varyColors val="0"/>
        <c:ser>
          <c:idx val="0"/>
          <c:order val="0"/>
          <c:tx>
            <c:strRef>
              <c:f>'[グラフデータ集（本編）.xlsx]1-(3)'!$B$76</c:f>
              <c:strCache>
                <c:ptCount val="1"/>
                <c:pt idx="0">
                  <c:v>女性</c:v>
                </c:pt>
              </c:strCache>
            </c:strRef>
          </c:tx>
          <c:invertIfNegative val="0"/>
          <c:dLbls>
            <c:spPr>
              <a:solidFill>
                <a:schemeClr val="bg1"/>
              </a:solidFill>
            </c:spPr>
            <c:txPr>
              <a:bodyPr/>
              <a:lstStyle/>
              <a:p>
                <a:pPr>
                  <a:defRPr>
                    <a:solidFill>
                      <a:schemeClr val="tx1"/>
                    </a:solidFill>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'[グラフデータ集（本編）.xlsx]1-(3)'!$C$75:$P$75</c:f>
              <c:strCache>
                <c:ptCount val="14"/>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strCache>
            </c:strRef>
          </c:cat>
          <c:val>
            <c:numRef>
              <c:f>'[グラフデータ集（本編）.xlsx]1-(3)'!$C$76:$P$76</c:f>
              <c:numCache>
                <c:formatCode>General</c:formatCode>
                <c:ptCount val="14"/>
                <c:pt idx="0">
                  <c:v>293</c:v>
                </c:pt>
                <c:pt idx="1">
                  <c:v>387</c:v>
                </c:pt>
                <c:pt idx="2">
                  <c:v>530</c:v>
                </c:pt>
                <c:pt idx="3">
                  <c:v>477</c:v>
                </c:pt>
                <c:pt idx="4">
                  <c:v>404</c:v>
                </c:pt>
                <c:pt idx="5">
                  <c:v>462</c:v>
                </c:pt>
                <c:pt idx="6">
                  <c:v>301</c:v>
                </c:pt>
                <c:pt idx="7">
                  <c:v>228</c:v>
                </c:pt>
                <c:pt idx="8">
                  <c:v>209</c:v>
                </c:pt>
                <c:pt idx="9">
                  <c:v>203</c:v>
                </c:pt>
                <c:pt idx="10">
                  <c:v>241</c:v>
                </c:pt>
                <c:pt idx="11">
                  <c:v>200</c:v>
                </c:pt>
                <c:pt idx="12">
                  <c:v>172</c:v>
                </c:pt>
                <c:pt idx="13">
                  <c:v>144</c:v>
                </c:pt>
              </c:numCache>
            </c:numRef>
          </c:val>
        </c:ser>
        <c:ser>
          <c:idx val="1"/>
          <c:order val="1"/>
          <c:tx>
            <c:strRef>
              <c:f>'[グラフデータ集（本編）.xlsx]1-(3)'!$B$77</c:f>
              <c:strCache>
                <c:ptCount val="1"/>
                <c:pt idx="0">
                  <c:v>男性</c:v>
                </c:pt>
              </c:strCache>
            </c:strRef>
          </c:tx>
          <c:spPr>
            <a:solidFill>
              <a:srgbClr val="FF0000"/>
            </a:solidFill>
          </c:spPr>
          <c:invertIfNegative val="0"/>
          <c:dLbls>
            <c:dLbl>
              <c:idx val="2"/>
              <c:layout>
                <c:manualLayout>
                  <c:x val="0"/>
                  <c:y val="-5.8368693496646251E-2"/>
                </c:manualLayout>
              </c:layout>
              <c:dLblPos val="ctr"/>
              <c:showLegendKey val="0"/>
              <c:showVal val="1"/>
              <c:showCatName val="0"/>
              <c:showSerName val="0"/>
              <c:showPercent val="0"/>
              <c:showBubbleSize val="0"/>
            </c:dLbl>
            <c:dLbl>
              <c:idx val="12"/>
              <c:layout>
                <c:manualLayout>
                  <c:x val="0"/>
                  <c:y val="-7.4566564596092247E-2"/>
                </c:manualLayout>
              </c:layout>
              <c:dLblPos val="ctr"/>
              <c:showLegendKey val="0"/>
              <c:showVal val="1"/>
              <c:showCatName val="0"/>
              <c:showSerName val="0"/>
              <c:showPercent val="0"/>
              <c:showBubbleSize val="0"/>
            </c:dLbl>
            <c:txPr>
              <a:bodyPr/>
              <a:lstStyle/>
              <a:p>
                <a:pPr>
                  <a:defRPr sz="1050">
                    <a:latin typeface="ＭＳ Ｐゴシック" panose="020B0600070205080204" pitchFamily="50" charset="-128"/>
                    <a:ea typeface="ＭＳ Ｐゴシック" panose="020B0600070205080204" pitchFamily="50" charset="-128"/>
                  </a:defRPr>
                </a:pPr>
                <a:endParaRPr lang="ja-JP"/>
              </a:p>
            </c:txPr>
            <c:dLblPos val="inBase"/>
            <c:showLegendKey val="0"/>
            <c:showVal val="1"/>
            <c:showCatName val="0"/>
            <c:showSerName val="0"/>
            <c:showPercent val="0"/>
            <c:showBubbleSize val="0"/>
            <c:showLeaderLines val="0"/>
          </c:dLbls>
          <c:cat>
            <c:strRef>
              <c:f>'[グラフデータ集（本編）.xlsx]1-(3)'!$C$75:$P$75</c:f>
              <c:strCache>
                <c:ptCount val="14"/>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strCache>
            </c:strRef>
          </c:cat>
          <c:val>
            <c:numRef>
              <c:f>'[グラフデータ集（本編）.xlsx]1-(3)'!$C$77:$P$77</c:f>
              <c:numCache>
                <c:formatCode>General</c:formatCode>
                <c:ptCount val="14"/>
                <c:pt idx="0">
                  <c:v>14</c:v>
                </c:pt>
                <c:pt idx="1">
                  <c:v>12</c:v>
                </c:pt>
                <c:pt idx="2">
                  <c:v>40</c:v>
                </c:pt>
                <c:pt idx="3">
                  <c:v>17</c:v>
                </c:pt>
                <c:pt idx="4">
                  <c:v>8</c:v>
                </c:pt>
                <c:pt idx="5">
                  <c:v>19</c:v>
                </c:pt>
                <c:pt idx="6">
                  <c:v>11</c:v>
                </c:pt>
                <c:pt idx="7">
                  <c:v>8</c:v>
                </c:pt>
                <c:pt idx="8">
                  <c:v>5</c:v>
                </c:pt>
                <c:pt idx="9">
                  <c:v>4</c:v>
                </c:pt>
                <c:pt idx="10">
                  <c:v>3</c:v>
                </c:pt>
                <c:pt idx="11">
                  <c:v>10</c:v>
                </c:pt>
                <c:pt idx="12">
                  <c:v>30</c:v>
                </c:pt>
                <c:pt idx="13">
                  <c:v>5</c:v>
                </c:pt>
              </c:numCache>
            </c:numRef>
          </c:val>
        </c:ser>
        <c:dLbls>
          <c:showLegendKey val="0"/>
          <c:showVal val="0"/>
          <c:showCatName val="0"/>
          <c:showSerName val="0"/>
          <c:showPercent val="0"/>
          <c:showBubbleSize val="0"/>
        </c:dLbls>
        <c:gapWidth val="150"/>
        <c:overlap val="100"/>
        <c:axId val="164859392"/>
        <c:axId val="117862336"/>
      </c:barChart>
      <c:catAx>
        <c:axId val="164859392"/>
        <c:scaling>
          <c:orientation val="minMax"/>
        </c:scaling>
        <c:delete val="0"/>
        <c:axPos val="b"/>
        <c:majorTickMark val="out"/>
        <c:minorTickMark val="none"/>
        <c:tickLblPos val="nextTo"/>
        <c:txPr>
          <a:bodyPr/>
          <a:lstStyle/>
          <a:p>
            <a:pPr>
              <a:defRPr>
                <a:latin typeface="ＭＳ Ｐゴシック" panose="020B0600070205080204" pitchFamily="50" charset="-128"/>
                <a:ea typeface="ＭＳ Ｐゴシック" panose="020B0600070205080204" pitchFamily="50" charset="-128"/>
              </a:defRPr>
            </a:pPr>
            <a:endParaRPr lang="ja-JP"/>
          </a:p>
        </c:txPr>
        <c:crossAx val="117862336"/>
        <c:crosses val="autoZero"/>
        <c:auto val="1"/>
        <c:lblAlgn val="ctr"/>
        <c:lblOffset val="100"/>
        <c:noMultiLvlLbl val="0"/>
      </c:catAx>
      <c:valAx>
        <c:axId val="117862336"/>
        <c:scaling>
          <c:orientation val="minMax"/>
        </c:scaling>
        <c:delete val="0"/>
        <c:axPos val="l"/>
        <c:majorGridlines/>
        <c:numFmt formatCode="General" sourceLinked="1"/>
        <c:majorTickMark val="out"/>
        <c:minorTickMark val="none"/>
        <c:tickLblPos val="nextTo"/>
        <c:txPr>
          <a:bodyPr/>
          <a:lstStyle/>
          <a:p>
            <a:pPr>
              <a:defRPr>
                <a:latin typeface="ＭＳ Ｐゴシック" panose="020B0600070205080204" pitchFamily="50" charset="-128"/>
                <a:ea typeface="ＭＳ Ｐゴシック" panose="020B0600070205080204" pitchFamily="50" charset="-128"/>
              </a:defRPr>
            </a:pPr>
            <a:endParaRPr lang="ja-JP"/>
          </a:p>
        </c:txPr>
        <c:crossAx val="164859392"/>
        <c:crosses val="autoZero"/>
        <c:crossBetween val="between"/>
      </c:valAx>
    </c:plotArea>
    <c:legend>
      <c:legendPos val="r"/>
      <c:layout>
        <c:manualLayout>
          <c:xMode val="edge"/>
          <c:yMode val="edge"/>
          <c:x val="0.76669251968503938"/>
          <c:y val="0.14313466025080199"/>
          <c:w val="8.8307480314960635E-2"/>
          <c:h val="0.16743438320209975"/>
        </c:manualLayout>
      </c:layout>
      <c:overlay val="0"/>
      <c:txPr>
        <a:bodyPr/>
        <a:lstStyle/>
        <a:p>
          <a:pPr>
            <a:defRPr>
              <a:latin typeface="ＭＳ Ｐゴシック" panose="020B0600070205080204" pitchFamily="50" charset="-128"/>
              <a:ea typeface="ＭＳ Ｐゴシック" panose="020B0600070205080204" pitchFamily="50" charset="-128"/>
            </a:defRPr>
          </a:pPr>
          <a:endParaRPr lang="ja-JP"/>
        </a:p>
      </c:txPr>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4634535159245244E-2"/>
          <c:y val="5.1400554097404488E-2"/>
          <c:w val="0.86719102998910846"/>
          <c:h val="0.84128597821744056"/>
        </c:manualLayout>
      </c:layout>
      <c:lineChart>
        <c:grouping val="standard"/>
        <c:varyColors val="0"/>
        <c:ser>
          <c:idx val="0"/>
          <c:order val="0"/>
          <c:tx>
            <c:strRef>
              <c:f>'2-(1)'!$B$3</c:f>
              <c:strCache>
                <c:ptCount val="1"/>
                <c:pt idx="0">
                  <c:v>全国</c:v>
                </c:pt>
              </c:strCache>
            </c:strRef>
          </c:tx>
          <c:dLbls>
            <c:dLbl>
              <c:idx val="1"/>
              <c:layout>
                <c:manualLayout>
                  <c:x val="-4.1960596271619896E-2"/>
                  <c:y val="-6.2199307416441342E-2"/>
                </c:manualLayout>
              </c:layout>
              <c:dLblPos val="r"/>
              <c:showLegendKey val="0"/>
              <c:showVal val="1"/>
              <c:showCatName val="0"/>
              <c:showSerName val="0"/>
              <c:showPercent val="0"/>
              <c:showBubbleSize val="0"/>
            </c:dLbl>
            <c:dLbl>
              <c:idx val="2"/>
              <c:layout>
                <c:manualLayout>
                  <c:x val="-4.196059627161991E-2"/>
                  <c:y val="-7.3947942138744907E-2"/>
                </c:manualLayout>
              </c:layout>
              <c:dLblPos val="r"/>
              <c:showLegendKey val="0"/>
              <c:showVal val="1"/>
              <c:showCatName val="0"/>
              <c:showSerName val="0"/>
              <c:showPercent val="0"/>
              <c:showBubbleSize val="0"/>
            </c:dLbl>
            <c:dLbl>
              <c:idx val="3"/>
              <c:layout>
                <c:manualLayout>
                  <c:x val="-4.1960596271619896E-2"/>
                  <c:y val="-2.9571179332111144E-2"/>
                </c:manualLayout>
              </c:layout>
              <c:dLblPos val="r"/>
              <c:showLegendKey val="0"/>
              <c:showVal val="1"/>
              <c:showCatName val="0"/>
              <c:showSerName val="0"/>
              <c:showPercent val="0"/>
              <c:showBubbleSize val="0"/>
            </c:dLbl>
            <c:dLbl>
              <c:idx val="4"/>
              <c:layout>
                <c:manualLayout>
                  <c:x val="-4.1960596271619896E-2"/>
                  <c:y val="-7.3947942138744879E-2"/>
                </c:manualLayout>
              </c:layout>
              <c:dLblPos val="r"/>
              <c:showLegendKey val="0"/>
              <c:showVal val="1"/>
              <c:showCatName val="0"/>
              <c:showSerName val="0"/>
              <c:showPercent val="0"/>
              <c:showBubbleSize val="0"/>
            </c:dLbl>
            <c:dLbl>
              <c:idx val="6"/>
              <c:layout>
                <c:manualLayout>
                  <c:x val="-4.1960596271619931E-2"/>
                  <c:y val="-4.2618249545935315E-2"/>
                </c:manualLayout>
              </c:layout>
              <c:dLblPos val="r"/>
              <c:showLegendKey val="0"/>
              <c:showVal val="1"/>
              <c:showCatName val="0"/>
              <c:showSerName val="0"/>
              <c:showPercent val="0"/>
              <c:showBubbleSize val="0"/>
            </c:dLbl>
            <c:dLbl>
              <c:idx val="10"/>
              <c:layout>
                <c:manualLayout>
                  <c:x val="-4.1960596271619896E-2"/>
                  <c:y val="-8.3682161245610828E-2"/>
                </c:manualLayout>
              </c:layout>
              <c:dLblPos val="r"/>
              <c:showLegendKey val="0"/>
              <c:showVal val="1"/>
              <c:showCatName val="0"/>
              <c:showSerName val="0"/>
              <c:showPercent val="0"/>
              <c:showBubbleSize val="0"/>
            </c:dLbl>
            <c:dLbl>
              <c:idx val="12"/>
              <c:layout>
                <c:manualLayout>
                  <c:x val="-4.1960596271619896E-2"/>
                  <c:y val="-6.2199307416441307E-2"/>
                </c:manualLayout>
              </c:layout>
              <c:dLblPos val="r"/>
              <c:showLegendKey val="0"/>
              <c:showVal val="1"/>
              <c:showCatName val="0"/>
              <c:showSerName val="0"/>
              <c:showPercent val="0"/>
              <c:showBubbleSize val="0"/>
            </c:dLbl>
            <c:dLbl>
              <c:idx val="14"/>
              <c:layout>
                <c:manualLayout>
                  <c:x val="-4.1960596271620049E-2"/>
                  <c:y val="-6.2199307416441307E-2"/>
                </c:manualLayout>
              </c:layout>
              <c:dLblPos val="r"/>
              <c:showLegendKey val="0"/>
              <c:showVal val="1"/>
              <c:showCatName val="0"/>
              <c:showSerName val="0"/>
              <c:showPercent val="0"/>
              <c:showBubbleSize val="0"/>
            </c:dLbl>
            <c:dLbl>
              <c:idx val="17"/>
              <c:layout>
                <c:manualLayout>
                  <c:x val="-4.1960596271619896E-2"/>
                  <c:y val="-6.2199307416441307E-2"/>
                </c:manualLayout>
              </c:layout>
              <c:dLblPos val="r"/>
              <c:showLegendKey val="0"/>
              <c:showVal val="1"/>
              <c:showCatName val="0"/>
              <c:showSerName val="0"/>
              <c:showPercent val="0"/>
              <c:showBubbleSize val="0"/>
            </c:dLbl>
            <c:txPr>
              <a:bodyPr/>
              <a:lstStyle/>
              <a:p>
                <a:pPr>
                  <a:defRPr sz="800"/>
                </a:pPr>
                <a:endParaRPr lang="ja-JP"/>
              </a:p>
            </c:txPr>
            <c:dLblPos val="t"/>
            <c:showLegendKey val="0"/>
            <c:showVal val="1"/>
            <c:showCatName val="0"/>
            <c:showSerName val="0"/>
            <c:showPercent val="0"/>
            <c:showBubbleSize val="0"/>
            <c:showLeaderLines val="0"/>
          </c:dLbls>
          <c:cat>
            <c:strRef>
              <c:f>'2-(1)'!$C$2:$V$2</c:f>
              <c:strCache>
                <c:ptCount val="20"/>
                <c:pt idx="0">
                  <c:v>H7</c:v>
                </c:pt>
                <c:pt idx="1">
                  <c:v>H8</c:v>
                </c:pt>
                <c:pt idx="2">
                  <c:v>H9</c:v>
                </c:pt>
                <c:pt idx="3">
                  <c:v>H10</c:v>
                </c:pt>
                <c:pt idx="4">
                  <c:v>H11</c:v>
                </c:pt>
                <c:pt idx="5">
                  <c:v>H12</c:v>
                </c:pt>
                <c:pt idx="6">
                  <c:v>H13</c:v>
                </c:pt>
                <c:pt idx="7">
                  <c:v>H14</c:v>
                </c:pt>
                <c:pt idx="8">
                  <c:v>H15</c:v>
                </c:pt>
                <c:pt idx="9">
                  <c:v>H16</c:v>
                </c:pt>
                <c:pt idx="10">
                  <c:v>H17</c:v>
                </c:pt>
                <c:pt idx="11">
                  <c:v>H18</c:v>
                </c:pt>
                <c:pt idx="12">
                  <c:v>H19</c:v>
                </c:pt>
                <c:pt idx="13">
                  <c:v>H20</c:v>
                </c:pt>
                <c:pt idx="14">
                  <c:v>H21</c:v>
                </c:pt>
                <c:pt idx="15">
                  <c:v>H22</c:v>
                </c:pt>
                <c:pt idx="16">
                  <c:v>H23</c:v>
                </c:pt>
                <c:pt idx="17">
                  <c:v>H24</c:v>
                </c:pt>
                <c:pt idx="18">
                  <c:v>H25</c:v>
                </c:pt>
                <c:pt idx="19">
                  <c:v>H26</c:v>
                </c:pt>
              </c:strCache>
            </c:strRef>
          </c:cat>
          <c:val>
            <c:numRef>
              <c:f>'2-(1)'!$C$3:$V$3</c:f>
              <c:numCache>
                <c:formatCode>General</c:formatCode>
                <c:ptCount val="20"/>
                <c:pt idx="0">
                  <c:v>22445</c:v>
                </c:pt>
                <c:pt idx="1">
                  <c:v>23104</c:v>
                </c:pt>
                <c:pt idx="2">
                  <c:v>24391</c:v>
                </c:pt>
                <c:pt idx="3">
                  <c:v>32863</c:v>
                </c:pt>
                <c:pt idx="4">
                  <c:v>33048</c:v>
                </c:pt>
                <c:pt idx="5">
                  <c:v>31957</c:v>
                </c:pt>
                <c:pt idx="6">
                  <c:v>31042</c:v>
                </c:pt>
                <c:pt idx="7">
                  <c:v>32143</c:v>
                </c:pt>
                <c:pt idx="8">
                  <c:v>34427</c:v>
                </c:pt>
                <c:pt idx="9">
                  <c:v>32325</c:v>
                </c:pt>
                <c:pt idx="10">
                  <c:v>32552</c:v>
                </c:pt>
                <c:pt idx="11">
                  <c:v>32155</c:v>
                </c:pt>
                <c:pt idx="12">
                  <c:v>33093</c:v>
                </c:pt>
                <c:pt idx="13">
                  <c:v>32249</c:v>
                </c:pt>
                <c:pt idx="14">
                  <c:v>32845</c:v>
                </c:pt>
                <c:pt idx="15">
                  <c:v>31690</c:v>
                </c:pt>
                <c:pt idx="16">
                  <c:v>30651</c:v>
                </c:pt>
                <c:pt idx="17">
                  <c:v>27858</c:v>
                </c:pt>
                <c:pt idx="18">
                  <c:v>27283</c:v>
                </c:pt>
                <c:pt idx="19">
                  <c:v>25427</c:v>
                </c:pt>
              </c:numCache>
            </c:numRef>
          </c:val>
          <c:smooth val="0"/>
        </c:ser>
        <c:dLbls>
          <c:showLegendKey val="0"/>
          <c:showVal val="0"/>
          <c:showCatName val="0"/>
          <c:showSerName val="0"/>
          <c:showPercent val="0"/>
          <c:showBubbleSize val="0"/>
        </c:dLbls>
        <c:marker val="1"/>
        <c:smooth val="0"/>
        <c:axId val="168935936"/>
        <c:axId val="117863488"/>
      </c:lineChart>
      <c:lineChart>
        <c:grouping val="standard"/>
        <c:varyColors val="0"/>
        <c:ser>
          <c:idx val="1"/>
          <c:order val="1"/>
          <c:tx>
            <c:strRef>
              <c:f>'2-(1)'!$B$4</c:f>
              <c:strCache>
                <c:ptCount val="1"/>
                <c:pt idx="0">
                  <c:v>大阪府</c:v>
                </c:pt>
              </c:strCache>
            </c:strRef>
          </c:tx>
          <c:dLbls>
            <c:txPr>
              <a:bodyPr/>
              <a:lstStyle/>
              <a:p>
                <a:pPr>
                  <a:defRPr sz="800"/>
                </a:pPr>
                <a:endParaRPr lang="ja-JP"/>
              </a:p>
            </c:txPr>
            <c:dLblPos val="b"/>
            <c:showLegendKey val="0"/>
            <c:showVal val="1"/>
            <c:showCatName val="0"/>
            <c:showSerName val="0"/>
            <c:showPercent val="0"/>
            <c:showBubbleSize val="0"/>
            <c:showLeaderLines val="0"/>
          </c:dLbls>
          <c:cat>
            <c:strRef>
              <c:f>'2-(1)'!$C$2:$V$2</c:f>
              <c:strCache>
                <c:ptCount val="20"/>
                <c:pt idx="0">
                  <c:v>H7</c:v>
                </c:pt>
                <c:pt idx="1">
                  <c:v>H8</c:v>
                </c:pt>
                <c:pt idx="2">
                  <c:v>H9</c:v>
                </c:pt>
                <c:pt idx="3">
                  <c:v>H10</c:v>
                </c:pt>
                <c:pt idx="4">
                  <c:v>H11</c:v>
                </c:pt>
                <c:pt idx="5">
                  <c:v>H12</c:v>
                </c:pt>
                <c:pt idx="6">
                  <c:v>H13</c:v>
                </c:pt>
                <c:pt idx="7">
                  <c:v>H14</c:v>
                </c:pt>
                <c:pt idx="8">
                  <c:v>H15</c:v>
                </c:pt>
                <c:pt idx="9">
                  <c:v>H16</c:v>
                </c:pt>
                <c:pt idx="10">
                  <c:v>H17</c:v>
                </c:pt>
                <c:pt idx="11">
                  <c:v>H18</c:v>
                </c:pt>
                <c:pt idx="12">
                  <c:v>H19</c:v>
                </c:pt>
                <c:pt idx="13">
                  <c:v>H20</c:v>
                </c:pt>
                <c:pt idx="14">
                  <c:v>H21</c:v>
                </c:pt>
                <c:pt idx="15">
                  <c:v>H22</c:v>
                </c:pt>
                <c:pt idx="16">
                  <c:v>H23</c:v>
                </c:pt>
                <c:pt idx="17">
                  <c:v>H24</c:v>
                </c:pt>
                <c:pt idx="18">
                  <c:v>H25</c:v>
                </c:pt>
                <c:pt idx="19">
                  <c:v>H26</c:v>
                </c:pt>
              </c:strCache>
            </c:strRef>
          </c:cat>
          <c:val>
            <c:numRef>
              <c:f>'2-(1)'!$C$4:$V$4</c:f>
              <c:numCache>
                <c:formatCode>General</c:formatCode>
                <c:ptCount val="20"/>
                <c:pt idx="0">
                  <c:v>1498</c:v>
                </c:pt>
                <c:pt idx="1">
                  <c:v>1436</c:v>
                </c:pt>
                <c:pt idx="2">
                  <c:v>1703</c:v>
                </c:pt>
                <c:pt idx="3">
                  <c:v>2398</c:v>
                </c:pt>
                <c:pt idx="4">
                  <c:v>2377</c:v>
                </c:pt>
                <c:pt idx="5">
                  <c:v>2238</c:v>
                </c:pt>
                <c:pt idx="6">
                  <c:v>2161</c:v>
                </c:pt>
                <c:pt idx="7">
                  <c:v>2217</c:v>
                </c:pt>
                <c:pt idx="8">
                  <c:v>2180</c:v>
                </c:pt>
                <c:pt idx="9">
                  <c:v>1933</c:v>
                </c:pt>
                <c:pt idx="10">
                  <c:v>2044</c:v>
                </c:pt>
                <c:pt idx="11">
                  <c:v>1952</c:v>
                </c:pt>
                <c:pt idx="12">
                  <c:v>2241</c:v>
                </c:pt>
                <c:pt idx="13">
                  <c:v>2128</c:v>
                </c:pt>
                <c:pt idx="14">
                  <c:v>2039</c:v>
                </c:pt>
                <c:pt idx="15">
                  <c:v>2070</c:v>
                </c:pt>
                <c:pt idx="16">
                  <c:v>1924</c:v>
                </c:pt>
                <c:pt idx="17">
                  <c:v>1740</c:v>
                </c:pt>
                <c:pt idx="18">
                  <c:v>1578</c:v>
                </c:pt>
                <c:pt idx="19">
                  <c:v>1386</c:v>
                </c:pt>
              </c:numCache>
            </c:numRef>
          </c:val>
          <c:smooth val="0"/>
        </c:ser>
        <c:dLbls>
          <c:showLegendKey val="0"/>
          <c:showVal val="0"/>
          <c:showCatName val="0"/>
          <c:showSerName val="0"/>
          <c:showPercent val="0"/>
          <c:showBubbleSize val="0"/>
        </c:dLbls>
        <c:marker val="1"/>
        <c:smooth val="0"/>
        <c:axId val="168937472"/>
        <c:axId val="117864064"/>
      </c:lineChart>
      <c:catAx>
        <c:axId val="168935936"/>
        <c:scaling>
          <c:orientation val="minMax"/>
        </c:scaling>
        <c:delete val="0"/>
        <c:axPos val="b"/>
        <c:majorTickMark val="out"/>
        <c:minorTickMark val="none"/>
        <c:tickLblPos val="nextTo"/>
        <c:crossAx val="117863488"/>
        <c:crosses val="autoZero"/>
        <c:auto val="1"/>
        <c:lblAlgn val="ctr"/>
        <c:lblOffset val="100"/>
        <c:noMultiLvlLbl val="0"/>
      </c:catAx>
      <c:valAx>
        <c:axId val="117863488"/>
        <c:scaling>
          <c:orientation val="minMax"/>
        </c:scaling>
        <c:delete val="0"/>
        <c:axPos val="l"/>
        <c:majorGridlines/>
        <c:minorGridlines>
          <c:spPr>
            <a:ln>
              <a:noFill/>
            </a:ln>
          </c:spPr>
        </c:minorGridlines>
        <c:numFmt formatCode="General" sourceLinked="1"/>
        <c:majorTickMark val="out"/>
        <c:minorTickMark val="none"/>
        <c:tickLblPos val="nextTo"/>
        <c:spPr>
          <a:noFill/>
        </c:spPr>
        <c:crossAx val="168935936"/>
        <c:crosses val="autoZero"/>
        <c:crossBetween val="between"/>
      </c:valAx>
      <c:valAx>
        <c:axId val="117864064"/>
        <c:scaling>
          <c:orientation val="minMax"/>
          <c:max val="4000"/>
        </c:scaling>
        <c:delete val="0"/>
        <c:axPos val="r"/>
        <c:numFmt formatCode="General" sourceLinked="1"/>
        <c:majorTickMark val="out"/>
        <c:minorTickMark val="none"/>
        <c:tickLblPos val="nextTo"/>
        <c:crossAx val="168937472"/>
        <c:crosses val="max"/>
        <c:crossBetween val="between"/>
      </c:valAx>
      <c:catAx>
        <c:axId val="168937472"/>
        <c:scaling>
          <c:orientation val="minMax"/>
        </c:scaling>
        <c:delete val="1"/>
        <c:axPos val="b"/>
        <c:majorTickMark val="out"/>
        <c:minorTickMark val="none"/>
        <c:tickLblPos val="nextTo"/>
        <c:crossAx val="117864064"/>
        <c:crosses val="autoZero"/>
        <c:auto val="1"/>
        <c:lblAlgn val="ctr"/>
        <c:lblOffset val="100"/>
        <c:noMultiLvlLbl val="0"/>
      </c:catAx>
    </c:plotArea>
    <c:legend>
      <c:legendPos val="r"/>
      <c:layout>
        <c:manualLayout>
          <c:xMode val="edge"/>
          <c:yMode val="edge"/>
          <c:x val="8.5306716468133786E-2"/>
          <c:y val="0.71159299287940514"/>
          <c:w val="0.23501705706182194"/>
          <c:h val="6.5116422494472595E-2"/>
        </c:manualLayout>
      </c:layout>
      <c:overlay val="0"/>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5819871921558E-2"/>
          <c:y val="3.9215686274509803E-2"/>
          <c:w val="0.89566856322616217"/>
          <c:h val="0.91157076625617639"/>
        </c:manualLayout>
      </c:layout>
      <c:lineChart>
        <c:grouping val="standard"/>
        <c:varyColors val="0"/>
        <c:ser>
          <c:idx val="0"/>
          <c:order val="0"/>
          <c:tx>
            <c:strRef>
              <c:f>'2-(1)'!$B$4</c:f>
              <c:strCache>
                <c:ptCount val="1"/>
                <c:pt idx="0">
                  <c:v>死産率</c:v>
                </c:pt>
              </c:strCache>
            </c:strRef>
          </c:tx>
          <c:spPr>
            <a:ln w="12700"/>
          </c:spPr>
          <c:dLbls>
            <c:txPr>
              <a:bodyPr/>
              <a:lstStyle/>
              <a:p>
                <a:pPr>
                  <a:defRPr sz="800">
                    <a:latin typeface="ＭＳ Ｐゴシック" panose="020B0600070205080204" pitchFamily="50" charset="-128"/>
                    <a:ea typeface="ＭＳ Ｐゴシック" panose="020B0600070205080204" pitchFamily="50" charset="-128"/>
                  </a:defRPr>
                </a:pPr>
                <a:endParaRPr lang="ja-JP"/>
              </a:p>
            </c:txPr>
            <c:dLblPos val="b"/>
            <c:showLegendKey val="0"/>
            <c:showVal val="1"/>
            <c:showCatName val="0"/>
            <c:showSerName val="0"/>
            <c:showPercent val="0"/>
            <c:showBubbleSize val="0"/>
            <c:showLeaderLines val="0"/>
          </c:dLbls>
          <c:cat>
            <c:strRef>
              <c:f>'2-(1)'!$C$3:$R$3</c:f>
              <c:strCache>
                <c:ptCount val="16"/>
                <c:pt idx="0">
                  <c:v>H5</c:v>
                </c:pt>
                <c:pt idx="1">
                  <c:v>H10</c:v>
                </c:pt>
                <c:pt idx="2">
                  <c:v>H11</c:v>
                </c:pt>
                <c:pt idx="3">
                  <c:v>H14</c:v>
                </c:pt>
                <c:pt idx="4">
                  <c:v>H15</c:v>
                </c:pt>
                <c:pt idx="5">
                  <c:v>H16</c:v>
                </c:pt>
                <c:pt idx="6">
                  <c:v>H17</c:v>
                </c:pt>
                <c:pt idx="7">
                  <c:v>H18</c:v>
                </c:pt>
                <c:pt idx="8">
                  <c:v>H19</c:v>
                </c:pt>
                <c:pt idx="9">
                  <c:v>H20</c:v>
                </c:pt>
                <c:pt idx="10">
                  <c:v>H21</c:v>
                </c:pt>
                <c:pt idx="11">
                  <c:v>H22</c:v>
                </c:pt>
                <c:pt idx="12">
                  <c:v>H23</c:v>
                </c:pt>
                <c:pt idx="13">
                  <c:v>H24</c:v>
                </c:pt>
                <c:pt idx="14">
                  <c:v>H25</c:v>
                </c:pt>
                <c:pt idx="15">
                  <c:v>H26</c:v>
                </c:pt>
              </c:strCache>
            </c:strRef>
          </c:cat>
          <c:val>
            <c:numRef>
              <c:f>'2-(1)'!$C$4:$R$4</c:f>
              <c:numCache>
                <c:formatCode>0.0%</c:formatCode>
                <c:ptCount val="16"/>
                <c:pt idx="0">
                  <c:v>0.39300000000000002</c:v>
                </c:pt>
                <c:pt idx="1">
                  <c:v>0.31900000000000001</c:v>
                </c:pt>
                <c:pt idx="2">
                  <c:v>0.309</c:v>
                </c:pt>
                <c:pt idx="3">
                  <c:v>0.312</c:v>
                </c:pt>
                <c:pt idx="4">
                  <c:v>0.28399999999999997</c:v>
                </c:pt>
                <c:pt idx="5">
                  <c:v>0.3</c:v>
                </c:pt>
                <c:pt idx="6">
                  <c:v>0.28299999999999997</c:v>
                </c:pt>
                <c:pt idx="7">
                  <c:v>0.26900000000000002</c:v>
                </c:pt>
                <c:pt idx="8">
                  <c:v>0.26700000000000002</c:v>
                </c:pt>
                <c:pt idx="9">
                  <c:v>0.23400000000000001</c:v>
                </c:pt>
                <c:pt idx="10">
                  <c:v>0.245</c:v>
                </c:pt>
                <c:pt idx="11">
                  <c:v>0.248</c:v>
                </c:pt>
                <c:pt idx="12">
                  <c:v>0.23599999999999999</c:v>
                </c:pt>
                <c:pt idx="13">
                  <c:v>0.23100000000000001</c:v>
                </c:pt>
                <c:pt idx="14">
                  <c:v>0.22500000000000001</c:v>
                </c:pt>
                <c:pt idx="15">
                  <c:v>0.22600000000000001</c:v>
                </c:pt>
              </c:numCache>
            </c:numRef>
          </c:val>
          <c:smooth val="0"/>
        </c:ser>
        <c:ser>
          <c:idx val="1"/>
          <c:order val="1"/>
          <c:tx>
            <c:strRef>
              <c:f>'2-(1)'!$B$5</c:f>
              <c:strCache>
                <c:ptCount val="1"/>
                <c:pt idx="0">
                  <c:v>周産期死亡率</c:v>
                </c:pt>
              </c:strCache>
            </c:strRef>
          </c:tx>
          <c:spPr>
            <a:ln w="12700"/>
          </c:spPr>
          <c:dLbls>
            <c:txPr>
              <a:bodyPr/>
              <a:lstStyle/>
              <a:p>
                <a:pPr>
                  <a:defRPr sz="900">
                    <a:latin typeface="ＭＳ Ｐゴシック" panose="020B0600070205080204" pitchFamily="50" charset="-128"/>
                    <a:ea typeface="ＭＳ Ｐゴシック" panose="020B0600070205080204" pitchFamily="50" charset="-128"/>
                  </a:defRPr>
                </a:pPr>
                <a:endParaRPr lang="ja-JP"/>
              </a:p>
            </c:txPr>
            <c:dLblPos val="t"/>
            <c:showLegendKey val="0"/>
            <c:showVal val="1"/>
            <c:showCatName val="0"/>
            <c:showSerName val="0"/>
            <c:showPercent val="0"/>
            <c:showBubbleSize val="0"/>
            <c:showLeaderLines val="0"/>
          </c:dLbls>
          <c:cat>
            <c:strRef>
              <c:f>'2-(1)'!$C$3:$R$3</c:f>
              <c:strCache>
                <c:ptCount val="16"/>
                <c:pt idx="0">
                  <c:v>H5</c:v>
                </c:pt>
                <c:pt idx="1">
                  <c:v>H10</c:v>
                </c:pt>
                <c:pt idx="2">
                  <c:v>H11</c:v>
                </c:pt>
                <c:pt idx="3">
                  <c:v>H14</c:v>
                </c:pt>
                <c:pt idx="4">
                  <c:v>H15</c:v>
                </c:pt>
                <c:pt idx="5">
                  <c:v>H16</c:v>
                </c:pt>
                <c:pt idx="6">
                  <c:v>H17</c:v>
                </c:pt>
                <c:pt idx="7">
                  <c:v>H18</c:v>
                </c:pt>
                <c:pt idx="8">
                  <c:v>H19</c:v>
                </c:pt>
                <c:pt idx="9">
                  <c:v>H20</c:v>
                </c:pt>
                <c:pt idx="10">
                  <c:v>H21</c:v>
                </c:pt>
                <c:pt idx="11">
                  <c:v>H22</c:v>
                </c:pt>
                <c:pt idx="12">
                  <c:v>H23</c:v>
                </c:pt>
                <c:pt idx="13">
                  <c:v>H24</c:v>
                </c:pt>
                <c:pt idx="14">
                  <c:v>H25</c:v>
                </c:pt>
                <c:pt idx="15">
                  <c:v>H26</c:v>
                </c:pt>
              </c:strCache>
            </c:strRef>
          </c:cat>
          <c:val>
            <c:numRef>
              <c:f>'2-(1)'!$C$5:$R$5</c:f>
              <c:numCache>
                <c:formatCode>0.0%</c:formatCode>
                <c:ptCount val="16"/>
                <c:pt idx="0">
                  <c:v>4.4999999999999998E-2</c:v>
                </c:pt>
                <c:pt idx="1">
                  <c:v>5.8000000000000003E-2</c:v>
                </c:pt>
                <c:pt idx="2">
                  <c:v>5.1999999999999998E-2</c:v>
                </c:pt>
                <c:pt idx="3">
                  <c:v>4.7E-2</c:v>
                </c:pt>
                <c:pt idx="4">
                  <c:v>0.05</c:v>
                </c:pt>
                <c:pt idx="5">
                  <c:v>4.8000000000000001E-2</c:v>
                </c:pt>
                <c:pt idx="6">
                  <c:v>4.4999999999999998E-2</c:v>
                </c:pt>
                <c:pt idx="7">
                  <c:v>4.2999999999999997E-2</c:v>
                </c:pt>
                <c:pt idx="8">
                  <c:v>4.2000000000000003E-2</c:v>
                </c:pt>
                <c:pt idx="9">
                  <c:v>0.04</c:v>
                </c:pt>
                <c:pt idx="10">
                  <c:v>3.9E-2</c:v>
                </c:pt>
                <c:pt idx="11">
                  <c:v>0.04</c:v>
                </c:pt>
                <c:pt idx="12">
                  <c:v>4.1000000000000002E-2</c:v>
                </c:pt>
                <c:pt idx="13">
                  <c:v>0.04</c:v>
                </c:pt>
                <c:pt idx="14">
                  <c:v>3.5999999999999997E-2</c:v>
                </c:pt>
                <c:pt idx="15">
                  <c:v>3.5000000000000003E-2</c:v>
                </c:pt>
              </c:numCache>
            </c:numRef>
          </c:val>
          <c:smooth val="0"/>
        </c:ser>
        <c:ser>
          <c:idx val="2"/>
          <c:order val="2"/>
          <c:tx>
            <c:strRef>
              <c:f>'2-(1)'!$B$6</c:f>
              <c:strCache>
                <c:ptCount val="1"/>
                <c:pt idx="0">
                  <c:v>乳児死亡率</c:v>
                </c:pt>
              </c:strCache>
            </c:strRef>
          </c:tx>
          <c:spPr>
            <a:ln w="12700"/>
          </c:spPr>
          <c:dLbls>
            <c:dLbl>
              <c:idx val="0"/>
              <c:layout>
                <c:manualLayout>
                  <c:x val="-3.4056756283743272E-2"/>
                  <c:y val="-3.0965105312794717E-2"/>
                </c:manualLayout>
              </c:layout>
              <c:dLblPos val="r"/>
              <c:showLegendKey val="0"/>
              <c:showVal val="1"/>
              <c:showCatName val="0"/>
              <c:showSerName val="0"/>
              <c:showPercent val="0"/>
              <c:showBubbleSize val="0"/>
            </c:dLbl>
            <c:dLbl>
              <c:idx val="1"/>
              <c:layout>
                <c:manualLayout>
                  <c:x val="-3.4053332904271781E-2"/>
                  <c:y val="-1.2101608465755248E-2"/>
                </c:manualLayout>
              </c:layout>
              <c:dLblPos val="r"/>
              <c:showLegendKey val="0"/>
              <c:showVal val="1"/>
              <c:showCatName val="0"/>
              <c:showSerName val="0"/>
              <c:showPercent val="0"/>
              <c:showBubbleSize val="0"/>
            </c:dLbl>
            <c:dLbl>
              <c:idx val="2"/>
              <c:layout>
                <c:manualLayout>
                  <c:x val="-3.4053332904271781E-2"/>
                  <c:y val="-1.8388158318095461E-2"/>
                </c:manualLayout>
              </c:layout>
              <c:dLblPos val="r"/>
              <c:showLegendKey val="0"/>
              <c:showVal val="1"/>
              <c:showCatName val="0"/>
              <c:showSerName val="0"/>
              <c:showPercent val="0"/>
              <c:showBubbleSize val="0"/>
            </c:dLbl>
            <c:dLbl>
              <c:idx val="3"/>
              <c:layout>
                <c:manualLayout>
                  <c:x val="-3.4053332904271781E-2"/>
                  <c:y val="-1.2101855967717708E-2"/>
                </c:manualLayout>
              </c:layout>
              <c:dLblPos val="r"/>
              <c:showLegendKey val="0"/>
              <c:showVal val="1"/>
              <c:showCatName val="0"/>
              <c:showSerName val="0"/>
              <c:showPercent val="0"/>
              <c:showBubbleSize val="0"/>
            </c:dLbl>
            <c:dLbl>
              <c:idx val="4"/>
              <c:layout>
                <c:manualLayout>
                  <c:x val="-3.4053332904271739E-2"/>
                  <c:y val="-2.1531433244265742E-2"/>
                </c:manualLayout>
              </c:layout>
              <c:dLblPos val="r"/>
              <c:showLegendKey val="0"/>
              <c:showVal val="1"/>
              <c:showCatName val="0"/>
              <c:showSerName val="0"/>
              <c:showPercent val="0"/>
              <c:showBubbleSize val="0"/>
            </c:dLbl>
            <c:dLbl>
              <c:idx val="5"/>
              <c:layout>
                <c:manualLayout>
                  <c:x val="-3.4053332904271781E-2"/>
                  <c:y val="-1.5244883391925299E-2"/>
                </c:manualLayout>
              </c:layout>
              <c:dLblPos val="r"/>
              <c:showLegendKey val="0"/>
              <c:showVal val="1"/>
              <c:showCatName val="0"/>
              <c:showSerName val="0"/>
              <c:showPercent val="0"/>
              <c:showBubbleSize val="0"/>
            </c:dLbl>
            <c:dLbl>
              <c:idx val="6"/>
              <c:layout>
                <c:manualLayout>
                  <c:x val="-3.4053332904271781E-2"/>
                  <c:y val="-1.2101608465755134E-2"/>
                </c:manualLayout>
              </c:layout>
              <c:dLblPos val="r"/>
              <c:showLegendKey val="0"/>
              <c:showVal val="1"/>
              <c:showCatName val="0"/>
              <c:showSerName val="0"/>
              <c:showPercent val="0"/>
              <c:showBubbleSize val="0"/>
            </c:dLbl>
            <c:dLbl>
              <c:idx val="7"/>
              <c:layout>
                <c:manualLayout>
                  <c:x val="-3.4053332904271857E-2"/>
                  <c:y val="-8.9583335395849693E-3"/>
                </c:manualLayout>
              </c:layout>
              <c:dLblPos val="r"/>
              <c:showLegendKey val="0"/>
              <c:showVal val="1"/>
              <c:showCatName val="0"/>
              <c:showSerName val="0"/>
              <c:showPercent val="0"/>
              <c:showBubbleSize val="0"/>
            </c:dLbl>
            <c:dLbl>
              <c:idx val="8"/>
              <c:layout>
                <c:manualLayout>
                  <c:x val="-3.4053332904271857E-2"/>
                  <c:y val="-1.2101608465755134E-2"/>
                </c:manualLayout>
              </c:layout>
              <c:dLblPos val="r"/>
              <c:showLegendKey val="0"/>
              <c:showVal val="1"/>
              <c:showCatName val="0"/>
              <c:showSerName val="0"/>
              <c:showPercent val="0"/>
              <c:showBubbleSize val="0"/>
            </c:dLbl>
            <c:dLbl>
              <c:idx val="9"/>
              <c:layout>
                <c:manualLayout>
                  <c:x val="-3.4053332904271857E-2"/>
                  <c:y val="-1.5244883391925299E-2"/>
                </c:manualLayout>
              </c:layout>
              <c:dLblPos val="r"/>
              <c:showLegendKey val="0"/>
              <c:showVal val="1"/>
              <c:showCatName val="0"/>
              <c:showSerName val="0"/>
              <c:showPercent val="0"/>
              <c:showBubbleSize val="0"/>
            </c:dLbl>
            <c:dLbl>
              <c:idx val="10"/>
              <c:layout>
                <c:manualLayout>
                  <c:x val="-3.4053332904271781E-2"/>
                  <c:y val="-1.5244883391925299E-2"/>
                </c:manualLayout>
              </c:layout>
              <c:dLblPos val="r"/>
              <c:showLegendKey val="0"/>
              <c:showVal val="1"/>
              <c:showCatName val="0"/>
              <c:showSerName val="0"/>
              <c:showPercent val="0"/>
              <c:showBubbleSize val="0"/>
            </c:dLbl>
            <c:dLbl>
              <c:idx val="11"/>
              <c:layout>
                <c:manualLayout>
                  <c:x val="-2.9840291235483225E-2"/>
                  <c:y val="-1.8388158318095347E-2"/>
                </c:manualLayout>
              </c:layout>
              <c:dLblPos val="r"/>
              <c:showLegendKey val="0"/>
              <c:showVal val="1"/>
              <c:showCatName val="0"/>
              <c:showSerName val="0"/>
              <c:showPercent val="0"/>
              <c:showBubbleSize val="0"/>
            </c:dLbl>
            <c:dLbl>
              <c:idx val="12"/>
              <c:layout>
                <c:manualLayout>
                  <c:x val="-2.7733521589620138E-2"/>
                  <c:y val="-1.5244883391925299E-2"/>
                </c:manualLayout>
              </c:layout>
              <c:dLblPos val="r"/>
              <c:showLegendKey val="0"/>
              <c:showVal val="1"/>
              <c:showCatName val="0"/>
              <c:showSerName val="0"/>
              <c:showPercent val="0"/>
              <c:showBubbleSize val="0"/>
            </c:dLbl>
            <c:dLbl>
              <c:idx val="13"/>
              <c:layout>
                <c:manualLayout>
                  <c:x val="-3.1946729132721334E-2"/>
                  <c:y val="-1.5244883391925299E-2"/>
                </c:manualLayout>
              </c:layout>
              <c:dLblPos val="r"/>
              <c:showLegendKey val="0"/>
              <c:showVal val="1"/>
              <c:showCatName val="0"/>
              <c:showSerName val="0"/>
              <c:showPercent val="0"/>
              <c:showBubbleSize val="0"/>
            </c:dLbl>
            <c:dLbl>
              <c:idx val="14"/>
              <c:layout>
                <c:manualLayout>
                  <c:x val="-2.9840125361170582E-2"/>
                  <c:y val="-8.9583335395849693E-3"/>
                </c:manualLayout>
              </c:layout>
              <c:dLblPos val="r"/>
              <c:showLegendKey val="0"/>
              <c:showVal val="1"/>
              <c:showCatName val="0"/>
              <c:showSerName val="0"/>
              <c:showPercent val="0"/>
              <c:showBubbleSize val="0"/>
            </c:dLbl>
            <c:dLbl>
              <c:idx val="15"/>
              <c:layout>
                <c:manualLayout>
                  <c:x val="-3.8266540447372974E-2"/>
                  <c:y val="-1.2101608465755248E-2"/>
                </c:manualLayout>
              </c:layout>
              <c:dLblPos val="r"/>
              <c:showLegendKey val="0"/>
              <c:showVal val="1"/>
              <c:showCatName val="0"/>
              <c:showSerName val="0"/>
              <c:showPercent val="0"/>
              <c:showBubbleSize val="0"/>
            </c:dLbl>
            <c:txPr>
              <a:bodyPr/>
              <a:lstStyle/>
              <a:p>
                <a:pPr>
                  <a:defRPr sz="900">
                    <a:latin typeface="ＭＳ Ｐゴシック" panose="020B0600070205080204" pitchFamily="50" charset="-128"/>
                    <a:ea typeface="ＭＳ Ｐゴシック" panose="020B0600070205080204" pitchFamily="50" charset="-128"/>
                  </a:defRPr>
                </a:pPr>
                <a:endParaRPr lang="ja-JP"/>
              </a:p>
            </c:txPr>
            <c:dLblPos val="t"/>
            <c:showLegendKey val="0"/>
            <c:showVal val="1"/>
            <c:showCatName val="0"/>
            <c:showSerName val="0"/>
            <c:showPercent val="0"/>
            <c:showBubbleSize val="0"/>
            <c:showLeaderLines val="0"/>
          </c:dLbls>
          <c:cat>
            <c:strRef>
              <c:f>'2-(1)'!$C$3:$R$3</c:f>
              <c:strCache>
                <c:ptCount val="16"/>
                <c:pt idx="0">
                  <c:v>H5</c:v>
                </c:pt>
                <c:pt idx="1">
                  <c:v>H10</c:v>
                </c:pt>
                <c:pt idx="2">
                  <c:v>H11</c:v>
                </c:pt>
                <c:pt idx="3">
                  <c:v>H14</c:v>
                </c:pt>
                <c:pt idx="4">
                  <c:v>H15</c:v>
                </c:pt>
                <c:pt idx="5">
                  <c:v>H16</c:v>
                </c:pt>
                <c:pt idx="6">
                  <c:v>H17</c:v>
                </c:pt>
                <c:pt idx="7">
                  <c:v>H18</c:v>
                </c:pt>
                <c:pt idx="8">
                  <c:v>H19</c:v>
                </c:pt>
                <c:pt idx="9">
                  <c:v>H20</c:v>
                </c:pt>
                <c:pt idx="10">
                  <c:v>H21</c:v>
                </c:pt>
                <c:pt idx="11">
                  <c:v>H22</c:v>
                </c:pt>
                <c:pt idx="12">
                  <c:v>H23</c:v>
                </c:pt>
                <c:pt idx="13">
                  <c:v>H24</c:v>
                </c:pt>
                <c:pt idx="14">
                  <c:v>H25</c:v>
                </c:pt>
                <c:pt idx="15">
                  <c:v>H26</c:v>
                </c:pt>
              </c:strCache>
            </c:strRef>
          </c:cat>
          <c:val>
            <c:numRef>
              <c:f>'2-(1)'!$C$6:$R$6</c:f>
              <c:numCache>
                <c:formatCode>0.0%</c:formatCode>
                <c:ptCount val="16"/>
                <c:pt idx="0">
                  <c:v>0.04</c:v>
                </c:pt>
                <c:pt idx="1">
                  <c:v>3.5999999999999997E-2</c:v>
                </c:pt>
                <c:pt idx="2">
                  <c:v>2.9000000000000001E-2</c:v>
                </c:pt>
                <c:pt idx="3">
                  <c:v>3.1E-2</c:v>
                </c:pt>
                <c:pt idx="4">
                  <c:v>2.7E-2</c:v>
                </c:pt>
                <c:pt idx="5">
                  <c:v>3.1E-2</c:v>
                </c:pt>
                <c:pt idx="6">
                  <c:v>2.5999999999999999E-2</c:v>
                </c:pt>
                <c:pt idx="7">
                  <c:v>2.5999999999999999E-2</c:v>
                </c:pt>
                <c:pt idx="8">
                  <c:v>2.7E-2</c:v>
                </c:pt>
                <c:pt idx="9">
                  <c:v>2.8000000000000001E-2</c:v>
                </c:pt>
                <c:pt idx="10">
                  <c:v>2.3E-2</c:v>
                </c:pt>
                <c:pt idx="11">
                  <c:v>2.1000000000000001E-2</c:v>
                </c:pt>
                <c:pt idx="12">
                  <c:v>2.3E-2</c:v>
                </c:pt>
                <c:pt idx="13">
                  <c:v>2.1000000000000001E-2</c:v>
                </c:pt>
                <c:pt idx="14">
                  <c:v>1.9E-2</c:v>
                </c:pt>
                <c:pt idx="15">
                  <c:v>0.02</c:v>
                </c:pt>
              </c:numCache>
            </c:numRef>
          </c:val>
          <c:smooth val="0"/>
        </c:ser>
        <c:ser>
          <c:idx val="3"/>
          <c:order val="3"/>
          <c:tx>
            <c:strRef>
              <c:f>'2-(1)'!$B$7</c:f>
              <c:strCache>
                <c:ptCount val="1"/>
                <c:pt idx="0">
                  <c:v>新生児死亡率</c:v>
                </c:pt>
              </c:strCache>
            </c:strRef>
          </c:tx>
          <c:spPr>
            <a:ln w="12700"/>
          </c:spPr>
          <c:dLbls>
            <c:txPr>
              <a:bodyPr/>
              <a:lstStyle/>
              <a:p>
                <a:pPr>
                  <a:defRPr sz="800">
                    <a:latin typeface="ＭＳ Ｐゴシック" panose="020B0600070205080204" pitchFamily="50" charset="-128"/>
                    <a:ea typeface="ＭＳ Ｐゴシック" panose="020B0600070205080204" pitchFamily="50" charset="-128"/>
                  </a:defRPr>
                </a:pPr>
                <a:endParaRPr lang="ja-JP"/>
              </a:p>
            </c:txPr>
            <c:dLblPos val="l"/>
            <c:showLegendKey val="0"/>
            <c:showVal val="1"/>
            <c:showCatName val="0"/>
            <c:showSerName val="0"/>
            <c:showPercent val="0"/>
            <c:showBubbleSize val="0"/>
            <c:showLeaderLines val="0"/>
          </c:dLbls>
          <c:cat>
            <c:strRef>
              <c:f>'2-(1)'!$C$3:$R$3</c:f>
              <c:strCache>
                <c:ptCount val="16"/>
                <c:pt idx="0">
                  <c:v>H5</c:v>
                </c:pt>
                <c:pt idx="1">
                  <c:v>H10</c:v>
                </c:pt>
                <c:pt idx="2">
                  <c:v>H11</c:v>
                </c:pt>
                <c:pt idx="3">
                  <c:v>H14</c:v>
                </c:pt>
                <c:pt idx="4">
                  <c:v>H15</c:v>
                </c:pt>
                <c:pt idx="5">
                  <c:v>H16</c:v>
                </c:pt>
                <c:pt idx="6">
                  <c:v>H17</c:v>
                </c:pt>
                <c:pt idx="7">
                  <c:v>H18</c:v>
                </c:pt>
                <c:pt idx="8">
                  <c:v>H19</c:v>
                </c:pt>
                <c:pt idx="9">
                  <c:v>H20</c:v>
                </c:pt>
                <c:pt idx="10">
                  <c:v>H21</c:v>
                </c:pt>
                <c:pt idx="11">
                  <c:v>H22</c:v>
                </c:pt>
                <c:pt idx="12">
                  <c:v>H23</c:v>
                </c:pt>
                <c:pt idx="13">
                  <c:v>H24</c:v>
                </c:pt>
                <c:pt idx="14">
                  <c:v>H25</c:v>
                </c:pt>
                <c:pt idx="15">
                  <c:v>H26</c:v>
                </c:pt>
              </c:strCache>
            </c:strRef>
          </c:cat>
          <c:val>
            <c:numRef>
              <c:f>'2-(1)'!$C$7:$R$7</c:f>
              <c:numCache>
                <c:formatCode>0.0%</c:formatCode>
                <c:ptCount val="16"/>
                <c:pt idx="0">
                  <c:v>2.1000000000000001E-2</c:v>
                </c:pt>
                <c:pt idx="1">
                  <c:v>1.7000000000000001E-2</c:v>
                </c:pt>
                <c:pt idx="2">
                  <c:v>1.6E-2</c:v>
                </c:pt>
                <c:pt idx="3">
                  <c:v>1.6E-2</c:v>
                </c:pt>
                <c:pt idx="4">
                  <c:v>1.6E-2</c:v>
                </c:pt>
                <c:pt idx="5">
                  <c:v>1.7000000000000001E-2</c:v>
                </c:pt>
                <c:pt idx="6">
                  <c:v>1.4E-2</c:v>
                </c:pt>
                <c:pt idx="7">
                  <c:v>1.2E-2</c:v>
                </c:pt>
                <c:pt idx="8">
                  <c:v>1.2E-2</c:v>
                </c:pt>
                <c:pt idx="9">
                  <c:v>1.4E-2</c:v>
                </c:pt>
                <c:pt idx="10">
                  <c:v>1.0999999999999999E-2</c:v>
                </c:pt>
                <c:pt idx="11">
                  <c:v>0.01</c:v>
                </c:pt>
                <c:pt idx="12">
                  <c:v>1.0999999999999999E-2</c:v>
                </c:pt>
                <c:pt idx="13">
                  <c:v>8.9999999999999993E-3</c:v>
                </c:pt>
                <c:pt idx="14">
                  <c:v>8.0000000000000002E-3</c:v>
                </c:pt>
                <c:pt idx="15">
                  <c:v>8.9999999999999993E-3</c:v>
                </c:pt>
              </c:numCache>
            </c:numRef>
          </c:val>
          <c:smooth val="0"/>
        </c:ser>
        <c:dLbls>
          <c:showLegendKey val="0"/>
          <c:showVal val="0"/>
          <c:showCatName val="0"/>
          <c:showSerName val="0"/>
          <c:showPercent val="0"/>
          <c:showBubbleSize val="0"/>
        </c:dLbls>
        <c:marker val="1"/>
        <c:smooth val="0"/>
        <c:axId val="168802816"/>
        <c:axId val="117865792"/>
      </c:lineChart>
      <c:catAx>
        <c:axId val="168802816"/>
        <c:scaling>
          <c:orientation val="minMax"/>
        </c:scaling>
        <c:delete val="0"/>
        <c:axPos val="b"/>
        <c:majorTickMark val="out"/>
        <c:minorTickMark val="none"/>
        <c:tickLblPos val="nextTo"/>
        <c:txPr>
          <a:bodyPr/>
          <a:lstStyle/>
          <a:p>
            <a:pPr>
              <a:defRPr sz="900">
                <a:latin typeface="ＭＳ Ｐゴシック" panose="020B0600070205080204" pitchFamily="50" charset="-128"/>
                <a:ea typeface="ＭＳ Ｐゴシック" panose="020B0600070205080204" pitchFamily="50" charset="-128"/>
              </a:defRPr>
            </a:pPr>
            <a:endParaRPr lang="ja-JP"/>
          </a:p>
        </c:txPr>
        <c:crossAx val="117865792"/>
        <c:crosses val="autoZero"/>
        <c:auto val="1"/>
        <c:lblAlgn val="ctr"/>
        <c:lblOffset val="100"/>
        <c:noMultiLvlLbl val="0"/>
      </c:catAx>
      <c:valAx>
        <c:axId val="117865792"/>
        <c:scaling>
          <c:orientation val="minMax"/>
        </c:scaling>
        <c:delete val="0"/>
        <c:axPos val="l"/>
        <c:majorGridlines/>
        <c:numFmt formatCode="0.0%" sourceLinked="1"/>
        <c:majorTickMark val="out"/>
        <c:minorTickMark val="none"/>
        <c:tickLblPos val="nextTo"/>
        <c:txPr>
          <a:bodyPr/>
          <a:lstStyle/>
          <a:p>
            <a:pPr>
              <a:defRPr sz="900">
                <a:latin typeface="ＭＳ Ｐゴシック" panose="020B0600070205080204" pitchFamily="50" charset="-128"/>
                <a:ea typeface="ＭＳ Ｐゴシック" panose="020B0600070205080204" pitchFamily="50" charset="-128"/>
              </a:defRPr>
            </a:pPr>
            <a:endParaRPr lang="ja-JP"/>
          </a:p>
        </c:txPr>
        <c:crossAx val="168802816"/>
        <c:crosses val="autoZero"/>
        <c:crossBetween val="between"/>
      </c:valAx>
    </c:plotArea>
    <c:legend>
      <c:legendPos val="r"/>
      <c:layout>
        <c:manualLayout>
          <c:xMode val="edge"/>
          <c:yMode val="edge"/>
          <c:x val="0.5570859092850361"/>
          <c:y val="7.160133058234032E-2"/>
          <c:w val="0.23427746887089351"/>
          <c:h val="0.25392105398589876"/>
        </c:manualLayout>
      </c:layout>
      <c:overlay val="0"/>
      <c:txPr>
        <a:bodyPr/>
        <a:lstStyle/>
        <a:p>
          <a:pPr>
            <a:defRPr sz="800">
              <a:latin typeface="ＭＳ Ｐゴシック" panose="020B0600070205080204" pitchFamily="50" charset="-128"/>
              <a:ea typeface="ＭＳ Ｐゴシック" panose="020B0600070205080204" pitchFamily="50" charset="-128"/>
            </a:defRPr>
          </a:pPr>
          <a:endParaRPr lang="ja-JP"/>
        </a:p>
      </c:txPr>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930364282153972E-2"/>
          <c:y val="5.0925925925925923E-2"/>
          <c:w val="0.9169116186973203"/>
          <c:h val="0.88728806949695371"/>
        </c:manualLayout>
      </c:layout>
      <c:lineChart>
        <c:grouping val="standard"/>
        <c:varyColors val="0"/>
        <c:ser>
          <c:idx val="0"/>
          <c:order val="0"/>
          <c:tx>
            <c:strRef>
              <c:f>'2-(1)'!$B$34</c:f>
              <c:strCache>
                <c:ptCount val="1"/>
                <c:pt idx="0">
                  <c:v>子宮がん（大阪府）</c:v>
                </c:pt>
              </c:strCache>
            </c:strRef>
          </c:tx>
          <c:spPr>
            <a:ln w="12700">
              <a:prstDash val="dash"/>
            </a:ln>
          </c:spPr>
          <c:dLbls>
            <c:dLbl>
              <c:idx val="0"/>
              <c:layout>
                <c:manualLayout>
                  <c:x val="-3.2476199938925088E-2"/>
                  <c:y val="-2.1913820363948757E-2"/>
                </c:manualLayout>
              </c:layout>
              <c:dLblPos val="r"/>
              <c:showLegendKey val="0"/>
              <c:showVal val="1"/>
              <c:showCatName val="0"/>
              <c:showSerName val="0"/>
              <c:showPercent val="0"/>
              <c:showBubbleSize val="0"/>
            </c:dLbl>
            <c:dLbl>
              <c:idx val="1"/>
              <c:layout>
                <c:manualLayout>
                  <c:x val="-3.2474541195797853E-2"/>
                  <c:y val="-1.6849241327624252E-2"/>
                </c:manualLayout>
              </c:layout>
              <c:dLblPos val="r"/>
              <c:showLegendKey val="0"/>
              <c:showVal val="1"/>
              <c:showCatName val="0"/>
              <c:showSerName val="0"/>
              <c:showPercent val="0"/>
              <c:showBubbleSize val="0"/>
            </c:dLbl>
            <c:dLbl>
              <c:idx val="2"/>
              <c:layout>
                <c:manualLayout>
                  <c:x val="-7.1948628171858535E-3"/>
                  <c:y val="7.3080202217071996E-3"/>
                </c:manualLayout>
              </c:layout>
              <c:dLblPos val="r"/>
              <c:showLegendKey val="0"/>
              <c:showVal val="1"/>
              <c:showCatName val="0"/>
              <c:showSerName val="0"/>
              <c:showPercent val="0"/>
              <c:showBubbleSize val="0"/>
            </c:dLbl>
            <c:dLbl>
              <c:idx val="3"/>
              <c:layout>
                <c:manualLayout>
                  <c:x val="-7.1960112087277959E-3"/>
                  <c:y val="5.2081726035747844E-4"/>
                </c:manualLayout>
              </c:layout>
              <c:dLblPos val="r"/>
              <c:showLegendKey val="0"/>
              <c:showVal val="1"/>
              <c:showCatName val="0"/>
              <c:showSerName val="0"/>
              <c:showPercent val="0"/>
              <c:showBubbleSize val="0"/>
            </c:dLbl>
            <c:dLbl>
              <c:idx val="4"/>
              <c:layout>
                <c:manualLayout>
                  <c:x val="-3.879711701178374E-2"/>
                  <c:y val="-4.0095354189366529E-2"/>
                </c:manualLayout>
              </c:layout>
              <c:dLblPos val="r"/>
              <c:showLegendKey val="0"/>
              <c:showVal val="1"/>
              <c:showCatName val="0"/>
              <c:showSerName val="0"/>
              <c:showPercent val="0"/>
              <c:showBubbleSize val="0"/>
            </c:dLbl>
            <c:dLbl>
              <c:idx val="5"/>
              <c:layout>
                <c:manualLayout>
                  <c:x val="-3.2475710911187727E-2"/>
                  <c:y val="1.9158846305219954E-2"/>
                </c:manualLayout>
              </c:layout>
              <c:dLblPos val="r"/>
              <c:showLegendKey val="0"/>
              <c:showVal val="1"/>
              <c:showCatName val="0"/>
              <c:showSerName val="0"/>
              <c:showPercent val="0"/>
              <c:showBubbleSize val="0"/>
            </c:dLbl>
            <c:dLbl>
              <c:idx val="6"/>
              <c:layout>
                <c:manualLayout>
                  <c:x val="-4.5118630237582356E-2"/>
                  <c:y val="2.0119314499645533E-2"/>
                </c:manualLayout>
              </c:layout>
              <c:dLblPos val="r"/>
              <c:showLegendKey val="0"/>
              <c:showVal val="1"/>
              <c:showCatName val="0"/>
              <c:showSerName val="0"/>
              <c:showPercent val="0"/>
              <c:showBubbleSize val="0"/>
            </c:dLbl>
            <c:dLbl>
              <c:idx val="11"/>
              <c:layout>
                <c:manualLayout>
                  <c:x val="-2.8153212373286159E-2"/>
                  <c:y val="-2.0343948184752509E-2"/>
                </c:manualLayout>
              </c:layout>
              <c:dLblPos val="r"/>
              <c:showLegendKey val="0"/>
              <c:showVal val="1"/>
              <c:showCatName val="0"/>
              <c:showSerName val="0"/>
              <c:showPercent val="0"/>
              <c:showBubbleSize val="0"/>
            </c:dLbl>
            <c:txPr>
              <a:bodyPr/>
              <a:lstStyle/>
              <a:p>
                <a:pPr>
                  <a:defRPr sz="900">
                    <a:latin typeface="ＭＳ Ｐゴシック" panose="020B0600070205080204" pitchFamily="50" charset="-128"/>
                    <a:ea typeface="ＭＳ Ｐゴシック" panose="020B0600070205080204" pitchFamily="50" charset="-128"/>
                  </a:defRPr>
                </a:pPr>
                <a:endParaRPr lang="ja-JP"/>
              </a:p>
            </c:txPr>
            <c:dLblPos val="b"/>
            <c:showLegendKey val="0"/>
            <c:showVal val="1"/>
            <c:showCatName val="0"/>
            <c:showSerName val="0"/>
            <c:showPercent val="0"/>
            <c:showBubbleSize val="0"/>
            <c:showLeaderLines val="0"/>
          </c:dLbls>
          <c:cat>
            <c:strRef>
              <c:f>'2-(1)'!$C$33:$N$33</c:f>
              <c:strCache>
                <c:ptCount val="12"/>
                <c:pt idx="0">
                  <c:v>H14</c:v>
                </c:pt>
                <c:pt idx="1">
                  <c:v>H15</c:v>
                </c:pt>
                <c:pt idx="2">
                  <c:v>H16</c:v>
                </c:pt>
                <c:pt idx="3">
                  <c:v>H17</c:v>
                </c:pt>
                <c:pt idx="4">
                  <c:v>H18</c:v>
                </c:pt>
                <c:pt idx="5">
                  <c:v>H19</c:v>
                </c:pt>
                <c:pt idx="6">
                  <c:v>H20</c:v>
                </c:pt>
                <c:pt idx="7">
                  <c:v>H21</c:v>
                </c:pt>
                <c:pt idx="8">
                  <c:v>H22</c:v>
                </c:pt>
                <c:pt idx="9">
                  <c:v>H23</c:v>
                </c:pt>
                <c:pt idx="10">
                  <c:v>H24</c:v>
                </c:pt>
                <c:pt idx="11">
                  <c:v>H25</c:v>
                </c:pt>
              </c:strCache>
            </c:strRef>
          </c:cat>
          <c:val>
            <c:numRef>
              <c:f>'2-(1)'!$C$34:$N$34</c:f>
              <c:numCache>
                <c:formatCode>0.0%</c:formatCode>
                <c:ptCount val="12"/>
                <c:pt idx="0">
                  <c:v>0.128</c:v>
                </c:pt>
                <c:pt idx="1">
                  <c:v>0.13300000000000001</c:v>
                </c:pt>
                <c:pt idx="2">
                  <c:v>0.126</c:v>
                </c:pt>
                <c:pt idx="3">
                  <c:v>0.17699999999999999</c:v>
                </c:pt>
                <c:pt idx="4">
                  <c:v>0.13900000000000001</c:v>
                </c:pt>
                <c:pt idx="5">
                  <c:v>0.17799999999999999</c:v>
                </c:pt>
                <c:pt idx="6">
                  <c:v>0.17799999999999999</c:v>
                </c:pt>
                <c:pt idx="7">
                  <c:v>0.19</c:v>
                </c:pt>
                <c:pt idx="8">
                  <c:v>0.219</c:v>
                </c:pt>
                <c:pt idx="9">
                  <c:v>0.222</c:v>
                </c:pt>
                <c:pt idx="10">
                  <c:v>0.21299999999999999</c:v>
                </c:pt>
                <c:pt idx="11">
                  <c:v>0.27700000000000002</c:v>
                </c:pt>
              </c:numCache>
            </c:numRef>
          </c:val>
          <c:smooth val="0"/>
        </c:ser>
        <c:ser>
          <c:idx val="1"/>
          <c:order val="1"/>
          <c:tx>
            <c:strRef>
              <c:f>'2-(1)'!$B$35</c:f>
              <c:strCache>
                <c:ptCount val="1"/>
                <c:pt idx="0">
                  <c:v>子宮がん（全国）</c:v>
                </c:pt>
              </c:strCache>
            </c:strRef>
          </c:tx>
          <c:spPr>
            <a:ln w="12700">
              <a:prstDash val="dash"/>
            </a:ln>
          </c:spPr>
          <c:dLbls>
            <c:txPr>
              <a:bodyPr/>
              <a:lstStyle/>
              <a:p>
                <a:pPr>
                  <a:defRPr sz="900">
                    <a:latin typeface="ＭＳ Ｐゴシック" panose="020B0600070205080204" pitchFamily="50" charset="-128"/>
                    <a:ea typeface="ＭＳ Ｐゴシック" panose="020B0600070205080204" pitchFamily="50" charset="-128"/>
                  </a:defRPr>
                </a:pPr>
                <a:endParaRPr lang="ja-JP"/>
              </a:p>
            </c:txPr>
            <c:dLblPos val="t"/>
            <c:showLegendKey val="0"/>
            <c:showVal val="1"/>
            <c:showCatName val="0"/>
            <c:showSerName val="0"/>
            <c:showPercent val="0"/>
            <c:showBubbleSize val="0"/>
            <c:showLeaderLines val="0"/>
          </c:dLbls>
          <c:cat>
            <c:strRef>
              <c:f>'2-(1)'!$C$33:$N$33</c:f>
              <c:strCache>
                <c:ptCount val="12"/>
                <c:pt idx="0">
                  <c:v>H14</c:v>
                </c:pt>
                <c:pt idx="1">
                  <c:v>H15</c:v>
                </c:pt>
                <c:pt idx="2">
                  <c:v>H16</c:v>
                </c:pt>
                <c:pt idx="3">
                  <c:v>H17</c:v>
                </c:pt>
                <c:pt idx="4">
                  <c:v>H18</c:v>
                </c:pt>
                <c:pt idx="5">
                  <c:v>H19</c:v>
                </c:pt>
                <c:pt idx="6">
                  <c:v>H20</c:v>
                </c:pt>
                <c:pt idx="7">
                  <c:v>H21</c:v>
                </c:pt>
                <c:pt idx="8">
                  <c:v>H22</c:v>
                </c:pt>
                <c:pt idx="9">
                  <c:v>H23</c:v>
                </c:pt>
                <c:pt idx="10">
                  <c:v>H24</c:v>
                </c:pt>
                <c:pt idx="11">
                  <c:v>H25</c:v>
                </c:pt>
              </c:strCache>
            </c:strRef>
          </c:cat>
          <c:val>
            <c:numRef>
              <c:f>'2-(1)'!$C$35:$N$35</c:f>
              <c:numCache>
                <c:formatCode>0.0%</c:formatCode>
                <c:ptCount val="12"/>
                <c:pt idx="0">
                  <c:v>0.14599999999999999</c:v>
                </c:pt>
                <c:pt idx="1">
                  <c:v>0.153</c:v>
                </c:pt>
                <c:pt idx="2">
                  <c:v>0.13600000000000001</c:v>
                </c:pt>
                <c:pt idx="3">
                  <c:v>0.189</c:v>
                </c:pt>
                <c:pt idx="4">
                  <c:v>0.186</c:v>
                </c:pt>
                <c:pt idx="5">
                  <c:v>0.188</c:v>
                </c:pt>
                <c:pt idx="6">
                  <c:v>0.19400000000000001</c:v>
                </c:pt>
                <c:pt idx="7">
                  <c:v>0.26200000000000001</c:v>
                </c:pt>
                <c:pt idx="8">
                  <c:v>0.30099999999999999</c:v>
                </c:pt>
                <c:pt idx="9">
                  <c:v>0.30599999999999999</c:v>
                </c:pt>
                <c:pt idx="10">
                  <c:v>0.312</c:v>
                </c:pt>
                <c:pt idx="11">
                  <c:v>0.311</c:v>
                </c:pt>
              </c:numCache>
            </c:numRef>
          </c:val>
          <c:smooth val="0"/>
        </c:ser>
        <c:ser>
          <c:idx val="2"/>
          <c:order val="2"/>
          <c:tx>
            <c:strRef>
              <c:f>'2-(1)'!$B$36</c:f>
              <c:strCache>
                <c:ptCount val="1"/>
                <c:pt idx="0">
                  <c:v>乳がん（大阪府）</c:v>
                </c:pt>
              </c:strCache>
            </c:strRef>
          </c:tx>
          <c:spPr>
            <a:ln w="31750"/>
          </c:spPr>
          <c:dLbls>
            <c:txPr>
              <a:bodyPr/>
              <a:lstStyle/>
              <a:p>
                <a:pPr>
                  <a:defRPr sz="900">
                    <a:latin typeface="ＭＳ Ｐゴシック" panose="020B0600070205080204" pitchFamily="50" charset="-128"/>
                    <a:ea typeface="ＭＳ Ｐゴシック" panose="020B0600070205080204" pitchFamily="50" charset="-128"/>
                  </a:defRPr>
                </a:pPr>
                <a:endParaRPr lang="ja-JP"/>
              </a:p>
            </c:txPr>
            <c:dLblPos val="b"/>
            <c:showLegendKey val="0"/>
            <c:showVal val="1"/>
            <c:showCatName val="0"/>
            <c:showSerName val="0"/>
            <c:showPercent val="0"/>
            <c:showBubbleSize val="0"/>
            <c:showLeaderLines val="0"/>
          </c:dLbls>
          <c:cat>
            <c:strRef>
              <c:f>'2-(1)'!$C$33:$N$33</c:f>
              <c:strCache>
                <c:ptCount val="12"/>
                <c:pt idx="0">
                  <c:v>H14</c:v>
                </c:pt>
                <c:pt idx="1">
                  <c:v>H15</c:v>
                </c:pt>
                <c:pt idx="2">
                  <c:v>H16</c:v>
                </c:pt>
                <c:pt idx="3">
                  <c:v>H17</c:v>
                </c:pt>
                <c:pt idx="4">
                  <c:v>H18</c:v>
                </c:pt>
                <c:pt idx="5">
                  <c:v>H19</c:v>
                </c:pt>
                <c:pt idx="6">
                  <c:v>H20</c:v>
                </c:pt>
                <c:pt idx="7">
                  <c:v>H21</c:v>
                </c:pt>
                <c:pt idx="8">
                  <c:v>H22</c:v>
                </c:pt>
                <c:pt idx="9">
                  <c:v>H23</c:v>
                </c:pt>
                <c:pt idx="10">
                  <c:v>H24</c:v>
                </c:pt>
                <c:pt idx="11">
                  <c:v>H25</c:v>
                </c:pt>
              </c:strCache>
            </c:strRef>
          </c:cat>
          <c:val>
            <c:numRef>
              <c:f>'2-(1)'!$C$36:$N$36</c:f>
              <c:numCache>
                <c:formatCode>0.0%</c:formatCode>
                <c:ptCount val="12"/>
                <c:pt idx="0">
                  <c:v>8.5999999999999993E-2</c:v>
                </c:pt>
                <c:pt idx="1">
                  <c:v>9.0999999999999998E-2</c:v>
                </c:pt>
                <c:pt idx="2">
                  <c:v>7.5999999999999998E-2</c:v>
                </c:pt>
                <c:pt idx="3">
                  <c:v>0.125</c:v>
                </c:pt>
                <c:pt idx="4">
                  <c:v>7.0999999999999994E-2</c:v>
                </c:pt>
                <c:pt idx="5">
                  <c:v>9.8000000000000004E-2</c:v>
                </c:pt>
                <c:pt idx="6">
                  <c:v>0.109</c:v>
                </c:pt>
                <c:pt idx="7">
                  <c:v>0.124</c:v>
                </c:pt>
                <c:pt idx="8">
                  <c:v>0.16</c:v>
                </c:pt>
                <c:pt idx="9">
                  <c:v>0.161</c:v>
                </c:pt>
                <c:pt idx="10">
                  <c:v>0.159</c:v>
                </c:pt>
                <c:pt idx="11">
                  <c:v>0.23899999999999999</c:v>
                </c:pt>
              </c:numCache>
            </c:numRef>
          </c:val>
          <c:smooth val="0"/>
        </c:ser>
        <c:ser>
          <c:idx val="3"/>
          <c:order val="3"/>
          <c:tx>
            <c:strRef>
              <c:f>'2-(1)'!$B$37</c:f>
              <c:strCache>
                <c:ptCount val="1"/>
                <c:pt idx="0">
                  <c:v>乳がん（全国）</c:v>
                </c:pt>
              </c:strCache>
            </c:strRef>
          </c:tx>
          <c:spPr>
            <a:ln w="31750"/>
          </c:spPr>
          <c:dLbls>
            <c:dLbl>
              <c:idx val="0"/>
              <c:layout>
                <c:manualLayout>
                  <c:x val="-3.6690465956575352E-2"/>
                  <c:y val="3.8909958783325829E-2"/>
                </c:manualLayout>
              </c:layout>
              <c:dLblPos val="r"/>
              <c:showLegendKey val="0"/>
              <c:showVal val="1"/>
              <c:showCatName val="0"/>
              <c:showSerName val="0"/>
              <c:showPercent val="0"/>
              <c:showBubbleSize val="0"/>
            </c:dLbl>
            <c:dLbl>
              <c:idx val="1"/>
              <c:layout>
                <c:manualLayout>
                  <c:x val="-3.879711701178374E-2"/>
                  <c:y val="3.1009707427244064E-2"/>
                </c:manualLayout>
              </c:layout>
              <c:dLblPos val="r"/>
              <c:showLegendKey val="0"/>
              <c:showVal val="1"/>
              <c:showCatName val="0"/>
              <c:showSerName val="0"/>
              <c:showPercent val="0"/>
              <c:showBubbleSize val="0"/>
            </c:dLbl>
            <c:dLbl>
              <c:idx val="2"/>
              <c:layout>
                <c:manualLayout>
                  <c:x val="-4.090393395809027E-2"/>
                  <c:y val="2.7059426226321251E-2"/>
                </c:manualLayout>
              </c:layout>
              <c:dLblPos val="r"/>
              <c:showLegendKey val="0"/>
              <c:showVal val="1"/>
              <c:showCatName val="0"/>
              <c:showSerName val="0"/>
              <c:showPercent val="0"/>
              <c:showBubbleSize val="0"/>
            </c:dLbl>
            <c:dLbl>
              <c:idx val="3"/>
              <c:layout>
                <c:manualLayout>
                  <c:x val="-3.8800488925914318E-2"/>
                  <c:y val="5.364248685168925E-2"/>
                </c:manualLayout>
              </c:layout>
              <c:dLblPos val="r"/>
              <c:showLegendKey val="0"/>
              <c:showVal val="1"/>
              <c:showCatName val="0"/>
              <c:showSerName val="0"/>
              <c:showPercent val="0"/>
              <c:showBubbleSize val="0"/>
            </c:dLbl>
            <c:dLbl>
              <c:idx val="7"/>
              <c:layout>
                <c:manualLayout>
                  <c:x val="-2.1940608476164861E-2"/>
                  <c:y val="2.7059458138678587E-2"/>
                </c:manualLayout>
              </c:layout>
              <c:dLblPos val="r"/>
              <c:showLegendKey val="0"/>
              <c:showVal val="1"/>
              <c:showCatName val="0"/>
              <c:showSerName val="0"/>
              <c:showPercent val="0"/>
              <c:showBubbleSize val="0"/>
            </c:dLbl>
            <c:dLbl>
              <c:idx val="9"/>
              <c:layout>
                <c:manualLayout>
                  <c:x val="-3.879711701178374E-2"/>
                  <c:y val="3.4959988628166877E-2"/>
                </c:manualLayout>
              </c:layout>
              <c:dLblPos val="r"/>
              <c:showLegendKey val="0"/>
              <c:showVal val="1"/>
              <c:showCatName val="0"/>
              <c:showSerName val="0"/>
              <c:showPercent val="0"/>
              <c:showBubbleSize val="0"/>
            </c:dLbl>
            <c:dLbl>
              <c:idx val="10"/>
              <c:layout>
                <c:manualLayout>
                  <c:x val="-4.090393395809027E-2"/>
                  <c:y val="3.4959988628166877E-2"/>
                </c:manualLayout>
              </c:layout>
              <c:dLblPos val="r"/>
              <c:showLegendKey val="0"/>
              <c:showVal val="1"/>
              <c:showCatName val="0"/>
              <c:showSerName val="0"/>
              <c:showPercent val="0"/>
              <c:showBubbleSize val="0"/>
            </c:dLbl>
            <c:dLbl>
              <c:idx val="11"/>
              <c:layout>
                <c:manualLayout>
                  <c:x val="-7.645920713013211E-4"/>
                  <c:y val="3.3577390207843892E-3"/>
                </c:manualLayout>
              </c:layout>
              <c:dLblPos val="r"/>
              <c:showLegendKey val="0"/>
              <c:showVal val="1"/>
              <c:showCatName val="0"/>
              <c:showSerName val="0"/>
              <c:showPercent val="0"/>
              <c:showBubbleSize val="0"/>
            </c:dLbl>
            <c:spPr>
              <a:ln w="25400"/>
            </c:spPr>
            <c:txPr>
              <a:bodyPr/>
              <a:lstStyle/>
              <a:p>
                <a:pPr>
                  <a:defRPr sz="900">
                    <a:latin typeface="ＭＳ Ｐゴシック" panose="020B0600070205080204" pitchFamily="50" charset="-128"/>
                    <a:ea typeface="ＭＳ Ｐゴシック" panose="020B0600070205080204" pitchFamily="50" charset="-128"/>
                  </a:defRPr>
                </a:pPr>
                <a:endParaRPr lang="ja-JP"/>
              </a:p>
            </c:txPr>
            <c:dLblPos val="b"/>
            <c:showLegendKey val="0"/>
            <c:showVal val="1"/>
            <c:showCatName val="0"/>
            <c:showSerName val="0"/>
            <c:showPercent val="0"/>
            <c:showBubbleSize val="0"/>
            <c:showLeaderLines val="0"/>
          </c:dLbls>
          <c:cat>
            <c:strRef>
              <c:f>'2-(1)'!$C$33:$N$33</c:f>
              <c:strCache>
                <c:ptCount val="12"/>
                <c:pt idx="0">
                  <c:v>H14</c:v>
                </c:pt>
                <c:pt idx="1">
                  <c:v>H15</c:v>
                </c:pt>
                <c:pt idx="2">
                  <c:v>H16</c:v>
                </c:pt>
                <c:pt idx="3">
                  <c:v>H17</c:v>
                </c:pt>
                <c:pt idx="4">
                  <c:v>H18</c:v>
                </c:pt>
                <c:pt idx="5">
                  <c:v>H19</c:v>
                </c:pt>
                <c:pt idx="6">
                  <c:v>H20</c:v>
                </c:pt>
                <c:pt idx="7">
                  <c:v>H21</c:v>
                </c:pt>
                <c:pt idx="8">
                  <c:v>H22</c:v>
                </c:pt>
                <c:pt idx="9">
                  <c:v>H23</c:v>
                </c:pt>
                <c:pt idx="10">
                  <c:v>H24</c:v>
                </c:pt>
                <c:pt idx="11">
                  <c:v>H25</c:v>
                </c:pt>
              </c:strCache>
            </c:strRef>
          </c:cat>
          <c:val>
            <c:numRef>
              <c:f>'2-(1)'!$C$37:$N$37</c:f>
              <c:numCache>
                <c:formatCode>0.0%</c:formatCode>
                <c:ptCount val="12"/>
                <c:pt idx="0">
                  <c:v>0.124</c:v>
                </c:pt>
                <c:pt idx="1">
                  <c:v>0.129</c:v>
                </c:pt>
                <c:pt idx="2">
                  <c:v>0.113</c:v>
                </c:pt>
                <c:pt idx="3">
                  <c:v>0.17599999999999999</c:v>
                </c:pt>
                <c:pt idx="4">
                  <c:v>0.129</c:v>
                </c:pt>
                <c:pt idx="5">
                  <c:v>0.14199999999999999</c:v>
                </c:pt>
                <c:pt idx="6">
                  <c:v>0.14699999999999999</c:v>
                </c:pt>
                <c:pt idx="7">
                  <c:v>0.22800000000000001</c:v>
                </c:pt>
                <c:pt idx="8">
                  <c:v>0.26600000000000001</c:v>
                </c:pt>
                <c:pt idx="9">
                  <c:v>0.26300000000000001</c:v>
                </c:pt>
                <c:pt idx="10">
                  <c:v>0.25900000000000001</c:v>
                </c:pt>
                <c:pt idx="11">
                  <c:v>0.253</c:v>
                </c:pt>
              </c:numCache>
            </c:numRef>
          </c:val>
          <c:smooth val="0"/>
        </c:ser>
        <c:dLbls>
          <c:showLegendKey val="0"/>
          <c:showVal val="0"/>
          <c:showCatName val="0"/>
          <c:showSerName val="0"/>
          <c:showPercent val="0"/>
          <c:showBubbleSize val="0"/>
        </c:dLbls>
        <c:marker val="1"/>
        <c:smooth val="0"/>
        <c:axId val="173101056"/>
        <c:axId val="117860608"/>
      </c:lineChart>
      <c:catAx>
        <c:axId val="173101056"/>
        <c:scaling>
          <c:orientation val="minMax"/>
        </c:scaling>
        <c:delete val="0"/>
        <c:axPos val="b"/>
        <c:majorTickMark val="out"/>
        <c:minorTickMark val="none"/>
        <c:tickLblPos val="nextTo"/>
        <c:txPr>
          <a:bodyPr/>
          <a:lstStyle/>
          <a:p>
            <a:pPr>
              <a:defRPr sz="900">
                <a:latin typeface="ＭＳ Ｐゴシック" panose="020B0600070205080204" pitchFamily="50" charset="-128"/>
                <a:ea typeface="ＭＳ Ｐゴシック" panose="020B0600070205080204" pitchFamily="50" charset="-128"/>
              </a:defRPr>
            </a:pPr>
            <a:endParaRPr lang="ja-JP"/>
          </a:p>
        </c:txPr>
        <c:crossAx val="117860608"/>
        <c:crosses val="autoZero"/>
        <c:auto val="1"/>
        <c:lblAlgn val="ctr"/>
        <c:lblOffset val="100"/>
        <c:noMultiLvlLbl val="0"/>
      </c:catAx>
      <c:valAx>
        <c:axId val="117860608"/>
        <c:scaling>
          <c:orientation val="minMax"/>
        </c:scaling>
        <c:delete val="0"/>
        <c:axPos val="l"/>
        <c:majorGridlines/>
        <c:numFmt formatCode="0.0%" sourceLinked="1"/>
        <c:majorTickMark val="out"/>
        <c:minorTickMark val="none"/>
        <c:tickLblPos val="nextTo"/>
        <c:txPr>
          <a:bodyPr/>
          <a:lstStyle/>
          <a:p>
            <a:pPr>
              <a:defRPr sz="900">
                <a:latin typeface="ＭＳ Ｐゴシック" panose="020B0600070205080204" pitchFamily="50" charset="-128"/>
                <a:ea typeface="ＭＳ Ｐゴシック" panose="020B0600070205080204" pitchFamily="50" charset="-128"/>
              </a:defRPr>
            </a:pPr>
            <a:endParaRPr lang="ja-JP"/>
          </a:p>
        </c:txPr>
        <c:crossAx val="173101056"/>
        <c:crosses val="autoZero"/>
        <c:crossBetween val="between"/>
      </c:valAx>
    </c:plotArea>
    <c:legend>
      <c:legendPos val="r"/>
      <c:layout>
        <c:manualLayout>
          <c:xMode val="edge"/>
          <c:yMode val="edge"/>
          <c:x val="8.8213063556928803E-2"/>
          <c:y val="9.2993066512236905E-2"/>
          <c:w val="0.23540661682692507"/>
          <c:h val="0.29013560804899385"/>
        </c:manualLayout>
      </c:layout>
      <c:overlay val="0"/>
      <c:txPr>
        <a:bodyPr/>
        <a:lstStyle/>
        <a:p>
          <a:pPr>
            <a:defRPr sz="800">
              <a:latin typeface="ＭＳ Ｐゴシック" panose="020B0600070205080204" pitchFamily="50" charset="-128"/>
              <a:ea typeface="ＭＳ Ｐゴシック" panose="020B0600070205080204" pitchFamily="50" charset="-128"/>
            </a:defRPr>
          </a:pPr>
          <a:endParaRPr lang="ja-JP"/>
        </a:p>
      </c:txPr>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'2-(2)'!$C$4</c:f>
              <c:strCache>
                <c:ptCount val="1"/>
                <c:pt idx="0">
                  <c:v>何度もあった</c:v>
                </c:pt>
              </c:strCache>
            </c:strRef>
          </c:tx>
          <c:spPr>
            <a:pattFill prst="pct30">
              <a:fgClr>
                <a:srgbClr val="4F81BD"/>
              </a:fgClr>
              <a:bgClr>
                <a:sysClr val="window" lastClr="FFFFFF"/>
              </a:bgClr>
            </a:pattFill>
          </c:spPr>
          <c:invertIfNegative val="0"/>
          <c:dLbls>
            <c:dLbl>
              <c:idx val="0"/>
              <c:layout>
                <c:manualLayout>
                  <c:x val="-2.7777777777777905E-3"/>
                  <c:y val="8.2644628099173556E-2"/>
                </c:manualLayout>
              </c:layout>
              <c:showLegendKey val="0"/>
              <c:showVal val="1"/>
              <c:showCatName val="0"/>
              <c:showSerName val="0"/>
              <c:showPercent val="0"/>
              <c:showBubbleSize val="0"/>
            </c:dLbl>
            <c:txPr>
              <a:bodyPr/>
              <a:lstStyle/>
              <a:p>
                <a:pPr>
                  <a:defRPr b="1">
                    <a:solidFill>
                      <a:schemeClr val="tx1"/>
                    </a:solidFill>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'2-(2)'!$B$5:$B$7</c:f>
              <c:strCache>
                <c:ptCount val="3"/>
                <c:pt idx="0">
                  <c:v>男性</c:v>
                </c:pt>
                <c:pt idx="1">
                  <c:v>女性</c:v>
                </c:pt>
                <c:pt idx="2">
                  <c:v>総数</c:v>
                </c:pt>
              </c:strCache>
            </c:strRef>
          </c:cat>
          <c:val>
            <c:numRef>
              <c:f>'2-(2)'!$C$5:$C$7</c:f>
              <c:numCache>
                <c:formatCode>0.0%</c:formatCode>
                <c:ptCount val="3"/>
                <c:pt idx="0">
                  <c:v>3.5000000000000003E-2</c:v>
                </c:pt>
                <c:pt idx="1">
                  <c:v>9.7000000000000003E-2</c:v>
                </c:pt>
                <c:pt idx="2">
                  <c:v>6.8000000000000005E-2</c:v>
                </c:pt>
              </c:numCache>
            </c:numRef>
          </c:val>
        </c:ser>
        <c:ser>
          <c:idx val="1"/>
          <c:order val="1"/>
          <c:tx>
            <c:strRef>
              <c:f>'2-(2)'!$D$4</c:f>
              <c:strCache>
                <c:ptCount val="1"/>
                <c:pt idx="0">
                  <c:v>１、２度あった</c:v>
                </c:pt>
              </c:strCache>
            </c:strRef>
          </c:tx>
          <c:invertIfNegative val="0"/>
          <c:dLbls>
            <c:txPr>
              <a:bodyPr/>
              <a:lstStyle/>
              <a:p>
                <a:pPr>
                  <a:defRPr b="1">
                    <a:solidFill>
                      <a:schemeClr val="tx1"/>
                    </a:solidFill>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'2-(2)'!$B$5:$B$7</c:f>
              <c:strCache>
                <c:ptCount val="3"/>
                <c:pt idx="0">
                  <c:v>男性</c:v>
                </c:pt>
                <c:pt idx="1">
                  <c:v>女性</c:v>
                </c:pt>
                <c:pt idx="2">
                  <c:v>総数</c:v>
                </c:pt>
              </c:strCache>
            </c:strRef>
          </c:cat>
          <c:val>
            <c:numRef>
              <c:f>'2-(2)'!$D$5:$D$7</c:f>
              <c:numCache>
                <c:formatCode>0.0%</c:formatCode>
                <c:ptCount val="3"/>
                <c:pt idx="0">
                  <c:v>0.13100000000000001</c:v>
                </c:pt>
                <c:pt idx="1">
                  <c:v>0.14000000000000001</c:v>
                </c:pt>
                <c:pt idx="2">
                  <c:v>0.13500000000000001</c:v>
                </c:pt>
              </c:numCache>
            </c:numRef>
          </c:val>
        </c:ser>
        <c:ser>
          <c:idx val="2"/>
          <c:order val="2"/>
          <c:tx>
            <c:strRef>
              <c:f>'2-(2)'!$E$4</c:f>
              <c:strCache>
                <c:ptCount val="1"/>
                <c:pt idx="0">
                  <c:v>まったくない</c:v>
                </c:pt>
              </c:strCache>
            </c:strRef>
          </c:tx>
          <c:spPr>
            <a:pattFill prst="pct50">
              <a:fgClr>
                <a:srgbClr val="4F81BD"/>
              </a:fgClr>
              <a:bgClr>
                <a:sysClr val="window" lastClr="FFFFFF"/>
              </a:bgClr>
            </a:pattFill>
          </c:spPr>
          <c:invertIfNegative val="0"/>
          <c:dLbls>
            <c:dLbl>
              <c:idx val="2"/>
              <c:spPr/>
              <c:txPr>
                <a:bodyPr/>
                <a:lstStyle/>
                <a:p>
                  <a:pPr>
                    <a:defRPr b="1">
                      <a:solidFill>
                        <a:schemeClr val="tx1"/>
                      </a:solidFill>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dLbl>
            <c:txPr>
              <a:bodyPr/>
              <a:lstStyle/>
              <a:p>
                <a:pPr>
                  <a:defRPr b="1">
                    <a:solidFill>
                      <a:schemeClr val="tx1"/>
                    </a:solidFill>
                  </a:defRPr>
                </a:pPr>
                <a:endParaRPr lang="ja-JP"/>
              </a:p>
            </c:txPr>
            <c:showLegendKey val="0"/>
            <c:showVal val="1"/>
            <c:showCatName val="0"/>
            <c:showSerName val="0"/>
            <c:showPercent val="0"/>
            <c:showBubbleSize val="0"/>
            <c:showLeaderLines val="0"/>
          </c:dLbls>
          <c:cat>
            <c:strRef>
              <c:f>'2-(2)'!$B$5:$B$7</c:f>
              <c:strCache>
                <c:ptCount val="3"/>
                <c:pt idx="0">
                  <c:v>男性</c:v>
                </c:pt>
                <c:pt idx="1">
                  <c:v>女性</c:v>
                </c:pt>
                <c:pt idx="2">
                  <c:v>総数</c:v>
                </c:pt>
              </c:strCache>
            </c:strRef>
          </c:cat>
          <c:val>
            <c:numRef>
              <c:f>'2-(2)'!$E$5:$E$7</c:f>
              <c:numCache>
                <c:formatCode>0.0%</c:formatCode>
                <c:ptCount val="3"/>
                <c:pt idx="0">
                  <c:v>0.80500000000000005</c:v>
                </c:pt>
                <c:pt idx="1">
                  <c:v>0.72099999999999997</c:v>
                </c:pt>
                <c:pt idx="2">
                  <c:v>0.76100000000000001</c:v>
                </c:pt>
              </c:numCache>
            </c:numRef>
          </c:val>
        </c:ser>
        <c:ser>
          <c:idx val="3"/>
          <c:order val="3"/>
          <c:tx>
            <c:strRef>
              <c:f>'2-(2)'!$F$4</c:f>
              <c:strCache>
                <c:ptCount val="1"/>
                <c:pt idx="0">
                  <c:v>無回答</c:v>
                </c:pt>
              </c:strCache>
            </c:strRef>
          </c:tx>
          <c:invertIfNegative val="0"/>
          <c:dLbls>
            <c:txPr>
              <a:bodyPr/>
              <a:lstStyle/>
              <a:p>
                <a:pPr>
                  <a:defRPr b="1"/>
                </a:pPr>
                <a:endParaRPr lang="ja-JP"/>
              </a:p>
            </c:txPr>
            <c:showLegendKey val="0"/>
            <c:showVal val="1"/>
            <c:showCatName val="0"/>
            <c:showSerName val="0"/>
            <c:showPercent val="0"/>
            <c:showBubbleSize val="0"/>
            <c:showLeaderLines val="0"/>
          </c:dLbls>
          <c:cat>
            <c:strRef>
              <c:f>'2-(2)'!$B$5:$B$7</c:f>
              <c:strCache>
                <c:ptCount val="3"/>
                <c:pt idx="0">
                  <c:v>男性</c:v>
                </c:pt>
                <c:pt idx="1">
                  <c:v>女性</c:v>
                </c:pt>
                <c:pt idx="2">
                  <c:v>総数</c:v>
                </c:pt>
              </c:strCache>
            </c:strRef>
          </c:cat>
          <c:val>
            <c:numRef>
              <c:f>'2-(2)'!$F$5:$F$7</c:f>
              <c:numCache>
                <c:formatCode>0.0%</c:formatCode>
                <c:ptCount val="3"/>
                <c:pt idx="0">
                  <c:v>2.9000000000000001E-2</c:v>
                </c:pt>
                <c:pt idx="1">
                  <c:v>4.2000000000000003E-2</c:v>
                </c:pt>
                <c:pt idx="2">
                  <c:v>3.5999999999999997E-2</c:v>
                </c:pt>
              </c:numCache>
            </c:numRef>
          </c:val>
        </c:ser>
        <c:dLbls>
          <c:showLegendKey val="0"/>
          <c:showVal val="0"/>
          <c:showCatName val="0"/>
          <c:showSerName val="0"/>
          <c:showPercent val="0"/>
          <c:showBubbleSize val="0"/>
        </c:dLbls>
        <c:gapWidth val="150"/>
        <c:overlap val="100"/>
        <c:axId val="173110272"/>
        <c:axId val="161810112"/>
      </c:barChart>
      <c:catAx>
        <c:axId val="173110272"/>
        <c:scaling>
          <c:orientation val="minMax"/>
        </c:scaling>
        <c:delete val="0"/>
        <c:axPos val="l"/>
        <c:majorTickMark val="out"/>
        <c:minorTickMark val="none"/>
        <c:tickLblPos val="nextTo"/>
        <c:txPr>
          <a:bodyPr/>
          <a:lstStyle/>
          <a:p>
            <a:pPr>
              <a:defRPr>
                <a:latin typeface="ＭＳ Ｐゴシック" panose="020B0600070205080204" pitchFamily="50" charset="-128"/>
                <a:ea typeface="ＭＳ Ｐゴシック" panose="020B0600070205080204" pitchFamily="50" charset="-128"/>
              </a:defRPr>
            </a:pPr>
            <a:endParaRPr lang="ja-JP"/>
          </a:p>
        </c:txPr>
        <c:crossAx val="161810112"/>
        <c:crosses val="autoZero"/>
        <c:auto val="1"/>
        <c:lblAlgn val="ctr"/>
        <c:lblOffset val="100"/>
        <c:noMultiLvlLbl val="0"/>
      </c:catAx>
      <c:valAx>
        <c:axId val="161810112"/>
        <c:scaling>
          <c:orientation val="minMax"/>
        </c:scaling>
        <c:delete val="0"/>
        <c:axPos val="b"/>
        <c:majorGridlines/>
        <c:numFmt formatCode="0%" sourceLinked="1"/>
        <c:majorTickMark val="out"/>
        <c:minorTickMark val="none"/>
        <c:tickLblPos val="nextTo"/>
        <c:txPr>
          <a:bodyPr/>
          <a:lstStyle/>
          <a:p>
            <a:pPr>
              <a:defRPr>
                <a:latin typeface="ＭＳ Ｐゴシック" panose="020B0600070205080204" pitchFamily="50" charset="-128"/>
                <a:ea typeface="ＭＳ Ｐゴシック" panose="020B0600070205080204" pitchFamily="50" charset="-128"/>
              </a:defRPr>
            </a:pPr>
            <a:endParaRPr lang="ja-JP"/>
          </a:p>
        </c:txPr>
        <c:crossAx val="173110272"/>
        <c:crosses val="autoZero"/>
        <c:crossBetween val="between"/>
      </c:valAx>
    </c:plotArea>
    <c:legend>
      <c:legendPos val="r"/>
      <c:overlay val="0"/>
      <c:txPr>
        <a:bodyPr/>
        <a:lstStyle/>
        <a:p>
          <a:pPr>
            <a:defRPr sz="800"/>
          </a:pPr>
          <a:endParaRPr lang="ja-JP"/>
        </a:p>
      </c:txPr>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'2-(2)'!$C$25</c:f>
              <c:strCache>
                <c:ptCount val="1"/>
                <c:pt idx="0">
                  <c:v>来所</c:v>
                </c:pt>
              </c:strCache>
            </c:strRef>
          </c:tx>
          <c:spPr>
            <a:solidFill>
              <a:srgbClr val="4BACC6"/>
            </a:solidFill>
            <a:ln>
              <a:noFill/>
            </a:ln>
          </c:spPr>
          <c:invertIfNegative val="0"/>
          <c:dLbls>
            <c:txPr>
              <a:bodyPr/>
              <a:lstStyle/>
              <a:p>
                <a:pPr>
                  <a:defRPr sz="900"/>
                </a:pPr>
                <a:endParaRPr lang="ja-JP"/>
              </a:p>
            </c:txPr>
            <c:showLegendKey val="0"/>
            <c:showVal val="1"/>
            <c:showCatName val="0"/>
            <c:showSerName val="0"/>
            <c:showPercent val="0"/>
            <c:showBubbleSize val="0"/>
            <c:showLeaderLines val="0"/>
          </c:dLbls>
          <c:cat>
            <c:strRef>
              <c:f>'2-(2)'!$B$26:$B$36</c:f>
              <c:strCache>
                <c:ptCount val="11"/>
                <c:pt idx="0">
                  <c:v>H16</c:v>
                </c:pt>
                <c:pt idx="1">
                  <c:v>H17</c:v>
                </c:pt>
                <c:pt idx="2">
                  <c:v>H18</c:v>
                </c:pt>
                <c:pt idx="3">
                  <c:v>H19</c:v>
                </c:pt>
                <c:pt idx="4">
                  <c:v>H20</c:v>
                </c:pt>
                <c:pt idx="5">
                  <c:v>H21</c:v>
                </c:pt>
                <c:pt idx="6">
                  <c:v>H22</c:v>
                </c:pt>
                <c:pt idx="7">
                  <c:v>H23</c:v>
                </c:pt>
                <c:pt idx="8">
                  <c:v>H24</c:v>
                </c:pt>
                <c:pt idx="9">
                  <c:v>H25</c:v>
                </c:pt>
                <c:pt idx="10">
                  <c:v>H26</c:v>
                </c:pt>
              </c:strCache>
            </c:strRef>
          </c:cat>
          <c:val>
            <c:numRef>
              <c:f>'2-(2)'!$C$26:$C$36</c:f>
              <c:numCache>
                <c:formatCode>#,##0_);[Red]\(#,##0\)</c:formatCode>
                <c:ptCount val="11"/>
                <c:pt idx="0">
                  <c:v>14692</c:v>
                </c:pt>
                <c:pt idx="1">
                  <c:v>14864</c:v>
                </c:pt>
                <c:pt idx="2">
                  <c:v>16688</c:v>
                </c:pt>
                <c:pt idx="3">
                  <c:v>17662</c:v>
                </c:pt>
                <c:pt idx="4">
                  <c:v>19131</c:v>
                </c:pt>
                <c:pt idx="5">
                  <c:v>20941</c:v>
                </c:pt>
                <c:pt idx="6">
                  <c:v>21821</c:v>
                </c:pt>
                <c:pt idx="7">
                  <c:v>22640</c:v>
                </c:pt>
                <c:pt idx="8">
                  <c:v>25250</c:v>
                </c:pt>
                <c:pt idx="9">
                  <c:v>30060</c:v>
                </c:pt>
                <c:pt idx="10">
                  <c:v>31855</c:v>
                </c:pt>
              </c:numCache>
            </c:numRef>
          </c:val>
        </c:ser>
        <c:ser>
          <c:idx val="1"/>
          <c:order val="1"/>
          <c:tx>
            <c:strRef>
              <c:f>'2-(2)'!$D$25</c:f>
              <c:strCache>
                <c:ptCount val="1"/>
                <c:pt idx="0">
                  <c:v>電話</c:v>
                </c:pt>
              </c:strCache>
            </c:strRef>
          </c:tx>
          <c:spPr>
            <a:solidFill>
              <a:srgbClr val="9BBB59"/>
            </a:solidFill>
          </c:spPr>
          <c:invertIfNegative val="0"/>
          <c:dLbls>
            <c:txPr>
              <a:bodyPr/>
              <a:lstStyle/>
              <a:p>
                <a:pPr>
                  <a:defRPr sz="900"/>
                </a:pPr>
                <a:endParaRPr lang="ja-JP"/>
              </a:p>
            </c:txPr>
            <c:showLegendKey val="0"/>
            <c:showVal val="1"/>
            <c:showCatName val="0"/>
            <c:showSerName val="0"/>
            <c:showPercent val="0"/>
            <c:showBubbleSize val="0"/>
            <c:showLeaderLines val="0"/>
          </c:dLbls>
          <c:cat>
            <c:strRef>
              <c:f>'2-(2)'!$B$26:$B$36</c:f>
              <c:strCache>
                <c:ptCount val="11"/>
                <c:pt idx="0">
                  <c:v>H16</c:v>
                </c:pt>
                <c:pt idx="1">
                  <c:v>H17</c:v>
                </c:pt>
                <c:pt idx="2">
                  <c:v>H18</c:v>
                </c:pt>
                <c:pt idx="3">
                  <c:v>H19</c:v>
                </c:pt>
                <c:pt idx="4">
                  <c:v>H20</c:v>
                </c:pt>
                <c:pt idx="5">
                  <c:v>H21</c:v>
                </c:pt>
                <c:pt idx="6">
                  <c:v>H22</c:v>
                </c:pt>
                <c:pt idx="7">
                  <c:v>H23</c:v>
                </c:pt>
                <c:pt idx="8">
                  <c:v>H24</c:v>
                </c:pt>
                <c:pt idx="9">
                  <c:v>H25</c:v>
                </c:pt>
                <c:pt idx="10">
                  <c:v>H26</c:v>
                </c:pt>
              </c:strCache>
            </c:strRef>
          </c:cat>
          <c:val>
            <c:numRef>
              <c:f>'2-(2)'!$D$26:$D$36</c:f>
              <c:numCache>
                <c:formatCode>#,##0_);[Red]\(#,##0\)</c:formatCode>
                <c:ptCount val="11"/>
                <c:pt idx="0">
                  <c:v>33736</c:v>
                </c:pt>
                <c:pt idx="1">
                  <c:v>36475</c:v>
                </c:pt>
                <c:pt idx="2">
                  <c:v>40705</c:v>
                </c:pt>
                <c:pt idx="3">
                  <c:v>43004</c:v>
                </c:pt>
                <c:pt idx="4">
                  <c:v>47107</c:v>
                </c:pt>
                <c:pt idx="5">
                  <c:v>49849</c:v>
                </c:pt>
                <c:pt idx="6">
                  <c:v>53134</c:v>
                </c:pt>
                <c:pt idx="7">
                  <c:v>57236</c:v>
                </c:pt>
                <c:pt idx="8">
                  <c:v>60686</c:v>
                </c:pt>
                <c:pt idx="9">
                  <c:v>64797</c:v>
                </c:pt>
                <c:pt idx="10">
                  <c:v>65895</c:v>
                </c:pt>
              </c:numCache>
            </c:numRef>
          </c:val>
        </c:ser>
        <c:ser>
          <c:idx val="2"/>
          <c:order val="2"/>
          <c:tx>
            <c:strRef>
              <c:f>'2-(2)'!$E$25</c:f>
              <c:strCache>
                <c:ptCount val="1"/>
                <c:pt idx="0">
                  <c:v>その他</c:v>
                </c:pt>
              </c:strCache>
            </c:strRef>
          </c:tx>
          <c:spPr>
            <a:solidFill>
              <a:srgbClr val="C0504D"/>
            </a:solidFill>
          </c:spPr>
          <c:invertIfNegative val="0"/>
          <c:dLbls>
            <c:dLbl>
              <c:idx val="0"/>
              <c:layout>
                <c:manualLayout>
                  <c:x val="0"/>
                  <c:y val="-3.2407407407407406E-2"/>
                </c:manualLayout>
              </c:layout>
              <c:showLegendKey val="0"/>
              <c:showVal val="1"/>
              <c:showCatName val="0"/>
              <c:showSerName val="0"/>
              <c:showPercent val="0"/>
              <c:showBubbleSize val="0"/>
            </c:dLbl>
            <c:dLbl>
              <c:idx val="1"/>
              <c:layout>
                <c:manualLayout>
                  <c:x val="0"/>
                  <c:y val="-2.3148148148148234E-2"/>
                </c:manualLayout>
              </c:layout>
              <c:showLegendKey val="0"/>
              <c:showVal val="1"/>
              <c:showCatName val="0"/>
              <c:showSerName val="0"/>
              <c:showPercent val="0"/>
              <c:showBubbleSize val="0"/>
            </c:dLbl>
            <c:dLbl>
              <c:idx val="2"/>
              <c:layout>
                <c:manualLayout>
                  <c:x val="0"/>
                  <c:y val="-3.7037037037037077E-2"/>
                </c:manualLayout>
              </c:layout>
              <c:showLegendKey val="0"/>
              <c:showVal val="1"/>
              <c:showCatName val="0"/>
              <c:showSerName val="0"/>
              <c:showPercent val="0"/>
              <c:showBubbleSize val="0"/>
            </c:dLbl>
            <c:dLbl>
              <c:idx val="3"/>
              <c:layout>
                <c:manualLayout>
                  <c:x val="0"/>
                  <c:y val="-2.7777777777777735E-2"/>
                </c:manualLayout>
              </c:layout>
              <c:showLegendKey val="0"/>
              <c:showVal val="1"/>
              <c:showCatName val="0"/>
              <c:showSerName val="0"/>
              <c:showPercent val="0"/>
              <c:showBubbleSize val="0"/>
            </c:dLbl>
            <c:dLbl>
              <c:idx val="4"/>
              <c:layout>
                <c:manualLayout>
                  <c:x val="0"/>
                  <c:y val="-2.7777777777777776E-2"/>
                </c:manualLayout>
              </c:layout>
              <c:showLegendKey val="0"/>
              <c:showVal val="1"/>
              <c:showCatName val="0"/>
              <c:showSerName val="0"/>
              <c:showPercent val="0"/>
              <c:showBubbleSize val="0"/>
            </c:dLbl>
            <c:dLbl>
              <c:idx val="5"/>
              <c:layout>
                <c:manualLayout>
                  <c:x val="-6.2757797338635135E-17"/>
                  <c:y val="-2.7777777777777821E-2"/>
                </c:manualLayout>
              </c:layout>
              <c:showLegendKey val="0"/>
              <c:showVal val="1"/>
              <c:showCatName val="0"/>
              <c:showSerName val="0"/>
              <c:showPercent val="0"/>
              <c:showBubbleSize val="0"/>
            </c:dLbl>
            <c:dLbl>
              <c:idx val="6"/>
              <c:layout>
                <c:manualLayout>
                  <c:x val="3.4231921266580458E-3"/>
                  <c:y val="-4.1666666666666664E-2"/>
                </c:manualLayout>
              </c:layout>
              <c:showLegendKey val="0"/>
              <c:showVal val="1"/>
              <c:showCatName val="0"/>
              <c:showSerName val="0"/>
              <c:showPercent val="0"/>
              <c:showBubbleSize val="0"/>
            </c:dLbl>
            <c:dLbl>
              <c:idx val="7"/>
              <c:layout>
                <c:manualLayout>
                  <c:x val="0"/>
                  <c:y val="-2.7777777777777776E-2"/>
                </c:manualLayout>
              </c:layout>
              <c:showLegendKey val="0"/>
              <c:showVal val="1"/>
              <c:showCatName val="0"/>
              <c:showSerName val="0"/>
              <c:showPercent val="0"/>
              <c:showBubbleSize val="0"/>
            </c:dLbl>
            <c:dLbl>
              <c:idx val="8"/>
              <c:layout>
                <c:manualLayout>
                  <c:x val="0"/>
                  <c:y val="-4.1666666666666706E-2"/>
                </c:manualLayout>
              </c:layout>
              <c:showLegendKey val="0"/>
              <c:showVal val="1"/>
              <c:showCatName val="0"/>
              <c:showSerName val="0"/>
              <c:showPercent val="0"/>
              <c:showBubbleSize val="0"/>
            </c:dLbl>
            <c:dLbl>
              <c:idx val="9"/>
              <c:layout>
                <c:manualLayout>
                  <c:x val="0"/>
                  <c:y val="-4.1666666666666664E-2"/>
                </c:manualLayout>
              </c:layout>
              <c:showLegendKey val="0"/>
              <c:showVal val="1"/>
              <c:showCatName val="0"/>
              <c:showSerName val="0"/>
              <c:showPercent val="0"/>
              <c:showBubbleSize val="0"/>
            </c:dLbl>
            <c:dLbl>
              <c:idx val="10"/>
              <c:layout>
                <c:manualLayout>
                  <c:x val="-1.7117716744737051E-3"/>
                  <c:y val="-5.2859161275459324E-2"/>
                </c:manualLayout>
              </c:layout>
              <c:showLegendKey val="0"/>
              <c:showVal val="1"/>
              <c:showCatName val="0"/>
              <c:showSerName val="0"/>
              <c:showPercent val="0"/>
              <c:showBubbleSize val="0"/>
            </c:dLbl>
            <c:txPr>
              <a:bodyPr/>
              <a:lstStyle/>
              <a:p>
                <a:pPr>
                  <a:defRPr sz="900"/>
                </a:pPr>
                <a:endParaRPr lang="ja-JP"/>
              </a:p>
            </c:txPr>
            <c:showLegendKey val="0"/>
            <c:showVal val="1"/>
            <c:showCatName val="0"/>
            <c:showSerName val="0"/>
            <c:showPercent val="0"/>
            <c:showBubbleSize val="0"/>
            <c:showLeaderLines val="0"/>
          </c:dLbls>
          <c:cat>
            <c:strRef>
              <c:f>'2-(2)'!$B$26:$B$36</c:f>
              <c:strCache>
                <c:ptCount val="11"/>
                <c:pt idx="0">
                  <c:v>H16</c:v>
                </c:pt>
                <c:pt idx="1">
                  <c:v>H17</c:v>
                </c:pt>
                <c:pt idx="2">
                  <c:v>H18</c:v>
                </c:pt>
                <c:pt idx="3">
                  <c:v>H19</c:v>
                </c:pt>
                <c:pt idx="4">
                  <c:v>H20</c:v>
                </c:pt>
                <c:pt idx="5">
                  <c:v>H21</c:v>
                </c:pt>
                <c:pt idx="6">
                  <c:v>H22</c:v>
                </c:pt>
                <c:pt idx="7">
                  <c:v>H23</c:v>
                </c:pt>
                <c:pt idx="8">
                  <c:v>H24</c:v>
                </c:pt>
                <c:pt idx="9">
                  <c:v>H25</c:v>
                </c:pt>
                <c:pt idx="10">
                  <c:v>H26</c:v>
                </c:pt>
              </c:strCache>
            </c:strRef>
          </c:cat>
          <c:val>
            <c:numRef>
              <c:f>'2-(2)'!$E$26:$E$36</c:f>
              <c:numCache>
                <c:formatCode>#,##0_);[Red]\(#,##0\)</c:formatCode>
                <c:ptCount val="11"/>
                <c:pt idx="0">
                  <c:v>901</c:v>
                </c:pt>
                <c:pt idx="1">
                  <c:v>806</c:v>
                </c:pt>
                <c:pt idx="2">
                  <c:v>1135</c:v>
                </c:pt>
                <c:pt idx="3">
                  <c:v>1412</c:v>
                </c:pt>
                <c:pt idx="4">
                  <c:v>1958</c:v>
                </c:pt>
                <c:pt idx="5">
                  <c:v>2002</c:v>
                </c:pt>
                <c:pt idx="6">
                  <c:v>2379</c:v>
                </c:pt>
                <c:pt idx="7">
                  <c:v>2223</c:v>
                </c:pt>
                <c:pt idx="8">
                  <c:v>3554</c:v>
                </c:pt>
                <c:pt idx="9">
                  <c:v>5104</c:v>
                </c:pt>
                <c:pt idx="10">
                  <c:v>5213</c:v>
                </c:pt>
              </c:numCache>
            </c:numRef>
          </c:val>
        </c:ser>
        <c:dLbls>
          <c:showLegendKey val="0"/>
          <c:showVal val="0"/>
          <c:showCatName val="0"/>
          <c:showSerName val="0"/>
          <c:showPercent val="0"/>
          <c:showBubbleSize val="0"/>
        </c:dLbls>
        <c:gapWidth val="150"/>
        <c:overlap val="100"/>
        <c:axId val="173112320"/>
        <c:axId val="173288832"/>
      </c:barChart>
      <c:catAx>
        <c:axId val="173112320"/>
        <c:scaling>
          <c:orientation val="minMax"/>
        </c:scaling>
        <c:delete val="0"/>
        <c:axPos val="b"/>
        <c:majorTickMark val="out"/>
        <c:minorTickMark val="none"/>
        <c:tickLblPos val="nextTo"/>
        <c:crossAx val="173288832"/>
        <c:crosses val="autoZero"/>
        <c:auto val="1"/>
        <c:lblAlgn val="ctr"/>
        <c:lblOffset val="100"/>
        <c:noMultiLvlLbl val="0"/>
      </c:catAx>
      <c:valAx>
        <c:axId val="173288832"/>
        <c:scaling>
          <c:orientation val="minMax"/>
        </c:scaling>
        <c:delete val="0"/>
        <c:axPos val="l"/>
        <c:majorGridlines/>
        <c:numFmt formatCode="#,##0_);[Red]\(#,##0\)" sourceLinked="1"/>
        <c:majorTickMark val="out"/>
        <c:minorTickMark val="none"/>
        <c:tickLblPos val="nextTo"/>
        <c:crossAx val="173112320"/>
        <c:crosses val="autoZero"/>
        <c:crossBetween val="between"/>
      </c:valAx>
    </c:plotArea>
    <c:legend>
      <c:legendPos val="r"/>
      <c:overlay val="0"/>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'2-(2)'!$C$55</c:f>
              <c:strCache>
                <c:ptCount val="1"/>
                <c:pt idx="0">
                  <c:v>件</c:v>
                </c:pt>
              </c:strCache>
            </c:strRef>
          </c:tx>
          <c:invertIfNegative val="0"/>
          <c:dLbls>
            <c:txPr>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'2-(2)'!$B$56:$B$68</c:f>
              <c:strCache>
                <c:ptCount val="13"/>
                <c:pt idx="0">
                  <c:v>H14</c:v>
                </c:pt>
                <c:pt idx="1">
                  <c:v>H15</c:v>
                </c:pt>
                <c:pt idx="2">
                  <c:v>H16</c:v>
                </c:pt>
                <c:pt idx="3">
                  <c:v>H17</c:v>
                </c:pt>
                <c:pt idx="4">
                  <c:v>H18</c:v>
                </c:pt>
                <c:pt idx="5">
                  <c:v>H19</c:v>
                </c:pt>
                <c:pt idx="6">
                  <c:v>H20</c:v>
                </c:pt>
                <c:pt idx="7">
                  <c:v>H21</c:v>
                </c:pt>
                <c:pt idx="8">
                  <c:v>H22</c:v>
                </c:pt>
                <c:pt idx="9">
                  <c:v>H23</c:v>
                </c:pt>
                <c:pt idx="10">
                  <c:v>H24</c:v>
                </c:pt>
                <c:pt idx="11">
                  <c:v>H25</c:v>
                </c:pt>
                <c:pt idx="12">
                  <c:v>H26</c:v>
                </c:pt>
              </c:strCache>
            </c:strRef>
          </c:cat>
          <c:val>
            <c:numRef>
              <c:f>'2-(2)'!$C$56:$C$68</c:f>
              <c:numCache>
                <c:formatCode>#,##0_);[Red]\(#,##0\)</c:formatCode>
                <c:ptCount val="13"/>
                <c:pt idx="0">
                  <c:v>3417</c:v>
                </c:pt>
                <c:pt idx="1">
                  <c:v>4173</c:v>
                </c:pt>
                <c:pt idx="2">
                  <c:v>4084</c:v>
                </c:pt>
                <c:pt idx="3">
                  <c:v>4212</c:v>
                </c:pt>
                <c:pt idx="4">
                  <c:v>3423</c:v>
                </c:pt>
                <c:pt idx="5">
                  <c:v>3759</c:v>
                </c:pt>
                <c:pt idx="6">
                  <c:v>3886</c:v>
                </c:pt>
                <c:pt idx="7">
                  <c:v>3929</c:v>
                </c:pt>
                <c:pt idx="8">
                  <c:v>4392</c:v>
                </c:pt>
                <c:pt idx="9">
                  <c:v>5657</c:v>
                </c:pt>
                <c:pt idx="10">
                  <c:v>5256</c:v>
                </c:pt>
                <c:pt idx="11">
                  <c:v>6650</c:v>
                </c:pt>
                <c:pt idx="12">
                  <c:v>6234</c:v>
                </c:pt>
              </c:numCache>
            </c:numRef>
          </c:val>
        </c:ser>
        <c:dLbls>
          <c:showLegendKey val="0"/>
          <c:showVal val="0"/>
          <c:showCatName val="0"/>
          <c:showSerName val="0"/>
          <c:showPercent val="0"/>
          <c:showBubbleSize val="0"/>
        </c:dLbls>
        <c:gapWidth val="150"/>
        <c:axId val="174551552"/>
        <c:axId val="173290560"/>
      </c:barChart>
      <c:catAx>
        <c:axId val="174551552"/>
        <c:scaling>
          <c:orientation val="minMax"/>
        </c:scaling>
        <c:delete val="0"/>
        <c:axPos val="b"/>
        <c:majorTickMark val="out"/>
        <c:minorTickMark val="none"/>
        <c:tickLblPos val="nextTo"/>
        <c:txPr>
          <a:bodyPr/>
          <a:lstStyle/>
          <a:p>
            <a:pPr>
              <a:defRPr>
                <a:latin typeface="ＭＳ Ｐゴシック" panose="020B0600070205080204" pitchFamily="50" charset="-128"/>
                <a:ea typeface="ＭＳ Ｐゴシック" panose="020B0600070205080204" pitchFamily="50" charset="-128"/>
              </a:defRPr>
            </a:pPr>
            <a:endParaRPr lang="ja-JP"/>
          </a:p>
        </c:txPr>
        <c:crossAx val="173290560"/>
        <c:crosses val="autoZero"/>
        <c:auto val="1"/>
        <c:lblAlgn val="ctr"/>
        <c:lblOffset val="100"/>
        <c:noMultiLvlLbl val="0"/>
      </c:catAx>
      <c:valAx>
        <c:axId val="173290560"/>
        <c:scaling>
          <c:orientation val="minMax"/>
        </c:scaling>
        <c:delete val="0"/>
        <c:axPos val="l"/>
        <c:majorGridlines/>
        <c:numFmt formatCode="#,##0_);[Red]\(#,##0\)" sourceLinked="1"/>
        <c:majorTickMark val="out"/>
        <c:minorTickMark val="none"/>
        <c:tickLblPos val="nextTo"/>
        <c:txPr>
          <a:bodyPr/>
          <a:lstStyle/>
          <a:p>
            <a:pPr>
              <a:defRPr>
                <a:latin typeface="ＭＳ Ｐゴシック" panose="020B0600070205080204" pitchFamily="50" charset="-128"/>
                <a:ea typeface="ＭＳ Ｐゴシック" panose="020B0600070205080204" pitchFamily="50" charset="-128"/>
              </a:defRPr>
            </a:pPr>
            <a:endParaRPr lang="ja-JP"/>
          </a:p>
        </c:txPr>
        <c:crossAx val="174551552"/>
        <c:crosses val="autoZero"/>
        <c:crossBetween val="between"/>
      </c:valAx>
    </c:plotArea>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410396276497703E-2"/>
          <c:y val="3.6017897320306448E-2"/>
          <c:w val="0.92568051471241775"/>
          <c:h val="0.80008511342666855"/>
        </c:manualLayout>
      </c:layout>
      <c:lineChart>
        <c:grouping val="standard"/>
        <c:varyColors val="0"/>
        <c:ser>
          <c:idx val="0"/>
          <c:order val="0"/>
          <c:tx>
            <c:strRef>
              <c:f>'2-（3）'!$B$5</c:f>
              <c:strCache>
                <c:ptCount val="1"/>
                <c:pt idx="0">
                  <c:v>短時間労働者（正社員・正職員以外）の平均賃金</c:v>
                </c:pt>
              </c:strCache>
            </c:strRef>
          </c:tx>
          <c:dLbls>
            <c:txPr>
              <a:bodyPr/>
              <a:lstStyle/>
              <a:p>
                <a:pPr>
                  <a:defRPr>
                    <a:latin typeface="ＭＳ Ｐゴシック" panose="020B0600070205080204" pitchFamily="50" charset="-128"/>
                    <a:ea typeface="ＭＳ Ｐゴシック" panose="020B0600070205080204" pitchFamily="50" charset="-128"/>
                  </a:defRPr>
                </a:pPr>
                <a:endParaRPr lang="ja-JP"/>
              </a:p>
            </c:txPr>
            <c:dLblPos val="b"/>
            <c:showLegendKey val="0"/>
            <c:showVal val="1"/>
            <c:showCatName val="0"/>
            <c:showSerName val="0"/>
            <c:showPercent val="0"/>
            <c:showBubbleSize val="0"/>
            <c:showLeaderLines val="0"/>
          </c:dLbls>
          <c:cat>
            <c:strRef>
              <c:f>'2-（3）'!$C$4:$L$4</c:f>
              <c:strCache>
                <c:ptCount val="10"/>
                <c:pt idx="0">
                  <c:v>～19歳</c:v>
                </c:pt>
                <c:pt idx="1">
                  <c:v>20～24歳</c:v>
                </c:pt>
                <c:pt idx="2">
                  <c:v>25～29歳</c:v>
                </c:pt>
                <c:pt idx="3">
                  <c:v>30～34歳</c:v>
                </c:pt>
                <c:pt idx="4">
                  <c:v>35～39歳</c:v>
                </c:pt>
                <c:pt idx="5">
                  <c:v>40～44歳</c:v>
                </c:pt>
                <c:pt idx="6">
                  <c:v>45～49歳</c:v>
                </c:pt>
                <c:pt idx="7">
                  <c:v>50～54歳</c:v>
                </c:pt>
                <c:pt idx="8">
                  <c:v>55～59歳</c:v>
                </c:pt>
                <c:pt idx="9">
                  <c:v>60～64歳</c:v>
                </c:pt>
              </c:strCache>
            </c:strRef>
          </c:cat>
          <c:val>
            <c:numRef>
              <c:f>'2-（3）'!$C$5:$L$5</c:f>
              <c:numCache>
                <c:formatCode>#,##0_);[Red]\(#,##0\)</c:formatCode>
                <c:ptCount val="10"/>
                <c:pt idx="0">
                  <c:v>879</c:v>
                </c:pt>
                <c:pt idx="1">
                  <c:v>961</c:v>
                </c:pt>
                <c:pt idx="2">
                  <c:v>1030</c:v>
                </c:pt>
                <c:pt idx="3">
                  <c:v>1071</c:v>
                </c:pt>
                <c:pt idx="4">
                  <c:v>1044</c:v>
                </c:pt>
                <c:pt idx="5">
                  <c:v>1029</c:v>
                </c:pt>
                <c:pt idx="6">
                  <c:v>1038</c:v>
                </c:pt>
                <c:pt idx="7">
                  <c:v>1029</c:v>
                </c:pt>
                <c:pt idx="8">
                  <c:v>1022</c:v>
                </c:pt>
                <c:pt idx="9">
                  <c:v>1073</c:v>
                </c:pt>
              </c:numCache>
            </c:numRef>
          </c:val>
          <c:smooth val="0"/>
        </c:ser>
        <c:ser>
          <c:idx val="1"/>
          <c:order val="1"/>
          <c:tx>
            <c:strRef>
              <c:f>'2-（3）'!$B$6</c:f>
              <c:strCache>
                <c:ptCount val="1"/>
                <c:pt idx="0">
                  <c:v>短時間労働者（正社員・正職員）の平均賃金</c:v>
                </c:pt>
              </c:strCache>
            </c:strRef>
          </c:tx>
          <c:dLbls>
            <c:dLbl>
              <c:idx val="0"/>
              <c:layout>
                <c:manualLayout>
                  <c:x val="-5.6060599372393299E-2"/>
                  <c:y val="6.4882384075104172E-3"/>
                </c:manualLayout>
              </c:layout>
              <c:showLegendKey val="0"/>
              <c:showVal val="1"/>
              <c:showCatName val="0"/>
              <c:showSerName val="0"/>
              <c:showPercent val="0"/>
              <c:showBubbleSize val="0"/>
            </c:dLbl>
            <c:dLbl>
              <c:idx val="4"/>
              <c:layout>
                <c:manualLayout>
                  <c:x val="0"/>
                  <c:y val="-2.3260513477361293E-2"/>
                </c:manualLayout>
              </c:layout>
              <c:showLegendKey val="0"/>
              <c:showVal val="1"/>
              <c:showCatName val="0"/>
              <c:showSerName val="0"/>
              <c:showPercent val="0"/>
              <c:showBubbleSize val="0"/>
            </c:dLbl>
            <c:dLbl>
              <c:idx val="6"/>
              <c:layout>
                <c:manualLayout>
                  <c:x val="0"/>
                  <c:y val="-2.5952953630041669E-2"/>
                </c:manualLayout>
              </c:layout>
              <c:showLegendKey val="0"/>
              <c:showVal val="1"/>
              <c:showCatName val="0"/>
              <c:showSerName val="0"/>
              <c:showPercent val="0"/>
              <c:showBubbleSize val="0"/>
            </c:dLbl>
            <c:dLbl>
              <c:idx val="7"/>
              <c:layout>
                <c:manualLayout>
                  <c:x val="-2.0824277368880427E-3"/>
                  <c:y val="-2.7137265723588246E-2"/>
                </c:manualLayout>
              </c:layout>
              <c:showLegendKey val="0"/>
              <c:showVal val="1"/>
              <c:showCatName val="0"/>
              <c:showSerName val="0"/>
              <c:showPercent val="0"/>
              <c:showBubbleSize val="0"/>
            </c:dLbl>
            <c:dLbl>
              <c:idx val="8"/>
              <c:layout>
                <c:manualLayout>
                  <c:x val="-1.5270960325742176E-16"/>
                  <c:y val="-1.5507008984907528E-2"/>
                </c:manualLayout>
              </c:layout>
              <c:showLegendKey val="0"/>
              <c:showVal val="1"/>
              <c:showCatName val="0"/>
              <c:showSerName val="0"/>
              <c:showPercent val="0"/>
              <c:showBubbleSize val="0"/>
            </c:dLbl>
            <c:dLbl>
              <c:idx val="9"/>
              <c:layout>
                <c:manualLayout>
                  <c:x val="-3.0303026687781274E-3"/>
                  <c:y val="-2.9197072833796994E-2"/>
                </c:manualLayout>
              </c:layout>
              <c:showLegendKey val="0"/>
              <c:showVal val="1"/>
              <c:showCatName val="0"/>
              <c:showSerName val="0"/>
              <c:showPercent val="0"/>
              <c:showBubbleSize val="0"/>
            </c:dLbl>
            <c:txPr>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'2-（3）'!$C$4:$L$4</c:f>
              <c:strCache>
                <c:ptCount val="10"/>
                <c:pt idx="0">
                  <c:v>～19歳</c:v>
                </c:pt>
                <c:pt idx="1">
                  <c:v>20～24歳</c:v>
                </c:pt>
                <c:pt idx="2">
                  <c:v>25～29歳</c:v>
                </c:pt>
                <c:pt idx="3">
                  <c:v>30～34歳</c:v>
                </c:pt>
                <c:pt idx="4">
                  <c:v>35～39歳</c:v>
                </c:pt>
                <c:pt idx="5">
                  <c:v>40～44歳</c:v>
                </c:pt>
                <c:pt idx="6">
                  <c:v>45～49歳</c:v>
                </c:pt>
                <c:pt idx="7">
                  <c:v>50～54歳</c:v>
                </c:pt>
                <c:pt idx="8">
                  <c:v>55～59歳</c:v>
                </c:pt>
                <c:pt idx="9">
                  <c:v>60～64歳</c:v>
                </c:pt>
              </c:strCache>
            </c:strRef>
          </c:cat>
          <c:val>
            <c:numRef>
              <c:f>'2-（3）'!$C$6:$L$6</c:f>
              <c:numCache>
                <c:formatCode>#,##0_);[Red]\(#,##0\)</c:formatCode>
                <c:ptCount val="10"/>
                <c:pt idx="0">
                  <c:v>880</c:v>
                </c:pt>
                <c:pt idx="1">
                  <c:v>1167</c:v>
                </c:pt>
                <c:pt idx="2">
                  <c:v>1380</c:v>
                </c:pt>
                <c:pt idx="3">
                  <c:v>1451</c:v>
                </c:pt>
                <c:pt idx="4">
                  <c:v>1551</c:v>
                </c:pt>
                <c:pt idx="5">
                  <c:v>1490</c:v>
                </c:pt>
                <c:pt idx="6">
                  <c:v>1248</c:v>
                </c:pt>
                <c:pt idx="7">
                  <c:v>1310</c:v>
                </c:pt>
                <c:pt idx="8">
                  <c:v>1364</c:v>
                </c:pt>
                <c:pt idx="9">
                  <c:v>1373</c:v>
                </c:pt>
              </c:numCache>
            </c:numRef>
          </c:val>
          <c:smooth val="0"/>
        </c:ser>
        <c:ser>
          <c:idx val="2"/>
          <c:order val="2"/>
          <c:tx>
            <c:strRef>
              <c:f>'2-（3）'!$B$7</c:f>
              <c:strCache>
                <c:ptCount val="1"/>
                <c:pt idx="0">
                  <c:v>一般労働者（正社員・正社員以外）の平均賃金</c:v>
                </c:pt>
              </c:strCache>
            </c:strRef>
          </c:tx>
          <c:dLbls>
            <c:dLbl>
              <c:idx val="0"/>
              <c:layout>
                <c:manualLayout>
                  <c:x val="-5.4545448038004297E-2"/>
                  <c:y val="-9.7323576112657451E-3"/>
                </c:manualLayout>
              </c:layout>
              <c:showLegendKey val="0"/>
              <c:showVal val="1"/>
              <c:showCatName val="0"/>
              <c:showSerName val="0"/>
              <c:showPercent val="0"/>
              <c:showBubbleSize val="0"/>
            </c:dLbl>
            <c:dLbl>
              <c:idx val="6"/>
              <c:layout>
                <c:manualLayout>
                  <c:x val="0"/>
                  <c:y val="2.2708834426286458E-2"/>
                </c:manualLayout>
              </c:layout>
              <c:showLegendKey val="0"/>
              <c:showVal val="1"/>
              <c:showCatName val="0"/>
              <c:showSerName val="0"/>
              <c:showPercent val="0"/>
              <c:showBubbleSize val="0"/>
            </c:dLbl>
            <c:dLbl>
              <c:idx val="9"/>
              <c:layout>
                <c:manualLayout>
                  <c:x val="-6.0606053375560319E-3"/>
                  <c:y val="3.8929430445062384E-2"/>
                </c:manualLayout>
              </c:layout>
              <c:showLegendKey val="0"/>
              <c:showVal val="1"/>
              <c:showCatName val="0"/>
              <c:showSerName val="0"/>
              <c:showPercent val="0"/>
              <c:showBubbleSize val="0"/>
            </c:dLbl>
            <c:txPr>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'2-（3）'!$C$4:$L$4</c:f>
              <c:strCache>
                <c:ptCount val="10"/>
                <c:pt idx="0">
                  <c:v>～19歳</c:v>
                </c:pt>
                <c:pt idx="1">
                  <c:v>20～24歳</c:v>
                </c:pt>
                <c:pt idx="2">
                  <c:v>25～29歳</c:v>
                </c:pt>
                <c:pt idx="3">
                  <c:v>30～34歳</c:v>
                </c:pt>
                <c:pt idx="4">
                  <c:v>35～39歳</c:v>
                </c:pt>
                <c:pt idx="5">
                  <c:v>40～44歳</c:v>
                </c:pt>
                <c:pt idx="6">
                  <c:v>45～49歳</c:v>
                </c:pt>
                <c:pt idx="7">
                  <c:v>50～54歳</c:v>
                </c:pt>
                <c:pt idx="8">
                  <c:v>55～59歳</c:v>
                </c:pt>
                <c:pt idx="9">
                  <c:v>60～64歳</c:v>
                </c:pt>
              </c:strCache>
            </c:strRef>
          </c:cat>
          <c:val>
            <c:numRef>
              <c:f>'2-（3）'!$C$7:$L$7</c:f>
              <c:numCache>
                <c:formatCode>#,##0_);[Red]\(#,##0\)</c:formatCode>
                <c:ptCount val="10"/>
                <c:pt idx="0">
                  <c:v>945</c:v>
                </c:pt>
                <c:pt idx="1">
                  <c:v>1031</c:v>
                </c:pt>
                <c:pt idx="2">
                  <c:v>1145</c:v>
                </c:pt>
                <c:pt idx="3">
                  <c:v>1240</c:v>
                </c:pt>
                <c:pt idx="4">
                  <c:v>1261</c:v>
                </c:pt>
                <c:pt idx="5">
                  <c:v>1240</c:v>
                </c:pt>
                <c:pt idx="6">
                  <c:v>1227</c:v>
                </c:pt>
                <c:pt idx="7">
                  <c:v>1209</c:v>
                </c:pt>
                <c:pt idx="8">
                  <c:v>1212</c:v>
                </c:pt>
                <c:pt idx="9">
                  <c:v>1359</c:v>
                </c:pt>
              </c:numCache>
            </c:numRef>
          </c:val>
          <c:smooth val="0"/>
        </c:ser>
        <c:ser>
          <c:idx val="3"/>
          <c:order val="3"/>
          <c:tx>
            <c:strRef>
              <c:f>'2-（3）'!$B$8</c:f>
              <c:strCache>
                <c:ptCount val="1"/>
                <c:pt idx="0">
                  <c:v>一般労働者（正社員・正社員）の平均賃金</c:v>
                </c:pt>
              </c:strCache>
            </c:strRef>
          </c:tx>
          <c:dLbls>
            <c:txPr>
              <a:bodyPr/>
              <a:lstStyle/>
              <a:p>
                <a:pPr>
                  <a:defRPr>
                    <a:latin typeface="ＭＳ Ｐゴシック" panose="020B0600070205080204" pitchFamily="50" charset="-128"/>
                    <a:ea typeface="ＭＳ Ｐゴシック" panose="020B0600070205080204" pitchFamily="50" charset="-128"/>
                  </a:defRPr>
                </a:pPr>
                <a:endParaRPr lang="ja-JP"/>
              </a:p>
            </c:txPr>
            <c:dLblPos val="t"/>
            <c:showLegendKey val="0"/>
            <c:showVal val="1"/>
            <c:showCatName val="0"/>
            <c:showSerName val="0"/>
            <c:showPercent val="0"/>
            <c:showBubbleSize val="0"/>
            <c:showLeaderLines val="0"/>
          </c:dLbls>
          <c:cat>
            <c:strRef>
              <c:f>'2-（3）'!$C$4:$L$4</c:f>
              <c:strCache>
                <c:ptCount val="10"/>
                <c:pt idx="0">
                  <c:v>～19歳</c:v>
                </c:pt>
                <c:pt idx="1">
                  <c:v>20～24歳</c:v>
                </c:pt>
                <c:pt idx="2">
                  <c:v>25～29歳</c:v>
                </c:pt>
                <c:pt idx="3">
                  <c:v>30～34歳</c:v>
                </c:pt>
                <c:pt idx="4">
                  <c:v>35～39歳</c:v>
                </c:pt>
                <c:pt idx="5">
                  <c:v>40～44歳</c:v>
                </c:pt>
                <c:pt idx="6">
                  <c:v>45～49歳</c:v>
                </c:pt>
                <c:pt idx="7">
                  <c:v>50～54歳</c:v>
                </c:pt>
                <c:pt idx="8">
                  <c:v>55～59歳</c:v>
                </c:pt>
                <c:pt idx="9">
                  <c:v>60～64歳</c:v>
                </c:pt>
              </c:strCache>
            </c:strRef>
          </c:cat>
          <c:val>
            <c:numRef>
              <c:f>'2-（3）'!$C$8:$L$8</c:f>
              <c:numCache>
                <c:formatCode>#,##0_);[Red]\(#,##0\)</c:formatCode>
                <c:ptCount val="10"/>
                <c:pt idx="0">
                  <c:v>1006</c:v>
                </c:pt>
                <c:pt idx="1">
                  <c:v>1227</c:v>
                </c:pt>
                <c:pt idx="2">
                  <c:v>1453</c:v>
                </c:pt>
                <c:pt idx="3">
                  <c:v>1666</c:v>
                </c:pt>
                <c:pt idx="4">
                  <c:v>1889</c:v>
                </c:pt>
                <c:pt idx="5">
                  <c:v>2096</c:v>
                </c:pt>
                <c:pt idx="6">
                  <c:v>2327</c:v>
                </c:pt>
                <c:pt idx="7">
                  <c:v>2446</c:v>
                </c:pt>
                <c:pt idx="8">
                  <c:v>2394</c:v>
                </c:pt>
                <c:pt idx="9">
                  <c:v>1856</c:v>
                </c:pt>
              </c:numCache>
            </c:numRef>
          </c:val>
          <c:smooth val="0"/>
        </c:ser>
        <c:dLbls>
          <c:showLegendKey val="0"/>
          <c:showVal val="0"/>
          <c:showCatName val="0"/>
          <c:showSerName val="0"/>
          <c:showPercent val="0"/>
          <c:showBubbleSize val="0"/>
        </c:dLbls>
        <c:marker val="1"/>
        <c:smooth val="0"/>
        <c:axId val="187236352"/>
        <c:axId val="173287680"/>
      </c:lineChart>
      <c:catAx>
        <c:axId val="187236352"/>
        <c:scaling>
          <c:orientation val="minMax"/>
        </c:scaling>
        <c:delete val="0"/>
        <c:axPos val="b"/>
        <c:majorTickMark val="out"/>
        <c:minorTickMark val="none"/>
        <c:tickLblPos val="nextTo"/>
        <c:txPr>
          <a:bodyPr/>
          <a:lstStyle/>
          <a:p>
            <a:pPr>
              <a:defRPr sz="900">
                <a:latin typeface="ＭＳ Ｐゴシック" panose="020B0600070205080204" pitchFamily="50" charset="-128"/>
                <a:ea typeface="ＭＳ Ｐゴシック" panose="020B0600070205080204" pitchFamily="50" charset="-128"/>
              </a:defRPr>
            </a:pPr>
            <a:endParaRPr lang="ja-JP"/>
          </a:p>
        </c:txPr>
        <c:crossAx val="173287680"/>
        <c:crosses val="autoZero"/>
        <c:auto val="1"/>
        <c:lblAlgn val="ctr"/>
        <c:lblOffset val="100"/>
        <c:noMultiLvlLbl val="0"/>
      </c:catAx>
      <c:valAx>
        <c:axId val="173287680"/>
        <c:scaling>
          <c:orientation val="minMax"/>
          <c:min val="500"/>
        </c:scaling>
        <c:delete val="0"/>
        <c:axPos val="l"/>
        <c:majorGridlines/>
        <c:numFmt formatCode="#,##0_);[Red]\(#,##0\)" sourceLinked="1"/>
        <c:majorTickMark val="out"/>
        <c:minorTickMark val="none"/>
        <c:tickLblPos val="nextTo"/>
        <c:txPr>
          <a:bodyPr/>
          <a:lstStyle/>
          <a:p>
            <a:pPr>
              <a:defRPr sz="900">
                <a:latin typeface="ＭＳ Ｐゴシック" panose="020B0600070205080204" pitchFamily="50" charset="-128"/>
                <a:ea typeface="ＭＳ Ｐゴシック" panose="020B0600070205080204" pitchFamily="50" charset="-128"/>
              </a:defRPr>
            </a:pPr>
            <a:endParaRPr lang="ja-JP"/>
          </a:p>
        </c:txPr>
        <c:crossAx val="187236352"/>
        <c:crosses val="autoZero"/>
        <c:crossBetween val="between"/>
      </c:valAx>
    </c:plotArea>
    <c:legend>
      <c:legendPos val="r"/>
      <c:layout>
        <c:manualLayout>
          <c:xMode val="edge"/>
          <c:yMode val="edge"/>
          <c:x val="6.1363748346009543E-2"/>
          <c:y val="5.3121813355349053E-2"/>
          <c:w val="0.44289092143365461"/>
          <c:h val="0.31789153952195143"/>
        </c:manualLayout>
      </c:layout>
      <c:overlay val="0"/>
      <c:txPr>
        <a:bodyPr/>
        <a:lstStyle/>
        <a:p>
          <a:pPr>
            <a:defRPr sz="800"/>
          </a:pPr>
          <a:endParaRPr lang="ja-JP"/>
        </a:p>
      </c:txPr>
    </c:legend>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'2-（3）'!$B$36</c:f>
              <c:strCache>
                <c:ptCount val="1"/>
                <c:pt idx="0">
                  <c:v>夫婦のみ</c:v>
                </c:pt>
              </c:strCache>
            </c:strRef>
          </c:tx>
          <c:spPr>
            <a:pattFill prst="pct25">
              <a:fgClr>
                <a:srgbClr val="4F81BD"/>
              </a:fgClr>
              <a:bgClr>
                <a:sysClr val="window" lastClr="FFFFFF"/>
              </a:bgClr>
            </a:pattFill>
          </c:spPr>
          <c:invertIfNegative val="0"/>
          <c:dLbls>
            <c:txPr>
              <a:bodyPr/>
              <a:lstStyle/>
              <a:p>
                <a:pPr>
                  <a:defRPr>
                    <a:solidFill>
                      <a:sysClr val="windowText" lastClr="000000"/>
                    </a:solidFill>
                  </a:defRPr>
                </a:pPr>
                <a:endParaRPr lang="ja-JP"/>
              </a:p>
            </c:txPr>
            <c:showLegendKey val="0"/>
            <c:showVal val="1"/>
            <c:showCatName val="0"/>
            <c:showSerName val="0"/>
            <c:showPercent val="0"/>
            <c:showBubbleSize val="0"/>
            <c:showLeaderLines val="0"/>
          </c:dLbls>
          <c:cat>
            <c:strRef>
              <c:f>'2-（3）'!$C$35:$F$35</c:f>
              <c:strCache>
                <c:ptCount val="4"/>
                <c:pt idx="0">
                  <c:v>S55</c:v>
                </c:pt>
                <c:pt idx="1">
                  <c:v>H2</c:v>
                </c:pt>
                <c:pt idx="2">
                  <c:v>H12</c:v>
                </c:pt>
                <c:pt idx="3">
                  <c:v>H20</c:v>
                </c:pt>
              </c:strCache>
            </c:strRef>
          </c:cat>
          <c:val>
            <c:numRef>
              <c:f>'2-（3）'!$C$36:$F$36</c:f>
              <c:numCache>
                <c:formatCode>0.0%</c:formatCode>
                <c:ptCount val="4"/>
                <c:pt idx="0">
                  <c:v>0.125</c:v>
                </c:pt>
                <c:pt idx="1">
                  <c:v>0.155</c:v>
                </c:pt>
                <c:pt idx="2">
                  <c:v>0.189</c:v>
                </c:pt>
                <c:pt idx="3">
                  <c:v>0.19800000000000001</c:v>
                </c:pt>
              </c:numCache>
            </c:numRef>
          </c:val>
        </c:ser>
        <c:ser>
          <c:idx val="1"/>
          <c:order val="1"/>
          <c:tx>
            <c:strRef>
              <c:f>'2-（3）'!$B$37</c:f>
              <c:strCache>
                <c:ptCount val="1"/>
                <c:pt idx="0">
                  <c:v>夫婦と子ども</c:v>
                </c:pt>
              </c:strCache>
            </c:strRef>
          </c:tx>
          <c:spPr>
            <a:pattFill prst="ltHorz">
              <a:fgClr>
                <a:srgbClr val="4F81BD"/>
              </a:fgClr>
              <a:bgClr>
                <a:sysClr val="window" lastClr="FFFFFF"/>
              </a:bgClr>
            </a:pattFill>
          </c:spPr>
          <c:invertIfNegative val="0"/>
          <c:dLbls>
            <c:txPr>
              <a:bodyPr/>
              <a:lstStyle/>
              <a:p>
                <a:pPr>
                  <a:defRPr>
                    <a:solidFill>
                      <a:sysClr val="windowText" lastClr="000000"/>
                    </a:solidFill>
                  </a:defRPr>
                </a:pPr>
                <a:endParaRPr lang="ja-JP"/>
              </a:p>
            </c:txPr>
            <c:showLegendKey val="0"/>
            <c:showVal val="1"/>
            <c:showCatName val="0"/>
            <c:showSerName val="0"/>
            <c:showPercent val="0"/>
            <c:showBubbleSize val="0"/>
            <c:showLeaderLines val="0"/>
          </c:dLbls>
          <c:cat>
            <c:strRef>
              <c:f>'2-（3）'!$C$35:$F$35</c:f>
              <c:strCache>
                <c:ptCount val="4"/>
                <c:pt idx="0">
                  <c:v>S55</c:v>
                </c:pt>
                <c:pt idx="1">
                  <c:v>H2</c:v>
                </c:pt>
                <c:pt idx="2">
                  <c:v>H12</c:v>
                </c:pt>
                <c:pt idx="3">
                  <c:v>H20</c:v>
                </c:pt>
              </c:strCache>
            </c:strRef>
          </c:cat>
          <c:val>
            <c:numRef>
              <c:f>'2-（3）'!$C$37:$F$37</c:f>
              <c:numCache>
                <c:formatCode>0.0%</c:formatCode>
                <c:ptCount val="4"/>
                <c:pt idx="0">
                  <c:v>0.42099999999999999</c:v>
                </c:pt>
                <c:pt idx="1">
                  <c:v>0.373</c:v>
                </c:pt>
                <c:pt idx="2">
                  <c:v>0.31900000000000001</c:v>
                </c:pt>
                <c:pt idx="3">
                  <c:v>0.27900000000000003</c:v>
                </c:pt>
              </c:numCache>
            </c:numRef>
          </c:val>
        </c:ser>
        <c:ser>
          <c:idx val="2"/>
          <c:order val="2"/>
          <c:tx>
            <c:strRef>
              <c:f>'2-（3）'!$B$38</c:f>
              <c:strCache>
                <c:ptCount val="1"/>
                <c:pt idx="0">
                  <c:v>男親と子ども</c:v>
                </c:pt>
              </c:strCache>
            </c:strRef>
          </c:tx>
          <c:invertIfNegative val="0"/>
          <c:dLbls>
            <c:txPr>
              <a:bodyPr/>
              <a:lstStyle/>
              <a:p>
                <a:pPr>
                  <a:defRPr>
                    <a:solidFill>
                      <a:sysClr val="windowText" lastClr="000000"/>
                    </a:solidFill>
                  </a:defRPr>
                </a:pPr>
                <a:endParaRPr lang="ja-JP"/>
              </a:p>
            </c:txPr>
            <c:showLegendKey val="0"/>
            <c:showVal val="1"/>
            <c:showCatName val="0"/>
            <c:showSerName val="0"/>
            <c:showPercent val="0"/>
            <c:showBubbleSize val="0"/>
            <c:showLeaderLines val="0"/>
          </c:dLbls>
          <c:cat>
            <c:strRef>
              <c:f>'2-（3）'!$C$35:$F$35</c:f>
              <c:strCache>
                <c:ptCount val="4"/>
                <c:pt idx="0">
                  <c:v>S55</c:v>
                </c:pt>
                <c:pt idx="1">
                  <c:v>H2</c:v>
                </c:pt>
                <c:pt idx="2">
                  <c:v>H12</c:v>
                </c:pt>
                <c:pt idx="3">
                  <c:v>H20</c:v>
                </c:pt>
              </c:strCache>
            </c:strRef>
          </c:cat>
          <c:val>
            <c:numRef>
              <c:f>'2-（3）'!$C$38:$F$38</c:f>
              <c:numCache>
                <c:formatCode>0.0%</c:formatCode>
                <c:ptCount val="4"/>
                <c:pt idx="0">
                  <c:v>8.0000000000000002E-3</c:v>
                </c:pt>
                <c:pt idx="1">
                  <c:v>0.01</c:v>
                </c:pt>
                <c:pt idx="2">
                  <c:v>1.0999999999999999E-2</c:v>
                </c:pt>
                <c:pt idx="3">
                  <c:v>1.2999999999999999E-2</c:v>
                </c:pt>
              </c:numCache>
            </c:numRef>
          </c:val>
        </c:ser>
        <c:ser>
          <c:idx val="3"/>
          <c:order val="3"/>
          <c:tx>
            <c:strRef>
              <c:f>'2-（3）'!$B$39</c:f>
              <c:strCache>
                <c:ptCount val="1"/>
                <c:pt idx="0">
                  <c:v>女親と子ども</c:v>
                </c:pt>
              </c:strCache>
            </c:strRef>
          </c:tx>
          <c:invertIfNegative val="0"/>
          <c:dLbls>
            <c:txPr>
              <a:bodyPr/>
              <a:lstStyle/>
              <a:p>
                <a:pPr>
                  <a:defRPr>
                    <a:solidFill>
                      <a:sysClr val="windowText" lastClr="000000"/>
                    </a:solidFill>
                  </a:defRPr>
                </a:pPr>
                <a:endParaRPr lang="ja-JP"/>
              </a:p>
            </c:txPr>
            <c:showLegendKey val="0"/>
            <c:showVal val="1"/>
            <c:showCatName val="0"/>
            <c:showSerName val="0"/>
            <c:showPercent val="0"/>
            <c:showBubbleSize val="0"/>
            <c:showLeaderLines val="0"/>
          </c:dLbls>
          <c:cat>
            <c:strRef>
              <c:f>'2-（3）'!$C$35:$F$35</c:f>
              <c:strCache>
                <c:ptCount val="4"/>
                <c:pt idx="0">
                  <c:v>S55</c:v>
                </c:pt>
                <c:pt idx="1">
                  <c:v>H2</c:v>
                </c:pt>
                <c:pt idx="2">
                  <c:v>H12</c:v>
                </c:pt>
                <c:pt idx="3">
                  <c:v>H20</c:v>
                </c:pt>
              </c:strCache>
            </c:strRef>
          </c:cat>
          <c:val>
            <c:numRef>
              <c:f>'2-（3）'!$C$39:$F$39</c:f>
              <c:numCache>
                <c:formatCode>0.0%</c:formatCode>
                <c:ptCount val="4"/>
                <c:pt idx="0">
                  <c:v>4.9000000000000002E-2</c:v>
                </c:pt>
                <c:pt idx="1">
                  <c:v>5.7000000000000002E-2</c:v>
                </c:pt>
                <c:pt idx="2">
                  <c:v>6.4000000000000001E-2</c:v>
                </c:pt>
                <c:pt idx="3">
                  <c:v>7.3999999999999996E-2</c:v>
                </c:pt>
              </c:numCache>
            </c:numRef>
          </c:val>
        </c:ser>
        <c:ser>
          <c:idx val="4"/>
          <c:order val="4"/>
          <c:tx>
            <c:strRef>
              <c:f>'2-（3）'!$B$40</c:f>
              <c:strCache>
                <c:ptCount val="1"/>
                <c:pt idx="0">
                  <c:v>3世代</c:v>
                </c:pt>
              </c:strCache>
            </c:strRef>
          </c:tx>
          <c:invertIfNegative val="0"/>
          <c:dLbls>
            <c:txPr>
              <a:bodyPr/>
              <a:lstStyle/>
              <a:p>
                <a:pPr>
                  <a:defRPr>
                    <a:solidFill>
                      <a:sysClr val="windowText" lastClr="000000"/>
                    </a:solidFill>
                  </a:defRPr>
                </a:pPr>
                <a:endParaRPr lang="ja-JP"/>
              </a:p>
            </c:txPr>
            <c:showLegendKey val="0"/>
            <c:showVal val="1"/>
            <c:showCatName val="0"/>
            <c:showSerName val="0"/>
            <c:showPercent val="0"/>
            <c:showBubbleSize val="0"/>
            <c:showLeaderLines val="0"/>
          </c:dLbls>
          <c:cat>
            <c:strRef>
              <c:f>'2-（3）'!$C$35:$F$35</c:f>
              <c:strCache>
                <c:ptCount val="4"/>
                <c:pt idx="0">
                  <c:v>S55</c:v>
                </c:pt>
                <c:pt idx="1">
                  <c:v>H2</c:v>
                </c:pt>
                <c:pt idx="2">
                  <c:v>H12</c:v>
                </c:pt>
                <c:pt idx="3">
                  <c:v>H20</c:v>
                </c:pt>
              </c:strCache>
            </c:strRef>
          </c:cat>
          <c:val>
            <c:numRef>
              <c:f>'2-（3）'!$C$40:$F$40</c:f>
              <c:numCache>
                <c:formatCode>0.0%</c:formatCode>
                <c:ptCount val="4"/>
                <c:pt idx="0">
                  <c:v>0.19700000000000001</c:v>
                </c:pt>
                <c:pt idx="1">
                  <c:v>0.17199999999999999</c:v>
                </c:pt>
                <c:pt idx="2">
                  <c:v>0.13500000000000001</c:v>
                </c:pt>
                <c:pt idx="3">
                  <c:v>0.10199999999999999</c:v>
                </c:pt>
              </c:numCache>
            </c:numRef>
          </c:val>
        </c:ser>
        <c:ser>
          <c:idx val="5"/>
          <c:order val="5"/>
          <c:tx>
            <c:strRef>
              <c:f>'2-（3）'!$B$41</c:f>
              <c:strCache>
                <c:ptCount val="1"/>
                <c:pt idx="0">
                  <c:v>非親族を含む</c:v>
                </c:pt>
              </c:strCache>
            </c:strRef>
          </c:tx>
          <c:invertIfNegative val="0"/>
          <c:dLbls>
            <c:txPr>
              <a:bodyPr/>
              <a:lstStyle/>
              <a:p>
                <a:pPr>
                  <a:defRPr>
                    <a:solidFill>
                      <a:sysClr val="windowText" lastClr="000000"/>
                    </a:solidFill>
                  </a:defRPr>
                </a:pPr>
                <a:endParaRPr lang="ja-JP"/>
              </a:p>
            </c:txPr>
            <c:showLegendKey val="0"/>
            <c:showVal val="1"/>
            <c:showCatName val="0"/>
            <c:showSerName val="0"/>
            <c:showPercent val="0"/>
            <c:showBubbleSize val="0"/>
            <c:showLeaderLines val="0"/>
          </c:dLbls>
          <c:cat>
            <c:strRef>
              <c:f>'2-（3）'!$C$35:$F$35</c:f>
              <c:strCache>
                <c:ptCount val="4"/>
                <c:pt idx="0">
                  <c:v>S55</c:v>
                </c:pt>
                <c:pt idx="1">
                  <c:v>H2</c:v>
                </c:pt>
                <c:pt idx="2">
                  <c:v>H12</c:v>
                </c:pt>
                <c:pt idx="3">
                  <c:v>H20</c:v>
                </c:pt>
              </c:strCache>
            </c:strRef>
          </c:cat>
          <c:val>
            <c:numRef>
              <c:f>'2-（3）'!$C$41:$F$41</c:f>
              <c:numCache>
                <c:formatCode>0.0%</c:formatCode>
                <c:ptCount val="4"/>
                <c:pt idx="0">
                  <c:v>2E-3</c:v>
                </c:pt>
                <c:pt idx="1">
                  <c:v>2E-3</c:v>
                </c:pt>
                <c:pt idx="2">
                  <c:v>6.0000000000000001E-3</c:v>
                </c:pt>
                <c:pt idx="3">
                  <c:v>8.9999999999999993E-3</c:v>
                </c:pt>
              </c:numCache>
            </c:numRef>
          </c:val>
        </c:ser>
        <c:ser>
          <c:idx val="6"/>
          <c:order val="6"/>
          <c:tx>
            <c:strRef>
              <c:f>'2-（3）'!$B$42</c:f>
              <c:strCache>
                <c:ptCount val="1"/>
                <c:pt idx="0">
                  <c:v>単独</c:v>
                </c:pt>
              </c:strCache>
            </c:strRef>
          </c:tx>
          <c:spPr>
            <a:pattFill prst="pct70">
              <a:fgClr>
                <a:srgbClr val="C0504D"/>
              </a:fgClr>
              <a:bgClr>
                <a:sysClr val="window" lastClr="FFFFFF"/>
              </a:bgClr>
            </a:pattFill>
          </c:spPr>
          <c:invertIfNegative val="0"/>
          <c:dLbls>
            <c:txPr>
              <a:bodyPr/>
              <a:lstStyle/>
              <a:p>
                <a:pPr>
                  <a:defRPr>
                    <a:solidFill>
                      <a:sysClr val="windowText" lastClr="000000"/>
                    </a:solidFill>
                  </a:defRPr>
                </a:pPr>
                <a:endParaRPr lang="ja-JP"/>
              </a:p>
            </c:txPr>
            <c:showLegendKey val="0"/>
            <c:showVal val="1"/>
            <c:showCatName val="0"/>
            <c:showSerName val="0"/>
            <c:showPercent val="0"/>
            <c:showBubbleSize val="0"/>
            <c:showLeaderLines val="0"/>
          </c:dLbls>
          <c:cat>
            <c:strRef>
              <c:f>'2-（3）'!$C$35:$F$35</c:f>
              <c:strCache>
                <c:ptCount val="4"/>
                <c:pt idx="0">
                  <c:v>S55</c:v>
                </c:pt>
                <c:pt idx="1">
                  <c:v>H2</c:v>
                </c:pt>
                <c:pt idx="2">
                  <c:v>H12</c:v>
                </c:pt>
                <c:pt idx="3">
                  <c:v>H20</c:v>
                </c:pt>
              </c:strCache>
            </c:strRef>
          </c:cat>
          <c:val>
            <c:numRef>
              <c:f>'2-（3）'!$C$42:$F$42</c:f>
              <c:numCache>
                <c:formatCode>0.0%</c:formatCode>
                <c:ptCount val="4"/>
                <c:pt idx="0">
                  <c:v>0.19800000000000001</c:v>
                </c:pt>
                <c:pt idx="1">
                  <c:v>0.23100000000000001</c:v>
                </c:pt>
                <c:pt idx="2">
                  <c:v>0.27600000000000002</c:v>
                </c:pt>
                <c:pt idx="3">
                  <c:v>0.32400000000000001</c:v>
                </c:pt>
              </c:numCache>
            </c:numRef>
          </c:val>
        </c:ser>
        <c:dLbls>
          <c:showLegendKey val="0"/>
          <c:showVal val="0"/>
          <c:showCatName val="0"/>
          <c:showSerName val="0"/>
          <c:showPercent val="0"/>
          <c:showBubbleSize val="0"/>
        </c:dLbls>
        <c:gapWidth val="150"/>
        <c:overlap val="100"/>
        <c:axId val="187239936"/>
        <c:axId val="173288256"/>
      </c:barChart>
      <c:catAx>
        <c:axId val="187239936"/>
        <c:scaling>
          <c:orientation val="minMax"/>
        </c:scaling>
        <c:delete val="0"/>
        <c:axPos val="b"/>
        <c:majorTickMark val="out"/>
        <c:minorTickMark val="none"/>
        <c:tickLblPos val="nextTo"/>
        <c:crossAx val="173288256"/>
        <c:crosses val="autoZero"/>
        <c:auto val="1"/>
        <c:lblAlgn val="ctr"/>
        <c:lblOffset val="100"/>
        <c:noMultiLvlLbl val="0"/>
      </c:catAx>
      <c:valAx>
        <c:axId val="173288256"/>
        <c:scaling>
          <c:orientation val="minMax"/>
        </c:scaling>
        <c:delete val="0"/>
        <c:axPos val="l"/>
        <c:majorGridlines/>
        <c:numFmt formatCode="0%" sourceLinked="1"/>
        <c:majorTickMark val="out"/>
        <c:minorTickMark val="none"/>
        <c:tickLblPos val="nextTo"/>
        <c:crossAx val="187239936"/>
        <c:crosses val="autoZero"/>
        <c:crossBetween val="between"/>
      </c:valAx>
    </c:plotArea>
    <c:legend>
      <c:legendPos val="r"/>
      <c:layout>
        <c:manualLayout>
          <c:xMode val="edge"/>
          <c:yMode val="edge"/>
          <c:x val="0.77930812757201651"/>
          <c:y val="8.0007327471356235E-2"/>
          <c:w val="0.20765433559615895"/>
          <c:h val="0.68787981256944097"/>
        </c:manualLayout>
      </c:layout>
      <c:overlay val="0"/>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295992747312109"/>
          <c:y val="8.0371779759366879E-2"/>
          <c:w val="0.792948240804214"/>
          <c:h val="0.74037225216271252"/>
        </c:manualLayout>
      </c:layout>
      <c:barChart>
        <c:barDir val="col"/>
        <c:grouping val="clustered"/>
        <c:varyColors val="0"/>
        <c:ser>
          <c:idx val="0"/>
          <c:order val="0"/>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'2-（3）'!$B$9:$B$11</c:f>
              <c:strCache>
                <c:ptCount val="3"/>
                <c:pt idx="0">
                  <c:v>児童のいる家庭</c:v>
                </c:pt>
                <c:pt idx="1">
                  <c:v>母子家庭</c:v>
                </c:pt>
                <c:pt idx="2">
                  <c:v>父子家庭</c:v>
                </c:pt>
              </c:strCache>
            </c:strRef>
          </c:cat>
          <c:val>
            <c:numRef>
              <c:f>'2-（3）'!$C$9:$C$11</c:f>
              <c:numCache>
                <c:formatCode>0.0_ </c:formatCode>
                <c:ptCount val="3"/>
                <c:pt idx="0">
                  <c:v>658.1</c:v>
                </c:pt>
                <c:pt idx="1">
                  <c:v>291</c:v>
                </c:pt>
                <c:pt idx="2">
                  <c:v>455</c:v>
                </c:pt>
              </c:numCache>
            </c:numRef>
          </c:val>
        </c:ser>
        <c:dLbls>
          <c:showLegendKey val="0"/>
          <c:showVal val="0"/>
          <c:showCatName val="0"/>
          <c:showSerName val="0"/>
          <c:showPercent val="0"/>
          <c:showBubbleSize val="0"/>
        </c:dLbls>
        <c:gapWidth val="150"/>
        <c:axId val="187807232"/>
        <c:axId val="188008704"/>
      </c:barChart>
      <c:catAx>
        <c:axId val="187807232"/>
        <c:scaling>
          <c:orientation val="minMax"/>
        </c:scaling>
        <c:delete val="0"/>
        <c:axPos val="b"/>
        <c:majorTickMark val="out"/>
        <c:minorTickMark val="none"/>
        <c:tickLblPos val="nextTo"/>
        <c:txPr>
          <a:bodyPr/>
          <a:lstStyle/>
          <a:p>
            <a:pPr>
              <a:defRPr sz="800"/>
            </a:pPr>
            <a:endParaRPr lang="ja-JP"/>
          </a:p>
        </c:txPr>
        <c:crossAx val="188008704"/>
        <c:crosses val="autoZero"/>
        <c:auto val="1"/>
        <c:lblAlgn val="ctr"/>
        <c:lblOffset val="100"/>
        <c:noMultiLvlLbl val="0"/>
      </c:catAx>
      <c:valAx>
        <c:axId val="188008704"/>
        <c:scaling>
          <c:orientation val="minMax"/>
        </c:scaling>
        <c:delete val="0"/>
        <c:axPos val="l"/>
        <c:majorGridlines/>
        <c:numFmt formatCode="0.0_ " sourceLinked="1"/>
        <c:majorTickMark val="out"/>
        <c:minorTickMark val="none"/>
        <c:tickLblPos val="nextTo"/>
        <c:crossAx val="187807232"/>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3464698516229583E-2"/>
          <c:y val="6.7451838790421464E-2"/>
          <c:w val="0.94348708298255157"/>
          <c:h val="0.80978566868330648"/>
        </c:manualLayout>
      </c:layout>
      <c:lineChart>
        <c:grouping val="standard"/>
        <c:varyColors val="0"/>
        <c:ser>
          <c:idx val="0"/>
          <c:order val="0"/>
          <c:tx>
            <c:strRef>
              <c:f>Sheet3!$B$261</c:f>
              <c:strCache>
                <c:ptCount val="1"/>
                <c:pt idx="0">
                  <c:v>平均週間就業時間（男性　平成26年）</c:v>
                </c:pt>
              </c:strCache>
            </c:strRef>
          </c:tx>
          <c:spPr>
            <a:ln w="19050"/>
          </c:spPr>
          <c:dLbls>
            <c:txPr>
              <a:bodyPr/>
              <a:lstStyle/>
              <a:p>
                <a:pPr>
                  <a:defRPr sz="900">
                    <a:latin typeface="ＭＳ Ｐゴシック" panose="020B0600070205080204" pitchFamily="50" charset="-128"/>
                    <a:ea typeface="ＭＳ Ｐゴシック" panose="020B0600070205080204" pitchFamily="50" charset="-128"/>
                  </a:defRPr>
                </a:pPr>
                <a:endParaRPr lang="ja-JP"/>
              </a:p>
            </c:txPr>
            <c:dLblPos val="t"/>
            <c:showLegendKey val="0"/>
            <c:showVal val="1"/>
            <c:showCatName val="0"/>
            <c:showSerName val="0"/>
            <c:showPercent val="0"/>
            <c:showBubbleSize val="0"/>
            <c:showLeaderLines val="0"/>
          </c:dLbls>
          <c:cat>
            <c:strRef>
              <c:f>Sheet3!$C$260:$H$260</c:f>
              <c:strCache>
                <c:ptCount val="6"/>
                <c:pt idx="0">
                  <c:v>15～24歳</c:v>
                </c:pt>
                <c:pt idx="1">
                  <c:v>25～34歳</c:v>
                </c:pt>
                <c:pt idx="2">
                  <c:v>35～44歳</c:v>
                </c:pt>
                <c:pt idx="3">
                  <c:v>45～54歳</c:v>
                </c:pt>
                <c:pt idx="4">
                  <c:v>55～64歳</c:v>
                </c:pt>
                <c:pt idx="5">
                  <c:v>65歳以上</c:v>
                </c:pt>
              </c:strCache>
            </c:strRef>
          </c:cat>
          <c:val>
            <c:numRef>
              <c:f>Sheet3!$C$261:$H$261</c:f>
              <c:numCache>
                <c:formatCode>General</c:formatCode>
                <c:ptCount val="6"/>
                <c:pt idx="0">
                  <c:v>34.4</c:v>
                </c:pt>
                <c:pt idx="1">
                  <c:v>47</c:v>
                </c:pt>
                <c:pt idx="2">
                  <c:v>47.5</c:v>
                </c:pt>
                <c:pt idx="3">
                  <c:v>47.1</c:v>
                </c:pt>
                <c:pt idx="4">
                  <c:v>41.2</c:v>
                </c:pt>
                <c:pt idx="5">
                  <c:v>35.200000000000003</c:v>
                </c:pt>
              </c:numCache>
            </c:numRef>
          </c:val>
          <c:smooth val="0"/>
        </c:ser>
        <c:ser>
          <c:idx val="1"/>
          <c:order val="1"/>
          <c:tx>
            <c:strRef>
              <c:f>Sheet3!$B$262</c:f>
              <c:strCache>
                <c:ptCount val="1"/>
                <c:pt idx="0">
                  <c:v>平均週間就業時間（女性　平成26年）</c:v>
                </c:pt>
              </c:strCache>
            </c:strRef>
          </c:tx>
          <c:spPr>
            <a:ln w="19050"/>
          </c:spPr>
          <c:dLbls>
            <c:txPr>
              <a:bodyPr/>
              <a:lstStyle/>
              <a:p>
                <a:pPr>
                  <a:defRPr sz="900">
                    <a:latin typeface="ＭＳ Ｐゴシック" panose="020B0600070205080204" pitchFamily="50" charset="-128"/>
                    <a:ea typeface="ＭＳ Ｐゴシック" panose="020B0600070205080204" pitchFamily="50" charset="-128"/>
                  </a:defRPr>
                </a:pPr>
                <a:endParaRPr lang="ja-JP"/>
              </a:p>
            </c:txPr>
            <c:dLblPos val="b"/>
            <c:showLegendKey val="0"/>
            <c:showVal val="1"/>
            <c:showCatName val="0"/>
            <c:showSerName val="0"/>
            <c:showPercent val="0"/>
            <c:showBubbleSize val="0"/>
            <c:showLeaderLines val="0"/>
          </c:dLbls>
          <c:cat>
            <c:strRef>
              <c:f>Sheet3!$C$260:$H$260</c:f>
              <c:strCache>
                <c:ptCount val="6"/>
                <c:pt idx="0">
                  <c:v>15～24歳</c:v>
                </c:pt>
                <c:pt idx="1">
                  <c:v>25～34歳</c:v>
                </c:pt>
                <c:pt idx="2">
                  <c:v>35～44歳</c:v>
                </c:pt>
                <c:pt idx="3">
                  <c:v>45～54歳</c:v>
                </c:pt>
                <c:pt idx="4">
                  <c:v>55～64歳</c:v>
                </c:pt>
                <c:pt idx="5">
                  <c:v>65歳以上</c:v>
                </c:pt>
              </c:strCache>
            </c:strRef>
          </c:cat>
          <c:val>
            <c:numRef>
              <c:f>Sheet3!$C$262:$H$262</c:f>
              <c:numCache>
                <c:formatCode>General</c:formatCode>
                <c:ptCount val="6"/>
                <c:pt idx="0">
                  <c:v>30.6</c:v>
                </c:pt>
                <c:pt idx="1">
                  <c:v>36.200000000000003</c:v>
                </c:pt>
                <c:pt idx="2">
                  <c:v>31.7</c:v>
                </c:pt>
                <c:pt idx="3">
                  <c:v>31.7</c:v>
                </c:pt>
                <c:pt idx="4">
                  <c:v>29.8</c:v>
                </c:pt>
                <c:pt idx="5">
                  <c:v>27.6</c:v>
                </c:pt>
              </c:numCache>
            </c:numRef>
          </c:val>
          <c:smooth val="0"/>
        </c:ser>
        <c:ser>
          <c:idx val="2"/>
          <c:order val="2"/>
          <c:tx>
            <c:strRef>
              <c:f>Sheet3!$B$263</c:f>
              <c:strCache>
                <c:ptCount val="1"/>
                <c:pt idx="0">
                  <c:v>平均週間就業時間（全体　平成26年）</c:v>
                </c:pt>
              </c:strCache>
            </c:strRef>
          </c:tx>
          <c:spPr>
            <a:ln w="19050"/>
          </c:spPr>
          <c:dLbls>
            <c:txPr>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Sheet3!$C$260:$H$260</c:f>
              <c:strCache>
                <c:ptCount val="6"/>
                <c:pt idx="0">
                  <c:v>15～24歳</c:v>
                </c:pt>
                <c:pt idx="1">
                  <c:v>25～34歳</c:v>
                </c:pt>
                <c:pt idx="2">
                  <c:v>35～44歳</c:v>
                </c:pt>
                <c:pt idx="3">
                  <c:v>45～54歳</c:v>
                </c:pt>
                <c:pt idx="4">
                  <c:v>55～64歳</c:v>
                </c:pt>
                <c:pt idx="5">
                  <c:v>65歳以上</c:v>
                </c:pt>
              </c:strCache>
            </c:strRef>
          </c:cat>
          <c:val>
            <c:numRef>
              <c:f>Sheet3!$C$263:$H$263</c:f>
              <c:numCache>
                <c:formatCode>General</c:formatCode>
                <c:ptCount val="6"/>
                <c:pt idx="0">
                  <c:v>32.4</c:v>
                </c:pt>
                <c:pt idx="1">
                  <c:v>42.3</c:v>
                </c:pt>
                <c:pt idx="2">
                  <c:v>40.9</c:v>
                </c:pt>
                <c:pt idx="3">
                  <c:v>40.4</c:v>
                </c:pt>
                <c:pt idx="4">
                  <c:v>36.6</c:v>
                </c:pt>
                <c:pt idx="5">
                  <c:v>32.4</c:v>
                </c:pt>
              </c:numCache>
            </c:numRef>
          </c:val>
          <c:smooth val="0"/>
        </c:ser>
        <c:dLbls>
          <c:showLegendKey val="0"/>
          <c:showVal val="0"/>
          <c:showCatName val="0"/>
          <c:showSerName val="0"/>
          <c:showPercent val="0"/>
          <c:showBubbleSize val="0"/>
        </c:dLbls>
        <c:marker val="1"/>
        <c:smooth val="0"/>
        <c:axId val="118546432"/>
        <c:axId val="112037248"/>
      </c:lineChart>
      <c:catAx>
        <c:axId val="118546432"/>
        <c:scaling>
          <c:orientation val="minMax"/>
        </c:scaling>
        <c:delete val="0"/>
        <c:axPos val="b"/>
        <c:majorTickMark val="out"/>
        <c:minorTickMark val="none"/>
        <c:tickLblPos val="nextTo"/>
        <c:txPr>
          <a:bodyPr/>
          <a:lstStyle/>
          <a:p>
            <a:pPr>
              <a:defRPr sz="900">
                <a:latin typeface="ＭＳ Ｐゴシック" panose="020B0600070205080204" pitchFamily="50" charset="-128"/>
                <a:ea typeface="ＭＳ Ｐゴシック" panose="020B0600070205080204" pitchFamily="50" charset="-128"/>
              </a:defRPr>
            </a:pPr>
            <a:endParaRPr lang="ja-JP"/>
          </a:p>
        </c:txPr>
        <c:crossAx val="112037248"/>
        <c:crosses val="autoZero"/>
        <c:auto val="1"/>
        <c:lblAlgn val="ctr"/>
        <c:lblOffset val="100"/>
        <c:noMultiLvlLbl val="0"/>
      </c:catAx>
      <c:valAx>
        <c:axId val="112037248"/>
        <c:scaling>
          <c:orientation val="minMax"/>
          <c:min val="20"/>
        </c:scaling>
        <c:delete val="0"/>
        <c:axPos val="l"/>
        <c:majorGridlines/>
        <c:numFmt formatCode="General" sourceLinked="1"/>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118546432"/>
        <c:crosses val="autoZero"/>
        <c:crossBetween val="between"/>
      </c:valAx>
    </c:plotArea>
    <c:legend>
      <c:legendPos val="r"/>
      <c:layout>
        <c:manualLayout>
          <c:xMode val="edge"/>
          <c:yMode val="edge"/>
          <c:x val="5.9939724635680085E-2"/>
          <c:y val="0.71220030080509611"/>
          <c:w val="0.68563776968880785"/>
          <c:h val="0.18144326869595559"/>
        </c:manualLayout>
      </c:layout>
      <c:overlay val="0"/>
      <c:txPr>
        <a:bodyPr/>
        <a:lstStyle/>
        <a:p>
          <a:pPr>
            <a:defRPr sz="800">
              <a:latin typeface="ＭＳ Ｐゴシック" panose="020B0600070205080204" pitchFamily="50" charset="-128"/>
              <a:ea typeface="ＭＳ Ｐゴシック" panose="020B0600070205080204" pitchFamily="50" charset="-128"/>
            </a:defRPr>
          </a:pPr>
          <a:endParaRPr lang="ja-JP"/>
        </a:p>
      </c:txPr>
    </c:legend>
    <c:plotVisOnly val="1"/>
    <c:dispBlanksAs val="gap"/>
    <c:showDLblsOverMax val="0"/>
  </c:chart>
  <c:spPr>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'2-（3）'!$C$21</c:f>
              <c:strCache>
                <c:ptCount val="1"/>
                <c:pt idx="0">
                  <c:v>大変苦しい</c:v>
                </c:pt>
              </c:strCache>
            </c:strRef>
          </c:tx>
          <c:invertIfNegative val="0"/>
          <c:dLbls>
            <c:txPr>
              <a:bodyPr/>
              <a:lstStyle/>
              <a:p>
                <a:pPr>
                  <a:defRPr>
                    <a:solidFill>
                      <a:schemeClr val="bg1"/>
                    </a:solidFill>
                  </a:defRPr>
                </a:pPr>
                <a:endParaRPr lang="ja-JP"/>
              </a:p>
            </c:txPr>
            <c:showLegendKey val="0"/>
            <c:showVal val="1"/>
            <c:showCatName val="0"/>
            <c:showSerName val="0"/>
            <c:showPercent val="0"/>
            <c:showBubbleSize val="0"/>
            <c:showLeaderLines val="0"/>
          </c:dLbls>
          <c:cat>
            <c:strRef>
              <c:f>'2-（3）'!$B$22:$B$25</c:f>
              <c:strCache>
                <c:ptCount val="4"/>
                <c:pt idx="0">
                  <c:v>全世帯</c:v>
                </c:pt>
                <c:pt idx="1">
                  <c:v>高齢者世帯</c:v>
                </c:pt>
                <c:pt idx="2">
                  <c:v>児童のいる世帯</c:v>
                </c:pt>
                <c:pt idx="3">
                  <c:v>母子世帯</c:v>
                </c:pt>
              </c:strCache>
            </c:strRef>
          </c:cat>
          <c:val>
            <c:numRef>
              <c:f>'2-（3）'!$C$22:$C$25</c:f>
              <c:numCache>
                <c:formatCode>General</c:formatCode>
                <c:ptCount val="4"/>
                <c:pt idx="0">
                  <c:v>27.7</c:v>
                </c:pt>
                <c:pt idx="1">
                  <c:v>23.2</c:v>
                </c:pt>
                <c:pt idx="2">
                  <c:v>31.7</c:v>
                </c:pt>
                <c:pt idx="3">
                  <c:v>49.5</c:v>
                </c:pt>
              </c:numCache>
            </c:numRef>
          </c:val>
        </c:ser>
        <c:ser>
          <c:idx val="1"/>
          <c:order val="1"/>
          <c:tx>
            <c:strRef>
              <c:f>'2-（3）'!$D$21</c:f>
              <c:strCache>
                <c:ptCount val="1"/>
                <c:pt idx="0">
                  <c:v>やや苦しい</c:v>
                </c:pt>
              </c:strCache>
            </c:strRef>
          </c:tx>
          <c:invertIfNegative val="0"/>
          <c:dLbls>
            <c:txPr>
              <a:bodyPr/>
              <a:lstStyle/>
              <a:p>
                <a:pPr>
                  <a:defRPr>
                    <a:solidFill>
                      <a:schemeClr val="bg1"/>
                    </a:solidFill>
                  </a:defRPr>
                </a:pPr>
                <a:endParaRPr lang="ja-JP"/>
              </a:p>
            </c:txPr>
            <c:showLegendKey val="0"/>
            <c:showVal val="1"/>
            <c:showCatName val="0"/>
            <c:showSerName val="0"/>
            <c:showPercent val="0"/>
            <c:showBubbleSize val="0"/>
            <c:showLeaderLines val="0"/>
          </c:dLbls>
          <c:cat>
            <c:strRef>
              <c:f>'2-（3）'!$B$22:$B$25</c:f>
              <c:strCache>
                <c:ptCount val="4"/>
                <c:pt idx="0">
                  <c:v>全世帯</c:v>
                </c:pt>
                <c:pt idx="1">
                  <c:v>高齢者世帯</c:v>
                </c:pt>
                <c:pt idx="2">
                  <c:v>児童のいる世帯</c:v>
                </c:pt>
                <c:pt idx="3">
                  <c:v>母子世帯</c:v>
                </c:pt>
              </c:strCache>
            </c:strRef>
          </c:cat>
          <c:val>
            <c:numRef>
              <c:f>'2-（3）'!$D$22:$D$25</c:f>
              <c:numCache>
                <c:formatCode>General</c:formatCode>
                <c:ptCount val="4"/>
                <c:pt idx="0">
                  <c:v>32.200000000000003</c:v>
                </c:pt>
                <c:pt idx="1">
                  <c:v>31.1</c:v>
                </c:pt>
                <c:pt idx="2">
                  <c:v>34.299999999999997</c:v>
                </c:pt>
                <c:pt idx="3">
                  <c:v>35.200000000000003</c:v>
                </c:pt>
              </c:numCache>
            </c:numRef>
          </c:val>
        </c:ser>
        <c:ser>
          <c:idx val="2"/>
          <c:order val="2"/>
          <c:tx>
            <c:strRef>
              <c:f>'2-（3）'!$E$21</c:f>
              <c:strCache>
                <c:ptCount val="1"/>
                <c:pt idx="0">
                  <c:v>普通</c:v>
                </c:pt>
              </c:strCache>
            </c:strRef>
          </c:tx>
          <c:invertIfNegative val="0"/>
          <c:dLbls>
            <c:txPr>
              <a:bodyPr/>
              <a:lstStyle/>
              <a:p>
                <a:pPr>
                  <a:defRPr>
                    <a:solidFill>
                      <a:schemeClr val="bg1"/>
                    </a:solidFill>
                  </a:defRPr>
                </a:pPr>
                <a:endParaRPr lang="ja-JP"/>
              </a:p>
            </c:txPr>
            <c:showLegendKey val="0"/>
            <c:showVal val="1"/>
            <c:showCatName val="0"/>
            <c:showSerName val="0"/>
            <c:showPercent val="0"/>
            <c:showBubbleSize val="0"/>
            <c:showLeaderLines val="0"/>
          </c:dLbls>
          <c:cat>
            <c:strRef>
              <c:f>'2-（3）'!$B$22:$B$25</c:f>
              <c:strCache>
                <c:ptCount val="4"/>
                <c:pt idx="0">
                  <c:v>全世帯</c:v>
                </c:pt>
                <c:pt idx="1">
                  <c:v>高齢者世帯</c:v>
                </c:pt>
                <c:pt idx="2">
                  <c:v>児童のいる世帯</c:v>
                </c:pt>
                <c:pt idx="3">
                  <c:v>母子世帯</c:v>
                </c:pt>
              </c:strCache>
            </c:strRef>
          </c:cat>
          <c:val>
            <c:numRef>
              <c:f>'2-（3）'!$E$22:$E$25</c:f>
              <c:numCache>
                <c:formatCode>General</c:formatCode>
                <c:ptCount val="4"/>
                <c:pt idx="0">
                  <c:v>35.6</c:v>
                </c:pt>
                <c:pt idx="1">
                  <c:v>41</c:v>
                </c:pt>
                <c:pt idx="2">
                  <c:v>30.7</c:v>
                </c:pt>
                <c:pt idx="3">
                  <c:v>14.7</c:v>
                </c:pt>
              </c:numCache>
            </c:numRef>
          </c:val>
        </c:ser>
        <c:ser>
          <c:idx val="3"/>
          <c:order val="3"/>
          <c:tx>
            <c:strRef>
              <c:f>'2-（3）'!$F$21</c:f>
              <c:strCache>
                <c:ptCount val="1"/>
                <c:pt idx="0">
                  <c:v>ややゆとりがある</c:v>
                </c:pt>
              </c:strCache>
            </c:strRef>
          </c:tx>
          <c:invertIfNegative val="0"/>
          <c:dLbls>
            <c:showLegendKey val="0"/>
            <c:showVal val="1"/>
            <c:showCatName val="0"/>
            <c:showSerName val="0"/>
            <c:showPercent val="0"/>
            <c:showBubbleSize val="0"/>
            <c:showLeaderLines val="0"/>
          </c:dLbls>
          <c:cat>
            <c:strRef>
              <c:f>'2-（3）'!$B$22:$B$25</c:f>
              <c:strCache>
                <c:ptCount val="4"/>
                <c:pt idx="0">
                  <c:v>全世帯</c:v>
                </c:pt>
                <c:pt idx="1">
                  <c:v>高齢者世帯</c:v>
                </c:pt>
                <c:pt idx="2">
                  <c:v>児童のいる世帯</c:v>
                </c:pt>
                <c:pt idx="3">
                  <c:v>母子世帯</c:v>
                </c:pt>
              </c:strCache>
            </c:strRef>
          </c:cat>
          <c:val>
            <c:numRef>
              <c:f>'2-（3）'!$F$22:$F$25</c:f>
              <c:numCache>
                <c:formatCode>General</c:formatCode>
                <c:ptCount val="4"/>
                <c:pt idx="0">
                  <c:v>3.9</c:v>
                </c:pt>
                <c:pt idx="1">
                  <c:v>4.0999999999999996</c:v>
                </c:pt>
                <c:pt idx="2">
                  <c:v>3.1</c:v>
                </c:pt>
                <c:pt idx="3">
                  <c:v>0.6</c:v>
                </c:pt>
              </c:numCache>
            </c:numRef>
          </c:val>
        </c:ser>
        <c:ser>
          <c:idx val="4"/>
          <c:order val="4"/>
          <c:tx>
            <c:strRef>
              <c:f>'2-（3）'!$G$21</c:f>
              <c:strCache>
                <c:ptCount val="1"/>
                <c:pt idx="0">
                  <c:v>大変ゆとりがある</c:v>
                </c:pt>
              </c:strCache>
            </c:strRef>
          </c:tx>
          <c:invertIfNegative val="0"/>
          <c:cat>
            <c:strRef>
              <c:f>'2-（3）'!$B$22:$B$25</c:f>
              <c:strCache>
                <c:ptCount val="4"/>
                <c:pt idx="0">
                  <c:v>全世帯</c:v>
                </c:pt>
                <c:pt idx="1">
                  <c:v>高齢者世帯</c:v>
                </c:pt>
                <c:pt idx="2">
                  <c:v>児童のいる世帯</c:v>
                </c:pt>
                <c:pt idx="3">
                  <c:v>母子世帯</c:v>
                </c:pt>
              </c:strCache>
            </c:strRef>
          </c:cat>
          <c:val>
            <c:numRef>
              <c:f>'2-（3）'!$G$22:$G$25</c:f>
              <c:numCache>
                <c:formatCode>General</c:formatCode>
                <c:ptCount val="4"/>
                <c:pt idx="0">
                  <c:v>0.6</c:v>
                </c:pt>
                <c:pt idx="1">
                  <c:v>0.6</c:v>
                </c:pt>
                <c:pt idx="2">
                  <c:v>0.2</c:v>
                </c:pt>
                <c:pt idx="3">
                  <c:v>0</c:v>
                </c:pt>
              </c:numCache>
            </c:numRef>
          </c:val>
        </c:ser>
        <c:dLbls>
          <c:showLegendKey val="0"/>
          <c:showVal val="0"/>
          <c:showCatName val="0"/>
          <c:showSerName val="0"/>
          <c:showPercent val="0"/>
          <c:showBubbleSize val="0"/>
        </c:dLbls>
        <c:gapWidth val="150"/>
        <c:overlap val="100"/>
        <c:axId val="188109312"/>
        <c:axId val="188010432"/>
      </c:barChart>
      <c:catAx>
        <c:axId val="188109312"/>
        <c:scaling>
          <c:orientation val="minMax"/>
        </c:scaling>
        <c:delete val="0"/>
        <c:axPos val="l"/>
        <c:majorTickMark val="out"/>
        <c:minorTickMark val="none"/>
        <c:tickLblPos val="nextTo"/>
        <c:txPr>
          <a:bodyPr/>
          <a:lstStyle/>
          <a:p>
            <a:pPr>
              <a:defRPr sz="900"/>
            </a:pPr>
            <a:endParaRPr lang="ja-JP"/>
          </a:p>
        </c:txPr>
        <c:crossAx val="188010432"/>
        <c:crosses val="autoZero"/>
        <c:auto val="1"/>
        <c:lblAlgn val="ctr"/>
        <c:lblOffset val="100"/>
        <c:noMultiLvlLbl val="0"/>
      </c:catAx>
      <c:valAx>
        <c:axId val="188010432"/>
        <c:scaling>
          <c:orientation val="minMax"/>
        </c:scaling>
        <c:delete val="0"/>
        <c:axPos val="b"/>
        <c:majorGridlines/>
        <c:numFmt formatCode="0%" sourceLinked="1"/>
        <c:majorTickMark val="out"/>
        <c:minorTickMark val="none"/>
        <c:tickLblPos val="nextTo"/>
        <c:crossAx val="188109312"/>
        <c:crosses val="autoZero"/>
        <c:crossBetween val="between"/>
      </c:valAx>
    </c:plotArea>
    <c:legend>
      <c:legendPos val="r"/>
      <c:overlay val="0"/>
      <c:txPr>
        <a:bodyPr/>
        <a:lstStyle/>
        <a:p>
          <a:pPr>
            <a:defRPr sz="1000"/>
          </a:pPr>
          <a:endParaRPr lang="ja-JP"/>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11524737874176043"/>
          <c:y val="3.924002455728981E-2"/>
          <c:w val="0.85987137267194691"/>
          <c:h val="0.83906139131199808"/>
        </c:manualLayout>
      </c:layout>
      <c:barChart>
        <c:barDir val="col"/>
        <c:grouping val="clustered"/>
        <c:varyColors val="0"/>
        <c:ser>
          <c:idx val="0"/>
          <c:order val="0"/>
          <c:tx>
            <c:strRef>
              <c:f>'[Microsoft Word 内のグラフ]2-(2)'!$C$89</c:f>
              <c:strCache>
                <c:ptCount val="1"/>
              </c:strCache>
            </c:strRef>
          </c:tx>
          <c:invertIfNegative val="0"/>
          <c:dLbls>
            <c:showLegendKey val="0"/>
            <c:showVal val="1"/>
            <c:showCatName val="0"/>
            <c:showSerName val="0"/>
            <c:showPercent val="0"/>
            <c:showBubbleSize val="0"/>
            <c:showLeaderLines val="0"/>
          </c:dLbls>
          <c:cat>
            <c:strRef>
              <c:f>'[Microsoft Word 内のグラフ]2-(2)'!$B$90:$B$94</c:f>
              <c:strCache>
                <c:ptCount val="5"/>
                <c:pt idx="0">
                  <c:v>H22</c:v>
                </c:pt>
                <c:pt idx="1">
                  <c:v>H23</c:v>
                </c:pt>
                <c:pt idx="2">
                  <c:v>H24</c:v>
                </c:pt>
                <c:pt idx="3">
                  <c:v>H25</c:v>
                </c:pt>
                <c:pt idx="4">
                  <c:v>H26</c:v>
                </c:pt>
              </c:strCache>
            </c:strRef>
          </c:cat>
          <c:val>
            <c:numRef>
              <c:f>'[Microsoft Word 内のグラフ]2-(2)'!$C$90:$C$94</c:f>
              <c:numCache>
                <c:formatCode>#,##0_);[Red]\(#,##0\)</c:formatCode>
                <c:ptCount val="5"/>
                <c:pt idx="0">
                  <c:v>56384</c:v>
                </c:pt>
                <c:pt idx="1">
                  <c:v>59919</c:v>
                </c:pt>
                <c:pt idx="2">
                  <c:v>66701</c:v>
                </c:pt>
                <c:pt idx="3">
                  <c:v>73802</c:v>
                </c:pt>
                <c:pt idx="4">
                  <c:v>88931</c:v>
                </c:pt>
              </c:numCache>
            </c:numRef>
          </c:val>
        </c:ser>
        <c:dLbls>
          <c:showLegendKey val="0"/>
          <c:showVal val="0"/>
          <c:showCatName val="0"/>
          <c:showSerName val="0"/>
          <c:showPercent val="0"/>
          <c:showBubbleSize val="0"/>
        </c:dLbls>
        <c:gapWidth val="150"/>
        <c:axId val="188518912"/>
        <c:axId val="173292864"/>
      </c:barChart>
      <c:catAx>
        <c:axId val="188518912"/>
        <c:scaling>
          <c:orientation val="minMax"/>
        </c:scaling>
        <c:delete val="0"/>
        <c:axPos val="b"/>
        <c:majorTickMark val="out"/>
        <c:minorTickMark val="none"/>
        <c:tickLblPos val="nextTo"/>
        <c:crossAx val="173292864"/>
        <c:crosses val="autoZero"/>
        <c:auto val="1"/>
        <c:lblAlgn val="ctr"/>
        <c:lblOffset val="100"/>
        <c:noMultiLvlLbl val="0"/>
      </c:catAx>
      <c:valAx>
        <c:axId val="173292864"/>
        <c:scaling>
          <c:orientation val="minMax"/>
        </c:scaling>
        <c:delete val="0"/>
        <c:axPos val="l"/>
        <c:majorGridlines/>
        <c:numFmt formatCode="#,##0_);[Red]\(#,##0\)" sourceLinked="1"/>
        <c:majorTickMark val="out"/>
        <c:minorTickMark val="none"/>
        <c:tickLblPos val="nextTo"/>
        <c:crossAx val="188518912"/>
        <c:crosses val="autoZero"/>
        <c:crossBetween val="between"/>
      </c:valAx>
    </c:plotArea>
    <c:plotVisOnly val="1"/>
    <c:dispBlanksAs val="gap"/>
    <c:showDLblsOverMax val="0"/>
  </c:chart>
  <c:spPr>
    <a:noFill/>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227258509784727E-2"/>
          <c:y val="5.276823005819925E-2"/>
          <c:w val="0.73563030349361669"/>
          <c:h val="0.79041058998060021"/>
        </c:manualLayout>
      </c:layout>
      <c:barChart>
        <c:barDir val="col"/>
        <c:grouping val="stacked"/>
        <c:varyColors val="0"/>
        <c:ser>
          <c:idx val="0"/>
          <c:order val="0"/>
          <c:tx>
            <c:strRef>
              <c:f>'2-(2)'!$C$112</c:f>
              <c:strCache>
                <c:ptCount val="1"/>
                <c:pt idx="0">
                  <c:v>身体的虐待</c:v>
                </c:pt>
              </c:strCache>
            </c:strRef>
          </c:tx>
          <c:invertIfNegative val="0"/>
          <c:dLbls>
            <c:showLegendKey val="0"/>
            <c:showVal val="1"/>
            <c:showCatName val="0"/>
            <c:showSerName val="0"/>
            <c:showPercent val="0"/>
            <c:showBubbleSize val="0"/>
            <c:showLeaderLines val="0"/>
          </c:dLbls>
          <c:cat>
            <c:strRef>
              <c:f>'2-(2)'!$B$113:$B$117</c:f>
              <c:strCache>
                <c:ptCount val="5"/>
                <c:pt idx="0">
                  <c:v>H22</c:v>
                </c:pt>
                <c:pt idx="1">
                  <c:v>H23</c:v>
                </c:pt>
                <c:pt idx="2">
                  <c:v>H24</c:v>
                </c:pt>
                <c:pt idx="3">
                  <c:v>H25</c:v>
                </c:pt>
                <c:pt idx="4">
                  <c:v>H26</c:v>
                </c:pt>
              </c:strCache>
            </c:strRef>
          </c:cat>
          <c:val>
            <c:numRef>
              <c:f>'2-(2)'!$C$113:$C$117</c:f>
              <c:numCache>
                <c:formatCode>#,##0_);[Red]\(#,##0\)</c:formatCode>
                <c:ptCount val="5"/>
                <c:pt idx="0">
                  <c:v>1785</c:v>
                </c:pt>
                <c:pt idx="1">
                  <c:v>1954</c:v>
                </c:pt>
                <c:pt idx="2">
                  <c:v>2000</c:v>
                </c:pt>
                <c:pt idx="3">
                  <c:v>1966</c:v>
                </c:pt>
                <c:pt idx="4">
                  <c:v>2142</c:v>
                </c:pt>
              </c:numCache>
            </c:numRef>
          </c:val>
        </c:ser>
        <c:ser>
          <c:idx val="1"/>
          <c:order val="1"/>
          <c:tx>
            <c:strRef>
              <c:f>'2-(2)'!$D$112</c:f>
              <c:strCache>
                <c:ptCount val="1"/>
                <c:pt idx="0">
                  <c:v>性的虐待</c:v>
                </c:pt>
              </c:strCache>
            </c:strRef>
          </c:tx>
          <c:invertIfNegative val="0"/>
          <c:dLbls>
            <c:showLegendKey val="0"/>
            <c:showVal val="1"/>
            <c:showCatName val="0"/>
            <c:showSerName val="0"/>
            <c:showPercent val="0"/>
            <c:showBubbleSize val="0"/>
            <c:showLeaderLines val="0"/>
          </c:dLbls>
          <c:cat>
            <c:strRef>
              <c:f>'2-(2)'!$B$113:$B$117</c:f>
              <c:strCache>
                <c:ptCount val="5"/>
                <c:pt idx="0">
                  <c:v>H22</c:v>
                </c:pt>
                <c:pt idx="1">
                  <c:v>H23</c:v>
                </c:pt>
                <c:pt idx="2">
                  <c:v>H24</c:v>
                </c:pt>
                <c:pt idx="3">
                  <c:v>H25</c:v>
                </c:pt>
                <c:pt idx="4">
                  <c:v>H26</c:v>
                </c:pt>
              </c:strCache>
            </c:strRef>
          </c:cat>
          <c:val>
            <c:numRef>
              <c:f>'2-(2)'!$D$113:$D$117</c:f>
              <c:numCache>
                <c:formatCode>#,##0_);[Red]\(#,##0\)</c:formatCode>
                <c:ptCount val="5"/>
                <c:pt idx="0">
                  <c:v>145</c:v>
                </c:pt>
                <c:pt idx="1">
                  <c:v>164</c:v>
                </c:pt>
                <c:pt idx="2">
                  <c:v>197</c:v>
                </c:pt>
                <c:pt idx="3">
                  <c:v>195</c:v>
                </c:pt>
                <c:pt idx="4">
                  <c:v>178</c:v>
                </c:pt>
              </c:numCache>
            </c:numRef>
          </c:val>
        </c:ser>
        <c:ser>
          <c:idx val="2"/>
          <c:order val="2"/>
          <c:tx>
            <c:strRef>
              <c:f>'2-(2)'!$E$112</c:f>
              <c:strCache>
                <c:ptCount val="1"/>
                <c:pt idx="0">
                  <c:v>心理的虐待</c:v>
                </c:pt>
              </c:strCache>
            </c:strRef>
          </c:tx>
          <c:invertIfNegative val="0"/>
          <c:dLbls>
            <c:showLegendKey val="0"/>
            <c:showVal val="1"/>
            <c:showCatName val="0"/>
            <c:showSerName val="0"/>
            <c:showPercent val="0"/>
            <c:showBubbleSize val="0"/>
            <c:showLeaderLines val="0"/>
          </c:dLbls>
          <c:cat>
            <c:strRef>
              <c:f>'2-(2)'!$B$113:$B$117</c:f>
              <c:strCache>
                <c:ptCount val="5"/>
                <c:pt idx="0">
                  <c:v>H22</c:v>
                </c:pt>
                <c:pt idx="1">
                  <c:v>H23</c:v>
                </c:pt>
                <c:pt idx="2">
                  <c:v>H24</c:v>
                </c:pt>
                <c:pt idx="3">
                  <c:v>H25</c:v>
                </c:pt>
                <c:pt idx="4">
                  <c:v>H26</c:v>
                </c:pt>
              </c:strCache>
            </c:strRef>
          </c:cat>
          <c:val>
            <c:numRef>
              <c:f>'2-(2)'!$E$113:$E$117</c:f>
              <c:numCache>
                <c:formatCode>#,##0_);[Red]\(#,##0\)</c:formatCode>
                <c:ptCount val="5"/>
                <c:pt idx="0">
                  <c:v>1265</c:v>
                </c:pt>
                <c:pt idx="1">
                  <c:v>1621</c:v>
                </c:pt>
                <c:pt idx="2">
                  <c:v>1944</c:v>
                </c:pt>
                <c:pt idx="3">
                  <c:v>2433</c:v>
                </c:pt>
                <c:pt idx="4">
                  <c:v>3278</c:v>
                </c:pt>
              </c:numCache>
            </c:numRef>
          </c:val>
        </c:ser>
        <c:ser>
          <c:idx val="3"/>
          <c:order val="3"/>
          <c:tx>
            <c:strRef>
              <c:f>'2-(2)'!$F$112</c:f>
              <c:strCache>
                <c:ptCount val="1"/>
                <c:pt idx="0">
                  <c:v>ネグレクト</c:v>
                </c:pt>
              </c:strCache>
            </c:strRef>
          </c:tx>
          <c:invertIfNegative val="0"/>
          <c:dLbls>
            <c:showLegendKey val="0"/>
            <c:showVal val="1"/>
            <c:showCatName val="0"/>
            <c:showSerName val="0"/>
            <c:showPercent val="0"/>
            <c:showBubbleSize val="0"/>
            <c:showLeaderLines val="0"/>
          </c:dLbls>
          <c:cat>
            <c:strRef>
              <c:f>'2-(2)'!$B$113:$B$117</c:f>
              <c:strCache>
                <c:ptCount val="5"/>
                <c:pt idx="0">
                  <c:v>H22</c:v>
                </c:pt>
                <c:pt idx="1">
                  <c:v>H23</c:v>
                </c:pt>
                <c:pt idx="2">
                  <c:v>H24</c:v>
                </c:pt>
                <c:pt idx="3">
                  <c:v>H25</c:v>
                </c:pt>
                <c:pt idx="4">
                  <c:v>H26</c:v>
                </c:pt>
              </c:strCache>
            </c:strRef>
          </c:cat>
          <c:val>
            <c:numRef>
              <c:f>'2-(2)'!$F$113:$F$117</c:f>
              <c:numCache>
                <c:formatCode>#,##0_);[Red]\(#,##0\)</c:formatCode>
                <c:ptCount val="5"/>
                <c:pt idx="0">
                  <c:v>1625</c:v>
                </c:pt>
                <c:pt idx="1">
                  <c:v>1972</c:v>
                </c:pt>
                <c:pt idx="2">
                  <c:v>1938</c:v>
                </c:pt>
                <c:pt idx="3">
                  <c:v>1915</c:v>
                </c:pt>
                <c:pt idx="4">
                  <c:v>2276</c:v>
                </c:pt>
              </c:numCache>
            </c:numRef>
          </c:val>
        </c:ser>
        <c:dLbls>
          <c:showLegendKey val="0"/>
          <c:showVal val="0"/>
          <c:showCatName val="0"/>
          <c:showSerName val="0"/>
          <c:showPercent val="0"/>
          <c:showBubbleSize val="0"/>
        </c:dLbls>
        <c:gapWidth val="150"/>
        <c:overlap val="100"/>
        <c:axId val="188713472"/>
        <c:axId val="161480704"/>
      </c:barChart>
      <c:catAx>
        <c:axId val="188713472"/>
        <c:scaling>
          <c:orientation val="minMax"/>
        </c:scaling>
        <c:delete val="0"/>
        <c:axPos val="b"/>
        <c:majorTickMark val="out"/>
        <c:minorTickMark val="none"/>
        <c:tickLblPos val="nextTo"/>
        <c:crossAx val="161480704"/>
        <c:crosses val="autoZero"/>
        <c:auto val="1"/>
        <c:lblAlgn val="ctr"/>
        <c:lblOffset val="100"/>
        <c:noMultiLvlLbl val="0"/>
      </c:catAx>
      <c:valAx>
        <c:axId val="161480704"/>
        <c:scaling>
          <c:orientation val="minMax"/>
        </c:scaling>
        <c:delete val="0"/>
        <c:axPos val="l"/>
        <c:majorGridlines/>
        <c:numFmt formatCode="#,##0_);[Red]\(#,##0\)" sourceLinked="1"/>
        <c:majorTickMark val="out"/>
        <c:minorTickMark val="none"/>
        <c:tickLblPos val="nextTo"/>
        <c:crossAx val="188713472"/>
        <c:crosses val="autoZero"/>
        <c:crossBetween val="between"/>
      </c:valAx>
    </c:plotArea>
    <c:legend>
      <c:legendPos val="r"/>
      <c:overlay val="0"/>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140854914382162"/>
          <c:y val="4.1666666666666664E-2"/>
          <c:w val="0.57854698757556156"/>
          <c:h val="0.84235345581802279"/>
        </c:manualLayout>
      </c:layout>
      <c:barChart>
        <c:barDir val="bar"/>
        <c:grouping val="percentStacked"/>
        <c:varyColors val="0"/>
        <c:ser>
          <c:idx val="0"/>
          <c:order val="0"/>
          <c:tx>
            <c:strRef>
              <c:f>'3-（1)'!$C$3</c:f>
              <c:strCache>
                <c:ptCount val="1"/>
                <c:pt idx="0">
                  <c:v>男性の方が非常に優遇されている</c:v>
                </c:pt>
              </c:strCache>
            </c:strRef>
          </c:tx>
          <c:invertIfNegative val="0"/>
          <c:dLbls>
            <c:txPr>
              <a:bodyPr/>
              <a:lstStyle/>
              <a:p>
                <a:pPr>
                  <a:defRPr>
                    <a:solidFill>
                      <a:schemeClr val="bg1"/>
                    </a:solidFill>
                  </a:defRPr>
                </a:pPr>
                <a:endParaRPr lang="ja-JP"/>
              </a:p>
            </c:txPr>
            <c:showLegendKey val="0"/>
            <c:showVal val="1"/>
            <c:showCatName val="0"/>
            <c:showSerName val="0"/>
            <c:showPercent val="0"/>
            <c:showBubbleSize val="0"/>
            <c:showLeaderLines val="0"/>
          </c:dLbls>
          <c:cat>
            <c:strRef>
              <c:f>'3-（1)'!$B$4:$B$10</c:f>
              <c:strCache>
                <c:ptCount val="7"/>
                <c:pt idx="0">
                  <c:v>平成24年10月調査</c:v>
                </c:pt>
                <c:pt idx="1">
                  <c:v>平成21年10月調査</c:v>
                </c:pt>
                <c:pt idx="2">
                  <c:v>平成19年8月調査</c:v>
                </c:pt>
                <c:pt idx="3">
                  <c:v>平成16年11月調査</c:v>
                </c:pt>
                <c:pt idx="4">
                  <c:v>平成14年7月調査</c:v>
                </c:pt>
                <c:pt idx="5">
                  <c:v>平成12年2月調査</c:v>
                </c:pt>
                <c:pt idx="6">
                  <c:v>平成7年7月調査</c:v>
                </c:pt>
              </c:strCache>
            </c:strRef>
          </c:cat>
          <c:val>
            <c:numRef>
              <c:f>'3-（1)'!$C$4:$C$10</c:f>
              <c:numCache>
                <c:formatCode>0.0%</c:formatCode>
                <c:ptCount val="7"/>
                <c:pt idx="0">
                  <c:v>0.108</c:v>
                </c:pt>
                <c:pt idx="1">
                  <c:v>9.7000000000000003E-2</c:v>
                </c:pt>
                <c:pt idx="2">
                  <c:v>0.114</c:v>
                </c:pt>
                <c:pt idx="3">
                  <c:v>0.127</c:v>
                </c:pt>
                <c:pt idx="4">
                  <c:v>0.129</c:v>
                </c:pt>
                <c:pt idx="5">
                  <c:v>0.13100000000000001</c:v>
                </c:pt>
                <c:pt idx="6">
                  <c:v>0.123</c:v>
                </c:pt>
              </c:numCache>
            </c:numRef>
          </c:val>
        </c:ser>
        <c:ser>
          <c:idx val="1"/>
          <c:order val="1"/>
          <c:tx>
            <c:strRef>
              <c:f>'3-（1)'!$D$3</c:f>
              <c:strCache>
                <c:ptCount val="1"/>
                <c:pt idx="0">
                  <c:v>どちらかといえば男性の方が優遇されている</c:v>
                </c:pt>
              </c:strCache>
            </c:strRef>
          </c:tx>
          <c:invertIfNegative val="0"/>
          <c:dLbls>
            <c:txPr>
              <a:bodyPr/>
              <a:lstStyle/>
              <a:p>
                <a:pPr>
                  <a:defRPr>
                    <a:solidFill>
                      <a:schemeClr val="bg1"/>
                    </a:solidFill>
                  </a:defRPr>
                </a:pPr>
                <a:endParaRPr lang="ja-JP"/>
              </a:p>
            </c:txPr>
            <c:showLegendKey val="0"/>
            <c:showVal val="1"/>
            <c:showCatName val="0"/>
            <c:showSerName val="0"/>
            <c:showPercent val="0"/>
            <c:showBubbleSize val="0"/>
            <c:showLeaderLines val="0"/>
          </c:dLbls>
          <c:cat>
            <c:strRef>
              <c:f>'3-（1)'!$B$4:$B$10</c:f>
              <c:strCache>
                <c:ptCount val="7"/>
                <c:pt idx="0">
                  <c:v>平成24年10月調査</c:v>
                </c:pt>
                <c:pt idx="1">
                  <c:v>平成21年10月調査</c:v>
                </c:pt>
                <c:pt idx="2">
                  <c:v>平成19年8月調査</c:v>
                </c:pt>
                <c:pt idx="3">
                  <c:v>平成16年11月調査</c:v>
                </c:pt>
                <c:pt idx="4">
                  <c:v>平成14年7月調査</c:v>
                </c:pt>
                <c:pt idx="5">
                  <c:v>平成12年2月調査</c:v>
                </c:pt>
                <c:pt idx="6">
                  <c:v>平成7年7月調査</c:v>
                </c:pt>
              </c:strCache>
            </c:strRef>
          </c:cat>
          <c:val>
            <c:numRef>
              <c:f>'3-（1)'!$D$4:$D$10</c:f>
              <c:numCache>
                <c:formatCode>0.0%</c:formatCode>
                <c:ptCount val="7"/>
                <c:pt idx="0">
                  <c:v>0.59099999999999997</c:v>
                </c:pt>
                <c:pt idx="1">
                  <c:v>0.61899999999999999</c:v>
                </c:pt>
                <c:pt idx="2">
                  <c:v>0.61799999999999999</c:v>
                </c:pt>
                <c:pt idx="3">
                  <c:v>0.61199999999999999</c:v>
                </c:pt>
                <c:pt idx="4">
                  <c:v>0.621</c:v>
                </c:pt>
                <c:pt idx="5">
                  <c:v>0.63600000000000001</c:v>
                </c:pt>
                <c:pt idx="6">
                  <c:v>0.63300000000000001</c:v>
                </c:pt>
              </c:numCache>
            </c:numRef>
          </c:val>
        </c:ser>
        <c:ser>
          <c:idx val="2"/>
          <c:order val="2"/>
          <c:tx>
            <c:strRef>
              <c:f>'3-（1)'!$E$3</c:f>
              <c:strCache>
                <c:ptCount val="1"/>
                <c:pt idx="0">
                  <c:v>平等</c:v>
                </c:pt>
              </c:strCache>
            </c:strRef>
          </c:tx>
          <c:invertIfNegative val="0"/>
          <c:dLbls>
            <c:txPr>
              <a:bodyPr/>
              <a:lstStyle/>
              <a:p>
                <a:pPr>
                  <a:defRPr>
                    <a:solidFill>
                      <a:schemeClr val="bg1"/>
                    </a:solidFill>
                  </a:defRPr>
                </a:pPr>
                <a:endParaRPr lang="ja-JP"/>
              </a:p>
            </c:txPr>
            <c:showLegendKey val="0"/>
            <c:showVal val="1"/>
            <c:showCatName val="0"/>
            <c:showSerName val="0"/>
            <c:showPercent val="0"/>
            <c:showBubbleSize val="0"/>
            <c:showLeaderLines val="0"/>
          </c:dLbls>
          <c:cat>
            <c:strRef>
              <c:f>'3-（1)'!$B$4:$B$10</c:f>
              <c:strCache>
                <c:ptCount val="7"/>
                <c:pt idx="0">
                  <c:v>平成24年10月調査</c:v>
                </c:pt>
                <c:pt idx="1">
                  <c:v>平成21年10月調査</c:v>
                </c:pt>
                <c:pt idx="2">
                  <c:v>平成19年8月調査</c:v>
                </c:pt>
                <c:pt idx="3">
                  <c:v>平成16年11月調査</c:v>
                </c:pt>
                <c:pt idx="4">
                  <c:v>平成14年7月調査</c:v>
                </c:pt>
                <c:pt idx="5">
                  <c:v>平成12年2月調査</c:v>
                </c:pt>
                <c:pt idx="6">
                  <c:v>平成7年7月調査</c:v>
                </c:pt>
              </c:strCache>
            </c:strRef>
          </c:cat>
          <c:val>
            <c:numRef>
              <c:f>'3-（1)'!$E$4:$E$10</c:f>
              <c:numCache>
                <c:formatCode>0.0%</c:formatCode>
                <c:ptCount val="7"/>
                <c:pt idx="0">
                  <c:v>0.246</c:v>
                </c:pt>
                <c:pt idx="1">
                  <c:v>0.23200000000000001</c:v>
                </c:pt>
                <c:pt idx="2">
                  <c:v>0.20899999999999999</c:v>
                </c:pt>
                <c:pt idx="3">
                  <c:v>0.20100000000000001</c:v>
                </c:pt>
                <c:pt idx="4">
                  <c:v>0.19500000000000001</c:v>
                </c:pt>
                <c:pt idx="5">
                  <c:v>0.17699999999999999</c:v>
                </c:pt>
                <c:pt idx="6">
                  <c:v>0.19500000000000001</c:v>
                </c:pt>
              </c:numCache>
            </c:numRef>
          </c:val>
        </c:ser>
        <c:ser>
          <c:idx val="3"/>
          <c:order val="3"/>
          <c:tx>
            <c:strRef>
              <c:f>'3-（1)'!$F$3</c:f>
              <c:strCache>
                <c:ptCount val="1"/>
                <c:pt idx="0">
                  <c:v>どちらかといえば女性の方が優遇されている</c:v>
                </c:pt>
              </c:strCache>
            </c:strRef>
          </c:tx>
          <c:invertIfNegative val="0"/>
          <c:cat>
            <c:strRef>
              <c:f>'3-（1)'!$B$4:$B$10</c:f>
              <c:strCache>
                <c:ptCount val="7"/>
                <c:pt idx="0">
                  <c:v>平成24年10月調査</c:v>
                </c:pt>
                <c:pt idx="1">
                  <c:v>平成21年10月調査</c:v>
                </c:pt>
                <c:pt idx="2">
                  <c:v>平成19年8月調査</c:v>
                </c:pt>
                <c:pt idx="3">
                  <c:v>平成16年11月調査</c:v>
                </c:pt>
                <c:pt idx="4">
                  <c:v>平成14年7月調査</c:v>
                </c:pt>
                <c:pt idx="5">
                  <c:v>平成12年2月調査</c:v>
                </c:pt>
                <c:pt idx="6">
                  <c:v>平成7年7月調査</c:v>
                </c:pt>
              </c:strCache>
            </c:strRef>
          </c:cat>
          <c:val>
            <c:numRef>
              <c:f>'3-（1)'!$F$4:$F$10</c:f>
              <c:numCache>
                <c:formatCode>0.0%</c:formatCode>
                <c:ptCount val="7"/>
                <c:pt idx="0">
                  <c:v>3.4000000000000002E-2</c:v>
                </c:pt>
                <c:pt idx="1">
                  <c:v>3.4000000000000002E-2</c:v>
                </c:pt>
                <c:pt idx="2">
                  <c:v>3.7999999999999999E-2</c:v>
                </c:pt>
                <c:pt idx="3">
                  <c:v>3.5999999999999997E-2</c:v>
                </c:pt>
                <c:pt idx="4">
                  <c:v>2.4E-2</c:v>
                </c:pt>
                <c:pt idx="5">
                  <c:v>2.5999999999999999E-2</c:v>
                </c:pt>
                <c:pt idx="6">
                  <c:v>2.5000000000000001E-2</c:v>
                </c:pt>
              </c:numCache>
            </c:numRef>
          </c:val>
        </c:ser>
        <c:ser>
          <c:idx val="4"/>
          <c:order val="4"/>
          <c:tx>
            <c:strRef>
              <c:f>'3-（1)'!$G$3</c:f>
              <c:strCache>
                <c:ptCount val="1"/>
                <c:pt idx="0">
                  <c:v>女性の方が非常に優遇されている</c:v>
                </c:pt>
              </c:strCache>
            </c:strRef>
          </c:tx>
          <c:invertIfNegative val="0"/>
          <c:cat>
            <c:strRef>
              <c:f>'3-（1)'!$B$4:$B$10</c:f>
              <c:strCache>
                <c:ptCount val="7"/>
                <c:pt idx="0">
                  <c:v>平成24年10月調査</c:v>
                </c:pt>
                <c:pt idx="1">
                  <c:v>平成21年10月調査</c:v>
                </c:pt>
                <c:pt idx="2">
                  <c:v>平成19年8月調査</c:v>
                </c:pt>
                <c:pt idx="3">
                  <c:v>平成16年11月調査</c:v>
                </c:pt>
                <c:pt idx="4">
                  <c:v>平成14年7月調査</c:v>
                </c:pt>
                <c:pt idx="5">
                  <c:v>平成12年2月調査</c:v>
                </c:pt>
                <c:pt idx="6">
                  <c:v>平成7年7月調査</c:v>
                </c:pt>
              </c:strCache>
            </c:strRef>
          </c:cat>
          <c:val>
            <c:numRef>
              <c:f>'3-（1)'!$G$4:$G$10</c:f>
              <c:numCache>
                <c:formatCode>0.0%</c:formatCode>
                <c:ptCount val="7"/>
                <c:pt idx="0">
                  <c:v>4.0000000000000001E-3</c:v>
                </c:pt>
                <c:pt idx="1">
                  <c:v>3.0000000000000001E-3</c:v>
                </c:pt>
                <c:pt idx="2">
                  <c:v>4.0000000000000001E-3</c:v>
                </c:pt>
                <c:pt idx="3">
                  <c:v>2E-3</c:v>
                </c:pt>
                <c:pt idx="4">
                  <c:v>4.0000000000000001E-3</c:v>
                </c:pt>
                <c:pt idx="5">
                  <c:v>1E-3</c:v>
                </c:pt>
                <c:pt idx="6">
                  <c:v>1E-3</c:v>
                </c:pt>
              </c:numCache>
            </c:numRef>
          </c:val>
        </c:ser>
        <c:ser>
          <c:idx val="5"/>
          <c:order val="5"/>
          <c:tx>
            <c:strRef>
              <c:f>'3-（1)'!$H$3</c:f>
              <c:strCache>
                <c:ptCount val="1"/>
                <c:pt idx="0">
                  <c:v>わからない</c:v>
                </c:pt>
              </c:strCache>
            </c:strRef>
          </c:tx>
          <c:invertIfNegative val="0"/>
          <c:cat>
            <c:strRef>
              <c:f>'3-（1)'!$B$4:$B$10</c:f>
              <c:strCache>
                <c:ptCount val="7"/>
                <c:pt idx="0">
                  <c:v>平成24年10月調査</c:v>
                </c:pt>
                <c:pt idx="1">
                  <c:v>平成21年10月調査</c:v>
                </c:pt>
                <c:pt idx="2">
                  <c:v>平成19年8月調査</c:v>
                </c:pt>
                <c:pt idx="3">
                  <c:v>平成16年11月調査</c:v>
                </c:pt>
                <c:pt idx="4">
                  <c:v>平成14年7月調査</c:v>
                </c:pt>
                <c:pt idx="5">
                  <c:v>平成12年2月調査</c:v>
                </c:pt>
                <c:pt idx="6">
                  <c:v>平成7年7月調査</c:v>
                </c:pt>
              </c:strCache>
            </c:strRef>
          </c:cat>
          <c:val>
            <c:numRef>
              <c:f>'3-（1)'!$H$4:$H$10</c:f>
              <c:numCache>
                <c:formatCode>0.0%</c:formatCode>
                <c:ptCount val="7"/>
                <c:pt idx="0">
                  <c:v>1.7999999999999999E-2</c:v>
                </c:pt>
                <c:pt idx="1">
                  <c:v>1.6E-2</c:v>
                </c:pt>
                <c:pt idx="2">
                  <c:v>1.7000000000000001E-2</c:v>
                </c:pt>
                <c:pt idx="3">
                  <c:v>2.1999999999999999E-2</c:v>
                </c:pt>
                <c:pt idx="4">
                  <c:v>2.5999999999999999E-2</c:v>
                </c:pt>
                <c:pt idx="5">
                  <c:v>2.8000000000000001E-2</c:v>
                </c:pt>
                <c:pt idx="6">
                  <c:v>2.3E-2</c:v>
                </c:pt>
              </c:numCache>
            </c:numRef>
          </c:val>
        </c:ser>
        <c:dLbls>
          <c:showLegendKey val="0"/>
          <c:showVal val="0"/>
          <c:showCatName val="0"/>
          <c:showSerName val="0"/>
          <c:showPercent val="0"/>
          <c:showBubbleSize val="0"/>
        </c:dLbls>
        <c:gapWidth val="150"/>
        <c:overlap val="100"/>
        <c:axId val="189028352"/>
        <c:axId val="161484160"/>
      </c:barChart>
      <c:catAx>
        <c:axId val="189028352"/>
        <c:scaling>
          <c:orientation val="minMax"/>
        </c:scaling>
        <c:delete val="0"/>
        <c:axPos val="l"/>
        <c:majorTickMark val="out"/>
        <c:minorTickMark val="none"/>
        <c:tickLblPos val="nextTo"/>
        <c:txPr>
          <a:bodyPr/>
          <a:lstStyle/>
          <a:p>
            <a:pPr>
              <a:defRPr sz="900"/>
            </a:pPr>
            <a:endParaRPr lang="ja-JP"/>
          </a:p>
        </c:txPr>
        <c:crossAx val="161484160"/>
        <c:crosses val="autoZero"/>
        <c:auto val="1"/>
        <c:lblAlgn val="ctr"/>
        <c:lblOffset val="100"/>
        <c:noMultiLvlLbl val="0"/>
      </c:catAx>
      <c:valAx>
        <c:axId val="161484160"/>
        <c:scaling>
          <c:orientation val="minMax"/>
        </c:scaling>
        <c:delete val="0"/>
        <c:axPos val="b"/>
        <c:majorGridlines/>
        <c:numFmt formatCode="0%" sourceLinked="1"/>
        <c:majorTickMark val="out"/>
        <c:minorTickMark val="none"/>
        <c:tickLblPos val="nextTo"/>
        <c:crossAx val="189028352"/>
        <c:crosses val="autoZero"/>
        <c:crossBetween val="between"/>
      </c:valAx>
    </c:plotArea>
    <c:legend>
      <c:legendPos val="r"/>
      <c:layout>
        <c:manualLayout>
          <c:xMode val="edge"/>
          <c:yMode val="edge"/>
          <c:x val="0.79617838846631428"/>
          <c:y val="0.19906496062992127"/>
          <c:w val="0.20382161153368578"/>
          <c:h val="0.70835156022163892"/>
        </c:manualLayout>
      </c:layout>
      <c:overlay val="0"/>
      <c:txPr>
        <a:bodyPr/>
        <a:lstStyle/>
        <a:p>
          <a:pPr>
            <a:defRPr sz="800"/>
          </a:pPr>
          <a:endParaRPr lang="ja-JP"/>
        </a:p>
      </c:txPr>
    </c:legend>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702091378705051"/>
          <c:y val="0.10227556292305569"/>
          <c:w val="0.78153143030523986"/>
          <c:h val="0.76491490528090733"/>
        </c:manualLayout>
      </c:layout>
      <c:barChart>
        <c:barDir val="bar"/>
        <c:grouping val="stacked"/>
        <c:varyColors val="0"/>
        <c:ser>
          <c:idx val="0"/>
          <c:order val="0"/>
          <c:tx>
            <c:strRef>
              <c:f>現状!$D$536</c:f>
              <c:strCache>
                <c:ptCount val="1"/>
                <c:pt idx="0">
                  <c:v>男性が優遇されている</c:v>
                </c:pt>
              </c:strCache>
            </c:strRef>
          </c:tx>
          <c:invertIfNegative val="0"/>
          <c:dLbls>
            <c:txPr>
              <a:bodyPr/>
              <a:lstStyle/>
              <a:p>
                <a:pPr>
                  <a:defRPr sz="8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現状!$B$537:$C$549</c:f>
              <c:strCache>
                <c:ptCount val="13"/>
                <c:pt idx="0">
                  <c:v>男性（H26）</c:v>
                </c:pt>
                <c:pt idx="1">
                  <c:v>男性（H21）</c:v>
                </c:pt>
                <c:pt idx="2">
                  <c:v>男性（H16）</c:v>
                </c:pt>
                <c:pt idx="3">
                  <c:v>女性（H26）</c:v>
                </c:pt>
                <c:pt idx="4">
                  <c:v>女性（H21）</c:v>
                </c:pt>
                <c:pt idx="5">
                  <c:v>女性（H16）</c:v>
                </c:pt>
                <c:pt idx="7">
                  <c:v>男性（H26）</c:v>
                </c:pt>
                <c:pt idx="8">
                  <c:v>男性（H21）</c:v>
                </c:pt>
                <c:pt idx="9">
                  <c:v>男性（H16）</c:v>
                </c:pt>
                <c:pt idx="10">
                  <c:v>女性（H26）</c:v>
                </c:pt>
                <c:pt idx="11">
                  <c:v>女性（H21）</c:v>
                </c:pt>
                <c:pt idx="12">
                  <c:v>女性（H16）</c:v>
                </c:pt>
              </c:strCache>
            </c:strRef>
          </c:cat>
          <c:val>
            <c:numRef>
              <c:f>現状!$D$537:$D$549</c:f>
              <c:numCache>
                <c:formatCode>0.0</c:formatCode>
                <c:ptCount val="13"/>
                <c:pt idx="0">
                  <c:v>69.800000000000011</c:v>
                </c:pt>
                <c:pt idx="1">
                  <c:v>69.8</c:v>
                </c:pt>
                <c:pt idx="2">
                  <c:v>80.5</c:v>
                </c:pt>
                <c:pt idx="3">
                  <c:v>78.400000000000006</c:v>
                </c:pt>
                <c:pt idx="4">
                  <c:v>82.199999999999989</c:v>
                </c:pt>
                <c:pt idx="5">
                  <c:v>84.5</c:v>
                </c:pt>
                <c:pt idx="7">
                  <c:v>63.300000000000004</c:v>
                </c:pt>
                <c:pt idx="8">
                  <c:v>54.599999999999994</c:v>
                </c:pt>
                <c:pt idx="9">
                  <c:v>68.600000000000009</c:v>
                </c:pt>
                <c:pt idx="10">
                  <c:v>74.800000000000011</c:v>
                </c:pt>
                <c:pt idx="11">
                  <c:v>73.599999999999994</c:v>
                </c:pt>
                <c:pt idx="12">
                  <c:v>76.400000000000006</c:v>
                </c:pt>
              </c:numCache>
            </c:numRef>
          </c:val>
        </c:ser>
        <c:ser>
          <c:idx val="1"/>
          <c:order val="1"/>
          <c:tx>
            <c:strRef>
              <c:f>現状!$E$536</c:f>
              <c:strCache>
                <c:ptCount val="1"/>
                <c:pt idx="0">
                  <c:v>平等である</c:v>
                </c:pt>
              </c:strCache>
            </c:strRef>
          </c:tx>
          <c:invertIfNegative val="0"/>
          <c:dLbls>
            <c:txPr>
              <a:bodyPr/>
              <a:lstStyle/>
              <a:p>
                <a:pPr>
                  <a:defRPr sz="8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現状!$B$537:$C$549</c:f>
              <c:strCache>
                <c:ptCount val="13"/>
                <c:pt idx="0">
                  <c:v>男性（H26）</c:v>
                </c:pt>
                <c:pt idx="1">
                  <c:v>男性（H21）</c:v>
                </c:pt>
                <c:pt idx="2">
                  <c:v>男性（H16）</c:v>
                </c:pt>
                <c:pt idx="3">
                  <c:v>女性（H26）</c:v>
                </c:pt>
                <c:pt idx="4">
                  <c:v>女性（H21）</c:v>
                </c:pt>
                <c:pt idx="5">
                  <c:v>女性（H16）</c:v>
                </c:pt>
                <c:pt idx="7">
                  <c:v>男性（H26）</c:v>
                </c:pt>
                <c:pt idx="8">
                  <c:v>男性（H21）</c:v>
                </c:pt>
                <c:pt idx="9">
                  <c:v>男性（H16）</c:v>
                </c:pt>
                <c:pt idx="10">
                  <c:v>女性（H26）</c:v>
                </c:pt>
                <c:pt idx="11">
                  <c:v>女性（H21）</c:v>
                </c:pt>
                <c:pt idx="12">
                  <c:v>女性（H16）</c:v>
                </c:pt>
              </c:strCache>
            </c:strRef>
          </c:cat>
          <c:val>
            <c:numRef>
              <c:f>現状!$E$537:$E$549</c:f>
              <c:numCache>
                <c:formatCode>0.0</c:formatCode>
                <c:ptCount val="13"/>
                <c:pt idx="0">
                  <c:v>16.899999999999999</c:v>
                </c:pt>
                <c:pt idx="1">
                  <c:v>11.7</c:v>
                </c:pt>
                <c:pt idx="2">
                  <c:v>10.3</c:v>
                </c:pt>
                <c:pt idx="3">
                  <c:v>6.8</c:v>
                </c:pt>
                <c:pt idx="4">
                  <c:v>7.3</c:v>
                </c:pt>
                <c:pt idx="5">
                  <c:v>6.7</c:v>
                </c:pt>
                <c:pt idx="7">
                  <c:v>24.2</c:v>
                </c:pt>
                <c:pt idx="8">
                  <c:v>24.8</c:v>
                </c:pt>
                <c:pt idx="9">
                  <c:v>22.4</c:v>
                </c:pt>
                <c:pt idx="10">
                  <c:v>11.7</c:v>
                </c:pt>
                <c:pt idx="11">
                  <c:v>15.4</c:v>
                </c:pt>
                <c:pt idx="12">
                  <c:v>11.6</c:v>
                </c:pt>
              </c:numCache>
            </c:numRef>
          </c:val>
        </c:ser>
        <c:ser>
          <c:idx val="2"/>
          <c:order val="2"/>
          <c:tx>
            <c:strRef>
              <c:f>現状!$F$536</c:f>
              <c:strCache>
                <c:ptCount val="1"/>
                <c:pt idx="0">
                  <c:v>女性が優遇されている</c:v>
                </c:pt>
              </c:strCache>
            </c:strRef>
          </c:tx>
          <c:invertIfNegative val="0"/>
          <c:dLbls>
            <c:dLbl>
              <c:idx val="2"/>
              <c:layout>
                <c:manualLayout>
                  <c:x val="0"/>
                  <c:y val="-2.5263157894736842E-2"/>
                </c:manualLayout>
              </c:layout>
              <c:showLegendKey val="0"/>
              <c:showVal val="1"/>
              <c:showCatName val="0"/>
              <c:showSerName val="0"/>
              <c:showPercent val="0"/>
              <c:showBubbleSize val="0"/>
            </c:dLbl>
            <c:dLbl>
              <c:idx val="3"/>
              <c:layout>
                <c:manualLayout>
                  <c:x val="-1.556952997668687E-16"/>
                  <c:y val="-2.2440447575631992E-2"/>
                </c:manualLayout>
              </c:layout>
              <c:showLegendKey val="0"/>
              <c:showVal val="1"/>
              <c:showCatName val="0"/>
              <c:showSerName val="0"/>
              <c:showPercent val="0"/>
              <c:showBubbleSize val="0"/>
            </c:dLbl>
            <c:dLbl>
              <c:idx val="4"/>
              <c:layout>
                <c:manualLayout>
                  <c:x val="0"/>
                  <c:y val="-2.2456140350877191E-2"/>
                </c:manualLayout>
              </c:layout>
              <c:showLegendKey val="0"/>
              <c:showVal val="1"/>
              <c:showCatName val="0"/>
              <c:showSerName val="0"/>
              <c:showPercent val="0"/>
              <c:showBubbleSize val="0"/>
            </c:dLbl>
            <c:dLbl>
              <c:idx val="5"/>
              <c:layout>
                <c:manualLayout>
                  <c:x val="-1.5558005239368775E-16"/>
                  <c:y val="-2.5234740488401616E-2"/>
                </c:manualLayout>
              </c:layout>
              <c:showLegendKey val="0"/>
              <c:showVal val="1"/>
              <c:showCatName val="0"/>
              <c:showSerName val="0"/>
              <c:showPercent val="0"/>
              <c:showBubbleSize val="0"/>
            </c:dLbl>
            <c:dLbl>
              <c:idx val="10"/>
              <c:layout>
                <c:manualLayout>
                  <c:x val="0"/>
                  <c:y val="-2.2430880434134676E-2"/>
                </c:manualLayout>
              </c:layout>
              <c:showLegendKey val="0"/>
              <c:showVal val="1"/>
              <c:showCatName val="0"/>
              <c:showSerName val="0"/>
              <c:showPercent val="0"/>
              <c:showBubbleSize val="0"/>
            </c:dLbl>
            <c:dLbl>
              <c:idx val="11"/>
              <c:layout>
                <c:manualLayout>
                  <c:x val="0"/>
                  <c:y val="-2.5263157894736842E-2"/>
                </c:manualLayout>
              </c:layout>
              <c:showLegendKey val="0"/>
              <c:showVal val="1"/>
              <c:showCatName val="0"/>
              <c:showSerName val="0"/>
              <c:showPercent val="0"/>
              <c:showBubbleSize val="0"/>
            </c:dLbl>
            <c:dLbl>
              <c:idx val="12"/>
              <c:layout>
                <c:manualLayout>
                  <c:x val="-1.5558005239368775E-16"/>
                  <c:y val="-3.0842460596935208E-2"/>
                </c:manualLayout>
              </c:layout>
              <c:showLegendKey val="0"/>
              <c:showVal val="1"/>
              <c:showCatName val="0"/>
              <c:showSerName val="0"/>
              <c:showPercent val="0"/>
              <c:showBubbleSize val="0"/>
            </c:dLbl>
            <c:txPr>
              <a:bodyPr/>
              <a:lstStyle/>
              <a:p>
                <a:pPr>
                  <a:defRPr sz="8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現状!$B$537:$C$549</c:f>
              <c:strCache>
                <c:ptCount val="13"/>
                <c:pt idx="0">
                  <c:v>男性（H26）</c:v>
                </c:pt>
                <c:pt idx="1">
                  <c:v>男性（H21）</c:v>
                </c:pt>
                <c:pt idx="2">
                  <c:v>男性（H16）</c:v>
                </c:pt>
                <c:pt idx="3">
                  <c:v>女性（H26）</c:v>
                </c:pt>
                <c:pt idx="4">
                  <c:v>女性（H21）</c:v>
                </c:pt>
                <c:pt idx="5">
                  <c:v>女性（H16）</c:v>
                </c:pt>
                <c:pt idx="7">
                  <c:v>男性（H26）</c:v>
                </c:pt>
                <c:pt idx="8">
                  <c:v>男性（H21）</c:v>
                </c:pt>
                <c:pt idx="9">
                  <c:v>男性（H16）</c:v>
                </c:pt>
                <c:pt idx="10">
                  <c:v>女性（H26）</c:v>
                </c:pt>
                <c:pt idx="11">
                  <c:v>女性（H21）</c:v>
                </c:pt>
                <c:pt idx="12">
                  <c:v>女性（H16）</c:v>
                </c:pt>
              </c:strCache>
            </c:strRef>
          </c:cat>
          <c:val>
            <c:numRef>
              <c:f>現状!$F$537:$F$549</c:f>
              <c:numCache>
                <c:formatCode>0.0</c:formatCode>
                <c:ptCount val="13"/>
                <c:pt idx="0">
                  <c:v>4.5</c:v>
                </c:pt>
                <c:pt idx="1">
                  <c:v>10</c:v>
                </c:pt>
                <c:pt idx="2">
                  <c:v>3.2</c:v>
                </c:pt>
                <c:pt idx="3">
                  <c:v>0.7</c:v>
                </c:pt>
                <c:pt idx="4">
                  <c:v>2.9</c:v>
                </c:pt>
                <c:pt idx="5">
                  <c:v>1.2</c:v>
                </c:pt>
                <c:pt idx="7">
                  <c:v>4.2</c:v>
                </c:pt>
                <c:pt idx="8">
                  <c:v>8</c:v>
                </c:pt>
                <c:pt idx="9">
                  <c:v>3.8</c:v>
                </c:pt>
                <c:pt idx="10">
                  <c:v>1.4000000000000001</c:v>
                </c:pt>
                <c:pt idx="11">
                  <c:v>2.9</c:v>
                </c:pt>
                <c:pt idx="12">
                  <c:v>2.2000000000000002</c:v>
                </c:pt>
              </c:numCache>
            </c:numRef>
          </c:val>
        </c:ser>
        <c:ser>
          <c:idx val="3"/>
          <c:order val="3"/>
          <c:tx>
            <c:strRef>
              <c:f>現状!$G$536</c:f>
              <c:strCache>
                <c:ptCount val="1"/>
                <c:pt idx="0">
                  <c:v>わからない</c:v>
                </c:pt>
              </c:strCache>
            </c:strRef>
          </c:tx>
          <c:invertIfNegative val="0"/>
          <c:dLbls>
            <c:txPr>
              <a:bodyPr/>
              <a:lstStyle/>
              <a:p>
                <a:pPr>
                  <a:defRPr sz="8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現状!$B$537:$C$549</c:f>
              <c:strCache>
                <c:ptCount val="13"/>
                <c:pt idx="0">
                  <c:v>男性（H26）</c:v>
                </c:pt>
                <c:pt idx="1">
                  <c:v>男性（H21）</c:v>
                </c:pt>
                <c:pt idx="2">
                  <c:v>男性（H16）</c:v>
                </c:pt>
                <c:pt idx="3">
                  <c:v>女性（H26）</c:v>
                </c:pt>
                <c:pt idx="4">
                  <c:v>女性（H21）</c:v>
                </c:pt>
                <c:pt idx="5">
                  <c:v>女性（H16）</c:v>
                </c:pt>
                <c:pt idx="7">
                  <c:v>男性（H26）</c:v>
                </c:pt>
                <c:pt idx="8">
                  <c:v>男性（H21）</c:v>
                </c:pt>
                <c:pt idx="9">
                  <c:v>男性（H16）</c:v>
                </c:pt>
                <c:pt idx="10">
                  <c:v>女性（H26）</c:v>
                </c:pt>
                <c:pt idx="11">
                  <c:v>女性（H21）</c:v>
                </c:pt>
                <c:pt idx="12">
                  <c:v>女性（H16）</c:v>
                </c:pt>
              </c:strCache>
            </c:strRef>
          </c:cat>
          <c:val>
            <c:numRef>
              <c:f>現状!$G$537:$G$549</c:f>
              <c:numCache>
                <c:formatCode>0.0</c:formatCode>
                <c:ptCount val="13"/>
                <c:pt idx="0">
                  <c:v>5.0999999999999996</c:v>
                </c:pt>
                <c:pt idx="1">
                  <c:v>11.7</c:v>
                </c:pt>
                <c:pt idx="2">
                  <c:v>3.2</c:v>
                </c:pt>
                <c:pt idx="3">
                  <c:v>8.1</c:v>
                </c:pt>
                <c:pt idx="4">
                  <c:v>4.5</c:v>
                </c:pt>
                <c:pt idx="5">
                  <c:v>4.2</c:v>
                </c:pt>
                <c:pt idx="7">
                  <c:v>5.4</c:v>
                </c:pt>
                <c:pt idx="8">
                  <c:v>10.1</c:v>
                </c:pt>
                <c:pt idx="9">
                  <c:v>3.5</c:v>
                </c:pt>
                <c:pt idx="10">
                  <c:v>8.4</c:v>
                </c:pt>
                <c:pt idx="11">
                  <c:v>5.5</c:v>
                </c:pt>
                <c:pt idx="12">
                  <c:v>7.1</c:v>
                </c:pt>
              </c:numCache>
            </c:numRef>
          </c:val>
        </c:ser>
        <c:ser>
          <c:idx val="4"/>
          <c:order val="4"/>
          <c:tx>
            <c:strRef>
              <c:f>現状!$H$536</c:f>
              <c:strCache>
                <c:ptCount val="1"/>
                <c:pt idx="0">
                  <c:v>無回答</c:v>
                </c:pt>
              </c:strCache>
            </c:strRef>
          </c:tx>
          <c:invertIfNegative val="0"/>
          <c:dLbls>
            <c:dLbl>
              <c:idx val="0"/>
              <c:layout>
                <c:manualLayout>
                  <c:x val="-1.556952997668687E-16"/>
                  <c:y val="-2.2456140350877191E-2"/>
                </c:manualLayout>
              </c:layout>
              <c:showLegendKey val="0"/>
              <c:showVal val="1"/>
              <c:showCatName val="0"/>
              <c:showSerName val="0"/>
              <c:showPercent val="0"/>
              <c:showBubbleSize val="0"/>
            </c:dLbl>
            <c:dLbl>
              <c:idx val="2"/>
              <c:layout>
                <c:manualLayout>
                  <c:x val="0"/>
                  <c:y val="-2.5263157894736842E-2"/>
                </c:manualLayout>
              </c:layout>
              <c:showLegendKey val="0"/>
              <c:showVal val="1"/>
              <c:showCatName val="0"/>
              <c:showSerName val="0"/>
              <c:showPercent val="0"/>
              <c:showBubbleSize val="0"/>
            </c:dLbl>
            <c:dLbl>
              <c:idx val="3"/>
              <c:layout>
                <c:manualLayout>
                  <c:x val="0"/>
                  <c:y val="-1.6842105263157894E-2"/>
                </c:manualLayout>
              </c:layout>
              <c:showLegendKey val="0"/>
              <c:showVal val="1"/>
              <c:showCatName val="0"/>
              <c:showSerName val="0"/>
              <c:showPercent val="0"/>
              <c:showBubbleSize val="0"/>
            </c:dLbl>
            <c:dLbl>
              <c:idx val="4"/>
              <c:layout>
                <c:manualLayout>
                  <c:x val="-2.1231422505309412E-3"/>
                  <c:y val="-2.5263157894736842E-2"/>
                </c:manualLayout>
              </c:layout>
              <c:showLegendKey val="0"/>
              <c:showVal val="1"/>
              <c:showCatName val="0"/>
              <c:showSerName val="0"/>
              <c:showPercent val="0"/>
              <c:showBubbleSize val="0"/>
            </c:dLbl>
            <c:dLbl>
              <c:idx val="5"/>
              <c:layout>
                <c:manualLayout>
                  <c:x val="0"/>
                  <c:y val="-1.9627020379867945E-2"/>
                </c:manualLayout>
              </c:layout>
              <c:showLegendKey val="0"/>
              <c:showVal val="1"/>
              <c:showCatName val="0"/>
              <c:showSerName val="0"/>
              <c:showPercent val="0"/>
              <c:showBubbleSize val="0"/>
            </c:dLbl>
            <c:dLbl>
              <c:idx val="7"/>
              <c:layout>
                <c:manualLayout>
                  <c:x val="0"/>
                  <c:y val="-1.6823160325601008E-2"/>
                </c:manualLayout>
              </c:layout>
              <c:showLegendKey val="0"/>
              <c:showVal val="1"/>
              <c:showCatName val="0"/>
              <c:showSerName val="0"/>
              <c:showPercent val="0"/>
              <c:showBubbleSize val="0"/>
            </c:dLbl>
            <c:dLbl>
              <c:idx val="8"/>
              <c:layout>
                <c:manualLayout>
                  <c:x val="-1.5558005239368775E-16"/>
                  <c:y val="-2.2430880434134676E-2"/>
                </c:manualLayout>
              </c:layout>
              <c:showLegendKey val="0"/>
              <c:showVal val="1"/>
              <c:showCatName val="0"/>
              <c:showSerName val="0"/>
              <c:showPercent val="0"/>
              <c:showBubbleSize val="0"/>
            </c:dLbl>
            <c:dLbl>
              <c:idx val="9"/>
              <c:layout>
                <c:manualLayout>
                  <c:x val="0"/>
                  <c:y val="-1.9627020379867896E-2"/>
                </c:manualLayout>
              </c:layout>
              <c:showLegendKey val="0"/>
              <c:showVal val="1"/>
              <c:showCatName val="0"/>
              <c:showSerName val="0"/>
              <c:showPercent val="0"/>
              <c:showBubbleSize val="0"/>
            </c:dLbl>
            <c:dLbl>
              <c:idx val="10"/>
              <c:layout>
                <c:manualLayout>
                  <c:x val="-2.1231422505306298E-3"/>
                  <c:y val="-2.5263157894736842E-2"/>
                </c:manualLayout>
              </c:layout>
              <c:showLegendKey val="0"/>
              <c:showVal val="1"/>
              <c:showCatName val="0"/>
              <c:showSerName val="0"/>
              <c:showPercent val="0"/>
              <c:showBubbleSize val="0"/>
            </c:dLbl>
            <c:dLbl>
              <c:idx val="11"/>
              <c:layout>
                <c:manualLayout>
                  <c:x val="0"/>
                  <c:y val="-2.5234961264783765E-2"/>
                </c:manualLayout>
              </c:layout>
              <c:showLegendKey val="0"/>
              <c:showVal val="1"/>
              <c:showCatName val="0"/>
              <c:showSerName val="0"/>
              <c:showPercent val="0"/>
              <c:showBubbleSize val="0"/>
            </c:dLbl>
            <c:dLbl>
              <c:idx val="12"/>
              <c:layout>
                <c:manualLayout>
                  <c:x val="0"/>
                  <c:y val="-2.2430880434134676E-2"/>
                </c:manualLayout>
              </c:layout>
              <c:showLegendKey val="0"/>
              <c:showVal val="1"/>
              <c:showCatName val="0"/>
              <c:showSerName val="0"/>
              <c:showPercent val="0"/>
              <c:showBubbleSize val="0"/>
            </c:dLbl>
            <c:txPr>
              <a:bodyPr/>
              <a:lstStyle/>
              <a:p>
                <a:pPr>
                  <a:defRPr sz="8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現状!$B$537:$C$549</c:f>
              <c:strCache>
                <c:ptCount val="13"/>
                <c:pt idx="0">
                  <c:v>男性（H26）</c:v>
                </c:pt>
                <c:pt idx="1">
                  <c:v>男性（H21）</c:v>
                </c:pt>
                <c:pt idx="2">
                  <c:v>男性（H16）</c:v>
                </c:pt>
                <c:pt idx="3">
                  <c:v>女性（H26）</c:v>
                </c:pt>
                <c:pt idx="4">
                  <c:v>女性（H21）</c:v>
                </c:pt>
                <c:pt idx="5">
                  <c:v>女性（H16）</c:v>
                </c:pt>
                <c:pt idx="7">
                  <c:v>男性（H26）</c:v>
                </c:pt>
                <c:pt idx="8">
                  <c:v>男性（H21）</c:v>
                </c:pt>
                <c:pt idx="9">
                  <c:v>男性（H16）</c:v>
                </c:pt>
                <c:pt idx="10">
                  <c:v>女性（H26）</c:v>
                </c:pt>
                <c:pt idx="11">
                  <c:v>女性（H21）</c:v>
                </c:pt>
                <c:pt idx="12">
                  <c:v>女性（H16）</c:v>
                </c:pt>
              </c:strCache>
            </c:strRef>
          </c:cat>
          <c:val>
            <c:numRef>
              <c:f>現状!$H$537:$H$549</c:f>
              <c:numCache>
                <c:formatCode>0.0</c:formatCode>
                <c:ptCount val="13"/>
                <c:pt idx="0">
                  <c:v>3.8</c:v>
                </c:pt>
                <c:pt idx="1">
                  <c:v>2.2999999999999998</c:v>
                </c:pt>
                <c:pt idx="2">
                  <c:v>2.9</c:v>
                </c:pt>
                <c:pt idx="3">
                  <c:v>6</c:v>
                </c:pt>
                <c:pt idx="4">
                  <c:v>3.1</c:v>
                </c:pt>
                <c:pt idx="5">
                  <c:v>3.4</c:v>
                </c:pt>
                <c:pt idx="7">
                  <c:v>2.9</c:v>
                </c:pt>
                <c:pt idx="8">
                  <c:v>2.2999999999999998</c:v>
                </c:pt>
                <c:pt idx="9">
                  <c:v>1.6</c:v>
                </c:pt>
                <c:pt idx="10">
                  <c:v>3.8</c:v>
                </c:pt>
                <c:pt idx="11">
                  <c:v>2.6</c:v>
                </c:pt>
                <c:pt idx="12">
                  <c:v>2.7</c:v>
                </c:pt>
              </c:numCache>
            </c:numRef>
          </c:val>
        </c:ser>
        <c:dLbls>
          <c:showLegendKey val="0"/>
          <c:showVal val="0"/>
          <c:showCatName val="0"/>
          <c:showSerName val="0"/>
          <c:showPercent val="0"/>
          <c:showBubbleSize val="0"/>
        </c:dLbls>
        <c:gapWidth val="150"/>
        <c:overlap val="100"/>
        <c:axId val="189443584"/>
        <c:axId val="161485888"/>
      </c:barChart>
      <c:catAx>
        <c:axId val="189443584"/>
        <c:scaling>
          <c:orientation val="minMax"/>
        </c:scaling>
        <c:delete val="0"/>
        <c:axPos val="l"/>
        <c:majorTickMark val="out"/>
        <c:minorTickMark val="none"/>
        <c:tickLblPos val="nextTo"/>
        <c:txPr>
          <a:bodyPr/>
          <a:lstStyle/>
          <a:p>
            <a:pPr>
              <a:defRPr sz="900">
                <a:latin typeface="ＭＳ Ｐゴシック" panose="020B0600070205080204" pitchFamily="50" charset="-128"/>
                <a:ea typeface="ＭＳ Ｐゴシック" panose="020B0600070205080204" pitchFamily="50" charset="-128"/>
              </a:defRPr>
            </a:pPr>
            <a:endParaRPr lang="ja-JP"/>
          </a:p>
        </c:txPr>
        <c:crossAx val="161485888"/>
        <c:crosses val="autoZero"/>
        <c:auto val="1"/>
        <c:lblAlgn val="ctr"/>
        <c:lblOffset val="100"/>
        <c:noMultiLvlLbl val="0"/>
      </c:catAx>
      <c:valAx>
        <c:axId val="161485888"/>
        <c:scaling>
          <c:orientation val="minMax"/>
          <c:max val="100"/>
        </c:scaling>
        <c:delete val="0"/>
        <c:axPos val="b"/>
        <c:majorGridlines>
          <c:spPr>
            <a:ln>
              <a:noFill/>
            </a:ln>
          </c:spPr>
        </c:majorGridlines>
        <c:numFmt formatCode="0.0" sourceLinked="1"/>
        <c:majorTickMark val="out"/>
        <c:minorTickMark val="none"/>
        <c:tickLblPos val="nextTo"/>
        <c:txPr>
          <a:bodyPr/>
          <a:lstStyle/>
          <a:p>
            <a:pPr>
              <a:defRPr sz="900">
                <a:latin typeface="ＭＳ Ｐゴシック" panose="020B0600070205080204" pitchFamily="50" charset="-128"/>
                <a:ea typeface="ＭＳ Ｐゴシック" panose="020B0600070205080204" pitchFamily="50" charset="-128"/>
              </a:defRPr>
            </a:pPr>
            <a:endParaRPr lang="ja-JP"/>
          </a:p>
        </c:txPr>
        <c:crossAx val="189443584"/>
        <c:crosses val="autoZero"/>
        <c:crossBetween val="between"/>
      </c:valAx>
    </c:plotArea>
    <c:legend>
      <c:legendPos val="r"/>
      <c:layout>
        <c:manualLayout>
          <c:xMode val="edge"/>
          <c:yMode val="edge"/>
          <c:x val="0"/>
          <c:y val="2.978571925247185E-4"/>
          <c:w val="0.98142567722801233"/>
          <c:h val="6.3378477690288718E-2"/>
        </c:manualLayout>
      </c:layout>
      <c:overlay val="0"/>
      <c:txPr>
        <a:bodyPr/>
        <a:lstStyle/>
        <a:p>
          <a:pPr>
            <a:defRPr sz="900">
              <a:latin typeface="ＭＳ Ｐゴシック" panose="020B0600070205080204" pitchFamily="50" charset="-128"/>
              <a:ea typeface="ＭＳ Ｐゴシック" panose="020B0600070205080204" pitchFamily="50" charset="-128"/>
            </a:defRPr>
          </a:pPr>
          <a:endParaRPr lang="ja-JP"/>
        </a:p>
      </c:txPr>
    </c:legend>
    <c:plotVisOnly val="1"/>
    <c:dispBlanksAs val="gap"/>
    <c:showDLblsOverMax val="0"/>
  </c:chart>
  <c:spPr>
    <a:ln>
      <a:noFill/>
    </a:ln>
  </c:spPr>
  <c:txPr>
    <a:bodyPr/>
    <a:lstStyle/>
    <a:p>
      <a:pPr>
        <a:defRPr>
          <a:latin typeface="ＭＳ Ｐ明朝" panose="02020600040205080304" pitchFamily="18" charset="-128"/>
          <a:ea typeface="ＭＳ Ｐ明朝" panose="02020600040205080304" pitchFamily="18" charset="-128"/>
        </a:defRPr>
      </a:pPr>
      <a:endParaRPr lang="ja-JP"/>
    </a:p>
  </c:tx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525980714599143"/>
          <c:y val="5.0925925925925923E-2"/>
          <c:w val="0.78186825786739045"/>
          <c:h val="0.83794705436790062"/>
        </c:manualLayout>
      </c:layout>
      <c:barChart>
        <c:barDir val="bar"/>
        <c:grouping val="stacked"/>
        <c:varyColors val="0"/>
        <c:ser>
          <c:idx val="0"/>
          <c:order val="0"/>
          <c:tx>
            <c:strRef>
              <c:f>Sheet1!$B$3</c:f>
              <c:strCache>
                <c:ptCount val="1"/>
                <c:pt idx="0">
                  <c:v>賛成</c:v>
                </c:pt>
              </c:strCache>
            </c:strRef>
          </c:tx>
          <c:invertIfNegative val="0"/>
          <c:dLbls>
            <c:txPr>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Sheet1!$A$4:$A$12</c:f>
              <c:strCache>
                <c:ptCount val="9"/>
                <c:pt idx="0">
                  <c:v>平成26年8月調査
(内訳女性:1692人)</c:v>
                </c:pt>
                <c:pt idx="1">
                  <c:v>平成26年8月調査
(内訳男性:1345人)</c:v>
                </c:pt>
                <c:pt idx="2">
                  <c:v>平成26年 8月調査(3037人)</c:v>
                </c:pt>
                <c:pt idx="3">
                  <c:v>平成24年 8月調査(3033人)</c:v>
                </c:pt>
                <c:pt idx="4">
                  <c:v>平成21年10月調査(3240人)</c:v>
                </c:pt>
                <c:pt idx="5">
                  <c:v>平成19年 8月調査(3118人)</c:v>
                </c:pt>
                <c:pt idx="6">
                  <c:v>平成16年11月調査(3502人)</c:v>
                </c:pt>
                <c:pt idx="7">
                  <c:v>平成14年 7月調査(3561人)</c:v>
                </c:pt>
                <c:pt idx="8">
                  <c:v>昭和54年 5月調査(8239人)</c:v>
                </c:pt>
              </c:strCache>
            </c:strRef>
          </c:cat>
          <c:val>
            <c:numRef>
              <c:f>Sheet1!$B$4:$B$12</c:f>
              <c:numCache>
                <c:formatCode>#,##0.0_ </c:formatCode>
                <c:ptCount val="9"/>
                <c:pt idx="0">
                  <c:v>11.2</c:v>
                </c:pt>
                <c:pt idx="1">
                  <c:v>14.2</c:v>
                </c:pt>
                <c:pt idx="2">
                  <c:v>12.5</c:v>
                </c:pt>
                <c:pt idx="3">
                  <c:v>12.9</c:v>
                </c:pt>
                <c:pt idx="4">
                  <c:v>10.6</c:v>
                </c:pt>
                <c:pt idx="5">
                  <c:v>13.8</c:v>
                </c:pt>
                <c:pt idx="6">
                  <c:v>12.7</c:v>
                </c:pt>
                <c:pt idx="7">
                  <c:v>14.8</c:v>
                </c:pt>
                <c:pt idx="8">
                  <c:v>31.8</c:v>
                </c:pt>
              </c:numCache>
            </c:numRef>
          </c:val>
        </c:ser>
        <c:ser>
          <c:idx val="1"/>
          <c:order val="1"/>
          <c:tx>
            <c:strRef>
              <c:f>Sheet1!$C$3</c:f>
              <c:strCache>
                <c:ptCount val="1"/>
                <c:pt idx="0">
                  <c:v>どちらかといえば賛成</c:v>
                </c:pt>
              </c:strCache>
            </c:strRef>
          </c:tx>
          <c:invertIfNegative val="0"/>
          <c:dLbls>
            <c:txPr>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Sheet1!$A$4:$A$12</c:f>
              <c:strCache>
                <c:ptCount val="9"/>
                <c:pt idx="0">
                  <c:v>平成26年8月調査
(内訳女性:1692人)</c:v>
                </c:pt>
                <c:pt idx="1">
                  <c:v>平成26年8月調査
(内訳男性:1345人)</c:v>
                </c:pt>
                <c:pt idx="2">
                  <c:v>平成26年 8月調査(3037人)</c:v>
                </c:pt>
                <c:pt idx="3">
                  <c:v>平成24年 8月調査(3033人)</c:v>
                </c:pt>
                <c:pt idx="4">
                  <c:v>平成21年10月調査(3240人)</c:v>
                </c:pt>
                <c:pt idx="5">
                  <c:v>平成19年 8月調査(3118人)</c:v>
                </c:pt>
                <c:pt idx="6">
                  <c:v>平成16年11月調査(3502人)</c:v>
                </c:pt>
                <c:pt idx="7">
                  <c:v>平成14年 7月調査(3561人)</c:v>
                </c:pt>
                <c:pt idx="8">
                  <c:v>昭和54年 5月調査(8239人)</c:v>
                </c:pt>
              </c:strCache>
            </c:strRef>
          </c:cat>
          <c:val>
            <c:numRef>
              <c:f>Sheet1!$C$4:$C$12</c:f>
              <c:numCache>
                <c:formatCode>#,##0.0_ </c:formatCode>
                <c:ptCount val="9"/>
                <c:pt idx="0">
                  <c:v>32</c:v>
                </c:pt>
                <c:pt idx="1">
                  <c:v>32.299999999999997</c:v>
                </c:pt>
                <c:pt idx="2">
                  <c:v>32.1</c:v>
                </c:pt>
                <c:pt idx="3">
                  <c:v>38.700000000000003</c:v>
                </c:pt>
                <c:pt idx="4">
                  <c:v>30.7</c:v>
                </c:pt>
                <c:pt idx="5">
                  <c:v>31</c:v>
                </c:pt>
                <c:pt idx="6">
                  <c:v>32.5</c:v>
                </c:pt>
                <c:pt idx="7">
                  <c:v>32.1</c:v>
                </c:pt>
                <c:pt idx="8">
                  <c:v>40.799999999999997</c:v>
                </c:pt>
              </c:numCache>
            </c:numRef>
          </c:val>
        </c:ser>
        <c:ser>
          <c:idx val="2"/>
          <c:order val="2"/>
          <c:tx>
            <c:strRef>
              <c:f>Sheet1!$D$3</c:f>
              <c:strCache>
                <c:ptCount val="1"/>
                <c:pt idx="0">
                  <c:v>わからない</c:v>
                </c:pt>
              </c:strCache>
            </c:strRef>
          </c:tx>
          <c:invertIfNegative val="0"/>
          <c:dLbls>
            <c:txPr>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Sheet1!$A$4:$A$12</c:f>
              <c:strCache>
                <c:ptCount val="9"/>
                <c:pt idx="0">
                  <c:v>平成26年8月調査
(内訳女性:1692人)</c:v>
                </c:pt>
                <c:pt idx="1">
                  <c:v>平成26年8月調査
(内訳男性:1345人)</c:v>
                </c:pt>
                <c:pt idx="2">
                  <c:v>平成26年 8月調査(3037人)</c:v>
                </c:pt>
                <c:pt idx="3">
                  <c:v>平成24年 8月調査(3033人)</c:v>
                </c:pt>
                <c:pt idx="4">
                  <c:v>平成21年10月調査(3240人)</c:v>
                </c:pt>
                <c:pt idx="5">
                  <c:v>平成19年 8月調査(3118人)</c:v>
                </c:pt>
                <c:pt idx="6">
                  <c:v>平成16年11月調査(3502人)</c:v>
                </c:pt>
                <c:pt idx="7">
                  <c:v>平成14年 7月調査(3561人)</c:v>
                </c:pt>
                <c:pt idx="8">
                  <c:v>昭和54年 5月調査(8239人)</c:v>
                </c:pt>
              </c:strCache>
            </c:strRef>
          </c:cat>
          <c:val>
            <c:numRef>
              <c:f>Sheet1!$D$4:$D$12</c:f>
              <c:numCache>
                <c:formatCode>#,##0.0_ </c:formatCode>
                <c:ptCount val="9"/>
                <c:pt idx="0">
                  <c:v>5.0999999999999996</c:v>
                </c:pt>
                <c:pt idx="1">
                  <c:v>7</c:v>
                </c:pt>
                <c:pt idx="2">
                  <c:v>6</c:v>
                </c:pt>
                <c:pt idx="3">
                  <c:v>3.3</c:v>
                </c:pt>
                <c:pt idx="4">
                  <c:v>3.6</c:v>
                </c:pt>
                <c:pt idx="5">
                  <c:v>3.2</c:v>
                </c:pt>
                <c:pt idx="6">
                  <c:v>5.9</c:v>
                </c:pt>
                <c:pt idx="7">
                  <c:v>6.1</c:v>
                </c:pt>
                <c:pt idx="8">
                  <c:v>7.1</c:v>
                </c:pt>
              </c:numCache>
            </c:numRef>
          </c:val>
        </c:ser>
        <c:ser>
          <c:idx val="3"/>
          <c:order val="3"/>
          <c:tx>
            <c:strRef>
              <c:f>Sheet1!$E$3</c:f>
              <c:strCache>
                <c:ptCount val="1"/>
                <c:pt idx="0">
                  <c:v>どちらかといえば反対</c:v>
                </c:pt>
              </c:strCache>
            </c:strRef>
          </c:tx>
          <c:invertIfNegative val="0"/>
          <c:dLbls>
            <c:txPr>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Sheet1!$A$4:$A$12</c:f>
              <c:strCache>
                <c:ptCount val="9"/>
                <c:pt idx="0">
                  <c:v>平成26年8月調査
(内訳女性:1692人)</c:v>
                </c:pt>
                <c:pt idx="1">
                  <c:v>平成26年8月調査
(内訳男性:1345人)</c:v>
                </c:pt>
                <c:pt idx="2">
                  <c:v>平成26年 8月調査(3037人)</c:v>
                </c:pt>
                <c:pt idx="3">
                  <c:v>平成24年 8月調査(3033人)</c:v>
                </c:pt>
                <c:pt idx="4">
                  <c:v>平成21年10月調査(3240人)</c:v>
                </c:pt>
                <c:pt idx="5">
                  <c:v>平成19年 8月調査(3118人)</c:v>
                </c:pt>
                <c:pt idx="6">
                  <c:v>平成16年11月調査(3502人)</c:v>
                </c:pt>
                <c:pt idx="7">
                  <c:v>平成14年 7月調査(3561人)</c:v>
                </c:pt>
                <c:pt idx="8">
                  <c:v>昭和54年 5月調査(8239人)</c:v>
                </c:pt>
              </c:strCache>
            </c:strRef>
          </c:cat>
          <c:val>
            <c:numRef>
              <c:f>Sheet1!$E$4:$E$12</c:f>
              <c:numCache>
                <c:formatCode>#,##0.0_ </c:formatCode>
                <c:ptCount val="9"/>
                <c:pt idx="0">
                  <c:v>34.200000000000003</c:v>
                </c:pt>
                <c:pt idx="1">
                  <c:v>32</c:v>
                </c:pt>
                <c:pt idx="2">
                  <c:v>33.299999999999997</c:v>
                </c:pt>
                <c:pt idx="3">
                  <c:v>27.9</c:v>
                </c:pt>
                <c:pt idx="4">
                  <c:v>31.3</c:v>
                </c:pt>
                <c:pt idx="5">
                  <c:v>28.7</c:v>
                </c:pt>
                <c:pt idx="6">
                  <c:v>27.4</c:v>
                </c:pt>
                <c:pt idx="7">
                  <c:v>27</c:v>
                </c:pt>
                <c:pt idx="8">
                  <c:v>16.100000000000001</c:v>
                </c:pt>
              </c:numCache>
            </c:numRef>
          </c:val>
        </c:ser>
        <c:ser>
          <c:idx val="4"/>
          <c:order val="4"/>
          <c:tx>
            <c:strRef>
              <c:f>Sheet1!$F$3</c:f>
              <c:strCache>
                <c:ptCount val="1"/>
                <c:pt idx="0">
                  <c:v>反対</c:v>
                </c:pt>
              </c:strCache>
            </c:strRef>
          </c:tx>
          <c:invertIfNegative val="0"/>
          <c:dLbls>
            <c:txPr>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Sheet1!$A$4:$A$12</c:f>
              <c:strCache>
                <c:ptCount val="9"/>
                <c:pt idx="0">
                  <c:v>平成26年8月調査
(内訳女性:1692人)</c:v>
                </c:pt>
                <c:pt idx="1">
                  <c:v>平成26年8月調査
(内訳男性:1345人)</c:v>
                </c:pt>
                <c:pt idx="2">
                  <c:v>平成26年 8月調査(3037人)</c:v>
                </c:pt>
                <c:pt idx="3">
                  <c:v>平成24年 8月調査(3033人)</c:v>
                </c:pt>
                <c:pt idx="4">
                  <c:v>平成21年10月調査(3240人)</c:v>
                </c:pt>
                <c:pt idx="5">
                  <c:v>平成19年 8月調査(3118人)</c:v>
                </c:pt>
                <c:pt idx="6">
                  <c:v>平成16年11月調査(3502人)</c:v>
                </c:pt>
                <c:pt idx="7">
                  <c:v>平成14年 7月調査(3561人)</c:v>
                </c:pt>
                <c:pt idx="8">
                  <c:v>昭和54年 5月調査(8239人)</c:v>
                </c:pt>
              </c:strCache>
            </c:strRef>
          </c:cat>
          <c:val>
            <c:numRef>
              <c:f>Sheet1!$F$4:$F$12</c:f>
              <c:numCache>
                <c:formatCode>#,##0.0_ </c:formatCode>
                <c:ptCount val="9"/>
                <c:pt idx="0">
                  <c:v>17.399999999999999</c:v>
                </c:pt>
                <c:pt idx="1">
                  <c:v>14.5</c:v>
                </c:pt>
                <c:pt idx="2">
                  <c:v>16.100000000000001</c:v>
                </c:pt>
                <c:pt idx="3">
                  <c:v>17.2</c:v>
                </c:pt>
                <c:pt idx="4">
                  <c:v>23.8</c:v>
                </c:pt>
                <c:pt idx="5">
                  <c:v>23.4</c:v>
                </c:pt>
                <c:pt idx="6">
                  <c:v>21.5</c:v>
                </c:pt>
                <c:pt idx="7">
                  <c:v>20</c:v>
                </c:pt>
                <c:pt idx="8">
                  <c:v>4.3</c:v>
                </c:pt>
              </c:numCache>
            </c:numRef>
          </c:val>
        </c:ser>
        <c:dLbls>
          <c:showLegendKey val="0"/>
          <c:showVal val="0"/>
          <c:showCatName val="0"/>
          <c:showSerName val="0"/>
          <c:showPercent val="0"/>
          <c:showBubbleSize val="0"/>
        </c:dLbls>
        <c:gapWidth val="150"/>
        <c:overlap val="100"/>
        <c:axId val="189739008"/>
        <c:axId val="188011584"/>
      </c:barChart>
      <c:catAx>
        <c:axId val="189739008"/>
        <c:scaling>
          <c:orientation val="minMax"/>
        </c:scaling>
        <c:delete val="0"/>
        <c:axPos val="l"/>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188011584"/>
        <c:crosses val="autoZero"/>
        <c:auto val="1"/>
        <c:lblAlgn val="ctr"/>
        <c:lblOffset val="100"/>
        <c:noMultiLvlLbl val="0"/>
      </c:catAx>
      <c:valAx>
        <c:axId val="188011584"/>
        <c:scaling>
          <c:orientation val="minMax"/>
          <c:max val="100"/>
        </c:scaling>
        <c:delete val="0"/>
        <c:axPos val="b"/>
        <c:numFmt formatCode="#,##0.0_ " sourceLinked="1"/>
        <c:majorTickMark val="out"/>
        <c:minorTickMark val="none"/>
        <c:tickLblPos val="nextTo"/>
        <c:txPr>
          <a:bodyPr/>
          <a:lstStyle/>
          <a:p>
            <a:pPr>
              <a:defRPr>
                <a:latin typeface="+mn-ea"/>
                <a:ea typeface="+mn-ea"/>
              </a:defRPr>
            </a:pPr>
            <a:endParaRPr lang="ja-JP"/>
          </a:p>
        </c:txPr>
        <c:crossAx val="189739008"/>
        <c:crosses val="autoZero"/>
        <c:crossBetween val="between"/>
      </c:valAx>
    </c:plotArea>
    <c:legend>
      <c:legendPos val="r"/>
      <c:layout>
        <c:manualLayout>
          <c:xMode val="edge"/>
          <c:yMode val="edge"/>
          <c:x val="3.4362423447069114E-2"/>
          <c:y val="0.92959572761738118"/>
          <c:w val="0.94063757655293112"/>
          <c:h val="6.210447652376784E-2"/>
        </c:manualLayout>
      </c:layout>
      <c:overlay val="0"/>
      <c:txPr>
        <a:bodyPr/>
        <a:lstStyle/>
        <a:p>
          <a:pPr>
            <a:defRPr>
              <a:latin typeface="ＭＳ Ｐゴシック" panose="020B0600070205080204" pitchFamily="50" charset="-128"/>
              <a:ea typeface="ＭＳ Ｐゴシック" panose="020B0600070205080204" pitchFamily="50" charset="-128"/>
            </a:defRPr>
          </a:pPr>
          <a:endParaRPr lang="ja-JP"/>
        </a:p>
      </c:txPr>
    </c:legend>
    <c:plotVisOnly val="1"/>
    <c:dispBlanksAs val="gap"/>
    <c:showDLblsOverMax val="0"/>
  </c:chart>
  <c:spPr>
    <a:ln>
      <a:no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65109338608613"/>
          <c:y val="5.9742010307955735E-2"/>
          <c:w val="0.83451130782423966"/>
          <c:h val="0.70817270788459208"/>
        </c:manualLayout>
      </c:layout>
      <c:barChart>
        <c:barDir val="bar"/>
        <c:grouping val="stacked"/>
        <c:varyColors val="0"/>
        <c:ser>
          <c:idx val="0"/>
          <c:order val="0"/>
          <c:tx>
            <c:strRef>
              <c:f>Sheet1!$B$20</c:f>
              <c:strCache>
                <c:ptCount val="1"/>
                <c:pt idx="0">
                  <c:v>そのとおりだと思う</c:v>
                </c:pt>
              </c:strCache>
            </c:strRef>
          </c:tx>
          <c:invertIfNegative val="0"/>
          <c:dLbls>
            <c:txPr>
              <a:bodyPr/>
              <a:lstStyle/>
              <a:p>
                <a:pPr>
                  <a:defRPr sz="10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Sheet1!$A$21:$A$23</c:f>
              <c:strCache>
                <c:ptCount val="3"/>
                <c:pt idx="0">
                  <c:v>男性</c:v>
                </c:pt>
                <c:pt idx="1">
                  <c:v>女性</c:v>
                </c:pt>
                <c:pt idx="2">
                  <c:v>全体</c:v>
                </c:pt>
              </c:strCache>
            </c:strRef>
          </c:cat>
          <c:val>
            <c:numRef>
              <c:f>Sheet1!$B$21:$B$23</c:f>
              <c:numCache>
                <c:formatCode>#,##0.0_ </c:formatCode>
                <c:ptCount val="3"/>
                <c:pt idx="0">
                  <c:v>7</c:v>
                </c:pt>
                <c:pt idx="1">
                  <c:v>4.0999999999999996</c:v>
                </c:pt>
                <c:pt idx="2">
                  <c:v>5.4</c:v>
                </c:pt>
              </c:numCache>
            </c:numRef>
          </c:val>
        </c:ser>
        <c:ser>
          <c:idx val="1"/>
          <c:order val="1"/>
          <c:tx>
            <c:strRef>
              <c:f>Sheet1!$C$20</c:f>
              <c:strCache>
                <c:ptCount val="1"/>
                <c:pt idx="0">
                  <c:v>どちらかといえばそう思う</c:v>
                </c:pt>
              </c:strCache>
            </c:strRef>
          </c:tx>
          <c:invertIfNegative val="0"/>
          <c:dLbls>
            <c:txPr>
              <a:bodyPr/>
              <a:lstStyle/>
              <a:p>
                <a:pPr>
                  <a:defRPr sz="10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Sheet1!$A$21:$A$23</c:f>
              <c:strCache>
                <c:ptCount val="3"/>
                <c:pt idx="0">
                  <c:v>男性</c:v>
                </c:pt>
                <c:pt idx="1">
                  <c:v>女性</c:v>
                </c:pt>
                <c:pt idx="2">
                  <c:v>全体</c:v>
                </c:pt>
              </c:strCache>
            </c:strRef>
          </c:cat>
          <c:val>
            <c:numRef>
              <c:f>Sheet1!$C$21:$C$23</c:f>
              <c:numCache>
                <c:formatCode>#,##0.0_ </c:formatCode>
                <c:ptCount val="3"/>
                <c:pt idx="0">
                  <c:v>42.4</c:v>
                </c:pt>
                <c:pt idx="1">
                  <c:v>38.200000000000003</c:v>
                </c:pt>
                <c:pt idx="2">
                  <c:v>40.1</c:v>
                </c:pt>
              </c:numCache>
            </c:numRef>
          </c:val>
        </c:ser>
        <c:ser>
          <c:idx val="2"/>
          <c:order val="2"/>
          <c:tx>
            <c:strRef>
              <c:f>Sheet1!$D$20</c:f>
              <c:strCache>
                <c:ptCount val="1"/>
                <c:pt idx="0">
                  <c:v>どちらかといえばそう思わない</c:v>
                </c:pt>
              </c:strCache>
            </c:strRef>
          </c:tx>
          <c:invertIfNegative val="0"/>
          <c:dLbls>
            <c:txPr>
              <a:bodyPr/>
              <a:lstStyle/>
              <a:p>
                <a:pPr>
                  <a:defRPr sz="10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Sheet1!$A$21:$A$23</c:f>
              <c:strCache>
                <c:ptCount val="3"/>
                <c:pt idx="0">
                  <c:v>男性</c:v>
                </c:pt>
                <c:pt idx="1">
                  <c:v>女性</c:v>
                </c:pt>
                <c:pt idx="2">
                  <c:v>全体</c:v>
                </c:pt>
              </c:strCache>
            </c:strRef>
          </c:cat>
          <c:val>
            <c:numRef>
              <c:f>Sheet1!$D$21:$D$23</c:f>
              <c:numCache>
                <c:formatCode>#,##0.0_ </c:formatCode>
                <c:ptCount val="3"/>
                <c:pt idx="0">
                  <c:v>20.100000000000001</c:v>
                </c:pt>
                <c:pt idx="1">
                  <c:v>21.7</c:v>
                </c:pt>
                <c:pt idx="2">
                  <c:v>20.9</c:v>
                </c:pt>
              </c:numCache>
            </c:numRef>
          </c:val>
        </c:ser>
        <c:ser>
          <c:idx val="3"/>
          <c:order val="3"/>
          <c:tx>
            <c:strRef>
              <c:f>Sheet1!$E$20</c:f>
              <c:strCache>
                <c:ptCount val="1"/>
                <c:pt idx="0">
                  <c:v>そうは思わない</c:v>
                </c:pt>
              </c:strCache>
            </c:strRef>
          </c:tx>
          <c:invertIfNegative val="0"/>
          <c:dLbls>
            <c:txPr>
              <a:bodyPr/>
              <a:lstStyle/>
              <a:p>
                <a:pPr>
                  <a:defRPr sz="10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Sheet1!$A$21:$A$23</c:f>
              <c:strCache>
                <c:ptCount val="3"/>
                <c:pt idx="0">
                  <c:v>男性</c:v>
                </c:pt>
                <c:pt idx="1">
                  <c:v>女性</c:v>
                </c:pt>
                <c:pt idx="2">
                  <c:v>全体</c:v>
                </c:pt>
              </c:strCache>
            </c:strRef>
          </c:cat>
          <c:val>
            <c:numRef>
              <c:f>Sheet1!$E$21:$E$23</c:f>
              <c:numCache>
                <c:formatCode>#,##0.0_ </c:formatCode>
                <c:ptCount val="3"/>
                <c:pt idx="0">
                  <c:v>29.6</c:v>
                </c:pt>
                <c:pt idx="1">
                  <c:v>35.200000000000003</c:v>
                </c:pt>
                <c:pt idx="2">
                  <c:v>32.700000000000003</c:v>
                </c:pt>
              </c:numCache>
            </c:numRef>
          </c:val>
        </c:ser>
        <c:ser>
          <c:idx val="4"/>
          <c:order val="4"/>
          <c:tx>
            <c:strRef>
              <c:f>Sheet1!$F$20</c:f>
              <c:strCache>
                <c:ptCount val="1"/>
                <c:pt idx="0">
                  <c:v>無回答</c:v>
                </c:pt>
              </c:strCache>
            </c:strRef>
          </c:tx>
          <c:invertIfNegative val="0"/>
          <c:dLbls>
            <c:txPr>
              <a:bodyPr/>
              <a:lstStyle/>
              <a:p>
                <a:pPr>
                  <a:defRPr sz="10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Sheet1!$A$21:$A$23</c:f>
              <c:strCache>
                <c:ptCount val="3"/>
                <c:pt idx="0">
                  <c:v>男性</c:v>
                </c:pt>
                <c:pt idx="1">
                  <c:v>女性</c:v>
                </c:pt>
                <c:pt idx="2">
                  <c:v>全体</c:v>
                </c:pt>
              </c:strCache>
            </c:strRef>
          </c:cat>
          <c:val>
            <c:numRef>
              <c:f>Sheet1!$F$21:$F$23</c:f>
              <c:numCache>
                <c:formatCode>#,##0.0_ </c:formatCode>
                <c:ptCount val="3"/>
                <c:pt idx="0">
                  <c:v>1</c:v>
                </c:pt>
                <c:pt idx="1">
                  <c:v>0.8</c:v>
                </c:pt>
                <c:pt idx="2">
                  <c:v>0.9</c:v>
                </c:pt>
              </c:numCache>
            </c:numRef>
          </c:val>
        </c:ser>
        <c:dLbls>
          <c:showLegendKey val="0"/>
          <c:showVal val="0"/>
          <c:showCatName val="0"/>
          <c:showSerName val="0"/>
          <c:showPercent val="0"/>
          <c:showBubbleSize val="0"/>
        </c:dLbls>
        <c:gapWidth val="150"/>
        <c:overlap val="100"/>
        <c:axId val="190459904"/>
        <c:axId val="161483584"/>
      </c:barChart>
      <c:catAx>
        <c:axId val="190459904"/>
        <c:scaling>
          <c:orientation val="minMax"/>
        </c:scaling>
        <c:delete val="0"/>
        <c:axPos val="l"/>
        <c:majorTickMark val="out"/>
        <c:minorTickMark val="none"/>
        <c:tickLblPos val="nextTo"/>
        <c:txPr>
          <a:bodyPr/>
          <a:lstStyle/>
          <a:p>
            <a:pPr>
              <a:defRPr sz="1000">
                <a:latin typeface="ＭＳ Ｐゴシック" panose="020B0600070205080204" pitchFamily="50" charset="-128"/>
                <a:ea typeface="ＭＳ Ｐゴシック" panose="020B0600070205080204" pitchFamily="50" charset="-128"/>
              </a:defRPr>
            </a:pPr>
            <a:endParaRPr lang="ja-JP"/>
          </a:p>
        </c:txPr>
        <c:crossAx val="161483584"/>
        <c:crosses val="autoZero"/>
        <c:auto val="1"/>
        <c:lblAlgn val="ctr"/>
        <c:lblOffset val="100"/>
        <c:noMultiLvlLbl val="0"/>
      </c:catAx>
      <c:valAx>
        <c:axId val="161483584"/>
        <c:scaling>
          <c:orientation val="minMax"/>
          <c:max val="100"/>
        </c:scaling>
        <c:delete val="0"/>
        <c:axPos val="b"/>
        <c:numFmt formatCode="#,##0.0_ " sourceLinked="1"/>
        <c:majorTickMark val="out"/>
        <c:minorTickMark val="none"/>
        <c:tickLblPos val="nextTo"/>
        <c:crossAx val="190459904"/>
        <c:crosses val="autoZero"/>
        <c:crossBetween val="between"/>
      </c:valAx>
    </c:plotArea>
    <c:legend>
      <c:legendPos val="r"/>
      <c:layout>
        <c:manualLayout>
          <c:xMode val="edge"/>
          <c:yMode val="edge"/>
          <c:x val="9.1380448658604316E-3"/>
          <c:y val="0.85098724848340512"/>
          <c:w val="0.98119311371410201"/>
          <c:h val="9.4580112453536341E-2"/>
        </c:manualLayout>
      </c:layout>
      <c:overlay val="0"/>
      <c:txPr>
        <a:bodyPr/>
        <a:lstStyle/>
        <a:p>
          <a:pPr>
            <a:defRPr>
              <a:latin typeface="ＭＳ Ｐゴシック" panose="020B0600070205080204" pitchFamily="50" charset="-128"/>
              <a:ea typeface="ＭＳ Ｐゴシック" panose="020B0600070205080204" pitchFamily="50" charset="-128"/>
            </a:defRPr>
          </a:pPr>
          <a:endParaRPr lang="ja-JP"/>
        </a:p>
      </c:txPr>
    </c:legend>
    <c:plotVisOnly val="1"/>
    <c:dispBlanksAs val="gap"/>
    <c:showDLblsOverMax val="0"/>
  </c:chart>
  <c:spPr>
    <a:ln>
      <a:no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07253056782537"/>
          <c:y val="6.0731552193269797E-2"/>
          <c:w val="0.75075483857200798"/>
          <c:h val="0.80095701101645145"/>
        </c:manualLayout>
      </c:layout>
      <c:barChart>
        <c:barDir val="bar"/>
        <c:grouping val="clustered"/>
        <c:varyColors val="0"/>
        <c:ser>
          <c:idx val="0"/>
          <c:order val="0"/>
          <c:tx>
            <c:strRef>
              <c:f>現状!$B$296</c:f>
              <c:strCache>
                <c:ptCount val="1"/>
                <c:pt idx="0">
                  <c:v>うち育児の時間</c:v>
                </c:pt>
              </c:strCache>
            </c:strRef>
          </c:tx>
          <c:invertIfNegative val="0"/>
          <c:dLbls>
            <c:showLegendKey val="0"/>
            <c:showVal val="1"/>
            <c:showCatName val="0"/>
            <c:showSerName val="0"/>
            <c:showPercent val="0"/>
            <c:showBubbleSize val="0"/>
            <c:showLeaderLines val="0"/>
          </c:dLbls>
          <c:cat>
            <c:strRef>
              <c:f>現状!$C$295:$J$295</c:f>
              <c:strCache>
                <c:ptCount val="8"/>
                <c:pt idx="0">
                  <c:v>大阪府</c:v>
                </c:pt>
                <c:pt idx="1">
                  <c:v>日本</c:v>
                </c:pt>
                <c:pt idx="2">
                  <c:v>米国</c:v>
                </c:pt>
                <c:pt idx="3">
                  <c:v>英国</c:v>
                </c:pt>
                <c:pt idx="4">
                  <c:v>フランス</c:v>
                </c:pt>
                <c:pt idx="5">
                  <c:v>ドイツ</c:v>
                </c:pt>
                <c:pt idx="6">
                  <c:v>スウェーデン</c:v>
                </c:pt>
                <c:pt idx="7">
                  <c:v>ノルウェー</c:v>
                </c:pt>
              </c:strCache>
            </c:strRef>
          </c:cat>
          <c:val>
            <c:numRef>
              <c:f>現状!$C$296:$J$296</c:f>
              <c:numCache>
                <c:formatCode>General</c:formatCode>
                <c:ptCount val="8"/>
                <c:pt idx="0">
                  <c:v>28</c:v>
                </c:pt>
                <c:pt idx="1">
                  <c:v>39</c:v>
                </c:pt>
                <c:pt idx="2">
                  <c:v>77</c:v>
                </c:pt>
                <c:pt idx="3">
                  <c:v>60</c:v>
                </c:pt>
                <c:pt idx="4">
                  <c:v>40</c:v>
                </c:pt>
                <c:pt idx="5">
                  <c:v>59</c:v>
                </c:pt>
                <c:pt idx="6">
                  <c:v>67</c:v>
                </c:pt>
                <c:pt idx="7">
                  <c:v>73</c:v>
                </c:pt>
              </c:numCache>
            </c:numRef>
          </c:val>
        </c:ser>
        <c:ser>
          <c:idx val="1"/>
          <c:order val="1"/>
          <c:tx>
            <c:strRef>
              <c:f>現状!$B$297</c:f>
              <c:strCache>
                <c:ptCount val="1"/>
                <c:pt idx="0">
                  <c:v>家事育児関連時間</c:v>
                </c:pt>
              </c:strCache>
            </c:strRef>
          </c:tx>
          <c:invertIfNegative val="0"/>
          <c:dLbls>
            <c:showLegendKey val="0"/>
            <c:showVal val="1"/>
            <c:showCatName val="0"/>
            <c:showSerName val="0"/>
            <c:showPercent val="0"/>
            <c:showBubbleSize val="0"/>
            <c:showLeaderLines val="0"/>
          </c:dLbls>
          <c:cat>
            <c:strRef>
              <c:f>現状!$C$295:$J$295</c:f>
              <c:strCache>
                <c:ptCount val="8"/>
                <c:pt idx="0">
                  <c:v>大阪府</c:v>
                </c:pt>
                <c:pt idx="1">
                  <c:v>日本</c:v>
                </c:pt>
                <c:pt idx="2">
                  <c:v>米国</c:v>
                </c:pt>
                <c:pt idx="3">
                  <c:v>英国</c:v>
                </c:pt>
                <c:pt idx="4">
                  <c:v>フランス</c:v>
                </c:pt>
                <c:pt idx="5">
                  <c:v>ドイツ</c:v>
                </c:pt>
                <c:pt idx="6">
                  <c:v>スウェーデン</c:v>
                </c:pt>
                <c:pt idx="7">
                  <c:v>ノルウェー</c:v>
                </c:pt>
              </c:strCache>
            </c:strRef>
          </c:cat>
          <c:val>
            <c:numRef>
              <c:f>現状!$C$297:$J$297</c:f>
              <c:numCache>
                <c:formatCode>General</c:formatCode>
                <c:ptCount val="8"/>
                <c:pt idx="0">
                  <c:v>56</c:v>
                </c:pt>
                <c:pt idx="1">
                  <c:v>67</c:v>
                </c:pt>
                <c:pt idx="2">
                  <c:v>178</c:v>
                </c:pt>
                <c:pt idx="3">
                  <c:v>166</c:v>
                </c:pt>
                <c:pt idx="4">
                  <c:v>150</c:v>
                </c:pt>
                <c:pt idx="5">
                  <c:v>180</c:v>
                </c:pt>
                <c:pt idx="6">
                  <c:v>201</c:v>
                </c:pt>
                <c:pt idx="7">
                  <c:v>192</c:v>
                </c:pt>
              </c:numCache>
            </c:numRef>
          </c:val>
        </c:ser>
        <c:dLbls>
          <c:showLegendKey val="0"/>
          <c:showVal val="0"/>
          <c:showCatName val="0"/>
          <c:showSerName val="0"/>
          <c:showPercent val="0"/>
          <c:showBubbleSize val="0"/>
        </c:dLbls>
        <c:gapWidth val="150"/>
        <c:axId val="189755392"/>
        <c:axId val="191037440"/>
      </c:barChart>
      <c:catAx>
        <c:axId val="189755392"/>
        <c:scaling>
          <c:orientation val="minMax"/>
        </c:scaling>
        <c:delete val="0"/>
        <c:axPos val="l"/>
        <c:majorTickMark val="out"/>
        <c:minorTickMark val="none"/>
        <c:tickLblPos val="nextTo"/>
        <c:crossAx val="191037440"/>
        <c:crosses val="autoZero"/>
        <c:auto val="1"/>
        <c:lblAlgn val="ctr"/>
        <c:lblOffset val="100"/>
        <c:noMultiLvlLbl val="0"/>
      </c:catAx>
      <c:valAx>
        <c:axId val="191037440"/>
        <c:scaling>
          <c:orientation val="minMax"/>
        </c:scaling>
        <c:delete val="0"/>
        <c:axPos val="b"/>
        <c:majorGridlines/>
        <c:numFmt formatCode="General" sourceLinked="1"/>
        <c:majorTickMark val="out"/>
        <c:minorTickMark val="none"/>
        <c:tickLblPos val="nextTo"/>
        <c:crossAx val="189755392"/>
        <c:crosses val="autoZero"/>
        <c:crossBetween val="between"/>
      </c:valAx>
    </c:plotArea>
    <c:legend>
      <c:legendPos val="r"/>
      <c:layout>
        <c:manualLayout>
          <c:xMode val="edge"/>
          <c:yMode val="edge"/>
          <c:x val="0.46791652341485424"/>
          <c:y val="0.69000955628898475"/>
          <c:w val="0.37044461632089687"/>
          <c:h val="0.1509159509226457"/>
        </c:manualLayout>
      </c:layout>
      <c:overlay val="0"/>
    </c:legend>
    <c:plotVisOnly val="1"/>
    <c:dispBlanksAs val="gap"/>
    <c:showDLblsOverMax val="0"/>
  </c:chart>
  <c:spPr>
    <a:ln>
      <a:noFill/>
    </a:ln>
  </c:spPr>
  <c:txPr>
    <a:bodyPr/>
    <a:lstStyle/>
    <a:p>
      <a:pPr>
        <a:defRPr>
          <a:latin typeface="+mn-ea"/>
          <a:ea typeface="+mn-ea"/>
        </a:defRPr>
      </a:pPr>
      <a:endParaRPr lang="ja-JP"/>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851524226977925"/>
          <c:y val="5.0925925925925923E-2"/>
          <c:w val="0.58138651434313782"/>
          <c:h val="0.83309419655876349"/>
        </c:manualLayout>
      </c:layout>
      <c:barChart>
        <c:barDir val="bar"/>
        <c:grouping val="clustered"/>
        <c:varyColors val="0"/>
        <c:ser>
          <c:idx val="0"/>
          <c:order val="0"/>
          <c:tx>
            <c:strRef>
              <c:f>現状!$B$582</c:f>
              <c:strCache>
                <c:ptCount val="1"/>
                <c:pt idx="0">
                  <c:v>平成26年度調査</c:v>
                </c:pt>
              </c:strCache>
            </c:strRef>
          </c:tx>
          <c:invertIfNegative val="0"/>
          <c:dLbls>
            <c:txPr>
              <a:bodyPr/>
              <a:lstStyle/>
              <a:p>
                <a:pPr>
                  <a:defRPr sz="8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現状!$C$581:$K$581</c:f>
              <c:strCache>
                <c:ptCount val="9"/>
                <c:pt idx="0">
                  <c:v>無回答</c:v>
                </c:pt>
                <c:pt idx="1">
                  <c:v>分からない</c:v>
                </c:pt>
                <c:pt idx="2">
                  <c:v>その他</c:v>
                </c:pt>
                <c:pt idx="3">
                  <c:v>仕事に就かないほうがよい</c:v>
                </c:pt>
                <c:pt idx="4">
                  <c:v>子育ての間は仕事を一時辞め、その後、パートタイムで仕事を継続</c:v>
                </c:pt>
                <c:pt idx="5">
                  <c:v>子育ての間は仕事を一時辞め、その後、フルタイムで仕事を継続</c:v>
                </c:pt>
                <c:pt idx="6">
                  <c:v>仕事を持ち、子どもができたら、家事や子育てに専念</c:v>
                </c:pt>
                <c:pt idx="7">
                  <c:v>結婚するまで仕事を持ち、結婚後は家事に専念</c:v>
                </c:pt>
                <c:pt idx="8">
                  <c:v>結婚出産にかかわらず仕事を継続</c:v>
                </c:pt>
              </c:strCache>
            </c:strRef>
          </c:cat>
          <c:val>
            <c:numRef>
              <c:f>現状!$C$582:$K$582</c:f>
              <c:numCache>
                <c:formatCode>0.0_ </c:formatCode>
                <c:ptCount val="9"/>
                <c:pt idx="0" formatCode="General">
                  <c:v>0.9</c:v>
                </c:pt>
                <c:pt idx="1">
                  <c:v>4.7</c:v>
                </c:pt>
                <c:pt idx="2">
                  <c:v>5.3</c:v>
                </c:pt>
                <c:pt idx="3">
                  <c:v>0.9</c:v>
                </c:pt>
                <c:pt idx="4">
                  <c:v>29.3</c:v>
                </c:pt>
                <c:pt idx="5">
                  <c:v>14.9</c:v>
                </c:pt>
                <c:pt idx="6">
                  <c:v>14.2</c:v>
                </c:pt>
                <c:pt idx="7">
                  <c:v>3.7</c:v>
                </c:pt>
                <c:pt idx="8">
                  <c:v>26.2</c:v>
                </c:pt>
              </c:numCache>
            </c:numRef>
          </c:val>
        </c:ser>
        <c:ser>
          <c:idx val="1"/>
          <c:order val="1"/>
          <c:tx>
            <c:strRef>
              <c:f>現状!$B$583</c:f>
              <c:strCache>
                <c:ptCount val="1"/>
                <c:pt idx="0">
                  <c:v>平成21年度調査</c:v>
                </c:pt>
              </c:strCache>
            </c:strRef>
          </c:tx>
          <c:invertIfNegative val="0"/>
          <c:dLbls>
            <c:txPr>
              <a:bodyPr/>
              <a:lstStyle/>
              <a:p>
                <a:pPr>
                  <a:defRPr sz="8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現状!$C$581:$K$581</c:f>
              <c:strCache>
                <c:ptCount val="9"/>
                <c:pt idx="0">
                  <c:v>無回答</c:v>
                </c:pt>
                <c:pt idx="1">
                  <c:v>分からない</c:v>
                </c:pt>
                <c:pt idx="2">
                  <c:v>その他</c:v>
                </c:pt>
                <c:pt idx="3">
                  <c:v>仕事に就かないほうがよい</c:v>
                </c:pt>
                <c:pt idx="4">
                  <c:v>子育ての間は仕事を一時辞め、その後、パートタイムで仕事を継続</c:v>
                </c:pt>
                <c:pt idx="5">
                  <c:v>子育ての間は仕事を一時辞め、その後、フルタイムで仕事を継続</c:v>
                </c:pt>
                <c:pt idx="6">
                  <c:v>仕事を持ち、子どもができたら、家事や子育てに専念</c:v>
                </c:pt>
                <c:pt idx="7">
                  <c:v>結婚するまで仕事を持ち、結婚後は家事に専念</c:v>
                </c:pt>
                <c:pt idx="8">
                  <c:v>結婚出産にかかわらず仕事を継続</c:v>
                </c:pt>
              </c:strCache>
            </c:strRef>
          </c:cat>
          <c:val>
            <c:numRef>
              <c:f>現状!$C$583:$K$583</c:f>
              <c:numCache>
                <c:formatCode>0.0_ </c:formatCode>
                <c:ptCount val="9"/>
                <c:pt idx="0" formatCode="General">
                  <c:v>0.9</c:v>
                </c:pt>
                <c:pt idx="1">
                  <c:v>2.8</c:v>
                </c:pt>
                <c:pt idx="2">
                  <c:v>4.7</c:v>
                </c:pt>
                <c:pt idx="3">
                  <c:v>0.7</c:v>
                </c:pt>
                <c:pt idx="4">
                  <c:v>29.1</c:v>
                </c:pt>
                <c:pt idx="5">
                  <c:v>14.7</c:v>
                </c:pt>
                <c:pt idx="6">
                  <c:v>15.7</c:v>
                </c:pt>
                <c:pt idx="7">
                  <c:v>6.9</c:v>
                </c:pt>
                <c:pt idx="8">
                  <c:v>24.4</c:v>
                </c:pt>
              </c:numCache>
            </c:numRef>
          </c:val>
        </c:ser>
        <c:dLbls>
          <c:showLegendKey val="0"/>
          <c:showVal val="0"/>
          <c:showCatName val="0"/>
          <c:showSerName val="0"/>
          <c:showPercent val="0"/>
          <c:showBubbleSize val="0"/>
        </c:dLbls>
        <c:gapWidth val="150"/>
        <c:axId val="190461952"/>
        <c:axId val="191039168"/>
      </c:barChart>
      <c:catAx>
        <c:axId val="190461952"/>
        <c:scaling>
          <c:orientation val="minMax"/>
        </c:scaling>
        <c:delete val="0"/>
        <c:axPos val="l"/>
        <c:majorTickMark val="out"/>
        <c:minorTickMark val="none"/>
        <c:tickLblPos val="nextTo"/>
        <c:txPr>
          <a:bodyPr/>
          <a:lstStyle/>
          <a:p>
            <a:pPr>
              <a:defRPr sz="800"/>
            </a:pPr>
            <a:endParaRPr lang="ja-JP"/>
          </a:p>
        </c:txPr>
        <c:crossAx val="191039168"/>
        <c:crosses val="autoZero"/>
        <c:auto val="1"/>
        <c:lblAlgn val="ctr"/>
        <c:lblOffset val="100"/>
        <c:noMultiLvlLbl val="0"/>
      </c:catAx>
      <c:valAx>
        <c:axId val="191039168"/>
        <c:scaling>
          <c:orientation val="minMax"/>
        </c:scaling>
        <c:delete val="0"/>
        <c:axPos val="b"/>
        <c:majorGridlines>
          <c:spPr>
            <a:ln>
              <a:noFill/>
            </a:ln>
          </c:spPr>
        </c:majorGridlines>
        <c:numFmt formatCode="General" sourceLinked="1"/>
        <c:majorTickMark val="out"/>
        <c:minorTickMark val="none"/>
        <c:tickLblPos val="nextTo"/>
        <c:txPr>
          <a:bodyPr/>
          <a:lstStyle/>
          <a:p>
            <a:pPr>
              <a:defRPr>
                <a:latin typeface="+mn-ea"/>
                <a:ea typeface="+mn-ea"/>
              </a:defRPr>
            </a:pPr>
            <a:endParaRPr lang="ja-JP"/>
          </a:p>
        </c:txPr>
        <c:crossAx val="190461952"/>
        <c:crosses val="autoZero"/>
        <c:crossBetween val="between"/>
      </c:valAx>
    </c:plotArea>
    <c:legend>
      <c:legendPos val="r"/>
      <c:layout>
        <c:manualLayout>
          <c:xMode val="edge"/>
          <c:yMode val="edge"/>
          <c:x val="0.65977697506105726"/>
          <c:y val="0.60935015554061744"/>
          <c:w val="0.23450721918415998"/>
          <c:h val="0.2039435153250472"/>
        </c:manualLayout>
      </c:layout>
      <c:overlay val="0"/>
      <c:txPr>
        <a:bodyPr/>
        <a:lstStyle/>
        <a:p>
          <a:pPr>
            <a:defRPr sz="800"/>
          </a:pPr>
          <a:endParaRPr lang="ja-JP"/>
        </a:p>
      </c:txPr>
    </c:legend>
    <c:plotVisOnly val="1"/>
    <c:dispBlanksAs val="gap"/>
    <c:showDLblsOverMax val="0"/>
  </c:chart>
  <c:spPr>
    <a:ln>
      <a:no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0273388005487643"/>
          <c:y val="5.5555555555555552E-2"/>
          <c:w val="0.44069283168397727"/>
          <c:h val="0.82846456692913384"/>
        </c:manualLayout>
      </c:layout>
      <c:barChart>
        <c:barDir val="bar"/>
        <c:grouping val="percentStacked"/>
        <c:varyColors val="0"/>
        <c:ser>
          <c:idx val="0"/>
          <c:order val="0"/>
          <c:tx>
            <c:strRef>
              <c:f>'3-(2)'!$A$40</c:f>
              <c:strCache>
                <c:ptCount val="1"/>
                <c:pt idx="0">
                  <c:v>そのとおりだと思う</c:v>
                </c:pt>
              </c:strCache>
            </c:strRef>
          </c:tx>
          <c:invertIfNegative val="0"/>
          <c:dLbls>
            <c:txPr>
              <a:bodyPr/>
              <a:lstStyle/>
              <a:p>
                <a:pPr>
                  <a:defRPr>
                    <a:solidFill>
                      <a:schemeClr val="bg1"/>
                    </a:solidFill>
                  </a:defRPr>
                </a:pPr>
                <a:endParaRPr lang="ja-JP"/>
              </a:p>
            </c:txPr>
            <c:showLegendKey val="0"/>
            <c:showVal val="1"/>
            <c:showCatName val="0"/>
            <c:showSerName val="0"/>
            <c:showPercent val="0"/>
            <c:showBubbleSize val="0"/>
            <c:showLeaderLines val="0"/>
          </c:dLbls>
          <c:cat>
            <c:strRef>
              <c:f>'3-(2)'!$B$39:$F$39</c:f>
              <c:strCache>
                <c:ptCount val="5"/>
                <c:pt idx="0">
                  <c:v>
女性のイメージや男性のイメージについて偏った表現をしている</c:v>
                </c:pt>
                <c:pt idx="1">
                  <c:v>
性的側面を強調する等、行き過ぎた表現が目立つ</c:v>
                </c:pt>
                <c:pt idx="2">
                  <c:v>
社会全体の性に関する道徳観・倫理観を損なうおそれがある</c:v>
                </c:pt>
                <c:pt idx="3">
                  <c:v>
女性に対する犯罪を助長するおそれがある</c:v>
                </c:pt>
                <c:pt idx="4">
                  <c:v>
性・暴力表現を望まない人や子どもの目に触れないような配慮が足らない</c:v>
                </c:pt>
              </c:strCache>
            </c:strRef>
          </c:cat>
          <c:val>
            <c:numRef>
              <c:f>'3-(2)'!$B$40:$F$40</c:f>
              <c:numCache>
                <c:formatCode>0.0%</c:formatCode>
                <c:ptCount val="5"/>
                <c:pt idx="0">
                  <c:v>0.10100000000000001</c:v>
                </c:pt>
                <c:pt idx="1">
                  <c:v>0.14599999999999999</c:v>
                </c:pt>
                <c:pt idx="2">
                  <c:v>0.157</c:v>
                </c:pt>
                <c:pt idx="3">
                  <c:v>0.182</c:v>
                </c:pt>
                <c:pt idx="4">
                  <c:v>0.27500000000000002</c:v>
                </c:pt>
              </c:numCache>
            </c:numRef>
          </c:val>
        </c:ser>
        <c:ser>
          <c:idx val="1"/>
          <c:order val="1"/>
          <c:tx>
            <c:strRef>
              <c:f>'3-(2)'!$A$41</c:f>
              <c:strCache>
                <c:ptCount val="1"/>
                <c:pt idx="0">
                  <c:v>どちらかと言えばそう思う</c:v>
                </c:pt>
              </c:strCache>
            </c:strRef>
          </c:tx>
          <c:invertIfNegative val="0"/>
          <c:dLbls>
            <c:txPr>
              <a:bodyPr/>
              <a:lstStyle/>
              <a:p>
                <a:pPr>
                  <a:defRPr>
                    <a:solidFill>
                      <a:schemeClr val="bg1"/>
                    </a:solidFill>
                  </a:defRPr>
                </a:pPr>
                <a:endParaRPr lang="ja-JP"/>
              </a:p>
            </c:txPr>
            <c:showLegendKey val="0"/>
            <c:showVal val="1"/>
            <c:showCatName val="0"/>
            <c:showSerName val="0"/>
            <c:showPercent val="0"/>
            <c:showBubbleSize val="0"/>
            <c:showLeaderLines val="0"/>
          </c:dLbls>
          <c:cat>
            <c:strRef>
              <c:f>'3-(2)'!$B$39:$F$39</c:f>
              <c:strCache>
                <c:ptCount val="5"/>
                <c:pt idx="0">
                  <c:v>
女性のイメージや男性のイメージについて偏った表現をしている</c:v>
                </c:pt>
                <c:pt idx="1">
                  <c:v>
性的側面を強調する等、行き過ぎた表現が目立つ</c:v>
                </c:pt>
                <c:pt idx="2">
                  <c:v>
社会全体の性に関する道徳観・倫理観を損なうおそれがある</c:v>
                </c:pt>
                <c:pt idx="3">
                  <c:v>
女性に対する犯罪を助長するおそれがある</c:v>
                </c:pt>
                <c:pt idx="4">
                  <c:v>
性・暴力表現を望まない人や子どもの目に触れないような配慮が足らない</c:v>
                </c:pt>
              </c:strCache>
            </c:strRef>
          </c:cat>
          <c:val>
            <c:numRef>
              <c:f>'3-(2)'!$B$41:$F$41</c:f>
              <c:numCache>
                <c:formatCode>0.0%</c:formatCode>
                <c:ptCount val="5"/>
                <c:pt idx="0">
                  <c:v>0.32900000000000001</c:v>
                </c:pt>
                <c:pt idx="1">
                  <c:v>0.34</c:v>
                </c:pt>
                <c:pt idx="2">
                  <c:v>0.33700000000000002</c:v>
                </c:pt>
                <c:pt idx="3">
                  <c:v>0.36699999999999999</c:v>
                </c:pt>
                <c:pt idx="4">
                  <c:v>0.35099999999999998</c:v>
                </c:pt>
              </c:numCache>
            </c:numRef>
          </c:val>
        </c:ser>
        <c:ser>
          <c:idx val="2"/>
          <c:order val="2"/>
          <c:tx>
            <c:strRef>
              <c:f>'3-(2)'!$A$42</c:f>
              <c:strCache>
                <c:ptCount val="1"/>
                <c:pt idx="0">
                  <c:v>どちらかと言えばそう思わない</c:v>
                </c:pt>
              </c:strCache>
            </c:strRef>
          </c:tx>
          <c:invertIfNegative val="0"/>
          <c:dLbls>
            <c:txPr>
              <a:bodyPr/>
              <a:lstStyle/>
              <a:p>
                <a:pPr>
                  <a:defRPr>
                    <a:solidFill>
                      <a:schemeClr val="bg1"/>
                    </a:solidFill>
                  </a:defRPr>
                </a:pPr>
                <a:endParaRPr lang="ja-JP"/>
              </a:p>
            </c:txPr>
            <c:showLegendKey val="0"/>
            <c:showVal val="1"/>
            <c:showCatName val="0"/>
            <c:showSerName val="0"/>
            <c:showPercent val="0"/>
            <c:showBubbleSize val="0"/>
            <c:showLeaderLines val="0"/>
          </c:dLbls>
          <c:cat>
            <c:strRef>
              <c:f>'3-(2)'!$B$39:$F$39</c:f>
              <c:strCache>
                <c:ptCount val="5"/>
                <c:pt idx="0">
                  <c:v>
女性のイメージや男性のイメージについて偏った表現をしている</c:v>
                </c:pt>
                <c:pt idx="1">
                  <c:v>
性的側面を強調する等、行き過ぎた表現が目立つ</c:v>
                </c:pt>
                <c:pt idx="2">
                  <c:v>
社会全体の性に関する道徳観・倫理観を損なうおそれがある</c:v>
                </c:pt>
                <c:pt idx="3">
                  <c:v>
女性に対する犯罪を助長するおそれがある</c:v>
                </c:pt>
                <c:pt idx="4">
                  <c:v>
性・暴力表現を望まない人や子どもの目に触れないような配慮が足らない</c:v>
                </c:pt>
              </c:strCache>
            </c:strRef>
          </c:cat>
          <c:val>
            <c:numRef>
              <c:f>'3-(2)'!$B$42:$F$42</c:f>
              <c:numCache>
                <c:formatCode>0.0%</c:formatCode>
                <c:ptCount val="5"/>
                <c:pt idx="0">
                  <c:v>0.16800000000000001</c:v>
                </c:pt>
                <c:pt idx="1">
                  <c:v>0.17299999999999999</c:v>
                </c:pt>
                <c:pt idx="2">
                  <c:v>0.161</c:v>
                </c:pt>
                <c:pt idx="3">
                  <c:v>0.13900000000000001</c:v>
                </c:pt>
                <c:pt idx="4">
                  <c:v>0.14299999999999999</c:v>
                </c:pt>
              </c:numCache>
            </c:numRef>
          </c:val>
        </c:ser>
        <c:ser>
          <c:idx val="3"/>
          <c:order val="3"/>
          <c:tx>
            <c:strRef>
              <c:f>'3-(2)'!$A$43</c:f>
              <c:strCache>
                <c:ptCount val="1"/>
                <c:pt idx="0">
                  <c:v>そうは思わない</c:v>
                </c:pt>
              </c:strCache>
            </c:strRef>
          </c:tx>
          <c:invertIfNegative val="0"/>
          <c:dLbls>
            <c:txPr>
              <a:bodyPr/>
              <a:lstStyle/>
              <a:p>
                <a:pPr>
                  <a:defRPr sz="800">
                    <a:solidFill>
                      <a:schemeClr val="bg1"/>
                    </a:solidFill>
                  </a:defRPr>
                </a:pPr>
                <a:endParaRPr lang="ja-JP"/>
              </a:p>
            </c:txPr>
            <c:showLegendKey val="0"/>
            <c:showVal val="1"/>
            <c:showCatName val="0"/>
            <c:showSerName val="0"/>
            <c:showPercent val="0"/>
            <c:showBubbleSize val="0"/>
            <c:showLeaderLines val="0"/>
          </c:dLbls>
          <c:cat>
            <c:strRef>
              <c:f>'3-(2)'!$B$39:$F$39</c:f>
              <c:strCache>
                <c:ptCount val="5"/>
                <c:pt idx="0">
                  <c:v>
女性のイメージや男性のイメージについて偏った表現をしている</c:v>
                </c:pt>
                <c:pt idx="1">
                  <c:v>
性的側面を強調する等、行き過ぎた表現が目立つ</c:v>
                </c:pt>
                <c:pt idx="2">
                  <c:v>
社会全体の性に関する道徳観・倫理観を損なうおそれがある</c:v>
                </c:pt>
                <c:pt idx="3">
                  <c:v>
女性に対する犯罪を助長するおそれがある</c:v>
                </c:pt>
                <c:pt idx="4">
                  <c:v>
性・暴力表現を望まない人や子どもの目に触れないような配慮が足らない</c:v>
                </c:pt>
              </c:strCache>
            </c:strRef>
          </c:cat>
          <c:val>
            <c:numRef>
              <c:f>'3-(2)'!$B$43:$F$43</c:f>
              <c:numCache>
                <c:formatCode>0.0%</c:formatCode>
                <c:ptCount val="5"/>
                <c:pt idx="0">
                  <c:v>0.157</c:v>
                </c:pt>
                <c:pt idx="1">
                  <c:v>0.14800000000000002</c:v>
                </c:pt>
                <c:pt idx="2">
                  <c:v>0.127</c:v>
                </c:pt>
                <c:pt idx="3">
                  <c:v>0.11599999999999999</c:v>
                </c:pt>
                <c:pt idx="4">
                  <c:v>8.199999999999999E-2</c:v>
                </c:pt>
              </c:numCache>
            </c:numRef>
          </c:val>
        </c:ser>
        <c:ser>
          <c:idx val="4"/>
          <c:order val="4"/>
          <c:tx>
            <c:strRef>
              <c:f>'3-(2)'!$A$44</c:f>
              <c:strCache>
                <c:ptCount val="1"/>
                <c:pt idx="0">
                  <c:v>わからない</c:v>
                </c:pt>
              </c:strCache>
            </c:strRef>
          </c:tx>
          <c:invertIfNegative val="0"/>
          <c:dLbls>
            <c:txPr>
              <a:bodyPr/>
              <a:lstStyle/>
              <a:p>
                <a:pPr>
                  <a:defRPr sz="800">
                    <a:solidFill>
                      <a:schemeClr val="bg1"/>
                    </a:solidFill>
                  </a:defRPr>
                </a:pPr>
                <a:endParaRPr lang="ja-JP"/>
              </a:p>
            </c:txPr>
            <c:showLegendKey val="0"/>
            <c:showVal val="1"/>
            <c:showCatName val="0"/>
            <c:showSerName val="0"/>
            <c:showPercent val="0"/>
            <c:showBubbleSize val="0"/>
            <c:showLeaderLines val="0"/>
          </c:dLbls>
          <c:cat>
            <c:strRef>
              <c:f>'3-(2)'!$B$39:$F$39</c:f>
              <c:strCache>
                <c:ptCount val="5"/>
                <c:pt idx="0">
                  <c:v>
女性のイメージや男性のイメージについて偏った表現をしている</c:v>
                </c:pt>
                <c:pt idx="1">
                  <c:v>
性的側面を強調する等、行き過ぎた表現が目立つ</c:v>
                </c:pt>
                <c:pt idx="2">
                  <c:v>
社会全体の性に関する道徳観・倫理観を損なうおそれがある</c:v>
                </c:pt>
                <c:pt idx="3">
                  <c:v>
女性に対する犯罪を助長するおそれがある</c:v>
                </c:pt>
                <c:pt idx="4">
                  <c:v>
性・暴力表現を望まない人や子どもの目に触れないような配慮が足らない</c:v>
                </c:pt>
              </c:strCache>
            </c:strRef>
          </c:cat>
          <c:val>
            <c:numRef>
              <c:f>'3-(2)'!$B$44:$F$44</c:f>
              <c:numCache>
                <c:formatCode>0.0%</c:formatCode>
                <c:ptCount val="5"/>
                <c:pt idx="0">
                  <c:v>0.17899999999999999</c:v>
                </c:pt>
                <c:pt idx="1">
                  <c:v>0.13800000000000001</c:v>
                </c:pt>
                <c:pt idx="2">
                  <c:v>0.154</c:v>
                </c:pt>
                <c:pt idx="3">
                  <c:v>0.13800000000000001</c:v>
                </c:pt>
                <c:pt idx="4">
                  <c:v>9.6999999999999989E-2</c:v>
                </c:pt>
              </c:numCache>
            </c:numRef>
          </c:val>
        </c:ser>
        <c:ser>
          <c:idx val="5"/>
          <c:order val="5"/>
          <c:tx>
            <c:strRef>
              <c:f>'3-(2)'!$A$45</c:f>
              <c:strCache>
                <c:ptCount val="1"/>
                <c:pt idx="0">
                  <c:v>無回答</c:v>
                </c:pt>
              </c:strCache>
            </c:strRef>
          </c:tx>
          <c:invertIfNegative val="0"/>
          <c:dLbls>
            <c:dLbl>
              <c:idx val="4"/>
              <c:layout>
                <c:manualLayout>
                  <c:x val="2.1705973278750503E-3"/>
                  <c:y val="-2.7111350654956007E-7"/>
                </c:manualLayout>
              </c:layout>
              <c:showLegendKey val="0"/>
              <c:showVal val="1"/>
              <c:showCatName val="0"/>
              <c:showSerName val="0"/>
              <c:showPercent val="0"/>
              <c:showBubbleSize val="0"/>
            </c:dLbl>
            <c:txPr>
              <a:bodyPr/>
              <a:lstStyle/>
              <a:p>
                <a:pPr>
                  <a:defRPr sz="800">
                    <a:solidFill>
                      <a:schemeClr val="bg1"/>
                    </a:solidFill>
                  </a:defRPr>
                </a:pPr>
                <a:endParaRPr lang="ja-JP"/>
              </a:p>
            </c:txPr>
            <c:showLegendKey val="0"/>
            <c:showVal val="1"/>
            <c:showCatName val="0"/>
            <c:showSerName val="0"/>
            <c:showPercent val="0"/>
            <c:showBubbleSize val="0"/>
            <c:showLeaderLines val="0"/>
          </c:dLbls>
          <c:cat>
            <c:strRef>
              <c:f>'3-(2)'!$B$39:$F$39</c:f>
              <c:strCache>
                <c:ptCount val="5"/>
                <c:pt idx="0">
                  <c:v>
女性のイメージや男性のイメージについて偏った表現をしている</c:v>
                </c:pt>
                <c:pt idx="1">
                  <c:v>
性的側面を強調する等、行き過ぎた表現が目立つ</c:v>
                </c:pt>
                <c:pt idx="2">
                  <c:v>
社会全体の性に関する道徳観・倫理観を損なうおそれがある</c:v>
                </c:pt>
                <c:pt idx="3">
                  <c:v>
女性に対する犯罪を助長するおそれがある</c:v>
                </c:pt>
                <c:pt idx="4">
                  <c:v>
性・暴力表現を望まない人や子どもの目に触れないような配慮が足らない</c:v>
                </c:pt>
              </c:strCache>
            </c:strRef>
          </c:cat>
          <c:val>
            <c:numRef>
              <c:f>'3-(2)'!$B$45:$F$45</c:f>
              <c:numCache>
                <c:formatCode>0.0%</c:formatCode>
                <c:ptCount val="5"/>
                <c:pt idx="0">
                  <c:v>6.6000000000000003E-2</c:v>
                </c:pt>
                <c:pt idx="1">
                  <c:v>5.5999999999999994E-2</c:v>
                </c:pt>
                <c:pt idx="2">
                  <c:v>6.4000000000000001E-2</c:v>
                </c:pt>
                <c:pt idx="3">
                  <c:v>5.9000000000000004E-2</c:v>
                </c:pt>
                <c:pt idx="4">
                  <c:v>5.0999999999999997E-2</c:v>
                </c:pt>
              </c:numCache>
            </c:numRef>
          </c:val>
        </c:ser>
        <c:dLbls>
          <c:showLegendKey val="0"/>
          <c:showVal val="0"/>
          <c:showCatName val="0"/>
          <c:showSerName val="0"/>
          <c:showPercent val="0"/>
          <c:showBubbleSize val="0"/>
        </c:dLbls>
        <c:gapWidth val="150"/>
        <c:overlap val="100"/>
        <c:axId val="190633984"/>
        <c:axId val="188013312"/>
      </c:barChart>
      <c:catAx>
        <c:axId val="190633984"/>
        <c:scaling>
          <c:orientation val="minMax"/>
        </c:scaling>
        <c:delete val="0"/>
        <c:axPos val="l"/>
        <c:majorTickMark val="out"/>
        <c:minorTickMark val="none"/>
        <c:tickLblPos val="nextTo"/>
        <c:txPr>
          <a:bodyPr anchor="b" anchorCtr="0"/>
          <a:lstStyle/>
          <a:p>
            <a:pPr fontAlgn="ctr">
              <a:defRPr sz="800">
                <a:latin typeface="ＭＳ Ｐゴシック" panose="020B0600070205080204" pitchFamily="50" charset="-128"/>
                <a:ea typeface="ＭＳ Ｐゴシック" panose="020B0600070205080204" pitchFamily="50" charset="-128"/>
              </a:defRPr>
            </a:pPr>
            <a:endParaRPr lang="ja-JP"/>
          </a:p>
        </c:txPr>
        <c:crossAx val="188013312"/>
        <c:crosses val="autoZero"/>
        <c:auto val="1"/>
        <c:lblAlgn val="r"/>
        <c:lblOffset val="100"/>
        <c:noMultiLvlLbl val="0"/>
      </c:catAx>
      <c:valAx>
        <c:axId val="188013312"/>
        <c:scaling>
          <c:orientation val="minMax"/>
        </c:scaling>
        <c:delete val="0"/>
        <c:axPos val="b"/>
        <c:majorGridlines/>
        <c:numFmt formatCode="0%" sourceLinked="1"/>
        <c:majorTickMark val="out"/>
        <c:minorTickMark val="none"/>
        <c:tickLblPos val="nextTo"/>
        <c:txPr>
          <a:bodyPr/>
          <a:lstStyle/>
          <a:p>
            <a:pPr>
              <a:defRPr>
                <a:latin typeface="ＭＳ Ｐゴシック" panose="020B0600070205080204" pitchFamily="50" charset="-128"/>
                <a:ea typeface="ＭＳ Ｐゴシック" panose="020B0600070205080204" pitchFamily="50" charset="-128"/>
              </a:defRPr>
            </a:pPr>
            <a:endParaRPr lang="ja-JP"/>
          </a:p>
        </c:txPr>
        <c:crossAx val="190633984"/>
        <c:crosses val="autoZero"/>
        <c:crossBetween val="between"/>
      </c:valAx>
    </c:plotArea>
    <c:legend>
      <c:legendPos val="r"/>
      <c:layout>
        <c:manualLayout>
          <c:xMode val="edge"/>
          <c:yMode val="edge"/>
          <c:x val="0.86794897719497122"/>
          <c:y val="4.6287182852143491E-2"/>
          <c:w val="0.12167488791527517"/>
          <c:h val="0.83798118985126857"/>
        </c:manualLayout>
      </c:layout>
      <c:overlay val="0"/>
      <c:txPr>
        <a:bodyPr/>
        <a:lstStyle/>
        <a:p>
          <a:pPr>
            <a:defRPr sz="800">
              <a:latin typeface="ＭＳ Ｐゴシック" panose="020B0600070205080204" pitchFamily="50" charset="-128"/>
              <a:ea typeface="ＭＳ Ｐゴシック" panose="020B0600070205080204" pitchFamily="50" charset="-128"/>
            </a:defRPr>
          </a:pPr>
          <a:endParaRPr lang="ja-JP"/>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4522637795275584E-2"/>
          <c:y val="5.2494182907987567E-2"/>
          <c:w val="0.910926345144357"/>
          <c:h val="0.70438152677723798"/>
        </c:manualLayout>
      </c:layout>
      <c:barChart>
        <c:barDir val="col"/>
        <c:grouping val="clustered"/>
        <c:varyColors val="0"/>
        <c:ser>
          <c:idx val="0"/>
          <c:order val="0"/>
          <c:tx>
            <c:strRef>
              <c:f>'1-(1)'!$D$62</c:f>
              <c:strCache>
                <c:ptCount val="1"/>
                <c:pt idx="0">
                  <c:v>女性</c:v>
                </c:pt>
              </c:strCache>
            </c:strRef>
          </c:tx>
          <c:spPr>
            <a:pattFill prst="pct25">
              <a:fgClr>
                <a:schemeClr val="accent1"/>
              </a:fgClr>
              <a:bgClr>
                <a:schemeClr val="bg1"/>
              </a:bgClr>
            </a:pattFill>
          </c:spPr>
          <c:invertIfNegative val="0"/>
          <c:dLbls>
            <c:dLbl>
              <c:idx val="1"/>
              <c:layout>
                <c:manualLayout>
                  <c:x val="5.669737352765403E-3"/>
                  <c:y val="-2.495126399272287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'1-(1)'!$C$63:$C$78</c:f>
              <c:strCache>
                <c:ptCount val="15"/>
                <c:pt idx="0">
                  <c:v>韓国</c:v>
                </c:pt>
                <c:pt idx="1">
                  <c:v>香港</c:v>
                </c:pt>
                <c:pt idx="2">
                  <c:v>日本</c:v>
                </c:pt>
                <c:pt idx="3">
                  <c:v>ニュージーランド</c:v>
                </c:pt>
                <c:pt idx="4">
                  <c:v>アメリカ</c:v>
                </c:pt>
                <c:pt idx="5">
                  <c:v>オーストラリア</c:v>
                </c:pt>
                <c:pt idx="6">
                  <c:v>イギリス</c:v>
                </c:pt>
                <c:pt idx="7">
                  <c:v>カナダ</c:v>
                </c:pt>
                <c:pt idx="8">
                  <c:v>ドイツ</c:v>
                </c:pt>
                <c:pt idx="9">
                  <c:v>フランス</c:v>
                </c:pt>
                <c:pt idx="10">
                  <c:v>オランダ</c:v>
                </c:pt>
                <c:pt idx="11">
                  <c:v>イタリア</c:v>
                </c:pt>
                <c:pt idx="12">
                  <c:v>デンマーク</c:v>
                </c:pt>
                <c:pt idx="13">
                  <c:v>フィンランド</c:v>
                </c:pt>
                <c:pt idx="14">
                  <c:v>スウェーデン</c:v>
                </c:pt>
              </c:strCache>
            </c:strRef>
          </c:cat>
          <c:val>
            <c:numRef>
              <c:f>'1-(1)'!$D$63:$D$78</c:f>
              <c:numCache>
                <c:formatCode>0.0_);[Red]\(0.0\)</c:formatCode>
                <c:ptCount val="16"/>
                <c:pt idx="0">
                  <c:v>27.633675293386201</c:v>
                </c:pt>
                <c:pt idx="1">
                  <c:v>32.740724381625405</c:v>
                </c:pt>
                <c:pt idx="2">
                  <c:v>9.8482043687523095</c:v>
                </c:pt>
                <c:pt idx="3">
                  <c:v>7.7852222327073699</c:v>
                </c:pt>
                <c:pt idx="4">
                  <c:v>10.1954718042469</c:v>
                </c:pt>
                <c:pt idx="5">
                  <c:v>7.1197349379236803</c:v>
                </c:pt>
                <c:pt idx="6">
                  <c:v>6.0917441784948902</c:v>
                </c:pt>
                <c:pt idx="7">
                  <c:v>6.9255755506555703</c:v>
                </c:pt>
                <c:pt idx="8">
                  <c:v>4.7832123024348601</c:v>
                </c:pt>
                <c:pt idx="9">
                  <c:v>5.9619035257086299</c:v>
                </c:pt>
                <c:pt idx="10">
                  <c:v>3.0823947836395997</c:v>
                </c:pt>
                <c:pt idx="11">
                  <c:v>4.8553575065113197</c:v>
                </c:pt>
                <c:pt idx="12">
                  <c:v>4.34408265497808</c:v>
                </c:pt>
                <c:pt idx="13">
                  <c:v>3.84808432323908</c:v>
                </c:pt>
                <c:pt idx="14" formatCode="0.0">
                  <c:v>4.2601698703620894</c:v>
                </c:pt>
              </c:numCache>
            </c:numRef>
          </c:val>
        </c:ser>
        <c:ser>
          <c:idx val="1"/>
          <c:order val="1"/>
          <c:tx>
            <c:strRef>
              <c:f>'1-(1)'!$E$62</c:f>
              <c:strCache>
                <c:ptCount val="1"/>
                <c:pt idx="0">
                  <c:v>男性</c:v>
                </c:pt>
              </c:strCache>
            </c:strRef>
          </c:tx>
          <c:spPr>
            <a:pattFill prst="pct90">
              <a:fgClr>
                <a:schemeClr val="accent1"/>
              </a:fgClr>
              <a:bgClr>
                <a:schemeClr val="bg1"/>
              </a:bgClr>
            </a:pattFill>
          </c:spPr>
          <c:invertIfNegative val="0"/>
          <c:dLbls>
            <c:showLegendKey val="0"/>
            <c:showVal val="1"/>
            <c:showCatName val="0"/>
            <c:showSerName val="0"/>
            <c:showPercent val="0"/>
            <c:showBubbleSize val="0"/>
            <c:showLeaderLines val="0"/>
          </c:dLbls>
          <c:cat>
            <c:strRef>
              <c:f>'1-(1)'!$C$63:$C$78</c:f>
              <c:strCache>
                <c:ptCount val="15"/>
                <c:pt idx="0">
                  <c:v>韓国</c:v>
                </c:pt>
                <c:pt idx="1">
                  <c:v>香港</c:v>
                </c:pt>
                <c:pt idx="2">
                  <c:v>日本</c:v>
                </c:pt>
                <c:pt idx="3">
                  <c:v>ニュージーランド</c:v>
                </c:pt>
                <c:pt idx="4">
                  <c:v>アメリカ</c:v>
                </c:pt>
                <c:pt idx="5">
                  <c:v>オーストラリア</c:v>
                </c:pt>
                <c:pt idx="6">
                  <c:v>イギリス</c:v>
                </c:pt>
                <c:pt idx="7">
                  <c:v>カナダ</c:v>
                </c:pt>
                <c:pt idx="8">
                  <c:v>ドイツ</c:v>
                </c:pt>
                <c:pt idx="9">
                  <c:v>フランス</c:v>
                </c:pt>
                <c:pt idx="10">
                  <c:v>オランダ</c:v>
                </c:pt>
                <c:pt idx="11">
                  <c:v>イタリア</c:v>
                </c:pt>
                <c:pt idx="12">
                  <c:v>デンマーク</c:v>
                </c:pt>
                <c:pt idx="13">
                  <c:v>フィンランド</c:v>
                </c:pt>
                <c:pt idx="14">
                  <c:v>スウェーデン</c:v>
                </c:pt>
              </c:strCache>
            </c:strRef>
          </c:cat>
          <c:val>
            <c:numRef>
              <c:f>'1-(1)'!$E$63:$E$78</c:f>
              <c:numCache>
                <c:formatCode>0.0_);[Red]\(0.0\)</c:formatCode>
                <c:ptCount val="16"/>
                <c:pt idx="0">
                  <c:v>41.017585320080599</c:v>
                </c:pt>
                <c:pt idx="1">
                  <c:v>31.625626043405703</c:v>
                </c:pt>
                <c:pt idx="2">
                  <c:v>30.470914127423796</c:v>
                </c:pt>
                <c:pt idx="3">
                  <c:v>22.000498877525601</c:v>
                </c:pt>
                <c:pt idx="4">
                  <c:v>21.820884125555601</c:v>
                </c:pt>
                <c:pt idx="5">
                  <c:v>20.7299998390653</c:v>
                </c:pt>
                <c:pt idx="6">
                  <c:v>17.732700186686401</c:v>
                </c:pt>
                <c:pt idx="7">
                  <c:v>17.400518519315401</c:v>
                </c:pt>
                <c:pt idx="8">
                  <c:v>15.494818640923299</c:v>
                </c:pt>
                <c:pt idx="9">
                  <c:v>15.248945650716101</c:v>
                </c:pt>
                <c:pt idx="10">
                  <c:v>13.3144539089328</c:v>
                </c:pt>
                <c:pt idx="11">
                  <c:v>12.958351158100601</c:v>
                </c:pt>
                <c:pt idx="12">
                  <c:v>12.7163120567376</c:v>
                </c:pt>
                <c:pt idx="13">
                  <c:v>12.1620550225957</c:v>
                </c:pt>
                <c:pt idx="14" formatCode="0.0">
                  <c:v>10.5369807497467</c:v>
                </c:pt>
              </c:numCache>
            </c:numRef>
          </c:val>
        </c:ser>
        <c:dLbls>
          <c:showLegendKey val="0"/>
          <c:showVal val="0"/>
          <c:showCatName val="0"/>
          <c:showSerName val="0"/>
          <c:showPercent val="0"/>
          <c:showBubbleSize val="0"/>
        </c:dLbls>
        <c:gapWidth val="150"/>
        <c:axId val="118548992"/>
        <c:axId val="112040128"/>
      </c:barChart>
      <c:catAx>
        <c:axId val="118548992"/>
        <c:scaling>
          <c:orientation val="minMax"/>
        </c:scaling>
        <c:delete val="0"/>
        <c:axPos val="b"/>
        <c:majorTickMark val="out"/>
        <c:minorTickMark val="none"/>
        <c:tickLblPos val="nextTo"/>
        <c:txPr>
          <a:bodyPr/>
          <a:lstStyle/>
          <a:p>
            <a:pPr>
              <a:defRPr sz="700">
                <a:latin typeface="+mj-ea"/>
                <a:ea typeface="+mj-ea"/>
              </a:defRPr>
            </a:pPr>
            <a:endParaRPr lang="ja-JP"/>
          </a:p>
        </c:txPr>
        <c:crossAx val="112040128"/>
        <c:crosses val="autoZero"/>
        <c:auto val="1"/>
        <c:lblAlgn val="ctr"/>
        <c:lblOffset val="100"/>
        <c:noMultiLvlLbl val="0"/>
      </c:catAx>
      <c:valAx>
        <c:axId val="112040128"/>
        <c:scaling>
          <c:orientation val="minMax"/>
        </c:scaling>
        <c:delete val="0"/>
        <c:axPos val="l"/>
        <c:majorGridlines>
          <c:spPr>
            <a:ln>
              <a:noFill/>
            </a:ln>
          </c:spPr>
        </c:majorGridlines>
        <c:numFmt formatCode="0.0_);[Red]\(0.0\)" sourceLinked="1"/>
        <c:majorTickMark val="out"/>
        <c:minorTickMark val="none"/>
        <c:tickLblPos val="nextTo"/>
        <c:crossAx val="118548992"/>
        <c:crosses val="autoZero"/>
        <c:crossBetween val="between"/>
      </c:valAx>
    </c:plotArea>
    <c:legend>
      <c:legendPos val="r"/>
      <c:layout>
        <c:manualLayout>
          <c:xMode val="edge"/>
          <c:yMode val="edge"/>
          <c:x val="0.59378231627296585"/>
          <c:y val="0.13554178068167011"/>
          <c:w val="7.705101706036746E-2"/>
          <c:h val="0.1709968168872508"/>
        </c:manualLayout>
      </c:layout>
      <c:overlay val="0"/>
    </c:legend>
    <c:plotVisOnly val="1"/>
    <c:dispBlanksAs val="gap"/>
    <c:showDLblsOverMax val="0"/>
  </c:chart>
  <c:spPr>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386634363012317E-2"/>
          <c:y val="5.1492091153902013E-2"/>
          <c:w val="0.91215182717544918"/>
          <c:h val="0.84860514301679524"/>
        </c:manualLayout>
      </c:layout>
      <c:lineChart>
        <c:grouping val="standard"/>
        <c:varyColors val="0"/>
        <c:ser>
          <c:idx val="0"/>
          <c:order val="0"/>
          <c:tx>
            <c:strRef>
              <c:f>現状!$B$127</c:f>
              <c:strCache>
                <c:ptCount val="1"/>
                <c:pt idx="0">
                  <c:v>自治会長（全国）</c:v>
                </c:pt>
              </c:strCache>
            </c:strRef>
          </c:tx>
          <c:dLbls>
            <c:dLblPos val="b"/>
            <c:showLegendKey val="0"/>
            <c:showVal val="1"/>
            <c:showCatName val="0"/>
            <c:showSerName val="0"/>
            <c:showPercent val="0"/>
            <c:showBubbleSize val="0"/>
            <c:showLeaderLines val="0"/>
          </c:dLbls>
          <c:cat>
            <c:strRef>
              <c:f>現状!$C$126:$K$126</c:f>
              <c:strCache>
                <c:ptCount val="9"/>
                <c:pt idx="0">
                  <c:v>H19</c:v>
                </c:pt>
                <c:pt idx="1">
                  <c:v>H20</c:v>
                </c:pt>
                <c:pt idx="2">
                  <c:v>H21</c:v>
                </c:pt>
                <c:pt idx="3">
                  <c:v>H22</c:v>
                </c:pt>
                <c:pt idx="4">
                  <c:v>H23</c:v>
                </c:pt>
                <c:pt idx="5">
                  <c:v>H24</c:v>
                </c:pt>
                <c:pt idx="6">
                  <c:v>H25</c:v>
                </c:pt>
                <c:pt idx="7">
                  <c:v>H26</c:v>
                </c:pt>
                <c:pt idx="8">
                  <c:v>H27</c:v>
                </c:pt>
              </c:strCache>
            </c:strRef>
          </c:cat>
          <c:val>
            <c:numRef>
              <c:f>現状!$C$127:$K$127</c:f>
              <c:numCache>
                <c:formatCode>0.0%</c:formatCode>
                <c:ptCount val="9"/>
                <c:pt idx="0">
                  <c:v>3.7999999999999999E-2</c:v>
                </c:pt>
                <c:pt idx="1">
                  <c:v>3.9E-2</c:v>
                </c:pt>
                <c:pt idx="2">
                  <c:v>3.7999999999999999E-2</c:v>
                </c:pt>
                <c:pt idx="3">
                  <c:v>4.1000000000000002E-2</c:v>
                </c:pt>
                <c:pt idx="4">
                  <c:v>4.2999999999999997E-2</c:v>
                </c:pt>
                <c:pt idx="5">
                  <c:v>4.3999999999999997E-2</c:v>
                </c:pt>
                <c:pt idx="6">
                  <c:v>4.4999999999999998E-2</c:v>
                </c:pt>
                <c:pt idx="7">
                  <c:v>4.7E-2</c:v>
                </c:pt>
                <c:pt idx="8">
                  <c:v>4.9000000000000002E-2</c:v>
                </c:pt>
              </c:numCache>
            </c:numRef>
          </c:val>
          <c:smooth val="0"/>
        </c:ser>
        <c:ser>
          <c:idx val="1"/>
          <c:order val="1"/>
          <c:tx>
            <c:strRef>
              <c:f>現状!$B$128</c:f>
              <c:strCache>
                <c:ptCount val="1"/>
                <c:pt idx="0">
                  <c:v>自治会長（大阪府）</c:v>
                </c:pt>
              </c:strCache>
            </c:strRef>
          </c:tx>
          <c:dLbls>
            <c:dLblPos val="b"/>
            <c:showLegendKey val="0"/>
            <c:showVal val="1"/>
            <c:showCatName val="0"/>
            <c:showSerName val="0"/>
            <c:showPercent val="0"/>
            <c:showBubbleSize val="0"/>
            <c:showLeaderLines val="0"/>
          </c:dLbls>
          <c:cat>
            <c:strRef>
              <c:f>現状!$C$126:$K$126</c:f>
              <c:strCache>
                <c:ptCount val="9"/>
                <c:pt idx="0">
                  <c:v>H19</c:v>
                </c:pt>
                <c:pt idx="1">
                  <c:v>H20</c:v>
                </c:pt>
                <c:pt idx="2">
                  <c:v>H21</c:v>
                </c:pt>
                <c:pt idx="3">
                  <c:v>H22</c:v>
                </c:pt>
                <c:pt idx="4">
                  <c:v>H23</c:v>
                </c:pt>
                <c:pt idx="5">
                  <c:v>H24</c:v>
                </c:pt>
                <c:pt idx="6">
                  <c:v>H25</c:v>
                </c:pt>
                <c:pt idx="7">
                  <c:v>H26</c:v>
                </c:pt>
                <c:pt idx="8">
                  <c:v>H27</c:v>
                </c:pt>
              </c:strCache>
            </c:strRef>
          </c:cat>
          <c:val>
            <c:numRef>
              <c:f>現状!$C$128:$K$128</c:f>
              <c:numCache>
                <c:formatCode>0.0%</c:formatCode>
                <c:ptCount val="9"/>
                <c:pt idx="0">
                  <c:v>9.9000000000000005E-2</c:v>
                </c:pt>
                <c:pt idx="1">
                  <c:v>8.7999999999999995E-2</c:v>
                </c:pt>
                <c:pt idx="2">
                  <c:v>8.7999999999999995E-2</c:v>
                </c:pt>
                <c:pt idx="3">
                  <c:v>0.104</c:v>
                </c:pt>
                <c:pt idx="4">
                  <c:v>0.11899999999999999</c:v>
                </c:pt>
                <c:pt idx="5">
                  <c:v>0.114</c:v>
                </c:pt>
                <c:pt idx="6">
                  <c:v>0.09</c:v>
                </c:pt>
                <c:pt idx="7">
                  <c:v>9.8000000000000004E-2</c:v>
                </c:pt>
                <c:pt idx="8">
                  <c:v>0.13</c:v>
                </c:pt>
              </c:numCache>
            </c:numRef>
          </c:val>
          <c:smooth val="0"/>
        </c:ser>
        <c:dLbls>
          <c:showLegendKey val="0"/>
          <c:showVal val="0"/>
          <c:showCatName val="0"/>
          <c:showSerName val="0"/>
          <c:showPercent val="0"/>
          <c:showBubbleSize val="0"/>
        </c:dLbls>
        <c:marker val="1"/>
        <c:smooth val="0"/>
        <c:axId val="190642688"/>
        <c:axId val="188013888"/>
      </c:lineChart>
      <c:catAx>
        <c:axId val="190642688"/>
        <c:scaling>
          <c:orientation val="minMax"/>
        </c:scaling>
        <c:delete val="0"/>
        <c:axPos val="b"/>
        <c:majorTickMark val="out"/>
        <c:minorTickMark val="none"/>
        <c:tickLblPos val="nextTo"/>
        <c:txPr>
          <a:bodyPr/>
          <a:lstStyle/>
          <a:p>
            <a:pPr>
              <a:defRPr sz="900"/>
            </a:pPr>
            <a:endParaRPr lang="ja-JP"/>
          </a:p>
        </c:txPr>
        <c:crossAx val="188013888"/>
        <c:crosses val="autoZero"/>
        <c:auto val="1"/>
        <c:lblAlgn val="ctr"/>
        <c:lblOffset val="100"/>
        <c:noMultiLvlLbl val="0"/>
      </c:catAx>
      <c:valAx>
        <c:axId val="188013888"/>
        <c:scaling>
          <c:orientation val="minMax"/>
        </c:scaling>
        <c:delete val="0"/>
        <c:axPos val="l"/>
        <c:majorGridlines/>
        <c:numFmt formatCode="0.0%" sourceLinked="1"/>
        <c:majorTickMark val="out"/>
        <c:minorTickMark val="none"/>
        <c:tickLblPos val="nextTo"/>
        <c:txPr>
          <a:bodyPr/>
          <a:lstStyle/>
          <a:p>
            <a:pPr>
              <a:defRPr sz="900"/>
            </a:pPr>
            <a:endParaRPr lang="ja-JP"/>
          </a:p>
        </c:txPr>
        <c:crossAx val="190642688"/>
        <c:crosses val="autoZero"/>
        <c:crossBetween val="between"/>
      </c:valAx>
    </c:plotArea>
    <c:legend>
      <c:legendPos val="r"/>
      <c:layout>
        <c:manualLayout>
          <c:xMode val="edge"/>
          <c:yMode val="edge"/>
          <c:x val="0.13230769230769232"/>
          <c:y val="5.6852871209323273E-2"/>
          <c:w val="0.19282051282051282"/>
          <c:h val="0.15726296446319368"/>
        </c:manualLayout>
      </c:layout>
      <c:overlay val="0"/>
      <c:txPr>
        <a:bodyPr/>
        <a:lstStyle/>
        <a:p>
          <a:pPr>
            <a:defRPr sz="800"/>
          </a:pPr>
          <a:endParaRPr lang="ja-JP"/>
        </a:p>
      </c:txPr>
    </c:legend>
    <c:plotVisOnly val="1"/>
    <c:dispBlanksAs val="gap"/>
    <c:showDLblsOverMax val="0"/>
  </c:chart>
  <c:spPr>
    <a:ln>
      <a:noFill/>
    </a:ln>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9632709825799026"/>
          <c:y val="5.0925925925925923E-2"/>
          <c:w val="0.46336130114883178"/>
          <c:h val="0.83309419655876349"/>
        </c:manualLayout>
      </c:layout>
      <c:barChart>
        <c:barDir val="bar"/>
        <c:grouping val="clustered"/>
        <c:varyColors val="0"/>
        <c:ser>
          <c:idx val="0"/>
          <c:order val="0"/>
          <c:tx>
            <c:strRef>
              <c:f>'3-(3)'!$B$5</c:f>
              <c:strCache>
                <c:ptCount val="1"/>
                <c:pt idx="0">
                  <c:v>平成26年度調査</c:v>
                </c:pt>
              </c:strCache>
            </c:strRef>
          </c:tx>
          <c:spPr>
            <a:solidFill>
              <a:srgbClr val="92D050"/>
            </a:solidFill>
          </c:spPr>
          <c:invertIfNegative val="0"/>
          <c:dLbls>
            <c:txPr>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'3-(3)'!$C$4:$M$4</c:f>
              <c:strCache>
                <c:ptCount val="11"/>
                <c:pt idx="0">
                  <c:v>⑪無回答</c:v>
                </c:pt>
                <c:pt idx="1">
                  <c:v>⑩特に必要ない</c:v>
                </c:pt>
                <c:pt idx="2">
                  <c:v>⑨その他</c:v>
                </c:pt>
                <c:pt idx="3">
                  <c:v>⑧家庭や地域活動と仕事の両立などの問題について、男性が相談しやすい窓口を設けること</c:v>
                </c:pt>
                <c:pt idx="4">
                  <c:v>⑦男性が子育てや介護、地域活動を行うための、仲間（ネットワーク）作りをすすめること</c:v>
                </c:pt>
                <c:pt idx="5">
                  <c:v>⑥男性の仕事中心の生き方、考え方を改めること</c:v>
                </c:pt>
                <c:pt idx="6">
                  <c:v>⑤小さいときから男性に家事や育児に関する教育をすること</c:v>
                </c:pt>
                <c:pt idx="7">
                  <c:v>④労働時間の短縮などを進め、仕事以外の時間をより多く持てるようにすること</c:v>
                </c:pt>
                <c:pt idx="8">
                  <c:v>③夫婦、パートナーの間で家事などの分担をするように十分話しあうこと</c:v>
                </c:pt>
                <c:pt idx="9">
                  <c:v>②男性が家事、子育て、介護、地域活動に参加することについて、社会的評価を高めること</c:v>
                </c:pt>
                <c:pt idx="10">
                  <c:v>①男女の役割分担についての社会通念、慣習、しきたりを改めること</c:v>
                </c:pt>
              </c:strCache>
            </c:strRef>
          </c:cat>
          <c:val>
            <c:numRef>
              <c:f>'3-(3)'!$C$5:$M$5</c:f>
              <c:numCache>
                <c:formatCode>0.0%</c:formatCode>
                <c:ptCount val="11"/>
                <c:pt idx="0">
                  <c:v>0.20200000000000001</c:v>
                </c:pt>
                <c:pt idx="1">
                  <c:v>1.2E-2</c:v>
                </c:pt>
                <c:pt idx="2">
                  <c:v>1.7999999999999999E-2</c:v>
                </c:pt>
                <c:pt idx="3">
                  <c:v>9.7000000000000003E-2</c:v>
                </c:pt>
                <c:pt idx="4">
                  <c:v>0.11600000000000001</c:v>
                </c:pt>
                <c:pt idx="6">
                  <c:v>0.28000000000000003</c:v>
                </c:pt>
                <c:pt idx="7">
                  <c:v>0.28799999999999998</c:v>
                </c:pt>
                <c:pt idx="8">
                  <c:v>0.39100000000000001</c:v>
                </c:pt>
                <c:pt idx="9">
                  <c:v>0.34799999999999998</c:v>
                </c:pt>
                <c:pt idx="10">
                  <c:v>0.33500000000000002</c:v>
                </c:pt>
              </c:numCache>
            </c:numRef>
          </c:val>
        </c:ser>
        <c:ser>
          <c:idx val="1"/>
          <c:order val="1"/>
          <c:tx>
            <c:strRef>
              <c:f>'3-(3)'!$B$6</c:f>
              <c:strCache>
                <c:ptCount val="1"/>
                <c:pt idx="0">
                  <c:v>平成21年度調査</c:v>
                </c:pt>
              </c:strCache>
            </c:strRef>
          </c:tx>
          <c:invertIfNegative val="0"/>
          <c:dLbls>
            <c:txPr>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'3-(3)'!$C$4:$M$4</c:f>
              <c:strCache>
                <c:ptCount val="11"/>
                <c:pt idx="0">
                  <c:v>⑪無回答</c:v>
                </c:pt>
                <c:pt idx="1">
                  <c:v>⑩特に必要ない</c:v>
                </c:pt>
                <c:pt idx="2">
                  <c:v>⑨その他</c:v>
                </c:pt>
                <c:pt idx="3">
                  <c:v>⑧家庭や地域活動と仕事の両立などの問題について、男性が相談しやすい窓口を設けること</c:v>
                </c:pt>
                <c:pt idx="4">
                  <c:v>⑦男性が子育てや介護、地域活動を行うための、仲間（ネットワーク）作りをすすめること</c:v>
                </c:pt>
                <c:pt idx="5">
                  <c:v>⑥男性の仕事中心の生き方、考え方を改めること</c:v>
                </c:pt>
                <c:pt idx="6">
                  <c:v>⑤小さいときから男性に家事や育児に関する教育をすること</c:v>
                </c:pt>
                <c:pt idx="7">
                  <c:v>④労働時間の短縮などを進め、仕事以外の時間をより多く持てるようにすること</c:v>
                </c:pt>
                <c:pt idx="8">
                  <c:v>③夫婦、パートナーの間で家事などの分担をするように十分話しあうこと</c:v>
                </c:pt>
                <c:pt idx="9">
                  <c:v>②男性が家事、子育て、介護、地域活動に参加することについて、社会的評価を高めること</c:v>
                </c:pt>
                <c:pt idx="10">
                  <c:v>①男女の役割分担についての社会通念、慣習、しきたりを改めること</c:v>
                </c:pt>
              </c:strCache>
            </c:strRef>
          </c:cat>
          <c:val>
            <c:numRef>
              <c:f>'3-(3)'!$C$6:$M$6</c:f>
              <c:numCache>
                <c:formatCode>0.0%</c:formatCode>
                <c:ptCount val="11"/>
                <c:pt idx="0">
                  <c:v>0.01</c:v>
                </c:pt>
                <c:pt idx="1">
                  <c:v>2.1999999999999999E-2</c:v>
                </c:pt>
                <c:pt idx="2">
                  <c:v>1.6E-2</c:v>
                </c:pt>
                <c:pt idx="5">
                  <c:v>0.29299999999999998</c:v>
                </c:pt>
                <c:pt idx="6">
                  <c:v>0.35899999999999999</c:v>
                </c:pt>
                <c:pt idx="7">
                  <c:v>0.35299999999999998</c:v>
                </c:pt>
                <c:pt idx="8">
                  <c:v>0.435</c:v>
                </c:pt>
                <c:pt idx="9">
                  <c:v>0.437</c:v>
                </c:pt>
                <c:pt idx="10">
                  <c:v>0.41899999999999998</c:v>
                </c:pt>
              </c:numCache>
            </c:numRef>
          </c:val>
        </c:ser>
        <c:dLbls>
          <c:showLegendKey val="0"/>
          <c:showVal val="0"/>
          <c:showCatName val="0"/>
          <c:showSerName val="0"/>
          <c:showPercent val="0"/>
          <c:showBubbleSize val="0"/>
        </c:dLbls>
        <c:gapWidth val="150"/>
        <c:axId val="189213696"/>
        <c:axId val="191044352"/>
      </c:barChart>
      <c:catAx>
        <c:axId val="189213696"/>
        <c:scaling>
          <c:orientation val="minMax"/>
        </c:scaling>
        <c:delete val="0"/>
        <c:axPos val="l"/>
        <c:majorTickMark val="out"/>
        <c:minorTickMark val="none"/>
        <c:tickLblPos val="nextTo"/>
        <c:txPr>
          <a:bodyPr/>
          <a:lstStyle/>
          <a:p>
            <a:pPr>
              <a:defRPr sz="700">
                <a:latin typeface="ＭＳ Ｐゴシック" panose="020B0600070205080204" pitchFamily="50" charset="-128"/>
                <a:ea typeface="ＭＳ Ｐゴシック" panose="020B0600070205080204" pitchFamily="50" charset="-128"/>
              </a:defRPr>
            </a:pPr>
            <a:endParaRPr lang="ja-JP"/>
          </a:p>
        </c:txPr>
        <c:crossAx val="191044352"/>
        <c:crosses val="autoZero"/>
        <c:auto val="1"/>
        <c:lblAlgn val="ctr"/>
        <c:lblOffset val="100"/>
        <c:noMultiLvlLbl val="0"/>
      </c:catAx>
      <c:valAx>
        <c:axId val="191044352"/>
        <c:scaling>
          <c:orientation val="minMax"/>
        </c:scaling>
        <c:delete val="0"/>
        <c:axPos val="b"/>
        <c:majorGridlines/>
        <c:numFmt formatCode="0.0%" sourceLinked="1"/>
        <c:majorTickMark val="out"/>
        <c:minorTickMark val="none"/>
        <c:tickLblPos val="nextTo"/>
        <c:txPr>
          <a:bodyPr/>
          <a:lstStyle/>
          <a:p>
            <a:pPr>
              <a:defRPr>
                <a:latin typeface="ＭＳ Ｐゴシック" panose="020B0600070205080204" pitchFamily="50" charset="-128"/>
                <a:ea typeface="ＭＳ Ｐゴシック" panose="020B0600070205080204" pitchFamily="50" charset="-128"/>
              </a:defRPr>
            </a:pPr>
            <a:endParaRPr lang="ja-JP"/>
          </a:p>
        </c:txPr>
        <c:crossAx val="189213696"/>
        <c:crosses val="autoZero"/>
        <c:crossBetween val="between"/>
      </c:valAx>
    </c:plotArea>
    <c:legend>
      <c:legendPos val="r"/>
      <c:layout>
        <c:manualLayout>
          <c:xMode val="edge"/>
          <c:yMode val="edge"/>
          <c:x val="0.69691062441845342"/>
          <c:y val="0.71450313502478846"/>
          <c:w val="0.22284824233036443"/>
          <c:h val="0.11573272966381525"/>
        </c:manualLayout>
      </c:layout>
      <c:overlay val="0"/>
      <c:txPr>
        <a:bodyPr/>
        <a:lstStyle/>
        <a:p>
          <a:pPr>
            <a:defRPr sz="800"/>
          </a:pPr>
          <a:endParaRPr lang="ja-JP"/>
        </a:p>
      </c:txPr>
    </c:legend>
    <c:plotVisOnly val="1"/>
    <c:dispBlanksAs val="gap"/>
    <c:showDLblsOverMax val="0"/>
  </c:chart>
  <c:spPr>
    <a:ln>
      <a:no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348116359819056"/>
          <c:y val="5.4070660522273425E-2"/>
          <c:w val="0.80280933370505514"/>
          <c:h val="0.5453517399775939"/>
        </c:manualLayout>
      </c:layout>
      <c:barChart>
        <c:barDir val="col"/>
        <c:grouping val="stacked"/>
        <c:varyColors val="0"/>
        <c:ser>
          <c:idx val="9"/>
          <c:order val="0"/>
          <c:tx>
            <c:strRef>
              <c:f>'[Microsoft Word 内のグラフ]3-(4)'!$B$4</c:f>
              <c:strCache>
                <c:ptCount val="1"/>
                <c:pt idx="0">
                  <c:v>韓国・朝鮮</c:v>
                </c:pt>
              </c:strCache>
            </c:strRef>
          </c:tx>
          <c:invertIfNegative val="0"/>
          <c:cat>
            <c:strRef>
              <c:f>'[Microsoft Word 内のグラフ]3-(4)'!$C$3:$M$3</c:f>
              <c:strCache>
                <c:ptCount val="11"/>
                <c:pt idx="0">
                  <c:v>H16</c:v>
                </c:pt>
                <c:pt idx="1">
                  <c:v>H17</c:v>
                </c:pt>
                <c:pt idx="2">
                  <c:v>H18</c:v>
                </c:pt>
                <c:pt idx="3">
                  <c:v>H19</c:v>
                </c:pt>
                <c:pt idx="4">
                  <c:v>H20</c:v>
                </c:pt>
                <c:pt idx="5">
                  <c:v>H21</c:v>
                </c:pt>
                <c:pt idx="6">
                  <c:v>H22</c:v>
                </c:pt>
                <c:pt idx="7">
                  <c:v>H23</c:v>
                </c:pt>
                <c:pt idx="8">
                  <c:v>H24</c:v>
                </c:pt>
                <c:pt idx="9">
                  <c:v>H25</c:v>
                </c:pt>
                <c:pt idx="10">
                  <c:v>H26</c:v>
                </c:pt>
              </c:strCache>
            </c:strRef>
          </c:cat>
          <c:val>
            <c:numRef>
              <c:f>'[Microsoft Word 内のグラフ]3-(4)'!$C$4:$M$4</c:f>
              <c:numCache>
                <c:formatCode>#,##0_);[Red]\(#,##0\)</c:formatCode>
                <c:ptCount val="11"/>
                <c:pt idx="0">
                  <c:v>146678</c:v>
                </c:pt>
                <c:pt idx="1">
                  <c:v>142712</c:v>
                </c:pt>
                <c:pt idx="2">
                  <c:v>140123</c:v>
                </c:pt>
                <c:pt idx="3">
                  <c:v>136310</c:v>
                </c:pt>
                <c:pt idx="4">
                  <c:v>133396</c:v>
                </c:pt>
                <c:pt idx="5">
                  <c:v>129992</c:v>
                </c:pt>
                <c:pt idx="6">
                  <c:v>126511</c:v>
                </c:pt>
                <c:pt idx="7">
                  <c:v>124167</c:v>
                </c:pt>
                <c:pt idx="8">
                  <c:v>120889</c:v>
                </c:pt>
                <c:pt idx="9">
                  <c:v>118398</c:v>
                </c:pt>
                <c:pt idx="10">
                  <c:v>114373</c:v>
                </c:pt>
              </c:numCache>
            </c:numRef>
          </c:val>
        </c:ser>
        <c:ser>
          <c:idx val="8"/>
          <c:order val="1"/>
          <c:tx>
            <c:strRef>
              <c:f>'[Microsoft Word 内のグラフ]3-(4)'!$B$5</c:f>
              <c:strCache>
                <c:ptCount val="1"/>
                <c:pt idx="0">
                  <c:v>中国</c:v>
                </c:pt>
              </c:strCache>
            </c:strRef>
          </c:tx>
          <c:invertIfNegative val="0"/>
          <c:cat>
            <c:strRef>
              <c:f>'[Microsoft Word 内のグラフ]3-(4)'!$C$3:$M$3</c:f>
              <c:strCache>
                <c:ptCount val="11"/>
                <c:pt idx="0">
                  <c:v>H16</c:v>
                </c:pt>
                <c:pt idx="1">
                  <c:v>H17</c:v>
                </c:pt>
                <c:pt idx="2">
                  <c:v>H18</c:v>
                </c:pt>
                <c:pt idx="3">
                  <c:v>H19</c:v>
                </c:pt>
                <c:pt idx="4">
                  <c:v>H20</c:v>
                </c:pt>
                <c:pt idx="5">
                  <c:v>H21</c:v>
                </c:pt>
                <c:pt idx="6">
                  <c:v>H22</c:v>
                </c:pt>
                <c:pt idx="7">
                  <c:v>H23</c:v>
                </c:pt>
                <c:pt idx="8">
                  <c:v>H24</c:v>
                </c:pt>
                <c:pt idx="9">
                  <c:v>H25</c:v>
                </c:pt>
                <c:pt idx="10">
                  <c:v>H26</c:v>
                </c:pt>
              </c:strCache>
            </c:strRef>
          </c:cat>
          <c:val>
            <c:numRef>
              <c:f>'[Microsoft Word 内のグラフ]3-(4)'!$C$5:$M$5</c:f>
              <c:numCache>
                <c:formatCode>#,##0_);[Red]\(#,##0\)</c:formatCode>
                <c:ptCount val="11"/>
                <c:pt idx="0">
                  <c:v>38554</c:v>
                </c:pt>
                <c:pt idx="1">
                  <c:v>41104</c:v>
                </c:pt>
                <c:pt idx="2">
                  <c:v>43498</c:v>
                </c:pt>
                <c:pt idx="3">
                  <c:v>45885</c:v>
                </c:pt>
                <c:pt idx="4">
                  <c:v>48155</c:v>
                </c:pt>
                <c:pt idx="5">
                  <c:v>49946</c:v>
                </c:pt>
                <c:pt idx="6">
                  <c:v>51056</c:v>
                </c:pt>
                <c:pt idx="7">
                  <c:v>52392</c:v>
                </c:pt>
                <c:pt idx="8">
                  <c:v>50585</c:v>
                </c:pt>
                <c:pt idx="9">
                  <c:v>50328</c:v>
                </c:pt>
                <c:pt idx="10">
                  <c:v>51121</c:v>
                </c:pt>
              </c:numCache>
            </c:numRef>
          </c:val>
        </c:ser>
        <c:ser>
          <c:idx val="7"/>
          <c:order val="2"/>
          <c:tx>
            <c:strRef>
              <c:f>'[Microsoft Word 内のグラフ]3-(4)'!$B$6</c:f>
              <c:strCache>
                <c:ptCount val="1"/>
                <c:pt idx="0">
                  <c:v>台湾</c:v>
                </c:pt>
              </c:strCache>
            </c:strRef>
          </c:tx>
          <c:invertIfNegative val="0"/>
          <c:cat>
            <c:strRef>
              <c:f>'[Microsoft Word 内のグラフ]3-(4)'!$C$3:$M$3</c:f>
              <c:strCache>
                <c:ptCount val="11"/>
                <c:pt idx="0">
                  <c:v>H16</c:v>
                </c:pt>
                <c:pt idx="1">
                  <c:v>H17</c:v>
                </c:pt>
                <c:pt idx="2">
                  <c:v>H18</c:v>
                </c:pt>
                <c:pt idx="3">
                  <c:v>H19</c:v>
                </c:pt>
                <c:pt idx="4">
                  <c:v>H20</c:v>
                </c:pt>
                <c:pt idx="5">
                  <c:v>H21</c:v>
                </c:pt>
                <c:pt idx="6">
                  <c:v>H22</c:v>
                </c:pt>
                <c:pt idx="7">
                  <c:v>H23</c:v>
                </c:pt>
                <c:pt idx="8">
                  <c:v>H24</c:v>
                </c:pt>
                <c:pt idx="9">
                  <c:v>H25</c:v>
                </c:pt>
                <c:pt idx="10">
                  <c:v>H26</c:v>
                </c:pt>
              </c:strCache>
            </c:strRef>
          </c:cat>
          <c:val>
            <c:numRef>
              <c:f>'[Microsoft Word 内のグラフ]3-(4)'!$C$6:$M$6</c:f>
              <c:numCache>
                <c:formatCode>General</c:formatCode>
                <c:ptCount val="11"/>
                <c:pt idx="8" formatCode="#,##0_);[Red]\(#,##0\)">
                  <c:v>2460</c:v>
                </c:pt>
                <c:pt idx="9" formatCode="#,##0_);[Red]\(#,##0\)">
                  <c:v>3546</c:v>
                </c:pt>
                <c:pt idx="10" formatCode="#,##0_);[Red]\(#,##0\)">
                  <c:v>4198</c:v>
                </c:pt>
              </c:numCache>
            </c:numRef>
          </c:val>
        </c:ser>
        <c:ser>
          <c:idx val="6"/>
          <c:order val="3"/>
          <c:tx>
            <c:strRef>
              <c:f>'[Microsoft Word 内のグラフ]3-(4)'!$B$7</c:f>
              <c:strCache>
                <c:ptCount val="1"/>
                <c:pt idx="0">
                  <c:v>ベトナム</c:v>
                </c:pt>
              </c:strCache>
            </c:strRef>
          </c:tx>
          <c:invertIfNegative val="0"/>
          <c:cat>
            <c:strRef>
              <c:f>'[Microsoft Word 内のグラフ]3-(4)'!$C$3:$M$3</c:f>
              <c:strCache>
                <c:ptCount val="11"/>
                <c:pt idx="0">
                  <c:v>H16</c:v>
                </c:pt>
                <c:pt idx="1">
                  <c:v>H17</c:v>
                </c:pt>
                <c:pt idx="2">
                  <c:v>H18</c:v>
                </c:pt>
                <c:pt idx="3">
                  <c:v>H19</c:v>
                </c:pt>
                <c:pt idx="4">
                  <c:v>H20</c:v>
                </c:pt>
                <c:pt idx="5">
                  <c:v>H21</c:v>
                </c:pt>
                <c:pt idx="6">
                  <c:v>H22</c:v>
                </c:pt>
                <c:pt idx="7">
                  <c:v>H23</c:v>
                </c:pt>
                <c:pt idx="8">
                  <c:v>H24</c:v>
                </c:pt>
                <c:pt idx="9">
                  <c:v>H25</c:v>
                </c:pt>
                <c:pt idx="10">
                  <c:v>H26</c:v>
                </c:pt>
              </c:strCache>
            </c:strRef>
          </c:cat>
          <c:val>
            <c:numRef>
              <c:f>'[Microsoft Word 内のグラフ]3-(4)'!$C$7:$M$7</c:f>
              <c:numCache>
                <c:formatCode>#,##0_);[Red]\(#,##0\)</c:formatCode>
                <c:ptCount val="11"/>
                <c:pt idx="0">
                  <c:v>2010</c:v>
                </c:pt>
                <c:pt idx="1">
                  <c:v>2235</c:v>
                </c:pt>
                <c:pt idx="2">
                  <c:v>2654</c:v>
                </c:pt>
                <c:pt idx="3">
                  <c:v>3010</c:v>
                </c:pt>
                <c:pt idx="4">
                  <c:v>3373</c:v>
                </c:pt>
                <c:pt idx="5">
                  <c:v>3230</c:v>
                </c:pt>
                <c:pt idx="6">
                  <c:v>3253</c:v>
                </c:pt>
                <c:pt idx="7">
                  <c:v>3411</c:v>
                </c:pt>
                <c:pt idx="8">
                  <c:v>3857</c:v>
                </c:pt>
                <c:pt idx="9">
                  <c:v>5131</c:v>
                </c:pt>
                <c:pt idx="10">
                  <c:v>6958</c:v>
                </c:pt>
              </c:numCache>
            </c:numRef>
          </c:val>
        </c:ser>
        <c:ser>
          <c:idx val="5"/>
          <c:order val="4"/>
          <c:tx>
            <c:strRef>
              <c:f>'[Microsoft Word 内のグラフ]3-(4)'!$B$8</c:f>
              <c:strCache>
                <c:ptCount val="1"/>
                <c:pt idx="0">
                  <c:v>フィリピン</c:v>
                </c:pt>
              </c:strCache>
            </c:strRef>
          </c:tx>
          <c:invertIfNegative val="0"/>
          <c:cat>
            <c:strRef>
              <c:f>'[Microsoft Word 内のグラフ]3-(4)'!$C$3:$M$3</c:f>
              <c:strCache>
                <c:ptCount val="11"/>
                <c:pt idx="0">
                  <c:v>H16</c:v>
                </c:pt>
                <c:pt idx="1">
                  <c:v>H17</c:v>
                </c:pt>
                <c:pt idx="2">
                  <c:v>H18</c:v>
                </c:pt>
                <c:pt idx="3">
                  <c:v>H19</c:v>
                </c:pt>
                <c:pt idx="4">
                  <c:v>H20</c:v>
                </c:pt>
                <c:pt idx="5">
                  <c:v>H21</c:v>
                </c:pt>
                <c:pt idx="6">
                  <c:v>H22</c:v>
                </c:pt>
                <c:pt idx="7">
                  <c:v>H23</c:v>
                </c:pt>
                <c:pt idx="8">
                  <c:v>H24</c:v>
                </c:pt>
                <c:pt idx="9">
                  <c:v>H25</c:v>
                </c:pt>
                <c:pt idx="10">
                  <c:v>H26</c:v>
                </c:pt>
              </c:strCache>
            </c:strRef>
          </c:cat>
          <c:val>
            <c:numRef>
              <c:f>'[Microsoft Word 内のグラフ]3-(4)'!$C$8:$M$8</c:f>
              <c:numCache>
                <c:formatCode>#,##0_);[Red]\(#,##0\)</c:formatCode>
                <c:ptCount val="11"/>
                <c:pt idx="0">
                  <c:v>5161</c:v>
                </c:pt>
                <c:pt idx="1">
                  <c:v>4960</c:v>
                </c:pt>
                <c:pt idx="2">
                  <c:v>5260</c:v>
                </c:pt>
                <c:pt idx="3">
                  <c:v>5527</c:v>
                </c:pt>
                <c:pt idx="4">
                  <c:v>5711</c:v>
                </c:pt>
                <c:pt idx="5">
                  <c:v>5981</c:v>
                </c:pt>
                <c:pt idx="6">
                  <c:v>6081</c:v>
                </c:pt>
                <c:pt idx="7">
                  <c:v>6177</c:v>
                </c:pt>
                <c:pt idx="8">
                  <c:v>6016</c:v>
                </c:pt>
                <c:pt idx="9">
                  <c:v>6220</c:v>
                </c:pt>
                <c:pt idx="10">
                  <c:v>6524</c:v>
                </c:pt>
              </c:numCache>
            </c:numRef>
          </c:val>
        </c:ser>
        <c:ser>
          <c:idx val="4"/>
          <c:order val="5"/>
          <c:tx>
            <c:strRef>
              <c:f>'[Microsoft Word 内のグラフ]3-(4)'!$B$9</c:f>
              <c:strCache>
                <c:ptCount val="1"/>
                <c:pt idx="0">
                  <c:v>米　国</c:v>
                </c:pt>
              </c:strCache>
            </c:strRef>
          </c:tx>
          <c:invertIfNegative val="0"/>
          <c:cat>
            <c:strRef>
              <c:f>'[Microsoft Word 内のグラフ]3-(4)'!$C$3:$M$3</c:f>
              <c:strCache>
                <c:ptCount val="11"/>
                <c:pt idx="0">
                  <c:v>H16</c:v>
                </c:pt>
                <c:pt idx="1">
                  <c:v>H17</c:v>
                </c:pt>
                <c:pt idx="2">
                  <c:v>H18</c:v>
                </c:pt>
                <c:pt idx="3">
                  <c:v>H19</c:v>
                </c:pt>
                <c:pt idx="4">
                  <c:v>H20</c:v>
                </c:pt>
                <c:pt idx="5">
                  <c:v>H21</c:v>
                </c:pt>
                <c:pt idx="6">
                  <c:v>H22</c:v>
                </c:pt>
                <c:pt idx="7">
                  <c:v>H23</c:v>
                </c:pt>
                <c:pt idx="8">
                  <c:v>H24</c:v>
                </c:pt>
                <c:pt idx="9">
                  <c:v>H25</c:v>
                </c:pt>
                <c:pt idx="10">
                  <c:v>H26</c:v>
                </c:pt>
              </c:strCache>
            </c:strRef>
          </c:cat>
          <c:val>
            <c:numRef>
              <c:f>'[Microsoft Word 内のグラフ]3-(4)'!$C$9:$M$9</c:f>
              <c:numCache>
                <c:formatCode>#,##0_);[Red]\(#,##0\)</c:formatCode>
                <c:ptCount val="11"/>
                <c:pt idx="0">
                  <c:v>2613</c:v>
                </c:pt>
                <c:pt idx="1">
                  <c:v>2649</c:v>
                </c:pt>
                <c:pt idx="2">
                  <c:v>2746</c:v>
                </c:pt>
                <c:pt idx="3">
                  <c:v>2625</c:v>
                </c:pt>
                <c:pt idx="4">
                  <c:v>2605</c:v>
                </c:pt>
                <c:pt idx="5">
                  <c:v>2589</c:v>
                </c:pt>
                <c:pt idx="6">
                  <c:v>2485</c:v>
                </c:pt>
                <c:pt idx="7">
                  <c:v>2575</c:v>
                </c:pt>
                <c:pt idx="8">
                  <c:v>2518</c:v>
                </c:pt>
                <c:pt idx="9">
                  <c:v>2598</c:v>
                </c:pt>
                <c:pt idx="10">
                  <c:v>2674</c:v>
                </c:pt>
              </c:numCache>
            </c:numRef>
          </c:val>
        </c:ser>
        <c:ser>
          <c:idx val="3"/>
          <c:order val="6"/>
          <c:tx>
            <c:strRef>
              <c:f>'[Microsoft Word 内のグラフ]3-(4)'!$B$10</c:f>
              <c:strCache>
                <c:ptCount val="1"/>
                <c:pt idx="0">
                  <c:v>ブラジル</c:v>
                </c:pt>
              </c:strCache>
            </c:strRef>
          </c:tx>
          <c:invertIfNegative val="0"/>
          <c:cat>
            <c:strRef>
              <c:f>'[Microsoft Word 内のグラフ]3-(4)'!$C$3:$M$3</c:f>
              <c:strCache>
                <c:ptCount val="11"/>
                <c:pt idx="0">
                  <c:v>H16</c:v>
                </c:pt>
                <c:pt idx="1">
                  <c:v>H17</c:v>
                </c:pt>
                <c:pt idx="2">
                  <c:v>H18</c:v>
                </c:pt>
                <c:pt idx="3">
                  <c:v>H19</c:v>
                </c:pt>
                <c:pt idx="4">
                  <c:v>H20</c:v>
                </c:pt>
                <c:pt idx="5">
                  <c:v>H21</c:v>
                </c:pt>
                <c:pt idx="6">
                  <c:v>H22</c:v>
                </c:pt>
                <c:pt idx="7">
                  <c:v>H23</c:v>
                </c:pt>
                <c:pt idx="8">
                  <c:v>H24</c:v>
                </c:pt>
                <c:pt idx="9">
                  <c:v>H25</c:v>
                </c:pt>
                <c:pt idx="10">
                  <c:v>H26</c:v>
                </c:pt>
              </c:strCache>
            </c:strRef>
          </c:cat>
          <c:val>
            <c:numRef>
              <c:f>'[Microsoft Word 内のグラフ]3-(4)'!$C$10:$M$10</c:f>
              <c:numCache>
                <c:formatCode>#,##0_);[Red]\(#,##0\)</c:formatCode>
                <c:ptCount val="11"/>
                <c:pt idx="0">
                  <c:v>4758</c:v>
                </c:pt>
                <c:pt idx="1">
                  <c:v>4618</c:v>
                </c:pt>
                <c:pt idx="2">
                  <c:v>4666</c:v>
                </c:pt>
                <c:pt idx="3">
                  <c:v>4454</c:v>
                </c:pt>
                <c:pt idx="4">
                  <c:v>4320</c:v>
                </c:pt>
                <c:pt idx="5">
                  <c:v>3986</c:v>
                </c:pt>
                <c:pt idx="6">
                  <c:v>3348</c:v>
                </c:pt>
                <c:pt idx="7">
                  <c:v>3001</c:v>
                </c:pt>
                <c:pt idx="8">
                  <c:v>2709</c:v>
                </c:pt>
                <c:pt idx="9">
                  <c:v>2641</c:v>
                </c:pt>
                <c:pt idx="10">
                  <c:v>2485</c:v>
                </c:pt>
              </c:numCache>
            </c:numRef>
          </c:val>
        </c:ser>
        <c:ser>
          <c:idx val="2"/>
          <c:order val="7"/>
          <c:tx>
            <c:strRef>
              <c:f>'[Microsoft Word 内のグラフ]3-(4)'!$B$11</c:f>
              <c:strCache>
                <c:ptCount val="1"/>
                <c:pt idx="0">
                  <c:v>タイ</c:v>
                </c:pt>
              </c:strCache>
            </c:strRef>
          </c:tx>
          <c:invertIfNegative val="0"/>
          <c:cat>
            <c:strRef>
              <c:f>'[Microsoft Word 内のグラフ]3-(4)'!$C$3:$M$3</c:f>
              <c:strCache>
                <c:ptCount val="11"/>
                <c:pt idx="0">
                  <c:v>H16</c:v>
                </c:pt>
                <c:pt idx="1">
                  <c:v>H17</c:v>
                </c:pt>
                <c:pt idx="2">
                  <c:v>H18</c:v>
                </c:pt>
                <c:pt idx="3">
                  <c:v>H19</c:v>
                </c:pt>
                <c:pt idx="4">
                  <c:v>H20</c:v>
                </c:pt>
                <c:pt idx="5">
                  <c:v>H21</c:v>
                </c:pt>
                <c:pt idx="6">
                  <c:v>H22</c:v>
                </c:pt>
                <c:pt idx="7">
                  <c:v>H23</c:v>
                </c:pt>
                <c:pt idx="8">
                  <c:v>H24</c:v>
                </c:pt>
                <c:pt idx="9">
                  <c:v>H25</c:v>
                </c:pt>
                <c:pt idx="10">
                  <c:v>H26</c:v>
                </c:pt>
              </c:strCache>
            </c:strRef>
          </c:cat>
          <c:val>
            <c:numRef>
              <c:f>'[Microsoft Word 内のグラフ]3-(4)'!$C$11:$M$11</c:f>
              <c:numCache>
                <c:formatCode>#,##0_);[Red]\(#,##0\)</c:formatCode>
                <c:ptCount val="11"/>
                <c:pt idx="0">
                  <c:v>1419</c:v>
                </c:pt>
                <c:pt idx="1">
                  <c:v>1484</c:v>
                </c:pt>
                <c:pt idx="2">
                  <c:v>1554</c:v>
                </c:pt>
                <c:pt idx="3">
                  <c:v>1650</c:v>
                </c:pt>
                <c:pt idx="4">
                  <c:v>1747</c:v>
                </c:pt>
                <c:pt idx="5">
                  <c:v>1792</c:v>
                </c:pt>
                <c:pt idx="6">
                  <c:v>1784</c:v>
                </c:pt>
                <c:pt idx="7">
                  <c:v>1888</c:v>
                </c:pt>
                <c:pt idx="8">
                  <c:v>1806</c:v>
                </c:pt>
                <c:pt idx="9">
                  <c:v>1888</c:v>
                </c:pt>
                <c:pt idx="10">
                  <c:v>1903</c:v>
                </c:pt>
              </c:numCache>
            </c:numRef>
          </c:val>
        </c:ser>
        <c:ser>
          <c:idx val="1"/>
          <c:order val="8"/>
          <c:tx>
            <c:strRef>
              <c:f>'[Microsoft Word 内のグラフ]3-(4)'!$B$12</c:f>
              <c:strCache>
                <c:ptCount val="1"/>
                <c:pt idx="0">
                  <c:v>インドネシア</c:v>
                </c:pt>
              </c:strCache>
            </c:strRef>
          </c:tx>
          <c:invertIfNegative val="0"/>
          <c:cat>
            <c:strRef>
              <c:f>'[Microsoft Word 内のグラフ]3-(4)'!$C$3:$M$3</c:f>
              <c:strCache>
                <c:ptCount val="11"/>
                <c:pt idx="0">
                  <c:v>H16</c:v>
                </c:pt>
                <c:pt idx="1">
                  <c:v>H17</c:v>
                </c:pt>
                <c:pt idx="2">
                  <c:v>H18</c:v>
                </c:pt>
                <c:pt idx="3">
                  <c:v>H19</c:v>
                </c:pt>
                <c:pt idx="4">
                  <c:v>H20</c:v>
                </c:pt>
                <c:pt idx="5">
                  <c:v>H21</c:v>
                </c:pt>
                <c:pt idx="6">
                  <c:v>H22</c:v>
                </c:pt>
                <c:pt idx="7">
                  <c:v>H23</c:v>
                </c:pt>
                <c:pt idx="8">
                  <c:v>H24</c:v>
                </c:pt>
                <c:pt idx="9">
                  <c:v>H25</c:v>
                </c:pt>
                <c:pt idx="10">
                  <c:v>H26</c:v>
                </c:pt>
              </c:strCache>
            </c:strRef>
          </c:cat>
          <c:val>
            <c:numRef>
              <c:f>'[Microsoft Word 内のグラフ]3-(4)'!$C$12:$M$12</c:f>
              <c:numCache>
                <c:formatCode>#,##0_);[Red]\(#,##0\)</c:formatCode>
                <c:ptCount val="11"/>
                <c:pt idx="0">
                  <c:v>940</c:v>
                </c:pt>
                <c:pt idx="1">
                  <c:v>1074</c:v>
                </c:pt>
                <c:pt idx="2">
                  <c:v>1159</c:v>
                </c:pt>
                <c:pt idx="3">
                  <c:v>1181</c:v>
                </c:pt>
                <c:pt idx="4">
                  <c:v>1376</c:v>
                </c:pt>
                <c:pt idx="5">
                  <c:v>1214</c:v>
                </c:pt>
                <c:pt idx="6">
                  <c:v>1218</c:v>
                </c:pt>
                <c:pt idx="7">
                  <c:v>1254</c:v>
                </c:pt>
                <c:pt idx="8">
                  <c:v>1296</c:v>
                </c:pt>
                <c:pt idx="9">
                  <c:v>1473</c:v>
                </c:pt>
                <c:pt idx="10">
                  <c:v>1603</c:v>
                </c:pt>
              </c:numCache>
            </c:numRef>
          </c:val>
        </c:ser>
        <c:ser>
          <c:idx val="0"/>
          <c:order val="9"/>
          <c:tx>
            <c:strRef>
              <c:f>'[Microsoft Word 内のグラフ]3-(4)'!$B$13</c:f>
              <c:strCache>
                <c:ptCount val="1"/>
                <c:pt idx="0">
                  <c:v>ネパール</c:v>
                </c:pt>
              </c:strCache>
            </c:strRef>
          </c:tx>
          <c:invertIfNegative val="0"/>
          <c:cat>
            <c:strRef>
              <c:f>'[Microsoft Word 内のグラフ]3-(4)'!$C$3:$M$3</c:f>
              <c:strCache>
                <c:ptCount val="11"/>
                <c:pt idx="0">
                  <c:v>H16</c:v>
                </c:pt>
                <c:pt idx="1">
                  <c:v>H17</c:v>
                </c:pt>
                <c:pt idx="2">
                  <c:v>H18</c:v>
                </c:pt>
                <c:pt idx="3">
                  <c:v>H19</c:v>
                </c:pt>
                <c:pt idx="4">
                  <c:v>H20</c:v>
                </c:pt>
                <c:pt idx="5">
                  <c:v>H21</c:v>
                </c:pt>
                <c:pt idx="6">
                  <c:v>H22</c:v>
                </c:pt>
                <c:pt idx="7">
                  <c:v>H23</c:v>
                </c:pt>
                <c:pt idx="8">
                  <c:v>H24</c:v>
                </c:pt>
                <c:pt idx="9">
                  <c:v>H25</c:v>
                </c:pt>
                <c:pt idx="10">
                  <c:v>H26</c:v>
                </c:pt>
              </c:strCache>
            </c:strRef>
          </c:cat>
          <c:val>
            <c:numRef>
              <c:f>'[Microsoft Word 内のグラフ]3-(4)'!$C$13:$M$13</c:f>
              <c:numCache>
                <c:formatCode>#,##0_);[Red]\(#,##0\)</c:formatCode>
                <c:ptCount val="11"/>
                <c:pt idx="0">
                  <c:v>260</c:v>
                </c:pt>
                <c:pt idx="1">
                  <c:v>302</c:v>
                </c:pt>
                <c:pt idx="2">
                  <c:v>375</c:v>
                </c:pt>
                <c:pt idx="3">
                  <c:v>450</c:v>
                </c:pt>
                <c:pt idx="4">
                  <c:v>540</c:v>
                </c:pt>
                <c:pt idx="5">
                  <c:v>623</c:v>
                </c:pt>
                <c:pt idx="6">
                  <c:v>789</c:v>
                </c:pt>
                <c:pt idx="7">
                  <c:v>864</c:v>
                </c:pt>
                <c:pt idx="8">
                  <c:v>951</c:v>
                </c:pt>
                <c:pt idx="9">
                  <c:v>1114</c:v>
                </c:pt>
                <c:pt idx="10">
                  <c:v>1287</c:v>
                </c:pt>
              </c:numCache>
            </c:numRef>
          </c:val>
        </c:ser>
        <c:ser>
          <c:idx val="10"/>
          <c:order val="10"/>
          <c:tx>
            <c:strRef>
              <c:f>'[Microsoft Word 内のグラフ]3-(4)'!$B$14</c:f>
              <c:strCache>
                <c:ptCount val="1"/>
                <c:pt idx="0">
                  <c:v>ペルー</c:v>
                </c:pt>
              </c:strCache>
            </c:strRef>
          </c:tx>
          <c:invertIfNegative val="0"/>
          <c:cat>
            <c:strRef>
              <c:f>'[Microsoft Word 内のグラフ]3-(4)'!$C$3:$M$3</c:f>
              <c:strCache>
                <c:ptCount val="11"/>
                <c:pt idx="0">
                  <c:v>H16</c:v>
                </c:pt>
                <c:pt idx="1">
                  <c:v>H17</c:v>
                </c:pt>
                <c:pt idx="2">
                  <c:v>H18</c:v>
                </c:pt>
                <c:pt idx="3">
                  <c:v>H19</c:v>
                </c:pt>
                <c:pt idx="4">
                  <c:v>H20</c:v>
                </c:pt>
                <c:pt idx="5">
                  <c:v>H21</c:v>
                </c:pt>
                <c:pt idx="6">
                  <c:v>H22</c:v>
                </c:pt>
                <c:pt idx="7">
                  <c:v>H23</c:v>
                </c:pt>
                <c:pt idx="8">
                  <c:v>H24</c:v>
                </c:pt>
                <c:pt idx="9">
                  <c:v>H25</c:v>
                </c:pt>
                <c:pt idx="10">
                  <c:v>H26</c:v>
                </c:pt>
              </c:strCache>
            </c:strRef>
          </c:cat>
          <c:val>
            <c:numRef>
              <c:f>'[Microsoft Word 内のグラフ]3-(4)'!$C$14:$M$14</c:f>
              <c:numCache>
                <c:formatCode>#,##0_);[Red]\(#,##0\)</c:formatCode>
                <c:ptCount val="11"/>
                <c:pt idx="0">
                  <c:v>1200</c:v>
                </c:pt>
                <c:pt idx="1">
                  <c:v>1149</c:v>
                </c:pt>
                <c:pt idx="2">
                  <c:v>1178</c:v>
                </c:pt>
                <c:pt idx="3">
                  <c:v>1215</c:v>
                </c:pt>
                <c:pt idx="4">
                  <c:v>1210</c:v>
                </c:pt>
                <c:pt idx="5">
                  <c:v>1238</c:v>
                </c:pt>
                <c:pt idx="6">
                  <c:v>1238</c:v>
                </c:pt>
                <c:pt idx="7">
                  <c:v>1237</c:v>
                </c:pt>
                <c:pt idx="8">
                  <c:v>1146</c:v>
                </c:pt>
                <c:pt idx="9">
                  <c:v>1158</c:v>
                </c:pt>
                <c:pt idx="10">
                  <c:v>1184</c:v>
                </c:pt>
              </c:numCache>
            </c:numRef>
          </c:val>
        </c:ser>
        <c:ser>
          <c:idx val="11"/>
          <c:order val="11"/>
          <c:tx>
            <c:strRef>
              <c:f>'[Microsoft Word 内のグラフ]3-(4)'!$B$15</c:f>
              <c:strCache>
                <c:ptCount val="1"/>
                <c:pt idx="0">
                  <c:v>その他</c:v>
                </c:pt>
              </c:strCache>
            </c:strRef>
          </c:tx>
          <c:invertIfNegative val="0"/>
          <c:cat>
            <c:strRef>
              <c:f>'[Microsoft Word 内のグラフ]3-(4)'!$C$3:$M$3</c:f>
              <c:strCache>
                <c:ptCount val="11"/>
                <c:pt idx="0">
                  <c:v>H16</c:v>
                </c:pt>
                <c:pt idx="1">
                  <c:v>H17</c:v>
                </c:pt>
                <c:pt idx="2">
                  <c:v>H18</c:v>
                </c:pt>
                <c:pt idx="3">
                  <c:v>H19</c:v>
                </c:pt>
                <c:pt idx="4">
                  <c:v>H20</c:v>
                </c:pt>
                <c:pt idx="5">
                  <c:v>H21</c:v>
                </c:pt>
                <c:pt idx="6">
                  <c:v>H22</c:v>
                </c:pt>
                <c:pt idx="7">
                  <c:v>H23</c:v>
                </c:pt>
                <c:pt idx="8">
                  <c:v>H24</c:v>
                </c:pt>
                <c:pt idx="9">
                  <c:v>H25</c:v>
                </c:pt>
                <c:pt idx="10">
                  <c:v>H26</c:v>
                </c:pt>
              </c:strCache>
            </c:strRef>
          </c:cat>
          <c:val>
            <c:numRef>
              <c:f>'[Microsoft Word 内のグラフ]3-(4)'!$C$15:$M$15</c:f>
              <c:numCache>
                <c:formatCode>#,##0_);[Red]\(#,##0\)</c:formatCode>
                <c:ptCount val="11"/>
                <c:pt idx="0">
                  <c:v>8997</c:v>
                </c:pt>
                <c:pt idx="1">
                  <c:v>9107</c:v>
                </c:pt>
                <c:pt idx="2">
                  <c:v>9315</c:v>
                </c:pt>
                <c:pt idx="3">
                  <c:v>9451</c:v>
                </c:pt>
                <c:pt idx="4">
                  <c:v>9349</c:v>
                </c:pt>
                <c:pt idx="5">
                  <c:v>9344</c:v>
                </c:pt>
                <c:pt idx="6">
                  <c:v>9188</c:v>
                </c:pt>
                <c:pt idx="7">
                  <c:v>9358</c:v>
                </c:pt>
                <c:pt idx="8">
                  <c:v>9055</c:v>
                </c:pt>
                <c:pt idx="9">
                  <c:v>9426</c:v>
                </c:pt>
                <c:pt idx="10">
                  <c:v>10037</c:v>
                </c:pt>
              </c:numCache>
            </c:numRef>
          </c:val>
        </c:ser>
        <c:dLbls>
          <c:showLegendKey val="0"/>
          <c:showVal val="0"/>
          <c:showCatName val="0"/>
          <c:showSerName val="0"/>
          <c:showPercent val="0"/>
          <c:showBubbleSize val="0"/>
        </c:dLbls>
        <c:gapWidth val="150"/>
        <c:overlap val="100"/>
        <c:axId val="191174656"/>
        <c:axId val="191042048"/>
      </c:barChart>
      <c:catAx>
        <c:axId val="191174656"/>
        <c:scaling>
          <c:orientation val="minMax"/>
        </c:scaling>
        <c:delete val="0"/>
        <c:axPos val="b"/>
        <c:majorTickMark val="out"/>
        <c:minorTickMark val="none"/>
        <c:tickLblPos val="nextTo"/>
        <c:crossAx val="191042048"/>
        <c:crosses val="autoZero"/>
        <c:auto val="1"/>
        <c:lblAlgn val="ctr"/>
        <c:lblOffset val="100"/>
        <c:noMultiLvlLbl val="0"/>
      </c:catAx>
      <c:valAx>
        <c:axId val="191042048"/>
        <c:scaling>
          <c:orientation val="minMax"/>
          <c:max val="240000"/>
        </c:scaling>
        <c:delete val="0"/>
        <c:axPos val="l"/>
        <c:majorGridlines>
          <c:spPr>
            <a:ln>
              <a:solidFill>
                <a:schemeClr val="bg1">
                  <a:lumMod val="85000"/>
                </a:schemeClr>
              </a:solidFill>
            </a:ln>
          </c:spPr>
        </c:majorGridlines>
        <c:numFmt formatCode="#,##0_);[Red]\(#,##0\)" sourceLinked="1"/>
        <c:majorTickMark val="out"/>
        <c:minorTickMark val="none"/>
        <c:tickLblPos val="nextTo"/>
        <c:txPr>
          <a:bodyPr/>
          <a:lstStyle/>
          <a:p>
            <a:pPr>
              <a:defRPr>
                <a:latin typeface="ＭＳ Ｐゴシック" panose="020B0600070205080204" pitchFamily="50" charset="-128"/>
                <a:ea typeface="ＭＳ Ｐゴシック" panose="020B0600070205080204" pitchFamily="50" charset="-128"/>
              </a:defRPr>
            </a:pPr>
            <a:endParaRPr lang="ja-JP"/>
          </a:p>
        </c:txPr>
        <c:crossAx val="191174656"/>
        <c:crosses val="autoZero"/>
        <c:crossBetween val="between"/>
        <c:majorUnit val="40000"/>
      </c:valAx>
      <c:dTable>
        <c:showHorzBorder val="1"/>
        <c:showVertBorder val="1"/>
        <c:showOutline val="1"/>
        <c:showKeys val="0"/>
        <c:txPr>
          <a:bodyPr/>
          <a:lstStyle/>
          <a:p>
            <a:pPr rtl="0">
              <a:defRPr sz="700">
                <a:latin typeface="ＭＳ Ｐゴシック" panose="020B0600070205080204" pitchFamily="50" charset="-128"/>
                <a:ea typeface="ＭＳ Ｐゴシック" panose="020B0600070205080204" pitchFamily="50" charset="-128"/>
              </a:defRPr>
            </a:pPr>
            <a:endParaRPr lang="ja-JP"/>
          </a:p>
        </c:txPr>
      </c:dTable>
      <c:spPr>
        <a:noFill/>
        <a:ln w="25400">
          <a:noFill/>
        </a:ln>
      </c:spPr>
    </c:plotArea>
    <c:legend>
      <c:legendPos val="r"/>
      <c:layout>
        <c:manualLayout>
          <c:xMode val="edge"/>
          <c:yMode val="edge"/>
          <c:x val="8.4889382959200399E-3"/>
          <c:y val="8.4022363987224184E-3"/>
          <c:w val="8.3700331201357656E-2"/>
          <c:h val="0.55402985074626865"/>
        </c:manualLayout>
      </c:layout>
      <c:overlay val="0"/>
      <c:txPr>
        <a:bodyPr/>
        <a:lstStyle/>
        <a:p>
          <a:pPr>
            <a:defRPr>
              <a:latin typeface="ＭＳ Ｐゴシック" panose="020B0600070205080204" pitchFamily="50" charset="-128"/>
              <a:ea typeface="ＭＳ Ｐゴシック" panose="020B0600070205080204" pitchFamily="50" charset="-128"/>
            </a:defRPr>
          </a:pPr>
          <a:endParaRPr lang="ja-JP"/>
        </a:p>
      </c:txPr>
    </c:legend>
    <c:plotVisOnly val="1"/>
    <c:dispBlanksAs val="gap"/>
    <c:showDLblsOverMax val="0"/>
  </c:chart>
  <c:spPr>
    <a:ln>
      <a:no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439033039374306E-2"/>
          <c:y val="5.2150099708601516E-2"/>
          <c:w val="0.79746676812751971"/>
          <c:h val="0.84991783652866237"/>
        </c:manualLayout>
      </c:layout>
      <c:barChart>
        <c:barDir val="bar"/>
        <c:grouping val="percentStacked"/>
        <c:varyColors val="0"/>
        <c:ser>
          <c:idx val="0"/>
          <c:order val="0"/>
          <c:tx>
            <c:strRef>
              <c:f>'3-(4)'!$C$43</c:f>
              <c:strCache>
                <c:ptCount val="1"/>
                <c:pt idx="0">
                  <c:v>暮らし</c:v>
                </c:pt>
              </c:strCache>
            </c:strRef>
          </c:tx>
          <c:invertIfNegative val="0"/>
          <c:dLbls>
            <c:txPr>
              <a:bodyPr/>
              <a:lstStyle/>
              <a:p>
                <a:pPr>
                  <a:defRPr>
                    <a:solidFill>
                      <a:schemeClr val="bg1"/>
                    </a:solidFill>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'3-(4)'!$B$44:$B$46</c:f>
              <c:strCache>
                <c:ptCount val="3"/>
                <c:pt idx="0">
                  <c:v>合計</c:v>
                </c:pt>
                <c:pt idx="1">
                  <c:v>男性</c:v>
                </c:pt>
                <c:pt idx="2">
                  <c:v>女性</c:v>
                </c:pt>
              </c:strCache>
            </c:strRef>
          </c:cat>
          <c:val>
            <c:numRef>
              <c:f>'3-(4)'!$C$44:$C$46</c:f>
              <c:numCache>
                <c:formatCode>0.0</c:formatCode>
                <c:ptCount val="3"/>
                <c:pt idx="0">
                  <c:v>33.799999999999997</c:v>
                </c:pt>
                <c:pt idx="1">
                  <c:v>31.6</c:v>
                </c:pt>
                <c:pt idx="2">
                  <c:v>35.5</c:v>
                </c:pt>
              </c:numCache>
            </c:numRef>
          </c:val>
        </c:ser>
        <c:ser>
          <c:idx val="1"/>
          <c:order val="1"/>
          <c:tx>
            <c:strRef>
              <c:f>'3-(4)'!$D$43</c:f>
              <c:strCache>
                <c:ptCount val="1"/>
                <c:pt idx="0">
                  <c:v>在留資格</c:v>
                </c:pt>
              </c:strCache>
            </c:strRef>
          </c:tx>
          <c:invertIfNegative val="0"/>
          <c:dLbls>
            <c:txPr>
              <a:bodyPr/>
              <a:lstStyle/>
              <a:p>
                <a:pPr>
                  <a:defRPr>
                    <a:solidFill>
                      <a:schemeClr val="bg1"/>
                    </a:solidFill>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'3-(4)'!$B$44:$B$46</c:f>
              <c:strCache>
                <c:ptCount val="3"/>
                <c:pt idx="0">
                  <c:v>合計</c:v>
                </c:pt>
                <c:pt idx="1">
                  <c:v>男性</c:v>
                </c:pt>
                <c:pt idx="2">
                  <c:v>女性</c:v>
                </c:pt>
              </c:strCache>
            </c:strRef>
          </c:cat>
          <c:val>
            <c:numRef>
              <c:f>'3-(4)'!$D$44:$D$46</c:f>
              <c:numCache>
                <c:formatCode>0.0</c:formatCode>
                <c:ptCount val="3"/>
                <c:pt idx="0">
                  <c:v>18.2</c:v>
                </c:pt>
                <c:pt idx="1">
                  <c:v>19.7</c:v>
                </c:pt>
                <c:pt idx="2">
                  <c:v>17</c:v>
                </c:pt>
              </c:numCache>
            </c:numRef>
          </c:val>
        </c:ser>
        <c:ser>
          <c:idx val="2"/>
          <c:order val="2"/>
          <c:tx>
            <c:strRef>
              <c:f>'3-(4)'!$E$43</c:f>
              <c:strCache>
                <c:ptCount val="1"/>
                <c:pt idx="0">
                  <c:v>医療福祉</c:v>
                </c:pt>
              </c:strCache>
            </c:strRef>
          </c:tx>
          <c:invertIfNegative val="0"/>
          <c:dLbls>
            <c:txPr>
              <a:bodyPr/>
              <a:lstStyle/>
              <a:p>
                <a:pPr>
                  <a:defRPr>
                    <a:solidFill>
                      <a:schemeClr val="bg1"/>
                    </a:solidFill>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'3-(4)'!$B$44:$B$46</c:f>
              <c:strCache>
                <c:ptCount val="3"/>
                <c:pt idx="0">
                  <c:v>合計</c:v>
                </c:pt>
                <c:pt idx="1">
                  <c:v>男性</c:v>
                </c:pt>
                <c:pt idx="2">
                  <c:v>女性</c:v>
                </c:pt>
              </c:strCache>
            </c:strRef>
          </c:cat>
          <c:val>
            <c:numRef>
              <c:f>'3-(4)'!$E$44:$E$46</c:f>
              <c:numCache>
                <c:formatCode>0.0</c:formatCode>
                <c:ptCount val="3"/>
                <c:pt idx="0">
                  <c:v>11.3</c:v>
                </c:pt>
                <c:pt idx="1">
                  <c:v>10.199999999999999</c:v>
                </c:pt>
                <c:pt idx="2">
                  <c:v>12.1</c:v>
                </c:pt>
              </c:numCache>
            </c:numRef>
          </c:val>
        </c:ser>
        <c:ser>
          <c:idx val="3"/>
          <c:order val="3"/>
          <c:tx>
            <c:strRef>
              <c:f>'3-(4)'!$F$43</c:f>
              <c:strCache>
                <c:ptCount val="1"/>
                <c:pt idx="0">
                  <c:v>結婚国籍</c:v>
                </c:pt>
              </c:strCache>
            </c:strRef>
          </c:tx>
          <c:invertIfNegative val="0"/>
          <c:dLbls>
            <c:txPr>
              <a:bodyPr/>
              <a:lstStyle/>
              <a:p>
                <a:pPr>
                  <a:defRPr>
                    <a:solidFill>
                      <a:schemeClr val="bg1"/>
                    </a:solidFill>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'3-(4)'!$B$44:$B$46</c:f>
              <c:strCache>
                <c:ptCount val="3"/>
                <c:pt idx="0">
                  <c:v>合計</c:v>
                </c:pt>
                <c:pt idx="1">
                  <c:v>男性</c:v>
                </c:pt>
                <c:pt idx="2">
                  <c:v>女性</c:v>
                </c:pt>
              </c:strCache>
            </c:strRef>
          </c:cat>
          <c:val>
            <c:numRef>
              <c:f>'3-(4)'!$F$44:$F$46</c:f>
              <c:numCache>
                <c:formatCode>0.0</c:formatCode>
                <c:ptCount val="3"/>
                <c:pt idx="0">
                  <c:v>11.1</c:v>
                </c:pt>
                <c:pt idx="1">
                  <c:v>10</c:v>
                </c:pt>
                <c:pt idx="2">
                  <c:v>12</c:v>
                </c:pt>
              </c:numCache>
            </c:numRef>
          </c:val>
        </c:ser>
        <c:ser>
          <c:idx val="4"/>
          <c:order val="4"/>
          <c:tx>
            <c:strRef>
              <c:f>'3-(4)'!$G$43</c:f>
              <c:strCache>
                <c:ptCount val="1"/>
                <c:pt idx="0">
                  <c:v>仕事労働</c:v>
                </c:pt>
              </c:strCache>
            </c:strRef>
          </c:tx>
          <c:invertIfNegative val="0"/>
          <c:dLbls>
            <c:txPr>
              <a:bodyPr/>
              <a:lstStyle/>
              <a:p>
                <a:pPr>
                  <a:defRPr>
                    <a:solidFill>
                      <a:schemeClr val="bg1"/>
                    </a:solidFill>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'3-(4)'!$B$44:$B$46</c:f>
              <c:strCache>
                <c:ptCount val="3"/>
                <c:pt idx="0">
                  <c:v>合計</c:v>
                </c:pt>
                <c:pt idx="1">
                  <c:v>男性</c:v>
                </c:pt>
                <c:pt idx="2">
                  <c:v>女性</c:v>
                </c:pt>
              </c:strCache>
            </c:strRef>
          </c:cat>
          <c:val>
            <c:numRef>
              <c:f>'3-(4)'!$G$44:$G$46</c:f>
              <c:numCache>
                <c:formatCode>0.0</c:formatCode>
                <c:ptCount val="3"/>
                <c:pt idx="0">
                  <c:v>8.1999999999999993</c:v>
                </c:pt>
                <c:pt idx="1">
                  <c:v>10.9</c:v>
                </c:pt>
                <c:pt idx="2">
                  <c:v>6.1</c:v>
                </c:pt>
              </c:numCache>
            </c:numRef>
          </c:val>
        </c:ser>
        <c:ser>
          <c:idx val="5"/>
          <c:order val="5"/>
          <c:tx>
            <c:strRef>
              <c:f>'3-(4)'!$H$43</c:f>
              <c:strCache>
                <c:ptCount val="1"/>
                <c:pt idx="0">
                  <c:v>住まい</c:v>
                </c:pt>
              </c:strCache>
            </c:strRef>
          </c:tx>
          <c:invertIfNegative val="0"/>
          <c:dLbls>
            <c:txPr>
              <a:bodyPr/>
              <a:lstStyle/>
              <a:p>
                <a:pPr>
                  <a:defRPr sz="800">
                    <a:solidFill>
                      <a:schemeClr val="bg1"/>
                    </a:solidFill>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'3-(4)'!$B$44:$B$46</c:f>
              <c:strCache>
                <c:ptCount val="3"/>
                <c:pt idx="0">
                  <c:v>合計</c:v>
                </c:pt>
                <c:pt idx="1">
                  <c:v>男性</c:v>
                </c:pt>
                <c:pt idx="2">
                  <c:v>女性</c:v>
                </c:pt>
              </c:strCache>
            </c:strRef>
          </c:cat>
          <c:val>
            <c:numRef>
              <c:f>'3-(4)'!$H$44:$H$46</c:f>
              <c:numCache>
                <c:formatCode>0.0</c:formatCode>
                <c:ptCount val="3"/>
                <c:pt idx="0">
                  <c:v>4.5</c:v>
                </c:pt>
                <c:pt idx="1">
                  <c:v>2.7</c:v>
                </c:pt>
                <c:pt idx="2">
                  <c:v>5.8</c:v>
                </c:pt>
              </c:numCache>
            </c:numRef>
          </c:val>
        </c:ser>
        <c:ser>
          <c:idx val="6"/>
          <c:order val="6"/>
          <c:tx>
            <c:strRef>
              <c:f>'3-(4)'!$I$43</c:f>
              <c:strCache>
                <c:ptCount val="1"/>
                <c:pt idx="0">
                  <c:v>教育</c:v>
                </c:pt>
              </c:strCache>
            </c:strRef>
          </c:tx>
          <c:invertIfNegative val="0"/>
          <c:dLbls>
            <c:txPr>
              <a:bodyPr/>
              <a:lstStyle/>
              <a:p>
                <a:pPr>
                  <a:defRPr sz="800">
                    <a:solidFill>
                      <a:schemeClr val="bg1"/>
                    </a:solidFill>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'3-(4)'!$B$44:$B$46</c:f>
              <c:strCache>
                <c:ptCount val="3"/>
                <c:pt idx="0">
                  <c:v>合計</c:v>
                </c:pt>
                <c:pt idx="1">
                  <c:v>男性</c:v>
                </c:pt>
                <c:pt idx="2">
                  <c:v>女性</c:v>
                </c:pt>
              </c:strCache>
            </c:strRef>
          </c:cat>
          <c:val>
            <c:numRef>
              <c:f>'3-(4)'!$I$44:$I$46</c:f>
              <c:numCache>
                <c:formatCode>0.0</c:formatCode>
                <c:ptCount val="3"/>
                <c:pt idx="0">
                  <c:v>3.8</c:v>
                </c:pt>
                <c:pt idx="1">
                  <c:v>3.9</c:v>
                </c:pt>
                <c:pt idx="2">
                  <c:v>3.7</c:v>
                </c:pt>
              </c:numCache>
            </c:numRef>
          </c:val>
        </c:ser>
        <c:ser>
          <c:idx val="7"/>
          <c:order val="7"/>
          <c:tx>
            <c:strRef>
              <c:f>'3-(4)'!$J$43</c:f>
              <c:strCache>
                <c:ptCount val="1"/>
                <c:pt idx="0">
                  <c:v>事件事故</c:v>
                </c:pt>
              </c:strCache>
            </c:strRef>
          </c:tx>
          <c:invertIfNegative val="0"/>
          <c:dLbls>
            <c:dLbl>
              <c:idx val="2"/>
              <c:layout>
                <c:manualLayout>
                  <c:x val="2.1683074379945169E-3"/>
                  <c:y val="2.175793739228712E-17"/>
                </c:manualLayout>
              </c:layout>
              <c:showLegendKey val="0"/>
              <c:showVal val="1"/>
              <c:showCatName val="0"/>
              <c:showSerName val="0"/>
              <c:showPercent val="0"/>
              <c:showBubbleSize val="0"/>
            </c:dLbl>
            <c:txPr>
              <a:bodyPr/>
              <a:lstStyle/>
              <a:p>
                <a:pPr>
                  <a:defRPr sz="800">
                    <a:solidFill>
                      <a:schemeClr val="bg1"/>
                    </a:solidFill>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'3-(4)'!$B$44:$B$46</c:f>
              <c:strCache>
                <c:ptCount val="3"/>
                <c:pt idx="0">
                  <c:v>合計</c:v>
                </c:pt>
                <c:pt idx="1">
                  <c:v>男性</c:v>
                </c:pt>
                <c:pt idx="2">
                  <c:v>女性</c:v>
                </c:pt>
              </c:strCache>
            </c:strRef>
          </c:cat>
          <c:val>
            <c:numRef>
              <c:f>'3-(4)'!$J$44:$J$46</c:f>
              <c:numCache>
                <c:formatCode>0.0</c:formatCode>
                <c:ptCount val="3"/>
                <c:pt idx="0">
                  <c:v>3.2</c:v>
                </c:pt>
                <c:pt idx="1">
                  <c:v>4.9000000000000004</c:v>
                </c:pt>
                <c:pt idx="2">
                  <c:v>1.8</c:v>
                </c:pt>
              </c:numCache>
            </c:numRef>
          </c:val>
        </c:ser>
        <c:ser>
          <c:idx val="8"/>
          <c:order val="8"/>
          <c:tx>
            <c:strRef>
              <c:f>'3-(4)'!$K$43</c:f>
              <c:strCache>
                <c:ptCount val="1"/>
                <c:pt idx="0">
                  <c:v>その他</c:v>
                </c:pt>
              </c:strCache>
            </c:strRef>
          </c:tx>
          <c:invertIfNegative val="0"/>
          <c:dLbls>
            <c:txPr>
              <a:bodyPr/>
              <a:lstStyle/>
              <a:p>
                <a:pPr>
                  <a:defRPr sz="800">
                    <a:solidFill>
                      <a:schemeClr val="bg1"/>
                    </a:solidFill>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'3-(4)'!$B$44:$B$46</c:f>
              <c:strCache>
                <c:ptCount val="3"/>
                <c:pt idx="0">
                  <c:v>合計</c:v>
                </c:pt>
                <c:pt idx="1">
                  <c:v>男性</c:v>
                </c:pt>
                <c:pt idx="2">
                  <c:v>女性</c:v>
                </c:pt>
              </c:strCache>
            </c:strRef>
          </c:cat>
          <c:val>
            <c:numRef>
              <c:f>'3-(4)'!$K$44:$K$46</c:f>
              <c:numCache>
                <c:formatCode>0.0</c:formatCode>
                <c:ptCount val="3"/>
                <c:pt idx="0">
                  <c:v>5.9</c:v>
                </c:pt>
                <c:pt idx="1">
                  <c:v>6</c:v>
                </c:pt>
                <c:pt idx="2">
                  <c:v>5.9</c:v>
                </c:pt>
              </c:numCache>
            </c:numRef>
          </c:val>
        </c:ser>
        <c:dLbls>
          <c:showLegendKey val="0"/>
          <c:showVal val="0"/>
          <c:showCatName val="0"/>
          <c:showSerName val="0"/>
          <c:showPercent val="0"/>
          <c:showBubbleSize val="0"/>
        </c:dLbls>
        <c:gapWidth val="150"/>
        <c:overlap val="100"/>
        <c:axId val="192254464"/>
        <c:axId val="191359232"/>
      </c:barChart>
      <c:catAx>
        <c:axId val="192254464"/>
        <c:scaling>
          <c:orientation val="minMax"/>
        </c:scaling>
        <c:delete val="0"/>
        <c:axPos val="l"/>
        <c:majorTickMark val="out"/>
        <c:minorTickMark val="none"/>
        <c:tickLblPos val="nextTo"/>
        <c:txPr>
          <a:bodyPr/>
          <a:lstStyle/>
          <a:p>
            <a:pPr>
              <a:defRPr sz="900">
                <a:latin typeface="ＭＳ Ｐゴシック" panose="020B0600070205080204" pitchFamily="50" charset="-128"/>
                <a:ea typeface="ＭＳ Ｐゴシック" panose="020B0600070205080204" pitchFamily="50" charset="-128"/>
              </a:defRPr>
            </a:pPr>
            <a:endParaRPr lang="ja-JP"/>
          </a:p>
        </c:txPr>
        <c:crossAx val="191359232"/>
        <c:crosses val="autoZero"/>
        <c:auto val="1"/>
        <c:lblAlgn val="ctr"/>
        <c:lblOffset val="100"/>
        <c:noMultiLvlLbl val="0"/>
      </c:catAx>
      <c:valAx>
        <c:axId val="191359232"/>
        <c:scaling>
          <c:orientation val="minMax"/>
        </c:scaling>
        <c:delete val="0"/>
        <c:axPos val="b"/>
        <c:majorGridlines/>
        <c:numFmt formatCode="0%" sourceLinked="1"/>
        <c:majorTickMark val="out"/>
        <c:minorTickMark val="none"/>
        <c:tickLblPos val="nextTo"/>
        <c:txPr>
          <a:bodyPr/>
          <a:lstStyle/>
          <a:p>
            <a:pPr>
              <a:defRPr sz="900">
                <a:latin typeface="ＭＳ Ｐゴシック" panose="020B0600070205080204" pitchFamily="50" charset="-128"/>
                <a:ea typeface="ＭＳ Ｐゴシック" panose="020B0600070205080204" pitchFamily="50" charset="-128"/>
              </a:defRPr>
            </a:pPr>
            <a:endParaRPr lang="ja-JP"/>
          </a:p>
        </c:txPr>
        <c:crossAx val="192254464"/>
        <c:crosses val="autoZero"/>
        <c:crossBetween val="between"/>
      </c:valAx>
    </c:plotArea>
    <c:legend>
      <c:legendPos val="r"/>
      <c:overlay val="0"/>
      <c:txPr>
        <a:bodyPr/>
        <a:lstStyle/>
        <a:p>
          <a:pPr>
            <a:defRPr>
              <a:latin typeface="ＭＳ Ｐゴシック" panose="020B0600070205080204" pitchFamily="50" charset="-128"/>
              <a:ea typeface="ＭＳ Ｐゴシック" panose="020B0600070205080204" pitchFamily="50" charset="-128"/>
            </a:defRPr>
          </a:pPr>
          <a:endParaRPr lang="ja-JP"/>
        </a:p>
      </c:txPr>
    </c:legend>
    <c:plotVisOnly val="1"/>
    <c:dispBlanksAs val="gap"/>
    <c:showDLblsOverMax val="0"/>
  </c:chart>
  <c:spPr>
    <a:ln>
      <a:noFill/>
    </a:ln>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44058849008282E-2"/>
          <c:y val="5.034767647455262E-2"/>
          <c:w val="0.92094599112206721"/>
          <c:h val="0.79551794662030861"/>
        </c:manualLayout>
      </c:layout>
      <c:lineChart>
        <c:grouping val="standard"/>
        <c:varyColors val="0"/>
        <c:ser>
          <c:idx val="0"/>
          <c:order val="0"/>
          <c:tx>
            <c:strRef>
              <c:f>Sheet3!$B$3</c:f>
              <c:strCache>
                <c:ptCount val="1"/>
                <c:pt idx="0">
                  <c:v>大阪府</c:v>
                </c:pt>
              </c:strCache>
            </c:strRef>
          </c:tx>
          <c:spPr>
            <a:ln w="19050"/>
          </c:spPr>
          <c:dPt>
            <c:idx val="5"/>
            <c:bubble3D val="0"/>
          </c:dPt>
          <c:dLbls>
            <c:txPr>
              <a:bodyPr/>
              <a:lstStyle/>
              <a:p>
                <a:pPr>
                  <a:defRPr sz="900"/>
                </a:pPr>
                <a:endParaRPr lang="ja-JP"/>
              </a:p>
            </c:txPr>
            <c:dLblPos val="t"/>
            <c:showLegendKey val="0"/>
            <c:showVal val="1"/>
            <c:showCatName val="0"/>
            <c:showSerName val="0"/>
            <c:showPercent val="0"/>
            <c:showBubbleSize val="0"/>
            <c:showLeaderLines val="0"/>
          </c:dLbls>
          <c:cat>
            <c:strRef>
              <c:f>Sheet3!$C$2:$Q$2</c:f>
              <c:strCache>
                <c:ptCount val="15"/>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strCache>
            </c:strRef>
          </c:cat>
          <c:val>
            <c:numRef>
              <c:f>Sheet3!$C$3:$Q$3</c:f>
              <c:numCache>
                <c:formatCode>0.0%</c:formatCode>
                <c:ptCount val="15"/>
                <c:pt idx="0">
                  <c:v>0.25700000000000001</c:v>
                </c:pt>
                <c:pt idx="1">
                  <c:v>0.311</c:v>
                </c:pt>
                <c:pt idx="2">
                  <c:v>0.31900000000000001</c:v>
                </c:pt>
                <c:pt idx="3">
                  <c:v>0.33</c:v>
                </c:pt>
                <c:pt idx="4">
                  <c:v>0.33400000000000002</c:v>
                </c:pt>
                <c:pt idx="5">
                  <c:v>0.34200000000000003</c:v>
                </c:pt>
                <c:pt idx="6">
                  <c:v>0.34499999999999997</c:v>
                </c:pt>
                <c:pt idx="7">
                  <c:v>0.35899999999999999</c:v>
                </c:pt>
                <c:pt idx="8">
                  <c:v>0.35799999999999998</c:v>
                </c:pt>
                <c:pt idx="9">
                  <c:v>0.36</c:v>
                </c:pt>
                <c:pt idx="10">
                  <c:v>0.34499999999999997</c:v>
                </c:pt>
                <c:pt idx="11">
                  <c:v>0.36299999999999999</c:v>
                </c:pt>
                <c:pt idx="12">
                  <c:v>0.28100000000000003</c:v>
                </c:pt>
                <c:pt idx="13">
                  <c:v>0.29699999999999999</c:v>
                </c:pt>
                <c:pt idx="14">
                  <c:v>0.29799999999999999</c:v>
                </c:pt>
              </c:numCache>
            </c:numRef>
          </c:val>
          <c:smooth val="0"/>
        </c:ser>
        <c:ser>
          <c:idx val="1"/>
          <c:order val="1"/>
          <c:tx>
            <c:strRef>
              <c:f>Sheet3!$B$4</c:f>
              <c:strCache>
                <c:ptCount val="1"/>
                <c:pt idx="0">
                  <c:v>国</c:v>
                </c:pt>
              </c:strCache>
            </c:strRef>
          </c:tx>
          <c:spPr>
            <a:ln w="19050"/>
          </c:spPr>
          <c:dLbls>
            <c:txPr>
              <a:bodyPr/>
              <a:lstStyle/>
              <a:p>
                <a:pPr>
                  <a:defRPr sz="900"/>
                </a:pPr>
                <a:endParaRPr lang="ja-JP"/>
              </a:p>
            </c:txPr>
            <c:dLblPos val="b"/>
            <c:showLegendKey val="0"/>
            <c:showVal val="1"/>
            <c:showCatName val="0"/>
            <c:showSerName val="0"/>
            <c:showPercent val="0"/>
            <c:showBubbleSize val="0"/>
            <c:showLeaderLines val="0"/>
          </c:dLbls>
          <c:cat>
            <c:strRef>
              <c:f>Sheet3!$C$2:$Q$2</c:f>
              <c:strCache>
                <c:ptCount val="15"/>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strCache>
            </c:strRef>
          </c:cat>
          <c:val>
            <c:numRef>
              <c:f>Sheet3!$C$4:$Q$4</c:f>
              <c:numCache>
                <c:formatCode>0.0%</c:formatCode>
                <c:ptCount val="15"/>
                <c:pt idx="0">
                  <c:v>0.247</c:v>
                </c:pt>
                <c:pt idx="1">
                  <c:v>0.25</c:v>
                </c:pt>
                <c:pt idx="2">
                  <c:v>0.26800000000000002</c:v>
                </c:pt>
                <c:pt idx="3">
                  <c:v>0.28199999999999997</c:v>
                </c:pt>
                <c:pt idx="4">
                  <c:v>0.309</c:v>
                </c:pt>
                <c:pt idx="5">
                  <c:v>0.313</c:v>
                </c:pt>
                <c:pt idx="6">
                  <c:v>0.32300000000000001</c:v>
                </c:pt>
                <c:pt idx="7">
                  <c:v>0.32400000000000001</c:v>
                </c:pt>
                <c:pt idx="8">
                  <c:v>0.33200000000000002</c:v>
                </c:pt>
                <c:pt idx="9">
                  <c:v>0.33800000000000002</c:v>
                </c:pt>
                <c:pt idx="10">
                  <c:v>0.33200000000000002</c:v>
                </c:pt>
                <c:pt idx="11">
                  <c:v>0.32900000000000001</c:v>
                </c:pt>
                <c:pt idx="12">
                  <c:v>0.34100000000000003</c:v>
                </c:pt>
                <c:pt idx="13">
                  <c:v>0.35899999999999999</c:v>
                </c:pt>
                <c:pt idx="14">
                  <c:v>0.35899999999999999</c:v>
                </c:pt>
              </c:numCache>
            </c:numRef>
          </c:val>
          <c:smooth val="0"/>
        </c:ser>
        <c:dLbls>
          <c:showLegendKey val="0"/>
          <c:showVal val="0"/>
          <c:showCatName val="0"/>
          <c:showSerName val="0"/>
          <c:showPercent val="0"/>
          <c:showBubbleSize val="0"/>
        </c:dLbls>
        <c:marker val="1"/>
        <c:smooth val="0"/>
        <c:axId val="192410624"/>
        <c:axId val="191358080"/>
      </c:lineChart>
      <c:catAx>
        <c:axId val="192410624"/>
        <c:scaling>
          <c:orientation val="minMax"/>
        </c:scaling>
        <c:delete val="0"/>
        <c:axPos val="b"/>
        <c:majorTickMark val="out"/>
        <c:minorTickMark val="none"/>
        <c:tickLblPos val="nextTo"/>
        <c:txPr>
          <a:bodyPr/>
          <a:lstStyle/>
          <a:p>
            <a:pPr>
              <a:defRPr sz="800"/>
            </a:pPr>
            <a:endParaRPr lang="ja-JP"/>
          </a:p>
        </c:txPr>
        <c:crossAx val="191358080"/>
        <c:crosses val="autoZero"/>
        <c:auto val="1"/>
        <c:lblAlgn val="ctr"/>
        <c:lblOffset val="100"/>
        <c:noMultiLvlLbl val="0"/>
      </c:catAx>
      <c:valAx>
        <c:axId val="191358080"/>
        <c:scaling>
          <c:orientation val="minMax"/>
          <c:min val="0.2"/>
        </c:scaling>
        <c:delete val="0"/>
        <c:axPos val="l"/>
        <c:majorGridlines/>
        <c:numFmt formatCode="0.0%" sourceLinked="1"/>
        <c:majorTickMark val="out"/>
        <c:minorTickMark val="none"/>
        <c:tickLblPos val="nextTo"/>
        <c:txPr>
          <a:bodyPr/>
          <a:lstStyle/>
          <a:p>
            <a:pPr>
              <a:defRPr sz="800"/>
            </a:pPr>
            <a:endParaRPr lang="ja-JP"/>
          </a:p>
        </c:txPr>
        <c:crossAx val="192410624"/>
        <c:crosses val="autoZero"/>
        <c:crossBetween val="between"/>
      </c:valAx>
    </c:plotArea>
    <c:legend>
      <c:legendPos val="r"/>
      <c:layout>
        <c:manualLayout>
          <c:xMode val="edge"/>
          <c:yMode val="edge"/>
          <c:x val="0.53552358908293285"/>
          <c:y val="0.58200774145656031"/>
          <c:w val="0.15832015080691328"/>
          <c:h val="0.24390236377067881"/>
        </c:manualLayout>
      </c:layout>
      <c:overlay val="0"/>
    </c:legend>
    <c:plotVisOnly val="1"/>
    <c:dispBlanksAs val="gap"/>
    <c:showDLblsOverMax val="0"/>
  </c:chart>
  <c:spPr>
    <a:ln>
      <a:noFill/>
    </a:ln>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444886762551223E-2"/>
          <c:y val="3.5052908061516473E-2"/>
          <c:w val="0.89073960975191768"/>
          <c:h val="0.89693893015613979"/>
        </c:manualLayout>
      </c:layout>
      <c:lineChart>
        <c:grouping val="standard"/>
        <c:varyColors val="0"/>
        <c:ser>
          <c:idx val="0"/>
          <c:order val="0"/>
          <c:tx>
            <c:strRef>
              <c:f>Sheet3!$B$25</c:f>
              <c:strCache>
                <c:ptCount val="1"/>
                <c:pt idx="0">
                  <c:v>全職種全職員</c:v>
                </c:pt>
              </c:strCache>
            </c:strRef>
          </c:tx>
          <c:spPr>
            <a:ln w="19050"/>
          </c:spPr>
          <c:dLbls>
            <c:txPr>
              <a:bodyPr/>
              <a:lstStyle/>
              <a:p>
                <a:pPr>
                  <a:defRPr sz="800"/>
                </a:pPr>
                <a:endParaRPr lang="ja-JP"/>
              </a:p>
            </c:txPr>
            <c:dLblPos val="t"/>
            <c:showLegendKey val="0"/>
            <c:showVal val="1"/>
            <c:showCatName val="0"/>
            <c:showSerName val="0"/>
            <c:showPercent val="0"/>
            <c:showBubbleSize val="0"/>
            <c:showLeaderLines val="0"/>
          </c:dLbls>
          <c:cat>
            <c:strRef>
              <c:f>Sheet3!$C$24:$Q$24</c:f>
              <c:strCache>
                <c:ptCount val="15"/>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strCache>
            </c:strRef>
          </c:cat>
          <c:val>
            <c:numRef>
              <c:f>Sheet3!$C$25:$Q$25</c:f>
              <c:numCache>
                <c:formatCode>0.0%</c:formatCode>
                <c:ptCount val="15"/>
                <c:pt idx="0">
                  <c:v>0.313</c:v>
                </c:pt>
                <c:pt idx="1">
                  <c:v>0.32</c:v>
                </c:pt>
                <c:pt idx="2">
                  <c:v>0.32400000000000001</c:v>
                </c:pt>
                <c:pt idx="3">
                  <c:v>0.32400000000000001</c:v>
                </c:pt>
                <c:pt idx="4">
                  <c:v>0.32900000000000001</c:v>
                </c:pt>
                <c:pt idx="5">
                  <c:v>0.22800000000000001</c:v>
                </c:pt>
                <c:pt idx="6">
                  <c:v>0.22900000000000001</c:v>
                </c:pt>
                <c:pt idx="7">
                  <c:v>0.23300000000000001</c:v>
                </c:pt>
                <c:pt idx="8">
                  <c:v>0.23899999999999999</c:v>
                </c:pt>
                <c:pt idx="9">
                  <c:v>0.246</c:v>
                </c:pt>
                <c:pt idx="10">
                  <c:v>0.246</c:v>
                </c:pt>
                <c:pt idx="11">
                  <c:v>0.26500000000000001</c:v>
                </c:pt>
                <c:pt idx="12">
                  <c:v>0.27700000000000002</c:v>
                </c:pt>
                <c:pt idx="13">
                  <c:v>0.28299999999999997</c:v>
                </c:pt>
                <c:pt idx="14">
                  <c:v>0.29699999999999999</c:v>
                </c:pt>
              </c:numCache>
            </c:numRef>
          </c:val>
          <c:smooth val="0"/>
        </c:ser>
        <c:ser>
          <c:idx val="1"/>
          <c:order val="1"/>
          <c:tx>
            <c:strRef>
              <c:f>Sheet3!$B$26</c:f>
              <c:strCache>
                <c:ptCount val="1"/>
                <c:pt idx="0">
                  <c:v>行政職全職員</c:v>
                </c:pt>
              </c:strCache>
            </c:strRef>
          </c:tx>
          <c:spPr>
            <a:ln w="19050"/>
          </c:spPr>
          <c:dLbls>
            <c:txPr>
              <a:bodyPr/>
              <a:lstStyle/>
              <a:p>
                <a:pPr>
                  <a:defRPr sz="800"/>
                </a:pPr>
                <a:endParaRPr lang="ja-JP"/>
              </a:p>
            </c:txPr>
            <c:dLblPos val="b"/>
            <c:showLegendKey val="0"/>
            <c:showVal val="1"/>
            <c:showCatName val="0"/>
            <c:showSerName val="0"/>
            <c:showPercent val="0"/>
            <c:showBubbleSize val="0"/>
            <c:showLeaderLines val="0"/>
          </c:dLbls>
          <c:cat>
            <c:strRef>
              <c:f>Sheet3!$C$24:$Q$24</c:f>
              <c:strCache>
                <c:ptCount val="15"/>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strCache>
            </c:strRef>
          </c:cat>
          <c:val>
            <c:numRef>
              <c:f>Sheet3!$C$26:$Q$26</c:f>
              <c:numCache>
                <c:formatCode>0.0%</c:formatCode>
                <c:ptCount val="15"/>
                <c:pt idx="0">
                  <c:v>0.18099999999999999</c:v>
                </c:pt>
                <c:pt idx="1">
                  <c:v>0.183</c:v>
                </c:pt>
                <c:pt idx="2">
                  <c:v>0.182</c:v>
                </c:pt>
                <c:pt idx="3">
                  <c:v>0.185</c:v>
                </c:pt>
                <c:pt idx="4">
                  <c:v>0.19500000000000001</c:v>
                </c:pt>
                <c:pt idx="5">
                  <c:v>0.20399999999999999</c:v>
                </c:pt>
                <c:pt idx="6">
                  <c:v>0.217</c:v>
                </c:pt>
                <c:pt idx="7">
                  <c:v>0.22500000000000001</c:v>
                </c:pt>
                <c:pt idx="8">
                  <c:v>0.23</c:v>
                </c:pt>
                <c:pt idx="9">
                  <c:v>0.23400000000000001</c:v>
                </c:pt>
                <c:pt idx="10">
                  <c:v>0.23899999999999999</c:v>
                </c:pt>
                <c:pt idx="11">
                  <c:v>0.25700000000000001</c:v>
                </c:pt>
                <c:pt idx="12">
                  <c:v>0.26600000000000001</c:v>
                </c:pt>
                <c:pt idx="13">
                  <c:v>0.28100000000000003</c:v>
                </c:pt>
                <c:pt idx="14">
                  <c:v>0.29499999999999998</c:v>
                </c:pt>
              </c:numCache>
            </c:numRef>
          </c:val>
          <c:smooth val="0"/>
        </c:ser>
        <c:ser>
          <c:idx val="2"/>
          <c:order val="2"/>
          <c:tx>
            <c:strRef>
              <c:f>Sheet3!$B$27</c:f>
              <c:strCache>
                <c:ptCount val="1"/>
                <c:pt idx="0">
                  <c:v>全職種役職員</c:v>
                </c:pt>
              </c:strCache>
            </c:strRef>
          </c:tx>
          <c:dPt>
            <c:idx val="13"/>
            <c:bubble3D val="0"/>
            <c:spPr>
              <a:ln w="19050"/>
            </c:spPr>
          </c:dPt>
          <c:dLbls>
            <c:txPr>
              <a:bodyPr/>
              <a:lstStyle/>
              <a:p>
                <a:pPr>
                  <a:defRPr sz="800"/>
                </a:pPr>
                <a:endParaRPr lang="ja-JP"/>
              </a:p>
            </c:txPr>
            <c:dLblPos val="t"/>
            <c:showLegendKey val="0"/>
            <c:showVal val="1"/>
            <c:showCatName val="0"/>
            <c:showSerName val="0"/>
            <c:showPercent val="0"/>
            <c:showBubbleSize val="0"/>
            <c:showLeaderLines val="0"/>
          </c:dLbls>
          <c:cat>
            <c:strRef>
              <c:f>Sheet3!$C$24:$Q$24</c:f>
              <c:strCache>
                <c:ptCount val="15"/>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strCache>
            </c:strRef>
          </c:cat>
          <c:val>
            <c:numRef>
              <c:f>Sheet3!$C$27:$Q$27</c:f>
              <c:numCache>
                <c:formatCode>0.0%</c:formatCode>
                <c:ptCount val="15"/>
                <c:pt idx="0">
                  <c:v>0.111</c:v>
                </c:pt>
                <c:pt idx="1">
                  <c:v>0.11600000000000001</c:v>
                </c:pt>
                <c:pt idx="2">
                  <c:v>0.12</c:v>
                </c:pt>
                <c:pt idx="3">
                  <c:v>0.125</c:v>
                </c:pt>
                <c:pt idx="4">
                  <c:v>0.13</c:v>
                </c:pt>
                <c:pt idx="5">
                  <c:v>0.106</c:v>
                </c:pt>
                <c:pt idx="6">
                  <c:v>0.113</c:v>
                </c:pt>
                <c:pt idx="7">
                  <c:v>0.121</c:v>
                </c:pt>
                <c:pt idx="8">
                  <c:v>0.13600000000000001</c:v>
                </c:pt>
                <c:pt idx="9">
                  <c:v>0.14499999999999999</c:v>
                </c:pt>
                <c:pt idx="10">
                  <c:v>0.154</c:v>
                </c:pt>
                <c:pt idx="11">
                  <c:v>0.17199999999999999</c:v>
                </c:pt>
                <c:pt idx="12">
                  <c:v>0.17799999999999999</c:v>
                </c:pt>
                <c:pt idx="13">
                  <c:v>0.187</c:v>
                </c:pt>
                <c:pt idx="14">
                  <c:v>0.19500000000000001</c:v>
                </c:pt>
              </c:numCache>
            </c:numRef>
          </c:val>
          <c:smooth val="0"/>
        </c:ser>
        <c:ser>
          <c:idx val="3"/>
          <c:order val="3"/>
          <c:tx>
            <c:strRef>
              <c:f>Sheet3!$B$28</c:f>
              <c:strCache>
                <c:ptCount val="1"/>
                <c:pt idx="0">
                  <c:v>行政職役職員</c:v>
                </c:pt>
              </c:strCache>
            </c:strRef>
          </c:tx>
          <c:spPr>
            <a:ln w="19050"/>
          </c:spPr>
          <c:dLbls>
            <c:txPr>
              <a:bodyPr/>
              <a:lstStyle/>
              <a:p>
                <a:pPr>
                  <a:defRPr sz="800"/>
                </a:pPr>
                <a:endParaRPr lang="ja-JP"/>
              </a:p>
            </c:txPr>
            <c:dLblPos val="b"/>
            <c:showLegendKey val="0"/>
            <c:showVal val="1"/>
            <c:showCatName val="0"/>
            <c:showSerName val="0"/>
            <c:showPercent val="0"/>
            <c:showBubbleSize val="0"/>
            <c:showLeaderLines val="0"/>
          </c:dLbls>
          <c:cat>
            <c:strRef>
              <c:f>Sheet3!$C$24:$Q$24</c:f>
              <c:strCache>
                <c:ptCount val="15"/>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strCache>
            </c:strRef>
          </c:cat>
          <c:val>
            <c:numRef>
              <c:f>Sheet3!$C$28:$Q$28</c:f>
              <c:numCache>
                <c:formatCode>0.0%</c:formatCode>
                <c:ptCount val="15"/>
                <c:pt idx="0">
                  <c:v>0.05</c:v>
                </c:pt>
                <c:pt idx="1">
                  <c:v>5.0999999999999997E-2</c:v>
                </c:pt>
                <c:pt idx="2">
                  <c:v>5.5E-2</c:v>
                </c:pt>
                <c:pt idx="3">
                  <c:v>6.0999999999999999E-2</c:v>
                </c:pt>
                <c:pt idx="4">
                  <c:v>6.9000000000000006E-2</c:v>
                </c:pt>
                <c:pt idx="5">
                  <c:v>7.8E-2</c:v>
                </c:pt>
                <c:pt idx="6">
                  <c:v>8.3000000000000004E-2</c:v>
                </c:pt>
                <c:pt idx="7">
                  <c:v>9.1999999999999998E-2</c:v>
                </c:pt>
                <c:pt idx="8">
                  <c:v>0.109</c:v>
                </c:pt>
                <c:pt idx="9">
                  <c:v>0.12</c:v>
                </c:pt>
                <c:pt idx="10">
                  <c:v>0.13100000000000001</c:v>
                </c:pt>
                <c:pt idx="11">
                  <c:v>0.14599999999999999</c:v>
                </c:pt>
                <c:pt idx="12">
                  <c:v>0.152</c:v>
                </c:pt>
                <c:pt idx="13">
                  <c:v>0.16700000000000001</c:v>
                </c:pt>
                <c:pt idx="14">
                  <c:v>0.17699999999999999</c:v>
                </c:pt>
              </c:numCache>
            </c:numRef>
          </c:val>
          <c:smooth val="0"/>
        </c:ser>
        <c:dLbls>
          <c:showLegendKey val="0"/>
          <c:showVal val="0"/>
          <c:showCatName val="0"/>
          <c:showSerName val="0"/>
          <c:showPercent val="0"/>
          <c:showBubbleSize val="0"/>
        </c:dLbls>
        <c:marker val="1"/>
        <c:smooth val="0"/>
        <c:axId val="192395264"/>
        <c:axId val="191363264"/>
      </c:lineChart>
      <c:catAx>
        <c:axId val="192395264"/>
        <c:scaling>
          <c:orientation val="minMax"/>
        </c:scaling>
        <c:delete val="0"/>
        <c:axPos val="b"/>
        <c:majorTickMark val="out"/>
        <c:minorTickMark val="none"/>
        <c:tickLblPos val="nextTo"/>
        <c:txPr>
          <a:bodyPr/>
          <a:lstStyle/>
          <a:p>
            <a:pPr>
              <a:defRPr sz="800"/>
            </a:pPr>
            <a:endParaRPr lang="ja-JP"/>
          </a:p>
        </c:txPr>
        <c:crossAx val="191363264"/>
        <c:crosses val="autoZero"/>
        <c:auto val="1"/>
        <c:lblAlgn val="ctr"/>
        <c:lblOffset val="100"/>
        <c:noMultiLvlLbl val="0"/>
      </c:catAx>
      <c:valAx>
        <c:axId val="191363264"/>
        <c:scaling>
          <c:orientation val="minMax"/>
        </c:scaling>
        <c:delete val="0"/>
        <c:axPos val="l"/>
        <c:majorGridlines/>
        <c:numFmt formatCode="0.0%" sourceLinked="1"/>
        <c:majorTickMark val="out"/>
        <c:minorTickMark val="none"/>
        <c:tickLblPos val="nextTo"/>
        <c:txPr>
          <a:bodyPr/>
          <a:lstStyle/>
          <a:p>
            <a:pPr>
              <a:defRPr sz="900"/>
            </a:pPr>
            <a:endParaRPr lang="ja-JP"/>
          </a:p>
        </c:txPr>
        <c:crossAx val="192395264"/>
        <c:crosses val="autoZero"/>
        <c:crossBetween val="between"/>
      </c:valAx>
    </c:plotArea>
    <c:legend>
      <c:legendPos val="r"/>
      <c:layout>
        <c:manualLayout>
          <c:xMode val="edge"/>
          <c:yMode val="edge"/>
          <c:x val="0.8036914586758872"/>
          <c:y val="0.70374090819479918"/>
          <c:w val="0.16643550624133149"/>
          <c:h val="0.19971093479471855"/>
        </c:manualLayout>
      </c:layout>
      <c:overlay val="0"/>
      <c:txPr>
        <a:bodyPr/>
        <a:lstStyle/>
        <a:p>
          <a:pPr>
            <a:defRPr sz="800"/>
          </a:pPr>
          <a:endParaRPr lang="ja-JP"/>
        </a:p>
      </c:txPr>
    </c:legend>
    <c:plotVisOnly val="1"/>
    <c:dispBlanksAs val="gap"/>
    <c:showDLblsOverMax val="0"/>
  </c:chart>
  <c:spPr>
    <a:ln>
      <a:noFill/>
    </a:ln>
  </c:sp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366183965942859E-2"/>
          <c:y val="4.3613658536585366E-2"/>
          <c:w val="0.70573970663356445"/>
          <c:h val="0.87176897560975608"/>
        </c:manualLayout>
      </c:layout>
      <c:lineChart>
        <c:grouping val="standard"/>
        <c:varyColors val="0"/>
        <c:ser>
          <c:idx val="0"/>
          <c:order val="0"/>
          <c:tx>
            <c:strRef>
              <c:f>現状!$B$48</c:f>
              <c:strCache>
                <c:ptCount val="1"/>
                <c:pt idx="0">
                  <c:v>公立小学校（管理職）</c:v>
                </c:pt>
              </c:strCache>
            </c:strRef>
          </c:tx>
          <c:spPr>
            <a:ln w="19050">
              <a:prstDash val="sysDash"/>
            </a:ln>
          </c:spPr>
          <c:dLbls>
            <c:dLblPos val="b"/>
            <c:showLegendKey val="0"/>
            <c:showVal val="1"/>
            <c:showCatName val="0"/>
            <c:showSerName val="0"/>
            <c:showPercent val="0"/>
            <c:showBubbleSize val="0"/>
            <c:showLeaderLines val="0"/>
          </c:dLbls>
          <c:cat>
            <c:strRef>
              <c:f>現状!$C$47:$H$47</c:f>
              <c:strCache>
                <c:ptCount val="6"/>
                <c:pt idx="0">
                  <c:v>H17</c:v>
                </c:pt>
                <c:pt idx="1">
                  <c:v>H22</c:v>
                </c:pt>
                <c:pt idx="2">
                  <c:v>H23</c:v>
                </c:pt>
                <c:pt idx="3">
                  <c:v>H24</c:v>
                </c:pt>
                <c:pt idx="4">
                  <c:v>H25</c:v>
                </c:pt>
                <c:pt idx="5">
                  <c:v>H26</c:v>
                </c:pt>
              </c:strCache>
            </c:strRef>
          </c:cat>
          <c:val>
            <c:numRef>
              <c:f>現状!$C$48:$H$48</c:f>
              <c:numCache>
                <c:formatCode>0.0%</c:formatCode>
                <c:ptCount val="6"/>
                <c:pt idx="0">
                  <c:v>0.17199999999999999</c:v>
                </c:pt>
                <c:pt idx="1">
                  <c:v>0.218</c:v>
                </c:pt>
                <c:pt idx="2">
                  <c:v>0.22800000000000001</c:v>
                </c:pt>
                <c:pt idx="3">
                  <c:v>0.248</c:v>
                </c:pt>
                <c:pt idx="4">
                  <c:v>0.26</c:v>
                </c:pt>
                <c:pt idx="5">
                  <c:v>0.26700000000000002</c:v>
                </c:pt>
              </c:numCache>
            </c:numRef>
          </c:val>
          <c:smooth val="0"/>
        </c:ser>
        <c:ser>
          <c:idx val="1"/>
          <c:order val="1"/>
          <c:tx>
            <c:strRef>
              <c:f>現状!$B$49</c:f>
              <c:strCache>
                <c:ptCount val="1"/>
                <c:pt idx="0">
                  <c:v>公立中学校（管理職）</c:v>
                </c:pt>
              </c:strCache>
            </c:strRef>
          </c:tx>
          <c:spPr>
            <a:ln w="19050"/>
          </c:spPr>
          <c:dLbls>
            <c:dLbl>
              <c:idx val="0"/>
              <c:layout>
                <c:manualLayout>
                  <c:x val="-3.4262440716935294E-2"/>
                  <c:y val="-4.7323409002195886E-2"/>
                </c:manualLayout>
              </c:layout>
              <c:dLblPos val="r"/>
              <c:showLegendKey val="0"/>
              <c:showVal val="1"/>
              <c:showCatName val="0"/>
              <c:showSerName val="0"/>
              <c:showPercent val="0"/>
              <c:showBubbleSize val="0"/>
            </c:dLbl>
            <c:dLbl>
              <c:idx val="3"/>
              <c:layout>
                <c:manualLayout>
                  <c:x val="-2.8246249438600393E-2"/>
                  <c:y val="5.9395353358607954E-2"/>
                </c:manualLayout>
              </c:layout>
              <c:dLblPos val="r"/>
              <c:showLegendKey val="0"/>
              <c:showVal val="1"/>
              <c:showCatName val="0"/>
              <c:showSerName val="0"/>
              <c:showPercent val="0"/>
              <c:showBubbleSize val="0"/>
            </c:dLbl>
            <c:dLbl>
              <c:idx val="4"/>
              <c:layout>
                <c:manualLayout>
                  <c:x val="-3.6206540071450667E-2"/>
                  <c:y val="4.3868237052769342E-2"/>
                </c:manualLayout>
              </c:layout>
              <c:dLblPos val="r"/>
              <c:showLegendKey val="0"/>
              <c:showVal val="1"/>
              <c:showCatName val="0"/>
              <c:showSerName val="0"/>
              <c:showPercent val="0"/>
              <c:showBubbleSize val="0"/>
            </c:dLbl>
            <c:dLbl>
              <c:idx val="5"/>
              <c:layout>
                <c:manualLayout>
                  <c:x val="-3.6206372519944491E-2"/>
                  <c:y val="4.3868566025892897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現状!$C$47:$H$47</c:f>
              <c:strCache>
                <c:ptCount val="6"/>
                <c:pt idx="0">
                  <c:v>H17</c:v>
                </c:pt>
                <c:pt idx="1">
                  <c:v>H22</c:v>
                </c:pt>
                <c:pt idx="2">
                  <c:v>H23</c:v>
                </c:pt>
                <c:pt idx="3">
                  <c:v>H24</c:v>
                </c:pt>
                <c:pt idx="4">
                  <c:v>H25</c:v>
                </c:pt>
                <c:pt idx="5">
                  <c:v>H26</c:v>
                </c:pt>
              </c:strCache>
            </c:strRef>
          </c:cat>
          <c:val>
            <c:numRef>
              <c:f>現状!$C$49:$H$49</c:f>
              <c:numCache>
                <c:formatCode>0.0%</c:formatCode>
                <c:ptCount val="6"/>
                <c:pt idx="0">
                  <c:v>7.0999999999999994E-2</c:v>
                </c:pt>
                <c:pt idx="1">
                  <c:v>9.4E-2</c:v>
                </c:pt>
                <c:pt idx="2">
                  <c:v>9.0999999999999998E-2</c:v>
                </c:pt>
                <c:pt idx="3">
                  <c:v>8.3000000000000004E-2</c:v>
                </c:pt>
                <c:pt idx="4">
                  <c:v>9.5000000000000001E-2</c:v>
                </c:pt>
                <c:pt idx="5">
                  <c:v>9.5000000000000001E-2</c:v>
                </c:pt>
              </c:numCache>
            </c:numRef>
          </c:val>
          <c:smooth val="0"/>
        </c:ser>
        <c:ser>
          <c:idx val="2"/>
          <c:order val="2"/>
          <c:tx>
            <c:strRef>
              <c:f>現状!$B$50</c:f>
              <c:strCache>
                <c:ptCount val="1"/>
                <c:pt idx="0">
                  <c:v>府立高等学校（管理職）</c:v>
                </c:pt>
              </c:strCache>
            </c:strRef>
          </c:tx>
          <c:spPr>
            <a:ln w="19050">
              <a:prstDash val="sysDash"/>
            </a:ln>
          </c:spPr>
          <c:dLbls>
            <c:dLbl>
              <c:idx val="3"/>
              <c:layout>
                <c:manualLayout>
                  <c:x val="-4.1057120607176853E-2"/>
                  <c:y val="-5.7561647386669336E-2"/>
                </c:manualLayout>
              </c:layout>
              <c:dLblPos val="r"/>
              <c:showLegendKey val="0"/>
              <c:showVal val="1"/>
              <c:showCatName val="0"/>
              <c:showSerName val="0"/>
              <c:showPercent val="0"/>
              <c:showBubbleSize val="0"/>
            </c:dLbl>
            <c:dLbl>
              <c:idx val="4"/>
              <c:layout>
                <c:manualLayout>
                  <c:x val="-4.1526132840865947E-2"/>
                  <c:y val="-4.3868566025892737E-2"/>
                </c:manualLayout>
              </c:layout>
              <c:dLblPos val="r"/>
              <c:showLegendKey val="0"/>
              <c:showVal val="1"/>
              <c:showCatName val="0"/>
              <c:showSerName val="0"/>
              <c:showPercent val="0"/>
              <c:showBubbleSize val="0"/>
            </c:dLbl>
            <c:dLbl>
              <c:idx val="5"/>
              <c:layout>
                <c:manualLayout>
                  <c:x val="-4.1526132840865947E-2"/>
                  <c:y val="-5.6402442033290839E-2"/>
                </c:manualLayout>
              </c:layout>
              <c:dLblPos val="r"/>
              <c:showLegendKey val="0"/>
              <c:showVal val="1"/>
              <c:showCatName val="0"/>
              <c:showSerName val="0"/>
              <c:showPercent val="0"/>
              <c:showBubbleSize val="0"/>
            </c:dLbl>
            <c:dLblPos val="b"/>
            <c:showLegendKey val="0"/>
            <c:showVal val="1"/>
            <c:showCatName val="0"/>
            <c:showSerName val="0"/>
            <c:showPercent val="0"/>
            <c:showBubbleSize val="0"/>
            <c:showLeaderLines val="0"/>
          </c:dLbls>
          <c:cat>
            <c:strRef>
              <c:f>現状!$C$47:$H$47</c:f>
              <c:strCache>
                <c:ptCount val="6"/>
                <c:pt idx="0">
                  <c:v>H17</c:v>
                </c:pt>
                <c:pt idx="1">
                  <c:v>H22</c:v>
                </c:pt>
                <c:pt idx="2">
                  <c:v>H23</c:v>
                </c:pt>
                <c:pt idx="3">
                  <c:v>H24</c:v>
                </c:pt>
                <c:pt idx="4">
                  <c:v>H25</c:v>
                </c:pt>
                <c:pt idx="5">
                  <c:v>H26</c:v>
                </c:pt>
              </c:strCache>
            </c:strRef>
          </c:cat>
          <c:val>
            <c:numRef>
              <c:f>現状!$C$50:$H$50</c:f>
              <c:numCache>
                <c:formatCode>0.0%</c:formatCode>
                <c:ptCount val="6"/>
                <c:pt idx="0">
                  <c:v>5.3999999999999999E-2</c:v>
                </c:pt>
                <c:pt idx="1">
                  <c:v>6.2E-2</c:v>
                </c:pt>
                <c:pt idx="2">
                  <c:v>6.9000000000000006E-2</c:v>
                </c:pt>
                <c:pt idx="3">
                  <c:v>8.5000000000000006E-2</c:v>
                </c:pt>
                <c:pt idx="4">
                  <c:v>0.108</c:v>
                </c:pt>
                <c:pt idx="5">
                  <c:v>0.10299999999999999</c:v>
                </c:pt>
              </c:numCache>
            </c:numRef>
          </c:val>
          <c:smooth val="0"/>
        </c:ser>
        <c:ser>
          <c:idx val="3"/>
          <c:order val="3"/>
          <c:tx>
            <c:strRef>
              <c:f>現状!$B$51</c:f>
              <c:strCache>
                <c:ptCount val="1"/>
                <c:pt idx="0">
                  <c:v>府立特別支援学校（管理職）</c:v>
                </c:pt>
              </c:strCache>
            </c:strRef>
          </c:tx>
          <c:spPr>
            <a:ln w="19050"/>
          </c:spPr>
          <c:dLbls>
            <c:dLblPos val="b"/>
            <c:showLegendKey val="0"/>
            <c:showVal val="1"/>
            <c:showCatName val="0"/>
            <c:showSerName val="0"/>
            <c:showPercent val="0"/>
            <c:showBubbleSize val="0"/>
            <c:showLeaderLines val="0"/>
          </c:dLbls>
          <c:cat>
            <c:strRef>
              <c:f>現状!$C$47:$H$47</c:f>
              <c:strCache>
                <c:ptCount val="6"/>
                <c:pt idx="0">
                  <c:v>H17</c:v>
                </c:pt>
                <c:pt idx="1">
                  <c:v>H22</c:v>
                </c:pt>
                <c:pt idx="2">
                  <c:v>H23</c:v>
                </c:pt>
                <c:pt idx="3">
                  <c:v>H24</c:v>
                </c:pt>
                <c:pt idx="4">
                  <c:v>H25</c:v>
                </c:pt>
                <c:pt idx="5">
                  <c:v>H26</c:v>
                </c:pt>
              </c:strCache>
            </c:strRef>
          </c:cat>
          <c:val>
            <c:numRef>
              <c:f>現状!$C$51:$H$51</c:f>
              <c:numCache>
                <c:formatCode>0.0%</c:formatCode>
                <c:ptCount val="6"/>
                <c:pt idx="0">
                  <c:v>0.214</c:v>
                </c:pt>
                <c:pt idx="1">
                  <c:v>0.188</c:v>
                </c:pt>
                <c:pt idx="2">
                  <c:v>0.188</c:v>
                </c:pt>
                <c:pt idx="3">
                  <c:v>0.17599999999999999</c:v>
                </c:pt>
                <c:pt idx="4">
                  <c:v>0.20499999999999999</c:v>
                </c:pt>
                <c:pt idx="5">
                  <c:v>0.217</c:v>
                </c:pt>
              </c:numCache>
            </c:numRef>
          </c:val>
          <c:smooth val="0"/>
        </c:ser>
        <c:dLbls>
          <c:showLegendKey val="0"/>
          <c:showVal val="0"/>
          <c:showCatName val="0"/>
          <c:showSerName val="0"/>
          <c:showPercent val="0"/>
          <c:showBubbleSize val="0"/>
        </c:dLbls>
        <c:marker val="1"/>
        <c:smooth val="0"/>
        <c:axId val="192396800"/>
        <c:axId val="191359808"/>
      </c:lineChart>
      <c:catAx>
        <c:axId val="192396800"/>
        <c:scaling>
          <c:orientation val="minMax"/>
        </c:scaling>
        <c:delete val="0"/>
        <c:axPos val="b"/>
        <c:majorTickMark val="out"/>
        <c:minorTickMark val="none"/>
        <c:tickLblPos val="nextTo"/>
        <c:crossAx val="191359808"/>
        <c:crosses val="autoZero"/>
        <c:auto val="1"/>
        <c:lblAlgn val="ctr"/>
        <c:lblOffset val="100"/>
        <c:noMultiLvlLbl val="0"/>
      </c:catAx>
      <c:valAx>
        <c:axId val="191359808"/>
        <c:scaling>
          <c:orientation val="minMax"/>
        </c:scaling>
        <c:delete val="0"/>
        <c:axPos val="l"/>
        <c:majorGridlines/>
        <c:numFmt formatCode="0.0%" sourceLinked="1"/>
        <c:majorTickMark val="out"/>
        <c:minorTickMark val="none"/>
        <c:tickLblPos val="nextTo"/>
        <c:crossAx val="192396800"/>
        <c:crosses val="autoZero"/>
        <c:crossBetween val="between"/>
      </c:valAx>
    </c:plotArea>
    <c:legend>
      <c:legendPos val="r"/>
      <c:layout>
        <c:manualLayout>
          <c:xMode val="edge"/>
          <c:yMode val="edge"/>
          <c:x val="0.79447780432331938"/>
          <c:y val="0.25052089769381464"/>
          <c:w val="0.20340788072417465"/>
          <c:h val="0.59166668311720616"/>
        </c:manualLayout>
      </c:layout>
      <c:overlay val="0"/>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389941373692861E-2"/>
          <c:y val="8.4076492468694142E-2"/>
          <c:w val="0.92180065867562733"/>
          <c:h val="0.85295679392253709"/>
        </c:manualLayout>
      </c:layout>
      <c:lineChart>
        <c:grouping val="standard"/>
        <c:varyColors val="0"/>
        <c:ser>
          <c:idx val="0"/>
          <c:order val="0"/>
          <c:tx>
            <c:strRef>
              <c:f>Sheet3!$B$78</c:f>
              <c:strCache>
                <c:ptCount val="1"/>
                <c:pt idx="0">
                  <c:v>府議会</c:v>
                </c:pt>
              </c:strCache>
            </c:strRef>
          </c:tx>
          <c:spPr>
            <a:ln w="19050"/>
          </c:spPr>
          <c:dLbls>
            <c:dLbl>
              <c:idx val="0"/>
              <c:layout>
                <c:manualLayout>
                  <c:x val="-2.6670675054193294E-2"/>
                  <c:y val="-3.5077728623434203E-2"/>
                </c:manualLayout>
              </c:layout>
              <c:dLblPos val="r"/>
              <c:showLegendKey val="0"/>
              <c:showVal val="1"/>
              <c:showCatName val="0"/>
              <c:showSerName val="0"/>
              <c:showPercent val="0"/>
              <c:showBubbleSize val="0"/>
            </c:dLbl>
            <c:dLbl>
              <c:idx val="1"/>
              <c:layout>
                <c:manualLayout>
                  <c:x val="-2.4821624328680014E-2"/>
                  <c:y val="-3.5077728623434203E-2"/>
                </c:manualLayout>
              </c:layout>
              <c:dLblPos val="r"/>
              <c:showLegendKey val="0"/>
              <c:showVal val="1"/>
              <c:showCatName val="0"/>
              <c:showSerName val="0"/>
              <c:showPercent val="0"/>
              <c:showBubbleSize val="0"/>
            </c:dLbl>
            <c:dLbl>
              <c:idx val="2"/>
              <c:layout>
                <c:manualLayout>
                  <c:x val="-3.0368339755973639E-2"/>
                  <c:y val="-3.8544770567816841E-2"/>
                </c:manualLayout>
              </c:layout>
              <c:dLblPos val="r"/>
              <c:showLegendKey val="0"/>
              <c:showVal val="1"/>
              <c:showCatName val="0"/>
              <c:showSerName val="0"/>
              <c:showPercent val="0"/>
              <c:showBubbleSize val="0"/>
            </c:dLbl>
            <c:dLbl>
              <c:idx val="3"/>
              <c:layout>
                <c:manualLayout>
                  <c:x val="-8.1814780467991035E-3"/>
                  <c:y val="-4.0730917960778748E-4"/>
                </c:manualLayout>
              </c:layout>
              <c:dLblPos val="r"/>
              <c:showLegendKey val="0"/>
              <c:showVal val="1"/>
              <c:showCatName val="0"/>
              <c:showSerName val="0"/>
              <c:showPercent val="0"/>
              <c:showBubbleSize val="0"/>
            </c:dLbl>
            <c:dLbl>
              <c:idx val="4"/>
              <c:layout>
                <c:manualLayout>
                  <c:x val="-3.069510082746987E-2"/>
                  <c:y val="3.419877513517873E-2"/>
                </c:manualLayout>
              </c:layout>
              <c:dLblPos val="r"/>
              <c:showLegendKey val="0"/>
              <c:showVal val="1"/>
              <c:showCatName val="0"/>
              <c:showSerName val="0"/>
              <c:showPercent val="0"/>
              <c:showBubbleSize val="0"/>
            </c:dLbl>
            <c:txPr>
              <a:bodyPr/>
              <a:lstStyle/>
              <a:p>
                <a:pPr>
                  <a:defRPr sz="800"/>
                </a:pPr>
                <a:endParaRPr lang="ja-JP"/>
              </a:p>
            </c:txPr>
            <c:dLblPos val="b"/>
            <c:showLegendKey val="0"/>
            <c:showVal val="1"/>
            <c:showCatName val="0"/>
            <c:showSerName val="0"/>
            <c:showPercent val="0"/>
            <c:showBubbleSize val="0"/>
            <c:showLeaderLines val="0"/>
          </c:dLbls>
          <c:cat>
            <c:strRef>
              <c:f>Sheet3!$C$77:$P$77</c:f>
              <c:strCache>
                <c:ptCount val="14"/>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strCache>
            </c:strRef>
          </c:cat>
          <c:val>
            <c:numRef>
              <c:f>Sheet3!$C$78:$Q$78</c:f>
              <c:numCache>
                <c:formatCode>0.0%</c:formatCode>
                <c:ptCount val="15"/>
                <c:pt idx="0">
                  <c:v>6.4000000000000001E-2</c:v>
                </c:pt>
                <c:pt idx="1">
                  <c:v>6.3E-2</c:v>
                </c:pt>
                <c:pt idx="2">
                  <c:v>6.3E-2</c:v>
                </c:pt>
                <c:pt idx="3">
                  <c:v>6.3E-2</c:v>
                </c:pt>
                <c:pt idx="4">
                  <c:v>6.3E-2</c:v>
                </c:pt>
                <c:pt idx="5">
                  <c:v>6.4000000000000001E-2</c:v>
                </c:pt>
                <c:pt idx="6">
                  <c:v>6.4000000000000001E-2</c:v>
                </c:pt>
                <c:pt idx="7">
                  <c:v>6.3E-2</c:v>
                </c:pt>
                <c:pt idx="8">
                  <c:v>6.3E-2</c:v>
                </c:pt>
                <c:pt idx="9">
                  <c:v>6.3E-2</c:v>
                </c:pt>
                <c:pt idx="10">
                  <c:v>6.3E-2</c:v>
                </c:pt>
                <c:pt idx="11">
                  <c:v>6.4000000000000001E-2</c:v>
                </c:pt>
                <c:pt idx="12">
                  <c:v>6.6000000000000003E-2</c:v>
                </c:pt>
                <c:pt idx="13">
                  <c:v>6.7000000000000004E-2</c:v>
                </c:pt>
              </c:numCache>
            </c:numRef>
          </c:val>
          <c:smooth val="0"/>
        </c:ser>
        <c:ser>
          <c:idx val="1"/>
          <c:order val="1"/>
          <c:tx>
            <c:strRef>
              <c:f>Sheet3!$B$79</c:f>
              <c:strCache>
                <c:ptCount val="1"/>
                <c:pt idx="0">
                  <c:v>都道府県議会</c:v>
                </c:pt>
              </c:strCache>
            </c:strRef>
          </c:tx>
          <c:spPr>
            <a:ln w="19050">
              <a:prstDash val="sysDash"/>
            </a:ln>
          </c:spPr>
          <c:dLbls>
            <c:dLbl>
              <c:idx val="0"/>
              <c:layout>
                <c:manualLayout>
                  <c:x val="-6.3325729043679294E-3"/>
                  <c:y val="1.0808435012755711E-2"/>
                </c:manualLayout>
              </c:layout>
              <c:dLblPos val="r"/>
              <c:showLegendKey val="0"/>
              <c:showVal val="1"/>
              <c:showCatName val="0"/>
              <c:showSerName val="0"/>
              <c:showPercent val="0"/>
              <c:showBubbleSize val="0"/>
            </c:dLbl>
            <c:dLbl>
              <c:idx val="1"/>
              <c:layout>
                <c:manualLayout>
                  <c:x val="-4.4836677619367205E-3"/>
                  <c:y val="1.0808435012755711E-2"/>
                </c:manualLayout>
              </c:layout>
              <c:dLblPos val="r"/>
              <c:showLegendKey val="0"/>
              <c:showVal val="1"/>
              <c:showCatName val="0"/>
              <c:showSerName val="0"/>
              <c:showPercent val="0"/>
              <c:showBubbleSize val="0"/>
            </c:dLbl>
            <c:dLbl>
              <c:idx val="2"/>
              <c:layout>
                <c:manualLayout>
                  <c:x val="-6.3325729043679294E-3"/>
                  <c:y val="4.0730917960778748E-4"/>
                </c:manualLayout>
              </c:layout>
              <c:dLblPos val="r"/>
              <c:showLegendKey val="0"/>
              <c:showVal val="1"/>
              <c:showCatName val="0"/>
              <c:showSerName val="0"/>
              <c:showPercent val="0"/>
              <c:showBubbleSize val="0"/>
            </c:dLbl>
            <c:dLbl>
              <c:idx val="3"/>
              <c:layout>
                <c:manualLayout>
                  <c:x val="-3.0368339755973604E-2"/>
                  <c:y val="-3.4263110264218626E-2"/>
                </c:manualLayout>
              </c:layout>
              <c:dLblPos val="r"/>
              <c:showLegendKey val="0"/>
              <c:showVal val="1"/>
              <c:showCatName val="0"/>
              <c:showSerName val="0"/>
              <c:showPercent val="0"/>
              <c:showBubbleSize val="0"/>
            </c:dLbl>
            <c:dLbl>
              <c:idx val="4"/>
              <c:layout>
                <c:manualLayout>
                  <c:x val="-3.2376100178029076E-2"/>
                  <c:y val="-3.0677219434044386E-2"/>
                </c:manualLayout>
              </c:layout>
              <c:dLblPos val="r"/>
              <c:showLegendKey val="0"/>
              <c:showVal val="1"/>
              <c:showCatName val="0"/>
              <c:showSerName val="0"/>
              <c:showPercent val="0"/>
              <c:showBubbleSize val="0"/>
            </c:dLbl>
            <c:dLbl>
              <c:idx val="5"/>
              <c:layout>
                <c:manualLayout>
                  <c:x val="-2.6670529471111221E-2"/>
                  <c:y val="-5.8532403874897117E-2"/>
                </c:manualLayout>
              </c:layout>
              <c:dLblPos val="r"/>
              <c:showLegendKey val="0"/>
              <c:showVal val="1"/>
              <c:showCatName val="0"/>
              <c:showSerName val="0"/>
              <c:showPercent val="0"/>
              <c:showBubbleSize val="0"/>
            </c:dLbl>
            <c:dLbl>
              <c:idx val="6"/>
              <c:layout>
                <c:manualLayout>
                  <c:x val="-3.0368339755973639E-2"/>
                  <c:y val="-6.5466487763662332E-2"/>
                </c:manualLayout>
              </c:layout>
              <c:dLblPos val="r"/>
              <c:showLegendKey val="0"/>
              <c:showVal val="1"/>
              <c:showCatName val="0"/>
              <c:showSerName val="0"/>
              <c:showPercent val="0"/>
              <c:showBubbleSize val="0"/>
            </c:dLbl>
            <c:dLbl>
              <c:idx val="7"/>
              <c:layout>
                <c:manualLayout>
                  <c:x val="-3.2217390481486925E-2"/>
                  <c:y val="-3.773042520403002E-2"/>
                </c:manualLayout>
              </c:layout>
              <c:dLblPos val="r"/>
              <c:showLegendKey val="0"/>
              <c:showVal val="1"/>
              <c:showCatName val="0"/>
              <c:showSerName val="0"/>
              <c:showPercent val="0"/>
              <c:showBubbleSize val="0"/>
            </c:dLbl>
            <c:dLbl>
              <c:idx val="8"/>
              <c:layout>
                <c:manualLayout>
                  <c:x val="-2.4821769911762093E-2"/>
                  <c:y val="-3.4263383259647319E-2"/>
                </c:manualLayout>
              </c:layout>
              <c:dLblPos val="r"/>
              <c:showLegendKey val="0"/>
              <c:showVal val="1"/>
              <c:showCatName val="0"/>
              <c:showSerName val="0"/>
              <c:showPercent val="0"/>
              <c:showBubbleSize val="0"/>
            </c:dLbl>
            <c:dLbl>
              <c:idx val="9"/>
              <c:layout>
                <c:manualLayout>
                  <c:x val="-2.4821624328680014E-2"/>
                  <c:y val="3.1610686679051557E-2"/>
                </c:manualLayout>
              </c:layout>
              <c:dLblPos val="r"/>
              <c:showLegendKey val="0"/>
              <c:showVal val="1"/>
              <c:showCatName val="0"/>
              <c:showSerName val="0"/>
              <c:showPercent val="0"/>
              <c:showBubbleSize val="0"/>
            </c:dLbl>
            <c:dLbl>
              <c:idx val="10"/>
              <c:layout>
                <c:manualLayout>
                  <c:x val="-2.8519434613542428E-2"/>
                  <c:y val="3.5077455628005509E-2"/>
                </c:manualLayout>
              </c:layout>
              <c:dLblPos val="r"/>
              <c:showLegendKey val="0"/>
              <c:showVal val="1"/>
              <c:showCatName val="0"/>
              <c:showSerName val="0"/>
              <c:showPercent val="0"/>
              <c:showBubbleSize val="0"/>
            </c:dLbl>
            <c:dLbl>
              <c:idx val="11"/>
              <c:layout>
                <c:manualLayout>
                  <c:x val="-2.8519434613542428E-2"/>
                  <c:y val="-3.4263110264218626E-2"/>
                </c:manualLayout>
              </c:layout>
              <c:dLblPos val="r"/>
              <c:showLegendKey val="0"/>
              <c:showVal val="1"/>
              <c:showCatName val="0"/>
              <c:showSerName val="0"/>
              <c:showPercent val="0"/>
              <c:showBubbleSize val="0"/>
            </c:dLbl>
            <c:dLbl>
              <c:idx val="12"/>
              <c:layout>
                <c:manualLayout>
                  <c:x val="-3.0368339755973639E-2"/>
                  <c:y val="-3.0796068319835983E-2"/>
                </c:manualLayout>
              </c:layout>
              <c:dLblPos val="r"/>
              <c:showLegendKey val="0"/>
              <c:showVal val="1"/>
              <c:showCatName val="0"/>
              <c:showSerName val="0"/>
              <c:showPercent val="0"/>
              <c:showBubbleSize val="0"/>
            </c:dLbl>
            <c:dLbl>
              <c:idx val="13"/>
              <c:layout>
                <c:manualLayout>
                  <c:x val="-2.8519434613542428E-2"/>
                  <c:y val="-3.0796068319835983E-2"/>
                </c:manualLayout>
              </c:layout>
              <c:dLblPos val="r"/>
              <c:showLegendKey val="0"/>
              <c:showVal val="1"/>
              <c:showCatName val="0"/>
              <c:showSerName val="0"/>
              <c:showPercent val="0"/>
              <c:showBubbleSize val="0"/>
            </c:dLbl>
            <c:txPr>
              <a:bodyPr/>
              <a:lstStyle/>
              <a:p>
                <a:pPr>
                  <a:defRPr sz="800">
                    <a:solidFill>
                      <a:schemeClr val="accent2">
                        <a:lumMod val="75000"/>
                      </a:schemeClr>
                    </a:solidFill>
                  </a:defRPr>
                </a:pPr>
                <a:endParaRPr lang="ja-JP"/>
              </a:p>
            </c:txPr>
            <c:dLblPos val="t"/>
            <c:showLegendKey val="0"/>
            <c:showVal val="1"/>
            <c:showCatName val="0"/>
            <c:showSerName val="0"/>
            <c:showPercent val="0"/>
            <c:showBubbleSize val="0"/>
            <c:showLeaderLines val="0"/>
          </c:dLbls>
          <c:cat>
            <c:strRef>
              <c:f>Sheet3!$C$77:$P$77</c:f>
              <c:strCache>
                <c:ptCount val="14"/>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strCache>
            </c:strRef>
          </c:cat>
          <c:val>
            <c:numRef>
              <c:f>Sheet3!$C$79:$Q$79</c:f>
              <c:numCache>
                <c:formatCode>0.0%</c:formatCode>
                <c:ptCount val="15"/>
                <c:pt idx="0">
                  <c:v>5.7000000000000002E-2</c:v>
                </c:pt>
                <c:pt idx="1">
                  <c:v>5.7000000000000002E-2</c:v>
                </c:pt>
                <c:pt idx="2">
                  <c:v>5.8000000000000003E-2</c:v>
                </c:pt>
                <c:pt idx="3">
                  <c:v>6.9000000000000006E-2</c:v>
                </c:pt>
                <c:pt idx="4">
                  <c:v>7.2999999999999995E-2</c:v>
                </c:pt>
                <c:pt idx="5">
                  <c:v>7.1999999999999995E-2</c:v>
                </c:pt>
                <c:pt idx="6">
                  <c:v>7.2999999999999995E-2</c:v>
                </c:pt>
                <c:pt idx="7">
                  <c:v>0.08</c:v>
                </c:pt>
                <c:pt idx="8">
                  <c:v>8.2000000000000003E-2</c:v>
                </c:pt>
                <c:pt idx="9">
                  <c:v>8.1000000000000003E-2</c:v>
                </c:pt>
                <c:pt idx="10">
                  <c:v>8.1000000000000003E-2</c:v>
                </c:pt>
                <c:pt idx="11">
                  <c:v>8.5999999999999993E-2</c:v>
                </c:pt>
                <c:pt idx="12">
                  <c:v>8.6999999999999994E-2</c:v>
                </c:pt>
                <c:pt idx="13">
                  <c:v>8.7999999999999995E-2</c:v>
                </c:pt>
              </c:numCache>
            </c:numRef>
          </c:val>
          <c:smooth val="0"/>
        </c:ser>
        <c:ser>
          <c:idx val="2"/>
          <c:order val="2"/>
          <c:tx>
            <c:strRef>
              <c:f>Sheet3!$B$80</c:f>
              <c:strCache>
                <c:ptCount val="1"/>
                <c:pt idx="0">
                  <c:v>市議会（府内）</c:v>
                </c:pt>
              </c:strCache>
            </c:strRef>
          </c:tx>
          <c:spPr>
            <a:ln w="19050"/>
          </c:spPr>
          <c:dLbls>
            <c:txPr>
              <a:bodyPr/>
              <a:lstStyle/>
              <a:p>
                <a:pPr>
                  <a:defRPr sz="800"/>
                </a:pPr>
                <a:endParaRPr lang="ja-JP"/>
              </a:p>
            </c:txPr>
            <c:dLblPos val="t"/>
            <c:showLegendKey val="0"/>
            <c:showVal val="1"/>
            <c:showCatName val="0"/>
            <c:showSerName val="0"/>
            <c:showPercent val="0"/>
            <c:showBubbleSize val="0"/>
            <c:showLeaderLines val="0"/>
          </c:dLbls>
          <c:cat>
            <c:strRef>
              <c:f>Sheet3!$C$77:$P$77</c:f>
              <c:strCache>
                <c:ptCount val="14"/>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strCache>
            </c:strRef>
          </c:cat>
          <c:val>
            <c:numRef>
              <c:f>Sheet3!$C$80:$Q$80</c:f>
              <c:numCache>
                <c:formatCode>0.0%</c:formatCode>
                <c:ptCount val="15"/>
                <c:pt idx="0">
                  <c:v>0.16500000000000001</c:v>
                </c:pt>
                <c:pt idx="1">
                  <c:v>0.159</c:v>
                </c:pt>
                <c:pt idx="2">
                  <c:v>0.16700000000000001</c:v>
                </c:pt>
                <c:pt idx="3">
                  <c:v>0.16900000000000001</c:v>
                </c:pt>
                <c:pt idx="4">
                  <c:v>0.17699999999999999</c:v>
                </c:pt>
                <c:pt idx="5">
                  <c:v>0.182</c:v>
                </c:pt>
                <c:pt idx="6">
                  <c:v>0.187</c:v>
                </c:pt>
                <c:pt idx="7">
                  <c:v>0.193</c:v>
                </c:pt>
                <c:pt idx="8">
                  <c:v>0.19500000000000001</c:v>
                </c:pt>
                <c:pt idx="9">
                  <c:v>0.2</c:v>
                </c:pt>
                <c:pt idx="10">
                  <c:v>0.19800000000000001</c:v>
                </c:pt>
                <c:pt idx="11">
                  <c:v>0.19800000000000001</c:v>
                </c:pt>
                <c:pt idx="12">
                  <c:v>0.19500000000000001</c:v>
                </c:pt>
                <c:pt idx="13">
                  <c:v>0.19800000000000001</c:v>
                </c:pt>
              </c:numCache>
            </c:numRef>
          </c:val>
          <c:smooth val="0"/>
        </c:ser>
        <c:ser>
          <c:idx val="3"/>
          <c:order val="3"/>
          <c:tx>
            <c:strRef>
              <c:f>Sheet3!$B$81</c:f>
              <c:strCache>
                <c:ptCount val="1"/>
                <c:pt idx="0">
                  <c:v>市議会（全国）</c:v>
                </c:pt>
              </c:strCache>
            </c:strRef>
          </c:tx>
          <c:spPr>
            <a:ln w="19050">
              <a:prstDash val="sysDash"/>
            </a:ln>
          </c:spPr>
          <c:dLbls>
            <c:txPr>
              <a:bodyPr/>
              <a:lstStyle/>
              <a:p>
                <a:pPr>
                  <a:defRPr sz="800"/>
                </a:pPr>
                <a:endParaRPr lang="ja-JP"/>
              </a:p>
            </c:txPr>
            <c:dLblPos val="t"/>
            <c:showLegendKey val="0"/>
            <c:showVal val="1"/>
            <c:showCatName val="0"/>
            <c:showSerName val="0"/>
            <c:showPercent val="0"/>
            <c:showBubbleSize val="0"/>
            <c:showLeaderLines val="0"/>
          </c:dLbls>
          <c:cat>
            <c:strRef>
              <c:f>Sheet3!$C$77:$P$77</c:f>
              <c:strCache>
                <c:ptCount val="14"/>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strCache>
            </c:strRef>
          </c:cat>
          <c:val>
            <c:numRef>
              <c:f>Sheet3!$C$81:$Q$81</c:f>
              <c:numCache>
                <c:formatCode>0.0%</c:formatCode>
                <c:ptCount val="15"/>
                <c:pt idx="0">
                  <c:v>0.105</c:v>
                </c:pt>
                <c:pt idx="1">
                  <c:v>0.11</c:v>
                </c:pt>
                <c:pt idx="2">
                  <c:v>0.113</c:v>
                </c:pt>
                <c:pt idx="3">
                  <c:v>0.12</c:v>
                </c:pt>
                <c:pt idx="4">
                  <c:v>0.112</c:v>
                </c:pt>
                <c:pt idx="5">
                  <c:v>0.11</c:v>
                </c:pt>
                <c:pt idx="6">
                  <c:v>0.112</c:v>
                </c:pt>
                <c:pt idx="7">
                  <c:v>0.123</c:v>
                </c:pt>
                <c:pt idx="8">
                  <c:v>0.126</c:v>
                </c:pt>
                <c:pt idx="9">
                  <c:v>0.129</c:v>
                </c:pt>
                <c:pt idx="10">
                  <c:v>0.13200000000000001</c:v>
                </c:pt>
                <c:pt idx="11">
                  <c:v>0.13300000000000001</c:v>
                </c:pt>
                <c:pt idx="12">
                  <c:v>0.13400000000000001</c:v>
                </c:pt>
                <c:pt idx="13">
                  <c:v>0.13600000000000001</c:v>
                </c:pt>
              </c:numCache>
            </c:numRef>
          </c:val>
          <c:smooth val="0"/>
        </c:ser>
        <c:ser>
          <c:idx val="4"/>
          <c:order val="4"/>
          <c:tx>
            <c:strRef>
              <c:f>Sheet3!$B$82</c:f>
              <c:strCache>
                <c:ptCount val="1"/>
                <c:pt idx="0">
                  <c:v>町村議会（府内）</c:v>
                </c:pt>
              </c:strCache>
            </c:strRef>
          </c:tx>
          <c:spPr>
            <a:ln w="19050"/>
          </c:spPr>
          <c:dLbls>
            <c:dLbl>
              <c:idx val="11"/>
              <c:layout>
                <c:manualLayout>
                  <c:x val="-3.9216024239109866E-2"/>
                  <c:y val="-4.1926952858196434E-2"/>
                </c:manualLayout>
              </c:layout>
              <c:dLblPos val="r"/>
              <c:showLegendKey val="0"/>
              <c:showVal val="1"/>
              <c:showCatName val="0"/>
              <c:showSerName val="0"/>
              <c:showPercent val="0"/>
              <c:showBubbleSize val="0"/>
            </c:dLbl>
            <c:txPr>
              <a:bodyPr/>
              <a:lstStyle/>
              <a:p>
                <a:pPr>
                  <a:defRPr sz="800"/>
                </a:pPr>
                <a:endParaRPr lang="ja-JP"/>
              </a:p>
            </c:txPr>
            <c:dLblPos val="b"/>
            <c:showLegendKey val="0"/>
            <c:showVal val="1"/>
            <c:showCatName val="0"/>
            <c:showSerName val="0"/>
            <c:showPercent val="0"/>
            <c:showBubbleSize val="0"/>
            <c:showLeaderLines val="0"/>
          </c:dLbls>
          <c:cat>
            <c:strRef>
              <c:f>Sheet3!$C$77:$P$77</c:f>
              <c:strCache>
                <c:ptCount val="14"/>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strCache>
            </c:strRef>
          </c:cat>
          <c:val>
            <c:numRef>
              <c:f>Sheet3!$C$82:$Q$82</c:f>
              <c:numCache>
                <c:formatCode>0.0%</c:formatCode>
                <c:ptCount val="15"/>
                <c:pt idx="0">
                  <c:v>0.14399999999999999</c:v>
                </c:pt>
                <c:pt idx="1">
                  <c:v>0.14799999999999999</c:v>
                </c:pt>
                <c:pt idx="2">
                  <c:v>0.14699999999999999</c:v>
                </c:pt>
                <c:pt idx="3">
                  <c:v>0.16900000000000001</c:v>
                </c:pt>
                <c:pt idx="4">
                  <c:v>0.14799999999999999</c:v>
                </c:pt>
                <c:pt idx="5">
                  <c:v>0.154</c:v>
                </c:pt>
                <c:pt idx="6">
                  <c:v>0.17899999999999999</c:v>
                </c:pt>
                <c:pt idx="7">
                  <c:v>0.16400000000000001</c:v>
                </c:pt>
                <c:pt idx="8">
                  <c:v>0.17199999999999999</c:v>
                </c:pt>
                <c:pt idx="9">
                  <c:v>0.17599999999999999</c:v>
                </c:pt>
                <c:pt idx="10">
                  <c:v>0.17799999999999999</c:v>
                </c:pt>
                <c:pt idx="11">
                  <c:v>0.16</c:v>
                </c:pt>
                <c:pt idx="12">
                  <c:v>0.17100000000000001</c:v>
                </c:pt>
                <c:pt idx="13">
                  <c:v>0.19500000000000001</c:v>
                </c:pt>
              </c:numCache>
            </c:numRef>
          </c:val>
          <c:smooth val="0"/>
        </c:ser>
        <c:ser>
          <c:idx val="5"/>
          <c:order val="5"/>
          <c:tx>
            <c:strRef>
              <c:f>Sheet3!$B$83</c:f>
              <c:strCache>
                <c:ptCount val="1"/>
                <c:pt idx="0">
                  <c:v>町村議会（全国）</c:v>
                </c:pt>
              </c:strCache>
            </c:strRef>
          </c:tx>
          <c:spPr>
            <a:ln w="19050">
              <a:prstDash val="sysDash"/>
            </a:ln>
          </c:spPr>
          <c:dLbls>
            <c:dLbl>
              <c:idx val="4"/>
              <c:layout>
                <c:manualLayout>
                  <c:x val="-3.0271466320255006E-3"/>
                  <c:y val="-3.9774432690699649E-3"/>
                </c:manualLayout>
              </c:layout>
              <c:dLblPos val="r"/>
              <c:showLegendKey val="0"/>
              <c:showVal val="1"/>
              <c:showCatName val="0"/>
              <c:showSerName val="0"/>
              <c:showPercent val="0"/>
              <c:showBubbleSize val="0"/>
            </c:dLbl>
            <c:dLbl>
              <c:idx val="5"/>
              <c:layout>
                <c:manualLayout>
                  <c:x val="-2.8519434613542428E-2"/>
                  <c:y val="-5.5879980289730048E-2"/>
                </c:manualLayout>
              </c:layout>
              <c:dLblPos val="r"/>
              <c:showLegendKey val="0"/>
              <c:showVal val="1"/>
              <c:showCatName val="0"/>
              <c:showSerName val="0"/>
              <c:showPercent val="0"/>
              <c:showBubbleSize val="0"/>
            </c:dLbl>
            <c:dLbl>
              <c:idx val="6"/>
              <c:layout>
                <c:manualLayout>
                  <c:x val="-2.8519434613542363E-2"/>
                  <c:y val="-4.201181251219948E-2"/>
                </c:manualLayout>
              </c:layout>
              <c:dLblPos val="r"/>
              <c:showLegendKey val="0"/>
              <c:showVal val="1"/>
              <c:showCatName val="0"/>
              <c:showSerName val="0"/>
              <c:showPercent val="0"/>
              <c:showBubbleSize val="0"/>
            </c:dLbl>
            <c:dLbl>
              <c:idx val="7"/>
              <c:layout>
                <c:manualLayout>
                  <c:x val="-2.2972719186248804E-2"/>
                  <c:y val="3.07955223289786E-2"/>
                </c:manualLayout>
              </c:layout>
              <c:dLblPos val="r"/>
              <c:showLegendKey val="0"/>
              <c:showVal val="1"/>
              <c:showCatName val="0"/>
              <c:showSerName val="0"/>
              <c:showPercent val="0"/>
              <c:showBubbleSize val="0"/>
            </c:dLbl>
            <c:dLbl>
              <c:idx val="8"/>
              <c:layout>
                <c:manualLayout>
                  <c:x val="-2.8519580196624511E-2"/>
                  <c:y val="2.3861984431070703E-2"/>
                </c:manualLayout>
              </c:layout>
              <c:dLblPos val="r"/>
              <c:showLegendKey val="0"/>
              <c:showVal val="1"/>
              <c:showCatName val="0"/>
              <c:showSerName val="0"/>
              <c:showPercent val="0"/>
              <c:showBubbleSize val="0"/>
            </c:dLbl>
            <c:dLbl>
              <c:idx val="9"/>
              <c:layout>
                <c:manualLayout>
                  <c:x val="-3.036833975597357E-2"/>
                  <c:y val="-2.8143917730097674E-2"/>
                </c:manualLayout>
              </c:layout>
              <c:dLblPos val="r"/>
              <c:showLegendKey val="0"/>
              <c:showVal val="1"/>
              <c:showCatName val="0"/>
              <c:showSerName val="0"/>
              <c:showPercent val="0"/>
              <c:showBubbleSize val="0"/>
            </c:dLbl>
            <c:dLbl>
              <c:idx val="10"/>
              <c:layout>
                <c:manualLayout>
                  <c:x val="-3.221724489840485E-2"/>
                  <c:y val="-3.5078001618862889E-2"/>
                </c:manualLayout>
              </c:layout>
              <c:dLblPos val="r"/>
              <c:showLegendKey val="0"/>
              <c:showVal val="1"/>
              <c:showCatName val="0"/>
              <c:showSerName val="0"/>
              <c:showPercent val="0"/>
              <c:showBubbleSize val="0"/>
            </c:dLbl>
            <c:dLbl>
              <c:idx val="11"/>
              <c:layout>
                <c:manualLayout>
                  <c:x val="-3.0368339755973639E-2"/>
                  <c:y val="3.0796068319835859E-2"/>
                </c:manualLayout>
              </c:layout>
              <c:dLblPos val="r"/>
              <c:showLegendKey val="0"/>
              <c:showVal val="1"/>
              <c:showCatName val="0"/>
              <c:showSerName val="0"/>
              <c:showPercent val="0"/>
              <c:showBubbleSize val="0"/>
            </c:dLbl>
            <c:dLbl>
              <c:idx val="12"/>
              <c:layout>
                <c:manualLayout>
                  <c:x val="-2.6670529471111221E-2"/>
                  <c:y val="3.4263110264218501E-2"/>
                </c:manualLayout>
              </c:layout>
              <c:dLblPos val="r"/>
              <c:showLegendKey val="0"/>
              <c:showVal val="1"/>
              <c:showCatName val="0"/>
              <c:showSerName val="0"/>
              <c:showPercent val="0"/>
              <c:showBubbleSize val="0"/>
            </c:dLbl>
            <c:dLbl>
              <c:idx val="13"/>
              <c:layout>
                <c:manualLayout>
                  <c:x val="-2.6670675054193304E-2"/>
                  <c:y val="2.7329026375453279E-2"/>
                </c:manualLayout>
              </c:layout>
              <c:dLblPos val="r"/>
              <c:showLegendKey val="0"/>
              <c:showVal val="1"/>
              <c:showCatName val="0"/>
              <c:showSerName val="0"/>
              <c:showPercent val="0"/>
              <c:showBubbleSize val="0"/>
            </c:dLbl>
            <c:txPr>
              <a:bodyPr/>
              <a:lstStyle/>
              <a:p>
                <a:pPr>
                  <a:defRPr sz="800">
                    <a:solidFill>
                      <a:schemeClr val="accent4">
                        <a:lumMod val="75000"/>
                      </a:schemeClr>
                    </a:solidFill>
                  </a:defRPr>
                </a:pPr>
                <a:endParaRPr lang="ja-JP"/>
              </a:p>
            </c:txPr>
            <c:dLblPos val="b"/>
            <c:showLegendKey val="0"/>
            <c:showVal val="1"/>
            <c:showCatName val="0"/>
            <c:showSerName val="0"/>
            <c:showPercent val="0"/>
            <c:showBubbleSize val="0"/>
            <c:showLeaderLines val="0"/>
          </c:dLbls>
          <c:cat>
            <c:strRef>
              <c:f>Sheet3!$C$77:$P$77</c:f>
              <c:strCache>
                <c:ptCount val="14"/>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strCache>
            </c:strRef>
          </c:cat>
          <c:val>
            <c:numRef>
              <c:f>Sheet3!$C$83:$Q$83</c:f>
              <c:numCache>
                <c:formatCode>0.0%</c:formatCode>
                <c:ptCount val="15"/>
                <c:pt idx="0">
                  <c:v>4.8000000000000001E-2</c:v>
                </c:pt>
                <c:pt idx="1">
                  <c:v>4.8000000000000001E-2</c:v>
                </c:pt>
                <c:pt idx="2">
                  <c:v>4.9000000000000002E-2</c:v>
                </c:pt>
                <c:pt idx="3">
                  <c:v>5.6000000000000001E-2</c:v>
                </c:pt>
                <c:pt idx="4">
                  <c:v>6.9000000000000006E-2</c:v>
                </c:pt>
                <c:pt idx="5">
                  <c:v>6.4000000000000001E-2</c:v>
                </c:pt>
                <c:pt idx="6">
                  <c:v>6.9000000000000006E-2</c:v>
                </c:pt>
                <c:pt idx="7">
                  <c:v>7.6999999999999999E-2</c:v>
                </c:pt>
                <c:pt idx="8">
                  <c:v>7.8E-2</c:v>
                </c:pt>
                <c:pt idx="9">
                  <c:v>8.1000000000000003E-2</c:v>
                </c:pt>
                <c:pt idx="10">
                  <c:v>8.1000000000000003E-2</c:v>
                </c:pt>
                <c:pt idx="11">
                  <c:v>8.4000000000000005E-2</c:v>
                </c:pt>
                <c:pt idx="12">
                  <c:v>8.5999999999999993E-2</c:v>
                </c:pt>
                <c:pt idx="13">
                  <c:v>8.6999999999999994E-2</c:v>
                </c:pt>
              </c:numCache>
            </c:numRef>
          </c:val>
          <c:smooth val="0"/>
        </c:ser>
        <c:dLbls>
          <c:showLegendKey val="0"/>
          <c:showVal val="0"/>
          <c:showCatName val="0"/>
          <c:showSerName val="0"/>
          <c:showPercent val="0"/>
          <c:showBubbleSize val="0"/>
        </c:dLbls>
        <c:marker val="1"/>
        <c:smooth val="0"/>
        <c:axId val="192791040"/>
        <c:axId val="169273024"/>
      </c:lineChart>
      <c:catAx>
        <c:axId val="192791040"/>
        <c:scaling>
          <c:orientation val="minMax"/>
        </c:scaling>
        <c:delete val="0"/>
        <c:axPos val="b"/>
        <c:majorTickMark val="out"/>
        <c:minorTickMark val="none"/>
        <c:tickLblPos val="nextTo"/>
        <c:txPr>
          <a:bodyPr/>
          <a:lstStyle/>
          <a:p>
            <a:pPr>
              <a:defRPr sz="900"/>
            </a:pPr>
            <a:endParaRPr lang="ja-JP"/>
          </a:p>
        </c:txPr>
        <c:crossAx val="169273024"/>
        <c:crosses val="autoZero"/>
        <c:auto val="1"/>
        <c:lblAlgn val="ctr"/>
        <c:lblOffset val="100"/>
        <c:noMultiLvlLbl val="0"/>
      </c:catAx>
      <c:valAx>
        <c:axId val="169273024"/>
        <c:scaling>
          <c:orientation val="minMax"/>
          <c:max val="0.22500000000000003"/>
          <c:min val="0"/>
        </c:scaling>
        <c:delete val="0"/>
        <c:axPos val="l"/>
        <c:majorGridlines/>
        <c:numFmt formatCode="0.0%" sourceLinked="1"/>
        <c:majorTickMark val="out"/>
        <c:minorTickMark val="none"/>
        <c:tickLblPos val="nextTo"/>
        <c:txPr>
          <a:bodyPr/>
          <a:lstStyle/>
          <a:p>
            <a:pPr>
              <a:defRPr sz="800"/>
            </a:pPr>
            <a:endParaRPr lang="ja-JP"/>
          </a:p>
        </c:txPr>
        <c:crossAx val="192791040"/>
        <c:crosses val="autoZero"/>
        <c:crossBetween val="between"/>
      </c:valAx>
    </c:plotArea>
    <c:legend>
      <c:legendPos val="r"/>
      <c:layout>
        <c:manualLayout>
          <c:xMode val="edge"/>
          <c:yMode val="edge"/>
          <c:x val="6.9002123142250529E-2"/>
          <c:y val="1.3477583594733663E-3"/>
          <c:w val="0.9288747346072187"/>
          <c:h val="7.5193728121043607E-2"/>
        </c:manualLayout>
      </c:layout>
      <c:overlay val="0"/>
      <c:txPr>
        <a:bodyPr/>
        <a:lstStyle/>
        <a:p>
          <a:pPr>
            <a:defRPr sz="800"/>
          </a:pPr>
          <a:endParaRPr lang="ja-JP"/>
        </a:p>
      </c:txPr>
    </c:legend>
    <c:plotVisOnly val="1"/>
    <c:dispBlanksAs val="gap"/>
    <c:showDLblsOverMax val="0"/>
  </c:chart>
  <c:spPr>
    <a:ln>
      <a:noFill/>
    </a:ln>
  </c:sp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905074365704287E-2"/>
          <c:y val="5.1400554097404488E-2"/>
          <c:w val="0.85257605114287704"/>
          <c:h val="0.82893919510061242"/>
        </c:manualLayout>
      </c:layout>
      <c:barChart>
        <c:barDir val="col"/>
        <c:grouping val="clustered"/>
        <c:varyColors val="0"/>
        <c:ser>
          <c:idx val="0"/>
          <c:order val="0"/>
          <c:tx>
            <c:strRef>
              <c:f>Sheet3!$B$109</c:f>
              <c:strCache>
                <c:ptCount val="1"/>
                <c:pt idx="0">
                  <c:v>全国</c:v>
                </c:pt>
              </c:strCache>
            </c:strRef>
          </c:tx>
          <c:invertIfNegative val="0"/>
          <c:dLbls>
            <c:txPr>
              <a:bodyPr/>
              <a:lstStyle/>
              <a:p>
                <a:pPr>
                  <a:defRPr sz="800"/>
                </a:pPr>
                <a:endParaRPr lang="ja-JP"/>
              </a:p>
            </c:txPr>
            <c:showLegendKey val="0"/>
            <c:showVal val="1"/>
            <c:showCatName val="0"/>
            <c:showSerName val="0"/>
            <c:showPercent val="0"/>
            <c:showBubbleSize val="0"/>
            <c:showLeaderLines val="0"/>
          </c:dLbls>
          <c:cat>
            <c:strRef>
              <c:f>Sheet3!$C$108:$I$108</c:f>
              <c:strCache>
                <c:ptCount val="7"/>
                <c:pt idx="0">
                  <c:v>S55</c:v>
                </c:pt>
                <c:pt idx="1">
                  <c:v>S60</c:v>
                </c:pt>
                <c:pt idx="2">
                  <c:v>H2</c:v>
                </c:pt>
                <c:pt idx="3">
                  <c:v>H7</c:v>
                </c:pt>
                <c:pt idx="4">
                  <c:v>H12</c:v>
                </c:pt>
                <c:pt idx="5">
                  <c:v>H17</c:v>
                </c:pt>
                <c:pt idx="6">
                  <c:v>H22</c:v>
                </c:pt>
              </c:strCache>
            </c:strRef>
          </c:cat>
          <c:val>
            <c:numRef>
              <c:f>Sheet3!$C$109:$I$109</c:f>
              <c:numCache>
                <c:formatCode>0.0%</c:formatCode>
                <c:ptCount val="7"/>
                <c:pt idx="0">
                  <c:v>1.6E-2</c:v>
                </c:pt>
                <c:pt idx="1">
                  <c:v>2.1000000000000001E-2</c:v>
                </c:pt>
                <c:pt idx="2">
                  <c:v>2.9000000000000001E-2</c:v>
                </c:pt>
                <c:pt idx="3">
                  <c:v>3.3000000000000002E-2</c:v>
                </c:pt>
                <c:pt idx="4">
                  <c:v>4.4999999999999998E-2</c:v>
                </c:pt>
                <c:pt idx="5">
                  <c:v>5.6000000000000001E-2</c:v>
                </c:pt>
                <c:pt idx="6">
                  <c:v>7.0999999999999994E-2</c:v>
                </c:pt>
              </c:numCache>
            </c:numRef>
          </c:val>
        </c:ser>
        <c:ser>
          <c:idx val="1"/>
          <c:order val="1"/>
          <c:tx>
            <c:strRef>
              <c:f>Sheet3!$B$110</c:f>
              <c:strCache>
                <c:ptCount val="1"/>
                <c:pt idx="0">
                  <c:v>大阪府</c:v>
                </c:pt>
              </c:strCache>
            </c:strRef>
          </c:tx>
          <c:invertIfNegative val="0"/>
          <c:dLbls>
            <c:dLbl>
              <c:idx val="0"/>
              <c:layout>
                <c:manualLayout>
                  <c:x val="1.2364760432766615E-2"/>
                  <c:y val="0"/>
                </c:manualLayout>
              </c:layout>
              <c:showLegendKey val="0"/>
              <c:showVal val="1"/>
              <c:showCatName val="0"/>
              <c:showSerName val="0"/>
              <c:showPercent val="0"/>
              <c:showBubbleSize val="0"/>
            </c:dLbl>
            <c:dLbl>
              <c:idx val="1"/>
              <c:layout>
                <c:manualLayout>
                  <c:x val="1.2364760432766615E-2"/>
                  <c:y val="0"/>
                </c:manualLayout>
              </c:layout>
              <c:showLegendKey val="0"/>
              <c:showVal val="1"/>
              <c:showCatName val="0"/>
              <c:showSerName val="0"/>
              <c:showPercent val="0"/>
              <c:showBubbleSize val="0"/>
            </c:dLbl>
            <c:txPr>
              <a:bodyPr/>
              <a:lstStyle/>
              <a:p>
                <a:pPr>
                  <a:defRPr sz="800"/>
                </a:pPr>
                <a:endParaRPr lang="ja-JP"/>
              </a:p>
            </c:txPr>
            <c:showLegendKey val="0"/>
            <c:showVal val="1"/>
            <c:showCatName val="0"/>
            <c:showSerName val="0"/>
            <c:showPercent val="0"/>
            <c:showBubbleSize val="0"/>
            <c:showLeaderLines val="0"/>
          </c:dLbls>
          <c:cat>
            <c:strRef>
              <c:f>Sheet3!$C$108:$I$108</c:f>
              <c:strCache>
                <c:ptCount val="7"/>
                <c:pt idx="0">
                  <c:v>S55</c:v>
                </c:pt>
                <c:pt idx="1">
                  <c:v>S60</c:v>
                </c:pt>
                <c:pt idx="2">
                  <c:v>H2</c:v>
                </c:pt>
                <c:pt idx="3">
                  <c:v>H7</c:v>
                </c:pt>
                <c:pt idx="4">
                  <c:v>H12</c:v>
                </c:pt>
                <c:pt idx="5">
                  <c:v>H17</c:v>
                </c:pt>
                <c:pt idx="6">
                  <c:v>H22</c:v>
                </c:pt>
              </c:strCache>
            </c:strRef>
          </c:cat>
          <c:val>
            <c:numRef>
              <c:f>Sheet3!$C$110:$I$110</c:f>
              <c:numCache>
                <c:formatCode>0.0%</c:formatCode>
                <c:ptCount val="7"/>
                <c:pt idx="0">
                  <c:v>1.6E-2</c:v>
                </c:pt>
                <c:pt idx="1">
                  <c:v>2.3E-2</c:v>
                </c:pt>
                <c:pt idx="2">
                  <c:v>3.4000000000000002E-2</c:v>
                </c:pt>
                <c:pt idx="3">
                  <c:v>3.5999999999999997E-2</c:v>
                </c:pt>
                <c:pt idx="4">
                  <c:v>5.0999999999999997E-2</c:v>
                </c:pt>
                <c:pt idx="5">
                  <c:v>6.4000000000000001E-2</c:v>
                </c:pt>
                <c:pt idx="6">
                  <c:v>8.5999999999999993E-2</c:v>
                </c:pt>
              </c:numCache>
            </c:numRef>
          </c:val>
        </c:ser>
        <c:dLbls>
          <c:showLegendKey val="0"/>
          <c:showVal val="0"/>
          <c:showCatName val="0"/>
          <c:showSerName val="0"/>
          <c:showPercent val="0"/>
          <c:showBubbleSize val="0"/>
        </c:dLbls>
        <c:gapWidth val="150"/>
        <c:axId val="192798720"/>
        <c:axId val="191364416"/>
      </c:barChart>
      <c:catAx>
        <c:axId val="192798720"/>
        <c:scaling>
          <c:orientation val="minMax"/>
        </c:scaling>
        <c:delete val="0"/>
        <c:axPos val="b"/>
        <c:majorTickMark val="out"/>
        <c:minorTickMark val="none"/>
        <c:tickLblPos val="nextTo"/>
        <c:txPr>
          <a:bodyPr/>
          <a:lstStyle/>
          <a:p>
            <a:pPr>
              <a:defRPr sz="800"/>
            </a:pPr>
            <a:endParaRPr lang="ja-JP"/>
          </a:p>
        </c:txPr>
        <c:crossAx val="191364416"/>
        <c:crosses val="autoZero"/>
        <c:auto val="1"/>
        <c:lblAlgn val="ctr"/>
        <c:lblOffset val="100"/>
        <c:noMultiLvlLbl val="0"/>
      </c:catAx>
      <c:valAx>
        <c:axId val="191364416"/>
        <c:scaling>
          <c:orientation val="minMax"/>
        </c:scaling>
        <c:delete val="0"/>
        <c:axPos val="l"/>
        <c:majorGridlines/>
        <c:numFmt formatCode="0.0%" sourceLinked="0"/>
        <c:majorTickMark val="out"/>
        <c:minorTickMark val="none"/>
        <c:tickLblPos val="nextTo"/>
        <c:crossAx val="192798720"/>
        <c:crosses val="autoZero"/>
        <c:crossBetween val="between"/>
      </c:valAx>
    </c:plotArea>
    <c:legend>
      <c:legendPos val="r"/>
      <c:layout>
        <c:manualLayout>
          <c:xMode val="edge"/>
          <c:yMode val="edge"/>
          <c:x val="8.7484368979944965E-2"/>
          <c:y val="7.189814208171029E-2"/>
          <c:w val="0.14040593336622886"/>
          <c:h val="0.24786723479532641"/>
        </c:manualLayout>
      </c:layout>
      <c:overlay val="0"/>
    </c:legend>
    <c:plotVisOnly val="1"/>
    <c:dispBlanksAs val="gap"/>
    <c:showDLblsOverMax val="0"/>
  </c:chart>
  <c:spPr>
    <a:ln>
      <a:noFill/>
    </a:ln>
  </c:sp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386634363012317E-2"/>
          <c:y val="5.1492091153902013E-2"/>
          <c:w val="0.91215182717544918"/>
          <c:h val="0.84860514301679524"/>
        </c:manualLayout>
      </c:layout>
      <c:lineChart>
        <c:grouping val="standard"/>
        <c:varyColors val="0"/>
        <c:ser>
          <c:idx val="0"/>
          <c:order val="0"/>
          <c:tx>
            <c:strRef>
              <c:f>現状!$B$127</c:f>
              <c:strCache>
                <c:ptCount val="1"/>
                <c:pt idx="0">
                  <c:v>自治会長（全国）</c:v>
                </c:pt>
              </c:strCache>
            </c:strRef>
          </c:tx>
          <c:dLbls>
            <c:dLblPos val="b"/>
            <c:showLegendKey val="0"/>
            <c:showVal val="1"/>
            <c:showCatName val="0"/>
            <c:showSerName val="0"/>
            <c:showPercent val="0"/>
            <c:showBubbleSize val="0"/>
            <c:showLeaderLines val="0"/>
          </c:dLbls>
          <c:cat>
            <c:strRef>
              <c:f>現状!$C$126:$K$126</c:f>
              <c:strCache>
                <c:ptCount val="9"/>
                <c:pt idx="0">
                  <c:v>H19</c:v>
                </c:pt>
                <c:pt idx="1">
                  <c:v>H20</c:v>
                </c:pt>
                <c:pt idx="2">
                  <c:v>H21</c:v>
                </c:pt>
                <c:pt idx="3">
                  <c:v>H22</c:v>
                </c:pt>
                <c:pt idx="4">
                  <c:v>H23</c:v>
                </c:pt>
                <c:pt idx="5">
                  <c:v>H24</c:v>
                </c:pt>
                <c:pt idx="6">
                  <c:v>H25</c:v>
                </c:pt>
                <c:pt idx="7">
                  <c:v>H26</c:v>
                </c:pt>
                <c:pt idx="8">
                  <c:v>H27</c:v>
                </c:pt>
              </c:strCache>
            </c:strRef>
          </c:cat>
          <c:val>
            <c:numRef>
              <c:f>現状!$C$127:$K$127</c:f>
              <c:numCache>
                <c:formatCode>0.0%</c:formatCode>
                <c:ptCount val="9"/>
                <c:pt idx="0">
                  <c:v>3.7999999999999999E-2</c:v>
                </c:pt>
                <c:pt idx="1">
                  <c:v>3.9E-2</c:v>
                </c:pt>
                <c:pt idx="2">
                  <c:v>3.7999999999999999E-2</c:v>
                </c:pt>
                <c:pt idx="3">
                  <c:v>4.1000000000000002E-2</c:v>
                </c:pt>
                <c:pt idx="4">
                  <c:v>4.2999999999999997E-2</c:v>
                </c:pt>
                <c:pt idx="5">
                  <c:v>4.3999999999999997E-2</c:v>
                </c:pt>
                <c:pt idx="6">
                  <c:v>4.4999999999999998E-2</c:v>
                </c:pt>
                <c:pt idx="7">
                  <c:v>4.7E-2</c:v>
                </c:pt>
                <c:pt idx="8">
                  <c:v>4.9000000000000002E-2</c:v>
                </c:pt>
              </c:numCache>
            </c:numRef>
          </c:val>
          <c:smooth val="0"/>
        </c:ser>
        <c:ser>
          <c:idx val="1"/>
          <c:order val="1"/>
          <c:tx>
            <c:strRef>
              <c:f>現状!$B$128</c:f>
              <c:strCache>
                <c:ptCount val="1"/>
                <c:pt idx="0">
                  <c:v>自治会長（大阪府）</c:v>
                </c:pt>
              </c:strCache>
            </c:strRef>
          </c:tx>
          <c:dLbls>
            <c:dLblPos val="b"/>
            <c:showLegendKey val="0"/>
            <c:showVal val="1"/>
            <c:showCatName val="0"/>
            <c:showSerName val="0"/>
            <c:showPercent val="0"/>
            <c:showBubbleSize val="0"/>
            <c:showLeaderLines val="0"/>
          </c:dLbls>
          <c:cat>
            <c:strRef>
              <c:f>現状!$C$126:$K$126</c:f>
              <c:strCache>
                <c:ptCount val="9"/>
                <c:pt idx="0">
                  <c:v>H19</c:v>
                </c:pt>
                <c:pt idx="1">
                  <c:v>H20</c:v>
                </c:pt>
                <c:pt idx="2">
                  <c:v>H21</c:v>
                </c:pt>
                <c:pt idx="3">
                  <c:v>H22</c:v>
                </c:pt>
                <c:pt idx="4">
                  <c:v>H23</c:v>
                </c:pt>
                <c:pt idx="5">
                  <c:v>H24</c:v>
                </c:pt>
                <c:pt idx="6">
                  <c:v>H25</c:v>
                </c:pt>
                <c:pt idx="7">
                  <c:v>H26</c:v>
                </c:pt>
                <c:pt idx="8">
                  <c:v>H27</c:v>
                </c:pt>
              </c:strCache>
            </c:strRef>
          </c:cat>
          <c:val>
            <c:numRef>
              <c:f>現状!$C$128:$K$128</c:f>
              <c:numCache>
                <c:formatCode>0.0%</c:formatCode>
                <c:ptCount val="9"/>
                <c:pt idx="0">
                  <c:v>9.9000000000000005E-2</c:v>
                </c:pt>
                <c:pt idx="1">
                  <c:v>8.7999999999999995E-2</c:v>
                </c:pt>
                <c:pt idx="2">
                  <c:v>8.7999999999999995E-2</c:v>
                </c:pt>
                <c:pt idx="3">
                  <c:v>0.104</c:v>
                </c:pt>
                <c:pt idx="4">
                  <c:v>0.11899999999999999</c:v>
                </c:pt>
                <c:pt idx="5">
                  <c:v>0.114</c:v>
                </c:pt>
                <c:pt idx="6">
                  <c:v>0.09</c:v>
                </c:pt>
                <c:pt idx="7">
                  <c:v>9.8000000000000004E-2</c:v>
                </c:pt>
                <c:pt idx="8">
                  <c:v>0.13</c:v>
                </c:pt>
              </c:numCache>
            </c:numRef>
          </c:val>
          <c:smooth val="0"/>
        </c:ser>
        <c:dLbls>
          <c:showLegendKey val="0"/>
          <c:showVal val="0"/>
          <c:showCatName val="0"/>
          <c:showSerName val="0"/>
          <c:showPercent val="0"/>
          <c:showBubbleSize val="0"/>
        </c:dLbls>
        <c:marker val="1"/>
        <c:smooth val="0"/>
        <c:axId val="192800768"/>
        <c:axId val="169273600"/>
      </c:lineChart>
      <c:catAx>
        <c:axId val="192800768"/>
        <c:scaling>
          <c:orientation val="minMax"/>
        </c:scaling>
        <c:delete val="0"/>
        <c:axPos val="b"/>
        <c:majorTickMark val="out"/>
        <c:minorTickMark val="none"/>
        <c:tickLblPos val="nextTo"/>
        <c:txPr>
          <a:bodyPr/>
          <a:lstStyle/>
          <a:p>
            <a:pPr>
              <a:defRPr sz="900"/>
            </a:pPr>
            <a:endParaRPr lang="ja-JP"/>
          </a:p>
        </c:txPr>
        <c:crossAx val="169273600"/>
        <c:crosses val="autoZero"/>
        <c:auto val="1"/>
        <c:lblAlgn val="ctr"/>
        <c:lblOffset val="100"/>
        <c:noMultiLvlLbl val="0"/>
      </c:catAx>
      <c:valAx>
        <c:axId val="169273600"/>
        <c:scaling>
          <c:orientation val="minMax"/>
        </c:scaling>
        <c:delete val="0"/>
        <c:axPos val="l"/>
        <c:majorGridlines/>
        <c:numFmt formatCode="0.0%" sourceLinked="1"/>
        <c:majorTickMark val="out"/>
        <c:minorTickMark val="none"/>
        <c:tickLblPos val="nextTo"/>
        <c:txPr>
          <a:bodyPr/>
          <a:lstStyle/>
          <a:p>
            <a:pPr>
              <a:defRPr sz="900"/>
            </a:pPr>
            <a:endParaRPr lang="ja-JP"/>
          </a:p>
        </c:txPr>
        <c:crossAx val="192800768"/>
        <c:crosses val="autoZero"/>
        <c:crossBetween val="between"/>
      </c:valAx>
    </c:plotArea>
    <c:legend>
      <c:legendPos val="r"/>
      <c:layout>
        <c:manualLayout>
          <c:xMode val="edge"/>
          <c:yMode val="edge"/>
          <c:x val="0.13230769230769232"/>
          <c:y val="5.6852871209323273E-2"/>
          <c:w val="0.19282051282051282"/>
          <c:h val="0.15726296446319368"/>
        </c:manualLayout>
      </c:layout>
      <c:overlay val="0"/>
      <c:txPr>
        <a:bodyPr/>
        <a:lstStyle/>
        <a:p>
          <a:pPr>
            <a:defRPr sz="800"/>
          </a:pPr>
          <a:endParaRPr lang="ja-JP"/>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'1-(1)'!$B$29</c:f>
              <c:strCache>
                <c:ptCount val="1"/>
                <c:pt idx="0">
                  <c:v>就業継続（育休利用）</c:v>
                </c:pt>
              </c:strCache>
            </c:strRef>
          </c:tx>
          <c:invertIfNegative val="0"/>
          <c:dLbls>
            <c:txPr>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'1-(1)'!$C$28:$G$28</c:f>
              <c:strCache>
                <c:ptCount val="5"/>
                <c:pt idx="0">
                  <c:v>S60～H元</c:v>
                </c:pt>
                <c:pt idx="1">
                  <c:v>H2～6</c:v>
                </c:pt>
                <c:pt idx="2">
                  <c:v>H７～11</c:v>
                </c:pt>
                <c:pt idx="3">
                  <c:v>H12～16</c:v>
                </c:pt>
                <c:pt idx="4">
                  <c:v>H17～21</c:v>
                </c:pt>
              </c:strCache>
            </c:strRef>
          </c:cat>
          <c:val>
            <c:numRef>
              <c:f>'1-(1)'!$C$29:$G$29</c:f>
              <c:numCache>
                <c:formatCode>0.0%</c:formatCode>
                <c:ptCount val="5"/>
                <c:pt idx="0">
                  <c:v>5.7000000000000002E-2</c:v>
                </c:pt>
                <c:pt idx="1">
                  <c:v>8.1000000000000003E-2</c:v>
                </c:pt>
                <c:pt idx="2">
                  <c:v>0.112</c:v>
                </c:pt>
                <c:pt idx="3">
                  <c:v>0.14799999999999999</c:v>
                </c:pt>
                <c:pt idx="4">
                  <c:v>0.17100000000000001</c:v>
                </c:pt>
              </c:numCache>
            </c:numRef>
          </c:val>
        </c:ser>
        <c:ser>
          <c:idx val="1"/>
          <c:order val="1"/>
          <c:tx>
            <c:strRef>
              <c:f>'1-(1)'!$B$30</c:f>
              <c:strCache>
                <c:ptCount val="1"/>
                <c:pt idx="0">
                  <c:v>就業継続（育休なし）</c:v>
                </c:pt>
              </c:strCache>
            </c:strRef>
          </c:tx>
          <c:invertIfNegative val="0"/>
          <c:dLbls>
            <c:txPr>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'1-(1)'!$C$28:$G$28</c:f>
              <c:strCache>
                <c:ptCount val="5"/>
                <c:pt idx="0">
                  <c:v>S60～H元</c:v>
                </c:pt>
                <c:pt idx="1">
                  <c:v>H2～6</c:v>
                </c:pt>
                <c:pt idx="2">
                  <c:v>H７～11</c:v>
                </c:pt>
                <c:pt idx="3">
                  <c:v>H12～16</c:v>
                </c:pt>
                <c:pt idx="4">
                  <c:v>H17～21</c:v>
                </c:pt>
              </c:strCache>
            </c:strRef>
          </c:cat>
          <c:val>
            <c:numRef>
              <c:f>'1-(1)'!$C$30:$G$30</c:f>
              <c:numCache>
                <c:formatCode>0.0%</c:formatCode>
                <c:ptCount val="5"/>
                <c:pt idx="0">
                  <c:v>0.183</c:v>
                </c:pt>
                <c:pt idx="1">
                  <c:v>0.16300000000000001</c:v>
                </c:pt>
                <c:pt idx="2">
                  <c:v>0.13</c:v>
                </c:pt>
                <c:pt idx="3">
                  <c:v>0.11899999999999999</c:v>
                </c:pt>
                <c:pt idx="4">
                  <c:v>9.7000000000000003E-2</c:v>
                </c:pt>
              </c:numCache>
            </c:numRef>
          </c:val>
        </c:ser>
        <c:ser>
          <c:idx val="2"/>
          <c:order val="2"/>
          <c:tx>
            <c:strRef>
              <c:f>'1-(1)'!$B$31</c:f>
              <c:strCache>
                <c:ptCount val="1"/>
                <c:pt idx="0">
                  <c:v>出産退職</c:v>
                </c:pt>
              </c:strCache>
            </c:strRef>
          </c:tx>
          <c:invertIfNegative val="0"/>
          <c:dLbls>
            <c:txPr>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'1-(1)'!$C$28:$G$28</c:f>
              <c:strCache>
                <c:ptCount val="5"/>
                <c:pt idx="0">
                  <c:v>S60～H元</c:v>
                </c:pt>
                <c:pt idx="1">
                  <c:v>H2～6</c:v>
                </c:pt>
                <c:pt idx="2">
                  <c:v>H７～11</c:v>
                </c:pt>
                <c:pt idx="3">
                  <c:v>H12～16</c:v>
                </c:pt>
                <c:pt idx="4">
                  <c:v>H17～21</c:v>
                </c:pt>
              </c:strCache>
            </c:strRef>
          </c:cat>
          <c:val>
            <c:numRef>
              <c:f>'1-(1)'!$C$31:$G$31</c:f>
              <c:numCache>
                <c:formatCode>0.0%</c:formatCode>
                <c:ptCount val="5"/>
                <c:pt idx="0">
                  <c:v>0.374</c:v>
                </c:pt>
                <c:pt idx="1">
                  <c:v>0.377</c:v>
                </c:pt>
                <c:pt idx="2">
                  <c:v>0.39300000000000002</c:v>
                </c:pt>
                <c:pt idx="3">
                  <c:v>0.40600000000000003</c:v>
                </c:pt>
                <c:pt idx="4">
                  <c:v>0.43890000000000001</c:v>
                </c:pt>
              </c:numCache>
            </c:numRef>
          </c:val>
        </c:ser>
        <c:ser>
          <c:idx val="3"/>
          <c:order val="3"/>
          <c:tx>
            <c:strRef>
              <c:f>'1-(1)'!$B$32</c:f>
              <c:strCache>
                <c:ptCount val="1"/>
                <c:pt idx="0">
                  <c:v>妊娠前から無職</c:v>
                </c:pt>
              </c:strCache>
            </c:strRef>
          </c:tx>
          <c:invertIfNegative val="0"/>
          <c:dLbls>
            <c:txPr>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'1-(1)'!$C$28:$G$28</c:f>
              <c:strCache>
                <c:ptCount val="5"/>
                <c:pt idx="0">
                  <c:v>S60～H元</c:v>
                </c:pt>
                <c:pt idx="1">
                  <c:v>H2～6</c:v>
                </c:pt>
                <c:pt idx="2">
                  <c:v>H７～11</c:v>
                </c:pt>
                <c:pt idx="3">
                  <c:v>H12～16</c:v>
                </c:pt>
                <c:pt idx="4">
                  <c:v>H17～21</c:v>
                </c:pt>
              </c:strCache>
            </c:strRef>
          </c:cat>
          <c:val>
            <c:numRef>
              <c:f>'1-(1)'!$C$32:$G$32</c:f>
              <c:numCache>
                <c:formatCode>0.0%</c:formatCode>
                <c:ptCount val="5"/>
                <c:pt idx="0">
                  <c:v>0.35499999999999998</c:v>
                </c:pt>
                <c:pt idx="1">
                  <c:v>0.34599999999999997</c:v>
                </c:pt>
                <c:pt idx="2">
                  <c:v>0.32800000000000001</c:v>
                </c:pt>
                <c:pt idx="3">
                  <c:v>0.28499999999999998</c:v>
                </c:pt>
                <c:pt idx="4">
                  <c:v>0.24099999999999999</c:v>
                </c:pt>
              </c:numCache>
            </c:numRef>
          </c:val>
        </c:ser>
        <c:ser>
          <c:idx val="4"/>
          <c:order val="4"/>
          <c:tx>
            <c:strRef>
              <c:f>'1-(1)'!$B$33</c:f>
              <c:strCache>
                <c:ptCount val="1"/>
                <c:pt idx="0">
                  <c:v>不詳</c:v>
                </c:pt>
              </c:strCache>
            </c:strRef>
          </c:tx>
          <c:invertIfNegative val="0"/>
          <c:dLbls>
            <c:txPr>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'1-(1)'!$C$28:$G$28</c:f>
              <c:strCache>
                <c:ptCount val="5"/>
                <c:pt idx="0">
                  <c:v>S60～H元</c:v>
                </c:pt>
                <c:pt idx="1">
                  <c:v>H2～6</c:v>
                </c:pt>
                <c:pt idx="2">
                  <c:v>H７～11</c:v>
                </c:pt>
                <c:pt idx="3">
                  <c:v>H12～16</c:v>
                </c:pt>
                <c:pt idx="4">
                  <c:v>H17～21</c:v>
                </c:pt>
              </c:strCache>
            </c:strRef>
          </c:cat>
          <c:val>
            <c:numRef>
              <c:f>'1-(1)'!$C$33:$G$33</c:f>
              <c:numCache>
                <c:formatCode>0.0%</c:formatCode>
                <c:ptCount val="5"/>
                <c:pt idx="0">
                  <c:v>3.1E-2</c:v>
                </c:pt>
                <c:pt idx="1">
                  <c:v>3.4000000000000002E-2</c:v>
                </c:pt>
                <c:pt idx="2">
                  <c:v>3.7999999999999999E-2</c:v>
                </c:pt>
                <c:pt idx="3">
                  <c:v>4.1000000000000002E-2</c:v>
                </c:pt>
                <c:pt idx="4">
                  <c:v>5.1999999999999998E-2</c:v>
                </c:pt>
              </c:numCache>
            </c:numRef>
          </c:val>
        </c:ser>
        <c:dLbls>
          <c:showLegendKey val="0"/>
          <c:showVal val="0"/>
          <c:showCatName val="0"/>
          <c:showSerName val="0"/>
          <c:showPercent val="0"/>
          <c:showBubbleSize val="0"/>
        </c:dLbls>
        <c:gapWidth val="150"/>
        <c:overlap val="100"/>
        <c:axId val="118550016"/>
        <c:axId val="112043136"/>
      </c:barChart>
      <c:catAx>
        <c:axId val="118550016"/>
        <c:scaling>
          <c:orientation val="minMax"/>
        </c:scaling>
        <c:delete val="0"/>
        <c:axPos val="b"/>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112043136"/>
        <c:crosses val="autoZero"/>
        <c:auto val="1"/>
        <c:lblAlgn val="ctr"/>
        <c:lblOffset val="100"/>
        <c:noMultiLvlLbl val="0"/>
      </c:catAx>
      <c:valAx>
        <c:axId val="112043136"/>
        <c:scaling>
          <c:orientation val="minMax"/>
          <c:max val="1"/>
        </c:scaling>
        <c:delete val="0"/>
        <c:axPos val="l"/>
        <c:majorGridlines>
          <c:spPr>
            <a:ln>
              <a:noFill/>
            </a:ln>
          </c:spPr>
        </c:majorGridlines>
        <c:numFmt formatCode="0.0%" sourceLinked="1"/>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118550016"/>
        <c:crosses val="autoZero"/>
        <c:crossBetween val="between"/>
      </c:valAx>
    </c:plotArea>
    <c:legend>
      <c:legendPos val="r"/>
      <c:layout>
        <c:manualLayout>
          <c:xMode val="edge"/>
          <c:yMode val="edge"/>
          <c:x val="0.74503193350831143"/>
          <c:y val="2.699839603382909E-2"/>
          <c:w val="0.24107917760279965"/>
          <c:h val="0.36266951006124232"/>
        </c:manualLayout>
      </c:layout>
      <c:overlay val="0"/>
      <c:txPr>
        <a:bodyPr/>
        <a:lstStyle/>
        <a:p>
          <a:pPr>
            <a:defRPr sz="800">
              <a:latin typeface="ＭＳ Ｐゴシック" panose="020B0600070205080204" pitchFamily="50" charset="-128"/>
              <a:ea typeface="ＭＳ Ｐゴシック" panose="020B0600070205080204" pitchFamily="50" charset="-128"/>
            </a:defRPr>
          </a:pPr>
          <a:endParaRPr lang="ja-JP"/>
        </a:p>
      </c:txPr>
    </c:legend>
    <c:plotVisOnly val="1"/>
    <c:dispBlanksAs val="gap"/>
    <c:showDLblsOverMax val="0"/>
  </c:chart>
  <c:spPr>
    <a:ln>
      <a:noFill/>
    </a:ln>
  </c:sp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0"/>
      <c:rAngAx val="1"/>
    </c:view3D>
    <c:floor>
      <c:thickness val="0"/>
    </c:floor>
    <c:sideWall>
      <c:thickness val="0"/>
    </c:sideWall>
    <c:backWall>
      <c:thickness val="0"/>
    </c:backWall>
    <c:plotArea>
      <c:layout>
        <c:manualLayout>
          <c:layoutTarget val="inner"/>
          <c:xMode val="edge"/>
          <c:yMode val="edge"/>
          <c:x val="0.10720882025965056"/>
          <c:y val="6.8582389722428277E-2"/>
          <c:w val="0.85665769849418061"/>
          <c:h val="0.85084436883236136"/>
        </c:manualLayout>
      </c:layout>
      <c:bar3DChart>
        <c:barDir val="bar"/>
        <c:grouping val="percentStacked"/>
        <c:varyColors val="0"/>
        <c:ser>
          <c:idx val="0"/>
          <c:order val="0"/>
          <c:tx>
            <c:strRef>
              <c:f>現状!$E$153</c:f>
              <c:strCache>
                <c:ptCount val="1"/>
                <c:pt idx="0">
                  <c:v>男性が優遇されている</c:v>
                </c:pt>
              </c:strCache>
            </c:strRef>
          </c:tx>
          <c:spPr>
            <a:pattFill prst="pct70">
              <a:fgClr>
                <a:schemeClr val="accent1"/>
              </a:fgClr>
              <a:bgClr>
                <a:schemeClr val="bg1"/>
              </a:bgClr>
            </a:pattFill>
          </c:spPr>
          <c:invertIfNegative val="0"/>
          <c:dLbls>
            <c:txPr>
              <a:bodyPr/>
              <a:lstStyle/>
              <a:p>
                <a:pPr>
                  <a:defRPr sz="1000">
                    <a:solidFill>
                      <a:schemeClr val="bg1"/>
                    </a:solidFill>
                  </a:defRPr>
                </a:pPr>
                <a:endParaRPr lang="ja-JP"/>
              </a:p>
            </c:txPr>
            <c:showLegendKey val="0"/>
            <c:showVal val="1"/>
            <c:showCatName val="0"/>
            <c:showSerName val="0"/>
            <c:showPercent val="0"/>
            <c:showBubbleSize val="0"/>
            <c:showLeaderLines val="0"/>
          </c:dLbls>
          <c:cat>
            <c:strRef>
              <c:f>現状!$C$154:$C$164</c:f>
              <c:strCache>
                <c:ptCount val="11"/>
                <c:pt idx="0">
                  <c:v>60歳以上</c:v>
                </c:pt>
                <c:pt idx="1">
                  <c:v>50歳代</c:v>
                </c:pt>
                <c:pt idx="2">
                  <c:v>40歳代</c:v>
                </c:pt>
                <c:pt idx="3">
                  <c:v>30歳代</c:v>
                </c:pt>
                <c:pt idx="4">
                  <c:v>20歳代</c:v>
                </c:pt>
                <c:pt idx="6">
                  <c:v>60歳以上</c:v>
                </c:pt>
                <c:pt idx="7">
                  <c:v>50歳代</c:v>
                </c:pt>
                <c:pt idx="8">
                  <c:v>40歳代</c:v>
                </c:pt>
                <c:pt idx="9">
                  <c:v>30歳代</c:v>
                </c:pt>
                <c:pt idx="10">
                  <c:v>20歳代</c:v>
                </c:pt>
              </c:strCache>
            </c:strRef>
          </c:cat>
          <c:val>
            <c:numRef>
              <c:f>現状!$E$154:$E$164</c:f>
              <c:numCache>
                <c:formatCode>0.0</c:formatCode>
                <c:ptCount val="11"/>
                <c:pt idx="0">
                  <c:v>54.4</c:v>
                </c:pt>
                <c:pt idx="1">
                  <c:v>47.8</c:v>
                </c:pt>
                <c:pt idx="2">
                  <c:v>50</c:v>
                </c:pt>
                <c:pt idx="3">
                  <c:v>61.099999999999994</c:v>
                </c:pt>
                <c:pt idx="4">
                  <c:v>37.5</c:v>
                </c:pt>
                <c:pt idx="6">
                  <c:v>52.8</c:v>
                </c:pt>
                <c:pt idx="7">
                  <c:v>72.2</c:v>
                </c:pt>
                <c:pt idx="8">
                  <c:v>66.2</c:v>
                </c:pt>
                <c:pt idx="9">
                  <c:v>52.2</c:v>
                </c:pt>
                <c:pt idx="10">
                  <c:v>54.2</c:v>
                </c:pt>
              </c:numCache>
            </c:numRef>
          </c:val>
        </c:ser>
        <c:ser>
          <c:idx val="1"/>
          <c:order val="1"/>
          <c:tx>
            <c:strRef>
              <c:f>現状!$F$153</c:f>
              <c:strCache>
                <c:ptCount val="1"/>
                <c:pt idx="0">
                  <c:v>平等である</c:v>
                </c:pt>
              </c:strCache>
            </c:strRef>
          </c:tx>
          <c:invertIfNegative val="0"/>
          <c:dLbls>
            <c:txPr>
              <a:bodyPr/>
              <a:lstStyle/>
              <a:p>
                <a:pPr>
                  <a:defRPr sz="1000">
                    <a:solidFill>
                      <a:schemeClr val="bg1"/>
                    </a:solidFill>
                  </a:defRPr>
                </a:pPr>
                <a:endParaRPr lang="ja-JP"/>
              </a:p>
            </c:txPr>
            <c:showLegendKey val="0"/>
            <c:showVal val="1"/>
            <c:showCatName val="0"/>
            <c:showSerName val="0"/>
            <c:showPercent val="0"/>
            <c:showBubbleSize val="0"/>
            <c:showLeaderLines val="0"/>
          </c:dLbls>
          <c:cat>
            <c:strRef>
              <c:f>現状!$C$154:$C$164</c:f>
              <c:strCache>
                <c:ptCount val="11"/>
                <c:pt idx="0">
                  <c:v>60歳以上</c:v>
                </c:pt>
                <c:pt idx="1">
                  <c:v>50歳代</c:v>
                </c:pt>
                <c:pt idx="2">
                  <c:v>40歳代</c:v>
                </c:pt>
                <c:pt idx="3">
                  <c:v>30歳代</c:v>
                </c:pt>
                <c:pt idx="4">
                  <c:v>20歳代</c:v>
                </c:pt>
                <c:pt idx="6">
                  <c:v>60歳以上</c:v>
                </c:pt>
                <c:pt idx="7">
                  <c:v>50歳代</c:v>
                </c:pt>
                <c:pt idx="8">
                  <c:v>40歳代</c:v>
                </c:pt>
                <c:pt idx="9">
                  <c:v>30歳代</c:v>
                </c:pt>
                <c:pt idx="10">
                  <c:v>20歳代</c:v>
                </c:pt>
              </c:strCache>
            </c:strRef>
          </c:cat>
          <c:val>
            <c:numRef>
              <c:f>現状!$F$154:$F$164</c:f>
              <c:numCache>
                <c:formatCode>0.0</c:formatCode>
                <c:ptCount val="11"/>
                <c:pt idx="0">
                  <c:v>18.600000000000001</c:v>
                </c:pt>
                <c:pt idx="1">
                  <c:v>47.7</c:v>
                </c:pt>
                <c:pt idx="2">
                  <c:v>33.299999999999997</c:v>
                </c:pt>
                <c:pt idx="3">
                  <c:v>19.399999999999999</c:v>
                </c:pt>
                <c:pt idx="4">
                  <c:v>29.2</c:v>
                </c:pt>
                <c:pt idx="6">
                  <c:v>11.2</c:v>
                </c:pt>
                <c:pt idx="7">
                  <c:v>11.1</c:v>
                </c:pt>
                <c:pt idx="8">
                  <c:v>23.5</c:v>
                </c:pt>
                <c:pt idx="9">
                  <c:v>31.8</c:v>
                </c:pt>
                <c:pt idx="10">
                  <c:v>33.299999999999997</c:v>
                </c:pt>
              </c:numCache>
            </c:numRef>
          </c:val>
        </c:ser>
        <c:ser>
          <c:idx val="2"/>
          <c:order val="2"/>
          <c:tx>
            <c:strRef>
              <c:f>現状!$G$153</c:f>
              <c:strCache>
                <c:ptCount val="1"/>
                <c:pt idx="0">
                  <c:v>女性が優遇されている</c:v>
                </c:pt>
              </c:strCache>
            </c:strRef>
          </c:tx>
          <c:spPr>
            <a:pattFill prst="ltUpDiag">
              <a:fgClr>
                <a:schemeClr val="accent1"/>
              </a:fgClr>
              <a:bgClr>
                <a:schemeClr val="bg1"/>
              </a:bgClr>
            </a:pattFill>
          </c:spPr>
          <c:invertIfNegative val="0"/>
          <c:dLbls>
            <c:dLbl>
              <c:idx val="6"/>
              <c:layout>
                <c:manualLayout>
                  <c:x val="-7.9217201498011626E-17"/>
                  <c:y val="-4.292084821058928E-2"/>
                </c:manualLayout>
              </c:layout>
              <c:showLegendKey val="0"/>
              <c:showVal val="1"/>
              <c:showCatName val="0"/>
              <c:showSerName val="0"/>
              <c:showPercent val="0"/>
              <c:showBubbleSize val="0"/>
            </c:dLbl>
            <c:txPr>
              <a:bodyPr/>
              <a:lstStyle/>
              <a:p>
                <a:pPr>
                  <a:defRPr sz="1000"/>
                </a:pPr>
                <a:endParaRPr lang="ja-JP"/>
              </a:p>
            </c:txPr>
            <c:showLegendKey val="0"/>
            <c:showVal val="1"/>
            <c:showCatName val="0"/>
            <c:showSerName val="0"/>
            <c:showPercent val="0"/>
            <c:showBubbleSize val="0"/>
            <c:showLeaderLines val="0"/>
          </c:dLbls>
          <c:cat>
            <c:strRef>
              <c:f>現状!$C$154:$C$164</c:f>
              <c:strCache>
                <c:ptCount val="11"/>
                <c:pt idx="0">
                  <c:v>60歳以上</c:v>
                </c:pt>
                <c:pt idx="1">
                  <c:v>50歳代</c:v>
                </c:pt>
                <c:pt idx="2">
                  <c:v>40歳代</c:v>
                </c:pt>
                <c:pt idx="3">
                  <c:v>30歳代</c:v>
                </c:pt>
                <c:pt idx="4">
                  <c:v>20歳代</c:v>
                </c:pt>
                <c:pt idx="6">
                  <c:v>60歳以上</c:v>
                </c:pt>
                <c:pt idx="7">
                  <c:v>50歳代</c:v>
                </c:pt>
                <c:pt idx="8">
                  <c:v>40歳代</c:v>
                </c:pt>
                <c:pt idx="9">
                  <c:v>30歳代</c:v>
                </c:pt>
                <c:pt idx="10">
                  <c:v>20歳代</c:v>
                </c:pt>
              </c:strCache>
            </c:strRef>
          </c:cat>
          <c:val>
            <c:numRef>
              <c:f>現状!$G$154:$G$164</c:f>
              <c:numCache>
                <c:formatCode>0.0</c:formatCode>
                <c:ptCount val="11"/>
                <c:pt idx="0">
                  <c:v>5.8</c:v>
                </c:pt>
                <c:pt idx="1">
                  <c:v>4.5999999999999996</c:v>
                </c:pt>
                <c:pt idx="2">
                  <c:v>13</c:v>
                </c:pt>
                <c:pt idx="3">
                  <c:v>19.5</c:v>
                </c:pt>
                <c:pt idx="4">
                  <c:v>12.5</c:v>
                </c:pt>
                <c:pt idx="6">
                  <c:v>1.9</c:v>
                </c:pt>
                <c:pt idx="7">
                  <c:v>5.6</c:v>
                </c:pt>
                <c:pt idx="8">
                  <c:v>7.3000000000000007</c:v>
                </c:pt>
                <c:pt idx="9">
                  <c:v>6.8</c:v>
                </c:pt>
                <c:pt idx="10">
                  <c:v>12.5</c:v>
                </c:pt>
              </c:numCache>
            </c:numRef>
          </c:val>
        </c:ser>
        <c:ser>
          <c:idx val="3"/>
          <c:order val="3"/>
          <c:tx>
            <c:strRef>
              <c:f>現状!$H$153</c:f>
              <c:strCache>
                <c:ptCount val="1"/>
                <c:pt idx="0">
                  <c:v>わからない</c:v>
                </c:pt>
              </c:strCache>
            </c:strRef>
          </c:tx>
          <c:invertIfNegative val="0"/>
          <c:dLbls>
            <c:dLbl>
              <c:idx val="1"/>
              <c:delete val="1"/>
            </c:dLbl>
            <c:dLbl>
              <c:idx val="2"/>
              <c:layout>
                <c:manualLayout>
                  <c:x val="4.3209881793752885E-3"/>
                  <c:y val="0"/>
                </c:manualLayout>
              </c:layout>
              <c:showLegendKey val="0"/>
              <c:showVal val="1"/>
              <c:showCatName val="0"/>
              <c:showSerName val="0"/>
              <c:showPercent val="0"/>
              <c:showBubbleSize val="0"/>
            </c:dLbl>
            <c:dLbl>
              <c:idx val="3"/>
              <c:delete val="1"/>
            </c:dLbl>
            <c:dLbl>
              <c:idx val="8"/>
              <c:layout>
                <c:manualLayout>
                  <c:x val="-1.0802470448438775E-2"/>
                  <c:y val="-3.9344110859706842E-2"/>
                </c:manualLayout>
              </c:layout>
              <c:spPr/>
              <c:txPr>
                <a:bodyPr/>
                <a:lstStyle/>
                <a:p>
                  <a:pPr>
                    <a:defRPr>
                      <a:solidFill>
                        <a:sysClr val="windowText" lastClr="000000"/>
                      </a:solidFill>
                    </a:defRPr>
                  </a:pPr>
                  <a:endParaRPr lang="ja-JP"/>
                </a:p>
              </c:txPr>
              <c:showLegendKey val="0"/>
              <c:showVal val="1"/>
              <c:showCatName val="0"/>
              <c:showSerName val="0"/>
              <c:showPercent val="0"/>
              <c:showBubbleSize val="0"/>
            </c:dLbl>
            <c:dLbl>
              <c:idx val="10"/>
              <c:delete val="1"/>
            </c:dLbl>
            <c:txPr>
              <a:bodyPr/>
              <a:lstStyle/>
              <a:p>
                <a:pPr>
                  <a:defRPr>
                    <a:solidFill>
                      <a:schemeClr val="bg1"/>
                    </a:solidFill>
                  </a:defRPr>
                </a:pPr>
                <a:endParaRPr lang="ja-JP"/>
              </a:p>
            </c:txPr>
            <c:showLegendKey val="0"/>
            <c:showVal val="1"/>
            <c:showCatName val="0"/>
            <c:showSerName val="0"/>
            <c:showPercent val="0"/>
            <c:showBubbleSize val="0"/>
            <c:showLeaderLines val="0"/>
          </c:dLbls>
          <c:cat>
            <c:strRef>
              <c:f>現状!$C$154:$C$164</c:f>
              <c:strCache>
                <c:ptCount val="11"/>
                <c:pt idx="0">
                  <c:v>60歳以上</c:v>
                </c:pt>
                <c:pt idx="1">
                  <c:v>50歳代</c:v>
                </c:pt>
                <c:pt idx="2">
                  <c:v>40歳代</c:v>
                </c:pt>
                <c:pt idx="3">
                  <c:v>30歳代</c:v>
                </c:pt>
                <c:pt idx="4">
                  <c:v>20歳代</c:v>
                </c:pt>
                <c:pt idx="6">
                  <c:v>60歳以上</c:v>
                </c:pt>
                <c:pt idx="7">
                  <c:v>50歳代</c:v>
                </c:pt>
                <c:pt idx="8">
                  <c:v>40歳代</c:v>
                </c:pt>
                <c:pt idx="9">
                  <c:v>30歳代</c:v>
                </c:pt>
                <c:pt idx="10">
                  <c:v>20歳代</c:v>
                </c:pt>
              </c:strCache>
            </c:strRef>
          </c:cat>
          <c:val>
            <c:numRef>
              <c:f>現状!$H$154:$H$164</c:f>
              <c:numCache>
                <c:formatCode>0</c:formatCode>
                <c:ptCount val="11"/>
                <c:pt idx="0" formatCode="0.0">
                  <c:v>9</c:v>
                </c:pt>
                <c:pt idx="1">
                  <c:v>0</c:v>
                </c:pt>
                <c:pt idx="2" formatCode="0.0">
                  <c:v>3.7</c:v>
                </c:pt>
                <c:pt idx="3">
                  <c:v>0</c:v>
                </c:pt>
                <c:pt idx="4" formatCode="0.0">
                  <c:v>16.7</c:v>
                </c:pt>
                <c:pt idx="6" formatCode="0.0">
                  <c:v>16.100000000000001</c:v>
                </c:pt>
                <c:pt idx="7" formatCode="0.0">
                  <c:v>9.6999999999999993</c:v>
                </c:pt>
                <c:pt idx="8" formatCode="0.0">
                  <c:v>1.5</c:v>
                </c:pt>
                <c:pt idx="9" formatCode="0.0">
                  <c:v>9.1</c:v>
                </c:pt>
                <c:pt idx="10">
                  <c:v>0</c:v>
                </c:pt>
              </c:numCache>
            </c:numRef>
          </c:val>
        </c:ser>
        <c:ser>
          <c:idx val="4"/>
          <c:order val="4"/>
          <c:tx>
            <c:strRef>
              <c:f>現状!$I$153</c:f>
              <c:strCache>
                <c:ptCount val="1"/>
                <c:pt idx="0">
                  <c:v>無回答</c:v>
                </c:pt>
              </c:strCache>
            </c:strRef>
          </c:tx>
          <c:spPr>
            <a:solidFill>
              <a:srgbClr val="FFC000"/>
            </a:solidFill>
          </c:spPr>
          <c:invertIfNegative val="0"/>
          <c:dLbls>
            <c:dLbl>
              <c:idx val="1"/>
              <c:delete val="1"/>
            </c:dLbl>
            <c:dLbl>
              <c:idx val="2"/>
              <c:delete val="1"/>
            </c:dLbl>
            <c:dLbl>
              <c:idx val="3"/>
              <c:delete val="1"/>
            </c:dLbl>
            <c:dLbl>
              <c:idx val="4"/>
              <c:layout>
                <c:manualLayout>
                  <c:x val="2.1604940896875653E-3"/>
                  <c:y val="0"/>
                </c:manualLayout>
              </c:layout>
              <c:showLegendKey val="0"/>
              <c:showVal val="1"/>
              <c:showCatName val="0"/>
              <c:showSerName val="0"/>
              <c:showPercent val="0"/>
              <c:showBubbleSize val="0"/>
            </c:dLbl>
            <c:dLbl>
              <c:idx val="7"/>
              <c:layout>
                <c:manualLayout>
                  <c:x val="-4.3209881793756059E-3"/>
                  <c:y val="-3.9344110859706877E-2"/>
                </c:manualLayout>
              </c:layout>
              <c:showLegendKey val="0"/>
              <c:showVal val="1"/>
              <c:showCatName val="0"/>
              <c:showSerName val="0"/>
              <c:showPercent val="0"/>
              <c:showBubbleSize val="0"/>
            </c:dLbl>
            <c:dLbl>
              <c:idx val="8"/>
              <c:layout>
                <c:manualLayout>
                  <c:x val="6.4814822690631704E-3"/>
                  <c:y val="-3.9344110859706842E-2"/>
                </c:manualLayout>
              </c:layout>
              <c:showLegendKey val="0"/>
              <c:showVal val="1"/>
              <c:showCatName val="0"/>
              <c:showSerName val="0"/>
              <c:showPercent val="0"/>
              <c:showBubbleSize val="0"/>
            </c:dLbl>
            <c:dLbl>
              <c:idx val="9"/>
              <c:delete val="1"/>
            </c:dLbl>
            <c:dLbl>
              <c:idx val="10"/>
              <c:delete val="1"/>
            </c:dLbl>
            <c:showLegendKey val="0"/>
            <c:showVal val="1"/>
            <c:showCatName val="0"/>
            <c:showSerName val="0"/>
            <c:showPercent val="0"/>
            <c:showBubbleSize val="0"/>
            <c:showLeaderLines val="0"/>
          </c:dLbls>
          <c:cat>
            <c:strRef>
              <c:f>現状!$C$154:$C$164</c:f>
              <c:strCache>
                <c:ptCount val="11"/>
                <c:pt idx="0">
                  <c:v>60歳以上</c:v>
                </c:pt>
                <c:pt idx="1">
                  <c:v>50歳代</c:v>
                </c:pt>
                <c:pt idx="2">
                  <c:v>40歳代</c:v>
                </c:pt>
                <c:pt idx="3">
                  <c:v>30歳代</c:v>
                </c:pt>
                <c:pt idx="4">
                  <c:v>20歳代</c:v>
                </c:pt>
                <c:pt idx="6">
                  <c:v>60歳以上</c:v>
                </c:pt>
                <c:pt idx="7">
                  <c:v>50歳代</c:v>
                </c:pt>
                <c:pt idx="8">
                  <c:v>40歳代</c:v>
                </c:pt>
                <c:pt idx="9">
                  <c:v>30歳代</c:v>
                </c:pt>
                <c:pt idx="10">
                  <c:v>20歳代</c:v>
                </c:pt>
              </c:strCache>
            </c:strRef>
          </c:cat>
          <c:val>
            <c:numRef>
              <c:f>現状!$I$154:$I$164</c:f>
              <c:numCache>
                <c:formatCode>0</c:formatCode>
                <c:ptCount val="11"/>
                <c:pt idx="0" formatCode="0.0">
                  <c:v>12.2</c:v>
                </c:pt>
                <c:pt idx="1">
                  <c:v>0</c:v>
                </c:pt>
                <c:pt idx="2">
                  <c:v>0</c:v>
                </c:pt>
                <c:pt idx="3">
                  <c:v>0</c:v>
                </c:pt>
                <c:pt idx="4" formatCode="0.0">
                  <c:v>4.2</c:v>
                </c:pt>
                <c:pt idx="6" formatCode="0.0">
                  <c:v>18</c:v>
                </c:pt>
                <c:pt idx="7" formatCode="0.0">
                  <c:v>1.4</c:v>
                </c:pt>
                <c:pt idx="8" formatCode="0.0">
                  <c:v>1.5</c:v>
                </c:pt>
                <c:pt idx="9">
                  <c:v>0</c:v>
                </c:pt>
                <c:pt idx="10">
                  <c:v>0</c:v>
                </c:pt>
              </c:numCache>
            </c:numRef>
          </c:val>
        </c:ser>
        <c:dLbls>
          <c:showLegendKey val="0"/>
          <c:showVal val="0"/>
          <c:showCatName val="0"/>
          <c:showSerName val="0"/>
          <c:showPercent val="0"/>
          <c:showBubbleSize val="0"/>
        </c:dLbls>
        <c:gapWidth val="150"/>
        <c:shape val="box"/>
        <c:axId val="192801792"/>
        <c:axId val="169271872"/>
        <c:axId val="0"/>
      </c:bar3DChart>
      <c:catAx>
        <c:axId val="192801792"/>
        <c:scaling>
          <c:orientation val="minMax"/>
        </c:scaling>
        <c:delete val="0"/>
        <c:axPos val="l"/>
        <c:majorTickMark val="out"/>
        <c:minorTickMark val="none"/>
        <c:tickLblPos val="nextTo"/>
        <c:txPr>
          <a:bodyPr rot="0" vert="horz"/>
          <a:lstStyle/>
          <a:p>
            <a:pPr>
              <a:defRPr/>
            </a:pPr>
            <a:endParaRPr lang="ja-JP"/>
          </a:p>
        </c:txPr>
        <c:crossAx val="169271872"/>
        <c:crosses val="autoZero"/>
        <c:auto val="1"/>
        <c:lblAlgn val="ctr"/>
        <c:lblOffset val="100"/>
        <c:noMultiLvlLbl val="0"/>
      </c:catAx>
      <c:valAx>
        <c:axId val="169271872"/>
        <c:scaling>
          <c:orientation val="minMax"/>
        </c:scaling>
        <c:delete val="0"/>
        <c:axPos val="b"/>
        <c:majorGridlines/>
        <c:numFmt formatCode="0%" sourceLinked="1"/>
        <c:majorTickMark val="out"/>
        <c:minorTickMark val="none"/>
        <c:tickLblPos val="nextTo"/>
        <c:crossAx val="192801792"/>
        <c:crosses val="autoZero"/>
        <c:crossBetween val="between"/>
      </c:valAx>
    </c:plotArea>
    <c:legend>
      <c:legendPos val="r"/>
      <c:layout>
        <c:manualLayout>
          <c:xMode val="edge"/>
          <c:yMode val="edge"/>
          <c:x val="0"/>
          <c:y val="2.3566821409093646E-3"/>
          <c:w val="0.99903626878659169"/>
          <c:h val="6.3716718151347829E-2"/>
        </c:manualLayout>
      </c:layout>
      <c:overlay val="0"/>
      <c:txPr>
        <a:bodyPr/>
        <a:lstStyle/>
        <a:p>
          <a:pPr>
            <a:defRPr sz="1050"/>
          </a:pPr>
          <a:endParaRPr lang="ja-JP"/>
        </a:p>
      </c:txPr>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userShapes r:id="rId2"/>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01260134528002"/>
          <c:y val="4.6623936401880312E-2"/>
          <c:w val="0.84803979876950497"/>
          <c:h val="0.8311101190758875"/>
        </c:manualLayout>
      </c:layout>
      <c:barChart>
        <c:barDir val="bar"/>
        <c:grouping val="stacked"/>
        <c:varyColors val="0"/>
        <c:ser>
          <c:idx val="0"/>
          <c:order val="0"/>
          <c:tx>
            <c:strRef>
              <c:f>現状!$C$191</c:f>
              <c:strCache>
                <c:ptCount val="1"/>
                <c:pt idx="0">
                  <c:v>自営業者</c:v>
                </c:pt>
              </c:strCache>
            </c:strRef>
          </c:tx>
          <c:invertIfNegative val="0"/>
          <c:dLbls>
            <c:txPr>
              <a:bodyPr/>
              <a:lstStyle/>
              <a:p>
                <a:pPr>
                  <a:defRPr sz="800">
                    <a:solidFill>
                      <a:schemeClr val="bg1"/>
                    </a:solidFill>
                  </a:defRPr>
                </a:pPr>
                <a:endParaRPr lang="ja-JP"/>
              </a:p>
            </c:txPr>
            <c:showLegendKey val="0"/>
            <c:showVal val="1"/>
            <c:showCatName val="0"/>
            <c:showSerName val="0"/>
            <c:showPercent val="0"/>
            <c:showBubbleSize val="0"/>
            <c:showLeaderLines val="0"/>
          </c:dLbls>
          <c:cat>
            <c:strRef>
              <c:f>現状!$B$192:$B$198</c:f>
              <c:strCache>
                <c:ptCount val="7"/>
                <c:pt idx="0">
                  <c:v>平成24年</c:v>
                </c:pt>
                <c:pt idx="1">
                  <c:v>平成19年</c:v>
                </c:pt>
                <c:pt idx="2">
                  <c:v>平成14年</c:v>
                </c:pt>
                <c:pt idx="4">
                  <c:v>平成24年</c:v>
                </c:pt>
                <c:pt idx="5">
                  <c:v>平成19年</c:v>
                </c:pt>
                <c:pt idx="6">
                  <c:v>平成14年</c:v>
                </c:pt>
              </c:strCache>
            </c:strRef>
          </c:cat>
          <c:val>
            <c:numRef>
              <c:f>現状!$C$192:$C$198</c:f>
              <c:numCache>
                <c:formatCode>#,##0_);[Red]\(#,##0\)</c:formatCode>
                <c:ptCount val="7"/>
                <c:pt idx="0">
                  <c:v>296</c:v>
                </c:pt>
                <c:pt idx="1">
                  <c:v>341</c:v>
                </c:pt>
                <c:pt idx="2">
                  <c:v>361</c:v>
                </c:pt>
                <c:pt idx="4">
                  <c:v>97</c:v>
                </c:pt>
                <c:pt idx="5">
                  <c:v>111</c:v>
                </c:pt>
                <c:pt idx="6">
                  <c:v>126</c:v>
                </c:pt>
              </c:numCache>
            </c:numRef>
          </c:val>
        </c:ser>
        <c:ser>
          <c:idx val="1"/>
          <c:order val="1"/>
          <c:tx>
            <c:strRef>
              <c:f>現状!$D$191</c:f>
              <c:strCache>
                <c:ptCount val="1"/>
                <c:pt idx="0">
                  <c:v>家族従業者</c:v>
                </c:pt>
              </c:strCache>
            </c:strRef>
          </c:tx>
          <c:invertIfNegative val="0"/>
          <c:dLbls>
            <c:dLbl>
              <c:idx val="0"/>
              <c:layout>
                <c:manualLayout>
                  <c:x val="0"/>
                  <c:y val="-4.8245619588987841E-2"/>
                </c:manualLayout>
              </c:layout>
              <c:spPr/>
              <c:txPr>
                <a:bodyPr/>
                <a:lstStyle/>
                <a:p>
                  <a:pPr>
                    <a:defRPr sz="800">
                      <a:solidFill>
                        <a:sysClr val="windowText" lastClr="000000"/>
                      </a:solidFill>
                    </a:defRPr>
                  </a:pPr>
                  <a:endParaRPr lang="ja-JP"/>
                </a:p>
              </c:txPr>
              <c:showLegendKey val="0"/>
              <c:showVal val="1"/>
              <c:showCatName val="0"/>
              <c:showSerName val="0"/>
              <c:showPercent val="0"/>
              <c:showBubbleSize val="0"/>
            </c:dLbl>
            <c:dLbl>
              <c:idx val="1"/>
              <c:layout>
                <c:manualLayout>
                  <c:x val="-1.6943305666044734E-7"/>
                  <c:y val="-4.8245619588987841E-2"/>
                </c:manualLayout>
              </c:layout>
              <c:spPr/>
              <c:txPr>
                <a:bodyPr/>
                <a:lstStyle/>
                <a:p>
                  <a:pPr>
                    <a:defRPr sz="800">
                      <a:solidFill>
                        <a:sysClr val="windowText" lastClr="000000"/>
                      </a:solidFill>
                    </a:defRPr>
                  </a:pPr>
                  <a:endParaRPr lang="ja-JP"/>
                </a:p>
              </c:txPr>
              <c:showLegendKey val="0"/>
              <c:showVal val="1"/>
              <c:showCatName val="0"/>
              <c:showSerName val="0"/>
              <c:showPercent val="0"/>
              <c:showBubbleSize val="0"/>
            </c:dLbl>
            <c:dLbl>
              <c:idx val="2"/>
              <c:layout>
                <c:manualLayout>
                  <c:x val="0"/>
                  <c:y val="-5.2266087888070085E-2"/>
                </c:manualLayout>
              </c:layout>
              <c:spPr/>
              <c:txPr>
                <a:bodyPr/>
                <a:lstStyle/>
                <a:p>
                  <a:pPr>
                    <a:defRPr sz="800">
                      <a:solidFill>
                        <a:sysClr val="windowText" lastClr="000000"/>
                      </a:solidFill>
                    </a:defRPr>
                  </a:pPr>
                  <a:endParaRPr lang="ja-JP"/>
                </a:p>
              </c:txPr>
              <c:showLegendKey val="0"/>
              <c:showVal val="1"/>
              <c:showCatName val="0"/>
              <c:showSerName val="0"/>
              <c:showPercent val="0"/>
              <c:showBubbleSize val="0"/>
            </c:dLbl>
            <c:txPr>
              <a:bodyPr/>
              <a:lstStyle/>
              <a:p>
                <a:pPr>
                  <a:defRPr sz="800">
                    <a:solidFill>
                      <a:schemeClr val="bg1"/>
                    </a:solidFill>
                  </a:defRPr>
                </a:pPr>
                <a:endParaRPr lang="ja-JP"/>
              </a:p>
            </c:txPr>
            <c:showLegendKey val="0"/>
            <c:showVal val="1"/>
            <c:showCatName val="0"/>
            <c:showSerName val="0"/>
            <c:showPercent val="0"/>
            <c:showBubbleSize val="0"/>
            <c:showLeaderLines val="0"/>
          </c:dLbls>
          <c:cat>
            <c:strRef>
              <c:f>現状!$B$192:$B$198</c:f>
              <c:strCache>
                <c:ptCount val="7"/>
                <c:pt idx="0">
                  <c:v>平成24年</c:v>
                </c:pt>
                <c:pt idx="1">
                  <c:v>平成19年</c:v>
                </c:pt>
                <c:pt idx="2">
                  <c:v>平成14年</c:v>
                </c:pt>
                <c:pt idx="4">
                  <c:v>平成24年</c:v>
                </c:pt>
                <c:pt idx="5">
                  <c:v>平成19年</c:v>
                </c:pt>
                <c:pt idx="6">
                  <c:v>平成14年</c:v>
                </c:pt>
              </c:strCache>
            </c:strRef>
          </c:cat>
          <c:val>
            <c:numRef>
              <c:f>現状!$D$192:$D$198</c:f>
              <c:numCache>
                <c:formatCode>#,##0_);[Red]\(#,##0\)</c:formatCode>
                <c:ptCount val="7"/>
                <c:pt idx="0">
                  <c:v>13</c:v>
                </c:pt>
                <c:pt idx="1">
                  <c:v>21</c:v>
                </c:pt>
                <c:pt idx="2">
                  <c:v>37</c:v>
                </c:pt>
                <c:pt idx="4">
                  <c:v>62</c:v>
                </c:pt>
                <c:pt idx="5">
                  <c:v>103</c:v>
                </c:pt>
                <c:pt idx="6">
                  <c:v>141</c:v>
                </c:pt>
              </c:numCache>
            </c:numRef>
          </c:val>
        </c:ser>
        <c:ser>
          <c:idx val="2"/>
          <c:order val="2"/>
          <c:tx>
            <c:strRef>
              <c:f>現状!$E$191</c:f>
              <c:strCache>
                <c:ptCount val="1"/>
                <c:pt idx="0">
                  <c:v>会社などの役員</c:v>
                </c:pt>
              </c:strCache>
            </c:strRef>
          </c:tx>
          <c:invertIfNegative val="0"/>
          <c:dLbls>
            <c:dLbl>
              <c:idx val="4"/>
              <c:layout>
                <c:manualLayout>
                  <c:x val="8.6071992783507047E-3"/>
                  <c:y val="-5.2266087888070162E-2"/>
                </c:manualLayout>
              </c:layout>
              <c:showLegendKey val="0"/>
              <c:showVal val="1"/>
              <c:showCatName val="0"/>
              <c:showSerName val="0"/>
              <c:showPercent val="0"/>
              <c:showBubbleSize val="0"/>
            </c:dLbl>
            <c:dLbl>
              <c:idx val="5"/>
              <c:layout>
                <c:manualLayout>
                  <c:x val="1.0758999097938387E-2"/>
                  <c:y val="-5.2266087888070183E-2"/>
                </c:manualLayout>
              </c:layout>
              <c:showLegendKey val="0"/>
              <c:showVal val="1"/>
              <c:showCatName val="0"/>
              <c:showSerName val="0"/>
              <c:showPercent val="0"/>
              <c:showBubbleSize val="0"/>
            </c:dLbl>
            <c:dLbl>
              <c:idx val="6"/>
              <c:layout>
                <c:manualLayout>
                  <c:x val="2.1517998195876814E-3"/>
                  <c:y val="-4.8245619588987841E-2"/>
                </c:manualLayout>
              </c:layout>
              <c:showLegendKey val="0"/>
              <c:showVal val="1"/>
              <c:showCatName val="0"/>
              <c:showSerName val="0"/>
              <c:showPercent val="0"/>
              <c:showBubbleSize val="0"/>
            </c:dLbl>
            <c:txPr>
              <a:bodyPr/>
              <a:lstStyle/>
              <a:p>
                <a:pPr>
                  <a:defRPr sz="800"/>
                </a:pPr>
                <a:endParaRPr lang="ja-JP"/>
              </a:p>
            </c:txPr>
            <c:showLegendKey val="0"/>
            <c:showVal val="1"/>
            <c:showCatName val="0"/>
            <c:showSerName val="0"/>
            <c:showPercent val="0"/>
            <c:showBubbleSize val="0"/>
            <c:showLeaderLines val="0"/>
          </c:dLbls>
          <c:cat>
            <c:strRef>
              <c:f>現状!$B$192:$B$198</c:f>
              <c:strCache>
                <c:ptCount val="7"/>
                <c:pt idx="0">
                  <c:v>平成24年</c:v>
                </c:pt>
                <c:pt idx="1">
                  <c:v>平成19年</c:v>
                </c:pt>
                <c:pt idx="2">
                  <c:v>平成14年</c:v>
                </c:pt>
                <c:pt idx="4">
                  <c:v>平成24年</c:v>
                </c:pt>
                <c:pt idx="5">
                  <c:v>平成19年</c:v>
                </c:pt>
                <c:pt idx="6">
                  <c:v>平成14年</c:v>
                </c:pt>
              </c:strCache>
            </c:strRef>
          </c:cat>
          <c:val>
            <c:numRef>
              <c:f>現状!$E$192:$E$198</c:f>
              <c:numCache>
                <c:formatCode>#,##0_);[Red]\(#,##0\)</c:formatCode>
                <c:ptCount val="7"/>
                <c:pt idx="0">
                  <c:v>199</c:v>
                </c:pt>
                <c:pt idx="1">
                  <c:v>207</c:v>
                </c:pt>
                <c:pt idx="2">
                  <c:v>206</c:v>
                </c:pt>
                <c:pt idx="4">
                  <c:v>52</c:v>
                </c:pt>
                <c:pt idx="5">
                  <c:v>62</c:v>
                </c:pt>
                <c:pt idx="6">
                  <c:v>59</c:v>
                </c:pt>
              </c:numCache>
            </c:numRef>
          </c:val>
        </c:ser>
        <c:ser>
          <c:idx val="3"/>
          <c:order val="3"/>
          <c:tx>
            <c:strRef>
              <c:f>現状!$F$191</c:f>
              <c:strCache>
                <c:ptCount val="1"/>
                <c:pt idx="0">
                  <c:v>正規職員、従業員</c:v>
                </c:pt>
              </c:strCache>
            </c:strRef>
          </c:tx>
          <c:invertIfNegative val="0"/>
          <c:dLbls>
            <c:txPr>
              <a:bodyPr/>
              <a:lstStyle/>
              <a:p>
                <a:pPr>
                  <a:defRPr sz="800">
                    <a:solidFill>
                      <a:schemeClr val="bg1"/>
                    </a:solidFill>
                  </a:defRPr>
                </a:pPr>
                <a:endParaRPr lang="ja-JP"/>
              </a:p>
            </c:txPr>
            <c:showLegendKey val="0"/>
            <c:showVal val="1"/>
            <c:showCatName val="0"/>
            <c:showSerName val="0"/>
            <c:showPercent val="0"/>
            <c:showBubbleSize val="0"/>
            <c:showLeaderLines val="0"/>
          </c:dLbls>
          <c:cat>
            <c:strRef>
              <c:f>現状!$B$192:$B$198</c:f>
              <c:strCache>
                <c:ptCount val="7"/>
                <c:pt idx="0">
                  <c:v>平成24年</c:v>
                </c:pt>
                <c:pt idx="1">
                  <c:v>平成19年</c:v>
                </c:pt>
                <c:pt idx="2">
                  <c:v>平成14年</c:v>
                </c:pt>
                <c:pt idx="4">
                  <c:v>平成24年</c:v>
                </c:pt>
                <c:pt idx="5">
                  <c:v>平成19年</c:v>
                </c:pt>
                <c:pt idx="6">
                  <c:v>平成14年</c:v>
                </c:pt>
              </c:strCache>
            </c:strRef>
          </c:cat>
          <c:val>
            <c:numRef>
              <c:f>現状!$F$192:$F$198</c:f>
              <c:numCache>
                <c:formatCode>#,##0_);[Red]\(#,##0\)</c:formatCode>
                <c:ptCount val="7"/>
                <c:pt idx="0">
                  <c:v>1454</c:v>
                </c:pt>
                <c:pt idx="1">
                  <c:v>1518</c:v>
                </c:pt>
                <c:pt idx="2">
                  <c:v>1571</c:v>
                </c:pt>
                <c:pt idx="4">
                  <c:v>644</c:v>
                </c:pt>
                <c:pt idx="5">
                  <c:v>615</c:v>
                </c:pt>
                <c:pt idx="6">
                  <c:v>631</c:v>
                </c:pt>
              </c:numCache>
            </c:numRef>
          </c:val>
        </c:ser>
        <c:ser>
          <c:idx val="4"/>
          <c:order val="4"/>
          <c:tx>
            <c:strRef>
              <c:f>現状!$G$191</c:f>
              <c:strCache>
                <c:ptCount val="1"/>
                <c:pt idx="0">
                  <c:v>非正規就業者（※）</c:v>
                </c:pt>
              </c:strCache>
            </c:strRef>
          </c:tx>
          <c:spPr>
            <a:pattFill prst="pct80">
              <a:fgClr>
                <a:schemeClr val="accent1"/>
              </a:fgClr>
              <a:bgClr>
                <a:schemeClr val="bg1"/>
              </a:bgClr>
            </a:pattFill>
          </c:spPr>
          <c:invertIfNegative val="0"/>
          <c:dLbls>
            <c:txPr>
              <a:bodyPr/>
              <a:lstStyle/>
              <a:p>
                <a:pPr>
                  <a:defRPr sz="800">
                    <a:solidFill>
                      <a:schemeClr val="bg1"/>
                    </a:solidFill>
                  </a:defRPr>
                </a:pPr>
                <a:endParaRPr lang="ja-JP"/>
              </a:p>
            </c:txPr>
            <c:showLegendKey val="0"/>
            <c:showVal val="1"/>
            <c:showCatName val="0"/>
            <c:showSerName val="0"/>
            <c:showPercent val="0"/>
            <c:showBubbleSize val="0"/>
            <c:showLeaderLines val="0"/>
          </c:dLbls>
          <c:cat>
            <c:strRef>
              <c:f>現状!$B$192:$B$198</c:f>
              <c:strCache>
                <c:ptCount val="7"/>
                <c:pt idx="0">
                  <c:v>平成24年</c:v>
                </c:pt>
                <c:pt idx="1">
                  <c:v>平成19年</c:v>
                </c:pt>
                <c:pt idx="2">
                  <c:v>平成14年</c:v>
                </c:pt>
                <c:pt idx="4">
                  <c:v>平成24年</c:v>
                </c:pt>
                <c:pt idx="5">
                  <c:v>平成19年</c:v>
                </c:pt>
                <c:pt idx="6">
                  <c:v>平成14年</c:v>
                </c:pt>
              </c:strCache>
            </c:strRef>
          </c:cat>
          <c:val>
            <c:numRef>
              <c:f>現状!$G$192:$G$198</c:f>
              <c:numCache>
                <c:formatCode>#,##0_);[Red]\(#,##0\)</c:formatCode>
                <c:ptCount val="7"/>
                <c:pt idx="0">
                  <c:v>485</c:v>
                </c:pt>
                <c:pt idx="1">
                  <c:v>464</c:v>
                </c:pt>
                <c:pt idx="2">
                  <c:v>402</c:v>
                </c:pt>
                <c:pt idx="4">
                  <c:v>992</c:v>
                </c:pt>
                <c:pt idx="5">
                  <c:v>877</c:v>
                </c:pt>
                <c:pt idx="6">
                  <c:v>794</c:v>
                </c:pt>
              </c:numCache>
            </c:numRef>
          </c:val>
        </c:ser>
        <c:dLbls>
          <c:showLegendKey val="0"/>
          <c:showVal val="0"/>
          <c:showCatName val="0"/>
          <c:showSerName val="0"/>
          <c:showPercent val="0"/>
          <c:showBubbleSize val="0"/>
        </c:dLbls>
        <c:gapWidth val="150"/>
        <c:overlap val="100"/>
        <c:axId val="192802304"/>
        <c:axId val="169278208"/>
      </c:barChart>
      <c:catAx>
        <c:axId val="192802304"/>
        <c:scaling>
          <c:orientation val="minMax"/>
        </c:scaling>
        <c:delete val="0"/>
        <c:axPos val="l"/>
        <c:majorTickMark val="out"/>
        <c:minorTickMark val="none"/>
        <c:tickLblPos val="nextTo"/>
        <c:crossAx val="169278208"/>
        <c:crosses val="autoZero"/>
        <c:auto val="1"/>
        <c:lblAlgn val="ctr"/>
        <c:lblOffset val="100"/>
        <c:noMultiLvlLbl val="0"/>
      </c:catAx>
      <c:valAx>
        <c:axId val="169278208"/>
        <c:scaling>
          <c:orientation val="minMax"/>
        </c:scaling>
        <c:delete val="0"/>
        <c:axPos val="b"/>
        <c:majorGridlines/>
        <c:numFmt formatCode="#,##0_);[Red]\(#,##0\)" sourceLinked="1"/>
        <c:majorTickMark val="out"/>
        <c:minorTickMark val="none"/>
        <c:tickLblPos val="nextTo"/>
        <c:crossAx val="192802304"/>
        <c:crosses val="autoZero"/>
        <c:crossBetween val="between"/>
      </c:valAx>
    </c:plotArea>
    <c:legend>
      <c:legendPos val="r"/>
      <c:layout>
        <c:manualLayout>
          <c:xMode val="edge"/>
          <c:yMode val="edge"/>
          <c:x val="0.68008500550334428"/>
          <c:y val="5.0001418408945654E-2"/>
          <c:w val="0.28441039769964199"/>
          <c:h val="0.47305841577495128"/>
        </c:manualLayout>
      </c:layout>
      <c:overlay val="0"/>
      <c:txPr>
        <a:bodyPr/>
        <a:lstStyle/>
        <a:p>
          <a:pPr>
            <a:defRPr sz="1100"/>
          </a:pPr>
          <a:endParaRPr lang="ja-JP"/>
        </a:p>
      </c:txPr>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418623940563022E-2"/>
          <c:y val="5.1494355969955476E-2"/>
          <c:w val="0.88656466060178807"/>
          <c:h val="0.75539578329291146"/>
        </c:manualLayout>
      </c:layout>
      <c:lineChart>
        <c:grouping val="standard"/>
        <c:varyColors val="0"/>
        <c:ser>
          <c:idx val="0"/>
          <c:order val="0"/>
          <c:tx>
            <c:strRef>
              <c:f>'[グラフデータ集（現状）.xlsx]現状'!$B$218</c:f>
              <c:strCache>
                <c:ptCount val="1"/>
                <c:pt idx="0">
                  <c:v>就業率</c:v>
                </c:pt>
              </c:strCache>
            </c:strRef>
          </c:tx>
          <c:spPr>
            <a:ln w="19050"/>
          </c:spPr>
          <c:dLbls>
            <c:dLbl>
              <c:idx val="0"/>
              <c:layout>
                <c:manualLayout>
                  <c:x val="-3.8253303708108498E-2"/>
                  <c:y val="-4.8236846938363373E-2"/>
                </c:manualLayout>
              </c:layout>
              <c:showLegendKey val="0"/>
              <c:showVal val="1"/>
              <c:showCatName val="0"/>
              <c:showSerName val="0"/>
              <c:showPercent val="0"/>
              <c:showBubbleSize val="0"/>
            </c:dLbl>
            <c:dLbl>
              <c:idx val="9"/>
              <c:layout>
                <c:manualLayout>
                  <c:x val="-6.1657834010347398E-2"/>
                  <c:y val="0"/>
                </c:manualLayout>
              </c:layout>
              <c:showLegendKey val="0"/>
              <c:showVal val="1"/>
              <c:showCatName val="0"/>
              <c:showSerName val="0"/>
              <c:showPercent val="0"/>
              <c:showBubbleSize val="0"/>
            </c:dLbl>
            <c:dLbl>
              <c:idx val="10"/>
              <c:layout>
                <c:manualLayout>
                  <c:x val="-6.1657834010347398E-2"/>
                  <c:y val="-8.8716111382695489E-17"/>
                </c:manualLayout>
              </c:layout>
              <c:showLegendKey val="0"/>
              <c:showVal val="1"/>
              <c:showCatName val="0"/>
              <c:showSerName val="0"/>
              <c:showPercent val="0"/>
              <c:showBubbleSize val="0"/>
            </c:dLbl>
            <c:dLbl>
              <c:idx val="11"/>
              <c:layout>
                <c:manualLayout>
                  <c:x val="-6.3783966217600754E-2"/>
                  <c:y val="-4.839116522115613E-3"/>
                </c:manualLayout>
              </c:layout>
              <c:showLegendKey val="0"/>
              <c:showVal val="1"/>
              <c:showCatName val="0"/>
              <c:showSerName val="0"/>
              <c:showPercent val="0"/>
              <c:showBubbleSize val="0"/>
            </c:dLbl>
            <c:txPr>
              <a:bodyPr/>
              <a:lstStyle/>
              <a:p>
                <a:pPr>
                  <a:defRPr sz="800"/>
                </a:pPr>
                <a:endParaRPr lang="ja-JP"/>
              </a:p>
            </c:txPr>
            <c:showLegendKey val="0"/>
            <c:showVal val="1"/>
            <c:showCatName val="0"/>
            <c:showSerName val="0"/>
            <c:showPercent val="0"/>
            <c:showBubbleSize val="0"/>
            <c:showLeaderLines val="0"/>
          </c:dLbls>
          <c:cat>
            <c:strRef>
              <c:f>'[グラフデータ集（現状）.xlsx]現状'!$C$217:$O$217</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75歳以上</c:v>
                </c:pt>
              </c:strCache>
            </c:strRef>
          </c:cat>
          <c:val>
            <c:numRef>
              <c:f>'[グラフデータ集（現状）.xlsx]現状'!$C$218:$O$218</c:f>
              <c:numCache>
                <c:formatCode>0.0_ </c:formatCode>
                <c:ptCount val="13"/>
                <c:pt idx="0">
                  <c:v>18.7192118226601</c:v>
                </c:pt>
                <c:pt idx="1">
                  <c:v>64.041095890410958</c:v>
                </c:pt>
                <c:pt idx="2">
                  <c:v>75.665101721439754</c:v>
                </c:pt>
                <c:pt idx="3">
                  <c:v>63.987022350396536</c:v>
                </c:pt>
                <c:pt idx="4">
                  <c:v>64.084711343196986</c:v>
                </c:pt>
                <c:pt idx="5">
                  <c:v>66.063977746870648</c:v>
                </c:pt>
                <c:pt idx="6">
                  <c:v>69.757248819959543</c:v>
                </c:pt>
                <c:pt idx="7">
                  <c:v>68.839427662957078</c:v>
                </c:pt>
                <c:pt idx="8">
                  <c:v>56.025538707102953</c:v>
                </c:pt>
                <c:pt idx="9">
                  <c:v>43.63030807660283</c:v>
                </c:pt>
                <c:pt idx="10">
                  <c:v>26.320784561847514</c:v>
                </c:pt>
                <c:pt idx="11">
                  <c:v>14.991596638655464</c:v>
                </c:pt>
                <c:pt idx="12">
                  <c:v>5.1335777894185437</c:v>
                </c:pt>
              </c:numCache>
            </c:numRef>
          </c:val>
          <c:smooth val="0"/>
        </c:ser>
        <c:ser>
          <c:idx val="1"/>
          <c:order val="1"/>
          <c:tx>
            <c:strRef>
              <c:f>'[グラフデータ集（現状）.xlsx]現状'!$B$219</c:f>
              <c:strCache>
                <c:ptCount val="1"/>
                <c:pt idx="0">
                  <c:v>就業希望率</c:v>
                </c:pt>
              </c:strCache>
            </c:strRef>
          </c:tx>
          <c:spPr>
            <a:ln w="19050"/>
          </c:spPr>
          <c:dLbls>
            <c:txPr>
              <a:bodyPr/>
              <a:lstStyle/>
              <a:p>
                <a:pPr>
                  <a:defRPr sz="800"/>
                </a:pPr>
                <a:endParaRPr lang="ja-JP"/>
              </a:p>
            </c:txPr>
            <c:dLblPos val="b"/>
            <c:showLegendKey val="0"/>
            <c:showVal val="1"/>
            <c:showCatName val="0"/>
            <c:showSerName val="0"/>
            <c:showPercent val="0"/>
            <c:showBubbleSize val="0"/>
            <c:showLeaderLines val="0"/>
          </c:dLbls>
          <c:cat>
            <c:strRef>
              <c:f>'[グラフデータ集（現状）.xlsx]現状'!$C$217:$O$217</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75歳以上</c:v>
                </c:pt>
              </c:strCache>
            </c:strRef>
          </c:cat>
          <c:val>
            <c:numRef>
              <c:f>'[グラフデータ集（現状）.xlsx]現状'!$C$219:$O$219</c:f>
              <c:numCache>
                <c:formatCode>0.0_ </c:formatCode>
                <c:ptCount val="13"/>
                <c:pt idx="0">
                  <c:v>17.142857142857142</c:v>
                </c:pt>
                <c:pt idx="1">
                  <c:v>15.41095890410959</c:v>
                </c:pt>
                <c:pt idx="2">
                  <c:v>14.319248826291082</c:v>
                </c:pt>
                <c:pt idx="3">
                  <c:v>20.80028839221341</c:v>
                </c:pt>
                <c:pt idx="4">
                  <c:v>20.2494923121555</c:v>
                </c:pt>
                <c:pt idx="5">
                  <c:v>20.027816411682892</c:v>
                </c:pt>
                <c:pt idx="6">
                  <c:v>16.824005394470667</c:v>
                </c:pt>
                <c:pt idx="7">
                  <c:v>11.883942766295707</c:v>
                </c:pt>
                <c:pt idx="8">
                  <c:v>13.168395849960095</c:v>
                </c:pt>
                <c:pt idx="9">
                  <c:v>11.129614210380238</c:v>
                </c:pt>
                <c:pt idx="10">
                  <c:v>10.06010756089845</c:v>
                </c:pt>
                <c:pt idx="11">
                  <c:v>8.7058823529411757</c:v>
                </c:pt>
                <c:pt idx="12">
                  <c:v>4.0509865549153128</c:v>
                </c:pt>
              </c:numCache>
            </c:numRef>
          </c:val>
          <c:smooth val="0"/>
        </c:ser>
        <c:ser>
          <c:idx val="2"/>
          <c:order val="2"/>
          <c:tx>
            <c:strRef>
              <c:f>'[グラフデータ集（現状）.xlsx]現状'!$B$220</c:f>
              <c:strCache>
                <c:ptCount val="1"/>
                <c:pt idx="0">
                  <c:v>潜在的就業率</c:v>
                </c:pt>
              </c:strCache>
            </c:strRef>
          </c:tx>
          <c:spPr>
            <a:ln w="19050"/>
          </c:spPr>
          <c:dLbls>
            <c:txPr>
              <a:bodyPr/>
              <a:lstStyle/>
              <a:p>
                <a:pPr>
                  <a:defRPr sz="800"/>
                </a:pPr>
                <a:endParaRPr lang="ja-JP"/>
              </a:p>
            </c:txPr>
            <c:dLblPos val="t"/>
            <c:showLegendKey val="0"/>
            <c:showVal val="1"/>
            <c:showCatName val="0"/>
            <c:showSerName val="0"/>
            <c:showPercent val="0"/>
            <c:showBubbleSize val="0"/>
            <c:showLeaderLines val="0"/>
          </c:dLbls>
          <c:cat>
            <c:strRef>
              <c:f>'[グラフデータ集（現状）.xlsx]現状'!$C$217:$O$217</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75歳以上</c:v>
                </c:pt>
              </c:strCache>
            </c:strRef>
          </c:cat>
          <c:val>
            <c:numRef>
              <c:f>'[グラフデータ集（現状）.xlsx]現状'!$C$220:$O$220</c:f>
              <c:numCache>
                <c:formatCode>0.0_ </c:formatCode>
                <c:ptCount val="13"/>
                <c:pt idx="0">
                  <c:v>35.862068965517238</c:v>
                </c:pt>
                <c:pt idx="1">
                  <c:v>79.452054794520549</c:v>
                </c:pt>
                <c:pt idx="2">
                  <c:v>89.984350547730827</c:v>
                </c:pt>
                <c:pt idx="3">
                  <c:v>84.787310742609947</c:v>
                </c:pt>
                <c:pt idx="4">
                  <c:v>84.334203655352482</c:v>
                </c:pt>
                <c:pt idx="5">
                  <c:v>86.09179415855354</c:v>
                </c:pt>
                <c:pt idx="6">
                  <c:v>86.581254214430217</c:v>
                </c:pt>
                <c:pt idx="7">
                  <c:v>80.723370429252782</c:v>
                </c:pt>
                <c:pt idx="8">
                  <c:v>69.193934557063059</c:v>
                </c:pt>
                <c:pt idx="9">
                  <c:v>54.759922286983063</c:v>
                </c:pt>
                <c:pt idx="10">
                  <c:v>36.380892122745969</c:v>
                </c:pt>
                <c:pt idx="11">
                  <c:v>23.697478991596636</c:v>
                </c:pt>
                <c:pt idx="12">
                  <c:v>9.1845643443338574</c:v>
                </c:pt>
              </c:numCache>
            </c:numRef>
          </c:val>
          <c:smooth val="0"/>
        </c:ser>
        <c:dLbls>
          <c:showLegendKey val="0"/>
          <c:showVal val="0"/>
          <c:showCatName val="0"/>
          <c:showSerName val="0"/>
          <c:showPercent val="0"/>
          <c:showBubbleSize val="0"/>
        </c:dLbls>
        <c:marker val="1"/>
        <c:smooth val="0"/>
        <c:axId val="194479616"/>
        <c:axId val="187967744"/>
      </c:lineChart>
      <c:catAx>
        <c:axId val="194479616"/>
        <c:scaling>
          <c:orientation val="minMax"/>
        </c:scaling>
        <c:delete val="0"/>
        <c:axPos val="b"/>
        <c:majorTickMark val="out"/>
        <c:minorTickMark val="none"/>
        <c:tickLblPos val="nextTo"/>
        <c:txPr>
          <a:bodyPr/>
          <a:lstStyle/>
          <a:p>
            <a:pPr>
              <a:defRPr sz="800"/>
            </a:pPr>
            <a:endParaRPr lang="ja-JP"/>
          </a:p>
        </c:txPr>
        <c:crossAx val="187967744"/>
        <c:crosses val="autoZero"/>
        <c:auto val="1"/>
        <c:lblAlgn val="ctr"/>
        <c:lblOffset val="100"/>
        <c:noMultiLvlLbl val="0"/>
      </c:catAx>
      <c:valAx>
        <c:axId val="187967744"/>
        <c:scaling>
          <c:orientation val="minMax"/>
        </c:scaling>
        <c:delete val="0"/>
        <c:axPos val="l"/>
        <c:majorGridlines/>
        <c:numFmt formatCode="0.0_ " sourceLinked="1"/>
        <c:majorTickMark val="out"/>
        <c:minorTickMark val="none"/>
        <c:tickLblPos val="nextTo"/>
        <c:crossAx val="194479616"/>
        <c:crosses val="autoZero"/>
        <c:crossBetween val="between"/>
      </c:valAx>
    </c:plotArea>
    <c:legend>
      <c:legendPos val="r"/>
      <c:layout>
        <c:manualLayout>
          <c:xMode val="edge"/>
          <c:yMode val="edge"/>
          <c:x val="0.76367554534152127"/>
          <c:y val="9.9920345145627393E-2"/>
          <c:w val="0.1904681292828827"/>
          <c:h val="0.27844084943927461"/>
        </c:manualLayout>
      </c:layout>
      <c:overlay val="0"/>
      <c:txPr>
        <a:bodyPr/>
        <a:lstStyle/>
        <a:p>
          <a:pPr>
            <a:defRPr sz="900"/>
          </a:pPr>
          <a:endParaRPr lang="ja-JP"/>
        </a:p>
      </c:txPr>
    </c:legend>
    <c:plotVisOnly val="1"/>
    <c:dispBlanksAs val="gap"/>
    <c:showDLblsOverMax val="0"/>
  </c:chart>
  <c:spPr>
    <a:ln>
      <a:noFill/>
    </a:ln>
  </c:sp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928858695788863E-2"/>
          <c:y val="5.1400649090716927E-2"/>
          <c:w val="0.91812789277423645"/>
          <c:h val="0.8326195683872849"/>
        </c:manualLayout>
      </c:layout>
      <c:lineChart>
        <c:grouping val="standard"/>
        <c:varyColors val="0"/>
        <c:ser>
          <c:idx val="0"/>
          <c:order val="0"/>
          <c:tx>
            <c:strRef>
              <c:f>現状!$B$241</c:f>
              <c:strCache>
                <c:ptCount val="1"/>
                <c:pt idx="0">
                  <c:v>保育所定員数</c:v>
                </c:pt>
              </c:strCache>
            </c:strRef>
          </c:tx>
          <c:spPr>
            <a:ln w="19050"/>
          </c:spPr>
          <c:dLbls>
            <c:txPr>
              <a:bodyPr/>
              <a:lstStyle/>
              <a:p>
                <a:pPr>
                  <a:defRPr sz="800"/>
                </a:pPr>
                <a:endParaRPr lang="ja-JP"/>
              </a:p>
            </c:txPr>
            <c:dLblPos val="b"/>
            <c:showLegendKey val="0"/>
            <c:showVal val="1"/>
            <c:showCatName val="0"/>
            <c:showSerName val="0"/>
            <c:showPercent val="0"/>
            <c:showBubbleSize val="0"/>
            <c:showLeaderLines val="0"/>
          </c:dLbls>
          <c:cat>
            <c:strRef>
              <c:f>現状!$C$240:$K$240</c:f>
              <c:strCache>
                <c:ptCount val="9"/>
                <c:pt idx="0">
                  <c:v>H18</c:v>
                </c:pt>
                <c:pt idx="1">
                  <c:v>H19</c:v>
                </c:pt>
                <c:pt idx="2">
                  <c:v>H20</c:v>
                </c:pt>
                <c:pt idx="3">
                  <c:v>H21</c:v>
                </c:pt>
                <c:pt idx="4">
                  <c:v>H22</c:v>
                </c:pt>
                <c:pt idx="5">
                  <c:v>H23</c:v>
                </c:pt>
                <c:pt idx="6">
                  <c:v>H24</c:v>
                </c:pt>
                <c:pt idx="7">
                  <c:v>H25</c:v>
                </c:pt>
                <c:pt idx="8">
                  <c:v>H26</c:v>
                </c:pt>
              </c:strCache>
            </c:strRef>
          </c:cat>
          <c:val>
            <c:numRef>
              <c:f>現状!$C$241:$K$241</c:f>
              <c:numCache>
                <c:formatCode>#,##0_);[Red]\(#,##0\)</c:formatCode>
                <c:ptCount val="9"/>
                <c:pt idx="0">
                  <c:v>63593</c:v>
                </c:pt>
                <c:pt idx="1">
                  <c:v>65093</c:v>
                </c:pt>
                <c:pt idx="2">
                  <c:v>65531</c:v>
                </c:pt>
                <c:pt idx="3">
                  <c:v>65996</c:v>
                </c:pt>
                <c:pt idx="4">
                  <c:v>66596</c:v>
                </c:pt>
                <c:pt idx="5">
                  <c:v>67521</c:v>
                </c:pt>
                <c:pt idx="6">
                  <c:v>63851</c:v>
                </c:pt>
                <c:pt idx="7">
                  <c:v>64607</c:v>
                </c:pt>
                <c:pt idx="8">
                  <c:v>59780</c:v>
                </c:pt>
              </c:numCache>
            </c:numRef>
          </c:val>
          <c:smooth val="0"/>
        </c:ser>
        <c:ser>
          <c:idx val="1"/>
          <c:order val="1"/>
          <c:tx>
            <c:strRef>
              <c:f>現状!$B$242</c:f>
              <c:strCache>
                <c:ptCount val="1"/>
                <c:pt idx="0">
                  <c:v>入所児童数</c:v>
                </c:pt>
              </c:strCache>
            </c:strRef>
          </c:tx>
          <c:spPr>
            <a:ln w="19050"/>
          </c:spPr>
          <c:dLbls>
            <c:txPr>
              <a:bodyPr/>
              <a:lstStyle/>
              <a:p>
                <a:pPr>
                  <a:defRPr sz="800"/>
                </a:pPr>
                <a:endParaRPr lang="ja-JP"/>
              </a:p>
            </c:txPr>
            <c:dLblPos val="t"/>
            <c:showLegendKey val="0"/>
            <c:showVal val="1"/>
            <c:showCatName val="0"/>
            <c:showSerName val="0"/>
            <c:showPercent val="0"/>
            <c:showBubbleSize val="0"/>
            <c:showLeaderLines val="0"/>
          </c:dLbls>
          <c:cat>
            <c:strRef>
              <c:f>現状!$C$240:$K$240</c:f>
              <c:strCache>
                <c:ptCount val="9"/>
                <c:pt idx="0">
                  <c:v>H18</c:v>
                </c:pt>
                <c:pt idx="1">
                  <c:v>H19</c:v>
                </c:pt>
                <c:pt idx="2">
                  <c:v>H20</c:v>
                </c:pt>
                <c:pt idx="3">
                  <c:v>H21</c:v>
                </c:pt>
                <c:pt idx="4">
                  <c:v>H22</c:v>
                </c:pt>
                <c:pt idx="5">
                  <c:v>H23</c:v>
                </c:pt>
                <c:pt idx="6">
                  <c:v>H24</c:v>
                </c:pt>
                <c:pt idx="7">
                  <c:v>H25</c:v>
                </c:pt>
                <c:pt idx="8">
                  <c:v>H26</c:v>
                </c:pt>
              </c:strCache>
            </c:strRef>
          </c:cat>
          <c:val>
            <c:numRef>
              <c:f>現状!$C$242:$K$242</c:f>
              <c:numCache>
                <c:formatCode>#,##0_);[Red]\(#,##0\)</c:formatCode>
                <c:ptCount val="9"/>
                <c:pt idx="0">
                  <c:v>64279</c:v>
                </c:pt>
                <c:pt idx="1">
                  <c:v>65477</c:v>
                </c:pt>
                <c:pt idx="2">
                  <c:v>65925</c:v>
                </c:pt>
                <c:pt idx="3">
                  <c:v>66701</c:v>
                </c:pt>
                <c:pt idx="4">
                  <c:v>67921</c:v>
                </c:pt>
                <c:pt idx="5">
                  <c:v>69140</c:v>
                </c:pt>
                <c:pt idx="6">
                  <c:v>65910</c:v>
                </c:pt>
                <c:pt idx="7">
                  <c:v>66987</c:v>
                </c:pt>
                <c:pt idx="8">
                  <c:v>61535</c:v>
                </c:pt>
              </c:numCache>
            </c:numRef>
          </c:val>
          <c:smooth val="0"/>
        </c:ser>
        <c:dLbls>
          <c:showLegendKey val="0"/>
          <c:showVal val="0"/>
          <c:showCatName val="0"/>
          <c:showSerName val="0"/>
          <c:showPercent val="0"/>
          <c:showBubbleSize val="0"/>
        </c:dLbls>
        <c:marker val="1"/>
        <c:smooth val="0"/>
        <c:axId val="195066368"/>
        <c:axId val="187969472"/>
      </c:lineChart>
      <c:lineChart>
        <c:grouping val="standard"/>
        <c:varyColors val="0"/>
        <c:ser>
          <c:idx val="2"/>
          <c:order val="2"/>
          <c:tx>
            <c:strRef>
              <c:f>現状!$B$243</c:f>
              <c:strCache>
                <c:ptCount val="1"/>
                <c:pt idx="0">
                  <c:v>待機児童数</c:v>
                </c:pt>
              </c:strCache>
            </c:strRef>
          </c:tx>
          <c:dLbls>
            <c:dLbl>
              <c:idx val="6"/>
              <c:layout>
                <c:manualLayout>
                  <c:x val="-2.5217789701107638E-2"/>
                  <c:y val="7.015305887590862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現状!$C$240:$K$240</c:f>
              <c:strCache>
                <c:ptCount val="9"/>
                <c:pt idx="0">
                  <c:v>H18</c:v>
                </c:pt>
                <c:pt idx="1">
                  <c:v>H19</c:v>
                </c:pt>
                <c:pt idx="2">
                  <c:v>H20</c:v>
                </c:pt>
                <c:pt idx="3">
                  <c:v>H21</c:v>
                </c:pt>
                <c:pt idx="4">
                  <c:v>H22</c:v>
                </c:pt>
                <c:pt idx="5">
                  <c:v>H23</c:v>
                </c:pt>
                <c:pt idx="6">
                  <c:v>H24</c:v>
                </c:pt>
                <c:pt idx="7">
                  <c:v>H25</c:v>
                </c:pt>
                <c:pt idx="8">
                  <c:v>H26</c:v>
                </c:pt>
              </c:strCache>
            </c:strRef>
          </c:cat>
          <c:val>
            <c:numRef>
              <c:f>現状!$C$243:$K$243</c:f>
              <c:numCache>
                <c:formatCode>#,##0_);[Red]\(#,##0\)</c:formatCode>
                <c:ptCount val="9"/>
                <c:pt idx="0">
                  <c:v>627</c:v>
                </c:pt>
                <c:pt idx="1">
                  <c:v>411</c:v>
                </c:pt>
                <c:pt idx="2">
                  <c:v>362</c:v>
                </c:pt>
                <c:pt idx="3">
                  <c:v>447</c:v>
                </c:pt>
                <c:pt idx="4">
                  <c:v>515</c:v>
                </c:pt>
                <c:pt idx="5">
                  <c:v>557</c:v>
                </c:pt>
                <c:pt idx="6">
                  <c:v>604</c:v>
                </c:pt>
                <c:pt idx="7">
                  <c:v>681</c:v>
                </c:pt>
                <c:pt idx="8">
                  <c:v>461</c:v>
                </c:pt>
              </c:numCache>
            </c:numRef>
          </c:val>
          <c:smooth val="0"/>
        </c:ser>
        <c:dLbls>
          <c:showLegendKey val="0"/>
          <c:showVal val="0"/>
          <c:showCatName val="0"/>
          <c:showSerName val="0"/>
          <c:showPercent val="0"/>
          <c:showBubbleSize val="0"/>
        </c:dLbls>
        <c:marker val="1"/>
        <c:smooth val="0"/>
        <c:axId val="195066880"/>
        <c:axId val="187970048"/>
      </c:lineChart>
      <c:catAx>
        <c:axId val="195066368"/>
        <c:scaling>
          <c:orientation val="minMax"/>
        </c:scaling>
        <c:delete val="0"/>
        <c:axPos val="b"/>
        <c:majorTickMark val="out"/>
        <c:minorTickMark val="none"/>
        <c:tickLblPos val="nextTo"/>
        <c:crossAx val="187969472"/>
        <c:crosses val="autoZero"/>
        <c:auto val="1"/>
        <c:lblAlgn val="ctr"/>
        <c:lblOffset val="100"/>
        <c:noMultiLvlLbl val="0"/>
      </c:catAx>
      <c:valAx>
        <c:axId val="187969472"/>
        <c:scaling>
          <c:orientation val="minMax"/>
        </c:scaling>
        <c:delete val="0"/>
        <c:axPos val="l"/>
        <c:majorGridlines/>
        <c:numFmt formatCode="#,##0_);[Red]\(#,##0\)" sourceLinked="1"/>
        <c:majorTickMark val="out"/>
        <c:minorTickMark val="none"/>
        <c:tickLblPos val="nextTo"/>
        <c:crossAx val="195066368"/>
        <c:crosses val="autoZero"/>
        <c:crossBetween val="between"/>
      </c:valAx>
      <c:valAx>
        <c:axId val="187970048"/>
        <c:scaling>
          <c:orientation val="minMax"/>
          <c:max val="700"/>
          <c:min val="300"/>
        </c:scaling>
        <c:delete val="0"/>
        <c:axPos val="r"/>
        <c:numFmt formatCode="#,##0_);[Red]\(#,##0\)" sourceLinked="1"/>
        <c:majorTickMark val="out"/>
        <c:minorTickMark val="none"/>
        <c:tickLblPos val="nextTo"/>
        <c:crossAx val="195066880"/>
        <c:crosses val="max"/>
        <c:crossBetween val="between"/>
      </c:valAx>
      <c:catAx>
        <c:axId val="195066880"/>
        <c:scaling>
          <c:orientation val="minMax"/>
        </c:scaling>
        <c:delete val="1"/>
        <c:axPos val="b"/>
        <c:majorTickMark val="out"/>
        <c:minorTickMark val="none"/>
        <c:tickLblPos val="nextTo"/>
        <c:crossAx val="187970048"/>
        <c:crosses val="autoZero"/>
        <c:auto val="1"/>
        <c:lblAlgn val="ctr"/>
        <c:lblOffset val="100"/>
        <c:noMultiLvlLbl val="0"/>
      </c:catAx>
    </c:plotArea>
    <c:legend>
      <c:legendPos val="r"/>
      <c:layout>
        <c:manualLayout>
          <c:xMode val="edge"/>
          <c:yMode val="edge"/>
          <c:x val="0.55254242313968505"/>
          <c:y val="0.59787751091791508"/>
          <c:w val="0.22623249390316127"/>
          <c:h val="0.25115157480314959"/>
        </c:manualLayout>
      </c:layout>
      <c:overlay val="0"/>
    </c:legend>
    <c:plotVisOnly val="1"/>
    <c:dispBlanksAs val="gap"/>
    <c:showDLblsOverMax val="0"/>
  </c:chart>
  <c:spPr>
    <a:ln>
      <a:noFill/>
    </a:ln>
  </c:sp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'[グラフデータ集（現状）.xlsx]現状'!$B$263</c:f>
              <c:strCache>
                <c:ptCount val="1"/>
                <c:pt idx="0">
                  <c:v>大阪府</c:v>
                </c:pt>
              </c:strCache>
            </c:strRef>
          </c:tx>
          <c:dLbls>
            <c:dLblPos val="b"/>
            <c:showLegendKey val="0"/>
            <c:showVal val="1"/>
            <c:showCatName val="0"/>
            <c:showSerName val="0"/>
            <c:showPercent val="0"/>
            <c:showBubbleSize val="0"/>
            <c:showLeaderLines val="0"/>
          </c:dLbls>
          <c:cat>
            <c:strRef>
              <c:f>'[グラフデータ集（現状）.xlsx]現状'!$F$262:$J$262</c:f>
              <c:strCache>
                <c:ptCount val="5"/>
                <c:pt idx="0">
                  <c:v>H22</c:v>
                </c:pt>
                <c:pt idx="1">
                  <c:v>H23</c:v>
                </c:pt>
                <c:pt idx="2">
                  <c:v>H24</c:v>
                </c:pt>
                <c:pt idx="3">
                  <c:v>H25</c:v>
                </c:pt>
                <c:pt idx="4">
                  <c:v>H26</c:v>
                </c:pt>
              </c:strCache>
            </c:strRef>
          </c:cat>
          <c:val>
            <c:numRef>
              <c:f>'[グラフデータ集（現状）.xlsx]現状'!$F$263:$J$263</c:f>
              <c:numCache>
                <c:formatCode>0.0%</c:formatCode>
                <c:ptCount val="5"/>
                <c:pt idx="0">
                  <c:v>0.47</c:v>
                </c:pt>
                <c:pt idx="1">
                  <c:v>0.48099999999999998</c:v>
                </c:pt>
                <c:pt idx="2">
                  <c:v>0.47499999999999998</c:v>
                </c:pt>
                <c:pt idx="3">
                  <c:v>0.51600000000000001</c:v>
                </c:pt>
                <c:pt idx="4">
                  <c:v>0.47099999999999997</c:v>
                </c:pt>
              </c:numCache>
            </c:numRef>
          </c:val>
          <c:smooth val="0"/>
        </c:ser>
        <c:ser>
          <c:idx val="1"/>
          <c:order val="1"/>
          <c:tx>
            <c:strRef>
              <c:f>'[グラフデータ集（現状）.xlsx]現状'!$B$264</c:f>
              <c:strCache>
                <c:ptCount val="1"/>
                <c:pt idx="0">
                  <c:v>全国</c:v>
                </c:pt>
              </c:strCache>
            </c:strRef>
          </c:tx>
          <c:dLbls>
            <c:dLblPos val="t"/>
            <c:showLegendKey val="0"/>
            <c:showVal val="1"/>
            <c:showCatName val="0"/>
            <c:showSerName val="0"/>
            <c:showPercent val="0"/>
            <c:showBubbleSize val="0"/>
            <c:showLeaderLines val="0"/>
          </c:dLbls>
          <c:cat>
            <c:strRef>
              <c:f>'[グラフデータ集（現状）.xlsx]現状'!$F$262:$J$262</c:f>
              <c:strCache>
                <c:ptCount val="5"/>
                <c:pt idx="0">
                  <c:v>H22</c:v>
                </c:pt>
                <c:pt idx="1">
                  <c:v>H23</c:v>
                </c:pt>
                <c:pt idx="2">
                  <c:v>H24</c:v>
                </c:pt>
                <c:pt idx="3">
                  <c:v>H25</c:v>
                </c:pt>
                <c:pt idx="4">
                  <c:v>H26</c:v>
                </c:pt>
              </c:strCache>
            </c:strRef>
          </c:cat>
          <c:val>
            <c:numRef>
              <c:f>'[グラフデータ集（現状）.xlsx]現状'!$F$264:$J$264</c:f>
              <c:numCache>
                <c:formatCode>0.0%</c:formatCode>
                <c:ptCount val="5"/>
                <c:pt idx="0">
                  <c:v>0.47099999999999997</c:v>
                </c:pt>
                <c:pt idx="1">
                  <c:v>0.48099999999999998</c:v>
                </c:pt>
                <c:pt idx="2">
                  <c:v>0.49299999999999999</c:v>
                </c:pt>
                <c:pt idx="3">
                  <c:v>0.47099999999999997</c:v>
                </c:pt>
                <c:pt idx="4">
                  <c:v>0.48799999999999999</c:v>
                </c:pt>
              </c:numCache>
            </c:numRef>
          </c:val>
          <c:smooth val="0"/>
        </c:ser>
        <c:dLbls>
          <c:showLegendKey val="0"/>
          <c:showVal val="0"/>
          <c:showCatName val="0"/>
          <c:showSerName val="0"/>
          <c:showPercent val="0"/>
          <c:showBubbleSize val="0"/>
        </c:dLbls>
        <c:marker val="1"/>
        <c:smooth val="0"/>
        <c:axId val="195174400"/>
        <c:axId val="187968320"/>
      </c:lineChart>
      <c:catAx>
        <c:axId val="195174400"/>
        <c:scaling>
          <c:orientation val="minMax"/>
        </c:scaling>
        <c:delete val="0"/>
        <c:axPos val="b"/>
        <c:majorTickMark val="out"/>
        <c:minorTickMark val="none"/>
        <c:tickLblPos val="nextTo"/>
        <c:crossAx val="187968320"/>
        <c:crosses val="autoZero"/>
        <c:auto val="1"/>
        <c:lblAlgn val="ctr"/>
        <c:lblOffset val="100"/>
        <c:noMultiLvlLbl val="0"/>
      </c:catAx>
      <c:valAx>
        <c:axId val="187968320"/>
        <c:scaling>
          <c:orientation val="minMax"/>
        </c:scaling>
        <c:delete val="0"/>
        <c:axPos val="l"/>
        <c:majorGridlines/>
        <c:numFmt formatCode="0.0%" sourceLinked="1"/>
        <c:majorTickMark val="out"/>
        <c:minorTickMark val="none"/>
        <c:tickLblPos val="nextTo"/>
        <c:crossAx val="195174400"/>
        <c:crosses val="autoZero"/>
        <c:crossBetween val="between"/>
      </c:valAx>
    </c:plotArea>
    <c:legend>
      <c:legendPos val="r"/>
      <c:overlay val="0"/>
      <c:txPr>
        <a:bodyPr/>
        <a:lstStyle/>
        <a:p>
          <a:pPr>
            <a:defRPr sz="800"/>
          </a:pPr>
          <a:endParaRPr lang="ja-JP"/>
        </a:p>
      </c:txPr>
    </c:legend>
    <c:plotVisOnly val="1"/>
    <c:dispBlanksAs val="gap"/>
    <c:showDLblsOverMax val="0"/>
  </c:chart>
  <c:spPr>
    <a:ln>
      <a:noFill/>
    </a:ln>
  </c:sp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3464698516229583E-2"/>
          <c:y val="6.7451838790421464E-2"/>
          <c:w val="0.94348708298255157"/>
          <c:h val="0.80978566868330648"/>
        </c:manualLayout>
      </c:layout>
      <c:lineChart>
        <c:grouping val="standard"/>
        <c:varyColors val="0"/>
        <c:ser>
          <c:idx val="0"/>
          <c:order val="0"/>
          <c:tx>
            <c:strRef>
              <c:f>Sheet3!$B$261</c:f>
              <c:strCache>
                <c:ptCount val="1"/>
                <c:pt idx="0">
                  <c:v>平均週間就業時間（男性　平成26年）</c:v>
                </c:pt>
              </c:strCache>
            </c:strRef>
          </c:tx>
          <c:spPr>
            <a:ln w="19050"/>
          </c:spPr>
          <c:dLbls>
            <c:dLblPos val="t"/>
            <c:showLegendKey val="0"/>
            <c:showVal val="1"/>
            <c:showCatName val="0"/>
            <c:showSerName val="0"/>
            <c:showPercent val="0"/>
            <c:showBubbleSize val="0"/>
            <c:showLeaderLines val="0"/>
          </c:dLbls>
          <c:cat>
            <c:strRef>
              <c:f>Sheet3!$C$260:$H$260</c:f>
              <c:strCache>
                <c:ptCount val="6"/>
                <c:pt idx="0">
                  <c:v>15～24歳</c:v>
                </c:pt>
                <c:pt idx="1">
                  <c:v>25～34歳</c:v>
                </c:pt>
                <c:pt idx="2">
                  <c:v>35～44歳</c:v>
                </c:pt>
                <c:pt idx="3">
                  <c:v>45～54歳</c:v>
                </c:pt>
                <c:pt idx="4">
                  <c:v>55～64歳</c:v>
                </c:pt>
                <c:pt idx="5">
                  <c:v>65歳以上</c:v>
                </c:pt>
              </c:strCache>
            </c:strRef>
          </c:cat>
          <c:val>
            <c:numRef>
              <c:f>Sheet3!$C$261:$H$261</c:f>
              <c:numCache>
                <c:formatCode>General</c:formatCode>
                <c:ptCount val="6"/>
                <c:pt idx="0">
                  <c:v>34.4</c:v>
                </c:pt>
                <c:pt idx="1">
                  <c:v>47</c:v>
                </c:pt>
                <c:pt idx="2">
                  <c:v>47.5</c:v>
                </c:pt>
                <c:pt idx="3">
                  <c:v>47.1</c:v>
                </c:pt>
                <c:pt idx="4">
                  <c:v>41.2</c:v>
                </c:pt>
                <c:pt idx="5">
                  <c:v>35.200000000000003</c:v>
                </c:pt>
              </c:numCache>
            </c:numRef>
          </c:val>
          <c:smooth val="0"/>
        </c:ser>
        <c:ser>
          <c:idx val="1"/>
          <c:order val="1"/>
          <c:tx>
            <c:strRef>
              <c:f>Sheet3!$B$262</c:f>
              <c:strCache>
                <c:ptCount val="1"/>
                <c:pt idx="0">
                  <c:v>平均週間就業時間（女性　平成26年）</c:v>
                </c:pt>
              </c:strCache>
            </c:strRef>
          </c:tx>
          <c:spPr>
            <a:ln w="19050"/>
          </c:spPr>
          <c:dLbls>
            <c:dLblPos val="b"/>
            <c:showLegendKey val="0"/>
            <c:showVal val="1"/>
            <c:showCatName val="0"/>
            <c:showSerName val="0"/>
            <c:showPercent val="0"/>
            <c:showBubbleSize val="0"/>
            <c:showLeaderLines val="0"/>
          </c:dLbls>
          <c:cat>
            <c:strRef>
              <c:f>Sheet3!$C$260:$H$260</c:f>
              <c:strCache>
                <c:ptCount val="6"/>
                <c:pt idx="0">
                  <c:v>15～24歳</c:v>
                </c:pt>
                <c:pt idx="1">
                  <c:v>25～34歳</c:v>
                </c:pt>
                <c:pt idx="2">
                  <c:v>35～44歳</c:v>
                </c:pt>
                <c:pt idx="3">
                  <c:v>45～54歳</c:v>
                </c:pt>
                <c:pt idx="4">
                  <c:v>55～64歳</c:v>
                </c:pt>
                <c:pt idx="5">
                  <c:v>65歳以上</c:v>
                </c:pt>
              </c:strCache>
            </c:strRef>
          </c:cat>
          <c:val>
            <c:numRef>
              <c:f>Sheet3!$C$262:$H$262</c:f>
              <c:numCache>
                <c:formatCode>General</c:formatCode>
                <c:ptCount val="6"/>
                <c:pt idx="0">
                  <c:v>30.6</c:v>
                </c:pt>
                <c:pt idx="1">
                  <c:v>36.200000000000003</c:v>
                </c:pt>
                <c:pt idx="2">
                  <c:v>31.7</c:v>
                </c:pt>
                <c:pt idx="3">
                  <c:v>31.7</c:v>
                </c:pt>
                <c:pt idx="4">
                  <c:v>29.8</c:v>
                </c:pt>
                <c:pt idx="5">
                  <c:v>27.6</c:v>
                </c:pt>
              </c:numCache>
            </c:numRef>
          </c:val>
          <c:smooth val="0"/>
        </c:ser>
        <c:ser>
          <c:idx val="2"/>
          <c:order val="2"/>
          <c:tx>
            <c:strRef>
              <c:f>Sheet3!$B$263</c:f>
              <c:strCache>
                <c:ptCount val="1"/>
                <c:pt idx="0">
                  <c:v>平均週間就業時間（全体　平成26年）</c:v>
                </c:pt>
              </c:strCache>
            </c:strRef>
          </c:tx>
          <c:spPr>
            <a:ln w="19050"/>
          </c:spPr>
          <c:dLbls>
            <c:showLegendKey val="0"/>
            <c:showVal val="1"/>
            <c:showCatName val="0"/>
            <c:showSerName val="0"/>
            <c:showPercent val="0"/>
            <c:showBubbleSize val="0"/>
            <c:showLeaderLines val="0"/>
          </c:dLbls>
          <c:cat>
            <c:strRef>
              <c:f>Sheet3!$C$260:$H$260</c:f>
              <c:strCache>
                <c:ptCount val="6"/>
                <c:pt idx="0">
                  <c:v>15～24歳</c:v>
                </c:pt>
                <c:pt idx="1">
                  <c:v>25～34歳</c:v>
                </c:pt>
                <c:pt idx="2">
                  <c:v>35～44歳</c:v>
                </c:pt>
                <c:pt idx="3">
                  <c:v>45～54歳</c:v>
                </c:pt>
                <c:pt idx="4">
                  <c:v>55～64歳</c:v>
                </c:pt>
                <c:pt idx="5">
                  <c:v>65歳以上</c:v>
                </c:pt>
              </c:strCache>
            </c:strRef>
          </c:cat>
          <c:val>
            <c:numRef>
              <c:f>Sheet3!$C$263:$H$263</c:f>
              <c:numCache>
                <c:formatCode>General</c:formatCode>
                <c:ptCount val="6"/>
                <c:pt idx="0">
                  <c:v>32.4</c:v>
                </c:pt>
                <c:pt idx="1">
                  <c:v>42.3</c:v>
                </c:pt>
                <c:pt idx="2">
                  <c:v>40.9</c:v>
                </c:pt>
                <c:pt idx="3">
                  <c:v>40.4</c:v>
                </c:pt>
                <c:pt idx="4">
                  <c:v>36.6</c:v>
                </c:pt>
                <c:pt idx="5">
                  <c:v>32.4</c:v>
                </c:pt>
              </c:numCache>
            </c:numRef>
          </c:val>
          <c:smooth val="0"/>
        </c:ser>
        <c:dLbls>
          <c:showLegendKey val="0"/>
          <c:showVal val="0"/>
          <c:showCatName val="0"/>
          <c:showSerName val="0"/>
          <c:showPercent val="0"/>
          <c:showBubbleSize val="0"/>
        </c:dLbls>
        <c:marker val="1"/>
        <c:smooth val="0"/>
        <c:axId val="195187712"/>
        <c:axId val="195526656"/>
      </c:lineChart>
      <c:catAx>
        <c:axId val="195187712"/>
        <c:scaling>
          <c:orientation val="minMax"/>
        </c:scaling>
        <c:delete val="0"/>
        <c:axPos val="b"/>
        <c:majorTickMark val="out"/>
        <c:minorTickMark val="none"/>
        <c:tickLblPos val="nextTo"/>
        <c:crossAx val="195526656"/>
        <c:crosses val="autoZero"/>
        <c:auto val="1"/>
        <c:lblAlgn val="ctr"/>
        <c:lblOffset val="100"/>
        <c:noMultiLvlLbl val="0"/>
      </c:catAx>
      <c:valAx>
        <c:axId val="195526656"/>
        <c:scaling>
          <c:orientation val="minMax"/>
          <c:min val="20"/>
        </c:scaling>
        <c:delete val="0"/>
        <c:axPos val="l"/>
        <c:majorGridlines/>
        <c:numFmt formatCode="General" sourceLinked="1"/>
        <c:majorTickMark val="out"/>
        <c:minorTickMark val="none"/>
        <c:tickLblPos val="nextTo"/>
        <c:crossAx val="195187712"/>
        <c:crosses val="autoZero"/>
        <c:crossBetween val="between"/>
      </c:valAx>
    </c:plotArea>
    <c:legend>
      <c:legendPos val="r"/>
      <c:layout>
        <c:manualLayout>
          <c:xMode val="edge"/>
          <c:yMode val="edge"/>
          <c:x val="0.15519389200550249"/>
          <c:y val="0.72946055763309114"/>
          <c:w val="0.72460533784716719"/>
          <c:h val="0.13756855950863869"/>
        </c:manualLayout>
      </c:layout>
      <c:overlay val="0"/>
      <c:txPr>
        <a:bodyPr/>
        <a:lstStyle/>
        <a:p>
          <a:pPr>
            <a:defRPr sz="800"/>
          </a:pPr>
          <a:endParaRPr lang="ja-JP"/>
        </a:p>
      </c:txPr>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32438830826947"/>
          <c:y val="6.0731552193269797E-2"/>
          <c:w val="0.81066052845630721"/>
          <c:h val="0.80095701101645145"/>
        </c:manualLayout>
      </c:layout>
      <c:barChart>
        <c:barDir val="bar"/>
        <c:grouping val="clustered"/>
        <c:varyColors val="0"/>
        <c:ser>
          <c:idx val="0"/>
          <c:order val="0"/>
          <c:tx>
            <c:strRef>
              <c:f>'[グラフデータ集（現状）.xlsx]現状'!$B$296</c:f>
              <c:strCache>
                <c:ptCount val="1"/>
                <c:pt idx="0">
                  <c:v>うち育児の時間</c:v>
                </c:pt>
              </c:strCache>
            </c:strRef>
          </c:tx>
          <c:invertIfNegative val="0"/>
          <c:dLbls>
            <c:showLegendKey val="0"/>
            <c:showVal val="1"/>
            <c:showCatName val="0"/>
            <c:showSerName val="0"/>
            <c:showPercent val="0"/>
            <c:showBubbleSize val="0"/>
            <c:showLeaderLines val="0"/>
          </c:dLbls>
          <c:cat>
            <c:strRef>
              <c:f>'[グラフデータ集（現状）.xlsx]現状'!$C$295:$J$295</c:f>
              <c:strCache>
                <c:ptCount val="8"/>
                <c:pt idx="0">
                  <c:v>大阪府</c:v>
                </c:pt>
                <c:pt idx="1">
                  <c:v>日本</c:v>
                </c:pt>
                <c:pt idx="2">
                  <c:v>米国</c:v>
                </c:pt>
                <c:pt idx="3">
                  <c:v>英国</c:v>
                </c:pt>
                <c:pt idx="4">
                  <c:v>フランス</c:v>
                </c:pt>
                <c:pt idx="5">
                  <c:v>ドイツ</c:v>
                </c:pt>
                <c:pt idx="6">
                  <c:v>スウェーデン</c:v>
                </c:pt>
                <c:pt idx="7">
                  <c:v>ノルウェー</c:v>
                </c:pt>
              </c:strCache>
            </c:strRef>
          </c:cat>
          <c:val>
            <c:numRef>
              <c:f>'[グラフデータ集（現状）.xlsx]現状'!$C$296:$J$296</c:f>
              <c:numCache>
                <c:formatCode>General</c:formatCode>
                <c:ptCount val="8"/>
                <c:pt idx="0">
                  <c:v>28</c:v>
                </c:pt>
                <c:pt idx="1">
                  <c:v>39</c:v>
                </c:pt>
                <c:pt idx="2">
                  <c:v>77</c:v>
                </c:pt>
                <c:pt idx="3">
                  <c:v>60</c:v>
                </c:pt>
                <c:pt idx="4">
                  <c:v>40</c:v>
                </c:pt>
                <c:pt idx="5">
                  <c:v>59</c:v>
                </c:pt>
                <c:pt idx="6">
                  <c:v>67</c:v>
                </c:pt>
                <c:pt idx="7">
                  <c:v>73</c:v>
                </c:pt>
              </c:numCache>
            </c:numRef>
          </c:val>
        </c:ser>
        <c:ser>
          <c:idx val="1"/>
          <c:order val="1"/>
          <c:tx>
            <c:strRef>
              <c:f>'[グラフデータ集（現状）.xlsx]現状'!$B$297</c:f>
              <c:strCache>
                <c:ptCount val="1"/>
                <c:pt idx="0">
                  <c:v>家事育児関連時間</c:v>
                </c:pt>
              </c:strCache>
            </c:strRef>
          </c:tx>
          <c:invertIfNegative val="0"/>
          <c:dLbls>
            <c:showLegendKey val="0"/>
            <c:showVal val="1"/>
            <c:showCatName val="0"/>
            <c:showSerName val="0"/>
            <c:showPercent val="0"/>
            <c:showBubbleSize val="0"/>
            <c:showLeaderLines val="0"/>
          </c:dLbls>
          <c:cat>
            <c:strRef>
              <c:f>'[グラフデータ集（現状）.xlsx]現状'!$C$295:$J$295</c:f>
              <c:strCache>
                <c:ptCount val="8"/>
                <c:pt idx="0">
                  <c:v>大阪府</c:v>
                </c:pt>
                <c:pt idx="1">
                  <c:v>日本</c:v>
                </c:pt>
                <c:pt idx="2">
                  <c:v>米国</c:v>
                </c:pt>
                <c:pt idx="3">
                  <c:v>英国</c:v>
                </c:pt>
                <c:pt idx="4">
                  <c:v>フランス</c:v>
                </c:pt>
                <c:pt idx="5">
                  <c:v>ドイツ</c:v>
                </c:pt>
                <c:pt idx="6">
                  <c:v>スウェーデン</c:v>
                </c:pt>
                <c:pt idx="7">
                  <c:v>ノルウェー</c:v>
                </c:pt>
              </c:strCache>
            </c:strRef>
          </c:cat>
          <c:val>
            <c:numRef>
              <c:f>'[グラフデータ集（現状）.xlsx]現状'!$C$297:$J$297</c:f>
              <c:numCache>
                <c:formatCode>General</c:formatCode>
                <c:ptCount val="8"/>
                <c:pt idx="0">
                  <c:v>56</c:v>
                </c:pt>
                <c:pt idx="1">
                  <c:v>67</c:v>
                </c:pt>
                <c:pt idx="2">
                  <c:v>178</c:v>
                </c:pt>
                <c:pt idx="3">
                  <c:v>166</c:v>
                </c:pt>
                <c:pt idx="4">
                  <c:v>150</c:v>
                </c:pt>
                <c:pt idx="5">
                  <c:v>180</c:v>
                </c:pt>
                <c:pt idx="6">
                  <c:v>201</c:v>
                </c:pt>
                <c:pt idx="7">
                  <c:v>192</c:v>
                </c:pt>
              </c:numCache>
            </c:numRef>
          </c:val>
        </c:ser>
        <c:dLbls>
          <c:showLegendKey val="0"/>
          <c:showVal val="0"/>
          <c:showCatName val="0"/>
          <c:showSerName val="0"/>
          <c:showPercent val="0"/>
          <c:showBubbleSize val="0"/>
        </c:dLbls>
        <c:gapWidth val="150"/>
        <c:axId val="195188736"/>
        <c:axId val="195528384"/>
      </c:barChart>
      <c:catAx>
        <c:axId val="195188736"/>
        <c:scaling>
          <c:orientation val="minMax"/>
        </c:scaling>
        <c:delete val="0"/>
        <c:axPos val="l"/>
        <c:majorTickMark val="out"/>
        <c:minorTickMark val="none"/>
        <c:tickLblPos val="nextTo"/>
        <c:crossAx val="195528384"/>
        <c:crosses val="autoZero"/>
        <c:auto val="1"/>
        <c:lblAlgn val="ctr"/>
        <c:lblOffset val="100"/>
        <c:noMultiLvlLbl val="0"/>
      </c:catAx>
      <c:valAx>
        <c:axId val="195528384"/>
        <c:scaling>
          <c:orientation val="minMax"/>
        </c:scaling>
        <c:delete val="0"/>
        <c:axPos val="b"/>
        <c:majorGridlines/>
        <c:numFmt formatCode="General" sourceLinked="1"/>
        <c:majorTickMark val="out"/>
        <c:minorTickMark val="none"/>
        <c:tickLblPos val="nextTo"/>
        <c:crossAx val="195188736"/>
        <c:crosses val="autoZero"/>
        <c:crossBetween val="between"/>
      </c:valAx>
    </c:plotArea>
    <c:legend>
      <c:legendPos val="r"/>
      <c:layout>
        <c:manualLayout>
          <c:xMode val="edge"/>
          <c:yMode val="edge"/>
          <c:x val="0.52653934832731542"/>
          <c:y val="0.70059431714390419"/>
          <c:w val="0.37044461632089687"/>
          <c:h val="0.1509159509226457"/>
        </c:manualLayout>
      </c:layout>
      <c:overlay val="0"/>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1450397044318504"/>
          <c:y val="5.0925925925925923E-2"/>
          <c:w val="0.5617211160706822"/>
          <c:h val="0.92040823934356952"/>
        </c:manualLayout>
      </c:layout>
      <c:barChart>
        <c:barDir val="bar"/>
        <c:grouping val="clustered"/>
        <c:varyColors val="0"/>
        <c:ser>
          <c:idx val="0"/>
          <c:order val="0"/>
          <c:tx>
            <c:strRef>
              <c:f>現状!$B$322</c:f>
              <c:strCache>
                <c:ptCount val="1"/>
                <c:pt idx="0">
                  <c:v>平成26年度</c:v>
                </c:pt>
              </c:strCache>
            </c:strRef>
          </c:tx>
          <c:invertIfNegative val="0"/>
          <c:dLbls>
            <c:dLbl>
              <c:idx val="0"/>
              <c:layout>
                <c:manualLayout>
                  <c:x val="-1.0759168530995067E-2"/>
                  <c:y val="3.5072035304505225E-3"/>
                </c:manualLayout>
              </c:layout>
              <c:showLegendKey val="0"/>
              <c:showVal val="1"/>
              <c:showCatName val="0"/>
              <c:showSerName val="0"/>
              <c:showPercent val="0"/>
              <c:showBubbleSize val="0"/>
            </c:dLbl>
            <c:dLbl>
              <c:idx val="1"/>
              <c:layout>
                <c:manualLayout>
                  <c:x val="-8.6071992783507256E-3"/>
                  <c:y val="3.5063752528317433E-3"/>
                </c:manualLayout>
              </c:layout>
              <c:showLegendKey val="0"/>
              <c:showVal val="1"/>
              <c:showCatName val="0"/>
              <c:showSerName val="0"/>
              <c:showPercent val="0"/>
              <c:showBubbleSize val="0"/>
            </c:dLbl>
            <c:dLbl>
              <c:idx val="2"/>
              <c:layout>
                <c:manualLayout>
                  <c:x val="4.3035996391753628E-3"/>
                  <c:y val="3.5063752528317433E-3"/>
                </c:manualLayout>
              </c:layout>
              <c:showLegendKey val="0"/>
              <c:showVal val="1"/>
              <c:showCatName val="0"/>
              <c:showSerName val="0"/>
              <c:showPercent val="0"/>
              <c:showBubbleSize val="0"/>
            </c:dLbl>
            <c:dLbl>
              <c:idx val="4"/>
              <c:layout>
                <c:manualLayout>
                  <c:x val="4.3035996391753628E-3"/>
                  <c:y val="6.4282803701481462E-17"/>
                </c:manualLayout>
              </c:layout>
              <c:showLegendKey val="0"/>
              <c:showVal val="1"/>
              <c:showCatName val="0"/>
              <c:showSerName val="0"/>
              <c:showPercent val="0"/>
              <c:showBubbleSize val="0"/>
            </c:dLbl>
            <c:dLbl>
              <c:idx val="8"/>
              <c:layout>
                <c:manualLayout>
                  <c:x val="2.1517998195876814E-3"/>
                  <c:y val="1.0519401851034822E-2"/>
                </c:manualLayout>
              </c:layout>
              <c:showLegendKey val="0"/>
              <c:showVal val="1"/>
              <c:showCatName val="0"/>
              <c:showSerName val="0"/>
              <c:showPercent val="0"/>
              <c:showBubbleSize val="0"/>
            </c:dLbl>
            <c:txPr>
              <a:bodyPr/>
              <a:lstStyle/>
              <a:p>
                <a:pPr>
                  <a:defRPr sz="800"/>
                </a:pPr>
                <a:endParaRPr lang="ja-JP"/>
              </a:p>
            </c:txPr>
            <c:showLegendKey val="0"/>
            <c:showVal val="1"/>
            <c:showCatName val="0"/>
            <c:showSerName val="0"/>
            <c:showPercent val="0"/>
            <c:showBubbleSize val="0"/>
            <c:showLeaderLines val="0"/>
          </c:dLbls>
          <c:cat>
            <c:strRef>
              <c:f>現状!$C$321:$M$321</c:f>
              <c:strCache>
                <c:ptCount val="10"/>
                <c:pt idx="0">
                  <c:v>①男女の役割分担についての社会通念、慣習、しきたりを改めること</c:v>
                </c:pt>
                <c:pt idx="1">
                  <c:v>②男性が家事、子育て、介護、地域活動に参加することについて、社会的評価を高めること</c:v>
                </c:pt>
                <c:pt idx="2">
                  <c:v>③夫婦、パートナーの間で家事などの分担をするように十分話しあうこと</c:v>
                </c:pt>
                <c:pt idx="3">
                  <c:v>④労働時間の短縮などを進め、仕事以外の時間をより多く持てるようにすること</c:v>
                </c:pt>
                <c:pt idx="4">
                  <c:v>⑤小さいときから男性に家事や育児に関する教育をすること</c:v>
                </c:pt>
                <c:pt idx="5">
                  <c:v>⑥男性が子育てや介護、地域活動を行うための、仲間（ネットワーク）作りをすすめること</c:v>
                </c:pt>
                <c:pt idx="6">
                  <c:v>⑦家庭や地域活動と仕事の両立などの問題について、男性が相談しやすい窓口を設けること</c:v>
                </c:pt>
                <c:pt idx="7">
                  <c:v>⑧その他</c:v>
                </c:pt>
                <c:pt idx="8">
                  <c:v>⑨特に必要ない</c:v>
                </c:pt>
                <c:pt idx="9">
                  <c:v>⑩無回答</c:v>
                </c:pt>
              </c:strCache>
            </c:strRef>
          </c:cat>
          <c:val>
            <c:numRef>
              <c:f>現状!$C$322:$M$322</c:f>
              <c:numCache>
                <c:formatCode>#,##0.0_ </c:formatCode>
                <c:ptCount val="11"/>
                <c:pt idx="0">
                  <c:v>33.9</c:v>
                </c:pt>
                <c:pt idx="1">
                  <c:v>37.700000000000003</c:v>
                </c:pt>
                <c:pt idx="2">
                  <c:v>39.299999999999997</c:v>
                </c:pt>
                <c:pt idx="3">
                  <c:v>27.9</c:v>
                </c:pt>
                <c:pt idx="4">
                  <c:v>31.7</c:v>
                </c:pt>
                <c:pt idx="5">
                  <c:v>12.2</c:v>
                </c:pt>
                <c:pt idx="6">
                  <c:v>10.6</c:v>
                </c:pt>
                <c:pt idx="7">
                  <c:v>1.1000000000000001</c:v>
                </c:pt>
                <c:pt idx="8">
                  <c:v>1.4</c:v>
                </c:pt>
                <c:pt idx="9">
                  <c:v>20.9</c:v>
                </c:pt>
              </c:numCache>
            </c:numRef>
          </c:val>
        </c:ser>
        <c:ser>
          <c:idx val="1"/>
          <c:order val="1"/>
          <c:tx>
            <c:strRef>
              <c:f>現状!$B$323</c:f>
              <c:strCache>
                <c:ptCount val="1"/>
                <c:pt idx="0">
                  <c:v>平成21年度</c:v>
                </c:pt>
              </c:strCache>
            </c:strRef>
          </c:tx>
          <c:spPr>
            <a:solidFill>
              <a:srgbClr val="92D050"/>
            </a:solidFill>
          </c:spPr>
          <c:invertIfNegative val="0"/>
          <c:dLbls>
            <c:dLbl>
              <c:idx val="2"/>
              <c:layout>
                <c:manualLayout>
                  <c:x val="-8.6071992783507256E-3"/>
                  <c:y val="3.2141401850740731E-17"/>
                </c:manualLayout>
              </c:layout>
              <c:showLegendKey val="0"/>
              <c:showVal val="1"/>
              <c:showCatName val="0"/>
              <c:showSerName val="0"/>
              <c:showPercent val="0"/>
              <c:showBubbleSize val="0"/>
            </c:dLbl>
            <c:dLbl>
              <c:idx val="3"/>
              <c:layout>
                <c:manualLayout>
                  <c:x val="-4.3035996391753628E-3"/>
                  <c:y val="0"/>
                </c:manualLayout>
              </c:layout>
              <c:showLegendKey val="0"/>
              <c:showVal val="1"/>
              <c:showCatName val="0"/>
              <c:showSerName val="0"/>
              <c:showPercent val="0"/>
              <c:showBubbleSize val="0"/>
            </c:dLbl>
            <c:dLbl>
              <c:idx val="4"/>
              <c:layout>
                <c:manualLayout>
                  <c:x val="0"/>
                  <c:y val="-7.0127505056634216E-3"/>
                </c:manualLayout>
              </c:layout>
              <c:showLegendKey val="0"/>
              <c:showVal val="1"/>
              <c:showCatName val="0"/>
              <c:showSerName val="0"/>
              <c:showPercent val="0"/>
              <c:showBubbleSize val="0"/>
            </c:dLbl>
            <c:dLbl>
              <c:idx val="9"/>
              <c:layout>
                <c:manualLayout>
                  <c:x val="4.3035996391753628E-3"/>
                  <c:y val="1.2856560740296292E-16"/>
                </c:manualLayout>
              </c:layout>
              <c:showLegendKey val="0"/>
              <c:showVal val="1"/>
              <c:showCatName val="0"/>
              <c:showSerName val="0"/>
              <c:showPercent val="0"/>
              <c:showBubbleSize val="0"/>
            </c:dLbl>
            <c:txPr>
              <a:bodyPr/>
              <a:lstStyle/>
              <a:p>
                <a:pPr>
                  <a:defRPr sz="800"/>
                </a:pPr>
                <a:endParaRPr lang="ja-JP"/>
              </a:p>
            </c:txPr>
            <c:showLegendKey val="0"/>
            <c:showVal val="1"/>
            <c:showCatName val="0"/>
            <c:showSerName val="0"/>
            <c:showPercent val="0"/>
            <c:showBubbleSize val="0"/>
            <c:showLeaderLines val="0"/>
          </c:dLbls>
          <c:cat>
            <c:strRef>
              <c:f>現状!$C$321:$M$321</c:f>
              <c:strCache>
                <c:ptCount val="10"/>
                <c:pt idx="0">
                  <c:v>①男女の役割分担についての社会通念、慣習、しきたりを改めること</c:v>
                </c:pt>
                <c:pt idx="1">
                  <c:v>②男性が家事、子育て、介護、地域活動に参加することについて、社会的評価を高めること</c:v>
                </c:pt>
                <c:pt idx="2">
                  <c:v>③夫婦、パートナーの間で家事などの分担をするように十分話しあうこと</c:v>
                </c:pt>
                <c:pt idx="3">
                  <c:v>④労働時間の短縮などを進め、仕事以外の時間をより多く持てるようにすること</c:v>
                </c:pt>
                <c:pt idx="4">
                  <c:v>⑤小さいときから男性に家事や育児に関する教育をすること</c:v>
                </c:pt>
                <c:pt idx="5">
                  <c:v>⑥男性が子育てや介護、地域活動を行うための、仲間（ネットワーク）作りをすすめること</c:v>
                </c:pt>
                <c:pt idx="6">
                  <c:v>⑦家庭や地域活動と仕事の両立などの問題について、男性が相談しやすい窓口を設けること</c:v>
                </c:pt>
                <c:pt idx="7">
                  <c:v>⑧その他</c:v>
                </c:pt>
                <c:pt idx="8">
                  <c:v>⑨特に必要ない</c:v>
                </c:pt>
                <c:pt idx="9">
                  <c:v>⑩無回答</c:v>
                </c:pt>
              </c:strCache>
            </c:strRef>
          </c:cat>
          <c:val>
            <c:numRef>
              <c:f>現状!$C$323:$M$323</c:f>
              <c:numCache>
                <c:formatCode>#,##0.0_ </c:formatCode>
                <c:ptCount val="11"/>
                <c:pt idx="0">
                  <c:v>43.5</c:v>
                </c:pt>
                <c:pt idx="1">
                  <c:v>48.2</c:v>
                </c:pt>
                <c:pt idx="2">
                  <c:v>44.2</c:v>
                </c:pt>
                <c:pt idx="3">
                  <c:v>34.299999999999997</c:v>
                </c:pt>
                <c:pt idx="4">
                  <c:v>46.3</c:v>
                </c:pt>
                <c:pt idx="5">
                  <c:v>0</c:v>
                </c:pt>
                <c:pt idx="6">
                  <c:v>0</c:v>
                </c:pt>
                <c:pt idx="7">
                  <c:v>1.3</c:v>
                </c:pt>
                <c:pt idx="8">
                  <c:v>1</c:v>
                </c:pt>
                <c:pt idx="9">
                  <c:v>0.5</c:v>
                </c:pt>
              </c:numCache>
            </c:numRef>
          </c:val>
        </c:ser>
        <c:dLbls>
          <c:showLegendKey val="0"/>
          <c:showVal val="0"/>
          <c:showCatName val="0"/>
          <c:showSerName val="0"/>
          <c:showPercent val="0"/>
          <c:showBubbleSize val="0"/>
        </c:dLbls>
        <c:gapWidth val="150"/>
        <c:axId val="195794944"/>
        <c:axId val="195529536"/>
      </c:barChart>
      <c:catAx>
        <c:axId val="195794944"/>
        <c:scaling>
          <c:orientation val="maxMin"/>
        </c:scaling>
        <c:delete val="0"/>
        <c:axPos val="l"/>
        <c:majorTickMark val="out"/>
        <c:minorTickMark val="none"/>
        <c:tickLblPos val="nextTo"/>
        <c:txPr>
          <a:bodyPr/>
          <a:lstStyle/>
          <a:p>
            <a:pPr>
              <a:defRPr sz="800" baseline="-25000"/>
            </a:pPr>
            <a:endParaRPr lang="ja-JP"/>
          </a:p>
        </c:txPr>
        <c:crossAx val="195529536"/>
        <c:crosses val="autoZero"/>
        <c:auto val="1"/>
        <c:lblAlgn val="ctr"/>
        <c:lblOffset val="100"/>
        <c:noMultiLvlLbl val="0"/>
      </c:catAx>
      <c:valAx>
        <c:axId val="195529536"/>
        <c:scaling>
          <c:orientation val="minMax"/>
        </c:scaling>
        <c:delete val="0"/>
        <c:axPos val="t"/>
        <c:majorGridlines/>
        <c:numFmt formatCode="#,##0.0_ " sourceLinked="1"/>
        <c:majorTickMark val="out"/>
        <c:minorTickMark val="none"/>
        <c:tickLblPos val="nextTo"/>
        <c:crossAx val="195794944"/>
        <c:crosses val="autoZero"/>
        <c:crossBetween val="between"/>
      </c:valAx>
    </c:plotArea>
    <c:legend>
      <c:legendPos val="r"/>
      <c:layout>
        <c:manualLayout>
          <c:xMode val="edge"/>
          <c:yMode val="edge"/>
          <c:x val="0.77922984772158488"/>
          <c:y val="0.63742446201469927"/>
          <c:w val="0.20830547794428922"/>
          <c:h val="0.26253704142854073"/>
        </c:manualLayout>
      </c:layout>
      <c:overlay val="0"/>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1450397044318504"/>
          <c:y val="5.0925925925925923E-2"/>
          <c:w val="0.5617211160706822"/>
          <c:h val="0.92040823934356952"/>
        </c:manualLayout>
      </c:layout>
      <c:barChart>
        <c:barDir val="bar"/>
        <c:grouping val="clustered"/>
        <c:varyColors val="0"/>
        <c:ser>
          <c:idx val="0"/>
          <c:order val="0"/>
          <c:tx>
            <c:strRef>
              <c:f>現状!$B$322</c:f>
              <c:strCache>
                <c:ptCount val="1"/>
                <c:pt idx="0">
                  <c:v>平成26年度</c:v>
                </c:pt>
              </c:strCache>
            </c:strRef>
          </c:tx>
          <c:invertIfNegative val="0"/>
          <c:dLbls>
            <c:dLbl>
              <c:idx val="0"/>
              <c:layout>
                <c:manualLayout>
                  <c:x val="-1.0759168530995067E-2"/>
                  <c:y val="3.5072035304505225E-3"/>
                </c:manualLayout>
              </c:layout>
              <c:showLegendKey val="0"/>
              <c:showVal val="1"/>
              <c:showCatName val="0"/>
              <c:showSerName val="0"/>
              <c:showPercent val="0"/>
              <c:showBubbleSize val="0"/>
            </c:dLbl>
            <c:dLbl>
              <c:idx val="1"/>
              <c:layout>
                <c:manualLayout>
                  <c:x val="-8.6071992783507256E-3"/>
                  <c:y val="3.5063752528317433E-3"/>
                </c:manualLayout>
              </c:layout>
              <c:showLegendKey val="0"/>
              <c:showVal val="1"/>
              <c:showCatName val="0"/>
              <c:showSerName val="0"/>
              <c:showPercent val="0"/>
              <c:showBubbleSize val="0"/>
            </c:dLbl>
            <c:dLbl>
              <c:idx val="2"/>
              <c:layout>
                <c:manualLayout>
                  <c:x val="4.3035996391753628E-3"/>
                  <c:y val="3.5063752528317433E-3"/>
                </c:manualLayout>
              </c:layout>
              <c:showLegendKey val="0"/>
              <c:showVal val="1"/>
              <c:showCatName val="0"/>
              <c:showSerName val="0"/>
              <c:showPercent val="0"/>
              <c:showBubbleSize val="0"/>
            </c:dLbl>
            <c:dLbl>
              <c:idx val="4"/>
              <c:layout>
                <c:manualLayout>
                  <c:x val="4.3035996391753628E-3"/>
                  <c:y val="6.4282803701481462E-17"/>
                </c:manualLayout>
              </c:layout>
              <c:showLegendKey val="0"/>
              <c:showVal val="1"/>
              <c:showCatName val="0"/>
              <c:showSerName val="0"/>
              <c:showPercent val="0"/>
              <c:showBubbleSize val="0"/>
            </c:dLbl>
            <c:dLbl>
              <c:idx val="8"/>
              <c:layout>
                <c:manualLayout>
                  <c:x val="2.1517998195876814E-3"/>
                  <c:y val="1.0519401851034822E-2"/>
                </c:manualLayout>
              </c:layout>
              <c:showLegendKey val="0"/>
              <c:showVal val="1"/>
              <c:showCatName val="0"/>
              <c:showSerName val="0"/>
              <c:showPercent val="0"/>
              <c:showBubbleSize val="0"/>
            </c:dLbl>
            <c:txPr>
              <a:bodyPr/>
              <a:lstStyle/>
              <a:p>
                <a:pPr>
                  <a:defRPr sz="800"/>
                </a:pPr>
                <a:endParaRPr lang="ja-JP"/>
              </a:p>
            </c:txPr>
            <c:showLegendKey val="0"/>
            <c:showVal val="1"/>
            <c:showCatName val="0"/>
            <c:showSerName val="0"/>
            <c:showPercent val="0"/>
            <c:showBubbleSize val="0"/>
            <c:showLeaderLines val="0"/>
          </c:dLbls>
          <c:cat>
            <c:strRef>
              <c:f>現状!$C$321:$M$321</c:f>
              <c:strCache>
                <c:ptCount val="10"/>
                <c:pt idx="0">
                  <c:v>①男女の役割分担についての社会通念、慣習、しきたりを改めること</c:v>
                </c:pt>
                <c:pt idx="1">
                  <c:v>②男性が家事、子育て、介護、地域活動に参加することについて、社会的評価を高めること</c:v>
                </c:pt>
                <c:pt idx="2">
                  <c:v>③夫婦、パートナーの間で家事などの分担をするように十分話しあうこと</c:v>
                </c:pt>
                <c:pt idx="3">
                  <c:v>④労働時間の短縮などを進め、仕事以外の時間をより多く持てるようにすること</c:v>
                </c:pt>
                <c:pt idx="4">
                  <c:v>⑤小さいときから男性に家事や育児に関する教育をすること</c:v>
                </c:pt>
                <c:pt idx="5">
                  <c:v>⑥男性が子育てや介護、地域活動を行うための、仲間（ネットワーク）作りをすすめること</c:v>
                </c:pt>
                <c:pt idx="6">
                  <c:v>⑦家庭や地域活動と仕事の両立などの問題について、男性が相談しやすい窓口を設けること</c:v>
                </c:pt>
                <c:pt idx="7">
                  <c:v>⑧その他</c:v>
                </c:pt>
                <c:pt idx="8">
                  <c:v>⑨特に必要ない</c:v>
                </c:pt>
                <c:pt idx="9">
                  <c:v>⑩無回答</c:v>
                </c:pt>
              </c:strCache>
            </c:strRef>
          </c:cat>
          <c:val>
            <c:numRef>
              <c:f>現状!$C$322:$M$322</c:f>
              <c:numCache>
                <c:formatCode>#,##0.0_ </c:formatCode>
                <c:ptCount val="11"/>
                <c:pt idx="0">
                  <c:v>33.1</c:v>
                </c:pt>
                <c:pt idx="1">
                  <c:v>31.5</c:v>
                </c:pt>
                <c:pt idx="2">
                  <c:v>38.9</c:v>
                </c:pt>
                <c:pt idx="3">
                  <c:v>29.9</c:v>
                </c:pt>
                <c:pt idx="4">
                  <c:v>23.6</c:v>
                </c:pt>
                <c:pt idx="5">
                  <c:v>10.8</c:v>
                </c:pt>
                <c:pt idx="6">
                  <c:v>8.6</c:v>
                </c:pt>
                <c:pt idx="7">
                  <c:v>2.5</c:v>
                </c:pt>
                <c:pt idx="8">
                  <c:v>1</c:v>
                </c:pt>
                <c:pt idx="9">
                  <c:v>19.399999999999999</c:v>
                </c:pt>
              </c:numCache>
            </c:numRef>
          </c:val>
        </c:ser>
        <c:ser>
          <c:idx val="1"/>
          <c:order val="1"/>
          <c:tx>
            <c:strRef>
              <c:f>現状!$B$323</c:f>
              <c:strCache>
                <c:ptCount val="1"/>
                <c:pt idx="0">
                  <c:v>平成21年度</c:v>
                </c:pt>
              </c:strCache>
            </c:strRef>
          </c:tx>
          <c:spPr>
            <a:solidFill>
              <a:srgbClr val="92D050"/>
            </a:solidFill>
          </c:spPr>
          <c:invertIfNegative val="0"/>
          <c:dLbls>
            <c:dLbl>
              <c:idx val="2"/>
              <c:layout>
                <c:manualLayout>
                  <c:x val="-8.6071992783507256E-3"/>
                  <c:y val="3.2141401850740731E-17"/>
                </c:manualLayout>
              </c:layout>
              <c:showLegendKey val="0"/>
              <c:showVal val="1"/>
              <c:showCatName val="0"/>
              <c:showSerName val="0"/>
              <c:showPercent val="0"/>
              <c:showBubbleSize val="0"/>
            </c:dLbl>
            <c:dLbl>
              <c:idx val="3"/>
              <c:layout>
                <c:manualLayout>
                  <c:x val="-4.3035996391753628E-3"/>
                  <c:y val="0"/>
                </c:manualLayout>
              </c:layout>
              <c:showLegendKey val="0"/>
              <c:showVal val="1"/>
              <c:showCatName val="0"/>
              <c:showSerName val="0"/>
              <c:showPercent val="0"/>
              <c:showBubbleSize val="0"/>
            </c:dLbl>
            <c:dLbl>
              <c:idx val="4"/>
              <c:layout>
                <c:manualLayout>
                  <c:x val="0"/>
                  <c:y val="-7.0127505056634216E-3"/>
                </c:manualLayout>
              </c:layout>
              <c:showLegendKey val="0"/>
              <c:showVal val="1"/>
              <c:showCatName val="0"/>
              <c:showSerName val="0"/>
              <c:showPercent val="0"/>
              <c:showBubbleSize val="0"/>
            </c:dLbl>
            <c:dLbl>
              <c:idx val="9"/>
              <c:layout>
                <c:manualLayout>
                  <c:x val="4.3035996391753628E-3"/>
                  <c:y val="1.2856560740296292E-16"/>
                </c:manualLayout>
              </c:layout>
              <c:showLegendKey val="0"/>
              <c:showVal val="1"/>
              <c:showCatName val="0"/>
              <c:showSerName val="0"/>
              <c:showPercent val="0"/>
              <c:showBubbleSize val="0"/>
            </c:dLbl>
            <c:txPr>
              <a:bodyPr/>
              <a:lstStyle/>
              <a:p>
                <a:pPr>
                  <a:defRPr sz="800"/>
                </a:pPr>
                <a:endParaRPr lang="ja-JP"/>
              </a:p>
            </c:txPr>
            <c:showLegendKey val="0"/>
            <c:showVal val="1"/>
            <c:showCatName val="0"/>
            <c:showSerName val="0"/>
            <c:showPercent val="0"/>
            <c:showBubbleSize val="0"/>
            <c:showLeaderLines val="0"/>
          </c:dLbls>
          <c:cat>
            <c:strRef>
              <c:f>現状!$C$321:$M$321</c:f>
              <c:strCache>
                <c:ptCount val="10"/>
                <c:pt idx="0">
                  <c:v>①男女の役割分担についての社会通念、慣習、しきたりを改めること</c:v>
                </c:pt>
                <c:pt idx="1">
                  <c:v>②男性が家事、子育て、介護、地域活動に参加することについて、社会的評価を高めること</c:v>
                </c:pt>
                <c:pt idx="2">
                  <c:v>③夫婦、パートナーの間で家事などの分担をするように十分話しあうこと</c:v>
                </c:pt>
                <c:pt idx="3">
                  <c:v>④労働時間の短縮などを進め、仕事以外の時間をより多く持てるようにすること</c:v>
                </c:pt>
                <c:pt idx="4">
                  <c:v>⑤小さいときから男性に家事や育児に関する教育をすること</c:v>
                </c:pt>
                <c:pt idx="5">
                  <c:v>⑥男性が子育てや介護、地域活動を行うための、仲間（ネットワーク）作りをすすめること</c:v>
                </c:pt>
                <c:pt idx="6">
                  <c:v>⑦家庭や地域活動と仕事の両立などの問題について、男性が相談しやすい窓口を設けること</c:v>
                </c:pt>
                <c:pt idx="7">
                  <c:v>⑧その他</c:v>
                </c:pt>
                <c:pt idx="8">
                  <c:v>⑨特に必要ない</c:v>
                </c:pt>
                <c:pt idx="9">
                  <c:v>⑩無回答</c:v>
                </c:pt>
              </c:strCache>
            </c:strRef>
          </c:cat>
          <c:val>
            <c:numRef>
              <c:f>現状!$C$323:$M$323</c:f>
              <c:numCache>
                <c:formatCode>#,##0.0_ </c:formatCode>
                <c:ptCount val="11"/>
                <c:pt idx="0">
                  <c:v>39.9</c:v>
                </c:pt>
                <c:pt idx="1">
                  <c:v>37.9</c:v>
                </c:pt>
                <c:pt idx="2">
                  <c:v>42.6</c:v>
                </c:pt>
                <c:pt idx="3">
                  <c:v>36.6</c:v>
                </c:pt>
                <c:pt idx="4">
                  <c:v>22.5</c:v>
                </c:pt>
                <c:pt idx="5">
                  <c:v>0</c:v>
                </c:pt>
                <c:pt idx="6">
                  <c:v>0</c:v>
                </c:pt>
                <c:pt idx="7">
                  <c:v>2</c:v>
                </c:pt>
                <c:pt idx="8">
                  <c:v>3.7</c:v>
                </c:pt>
                <c:pt idx="9">
                  <c:v>1.7</c:v>
                </c:pt>
              </c:numCache>
            </c:numRef>
          </c:val>
        </c:ser>
        <c:dLbls>
          <c:showLegendKey val="0"/>
          <c:showVal val="0"/>
          <c:showCatName val="0"/>
          <c:showSerName val="0"/>
          <c:showPercent val="0"/>
          <c:showBubbleSize val="0"/>
        </c:dLbls>
        <c:gapWidth val="150"/>
        <c:axId val="195795968"/>
        <c:axId val="191044928"/>
      </c:barChart>
      <c:catAx>
        <c:axId val="195795968"/>
        <c:scaling>
          <c:orientation val="maxMin"/>
        </c:scaling>
        <c:delete val="0"/>
        <c:axPos val="l"/>
        <c:majorTickMark val="out"/>
        <c:minorTickMark val="none"/>
        <c:tickLblPos val="nextTo"/>
        <c:txPr>
          <a:bodyPr/>
          <a:lstStyle/>
          <a:p>
            <a:pPr>
              <a:defRPr sz="800" baseline="-25000"/>
            </a:pPr>
            <a:endParaRPr lang="ja-JP"/>
          </a:p>
        </c:txPr>
        <c:crossAx val="191044928"/>
        <c:crosses val="autoZero"/>
        <c:auto val="1"/>
        <c:lblAlgn val="ctr"/>
        <c:lblOffset val="100"/>
        <c:noMultiLvlLbl val="0"/>
      </c:catAx>
      <c:valAx>
        <c:axId val="191044928"/>
        <c:scaling>
          <c:orientation val="minMax"/>
        </c:scaling>
        <c:delete val="0"/>
        <c:axPos val="t"/>
        <c:majorGridlines/>
        <c:numFmt formatCode="#,##0.0_ " sourceLinked="1"/>
        <c:majorTickMark val="out"/>
        <c:minorTickMark val="none"/>
        <c:tickLblPos val="nextTo"/>
        <c:crossAx val="195795968"/>
        <c:crosses val="autoZero"/>
        <c:crossBetween val="between"/>
      </c:valAx>
    </c:plotArea>
    <c:legend>
      <c:legendPos val="r"/>
      <c:layout>
        <c:manualLayout>
          <c:xMode val="edge"/>
          <c:yMode val="edge"/>
          <c:x val="0.77922984772158488"/>
          <c:y val="0.63742446201469927"/>
          <c:w val="0.20830547794428922"/>
          <c:h val="0.26253704142854073"/>
        </c:manualLayout>
      </c:layout>
      <c:overlay val="0"/>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480636983913708E-2"/>
          <c:y val="9.6311043718819808E-2"/>
          <c:w val="0.92257701354290034"/>
          <c:h val="0.81412490197269993"/>
        </c:manualLayout>
      </c:layout>
      <c:lineChart>
        <c:grouping val="standard"/>
        <c:varyColors val="0"/>
        <c:ser>
          <c:idx val="0"/>
          <c:order val="0"/>
          <c:tx>
            <c:strRef>
              <c:f>現状!$B$365</c:f>
              <c:strCache>
                <c:ptCount val="1"/>
                <c:pt idx="0">
                  <c:v>男性（短大）大阪府</c:v>
                </c:pt>
              </c:strCache>
            </c:strRef>
          </c:tx>
          <c:spPr>
            <a:ln w="12700">
              <a:prstDash val="sysDash"/>
            </a:ln>
          </c:spPr>
          <c:dLbls>
            <c:dLbl>
              <c:idx val="1"/>
              <c:layout>
                <c:manualLayout>
                  <c:x val="-8.5384781137627826E-3"/>
                  <c:y val="-1.1025198800828771E-2"/>
                </c:manualLayout>
              </c:layout>
              <c:dLblPos val="r"/>
              <c:showLegendKey val="0"/>
              <c:showVal val="1"/>
              <c:showCatName val="0"/>
              <c:showSerName val="0"/>
              <c:showPercent val="0"/>
              <c:showBubbleSize val="0"/>
            </c:dLbl>
            <c:dLbl>
              <c:idx val="2"/>
              <c:layout>
                <c:manualLayout>
                  <c:x val="-2.9884673398169741E-2"/>
                  <c:y val="1.8375331334714619E-2"/>
                </c:manualLayout>
              </c:layout>
              <c:dLblPos val="r"/>
              <c:showLegendKey val="0"/>
              <c:showVal val="1"/>
              <c:showCatName val="0"/>
              <c:showSerName val="0"/>
              <c:showPercent val="0"/>
              <c:showBubbleSize val="0"/>
            </c:dLbl>
            <c:dLbl>
              <c:idx val="3"/>
              <c:layout>
                <c:manualLayout>
                  <c:x val="-1.0673097642203517E-2"/>
                  <c:y val="7.3501325338858475E-3"/>
                </c:manualLayout>
              </c:layout>
              <c:dLblPos val="r"/>
              <c:showLegendKey val="0"/>
              <c:showVal val="1"/>
              <c:showCatName val="0"/>
              <c:showSerName val="0"/>
              <c:showPercent val="0"/>
              <c:showBubbleSize val="0"/>
            </c:dLbl>
            <c:dLbl>
              <c:idx val="4"/>
              <c:layout>
                <c:manualLayout>
                  <c:x val="-1.2807717170644174E-2"/>
                  <c:y val="1.4700265067771829E-2"/>
                </c:manualLayout>
              </c:layout>
              <c:dLblPos val="r"/>
              <c:showLegendKey val="0"/>
              <c:showVal val="1"/>
              <c:showCatName val="0"/>
              <c:showSerName val="0"/>
              <c:showPercent val="0"/>
              <c:showBubbleSize val="0"/>
            </c:dLbl>
            <c:dLbl>
              <c:idx val="11"/>
              <c:layout>
                <c:manualLayout>
                  <c:x val="-8.5384781137629387E-3"/>
                  <c:y val="-3.6750662669430582E-3"/>
                </c:manualLayout>
              </c:layout>
              <c:dLblPos val="r"/>
              <c:showLegendKey val="0"/>
              <c:showVal val="1"/>
              <c:showCatName val="0"/>
              <c:showSerName val="0"/>
              <c:showPercent val="0"/>
              <c:showBubbleSize val="0"/>
            </c:dLbl>
            <c:dLblPos val="r"/>
            <c:showLegendKey val="0"/>
            <c:showVal val="1"/>
            <c:showCatName val="0"/>
            <c:showSerName val="0"/>
            <c:showPercent val="0"/>
            <c:showBubbleSize val="0"/>
            <c:showLeaderLines val="0"/>
          </c:dLbls>
          <c:cat>
            <c:strRef>
              <c:f>現状!$C$364:$N$364</c:f>
              <c:strCache>
                <c:ptCount val="12"/>
                <c:pt idx="0">
                  <c:v>S50</c:v>
                </c:pt>
                <c:pt idx="1">
                  <c:v>S55</c:v>
                </c:pt>
                <c:pt idx="2">
                  <c:v>S60</c:v>
                </c:pt>
                <c:pt idx="3">
                  <c:v>H2</c:v>
                </c:pt>
                <c:pt idx="4">
                  <c:v>H7</c:v>
                </c:pt>
                <c:pt idx="5">
                  <c:v>H12</c:v>
                </c:pt>
                <c:pt idx="6">
                  <c:v>H17</c:v>
                </c:pt>
                <c:pt idx="7">
                  <c:v>H22</c:v>
                </c:pt>
                <c:pt idx="8">
                  <c:v>H23</c:v>
                </c:pt>
                <c:pt idx="9">
                  <c:v>H24</c:v>
                </c:pt>
                <c:pt idx="10">
                  <c:v>H25</c:v>
                </c:pt>
                <c:pt idx="11">
                  <c:v>H26</c:v>
                </c:pt>
              </c:strCache>
            </c:strRef>
          </c:cat>
          <c:val>
            <c:numRef>
              <c:f>現状!$C$365:$N$365</c:f>
              <c:numCache>
                <c:formatCode>0.0%</c:formatCode>
                <c:ptCount val="12"/>
                <c:pt idx="0">
                  <c:v>2.5999999999999999E-2</c:v>
                </c:pt>
                <c:pt idx="1">
                  <c:v>2.4E-2</c:v>
                </c:pt>
                <c:pt idx="2">
                  <c:v>2.5999999999999999E-2</c:v>
                </c:pt>
                <c:pt idx="3">
                  <c:v>1.7000000000000001E-2</c:v>
                </c:pt>
                <c:pt idx="4">
                  <c:v>2.8000000000000001E-2</c:v>
                </c:pt>
                <c:pt idx="5">
                  <c:v>2.9000000000000001E-2</c:v>
                </c:pt>
                <c:pt idx="6">
                  <c:v>2.1000000000000001E-2</c:v>
                </c:pt>
                <c:pt idx="7">
                  <c:v>1.2999999999999999E-2</c:v>
                </c:pt>
                <c:pt idx="8">
                  <c:v>1.2999999999999999E-2</c:v>
                </c:pt>
                <c:pt idx="9">
                  <c:v>1.4E-2</c:v>
                </c:pt>
                <c:pt idx="10">
                  <c:v>1.2E-2</c:v>
                </c:pt>
                <c:pt idx="11">
                  <c:v>0.01</c:v>
                </c:pt>
              </c:numCache>
            </c:numRef>
          </c:val>
          <c:smooth val="0"/>
        </c:ser>
        <c:ser>
          <c:idx val="1"/>
          <c:order val="1"/>
          <c:tx>
            <c:strRef>
              <c:f>現状!$B$366</c:f>
              <c:strCache>
                <c:ptCount val="1"/>
                <c:pt idx="0">
                  <c:v>女性（短大）大阪府</c:v>
                </c:pt>
              </c:strCache>
            </c:strRef>
          </c:tx>
          <c:spPr>
            <a:ln w="22225">
              <a:prstDash val="sysDot"/>
            </a:ln>
          </c:spPr>
          <c:dLbls>
            <c:dLbl>
              <c:idx val="0"/>
              <c:layout>
                <c:manualLayout>
                  <c:x val="-3.9090262134639696E-2"/>
                  <c:y val="-4.7040848216869491E-2"/>
                </c:manualLayout>
              </c:layout>
              <c:dLblPos val="r"/>
              <c:showLegendKey val="0"/>
              <c:showVal val="1"/>
              <c:showCatName val="0"/>
              <c:showSerName val="0"/>
              <c:showPercent val="0"/>
              <c:showBubbleSize val="0"/>
            </c:dLbl>
            <c:dLbl>
              <c:idx val="1"/>
              <c:layout>
                <c:manualLayout>
                  <c:x val="-3.6955642606199005E-2"/>
                  <c:y val="-3.2340583149097664E-2"/>
                </c:manualLayout>
              </c:layout>
              <c:dLblPos val="r"/>
              <c:showLegendKey val="0"/>
              <c:showVal val="1"/>
              <c:showCatName val="0"/>
              <c:showSerName val="0"/>
              <c:showPercent val="0"/>
              <c:showBubbleSize val="0"/>
            </c:dLbl>
            <c:dLbl>
              <c:idx val="2"/>
              <c:layout>
                <c:manualLayout>
                  <c:x val="-3.6955642606199005E-2"/>
                  <c:y val="-3.2340583149097664E-2"/>
                </c:manualLayout>
              </c:layout>
              <c:dLblPos val="r"/>
              <c:showLegendKey val="0"/>
              <c:showVal val="1"/>
              <c:showCatName val="0"/>
              <c:showSerName val="0"/>
              <c:showPercent val="0"/>
              <c:showBubbleSize val="0"/>
            </c:dLbl>
            <c:dLbl>
              <c:idx val="3"/>
              <c:layout>
                <c:manualLayout>
                  <c:x val="-3.6955642606199039E-2"/>
                  <c:y val="-3.2340583149097664E-2"/>
                </c:manualLayout>
              </c:layout>
              <c:dLblPos val="r"/>
              <c:showLegendKey val="0"/>
              <c:showVal val="1"/>
              <c:showCatName val="0"/>
              <c:showSerName val="0"/>
              <c:showPercent val="0"/>
              <c:showBubbleSize val="0"/>
            </c:dLbl>
            <c:dLbl>
              <c:idx val="4"/>
              <c:layout>
                <c:manualLayout>
                  <c:x val="-3.6955642606199005E-2"/>
                  <c:y val="-2.8665516882154803E-2"/>
                </c:manualLayout>
              </c:layout>
              <c:dLblPos val="r"/>
              <c:showLegendKey val="0"/>
              <c:showVal val="1"/>
              <c:showCatName val="0"/>
              <c:showSerName val="0"/>
              <c:showPercent val="0"/>
              <c:showBubbleSize val="0"/>
            </c:dLbl>
            <c:dLbl>
              <c:idx val="5"/>
              <c:layout>
                <c:manualLayout>
                  <c:x val="-3.6955642606199005E-2"/>
                  <c:y val="-4.7040848216869421E-2"/>
                </c:manualLayout>
              </c:layout>
              <c:dLblPos val="r"/>
              <c:showLegendKey val="0"/>
              <c:showVal val="1"/>
              <c:showCatName val="0"/>
              <c:showSerName val="0"/>
              <c:showPercent val="0"/>
              <c:showBubbleSize val="0"/>
            </c:dLbl>
            <c:dLbl>
              <c:idx val="6"/>
              <c:layout>
                <c:manualLayout>
                  <c:x val="-3.5583267137717249E-2"/>
                  <c:y val="-4.2675621867512413E-2"/>
                </c:manualLayout>
              </c:layout>
              <c:dLblPos val="r"/>
              <c:showLegendKey val="0"/>
              <c:showVal val="1"/>
              <c:showCatName val="0"/>
              <c:showSerName val="0"/>
              <c:showPercent val="0"/>
              <c:showBubbleSize val="0"/>
            </c:dLbl>
            <c:dLbl>
              <c:idx val="7"/>
              <c:layout>
                <c:manualLayout>
                  <c:x val="-3.482102307775823E-2"/>
                  <c:y val="2.2785410855046127E-2"/>
                </c:manualLayout>
              </c:layout>
              <c:dLblPos val="r"/>
              <c:showLegendKey val="0"/>
              <c:showVal val="1"/>
              <c:showCatName val="0"/>
              <c:showSerName val="0"/>
              <c:showPercent val="0"/>
              <c:showBubbleSize val="0"/>
            </c:dLbl>
            <c:dLbl>
              <c:idx val="8"/>
              <c:layout>
                <c:manualLayout>
                  <c:x val="-3.6955642606198921E-2"/>
                  <c:y val="3.0135543388931974E-2"/>
                </c:manualLayout>
              </c:layout>
              <c:dLblPos val="r"/>
              <c:showLegendKey val="0"/>
              <c:showVal val="1"/>
              <c:showCatName val="0"/>
              <c:showSerName val="0"/>
              <c:showPercent val="0"/>
              <c:showBubbleSize val="0"/>
            </c:dLbl>
            <c:dLbl>
              <c:idx val="11"/>
              <c:layout>
                <c:manualLayout>
                  <c:x val="-4.8215508498306928E-3"/>
                  <c:y val="1.9110344588103203E-2"/>
                </c:manualLayout>
              </c:layout>
              <c:dLblPos val="r"/>
              <c:showLegendKey val="0"/>
              <c:showVal val="1"/>
              <c:showCatName val="0"/>
              <c:showSerName val="0"/>
              <c:showPercent val="0"/>
              <c:showBubbleSize val="0"/>
            </c:dLbl>
            <c:dLblPos val="b"/>
            <c:showLegendKey val="0"/>
            <c:showVal val="1"/>
            <c:showCatName val="0"/>
            <c:showSerName val="0"/>
            <c:showPercent val="0"/>
            <c:showBubbleSize val="0"/>
            <c:showLeaderLines val="0"/>
          </c:dLbls>
          <c:cat>
            <c:strRef>
              <c:f>現状!$C$364:$N$364</c:f>
              <c:strCache>
                <c:ptCount val="12"/>
                <c:pt idx="0">
                  <c:v>S50</c:v>
                </c:pt>
                <c:pt idx="1">
                  <c:v>S55</c:v>
                </c:pt>
                <c:pt idx="2">
                  <c:v>S60</c:v>
                </c:pt>
                <c:pt idx="3">
                  <c:v>H2</c:v>
                </c:pt>
                <c:pt idx="4">
                  <c:v>H7</c:v>
                </c:pt>
                <c:pt idx="5">
                  <c:v>H12</c:v>
                </c:pt>
                <c:pt idx="6">
                  <c:v>H17</c:v>
                </c:pt>
                <c:pt idx="7">
                  <c:v>H22</c:v>
                </c:pt>
                <c:pt idx="8">
                  <c:v>H23</c:v>
                </c:pt>
                <c:pt idx="9">
                  <c:v>H24</c:v>
                </c:pt>
                <c:pt idx="10">
                  <c:v>H25</c:v>
                </c:pt>
                <c:pt idx="11">
                  <c:v>H26</c:v>
                </c:pt>
              </c:strCache>
            </c:strRef>
          </c:cat>
          <c:val>
            <c:numRef>
              <c:f>現状!$C$366:$N$366</c:f>
              <c:numCache>
                <c:formatCode>0.0%</c:formatCode>
                <c:ptCount val="12"/>
                <c:pt idx="0">
                  <c:v>0.27900000000000003</c:v>
                </c:pt>
                <c:pt idx="1">
                  <c:v>0.27400000000000002</c:v>
                </c:pt>
                <c:pt idx="2">
                  <c:v>0.26300000000000001</c:v>
                </c:pt>
                <c:pt idx="3">
                  <c:v>0.26900000000000002</c:v>
                </c:pt>
                <c:pt idx="4">
                  <c:v>0.32600000000000001</c:v>
                </c:pt>
                <c:pt idx="5">
                  <c:v>0.219</c:v>
                </c:pt>
                <c:pt idx="6">
                  <c:v>0.16300000000000001</c:v>
                </c:pt>
                <c:pt idx="7">
                  <c:v>0.13400000000000001</c:v>
                </c:pt>
                <c:pt idx="8">
                  <c:v>0.126</c:v>
                </c:pt>
                <c:pt idx="9">
                  <c:v>0.12</c:v>
                </c:pt>
                <c:pt idx="10">
                  <c:v>0.12</c:v>
                </c:pt>
                <c:pt idx="11">
                  <c:v>0.11600000000000001</c:v>
                </c:pt>
              </c:numCache>
            </c:numRef>
          </c:val>
          <c:smooth val="0"/>
        </c:ser>
        <c:ser>
          <c:idx val="2"/>
          <c:order val="2"/>
          <c:tx>
            <c:strRef>
              <c:f>現状!$B$367</c:f>
              <c:strCache>
                <c:ptCount val="1"/>
                <c:pt idx="0">
                  <c:v>男性（4年制大学）大阪府</c:v>
                </c:pt>
              </c:strCache>
            </c:strRef>
          </c:tx>
          <c:spPr>
            <a:ln w="12700">
              <a:prstDash val="sysDash"/>
            </a:ln>
          </c:spPr>
          <c:dLbls>
            <c:dLblPos val="t"/>
            <c:showLegendKey val="0"/>
            <c:showVal val="1"/>
            <c:showCatName val="0"/>
            <c:showSerName val="0"/>
            <c:showPercent val="0"/>
            <c:showBubbleSize val="0"/>
            <c:showLeaderLines val="0"/>
          </c:dLbls>
          <c:cat>
            <c:strRef>
              <c:f>現状!$C$364:$N$364</c:f>
              <c:strCache>
                <c:ptCount val="12"/>
                <c:pt idx="0">
                  <c:v>S50</c:v>
                </c:pt>
                <c:pt idx="1">
                  <c:v>S55</c:v>
                </c:pt>
                <c:pt idx="2">
                  <c:v>S60</c:v>
                </c:pt>
                <c:pt idx="3">
                  <c:v>H2</c:v>
                </c:pt>
                <c:pt idx="4">
                  <c:v>H7</c:v>
                </c:pt>
                <c:pt idx="5">
                  <c:v>H12</c:v>
                </c:pt>
                <c:pt idx="6">
                  <c:v>H17</c:v>
                </c:pt>
                <c:pt idx="7">
                  <c:v>H22</c:v>
                </c:pt>
                <c:pt idx="8">
                  <c:v>H23</c:v>
                </c:pt>
                <c:pt idx="9">
                  <c:v>H24</c:v>
                </c:pt>
                <c:pt idx="10">
                  <c:v>H25</c:v>
                </c:pt>
                <c:pt idx="11">
                  <c:v>H26</c:v>
                </c:pt>
              </c:strCache>
            </c:strRef>
          </c:cat>
          <c:val>
            <c:numRef>
              <c:f>現状!$C$367:$N$367</c:f>
              <c:numCache>
                <c:formatCode>0.0%</c:formatCode>
                <c:ptCount val="12"/>
                <c:pt idx="0">
                  <c:v>0.55900000000000005</c:v>
                </c:pt>
                <c:pt idx="1">
                  <c:v>0.47399999999999998</c:v>
                </c:pt>
                <c:pt idx="2">
                  <c:v>0.437</c:v>
                </c:pt>
                <c:pt idx="3">
                  <c:v>0.36199999999999999</c:v>
                </c:pt>
                <c:pt idx="4">
                  <c:v>0.46800000000000003</c:v>
                </c:pt>
                <c:pt idx="5">
                  <c:v>0.55100000000000005</c:v>
                </c:pt>
                <c:pt idx="6">
                  <c:v>0.56299999999999994</c:v>
                </c:pt>
                <c:pt idx="7">
                  <c:v>0.60499999999999998</c:v>
                </c:pt>
                <c:pt idx="8">
                  <c:v>0.60099999999999998</c:v>
                </c:pt>
                <c:pt idx="9">
                  <c:v>0.621</c:v>
                </c:pt>
                <c:pt idx="10">
                  <c:v>0.58399999999999996</c:v>
                </c:pt>
                <c:pt idx="11">
                  <c:v>0.53400000000000003</c:v>
                </c:pt>
              </c:numCache>
            </c:numRef>
          </c:val>
          <c:smooth val="0"/>
        </c:ser>
        <c:ser>
          <c:idx val="3"/>
          <c:order val="3"/>
          <c:tx>
            <c:strRef>
              <c:f>現状!$B$368</c:f>
              <c:strCache>
                <c:ptCount val="1"/>
                <c:pt idx="0">
                  <c:v>女性（4年制大学）大阪府</c:v>
                </c:pt>
              </c:strCache>
            </c:strRef>
          </c:tx>
          <c:spPr>
            <a:ln w="12700">
              <a:prstDash val="lgDash"/>
            </a:ln>
          </c:spPr>
          <c:dLbls>
            <c:dLblPos val="t"/>
            <c:showLegendKey val="0"/>
            <c:showVal val="1"/>
            <c:showCatName val="0"/>
            <c:showSerName val="0"/>
            <c:showPercent val="0"/>
            <c:showBubbleSize val="0"/>
            <c:showLeaderLines val="0"/>
          </c:dLbls>
          <c:cat>
            <c:strRef>
              <c:f>現状!$C$364:$N$364</c:f>
              <c:strCache>
                <c:ptCount val="12"/>
                <c:pt idx="0">
                  <c:v>S50</c:v>
                </c:pt>
                <c:pt idx="1">
                  <c:v>S55</c:v>
                </c:pt>
                <c:pt idx="2">
                  <c:v>S60</c:v>
                </c:pt>
                <c:pt idx="3">
                  <c:v>H2</c:v>
                </c:pt>
                <c:pt idx="4">
                  <c:v>H7</c:v>
                </c:pt>
                <c:pt idx="5">
                  <c:v>H12</c:v>
                </c:pt>
                <c:pt idx="6">
                  <c:v>H17</c:v>
                </c:pt>
                <c:pt idx="7">
                  <c:v>H22</c:v>
                </c:pt>
                <c:pt idx="8">
                  <c:v>H23</c:v>
                </c:pt>
                <c:pt idx="9">
                  <c:v>H24</c:v>
                </c:pt>
                <c:pt idx="10">
                  <c:v>H25</c:v>
                </c:pt>
                <c:pt idx="11">
                  <c:v>H26</c:v>
                </c:pt>
              </c:strCache>
            </c:strRef>
          </c:cat>
          <c:val>
            <c:numRef>
              <c:f>現状!$C$368:$N$368</c:f>
              <c:numCache>
                <c:formatCode>0.0%</c:formatCode>
                <c:ptCount val="12"/>
                <c:pt idx="0">
                  <c:v>0.17799999999999999</c:v>
                </c:pt>
                <c:pt idx="1">
                  <c:v>0.14099999999999999</c:v>
                </c:pt>
                <c:pt idx="2">
                  <c:v>0.13900000000000001</c:v>
                </c:pt>
                <c:pt idx="3">
                  <c:v>0.14000000000000001</c:v>
                </c:pt>
                <c:pt idx="4">
                  <c:v>0.21099999999999999</c:v>
                </c:pt>
                <c:pt idx="5">
                  <c:v>0.317</c:v>
                </c:pt>
                <c:pt idx="6">
                  <c:v>0.36599999999999999</c:v>
                </c:pt>
                <c:pt idx="7">
                  <c:v>0.45300000000000001</c:v>
                </c:pt>
                <c:pt idx="8">
                  <c:v>0.46899999999999997</c:v>
                </c:pt>
                <c:pt idx="9">
                  <c:v>0.48699999999999999</c:v>
                </c:pt>
                <c:pt idx="10">
                  <c:v>0.48399999999999999</c:v>
                </c:pt>
                <c:pt idx="11">
                  <c:v>0.46600000000000003</c:v>
                </c:pt>
              </c:numCache>
            </c:numRef>
          </c:val>
          <c:smooth val="0"/>
        </c:ser>
        <c:ser>
          <c:idx val="4"/>
          <c:order val="4"/>
          <c:tx>
            <c:strRef>
              <c:f>現状!$B$369</c:f>
              <c:strCache>
                <c:ptCount val="1"/>
                <c:pt idx="0">
                  <c:v>男性（大学院等）大阪府</c:v>
                </c:pt>
              </c:strCache>
            </c:strRef>
          </c:tx>
          <c:spPr>
            <a:ln w="12700"/>
          </c:spPr>
          <c:dLbls>
            <c:dLbl>
              <c:idx val="1"/>
              <c:layout>
                <c:manualLayout>
                  <c:x val="-2.8417164492436219E-2"/>
                  <c:y val="-3.3810609655875033E-2"/>
                </c:manualLayout>
              </c:layout>
              <c:dLblPos val="r"/>
              <c:showLegendKey val="0"/>
              <c:showVal val="1"/>
              <c:showCatName val="0"/>
              <c:showSerName val="0"/>
              <c:showPercent val="0"/>
              <c:showBubbleSize val="0"/>
            </c:dLbl>
            <c:dLbl>
              <c:idx val="2"/>
              <c:layout>
                <c:manualLayout>
                  <c:x val="-3.0551784020876917E-2"/>
                  <c:y val="-3.3810609655875033E-2"/>
                </c:manualLayout>
              </c:layout>
              <c:dLblPos val="r"/>
              <c:showLegendKey val="0"/>
              <c:showVal val="1"/>
              <c:showCatName val="0"/>
              <c:showSerName val="0"/>
              <c:showPercent val="0"/>
              <c:showBubbleSize val="0"/>
            </c:dLbl>
            <c:dLbl>
              <c:idx val="3"/>
              <c:layout>
                <c:manualLayout>
                  <c:x val="-3.2686403549317691E-2"/>
                  <c:y val="-3.0135543388932109E-2"/>
                </c:manualLayout>
              </c:layout>
              <c:dLblPos val="r"/>
              <c:showLegendKey val="0"/>
              <c:showVal val="1"/>
              <c:showCatName val="0"/>
              <c:showSerName val="0"/>
              <c:showPercent val="0"/>
              <c:showBubbleSize val="0"/>
            </c:dLbl>
            <c:dLbl>
              <c:idx val="6"/>
              <c:layout>
                <c:manualLayout>
                  <c:x val="-3.6955642606199005E-2"/>
                  <c:y val="-3.0135543388931974E-2"/>
                </c:manualLayout>
              </c:layout>
              <c:dLblPos val="r"/>
              <c:showLegendKey val="0"/>
              <c:showVal val="1"/>
              <c:showCatName val="0"/>
              <c:showSerName val="0"/>
              <c:showPercent val="0"/>
              <c:showBubbleSize val="0"/>
            </c:dLbl>
            <c:dLbl>
              <c:idx val="7"/>
              <c:layout>
                <c:manualLayout>
                  <c:x val="-3.6955642606199005E-2"/>
                  <c:y val="-3.3810609655874894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現状!$C$364:$N$364</c:f>
              <c:strCache>
                <c:ptCount val="12"/>
                <c:pt idx="0">
                  <c:v>S50</c:v>
                </c:pt>
                <c:pt idx="1">
                  <c:v>S55</c:v>
                </c:pt>
                <c:pt idx="2">
                  <c:v>S60</c:v>
                </c:pt>
                <c:pt idx="3">
                  <c:v>H2</c:v>
                </c:pt>
                <c:pt idx="4">
                  <c:v>H7</c:v>
                </c:pt>
                <c:pt idx="5">
                  <c:v>H12</c:v>
                </c:pt>
                <c:pt idx="6">
                  <c:v>H17</c:v>
                </c:pt>
                <c:pt idx="7">
                  <c:v>H22</c:v>
                </c:pt>
                <c:pt idx="8">
                  <c:v>H23</c:v>
                </c:pt>
                <c:pt idx="9">
                  <c:v>H24</c:v>
                </c:pt>
                <c:pt idx="10">
                  <c:v>H25</c:v>
                </c:pt>
                <c:pt idx="11">
                  <c:v>H26</c:v>
                </c:pt>
              </c:strCache>
            </c:strRef>
          </c:cat>
          <c:val>
            <c:numRef>
              <c:f>現状!$C$369:$N$369</c:f>
              <c:numCache>
                <c:formatCode>0.0%</c:formatCode>
                <c:ptCount val="12"/>
                <c:pt idx="1">
                  <c:v>4.2000000000000003E-2</c:v>
                </c:pt>
                <c:pt idx="2">
                  <c:v>5.1999999999999998E-2</c:v>
                </c:pt>
                <c:pt idx="3">
                  <c:v>6.5000000000000002E-2</c:v>
                </c:pt>
                <c:pt idx="4">
                  <c:v>8.7999999999999995E-2</c:v>
                </c:pt>
                <c:pt idx="5">
                  <c:v>0.106</c:v>
                </c:pt>
                <c:pt idx="6">
                  <c:v>0.11799999999999999</c:v>
                </c:pt>
                <c:pt idx="7">
                  <c:v>0.14599999999999999</c:v>
                </c:pt>
                <c:pt idx="8">
                  <c:v>0.13400000000000001</c:v>
                </c:pt>
                <c:pt idx="9">
                  <c:v>0.128</c:v>
                </c:pt>
                <c:pt idx="10">
                  <c:v>0.128</c:v>
                </c:pt>
                <c:pt idx="11">
                  <c:v>0.13500000000000001</c:v>
                </c:pt>
              </c:numCache>
            </c:numRef>
          </c:val>
          <c:smooth val="0"/>
        </c:ser>
        <c:ser>
          <c:idx val="5"/>
          <c:order val="5"/>
          <c:tx>
            <c:strRef>
              <c:f>現状!$B$370</c:f>
              <c:strCache>
                <c:ptCount val="1"/>
                <c:pt idx="0">
                  <c:v>女性（大学院等）大阪府</c:v>
                </c:pt>
              </c:strCache>
            </c:strRef>
          </c:tx>
          <c:spPr>
            <a:ln w="12700">
              <a:prstDash val="dash"/>
            </a:ln>
          </c:spPr>
          <c:dLbls>
            <c:dLbl>
              <c:idx val="1"/>
              <c:layout>
                <c:manualLayout>
                  <c:x val="-1.1340208264910693E-2"/>
                  <c:y val="1.0290185547440186E-2"/>
                </c:manualLayout>
              </c:layout>
              <c:dLblPos val="r"/>
              <c:showLegendKey val="0"/>
              <c:showVal val="1"/>
              <c:showCatName val="0"/>
              <c:showSerName val="0"/>
              <c:showPercent val="0"/>
              <c:showBubbleSize val="0"/>
            </c:dLbl>
            <c:dLbl>
              <c:idx val="2"/>
              <c:layout>
                <c:manualLayout>
                  <c:x val="-1.1340208264910653E-2"/>
                  <c:y val="-1.1760212054217491E-2"/>
                </c:manualLayout>
              </c:layout>
              <c:dLblPos val="r"/>
              <c:showLegendKey val="0"/>
              <c:showVal val="1"/>
              <c:showCatName val="0"/>
              <c:showSerName val="0"/>
              <c:showPercent val="0"/>
              <c:showBubbleSize val="0"/>
            </c:dLbl>
            <c:dLbl>
              <c:idx val="3"/>
              <c:layout>
                <c:manualLayout>
                  <c:x val="-1.5609447321792085E-2"/>
                  <c:y val="-1.9110344588103203E-2"/>
                </c:manualLayout>
              </c:layout>
              <c:dLblPos val="r"/>
              <c:showLegendKey val="0"/>
              <c:showVal val="1"/>
              <c:showCatName val="0"/>
              <c:showSerName val="0"/>
              <c:showPercent val="0"/>
              <c:showBubbleSize val="0"/>
            </c:dLbl>
            <c:dLbl>
              <c:idx val="4"/>
              <c:layout>
                <c:manualLayout>
                  <c:x val="-3.0551784020876917E-2"/>
                  <c:y val="-3.0135543388931974E-2"/>
                </c:manualLayout>
              </c:layout>
              <c:dLblPos val="r"/>
              <c:showLegendKey val="0"/>
              <c:showVal val="1"/>
              <c:showCatName val="0"/>
              <c:showSerName val="0"/>
              <c:showPercent val="0"/>
              <c:showBubbleSize val="0"/>
            </c:dLbl>
            <c:dLbl>
              <c:idx val="5"/>
              <c:layout>
                <c:manualLayout>
                  <c:x val="-2.8417164492436219E-2"/>
                  <c:y val="-2.6460477121989186E-2"/>
                </c:manualLayout>
              </c:layout>
              <c:dLblPos val="r"/>
              <c:showLegendKey val="0"/>
              <c:showVal val="1"/>
              <c:showCatName val="0"/>
              <c:showSerName val="0"/>
              <c:showPercent val="0"/>
              <c:showBubbleSize val="0"/>
            </c:dLbl>
            <c:dLbl>
              <c:idx val="6"/>
              <c:layout>
                <c:manualLayout>
                  <c:x val="-3.0551784020876917E-2"/>
                  <c:y val="-3.0135543388931974E-2"/>
                </c:manualLayout>
              </c:layout>
              <c:dLblPos val="r"/>
              <c:showLegendKey val="0"/>
              <c:showVal val="1"/>
              <c:showCatName val="0"/>
              <c:showSerName val="0"/>
              <c:showPercent val="0"/>
              <c:showBubbleSize val="0"/>
            </c:dLbl>
            <c:dLbl>
              <c:idx val="7"/>
              <c:layout>
                <c:manualLayout>
                  <c:x val="-3.2686403549317608E-2"/>
                  <c:y val="-2.2785700230342602E-2"/>
                </c:manualLayout>
              </c:layout>
              <c:dLblPos val="r"/>
              <c:showLegendKey val="0"/>
              <c:showVal val="1"/>
              <c:showCatName val="0"/>
              <c:showSerName val="0"/>
              <c:showPercent val="0"/>
              <c:showBubbleSize val="0"/>
            </c:dLbl>
            <c:dLbl>
              <c:idx val="8"/>
              <c:layout>
                <c:manualLayout>
                  <c:x val="-3.0551784020876917E-2"/>
                  <c:y val="2.4990450615211882E-2"/>
                </c:manualLayout>
              </c:layout>
              <c:dLblPos val="r"/>
              <c:showLegendKey val="0"/>
              <c:showVal val="1"/>
              <c:showCatName val="0"/>
              <c:showSerName val="0"/>
              <c:showPercent val="0"/>
              <c:showBubbleSize val="0"/>
            </c:dLbl>
            <c:dLbl>
              <c:idx val="9"/>
              <c:layout>
                <c:manualLayout>
                  <c:x val="-3.2686403549317608E-2"/>
                  <c:y val="2.1315384348268823E-2"/>
                </c:manualLayout>
              </c:layout>
              <c:dLblPos val="r"/>
              <c:showLegendKey val="0"/>
              <c:showVal val="1"/>
              <c:showCatName val="0"/>
              <c:showSerName val="0"/>
              <c:showPercent val="0"/>
              <c:showBubbleSize val="0"/>
            </c:dLbl>
            <c:dLbl>
              <c:idx val="10"/>
              <c:layout>
                <c:manualLayout>
                  <c:x val="-3.2686403549317608E-2"/>
                  <c:y val="2.1315384348268959E-2"/>
                </c:manualLayout>
              </c:layout>
              <c:dLblPos val="r"/>
              <c:showLegendKey val="0"/>
              <c:showVal val="1"/>
              <c:showCatName val="0"/>
              <c:showSerName val="0"/>
              <c:showPercent val="0"/>
              <c:showBubbleSize val="0"/>
            </c:dLbl>
            <c:dLbl>
              <c:idx val="11"/>
              <c:layout>
                <c:manualLayout>
                  <c:x val="-1.7621536327694688E-2"/>
                  <c:y val="2.9666176657831073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現状!$C$364:$N$364</c:f>
              <c:strCache>
                <c:ptCount val="12"/>
                <c:pt idx="0">
                  <c:v>S50</c:v>
                </c:pt>
                <c:pt idx="1">
                  <c:v>S55</c:v>
                </c:pt>
                <c:pt idx="2">
                  <c:v>S60</c:v>
                </c:pt>
                <c:pt idx="3">
                  <c:v>H2</c:v>
                </c:pt>
                <c:pt idx="4">
                  <c:v>H7</c:v>
                </c:pt>
                <c:pt idx="5">
                  <c:v>H12</c:v>
                </c:pt>
                <c:pt idx="6">
                  <c:v>H17</c:v>
                </c:pt>
                <c:pt idx="7">
                  <c:v>H22</c:v>
                </c:pt>
                <c:pt idx="8">
                  <c:v>H23</c:v>
                </c:pt>
                <c:pt idx="9">
                  <c:v>H24</c:v>
                </c:pt>
                <c:pt idx="10">
                  <c:v>H25</c:v>
                </c:pt>
                <c:pt idx="11">
                  <c:v>H26</c:v>
                </c:pt>
              </c:strCache>
            </c:strRef>
          </c:cat>
          <c:val>
            <c:numRef>
              <c:f>現状!$C$370:$N$370</c:f>
              <c:numCache>
                <c:formatCode>0.0%</c:formatCode>
                <c:ptCount val="12"/>
                <c:pt idx="1">
                  <c:v>1.9E-2</c:v>
                </c:pt>
                <c:pt idx="2">
                  <c:v>2.9000000000000001E-2</c:v>
                </c:pt>
                <c:pt idx="3">
                  <c:v>3.1E-2</c:v>
                </c:pt>
                <c:pt idx="4">
                  <c:v>4.2000000000000003E-2</c:v>
                </c:pt>
                <c:pt idx="5">
                  <c:v>5.6000000000000001E-2</c:v>
                </c:pt>
                <c:pt idx="6">
                  <c:v>6.7000000000000004E-2</c:v>
                </c:pt>
                <c:pt idx="7">
                  <c:v>6.5000000000000002E-2</c:v>
                </c:pt>
                <c:pt idx="8">
                  <c:v>6.7000000000000004E-2</c:v>
                </c:pt>
                <c:pt idx="9">
                  <c:v>0.06</c:v>
                </c:pt>
                <c:pt idx="10">
                  <c:v>5.8999999999999997E-2</c:v>
                </c:pt>
                <c:pt idx="11">
                  <c:v>7.2999999999999995E-2</c:v>
                </c:pt>
              </c:numCache>
            </c:numRef>
          </c:val>
          <c:smooth val="0"/>
        </c:ser>
        <c:dLbls>
          <c:showLegendKey val="0"/>
          <c:showVal val="0"/>
          <c:showCatName val="0"/>
          <c:showSerName val="0"/>
          <c:showPercent val="0"/>
          <c:showBubbleSize val="0"/>
        </c:dLbls>
        <c:marker val="1"/>
        <c:smooth val="0"/>
        <c:axId val="196238336"/>
        <c:axId val="195531840"/>
      </c:lineChart>
      <c:catAx>
        <c:axId val="196238336"/>
        <c:scaling>
          <c:orientation val="minMax"/>
        </c:scaling>
        <c:delete val="0"/>
        <c:axPos val="b"/>
        <c:majorTickMark val="out"/>
        <c:minorTickMark val="none"/>
        <c:tickLblPos val="nextTo"/>
        <c:crossAx val="195531840"/>
        <c:crosses val="autoZero"/>
        <c:auto val="1"/>
        <c:lblAlgn val="ctr"/>
        <c:lblOffset val="100"/>
        <c:noMultiLvlLbl val="0"/>
      </c:catAx>
      <c:valAx>
        <c:axId val="195531840"/>
        <c:scaling>
          <c:orientation val="minMax"/>
        </c:scaling>
        <c:delete val="0"/>
        <c:axPos val="l"/>
        <c:majorGridlines>
          <c:spPr>
            <a:ln>
              <a:noFill/>
            </a:ln>
          </c:spPr>
        </c:majorGridlines>
        <c:numFmt formatCode="0.0%" sourceLinked="1"/>
        <c:majorTickMark val="out"/>
        <c:minorTickMark val="none"/>
        <c:tickLblPos val="nextTo"/>
        <c:crossAx val="196238336"/>
        <c:crosses val="autoZero"/>
        <c:crossBetween val="between"/>
      </c:valAx>
    </c:plotArea>
    <c:legend>
      <c:legendPos val="r"/>
      <c:layout>
        <c:manualLayout>
          <c:xMode val="edge"/>
          <c:yMode val="edge"/>
          <c:x val="2.4053632399692215E-2"/>
          <c:y val="9.1993737827975324E-4"/>
          <c:w val="0.95906590476922948"/>
          <c:h val="9.137686021656112E-2"/>
        </c:manualLayout>
      </c:layout>
      <c:overlay val="0"/>
    </c:legend>
    <c:plotVisOnly val="1"/>
    <c:dispBlanksAs val="gap"/>
    <c:showDLblsOverMax val="0"/>
  </c:chart>
  <c:spPr>
    <a:ln>
      <a:noFill/>
    </a:ln>
  </c:spPr>
  <c:txPr>
    <a:bodyPr/>
    <a:lstStyle/>
    <a:p>
      <a:pPr>
        <a:defRPr sz="800">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79483814523185"/>
          <c:y val="5.0925925925925923E-2"/>
          <c:w val="0.86602602799650052"/>
          <c:h val="0.58518627879848351"/>
        </c:manualLayout>
      </c:layout>
      <c:barChart>
        <c:barDir val="col"/>
        <c:grouping val="stacked"/>
        <c:varyColors val="0"/>
        <c:ser>
          <c:idx val="0"/>
          <c:order val="0"/>
          <c:tx>
            <c:strRef>
              <c:f>'[グラフデータ集（本編）.xlsx]1-(1)'!$D$34</c:f>
              <c:strCache>
                <c:ptCount val="1"/>
                <c:pt idx="0">
                  <c:v>男性</c:v>
                </c:pt>
              </c:strCache>
            </c:strRef>
          </c:tx>
          <c:invertIfNegative val="0"/>
          <c:dLbls>
            <c:dLbl>
              <c:idx val="3"/>
              <c:spPr>
                <a:solidFill>
                  <a:srgbClr val="4F81BD"/>
                </a:solidFill>
              </c:spPr>
              <c:txPr>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dLbl>
            <c:txPr>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'[グラフデータ集（本編）.xlsx]1-(1)'!$B$35:$B$39</c:f>
              <c:strCache>
                <c:ptCount val="5"/>
                <c:pt idx="0">
                  <c:v>平成19年10月～20年9月</c:v>
                </c:pt>
                <c:pt idx="1">
                  <c:v>20年10月～21年9月</c:v>
                </c:pt>
                <c:pt idx="2">
                  <c:v>21年10月～22年9月</c:v>
                </c:pt>
                <c:pt idx="3">
                  <c:v>22年10月～23年9月</c:v>
                </c:pt>
                <c:pt idx="4">
                  <c:v>23年10月～24年9月</c:v>
                </c:pt>
              </c:strCache>
            </c:strRef>
          </c:cat>
          <c:val>
            <c:numRef>
              <c:f>'[グラフデータ集（本編）.xlsx]1-(1)'!$D$35:$D$39</c:f>
              <c:numCache>
                <c:formatCode>#,##0_);[Red]\(#,##0\)</c:formatCode>
                <c:ptCount val="5"/>
                <c:pt idx="0">
                  <c:v>17100</c:v>
                </c:pt>
                <c:pt idx="1">
                  <c:v>16100</c:v>
                </c:pt>
                <c:pt idx="2">
                  <c:v>20900</c:v>
                </c:pt>
                <c:pt idx="3">
                  <c:v>18400</c:v>
                </c:pt>
                <c:pt idx="4">
                  <c:v>19900</c:v>
                </c:pt>
              </c:numCache>
            </c:numRef>
          </c:val>
        </c:ser>
        <c:ser>
          <c:idx val="1"/>
          <c:order val="1"/>
          <c:tx>
            <c:strRef>
              <c:f>'[グラフデータ集（本編）.xlsx]1-(1)'!$C$34</c:f>
              <c:strCache>
                <c:ptCount val="1"/>
                <c:pt idx="0">
                  <c:v>女性</c:v>
                </c:pt>
              </c:strCache>
            </c:strRef>
          </c:tx>
          <c:spPr>
            <a:solidFill>
              <a:srgbClr val="92D050"/>
            </a:solidFill>
          </c:spPr>
          <c:invertIfNegative val="0"/>
          <c:dLbls>
            <c:txPr>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'[グラフデータ集（本編）.xlsx]1-(1)'!$B$35:$B$39</c:f>
              <c:strCache>
                <c:ptCount val="5"/>
                <c:pt idx="0">
                  <c:v>平成19年10月～20年9月</c:v>
                </c:pt>
                <c:pt idx="1">
                  <c:v>20年10月～21年9月</c:v>
                </c:pt>
                <c:pt idx="2">
                  <c:v>21年10月～22年9月</c:v>
                </c:pt>
                <c:pt idx="3">
                  <c:v>22年10月～23年9月</c:v>
                </c:pt>
                <c:pt idx="4">
                  <c:v>23年10月～24年9月</c:v>
                </c:pt>
              </c:strCache>
            </c:strRef>
          </c:cat>
          <c:val>
            <c:numRef>
              <c:f>'[グラフデータ集（本編）.xlsx]1-(1)'!$C$35:$C$39</c:f>
              <c:numCache>
                <c:formatCode>#,##0_);[Red]\(#,##0\)</c:formatCode>
                <c:ptCount val="5"/>
                <c:pt idx="0">
                  <c:v>71500</c:v>
                </c:pt>
                <c:pt idx="1">
                  <c:v>65700</c:v>
                </c:pt>
                <c:pt idx="2">
                  <c:v>77700</c:v>
                </c:pt>
                <c:pt idx="3">
                  <c:v>65900</c:v>
                </c:pt>
                <c:pt idx="4">
                  <c:v>81200</c:v>
                </c:pt>
              </c:numCache>
            </c:numRef>
          </c:val>
        </c:ser>
        <c:dLbls>
          <c:showLegendKey val="0"/>
          <c:showVal val="0"/>
          <c:showCatName val="0"/>
          <c:showSerName val="0"/>
          <c:showPercent val="0"/>
          <c:showBubbleSize val="0"/>
        </c:dLbls>
        <c:gapWidth val="150"/>
        <c:overlap val="100"/>
        <c:axId val="118937600"/>
        <c:axId val="112042560"/>
      </c:barChart>
      <c:catAx>
        <c:axId val="118937600"/>
        <c:scaling>
          <c:orientation val="minMax"/>
        </c:scaling>
        <c:delete val="0"/>
        <c:axPos val="b"/>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112042560"/>
        <c:crosses val="autoZero"/>
        <c:auto val="1"/>
        <c:lblAlgn val="ctr"/>
        <c:lblOffset val="100"/>
        <c:noMultiLvlLbl val="0"/>
      </c:catAx>
      <c:valAx>
        <c:axId val="112042560"/>
        <c:scaling>
          <c:orientation val="minMax"/>
        </c:scaling>
        <c:delete val="0"/>
        <c:axPos val="l"/>
        <c:majorGridlines/>
        <c:numFmt formatCode="#,##0_);[Red]\(#,##0\)" sourceLinked="1"/>
        <c:majorTickMark val="out"/>
        <c:minorTickMark val="none"/>
        <c:tickLblPos val="nextTo"/>
        <c:txPr>
          <a:bodyPr/>
          <a:lstStyle/>
          <a:p>
            <a:pPr>
              <a:defRPr sz="1000">
                <a:latin typeface="ＭＳ Ｐゴシック" panose="020B0600070205080204" pitchFamily="50" charset="-128"/>
                <a:ea typeface="ＭＳ Ｐゴシック" panose="020B0600070205080204" pitchFamily="50" charset="-128"/>
              </a:defRPr>
            </a:pPr>
            <a:endParaRPr lang="ja-JP"/>
          </a:p>
        </c:txPr>
        <c:crossAx val="118937600"/>
        <c:crosses val="autoZero"/>
        <c:crossBetween val="between"/>
      </c:valAx>
    </c:plotArea>
    <c:legend>
      <c:legendPos val="r"/>
      <c:layout>
        <c:manualLayout>
          <c:xMode val="edge"/>
          <c:yMode val="edge"/>
          <c:x val="0.38697638101633847"/>
          <c:y val="2.276428988043161E-2"/>
          <c:w val="0.43329024496937879"/>
          <c:h val="0.16743438320209975"/>
        </c:manualLayout>
      </c:layout>
      <c:overlay val="0"/>
    </c:legend>
    <c:plotVisOnly val="1"/>
    <c:dispBlanksAs val="gap"/>
    <c:showDLblsOverMax val="0"/>
  </c:chart>
  <c:spPr>
    <a:ln>
      <a:noFill/>
    </a:ln>
  </c:sp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3139120718524417E-2"/>
          <c:y val="5.2308691095591851E-2"/>
          <c:w val="0.95266841644794398"/>
          <c:h val="0.82591691939567624"/>
        </c:manualLayout>
      </c:layout>
      <c:barChart>
        <c:barDir val="col"/>
        <c:grouping val="stacked"/>
        <c:varyColors val="0"/>
        <c:ser>
          <c:idx val="0"/>
          <c:order val="0"/>
          <c:tx>
            <c:strRef>
              <c:f>'[グラフデータ集（現状）.xlsx]現状'!$B$417</c:f>
              <c:strCache>
                <c:ptCount val="1"/>
                <c:pt idx="0">
                  <c:v>男性</c:v>
                </c:pt>
              </c:strCache>
            </c:strRef>
          </c:tx>
          <c:invertIfNegative val="0"/>
          <c:dLbls>
            <c:dLbl>
              <c:idx val="2"/>
              <c:layout>
                <c:manualLayout>
                  <c:x val="0"/>
                  <c:y val="-4.7114252061248529E-2"/>
                </c:manualLayout>
              </c:layout>
              <c:showLegendKey val="0"/>
              <c:showVal val="1"/>
              <c:showCatName val="0"/>
              <c:showSerName val="0"/>
              <c:showPercent val="0"/>
              <c:showBubbleSize val="0"/>
            </c:dLbl>
            <c:dLbl>
              <c:idx val="4"/>
              <c:layout>
                <c:manualLayout>
                  <c:x val="9.1723934878180978E-4"/>
                  <c:y val="-6.050431052617386E-2"/>
                </c:manualLayout>
              </c:layout>
              <c:showLegendKey val="0"/>
              <c:showVal val="1"/>
              <c:showCatName val="0"/>
              <c:showSerName val="0"/>
              <c:showPercent val="0"/>
              <c:showBubbleSize val="0"/>
            </c:dLbl>
            <c:dLbl>
              <c:idx val="6"/>
              <c:layout>
                <c:manualLayout>
                  <c:x val="0"/>
                  <c:y val="-6.32962135347260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'[グラフデータ集（現状）.xlsx]現状'!$C$416:$L$416</c:f>
              <c:strCache>
                <c:ptCount val="10"/>
                <c:pt idx="0">
                  <c:v>人文科学</c:v>
                </c:pt>
                <c:pt idx="1">
                  <c:v>社会科学</c:v>
                </c:pt>
                <c:pt idx="2">
                  <c:v>理学</c:v>
                </c:pt>
                <c:pt idx="3">
                  <c:v>工学</c:v>
                </c:pt>
                <c:pt idx="4">
                  <c:v>農学</c:v>
                </c:pt>
                <c:pt idx="5">
                  <c:v>保健</c:v>
                </c:pt>
                <c:pt idx="6">
                  <c:v>家政</c:v>
                </c:pt>
                <c:pt idx="7">
                  <c:v>教育</c:v>
                </c:pt>
                <c:pt idx="8">
                  <c:v>芸術</c:v>
                </c:pt>
                <c:pt idx="9">
                  <c:v>その他</c:v>
                </c:pt>
              </c:strCache>
            </c:strRef>
          </c:cat>
          <c:val>
            <c:numRef>
              <c:f>'[グラフデータ集（現状）.xlsx]現状'!$C$417:$L$417</c:f>
              <c:numCache>
                <c:formatCode>General</c:formatCode>
                <c:ptCount val="10"/>
                <c:pt idx="0">
                  <c:v>11.5</c:v>
                </c:pt>
                <c:pt idx="1">
                  <c:v>54.8</c:v>
                </c:pt>
                <c:pt idx="2">
                  <c:v>1.6</c:v>
                </c:pt>
                <c:pt idx="3">
                  <c:v>25.9</c:v>
                </c:pt>
                <c:pt idx="4">
                  <c:v>0.8</c:v>
                </c:pt>
                <c:pt idx="5">
                  <c:v>9.1999999999999993</c:v>
                </c:pt>
                <c:pt idx="6">
                  <c:v>0.4</c:v>
                </c:pt>
                <c:pt idx="7">
                  <c:v>4.9000000000000004</c:v>
                </c:pt>
                <c:pt idx="8">
                  <c:v>2.8</c:v>
                </c:pt>
                <c:pt idx="9">
                  <c:v>16.600000000000001</c:v>
                </c:pt>
              </c:numCache>
            </c:numRef>
          </c:val>
        </c:ser>
        <c:ser>
          <c:idx val="1"/>
          <c:order val="1"/>
          <c:tx>
            <c:strRef>
              <c:f>'[グラフデータ集（現状）.xlsx]現状'!$B$418</c:f>
              <c:strCache>
                <c:ptCount val="1"/>
                <c:pt idx="0">
                  <c:v>女性</c:v>
                </c:pt>
              </c:strCache>
            </c:strRef>
          </c:tx>
          <c:invertIfNegative val="0"/>
          <c:dLbls>
            <c:dLbl>
              <c:idx val="2"/>
              <c:layout>
                <c:manualLayout>
                  <c:x val="1.6645859342488557E-3"/>
                  <c:y val="-7.0671378091872794E-2"/>
                </c:manualLayout>
              </c:layout>
              <c:showLegendKey val="0"/>
              <c:showVal val="1"/>
              <c:showCatName val="0"/>
              <c:showSerName val="0"/>
              <c:showPercent val="0"/>
              <c:showBubbleSize val="0"/>
            </c:dLbl>
            <c:dLbl>
              <c:idx val="4"/>
              <c:layout>
                <c:manualLayout>
                  <c:x val="0"/>
                  <c:y val="-0.13496151797080747"/>
                </c:manualLayout>
              </c:layout>
              <c:showLegendKey val="0"/>
              <c:showVal val="1"/>
              <c:showCatName val="0"/>
              <c:showSerName val="0"/>
              <c:showPercent val="0"/>
              <c:showBubbleSize val="0"/>
            </c:dLbl>
            <c:dLbl>
              <c:idx val="6"/>
              <c:layout>
                <c:manualLayout>
                  <c:x val="0"/>
                  <c:y val="-0.1238685961965639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'[グラフデータ集（現状）.xlsx]現状'!$C$416:$L$416</c:f>
              <c:strCache>
                <c:ptCount val="10"/>
                <c:pt idx="0">
                  <c:v>人文科学</c:v>
                </c:pt>
                <c:pt idx="1">
                  <c:v>社会科学</c:v>
                </c:pt>
                <c:pt idx="2">
                  <c:v>理学</c:v>
                </c:pt>
                <c:pt idx="3">
                  <c:v>工学</c:v>
                </c:pt>
                <c:pt idx="4">
                  <c:v>農学</c:v>
                </c:pt>
                <c:pt idx="5">
                  <c:v>保健</c:v>
                </c:pt>
                <c:pt idx="6">
                  <c:v>家政</c:v>
                </c:pt>
                <c:pt idx="7">
                  <c:v>教育</c:v>
                </c:pt>
                <c:pt idx="8">
                  <c:v>芸術</c:v>
                </c:pt>
                <c:pt idx="9">
                  <c:v>その他</c:v>
                </c:pt>
              </c:strCache>
            </c:strRef>
          </c:cat>
          <c:val>
            <c:numRef>
              <c:f>'[グラフデータ集（現状）.xlsx]現状'!$C$418:$L$418</c:f>
              <c:numCache>
                <c:formatCode>General</c:formatCode>
                <c:ptCount val="10"/>
                <c:pt idx="0">
                  <c:v>18.8</c:v>
                </c:pt>
                <c:pt idx="1">
                  <c:v>20.9</c:v>
                </c:pt>
                <c:pt idx="2">
                  <c:v>0.5</c:v>
                </c:pt>
                <c:pt idx="3">
                  <c:v>3.3</c:v>
                </c:pt>
                <c:pt idx="4">
                  <c:v>0.5</c:v>
                </c:pt>
                <c:pt idx="5">
                  <c:v>10.9</c:v>
                </c:pt>
                <c:pt idx="6">
                  <c:v>1.9</c:v>
                </c:pt>
                <c:pt idx="7">
                  <c:v>5.0999999999999996</c:v>
                </c:pt>
                <c:pt idx="8">
                  <c:v>4.5</c:v>
                </c:pt>
                <c:pt idx="9">
                  <c:v>11.3</c:v>
                </c:pt>
              </c:numCache>
            </c:numRef>
          </c:val>
        </c:ser>
        <c:dLbls>
          <c:showLegendKey val="0"/>
          <c:showVal val="0"/>
          <c:showCatName val="0"/>
          <c:showSerName val="0"/>
          <c:showPercent val="0"/>
          <c:showBubbleSize val="0"/>
        </c:dLbls>
        <c:gapWidth val="150"/>
        <c:overlap val="100"/>
        <c:axId val="196489728"/>
        <c:axId val="195920448"/>
      </c:barChart>
      <c:catAx>
        <c:axId val="196489728"/>
        <c:scaling>
          <c:orientation val="minMax"/>
        </c:scaling>
        <c:delete val="0"/>
        <c:axPos val="b"/>
        <c:majorTickMark val="out"/>
        <c:minorTickMark val="none"/>
        <c:tickLblPos val="nextTo"/>
        <c:crossAx val="195920448"/>
        <c:crosses val="autoZero"/>
        <c:auto val="1"/>
        <c:lblAlgn val="ctr"/>
        <c:lblOffset val="100"/>
        <c:noMultiLvlLbl val="0"/>
      </c:catAx>
      <c:valAx>
        <c:axId val="195920448"/>
        <c:scaling>
          <c:orientation val="minMax"/>
        </c:scaling>
        <c:delete val="0"/>
        <c:axPos val="l"/>
        <c:majorGridlines/>
        <c:numFmt formatCode="General" sourceLinked="1"/>
        <c:majorTickMark val="out"/>
        <c:minorTickMark val="none"/>
        <c:tickLblPos val="nextTo"/>
        <c:crossAx val="196489728"/>
        <c:crosses val="autoZero"/>
        <c:crossBetween val="between"/>
      </c:valAx>
    </c:plotArea>
    <c:legend>
      <c:legendPos val="r"/>
      <c:layout>
        <c:manualLayout>
          <c:xMode val="edge"/>
          <c:yMode val="edge"/>
          <c:x val="0.77397319050100322"/>
          <c:y val="9.9138031774296767E-2"/>
          <c:w val="0.15608876056877555"/>
          <c:h val="0.25314837386064254"/>
        </c:manualLayout>
      </c:layout>
      <c:overlay val="0"/>
    </c:legend>
    <c:plotVisOnly val="1"/>
    <c:dispBlanksAs val="gap"/>
    <c:showDLblsOverMax val="0"/>
  </c:chart>
  <c:spPr>
    <a:noFill/>
    <a:ln>
      <a:noFill/>
    </a:ln>
  </c:sp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4566594780747948E-2"/>
          <c:y val="6.0721588905864377E-2"/>
          <c:w val="0.92740625574669389"/>
          <c:h val="0.70176597328319035"/>
        </c:manualLayout>
      </c:layout>
      <c:lineChart>
        <c:grouping val="standard"/>
        <c:varyColors val="0"/>
        <c:ser>
          <c:idx val="0"/>
          <c:order val="0"/>
          <c:tx>
            <c:strRef>
              <c:f>'[グラフデータ集（現状）.xlsx]現状'!$B$438</c:f>
              <c:strCache>
                <c:ptCount val="1"/>
                <c:pt idx="0">
                  <c:v>理学</c:v>
                </c:pt>
              </c:strCache>
            </c:strRef>
          </c:tx>
          <c:dLbls>
            <c:dLblPos val="t"/>
            <c:showLegendKey val="0"/>
            <c:showVal val="1"/>
            <c:showCatName val="0"/>
            <c:showSerName val="0"/>
            <c:showPercent val="0"/>
            <c:showBubbleSize val="0"/>
            <c:showLeaderLines val="0"/>
          </c:dLbls>
          <c:cat>
            <c:strRef>
              <c:f>'[グラフデータ集（現状）.xlsx]現状'!$C$437:$I$437</c:f>
              <c:strCache>
                <c:ptCount val="7"/>
                <c:pt idx="0">
                  <c:v>H20</c:v>
                </c:pt>
                <c:pt idx="1">
                  <c:v>H21</c:v>
                </c:pt>
                <c:pt idx="2">
                  <c:v>H22</c:v>
                </c:pt>
                <c:pt idx="3">
                  <c:v>H23</c:v>
                </c:pt>
                <c:pt idx="4">
                  <c:v>H24</c:v>
                </c:pt>
                <c:pt idx="5">
                  <c:v>H25</c:v>
                </c:pt>
                <c:pt idx="6">
                  <c:v>H26</c:v>
                </c:pt>
              </c:strCache>
            </c:strRef>
          </c:cat>
          <c:val>
            <c:numRef>
              <c:f>'[グラフデータ集（現状）.xlsx]現状'!$C$438:$I$438</c:f>
              <c:numCache>
                <c:formatCode>0.0_ </c:formatCode>
                <c:ptCount val="7"/>
                <c:pt idx="0">
                  <c:v>0.5</c:v>
                </c:pt>
                <c:pt idx="1">
                  <c:v>0.5</c:v>
                </c:pt>
                <c:pt idx="2">
                  <c:v>0.5</c:v>
                </c:pt>
                <c:pt idx="3">
                  <c:v>0.5</c:v>
                </c:pt>
                <c:pt idx="4">
                  <c:v>0.5</c:v>
                </c:pt>
                <c:pt idx="5">
                  <c:v>0.5</c:v>
                </c:pt>
                <c:pt idx="6">
                  <c:v>0.5</c:v>
                </c:pt>
              </c:numCache>
            </c:numRef>
          </c:val>
          <c:smooth val="0"/>
        </c:ser>
        <c:ser>
          <c:idx val="1"/>
          <c:order val="1"/>
          <c:tx>
            <c:strRef>
              <c:f>'[グラフデータ集（現状）.xlsx]現状'!$B$439</c:f>
              <c:strCache>
                <c:ptCount val="1"/>
                <c:pt idx="0">
                  <c:v>工学</c:v>
                </c:pt>
              </c:strCache>
            </c:strRef>
          </c:tx>
          <c:dLbls>
            <c:dLblPos val="t"/>
            <c:showLegendKey val="0"/>
            <c:showVal val="1"/>
            <c:showCatName val="0"/>
            <c:showSerName val="0"/>
            <c:showPercent val="0"/>
            <c:showBubbleSize val="0"/>
            <c:showLeaderLines val="0"/>
          </c:dLbls>
          <c:cat>
            <c:strRef>
              <c:f>'[グラフデータ集（現状）.xlsx]現状'!$C$437:$I$437</c:f>
              <c:strCache>
                <c:ptCount val="7"/>
                <c:pt idx="0">
                  <c:v>H20</c:v>
                </c:pt>
                <c:pt idx="1">
                  <c:v>H21</c:v>
                </c:pt>
                <c:pt idx="2">
                  <c:v>H22</c:v>
                </c:pt>
                <c:pt idx="3">
                  <c:v>H23</c:v>
                </c:pt>
                <c:pt idx="4">
                  <c:v>H24</c:v>
                </c:pt>
                <c:pt idx="5">
                  <c:v>H25</c:v>
                </c:pt>
                <c:pt idx="6">
                  <c:v>H26</c:v>
                </c:pt>
              </c:strCache>
            </c:strRef>
          </c:cat>
          <c:val>
            <c:numRef>
              <c:f>'[グラフデータ集（現状）.xlsx]現状'!$C$439:$I$439</c:f>
              <c:numCache>
                <c:formatCode>0.0_ </c:formatCode>
                <c:ptCount val="7"/>
                <c:pt idx="0">
                  <c:v>2.6</c:v>
                </c:pt>
                <c:pt idx="1">
                  <c:v>2.6</c:v>
                </c:pt>
                <c:pt idx="2">
                  <c:v>2.6</c:v>
                </c:pt>
                <c:pt idx="3">
                  <c:v>2.7</c:v>
                </c:pt>
                <c:pt idx="4">
                  <c:v>2.9</c:v>
                </c:pt>
                <c:pt idx="5">
                  <c:v>3.2</c:v>
                </c:pt>
                <c:pt idx="6">
                  <c:v>3.3</c:v>
                </c:pt>
              </c:numCache>
            </c:numRef>
          </c:val>
          <c:smooth val="0"/>
        </c:ser>
        <c:dLbls>
          <c:showLegendKey val="0"/>
          <c:showVal val="0"/>
          <c:showCatName val="0"/>
          <c:showSerName val="0"/>
          <c:showPercent val="0"/>
          <c:showBubbleSize val="0"/>
        </c:dLbls>
        <c:marker val="1"/>
        <c:smooth val="0"/>
        <c:axId val="196497920"/>
        <c:axId val="195534144"/>
      </c:lineChart>
      <c:catAx>
        <c:axId val="196497920"/>
        <c:scaling>
          <c:orientation val="minMax"/>
        </c:scaling>
        <c:delete val="0"/>
        <c:axPos val="b"/>
        <c:majorTickMark val="out"/>
        <c:minorTickMark val="none"/>
        <c:tickLblPos val="nextTo"/>
        <c:crossAx val="195534144"/>
        <c:crosses val="autoZero"/>
        <c:auto val="1"/>
        <c:lblAlgn val="ctr"/>
        <c:lblOffset val="100"/>
        <c:noMultiLvlLbl val="0"/>
      </c:catAx>
      <c:valAx>
        <c:axId val="195534144"/>
        <c:scaling>
          <c:orientation val="minMax"/>
        </c:scaling>
        <c:delete val="0"/>
        <c:axPos val="l"/>
        <c:majorGridlines/>
        <c:numFmt formatCode="0.0_ " sourceLinked="1"/>
        <c:majorTickMark val="out"/>
        <c:minorTickMark val="none"/>
        <c:tickLblPos val="nextTo"/>
        <c:crossAx val="196497920"/>
        <c:crosses val="autoZero"/>
        <c:crossBetween val="between"/>
      </c:valAx>
    </c:plotArea>
    <c:legend>
      <c:legendPos val="r"/>
      <c:layout>
        <c:manualLayout>
          <c:xMode val="edge"/>
          <c:yMode val="edge"/>
          <c:x val="0.77845512145376727"/>
          <c:y val="0.27243154307204137"/>
          <c:w val="0.12930310663308145"/>
          <c:h val="0.29532944745543172"/>
        </c:manualLayout>
      </c:layout>
      <c:overlay val="0"/>
    </c:legend>
    <c:plotVisOnly val="1"/>
    <c:dispBlanksAs val="gap"/>
    <c:showDLblsOverMax val="0"/>
  </c:chart>
  <c:spPr>
    <a:ln>
      <a:noFill/>
    </a:ln>
  </c:sp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843777409286639"/>
          <c:y val="4.1573867854491464E-2"/>
          <c:w val="0.65055336557079169"/>
          <c:h val="0.93191131268513827"/>
        </c:manualLayout>
      </c:layout>
      <c:barChart>
        <c:barDir val="bar"/>
        <c:grouping val="clustered"/>
        <c:varyColors val="0"/>
        <c:ser>
          <c:idx val="0"/>
          <c:order val="0"/>
          <c:tx>
            <c:strRef>
              <c:f>現状!$B$447</c:f>
              <c:strCache>
                <c:ptCount val="1"/>
                <c:pt idx="0">
                  <c:v>平成21年度調査</c:v>
                </c:pt>
              </c:strCache>
            </c:strRef>
          </c:tx>
          <c:spPr>
            <a:solidFill>
              <a:srgbClr val="92D050"/>
            </a:solidFill>
          </c:spPr>
          <c:invertIfNegative val="0"/>
          <c:dLbls>
            <c:showLegendKey val="0"/>
            <c:showVal val="1"/>
            <c:showCatName val="0"/>
            <c:showSerName val="0"/>
            <c:showPercent val="0"/>
            <c:showBubbleSize val="0"/>
            <c:showLeaderLines val="0"/>
          </c:dLbls>
          <c:cat>
            <c:strRef>
              <c:f>現状!$C$446:$R$446</c:f>
              <c:strCache>
                <c:ptCount val="16"/>
                <c:pt idx="0">
                  <c:v>無回答</c:v>
                </c:pt>
                <c:pt idx="1">
                  <c:v>わからない</c:v>
                </c:pt>
                <c:pt idx="2">
                  <c:v>特にない</c:v>
                </c:pt>
                <c:pt idx="3">
                  <c:v>その他</c:v>
                </c:pt>
                <c:pt idx="4">
                  <c:v>女性の容ぼうを競うミス・コンテスト（注２）</c:v>
                </c:pt>
                <c:pt idx="5">
                  <c:v>「令婦人」、「婦人」、「未亡人」のように
女性にだけ用いられる言葉（注２）</c:v>
                </c:pt>
                <c:pt idx="6">
                  <c:v>女性のヌード写真などを掲載した雑誌</c:v>
                </c:pt>
                <c:pt idx="7">
                  <c:v>女性の体の一部や媚びたポーズ・視線を
内容に関係なく使用した広告など</c:v>
                </c:pt>
                <c:pt idx="8">
                  <c:v>女性の働く風俗産業</c:v>
                </c:pt>
                <c:pt idx="9">
                  <c:v>女性に対するストーカー</c:v>
                </c:pt>
                <c:pt idx="10">
                  <c:v>買売春</c:v>
                </c:pt>
                <c:pt idx="11">
                  <c:v>男女の固定的な役割分担意識を
押し付けること（注１）</c:v>
                </c:pt>
                <c:pt idx="12">
                  <c:v>「女のくせに」「女だから」と言う言葉（注１）</c:v>
                </c:pt>
                <c:pt idx="13">
                  <c:v>職場におけるセクシュアル・ハラスメント</c:v>
                </c:pt>
                <c:pt idx="14">
                  <c:v>痴漢行為</c:v>
                </c:pt>
                <c:pt idx="15">
                  <c:v>夫やパートナーからの妻等への暴力</c:v>
                </c:pt>
              </c:strCache>
            </c:strRef>
          </c:cat>
          <c:val>
            <c:numRef>
              <c:f>現状!$C$447:$R$447</c:f>
              <c:numCache>
                <c:formatCode>0.0%</c:formatCode>
                <c:ptCount val="16"/>
                <c:pt idx="0">
                  <c:v>8.9999999999999993E-3</c:v>
                </c:pt>
                <c:pt idx="1">
                  <c:v>4.0999999999999995E-2</c:v>
                </c:pt>
                <c:pt idx="2">
                  <c:v>4.5999999999999999E-2</c:v>
                </c:pt>
                <c:pt idx="3">
                  <c:v>1.8000000000000002E-2</c:v>
                </c:pt>
                <c:pt idx="6">
                  <c:v>0.20899999999999999</c:v>
                </c:pt>
                <c:pt idx="7">
                  <c:v>0.17899999999999999</c:v>
                </c:pt>
                <c:pt idx="8">
                  <c:v>0.29599999999999999</c:v>
                </c:pt>
                <c:pt idx="9">
                  <c:v>0.30299999999999999</c:v>
                </c:pt>
                <c:pt idx="10">
                  <c:v>0.31900000000000001</c:v>
                </c:pt>
                <c:pt idx="11">
                  <c:v>0.34700000000000003</c:v>
                </c:pt>
                <c:pt idx="12">
                  <c:v>0.47899999999999998</c:v>
                </c:pt>
                <c:pt idx="13">
                  <c:v>0.375</c:v>
                </c:pt>
                <c:pt idx="14">
                  <c:v>0.46</c:v>
                </c:pt>
                <c:pt idx="15">
                  <c:v>0.42599999999999999</c:v>
                </c:pt>
              </c:numCache>
            </c:numRef>
          </c:val>
        </c:ser>
        <c:ser>
          <c:idx val="1"/>
          <c:order val="1"/>
          <c:tx>
            <c:strRef>
              <c:f>現状!$B$448</c:f>
              <c:strCache>
                <c:ptCount val="1"/>
                <c:pt idx="0">
                  <c:v>平成16年度調査</c:v>
                </c:pt>
              </c:strCache>
            </c:strRef>
          </c:tx>
          <c:invertIfNegative val="0"/>
          <c:dLbls>
            <c:dLbl>
              <c:idx val="0"/>
              <c:layout>
                <c:manualLayout>
                  <c:x val="-5.5575723944021205E-3"/>
                  <c:y val="-1.7883686754412201E-3"/>
                </c:manualLayout>
              </c:layout>
              <c:spPr/>
              <c:txPr>
                <a:bodyPr/>
                <a:lstStyle/>
                <a:p>
                  <a:pPr>
                    <a:defRPr>
                      <a:solidFill>
                        <a:sysClr val="windowText" lastClr="000000"/>
                      </a:solidFill>
                    </a:defRPr>
                  </a:pPr>
                  <a:endParaRPr lang="ja-JP"/>
                </a:p>
              </c:txPr>
              <c:dLblPos val="outEnd"/>
              <c:showLegendKey val="0"/>
              <c:showVal val="1"/>
              <c:showCatName val="0"/>
              <c:showSerName val="0"/>
              <c:showPercent val="0"/>
              <c:showBubbleSize val="0"/>
            </c:dLbl>
            <c:dLbl>
              <c:idx val="3"/>
              <c:layout>
                <c:manualLayout>
                  <c:x val="-3.3409398589997153E-3"/>
                  <c:y val="-3.5767373508824403E-3"/>
                </c:manualLayout>
              </c:layout>
              <c:spPr/>
              <c:txPr>
                <a:bodyPr/>
                <a:lstStyle/>
                <a:p>
                  <a:pPr>
                    <a:defRPr>
                      <a:solidFill>
                        <a:sysClr val="windowText" lastClr="000000"/>
                      </a:solidFill>
                    </a:defRPr>
                  </a:pPr>
                  <a:endParaRPr lang="ja-JP"/>
                </a:p>
              </c:txPr>
              <c:dLblPos val="outEnd"/>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現状!$C$446:$R$446</c:f>
              <c:strCache>
                <c:ptCount val="16"/>
                <c:pt idx="0">
                  <c:v>無回答</c:v>
                </c:pt>
                <c:pt idx="1">
                  <c:v>わからない</c:v>
                </c:pt>
                <c:pt idx="2">
                  <c:v>特にない</c:v>
                </c:pt>
                <c:pt idx="3">
                  <c:v>その他</c:v>
                </c:pt>
                <c:pt idx="4">
                  <c:v>女性の容ぼうを競うミス・コンテスト（注２）</c:v>
                </c:pt>
                <c:pt idx="5">
                  <c:v>「令婦人」、「婦人」、「未亡人」のように
女性にだけ用いられる言葉（注２）</c:v>
                </c:pt>
                <c:pt idx="6">
                  <c:v>女性のヌード写真などを掲載した雑誌</c:v>
                </c:pt>
                <c:pt idx="7">
                  <c:v>女性の体の一部や媚びたポーズ・視線を
内容に関係なく使用した広告など</c:v>
                </c:pt>
                <c:pt idx="8">
                  <c:v>女性の働く風俗産業</c:v>
                </c:pt>
                <c:pt idx="9">
                  <c:v>女性に対するストーカー</c:v>
                </c:pt>
                <c:pt idx="10">
                  <c:v>買売春</c:v>
                </c:pt>
                <c:pt idx="11">
                  <c:v>男女の固定的な役割分担意識を
押し付けること（注１）</c:v>
                </c:pt>
                <c:pt idx="12">
                  <c:v>「女のくせに」「女だから」と言う言葉（注１）</c:v>
                </c:pt>
                <c:pt idx="13">
                  <c:v>職場におけるセクシュアル・ハラスメント</c:v>
                </c:pt>
                <c:pt idx="14">
                  <c:v>痴漢行為</c:v>
                </c:pt>
                <c:pt idx="15">
                  <c:v>夫やパートナーからの妻等への暴力</c:v>
                </c:pt>
              </c:strCache>
            </c:strRef>
          </c:cat>
          <c:val>
            <c:numRef>
              <c:f>現状!$C$448:$R$448</c:f>
              <c:numCache>
                <c:formatCode>0.0%</c:formatCode>
                <c:ptCount val="16"/>
                <c:pt idx="0">
                  <c:v>3.9E-2</c:v>
                </c:pt>
                <c:pt idx="1">
                  <c:v>5.7000000000000002E-2</c:v>
                </c:pt>
                <c:pt idx="2">
                  <c:v>5.6000000000000001E-2</c:v>
                </c:pt>
                <c:pt idx="3">
                  <c:v>2.5000000000000001E-2</c:v>
                </c:pt>
                <c:pt idx="4">
                  <c:v>0.06</c:v>
                </c:pt>
                <c:pt idx="5">
                  <c:v>0.13900000000000001</c:v>
                </c:pt>
                <c:pt idx="6">
                  <c:v>0.192</c:v>
                </c:pt>
                <c:pt idx="7">
                  <c:v>0.20599999999999999</c:v>
                </c:pt>
                <c:pt idx="8">
                  <c:v>0.27700000000000002</c:v>
                </c:pt>
                <c:pt idx="9">
                  <c:v>0.317</c:v>
                </c:pt>
                <c:pt idx="10">
                  <c:v>0.33400000000000002</c:v>
                </c:pt>
                <c:pt idx="13">
                  <c:v>0.48799999999999999</c:v>
                </c:pt>
                <c:pt idx="14">
                  <c:v>0.498</c:v>
                </c:pt>
                <c:pt idx="15">
                  <c:v>0.52200000000000002</c:v>
                </c:pt>
              </c:numCache>
            </c:numRef>
          </c:val>
        </c:ser>
        <c:dLbls>
          <c:showLegendKey val="0"/>
          <c:showVal val="0"/>
          <c:showCatName val="0"/>
          <c:showSerName val="0"/>
          <c:showPercent val="0"/>
          <c:showBubbleSize val="0"/>
        </c:dLbls>
        <c:gapWidth val="150"/>
        <c:axId val="196491776"/>
        <c:axId val="195532416"/>
      </c:barChart>
      <c:catAx>
        <c:axId val="196491776"/>
        <c:scaling>
          <c:orientation val="minMax"/>
        </c:scaling>
        <c:delete val="0"/>
        <c:axPos val="l"/>
        <c:majorTickMark val="out"/>
        <c:minorTickMark val="none"/>
        <c:tickLblPos val="nextTo"/>
        <c:crossAx val="195532416"/>
        <c:crosses val="autoZero"/>
        <c:auto val="1"/>
        <c:lblAlgn val="ctr"/>
        <c:lblOffset val="100"/>
        <c:noMultiLvlLbl val="0"/>
      </c:catAx>
      <c:valAx>
        <c:axId val="195532416"/>
        <c:scaling>
          <c:orientation val="minMax"/>
        </c:scaling>
        <c:delete val="0"/>
        <c:axPos val="b"/>
        <c:majorGridlines>
          <c:spPr>
            <a:ln>
              <a:noFill/>
            </a:ln>
          </c:spPr>
        </c:majorGridlines>
        <c:numFmt formatCode="0.0%" sourceLinked="1"/>
        <c:majorTickMark val="out"/>
        <c:minorTickMark val="none"/>
        <c:tickLblPos val="nextTo"/>
        <c:crossAx val="196491776"/>
        <c:crosses val="autoZero"/>
        <c:crossBetween val="between"/>
      </c:valAx>
    </c:plotArea>
    <c:legend>
      <c:legendPos val="r"/>
      <c:layout>
        <c:manualLayout>
          <c:xMode val="edge"/>
          <c:yMode val="edge"/>
          <c:x val="0.71816478476889356"/>
          <c:y val="0.78513280492536131"/>
          <c:w val="0.20266527394889078"/>
          <c:h val="0.11601552130941158"/>
        </c:manualLayout>
      </c:layout>
      <c:overlay val="0"/>
      <c:txPr>
        <a:bodyPr/>
        <a:lstStyle/>
        <a:p>
          <a:pPr>
            <a:defRPr sz="1000"/>
          </a:pPr>
          <a:endParaRPr lang="ja-JP"/>
        </a:p>
      </c:txPr>
    </c:legend>
    <c:plotVisOnly val="1"/>
    <c:dispBlanksAs val="gap"/>
    <c:showDLblsOverMax val="0"/>
  </c:chart>
  <c:spPr>
    <a:ln>
      <a:noFill/>
    </a:ln>
  </c:spPr>
  <c:txPr>
    <a:bodyPr/>
    <a:lstStyle/>
    <a:p>
      <a:pPr>
        <a:defRPr sz="800">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702091378705051"/>
          <c:y val="0.10227556292305569"/>
          <c:w val="0.78153143030523986"/>
          <c:h val="0.76491490528090733"/>
        </c:manualLayout>
      </c:layout>
      <c:barChart>
        <c:barDir val="bar"/>
        <c:grouping val="stacked"/>
        <c:varyColors val="0"/>
        <c:ser>
          <c:idx val="0"/>
          <c:order val="0"/>
          <c:tx>
            <c:strRef>
              <c:f>現状!$D$536</c:f>
              <c:strCache>
                <c:ptCount val="1"/>
                <c:pt idx="0">
                  <c:v>男性が優遇されている</c:v>
                </c:pt>
              </c:strCache>
            </c:strRef>
          </c:tx>
          <c:invertIfNegative val="0"/>
          <c:dLbls>
            <c:txPr>
              <a:bodyPr/>
              <a:lstStyle/>
              <a:p>
                <a:pPr>
                  <a:defRPr sz="800"/>
                </a:pPr>
                <a:endParaRPr lang="ja-JP"/>
              </a:p>
            </c:txPr>
            <c:showLegendKey val="0"/>
            <c:showVal val="1"/>
            <c:showCatName val="0"/>
            <c:showSerName val="0"/>
            <c:showPercent val="0"/>
            <c:showBubbleSize val="0"/>
            <c:showLeaderLines val="0"/>
          </c:dLbls>
          <c:cat>
            <c:strRef>
              <c:f>現状!$B$537:$C$549</c:f>
              <c:strCache>
                <c:ptCount val="13"/>
                <c:pt idx="0">
                  <c:v>男性（H26）</c:v>
                </c:pt>
                <c:pt idx="1">
                  <c:v>男性（H21）</c:v>
                </c:pt>
                <c:pt idx="2">
                  <c:v>男性（H16）</c:v>
                </c:pt>
                <c:pt idx="3">
                  <c:v>女性（H26）</c:v>
                </c:pt>
                <c:pt idx="4">
                  <c:v>女性（H21）</c:v>
                </c:pt>
                <c:pt idx="5">
                  <c:v>女性（H16）</c:v>
                </c:pt>
                <c:pt idx="7">
                  <c:v>男性（H26）</c:v>
                </c:pt>
                <c:pt idx="8">
                  <c:v>男性（H21）</c:v>
                </c:pt>
                <c:pt idx="9">
                  <c:v>男性（H16）</c:v>
                </c:pt>
                <c:pt idx="10">
                  <c:v>女性（H26）</c:v>
                </c:pt>
                <c:pt idx="11">
                  <c:v>女性（H21）</c:v>
                </c:pt>
                <c:pt idx="12">
                  <c:v>女性（H16）</c:v>
                </c:pt>
              </c:strCache>
            </c:strRef>
          </c:cat>
          <c:val>
            <c:numRef>
              <c:f>現状!$D$537:$D$549</c:f>
              <c:numCache>
                <c:formatCode>0.0</c:formatCode>
                <c:ptCount val="13"/>
                <c:pt idx="0">
                  <c:v>69.800000000000011</c:v>
                </c:pt>
                <c:pt idx="1">
                  <c:v>69.8</c:v>
                </c:pt>
                <c:pt idx="2">
                  <c:v>80.5</c:v>
                </c:pt>
                <c:pt idx="3">
                  <c:v>78.400000000000006</c:v>
                </c:pt>
                <c:pt idx="4">
                  <c:v>82.199999999999989</c:v>
                </c:pt>
                <c:pt idx="5">
                  <c:v>84.5</c:v>
                </c:pt>
                <c:pt idx="7">
                  <c:v>63.300000000000004</c:v>
                </c:pt>
                <c:pt idx="8">
                  <c:v>54.599999999999994</c:v>
                </c:pt>
                <c:pt idx="9">
                  <c:v>68.600000000000009</c:v>
                </c:pt>
                <c:pt idx="10">
                  <c:v>74.800000000000011</c:v>
                </c:pt>
                <c:pt idx="11">
                  <c:v>73.599999999999994</c:v>
                </c:pt>
                <c:pt idx="12">
                  <c:v>76.400000000000006</c:v>
                </c:pt>
              </c:numCache>
            </c:numRef>
          </c:val>
        </c:ser>
        <c:ser>
          <c:idx val="1"/>
          <c:order val="1"/>
          <c:tx>
            <c:strRef>
              <c:f>現状!$E$536</c:f>
              <c:strCache>
                <c:ptCount val="1"/>
                <c:pt idx="0">
                  <c:v>平等である</c:v>
                </c:pt>
              </c:strCache>
            </c:strRef>
          </c:tx>
          <c:invertIfNegative val="0"/>
          <c:dLbls>
            <c:txPr>
              <a:bodyPr/>
              <a:lstStyle/>
              <a:p>
                <a:pPr>
                  <a:defRPr sz="800">
                    <a:solidFill>
                      <a:schemeClr val="bg1"/>
                    </a:solidFill>
                  </a:defRPr>
                </a:pPr>
                <a:endParaRPr lang="ja-JP"/>
              </a:p>
            </c:txPr>
            <c:showLegendKey val="0"/>
            <c:showVal val="1"/>
            <c:showCatName val="0"/>
            <c:showSerName val="0"/>
            <c:showPercent val="0"/>
            <c:showBubbleSize val="0"/>
            <c:showLeaderLines val="0"/>
          </c:dLbls>
          <c:cat>
            <c:strRef>
              <c:f>現状!$B$537:$C$549</c:f>
              <c:strCache>
                <c:ptCount val="13"/>
                <c:pt idx="0">
                  <c:v>男性（H26）</c:v>
                </c:pt>
                <c:pt idx="1">
                  <c:v>男性（H21）</c:v>
                </c:pt>
                <c:pt idx="2">
                  <c:v>男性（H16）</c:v>
                </c:pt>
                <c:pt idx="3">
                  <c:v>女性（H26）</c:v>
                </c:pt>
                <c:pt idx="4">
                  <c:v>女性（H21）</c:v>
                </c:pt>
                <c:pt idx="5">
                  <c:v>女性（H16）</c:v>
                </c:pt>
                <c:pt idx="7">
                  <c:v>男性（H26）</c:v>
                </c:pt>
                <c:pt idx="8">
                  <c:v>男性（H21）</c:v>
                </c:pt>
                <c:pt idx="9">
                  <c:v>男性（H16）</c:v>
                </c:pt>
                <c:pt idx="10">
                  <c:v>女性（H26）</c:v>
                </c:pt>
                <c:pt idx="11">
                  <c:v>女性（H21）</c:v>
                </c:pt>
                <c:pt idx="12">
                  <c:v>女性（H16）</c:v>
                </c:pt>
              </c:strCache>
            </c:strRef>
          </c:cat>
          <c:val>
            <c:numRef>
              <c:f>現状!$E$537:$E$549</c:f>
              <c:numCache>
                <c:formatCode>0.0</c:formatCode>
                <c:ptCount val="13"/>
                <c:pt idx="0">
                  <c:v>16.899999999999999</c:v>
                </c:pt>
                <c:pt idx="1">
                  <c:v>11.7</c:v>
                </c:pt>
                <c:pt idx="2">
                  <c:v>10.3</c:v>
                </c:pt>
                <c:pt idx="3">
                  <c:v>6.8</c:v>
                </c:pt>
                <c:pt idx="4">
                  <c:v>7.3</c:v>
                </c:pt>
                <c:pt idx="5">
                  <c:v>6.7</c:v>
                </c:pt>
                <c:pt idx="7">
                  <c:v>24.2</c:v>
                </c:pt>
                <c:pt idx="8">
                  <c:v>24.8</c:v>
                </c:pt>
                <c:pt idx="9">
                  <c:v>22.4</c:v>
                </c:pt>
                <c:pt idx="10">
                  <c:v>11.7</c:v>
                </c:pt>
                <c:pt idx="11">
                  <c:v>15.4</c:v>
                </c:pt>
                <c:pt idx="12">
                  <c:v>11.6</c:v>
                </c:pt>
              </c:numCache>
            </c:numRef>
          </c:val>
        </c:ser>
        <c:ser>
          <c:idx val="2"/>
          <c:order val="2"/>
          <c:tx>
            <c:strRef>
              <c:f>現状!$F$536</c:f>
              <c:strCache>
                <c:ptCount val="1"/>
                <c:pt idx="0">
                  <c:v>女性が優遇されている</c:v>
                </c:pt>
              </c:strCache>
            </c:strRef>
          </c:tx>
          <c:invertIfNegative val="0"/>
          <c:dLbls>
            <c:dLbl>
              <c:idx val="2"/>
              <c:layout>
                <c:manualLayout>
                  <c:x val="0"/>
                  <c:y val="-2.5263157894736842E-2"/>
                </c:manualLayout>
              </c:layout>
              <c:showLegendKey val="0"/>
              <c:showVal val="1"/>
              <c:showCatName val="0"/>
              <c:showSerName val="0"/>
              <c:showPercent val="0"/>
              <c:showBubbleSize val="0"/>
            </c:dLbl>
            <c:dLbl>
              <c:idx val="3"/>
              <c:layout>
                <c:manualLayout>
                  <c:x val="-1.556952997668687E-16"/>
                  <c:y val="-2.2440447575631992E-2"/>
                </c:manualLayout>
              </c:layout>
              <c:showLegendKey val="0"/>
              <c:showVal val="1"/>
              <c:showCatName val="0"/>
              <c:showSerName val="0"/>
              <c:showPercent val="0"/>
              <c:showBubbleSize val="0"/>
            </c:dLbl>
            <c:dLbl>
              <c:idx val="4"/>
              <c:layout>
                <c:manualLayout>
                  <c:x val="0"/>
                  <c:y val="-2.2456140350877191E-2"/>
                </c:manualLayout>
              </c:layout>
              <c:showLegendKey val="0"/>
              <c:showVal val="1"/>
              <c:showCatName val="0"/>
              <c:showSerName val="0"/>
              <c:showPercent val="0"/>
              <c:showBubbleSize val="0"/>
            </c:dLbl>
            <c:dLbl>
              <c:idx val="5"/>
              <c:layout>
                <c:manualLayout>
                  <c:x val="-1.5558005239368775E-16"/>
                  <c:y val="-2.5234740488401616E-2"/>
                </c:manualLayout>
              </c:layout>
              <c:showLegendKey val="0"/>
              <c:showVal val="1"/>
              <c:showCatName val="0"/>
              <c:showSerName val="0"/>
              <c:showPercent val="0"/>
              <c:showBubbleSize val="0"/>
            </c:dLbl>
            <c:dLbl>
              <c:idx val="10"/>
              <c:layout>
                <c:manualLayout>
                  <c:x val="0"/>
                  <c:y val="-2.2430880434134676E-2"/>
                </c:manualLayout>
              </c:layout>
              <c:showLegendKey val="0"/>
              <c:showVal val="1"/>
              <c:showCatName val="0"/>
              <c:showSerName val="0"/>
              <c:showPercent val="0"/>
              <c:showBubbleSize val="0"/>
            </c:dLbl>
            <c:dLbl>
              <c:idx val="11"/>
              <c:layout>
                <c:manualLayout>
                  <c:x val="0"/>
                  <c:y val="-2.5263157894736842E-2"/>
                </c:manualLayout>
              </c:layout>
              <c:showLegendKey val="0"/>
              <c:showVal val="1"/>
              <c:showCatName val="0"/>
              <c:showSerName val="0"/>
              <c:showPercent val="0"/>
              <c:showBubbleSize val="0"/>
            </c:dLbl>
            <c:dLbl>
              <c:idx val="12"/>
              <c:layout>
                <c:manualLayout>
                  <c:x val="-1.5558005239368775E-16"/>
                  <c:y val="-3.0842460596935208E-2"/>
                </c:manualLayout>
              </c:layout>
              <c:showLegendKey val="0"/>
              <c:showVal val="1"/>
              <c:showCatName val="0"/>
              <c:showSerName val="0"/>
              <c:showPercent val="0"/>
              <c:showBubbleSize val="0"/>
            </c:dLbl>
            <c:txPr>
              <a:bodyPr/>
              <a:lstStyle/>
              <a:p>
                <a:pPr>
                  <a:defRPr sz="800">
                    <a:solidFill>
                      <a:schemeClr val="tx1"/>
                    </a:solidFill>
                  </a:defRPr>
                </a:pPr>
                <a:endParaRPr lang="ja-JP"/>
              </a:p>
            </c:txPr>
            <c:showLegendKey val="0"/>
            <c:showVal val="1"/>
            <c:showCatName val="0"/>
            <c:showSerName val="0"/>
            <c:showPercent val="0"/>
            <c:showBubbleSize val="0"/>
            <c:showLeaderLines val="0"/>
          </c:dLbls>
          <c:cat>
            <c:strRef>
              <c:f>現状!$B$537:$C$549</c:f>
              <c:strCache>
                <c:ptCount val="13"/>
                <c:pt idx="0">
                  <c:v>男性（H26）</c:v>
                </c:pt>
                <c:pt idx="1">
                  <c:v>男性（H21）</c:v>
                </c:pt>
                <c:pt idx="2">
                  <c:v>男性（H16）</c:v>
                </c:pt>
                <c:pt idx="3">
                  <c:v>女性（H26）</c:v>
                </c:pt>
                <c:pt idx="4">
                  <c:v>女性（H21）</c:v>
                </c:pt>
                <c:pt idx="5">
                  <c:v>女性（H16）</c:v>
                </c:pt>
                <c:pt idx="7">
                  <c:v>男性（H26）</c:v>
                </c:pt>
                <c:pt idx="8">
                  <c:v>男性（H21）</c:v>
                </c:pt>
                <c:pt idx="9">
                  <c:v>男性（H16）</c:v>
                </c:pt>
                <c:pt idx="10">
                  <c:v>女性（H26）</c:v>
                </c:pt>
                <c:pt idx="11">
                  <c:v>女性（H21）</c:v>
                </c:pt>
                <c:pt idx="12">
                  <c:v>女性（H16）</c:v>
                </c:pt>
              </c:strCache>
            </c:strRef>
          </c:cat>
          <c:val>
            <c:numRef>
              <c:f>現状!$F$537:$F$549</c:f>
              <c:numCache>
                <c:formatCode>0.0</c:formatCode>
                <c:ptCount val="13"/>
                <c:pt idx="0">
                  <c:v>4.5</c:v>
                </c:pt>
                <c:pt idx="1">
                  <c:v>10</c:v>
                </c:pt>
                <c:pt idx="2">
                  <c:v>3.2</c:v>
                </c:pt>
                <c:pt idx="3">
                  <c:v>0.7</c:v>
                </c:pt>
                <c:pt idx="4">
                  <c:v>2.9</c:v>
                </c:pt>
                <c:pt idx="5">
                  <c:v>1.2</c:v>
                </c:pt>
                <c:pt idx="7">
                  <c:v>4.2</c:v>
                </c:pt>
                <c:pt idx="8">
                  <c:v>8</c:v>
                </c:pt>
                <c:pt idx="9">
                  <c:v>3.8</c:v>
                </c:pt>
                <c:pt idx="10">
                  <c:v>1.4000000000000001</c:v>
                </c:pt>
                <c:pt idx="11">
                  <c:v>2.9</c:v>
                </c:pt>
                <c:pt idx="12">
                  <c:v>2.2000000000000002</c:v>
                </c:pt>
              </c:numCache>
            </c:numRef>
          </c:val>
        </c:ser>
        <c:ser>
          <c:idx val="3"/>
          <c:order val="3"/>
          <c:tx>
            <c:strRef>
              <c:f>現状!$G$536</c:f>
              <c:strCache>
                <c:ptCount val="1"/>
                <c:pt idx="0">
                  <c:v>わからない</c:v>
                </c:pt>
              </c:strCache>
            </c:strRef>
          </c:tx>
          <c:invertIfNegative val="0"/>
          <c:dLbls>
            <c:txPr>
              <a:bodyPr/>
              <a:lstStyle/>
              <a:p>
                <a:pPr>
                  <a:defRPr sz="800">
                    <a:solidFill>
                      <a:schemeClr val="bg1"/>
                    </a:solidFill>
                  </a:defRPr>
                </a:pPr>
                <a:endParaRPr lang="ja-JP"/>
              </a:p>
            </c:txPr>
            <c:showLegendKey val="0"/>
            <c:showVal val="1"/>
            <c:showCatName val="0"/>
            <c:showSerName val="0"/>
            <c:showPercent val="0"/>
            <c:showBubbleSize val="0"/>
            <c:showLeaderLines val="0"/>
          </c:dLbls>
          <c:cat>
            <c:strRef>
              <c:f>現状!$B$537:$C$549</c:f>
              <c:strCache>
                <c:ptCount val="13"/>
                <c:pt idx="0">
                  <c:v>男性（H26）</c:v>
                </c:pt>
                <c:pt idx="1">
                  <c:v>男性（H21）</c:v>
                </c:pt>
                <c:pt idx="2">
                  <c:v>男性（H16）</c:v>
                </c:pt>
                <c:pt idx="3">
                  <c:v>女性（H26）</c:v>
                </c:pt>
                <c:pt idx="4">
                  <c:v>女性（H21）</c:v>
                </c:pt>
                <c:pt idx="5">
                  <c:v>女性（H16）</c:v>
                </c:pt>
                <c:pt idx="7">
                  <c:v>男性（H26）</c:v>
                </c:pt>
                <c:pt idx="8">
                  <c:v>男性（H21）</c:v>
                </c:pt>
                <c:pt idx="9">
                  <c:v>男性（H16）</c:v>
                </c:pt>
                <c:pt idx="10">
                  <c:v>女性（H26）</c:v>
                </c:pt>
                <c:pt idx="11">
                  <c:v>女性（H21）</c:v>
                </c:pt>
                <c:pt idx="12">
                  <c:v>女性（H16）</c:v>
                </c:pt>
              </c:strCache>
            </c:strRef>
          </c:cat>
          <c:val>
            <c:numRef>
              <c:f>現状!$G$537:$G$549</c:f>
              <c:numCache>
                <c:formatCode>0.0</c:formatCode>
                <c:ptCount val="13"/>
                <c:pt idx="0">
                  <c:v>5.0999999999999996</c:v>
                </c:pt>
                <c:pt idx="1">
                  <c:v>11.7</c:v>
                </c:pt>
                <c:pt idx="2">
                  <c:v>3.2</c:v>
                </c:pt>
                <c:pt idx="3">
                  <c:v>8.1</c:v>
                </c:pt>
                <c:pt idx="4">
                  <c:v>4.5</c:v>
                </c:pt>
                <c:pt idx="5">
                  <c:v>4.2</c:v>
                </c:pt>
                <c:pt idx="7">
                  <c:v>5.4</c:v>
                </c:pt>
                <c:pt idx="8">
                  <c:v>10.1</c:v>
                </c:pt>
                <c:pt idx="9">
                  <c:v>3.5</c:v>
                </c:pt>
                <c:pt idx="10">
                  <c:v>8.4</c:v>
                </c:pt>
                <c:pt idx="11">
                  <c:v>5.5</c:v>
                </c:pt>
                <c:pt idx="12">
                  <c:v>7.1</c:v>
                </c:pt>
              </c:numCache>
            </c:numRef>
          </c:val>
        </c:ser>
        <c:ser>
          <c:idx val="4"/>
          <c:order val="4"/>
          <c:tx>
            <c:strRef>
              <c:f>現状!$H$536</c:f>
              <c:strCache>
                <c:ptCount val="1"/>
                <c:pt idx="0">
                  <c:v>無回答</c:v>
                </c:pt>
              </c:strCache>
            </c:strRef>
          </c:tx>
          <c:invertIfNegative val="0"/>
          <c:dLbls>
            <c:dLbl>
              <c:idx val="0"/>
              <c:layout>
                <c:manualLayout>
                  <c:x val="-1.556952997668687E-16"/>
                  <c:y val="-2.2456140350877191E-2"/>
                </c:manualLayout>
              </c:layout>
              <c:showLegendKey val="0"/>
              <c:showVal val="1"/>
              <c:showCatName val="0"/>
              <c:showSerName val="0"/>
              <c:showPercent val="0"/>
              <c:showBubbleSize val="0"/>
            </c:dLbl>
            <c:dLbl>
              <c:idx val="2"/>
              <c:layout>
                <c:manualLayout>
                  <c:x val="0"/>
                  <c:y val="-2.5263157894736842E-2"/>
                </c:manualLayout>
              </c:layout>
              <c:showLegendKey val="0"/>
              <c:showVal val="1"/>
              <c:showCatName val="0"/>
              <c:showSerName val="0"/>
              <c:showPercent val="0"/>
              <c:showBubbleSize val="0"/>
            </c:dLbl>
            <c:dLbl>
              <c:idx val="3"/>
              <c:layout>
                <c:manualLayout>
                  <c:x val="0"/>
                  <c:y val="-1.6842105263157894E-2"/>
                </c:manualLayout>
              </c:layout>
              <c:showLegendKey val="0"/>
              <c:showVal val="1"/>
              <c:showCatName val="0"/>
              <c:showSerName val="0"/>
              <c:showPercent val="0"/>
              <c:showBubbleSize val="0"/>
            </c:dLbl>
            <c:dLbl>
              <c:idx val="4"/>
              <c:layout>
                <c:manualLayout>
                  <c:x val="-2.1231422505309412E-3"/>
                  <c:y val="-2.5263157894736842E-2"/>
                </c:manualLayout>
              </c:layout>
              <c:showLegendKey val="0"/>
              <c:showVal val="1"/>
              <c:showCatName val="0"/>
              <c:showSerName val="0"/>
              <c:showPercent val="0"/>
              <c:showBubbleSize val="0"/>
            </c:dLbl>
            <c:dLbl>
              <c:idx val="5"/>
              <c:layout>
                <c:manualLayout>
                  <c:x val="0"/>
                  <c:y val="-1.9627020379867945E-2"/>
                </c:manualLayout>
              </c:layout>
              <c:showLegendKey val="0"/>
              <c:showVal val="1"/>
              <c:showCatName val="0"/>
              <c:showSerName val="0"/>
              <c:showPercent val="0"/>
              <c:showBubbleSize val="0"/>
            </c:dLbl>
            <c:dLbl>
              <c:idx val="7"/>
              <c:layout>
                <c:manualLayout>
                  <c:x val="0"/>
                  <c:y val="-1.6823160325601008E-2"/>
                </c:manualLayout>
              </c:layout>
              <c:showLegendKey val="0"/>
              <c:showVal val="1"/>
              <c:showCatName val="0"/>
              <c:showSerName val="0"/>
              <c:showPercent val="0"/>
              <c:showBubbleSize val="0"/>
            </c:dLbl>
            <c:dLbl>
              <c:idx val="8"/>
              <c:layout>
                <c:manualLayout>
                  <c:x val="-1.5558005239368775E-16"/>
                  <c:y val="-2.2430880434134676E-2"/>
                </c:manualLayout>
              </c:layout>
              <c:showLegendKey val="0"/>
              <c:showVal val="1"/>
              <c:showCatName val="0"/>
              <c:showSerName val="0"/>
              <c:showPercent val="0"/>
              <c:showBubbleSize val="0"/>
            </c:dLbl>
            <c:dLbl>
              <c:idx val="9"/>
              <c:layout>
                <c:manualLayout>
                  <c:x val="0"/>
                  <c:y val="-1.9627020379867896E-2"/>
                </c:manualLayout>
              </c:layout>
              <c:showLegendKey val="0"/>
              <c:showVal val="1"/>
              <c:showCatName val="0"/>
              <c:showSerName val="0"/>
              <c:showPercent val="0"/>
              <c:showBubbleSize val="0"/>
            </c:dLbl>
            <c:dLbl>
              <c:idx val="10"/>
              <c:layout>
                <c:manualLayout>
                  <c:x val="-2.1231422505306298E-3"/>
                  <c:y val="-2.5263157894736842E-2"/>
                </c:manualLayout>
              </c:layout>
              <c:showLegendKey val="0"/>
              <c:showVal val="1"/>
              <c:showCatName val="0"/>
              <c:showSerName val="0"/>
              <c:showPercent val="0"/>
              <c:showBubbleSize val="0"/>
            </c:dLbl>
            <c:dLbl>
              <c:idx val="11"/>
              <c:layout>
                <c:manualLayout>
                  <c:x val="0"/>
                  <c:y val="-2.5234961264783765E-2"/>
                </c:manualLayout>
              </c:layout>
              <c:showLegendKey val="0"/>
              <c:showVal val="1"/>
              <c:showCatName val="0"/>
              <c:showSerName val="0"/>
              <c:showPercent val="0"/>
              <c:showBubbleSize val="0"/>
            </c:dLbl>
            <c:dLbl>
              <c:idx val="12"/>
              <c:layout>
                <c:manualLayout>
                  <c:x val="0"/>
                  <c:y val="-2.2430880434134676E-2"/>
                </c:manualLayout>
              </c:layout>
              <c:showLegendKey val="0"/>
              <c:showVal val="1"/>
              <c:showCatName val="0"/>
              <c:showSerName val="0"/>
              <c:showPercent val="0"/>
              <c:showBubbleSize val="0"/>
            </c:dLbl>
            <c:txPr>
              <a:bodyPr/>
              <a:lstStyle/>
              <a:p>
                <a:pPr>
                  <a:defRPr sz="800">
                    <a:solidFill>
                      <a:schemeClr val="tx1"/>
                    </a:solidFill>
                  </a:defRPr>
                </a:pPr>
                <a:endParaRPr lang="ja-JP"/>
              </a:p>
            </c:txPr>
            <c:showLegendKey val="0"/>
            <c:showVal val="1"/>
            <c:showCatName val="0"/>
            <c:showSerName val="0"/>
            <c:showPercent val="0"/>
            <c:showBubbleSize val="0"/>
            <c:showLeaderLines val="0"/>
          </c:dLbls>
          <c:cat>
            <c:strRef>
              <c:f>現状!$B$537:$C$549</c:f>
              <c:strCache>
                <c:ptCount val="13"/>
                <c:pt idx="0">
                  <c:v>男性（H26）</c:v>
                </c:pt>
                <c:pt idx="1">
                  <c:v>男性（H21）</c:v>
                </c:pt>
                <c:pt idx="2">
                  <c:v>男性（H16）</c:v>
                </c:pt>
                <c:pt idx="3">
                  <c:v>女性（H26）</c:v>
                </c:pt>
                <c:pt idx="4">
                  <c:v>女性（H21）</c:v>
                </c:pt>
                <c:pt idx="5">
                  <c:v>女性（H16）</c:v>
                </c:pt>
                <c:pt idx="7">
                  <c:v>男性（H26）</c:v>
                </c:pt>
                <c:pt idx="8">
                  <c:v>男性（H21）</c:v>
                </c:pt>
                <c:pt idx="9">
                  <c:v>男性（H16）</c:v>
                </c:pt>
                <c:pt idx="10">
                  <c:v>女性（H26）</c:v>
                </c:pt>
                <c:pt idx="11">
                  <c:v>女性（H21）</c:v>
                </c:pt>
                <c:pt idx="12">
                  <c:v>女性（H16）</c:v>
                </c:pt>
              </c:strCache>
            </c:strRef>
          </c:cat>
          <c:val>
            <c:numRef>
              <c:f>現状!$H$537:$H$549</c:f>
              <c:numCache>
                <c:formatCode>0.0</c:formatCode>
                <c:ptCount val="13"/>
                <c:pt idx="0">
                  <c:v>3.8</c:v>
                </c:pt>
                <c:pt idx="1">
                  <c:v>2.2999999999999998</c:v>
                </c:pt>
                <c:pt idx="2">
                  <c:v>2.9</c:v>
                </c:pt>
                <c:pt idx="3">
                  <c:v>6</c:v>
                </c:pt>
                <c:pt idx="4">
                  <c:v>3.1</c:v>
                </c:pt>
                <c:pt idx="5">
                  <c:v>3.4</c:v>
                </c:pt>
                <c:pt idx="7">
                  <c:v>2.9</c:v>
                </c:pt>
                <c:pt idx="8">
                  <c:v>2.2999999999999998</c:v>
                </c:pt>
                <c:pt idx="9">
                  <c:v>1.6</c:v>
                </c:pt>
                <c:pt idx="10">
                  <c:v>3.8</c:v>
                </c:pt>
                <c:pt idx="11">
                  <c:v>2.6</c:v>
                </c:pt>
                <c:pt idx="12">
                  <c:v>2.7</c:v>
                </c:pt>
              </c:numCache>
            </c:numRef>
          </c:val>
        </c:ser>
        <c:dLbls>
          <c:showLegendKey val="0"/>
          <c:showVal val="0"/>
          <c:showCatName val="0"/>
          <c:showSerName val="0"/>
          <c:showPercent val="0"/>
          <c:showBubbleSize val="0"/>
        </c:dLbls>
        <c:gapWidth val="150"/>
        <c:overlap val="100"/>
        <c:axId val="196499968"/>
        <c:axId val="195925632"/>
      </c:barChart>
      <c:catAx>
        <c:axId val="196499968"/>
        <c:scaling>
          <c:orientation val="minMax"/>
        </c:scaling>
        <c:delete val="0"/>
        <c:axPos val="l"/>
        <c:majorTickMark val="out"/>
        <c:minorTickMark val="none"/>
        <c:tickLblPos val="nextTo"/>
        <c:crossAx val="195925632"/>
        <c:crosses val="autoZero"/>
        <c:auto val="1"/>
        <c:lblAlgn val="ctr"/>
        <c:lblOffset val="100"/>
        <c:noMultiLvlLbl val="0"/>
      </c:catAx>
      <c:valAx>
        <c:axId val="195925632"/>
        <c:scaling>
          <c:orientation val="minMax"/>
          <c:max val="100"/>
        </c:scaling>
        <c:delete val="0"/>
        <c:axPos val="b"/>
        <c:majorGridlines>
          <c:spPr>
            <a:ln>
              <a:noFill/>
            </a:ln>
          </c:spPr>
        </c:majorGridlines>
        <c:numFmt formatCode="0.0" sourceLinked="1"/>
        <c:majorTickMark val="out"/>
        <c:minorTickMark val="none"/>
        <c:tickLblPos val="nextTo"/>
        <c:crossAx val="196499968"/>
        <c:crosses val="autoZero"/>
        <c:crossBetween val="between"/>
      </c:valAx>
    </c:plotArea>
    <c:legend>
      <c:legendPos val="r"/>
      <c:layout>
        <c:manualLayout>
          <c:xMode val="edge"/>
          <c:yMode val="edge"/>
          <c:x val="0"/>
          <c:y val="1.0842209146354469E-2"/>
          <c:w val="0.98142567722801233"/>
          <c:h val="6.3378477690288718E-2"/>
        </c:manualLayout>
      </c:layout>
      <c:overlay val="0"/>
      <c:txPr>
        <a:bodyPr/>
        <a:lstStyle/>
        <a:p>
          <a:pPr>
            <a:defRPr sz="1000"/>
          </a:pPr>
          <a:endParaRPr lang="ja-JP"/>
        </a:p>
      </c:txPr>
    </c:legend>
    <c:plotVisOnly val="1"/>
    <c:dispBlanksAs val="gap"/>
    <c:showDLblsOverMax val="0"/>
  </c:chart>
  <c:spPr>
    <a:ln>
      <a:noFill/>
    </a:ln>
  </c:sp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851524226977925"/>
          <c:y val="5.0925925925925923E-2"/>
          <c:w val="0.58138651434313782"/>
          <c:h val="0.83309419655876349"/>
        </c:manualLayout>
      </c:layout>
      <c:barChart>
        <c:barDir val="bar"/>
        <c:grouping val="clustered"/>
        <c:varyColors val="0"/>
        <c:ser>
          <c:idx val="0"/>
          <c:order val="0"/>
          <c:tx>
            <c:strRef>
              <c:f>現状!$B$582</c:f>
              <c:strCache>
                <c:ptCount val="1"/>
                <c:pt idx="0">
                  <c:v>平成26年度調査</c:v>
                </c:pt>
              </c:strCache>
            </c:strRef>
          </c:tx>
          <c:invertIfNegative val="0"/>
          <c:dLbls>
            <c:dLbl>
              <c:idx val="5"/>
              <c:layout>
                <c:manualLayout>
                  <c:x val="0"/>
                  <c:y val="1.0139416983523447E-2"/>
                </c:manualLayout>
              </c:layout>
              <c:showLegendKey val="0"/>
              <c:showVal val="1"/>
              <c:showCatName val="0"/>
              <c:showSerName val="0"/>
              <c:showPercent val="0"/>
              <c:showBubbleSize val="0"/>
            </c:dLbl>
            <c:dLbl>
              <c:idx val="7"/>
              <c:layout>
                <c:manualLayout>
                  <c:x val="0"/>
                  <c:y val="1.0139416983523447E-2"/>
                </c:manualLayout>
              </c:layout>
              <c:showLegendKey val="0"/>
              <c:showVal val="1"/>
              <c:showCatName val="0"/>
              <c:showSerName val="0"/>
              <c:showPercent val="0"/>
              <c:showBubbleSize val="0"/>
            </c:dLbl>
            <c:txPr>
              <a:bodyPr/>
              <a:lstStyle/>
              <a:p>
                <a:pPr>
                  <a:defRPr sz="8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現状!$C$581:$K$581</c:f>
              <c:strCache>
                <c:ptCount val="9"/>
                <c:pt idx="0">
                  <c:v>無回答</c:v>
                </c:pt>
                <c:pt idx="1">
                  <c:v>分からない</c:v>
                </c:pt>
                <c:pt idx="2">
                  <c:v>その他</c:v>
                </c:pt>
                <c:pt idx="3">
                  <c:v>仕事に就かないほうがよい</c:v>
                </c:pt>
                <c:pt idx="4">
                  <c:v>子育ての間は仕事を一時辞め、その後、パートタイムで仕事を継続</c:v>
                </c:pt>
                <c:pt idx="5">
                  <c:v>子育ての間は仕事を一時辞め、その後、フルタイムで仕事を継続</c:v>
                </c:pt>
                <c:pt idx="6">
                  <c:v>仕事を持ち、子どもができたら、家事や子育てに専念</c:v>
                </c:pt>
                <c:pt idx="7">
                  <c:v>結婚するまで仕事を持ち、結婚後は家事に専念</c:v>
                </c:pt>
                <c:pt idx="8">
                  <c:v>結婚出産にかかわらず仕事を継続</c:v>
                </c:pt>
              </c:strCache>
            </c:strRef>
          </c:cat>
          <c:val>
            <c:numRef>
              <c:f>現状!$C$582:$K$582</c:f>
              <c:numCache>
                <c:formatCode>0.0_ </c:formatCode>
                <c:ptCount val="9"/>
                <c:pt idx="0" formatCode="General">
                  <c:v>0.9</c:v>
                </c:pt>
                <c:pt idx="1">
                  <c:v>4.7</c:v>
                </c:pt>
                <c:pt idx="2">
                  <c:v>5.3</c:v>
                </c:pt>
                <c:pt idx="3">
                  <c:v>0.9</c:v>
                </c:pt>
                <c:pt idx="4">
                  <c:v>29.3</c:v>
                </c:pt>
                <c:pt idx="5">
                  <c:v>14.9</c:v>
                </c:pt>
                <c:pt idx="6">
                  <c:v>14.2</c:v>
                </c:pt>
                <c:pt idx="7">
                  <c:v>3.7</c:v>
                </c:pt>
                <c:pt idx="8">
                  <c:v>26.2</c:v>
                </c:pt>
              </c:numCache>
            </c:numRef>
          </c:val>
        </c:ser>
        <c:ser>
          <c:idx val="1"/>
          <c:order val="1"/>
          <c:tx>
            <c:strRef>
              <c:f>現状!$B$583</c:f>
              <c:strCache>
                <c:ptCount val="1"/>
                <c:pt idx="0">
                  <c:v>平成21年度調査</c:v>
                </c:pt>
              </c:strCache>
            </c:strRef>
          </c:tx>
          <c:invertIfNegative val="0"/>
          <c:dLbls>
            <c:dLbl>
              <c:idx val="0"/>
              <c:layout>
                <c:manualLayout>
                  <c:x val="0"/>
                  <c:y val="-1.5209125475285265E-2"/>
                </c:manualLayout>
              </c:layout>
              <c:showLegendKey val="0"/>
              <c:showVal val="1"/>
              <c:showCatName val="0"/>
              <c:showSerName val="0"/>
              <c:showPercent val="0"/>
              <c:showBubbleSize val="0"/>
            </c:dLbl>
            <c:dLbl>
              <c:idx val="1"/>
              <c:layout>
                <c:manualLayout>
                  <c:x val="-4.246284501061571E-3"/>
                  <c:y val="-1.0139816173168561E-2"/>
                </c:manualLayout>
              </c:layout>
              <c:showLegendKey val="0"/>
              <c:showVal val="1"/>
              <c:showCatName val="0"/>
              <c:showSerName val="0"/>
              <c:showPercent val="0"/>
              <c:showBubbleSize val="0"/>
            </c:dLbl>
            <c:dLbl>
              <c:idx val="2"/>
              <c:layout>
                <c:manualLayout>
                  <c:x val="-1.6717655515990438E-7"/>
                  <c:y val="-2.0278833967046987E-2"/>
                </c:manualLayout>
              </c:layout>
              <c:showLegendKey val="0"/>
              <c:showVal val="1"/>
              <c:showCatName val="0"/>
              <c:showSerName val="0"/>
              <c:showPercent val="0"/>
              <c:showBubbleSize val="0"/>
            </c:dLbl>
            <c:dLbl>
              <c:idx val="3"/>
              <c:layout>
                <c:manualLayout>
                  <c:x val="0"/>
                  <c:y val="-1.013941698352354E-2"/>
                </c:manualLayout>
              </c:layout>
              <c:showLegendKey val="0"/>
              <c:showVal val="1"/>
              <c:showCatName val="0"/>
              <c:showSerName val="0"/>
              <c:showPercent val="0"/>
              <c:showBubbleSize val="0"/>
            </c:dLbl>
            <c:dLbl>
              <c:idx val="4"/>
              <c:layout>
                <c:manualLayout>
                  <c:x val="0"/>
                  <c:y val="-1.5209125475285218E-2"/>
                </c:manualLayout>
              </c:layout>
              <c:showLegendKey val="0"/>
              <c:showVal val="1"/>
              <c:showCatName val="0"/>
              <c:showSerName val="0"/>
              <c:showPercent val="0"/>
              <c:showBubbleSize val="0"/>
            </c:dLbl>
            <c:dLbl>
              <c:idx val="6"/>
              <c:layout>
                <c:manualLayout>
                  <c:x val="0"/>
                  <c:y val="-1.5209125475285171E-2"/>
                </c:manualLayout>
              </c:layout>
              <c:showLegendKey val="0"/>
              <c:showVal val="1"/>
              <c:showCatName val="0"/>
              <c:showSerName val="0"/>
              <c:showPercent val="0"/>
              <c:showBubbleSize val="0"/>
            </c:dLbl>
            <c:txPr>
              <a:bodyPr/>
              <a:lstStyle/>
              <a:p>
                <a:pPr>
                  <a:defRPr sz="8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現状!$C$581:$K$581</c:f>
              <c:strCache>
                <c:ptCount val="9"/>
                <c:pt idx="0">
                  <c:v>無回答</c:v>
                </c:pt>
                <c:pt idx="1">
                  <c:v>分からない</c:v>
                </c:pt>
                <c:pt idx="2">
                  <c:v>その他</c:v>
                </c:pt>
                <c:pt idx="3">
                  <c:v>仕事に就かないほうがよい</c:v>
                </c:pt>
                <c:pt idx="4">
                  <c:v>子育ての間は仕事を一時辞め、その後、パートタイムで仕事を継続</c:v>
                </c:pt>
                <c:pt idx="5">
                  <c:v>子育ての間は仕事を一時辞め、その後、フルタイムで仕事を継続</c:v>
                </c:pt>
                <c:pt idx="6">
                  <c:v>仕事を持ち、子どもができたら、家事や子育てに専念</c:v>
                </c:pt>
                <c:pt idx="7">
                  <c:v>結婚するまで仕事を持ち、結婚後は家事に専念</c:v>
                </c:pt>
                <c:pt idx="8">
                  <c:v>結婚出産にかかわらず仕事を継続</c:v>
                </c:pt>
              </c:strCache>
            </c:strRef>
          </c:cat>
          <c:val>
            <c:numRef>
              <c:f>現状!$C$583:$K$583</c:f>
              <c:numCache>
                <c:formatCode>0.0_ </c:formatCode>
                <c:ptCount val="9"/>
                <c:pt idx="0" formatCode="General">
                  <c:v>0.9</c:v>
                </c:pt>
                <c:pt idx="1">
                  <c:v>2.8</c:v>
                </c:pt>
                <c:pt idx="2">
                  <c:v>4.7</c:v>
                </c:pt>
                <c:pt idx="3">
                  <c:v>0.7</c:v>
                </c:pt>
                <c:pt idx="4">
                  <c:v>29.1</c:v>
                </c:pt>
                <c:pt idx="5">
                  <c:v>14.7</c:v>
                </c:pt>
                <c:pt idx="6">
                  <c:v>15.7</c:v>
                </c:pt>
                <c:pt idx="7">
                  <c:v>6.9</c:v>
                </c:pt>
                <c:pt idx="8">
                  <c:v>24.4</c:v>
                </c:pt>
              </c:numCache>
            </c:numRef>
          </c:val>
        </c:ser>
        <c:dLbls>
          <c:showLegendKey val="0"/>
          <c:showVal val="0"/>
          <c:showCatName val="0"/>
          <c:showSerName val="0"/>
          <c:showPercent val="0"/>
          <c:showBubbleSize val="0"/>
        </c:dLbls>
        <c:gapWidth val="150"/>
        <c:axId val="197187584"/>
        <c:axId val="195927360"/>
      </c:barChart>
      <c:catAx>
        <c:axId val="197187584"/>
        <c:scaling>
          <c:orientation val="minMax"/>
        </c:scaling>
        <c:delete val="0"/>
        <c:axPos val="l"/>
        <c:majorTickMark val="out"/>
        <c:minorTickMark val="none"/>
        <c:tickLblPos val="nextTo"/>
        <c:txPr>
          <a:bodyPr/>
          <a:lstStyle/>
          <a:p>
            <a:pPr>
              <a:defRPr sz="800"/>
            </a:pPr>
            <a:endParaRPr lang="ja-JP"/>
          </a:p>
        </c:txPr>
        <c:crossAx val="195927360"/>
        <c:crosses val="autoZero"/>
        <c:auto val="1"/>
        <c:lblAlgn val="ctr"/>
        <c:lblOffset val="100"/>
        <c:noMultiLvlLbl val="0"/>
      </c:catAx>
      <c:valAx>
        <c:axId val="195927360"/>
        <c:scaling>
          <c:orientation val="minMax"/>
        </c:scaling>
        <c:delete val="0"/>
        <c:axPos val="b"/>
        <c:majorGridlines>
          <c:spPr>
            <a:ln>
              <a:noFill/>
            </a:ln>
          </c:spPr>
        </c:majorGridlines>
        <c:numFmt formatCode="General" sourceLinked="1"/>
        <c:majorTickMark val="out"/>
        <c:minorTickMark val="none"/>
        <c:tickLblPos val="nextTo"/>
        <c:txPr>
          <a:bodyPr/>
          <a:lstStyle/>
          <a:p>
            <a:pPr>
              <a:defRPr sz="800"/>
            </a:pPr>
            <a:endParaRPr lang="ja-JP"/>
          </a:p>
        </c:txPr>
        <c:crossAx val="197187584"/>
        <c:crosses val="autoZero"/>
        <c:crossBetween val="between"/>
      </c:valAx>
    </c:plotArea>
    <c:legend>
      <c:legendPos val="r"/>
      <c:layout>
        <c:manualLayout>
          <c:xMode val="edge"/>
          <c:yMode val="edge"/>
          <c:x val="0.65977697506105726"/>
          <c:y val="0.60935015554061744"/>
          <c:w val="0.23450721918415998"/>
          <c:h val="0.2039435153250472"/>
        </c:manualLayout>
      </c:layout>
      <c:overlay val="0"/>
      <c:txPr>
        <a:bodyPr/>
        <a:lstStyle/>
        <a:p>
          <a:pPr>
            <a:defRPr sz="800">
              <a:latin typeface="ＭＳ Ｐゴシック" panose="020B0600070205080204" pitchFamily="50" charset="-128"/>
              <a:ea typeface="ＭＳ Ｐゴシック" panose="020B0600070205080204" pitchFamily="50" charset="-128"/>
            </a:defRPr>
          </a:pPr>
          <a:endParaRPr lang="ja-JP"/>
        </a:p>
      </c:txPr>
    </c:legend>
    <c:plotVisOnly val="1"/>
    <c:dispBlanksAs val="gap"/>
    <c:showDLblsOverMax val="0"/>
  </c:chart>
  <c:spPr>
    <a:ln>
      <a:noFill/>
    </a:ln>
  </c:sp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2603346456693"/>
          <c:y val="7.9352428772490408E-2"/>
          <c:w val="0.84372134865399717"/>
          <c:h val="0.87946425814420259"/>
        </c:manualLayout>
      </c:layout>
      <c:barChart>
        <c:barDir val="bar"/>
        <c:grouping val="percentStacked"/>
        <c:varyColors val="0"/>
        <c:ser>
          <c:idx val="0"/>
          <c:order val="0"/>
          <c:tx>
            <c:strRef>
              <c:f>現状!$C$455</c:f>
              <c:strCache>
                <c:ptCount val="1"/>
                <c:pt idx="0">
                  <c:v>中学校</c:v>
                </c:pt>
              </c:strCache>
            </c:strRef>
          </c:tx>
          <c:invertIfNegative val="0"/>
          <c:dLbls>
            <c:dLbl>
              <c:idx val="0"/>
              <c:layout>
                <c:manualLayout>
                  <c:x val="2.0849823640931853E-3"/>
                  <c:y val="-3.5473704244754253E-2"/>
                </c:manualLayout>
              </c:layout>
              <c:showLegendKey val="0"/>
              <c:showVal val="1"/>
              <c:showCatName val="0"/>
              <c:showSerName val="0"/>
              <c:showPercent val="0"/>
              <c:showBubbleSize val="0"/>
            </c:dLbl>
            <c:dLbl>
              <c:idx val="1"/>
              <c:layout>
                <c:manualLayout>
                  <c:x val="0"/>
                  <c:y val="-4.2580977199898409E-2"/>
                </c:manualLayout>
              </c:layout>
              <c:showLegendKey val="0"/>
              <c:showVal val="1"/>
              <c:showCatName val="0"/>
              <c:showSerName val="0"/>
              <c:showPercent val="0"/>
              <c:showBubbleSize val="0"/>
            </c:dLbl>
            <c:dLbl>
              <c:idx val="2"/>
              <c:layout>
                <c:manualLayout>
                  <c:x val="-1.9478787117671999E-17"/>
                  <c:y val="-4.2568539344669754E-2"/>
                </c:manualLayout>
              </c:layout>
              <c:showLegendKey val="0"/>
              <c:showVal val="1"/>
              <c:showCatName val="0"/>
              <c:showSerName val="0"/>
              <c:showPercent val="0"/>
              <c:showBubbleSize val="0"/>
            </c:dLbl>
            <c:dLbl>
              <c:idx val="3"/>
              <c:layout>
                <c:manualLayout>
                  <c:x val="2.123997289311176E-3"/>
                  <c:y val="-4.2576765992897725E-2"/>
                </c:manualLayout>
              </c:layout>
              <c:showLegendKey val="0"/>
              <c:showVal val="1"/>
              <c:showCatName val="0"/>
              <c:showSerName val="0"/>
              <c:showPercent val="0"/>
              <c:showBubbleSize val="0"/>
            </c:dLbl>
            <c:dLbl>
              <c:idx val="4"/>
              <c:layout>
                <c:manualLayout>
                  <c:x val="0"/>
                  <c:y val="-4.2576765992897725E-2"/>
                </c:manualLayout>
              </c:layout>
              <c:showLegendKey val="0"/>
              <c:showVal val="1"/>
              <c:showCatName val="0"/>
              <c:showSerName val="0"/>
              <c:showPercent val="0"/>
              <c:showBubbleSize val="0"/>
            </c:dLbl>
            <c:dLbl>
              <c:idx val="5"/>
              <c:layout>
                <c:manualLayout>
                  <c:x val="-1.672438810481241E-7"/>
                  <c:y val="-3.9028702160156248E-2"/>
                </c:manualLayout>
              </c:layout>
              <c:showLegendKey val="0"/>
              <c:showVal val="1"/>
              <c:showCatName val="0"/>
              <c:showSerName val="0"/>
              <c:showPercent val="0"/>
              <c:showBubbleSize val="0"/>
            </c:dLbl>
            <c:txPr>
              <a:bodyPr/>
              <a:lstStyle/>
              <a:p>
                <a:pPr>
                  <a:defRPr sz="700"/>
                </a:pPr>
                <a:endParaRPr lang="ja-JP"/>
              </a:p>
            </c:txPr>
            <c:showLegendKey val="0"/>
            <c:showVal val="1"/>
            <c:showCatName val="0"/>
            <c:showSerName val="0"/>
            <c:showPercent val="0"/>
            <c:showBubbleSize val="0"/>
            <c:showLeaderLines val="0"/>
          </c:dLbls>
          <c:cat>
            <c:strRef>
              <c:f>現状!$B$456:$B$461</c:f>
              <c:strCache>
                <c:ptCount val="6"/>
                <c:pt idx="0">
                  <c:v>女の子の場合
（平成21年度調査）</c:v>
                </c:pt>
                <c:pt idx="1">
                  <c:v>女の子の場合
（平成16年度調査）</c:v>
                </c:pt>
                <c:pt idx="2">
                  <c:v>女の子の場合
（平成11年度調査）</c:v>
                </c:pt>
                <c:pt idx="3">
                  <c:v>男の子の場合
（平成21年度調査）</c:v>
                </c:pt>
                <c:pt idx="4">
                  <c:v>男の子の場合
（平成16年度調査）</c:v>
                </c:pt>
                <c:pt idx="5">
                  <c:v>男の子の場合
（平成11年度調査）</c:v>
                </c:pt>
              </c:strCache>
            </c:strRef>
          </c:cat>
          <c:val>
            <c:numRef>
              <c:f>現状!$C$456:$C$461</c:f>
              <c:numCache>
                <c:formatCode>0.0%</c:formatCode>
                <c:ptCount val="6"/>
                <c:pt idx="0">
                  <c:v>1E-3</c:v>
                </c:pt>
                <c:pt idx="1">
                  <c:v>7.0000000000000001E-3</c:v>
                </c:pt>
                <c:pt idx="2">
                  <c:v>7.0000000000000001E-3</c:v>
                </c:pt>
                <c:pt idx="3">
                  <c:v>1E-3</c:v>
                </c:pt>
                <c:pt idx="4">
                  <c:v>6.0000000000000001E-3</c:v>
                </c:pt>
                <c:pt idx="5">
                  <c:v>6.0000000000000001E-3</c:v>
                </c:pt>
              </c:numCache>
            </c:numRef>
          </c:val>
        </c:ser>
        <c:ser>
          <c:idx val="1"/>
          <c:order val="1"/>
          <c:tx>
            <c:strRef>
              <c:f>現状!$D$455</c:f>
              <c:strCache>
                <c:ptCount val="1"/>
                <c:pt idx="0">
                  <c:v>高等学校</c:v>
                </c:pt>
              </c:strCache>
            </c:strRef>
          </c:tx>
          <c:invertIfNegative val="0"/>
          <c:dLbls>
            <c:txPr>
              <a:bodyPr/>
              <a:lstStyle/>
              <a:p>
                <a:pPr>
                  <a:defRPr sz="700"/>
                </a:pPr>
                <a:endParaRPr lang="ja-JP"/>
              </a:p>
            </c:txPr>
            <c:showLegendKey val="0"/>
            <c:showVal val="1"/>
            <c:showCatName val="0"/>
            <c:showSerName val="0"/>
            <c:showPercent val="0"/>
            <c:showBubbleSize val="0"/>
            <c:showLeaderLines val="0"/>
          </c:dLbls>
          <c:cat>
            <c:strRef>
              <c:f>現状!$B$456:$B$461</c:f>
              <c:strCache>
                <c:ptCount val="6"/>
                <c:pt idx="0">
                  <c:v>女の子の場合
（平成21年度調査）</c:v>
                </c:pt>
                <c:pt idx="1">
                  <c:v>女の子の場合
（平成16年度調査）</c:v>
                </c:pt>
                <c:pt idx="2">
                  <c:v>女の子の場合
（平成11年度調査）</c:v>
                </c:pt>
                <c:pt idx="3">
                  <c:v>男の子の場合
（平成21年度調査）</c:v>
                </c:pt>
                <c:pt idx="4">
                  <c:v>男の子の場合
（平成16年度調査）</c:v>
                </c:pt>
                <c:pt idx="5">
                  <c:v>男の子の場合
（平成11年度調査）</c:v>
                </c:pt>
              </c:strCache>
            </c:strRef>
          </c:cat>
          <c:val>
            <c:numRef>
              <c:f>現状!$D$456:$D$461</c:f>
              <c:numCache>
                <c:formatCode>0.0%</c:formatCode>
                <c:ptCount val="6"/>
                <c:pt idx="0">
                  <c:v>0.113</c:v>
                </c:pt>
                <c:pt idx="1">
                  <c:v>9.1999999999999998E-2</c:v>
                </c:pt>
                <c:pt idx="2">
                  <c:v>9.6000000000000002E-2</c:v>
                </c:pt>
                <c:pt idx="3">
                  <c:v>7.9000000000000001E-2</c:v>
                </c:pt>
                <c:pt idx="4">
                  <c:v>4.5999999999999999E-2</c:v>
                </c:pt>
                <c:pt idx="5">
                  <c:v>5.8000000000000003E-2</c:v>
                </c:pt>
              </c:numCache>
            </c:numRef>
          </c:val>
        </c:ser>
        <c:ser>
          <c:idx val="2"/>
          <c:order val="2"/>
          <c:tx>
            <c:strRef>
              <c:f>現状!$E$455</c:f>
              <c:strCache>
                <c:ptCount val="1"/>
                <c:pt idx="0">
                  <c:v>専門・専修学校</c:v>
                </c:pt>
              </c:strCache>
            </c:strRef>
          </c:tx>
          <c:invertIfNegative val="0"/>
          <c:dLbls>
            <c:txPr>
              <a:bodyPr/>
              <a:lstStyle/>
              <a:p>
                <a:pPr>
                  <a:defRPr sz="700"/>
                </a:pPr>
                <a:endParaRPr lang="ja-JP"/>
              </a:p>
            </c:txPr>
            <c:showLegendKey val="0"/>
            <c:showVal val="1"/>
            <c:showCatName val="0"/>
            <c:showSerName val="0"/>
            <c:showPercent val="0"/>
            <c:showBubbleSize val="0"/>
            <c:showLeaderLines val="0"/>
          </c:dLbls>
          <c:cat>
            <c:strRef>
              <c:f>現状!$B$456:$B$461</c:f>
              <c:strCache>
                <c:ptCount val="6"/>
                <c:pt idx="0">
                  <c:v>女の子の場合
（平成21年度調査）</c:v>
                </c:pt>
                <c:pt idx="1">
                  <c:v>女の子の場合
（平成16年度調査）</c:v>
                </c:pt>
                <c:pt idx="2">
                  <c:v>女の子の場合
（平成11年度調査）</c:v>
                </c:pt>
                <c:pt idx="3">
                  <c:v>男の子の場合
（平成21年度調査）</c:v>
                </c:pt>
                <c:pt idx="4">
                  <c:v>男の子の場合
（平成16年度調査）</c:v>
                </c:pt>
                <c:pt idx="5">
                  <c:v>男の子の場合
（平成11年度調査）</c:v>
                </c:pt>
              </c:strCache>
            </c:strRef>
          </c:cat>
          <c:val>
            <c:numRef>
              <c:f>現状!$E$456:$E$461</c:f>
              <c:numCache>
                <c:formatCode>0.0%</c:formatCode>
                <c:ptCount val="6"/>
                <c:pt idx="0">
                  <c:v>0.06</c:v>
                </c:pt>
                <c:pt idx="1">
                  <c:v>7.8E-2</c:v>
                </c:pt>
                <c:pt idx="2">
                  <c:v>0.09</c:v>
                </c:pt>
                <c:pt idx="3">
                  <c:v>3.7999999999999999E-2</c:v>
                </c:pt>
                <c:pt idx="4">
                  <c:v>5.6000000000000001E-2</c:v>
                </c:pt>
                <c:pt idx="5">
                  <c:v>6.8000000000000005E-2</c:v>
                </c:pt>
              </c:numCache>
            </c:numRef>
          </c:val>
        </c:ser>
        <c:ser>
          <c:idx val="3"/>
          <c:order val="3"/>
          <c:tx>
            <c:strRef>
              <c:f>現状!$F$455</c:f>
              <c:strCache>
                <c:ptCount val="1"/>
                <c:pt idx="0">
                  <c:v>短期大学・高等専門学校</c:v>
                </c:pt>
              </c:strCache>
            </c:strRef>
          </c:tx>
          <c:invertIfNegative val="0"/>
          <c:dLbls>
            <c:txPr>
              <a:bodyPr/>
              <a:lstStyle/>
              <a:p>
                <a:pPr>
                  <a:defRPr sz="700"/>
                </a:pPr>
                <a:endParaRPr lang="ja-JP"/>
              </a:p>
            </c:txPr>
            <c:showLegendKey val="0"/>
            <c:showVal val="1"/>
            <c:showCatName val="0"/>
            <c:showSerName val="0"/>
            <c:showPercent val="0"/>
            <c:showBubbleSize val="0"/>
            <c:showLeaderLines val="0"/>
          </c:dLbls>
          <c:cat>
            <c:strRef>
              <c:f>現状!$B$456:$B$461</c:f>
              <c:strCache>
                <c:ptCount val="6"/>
                <c:pt idx="0">
                  <c:v>女の子の場合
（平成21年度調査）</c:v>
                </c:pt>
                <c:pt idx="1">
                  <c:v>女の子の場合
（平成16年度調査）</c:v>
                </c:pt>
                <c:pt idx="2">
                  <c:v>女の子の場合
（平成11年度調査）</c:v>
                </c:pt>
                <c:pt idx="3">
                  <c:v>男の子の場合
（平成21年度調査）</c:v>
                </c:pt>
                <c:pt idx="4">
                  <c:v>男の子の場合
（平成16年度調査）</c:v>
                </c:pt>
                <c:pt idx="5">
                  <c:v>男の子の場合
（平成11年度調査）</c:v>
                </c:pt>
              </c:strCache>
            </c:strRef>
          </c:cat>
          <c:val>
            <c:numRef>
              <c:f>現状!$F$456:$F$461</c:f>
              <c:numCache>
                <c:formatCode>0.0%</c:formatCode>
                <c:ptCount val="6"/>
                <c:pt idx="0">
                  <c:v>0.19</c:v>
                </c:pt>
                <c:pt idx="1">
                  <c:v>0.23400000000000001</c:v>
                </c:pt>
                <c:pt idx="2">
                  <c:v>0.29299999999999998</c:v>
                </c:pt>
                <c:pt idx="3">
                  <c:v>2.8000000000000001E-2</c:v>
                </c:pt>
                <c:pt idx="4">
                  <c:v>5.2999999999999999E-2</c:v>
                </c:pt>
                <c:pt idx="5">
                  <c:v>4.5999999999999999E-2</c:v>
                </c:pt>
              </c:numCache>
            </c:numRef>
          </c:val>
        </c:ser>
        <c:ser>
          <c:idx val="4"/>
          <c:order val="4"/>
          <c:tx>
            <c:strRef>
              <c:f>現状!$G$455</c:f>
              <c:strCache>
                <c:ptCount val="1"/>
                <c:pt idx="0">
                  <c:v>大学・大学院</c:v>
                </c:pt>
              </c:strCache>
            </c:strRef>
          </c:tx>
          <c:spPr>
            <a:pattFill prst="pct90">
              <a:fgClr>
                <a:srgbClr val="002060"/>
              </a:fgClr>
              <a:bgClr>
                <a:sysClr val="window" lastClr="FFFFFF"/>
              </a:bgClr>
            </a:pattFill>
          </c:spPr>
          <c:invertIfNegative val="0"/>
          <c:dLbls>
            <c:txPr>
              <a:bodyPr/>
              <a:lstStyle/>
              <a:p>
                <a:pPr>
                  <a:defRPr sz="700" b="1">
                    <a:solidFill>
                      <a:schemeClr val="bg1"/>
                    </a:solidFill>
                  </a:defRPr>
                </a:pPr>
                <a:endParaRPr lang="ja-JP"/>
              </a:p>
            </c:txPr>
            <c:showLegendKey val="0"/>
            <c:showVal val="1"/>
            <c:showCatName val="0"/>
            <c:showSerName val="0"/>
            <c:showPercent val="0"/>
            <c:showBubbleSize val="0"/>
            <c:showLeaderLines val="0"/>
          </c:dLbls>
          <c:cat>
            <c:strRef>
              <c:f>現状!$B$456:$B$461</c:f>
              <c:strCache>
                <c:ptCount val="6"/>
                <c:pt idx="0">
                  <c:v>女の子の場合
（平成21年度調査）</c:v>
                </c:pt>
                <c:pt idx="1">
                  <c:v>女の子の場合
（平成16年度調査）</c:v>
                </c:pt>
                <c:pt idx="2">
                  <c:v>女の子の場合
（平成11年度調査）</c:v>
                </c:pt>
                <c:pt idx="3">
                  <c:v>男の子の場合
（平成21年度調査）</c:v>
                </c:pt>
                <c:pt idx="4">
                  <c:v>男の子の場合
（平成16年度調査）</c:v>
                </c:pt>
                <c:pt idx="5">
                  <c:v>男の子の場合
（平成11年度調査）</c:v>
                </c:pt>
              </c:strCache>
            </c:strRef>
          </c:cat>
          <c:val>
            <c:numRef>
              <c:f>現状!$G$456:$G$461</c:f>
              <c:numCache>
                <c:formatCode>0.0%</c:formatCode>
                <c:ptCount val="6"/>
                <c:pt idx="0">
                  <c:v>0.56399999999999995</c:v>
                </c:pt>
                <c:pt idx="1">
                  <c:v>0.52800000000000002</c:v>
                </c:pt>
                <c:pt idx="2">
                  <c:v>0.40500000000000003</c:v>
                </c:pt>
                <c:pt idx="3">
                  <c:v>0.78600000000000003</c:v>
                </c:pt>
                <c:pt idx="4">
                  <c:v>0.78</c:v>
                </c:pt>
                <c:pt idx="5">
                  <c:v>0.72399999999999998</c:v>
                </c:pt>
              </c:numCache>
            </c:numRef>
          </c:val>
        </c:ser>
        <c:ser>
          <c:idx val="5"/>
          <c:order val="5"/>
          <c:tx>
            <c:strRef>
              <c:f>現状!$H$455</c:f>
              <c:strCache>
                <c:ptCount val="1"/>
                <c:pt idx="0">
                  <c:v>その他</c:v>
                </c:pt>
              </c:strCache>
            </c:strRef>
          </c:tx>
          <c:invertIfNegative val="0"/>
          <c:dLbls>
            <c:dLbl>
              <c:idx val="0"/>
              <c:layout>
                <c:manualLayout>
                  <c:x val="6.2500000000000003E-3"/>
                  <c:y val="0"/>
                </c:manualLayout>
              </c:layout>
              <c:showLegendKey val="0"/>
              <c:showVal val="1"/>
              <c:showCatName val="0"/>
              <c:showSerName val="0"/>
              <c:showPercent val="0"/>
              <c:showBubbleSize val="0"/>
            </c:dLbl>
            <c:dLbl>
              <c:idx val="1"/>
              <c:layout>
                <c:manualLayout>
                  <c:x val="2.0853022753702373E-3"/>
                  <c:y val="0"/>
                </c:manualLayout>
              </c:layout>
              <c:showLegendKey val="0"/>
              <c:showVal val="1"/>
              <c:showCatName val="0"/>
              <c:showSerName val="0"/>
              <c:showPercent val="0"/>
              <c:showBubbleSize val="0"/>
            </c:dLbl>
            <c:dLbl>
              <c:idx val="3"/>
              <c:layout>
                <c:manualLayout>
                  <c:x val="2.0833333333333333E-3"/>
                  <c:y val="0"/>
                </c:manualLayout>
              </c:layout>
              <c:showLegendKey val="0"/>
              <c:showVal val="1"/>
              <c:showCatName val="0"/>
              <c:showSerName val="0"/>
              <c:showPercent val="0"/>
              <c:showBubbleSize val="0"/>
            </c:dLbl>
            <c:dLbl>
              <c:idx val="4"/>
              <c:layout>
                <c:manualLayout>
                  <c:x val="1.9675756647618348E-6"/>
                  <c:y val="0"/>
                </c:manualLayout>
              </c:layout>
              <c:showLegendKey val="0"/>
              <c:showVal val="1"/>
              <c:showCatName val="0"/>
              <c:showSerName val="0"/>
              <c:showPercent val="0"/>
              <c:showBubbleSize val="0"/>
            </c:dLbl>
            <c:txPr>
              <a:bodyPr/>
              <a:lstStyle/>
              <a:p>
                <a:pPr>
                  <a:defRPr sz="700"/>
                </a:pPr>
                <a:endParaRPr lang="ja-JP"/>
              </a:p>
            </c:txPr>
            <c:showLegendKey val="0"/>
            <c:showVal val="1"/>
            <c:showCatName val="0"/>
            <c:showSerName val="0"/>
            <c:showPercent val="0"/>
            <c:showBubbleSize val="0"/>
            <c:showLeaderLines val="0"/>
          </c:dLbls>
          <c:cat>
            <c:strRef>
              <c:f>現状!$B$456:$B$461</c:f>
              <c:strCache>
                <c:ptCount val="6"/>
                <c:pt idx="0">
                  <c:v>女の子の場合
（平成21年度調査）</c:v>
                </c:pt>
                <c:pt idx="1">
                  <c:v>女の子の場合
（平成16年度調査）</c:v>
                </c:pt>
                <c:pt idx="2">
                  <c:v>女の子の場合
（平成11年度調査）</c:v>
                </c:pt>
                <c:pt idx="3">
                  <c:v>男の子の場合
（平成21年度調査）</c:v>
                </c:pt>
                <c:pt idx="4">
                  <c:v>男の子の場合
（平成16年度調査）</c:v>
                </c:pt>
                <c:pt idx="5">
                  <c:v>男の子の場合
（平成11年度調査）</c:v>
                </c:pt>
              </c:strCache>
            </c:strRef>
          </c:cat>
          <c:val>
            <c:numRef>
              <c:f>現状!$H$456:$H$461</c:f>
              <c:numCache>
                <c:formatCode>0.0%</c:formatCode>
                <c:ptCount val="6"/>
                <c:pt idx="0">
                  <c:v>2.1999999999999999E-2</c:v>
                </c:pt>
                <c:pt idx="1">
                  <c:v>3.1E-2</c:v>
                </c:pt>
                <c:pt idx="2">
                  <c:v>8.1000000000000003E-2</c:v>
                </c:pt>
                <c:pt idx="3">
                  <c:v>2.4E-2</c:v>
                </c:pt>
                <c:pt idx="4">
                  <c:v>3.1E-2</c:v>
                </c:pt>
                <c:pt idx="5">
                  <c:v>7.5999999999999998E-2</c:v>
                </c:pt>
              </c:numCache>
            </c:numRef>
          </c:val>
        </c:ser>
        <c:ser>
          <c:idx val="6"/>
          <c:order val="6"/>
          <c:tx>
            <c:strRef>
              <c:f>現状!$I$455</c:f>
              <c:strCache>
                <c:ptCount val="1"/>
                <c:pt idx="0">
                  <c:v>無回答</c:v>
                </c:pt>
              </c:strCache>
            </c:strRef>
          </c:tx>
          <c:invertIfNegative val="0"/>
          <c:dLbls>
            <c:dLbl>
              <c:idx val="0"/>
              <c:layout>
                <c:manualLayout>
                  <c:x val="6.2500000000000003E-3"/>
                  <c:y val="0"/>
                </c:manualLayout>
              </c:layout>
              <c:showLegendKey val="0"/>
              <c:showVal val="1"/>
              <c:showCatName val="0"/>
              <c:showSerName val="0"/>
              <c:showPercent val="0"/>
              <c:showBubbleSize val="0"/>
            </c:dLbl>
            <c:dLbl>
              <c:idx val="1"/>
              <c:layout>
                <c:manualLayout>
                  <c:x val="4.9189391619045868E-6"/>
                  <c:y val="0"/>
                </c:manualLayout>
              </c:layout>
              <c:showLegendKey val="0"/>
              <c:showVal val="1"/>
              <c:showCatName val="0"/>
              <c:showSerName val="0"/>
              <c:showPercent val="0"/>
              <c:showBubbleSize val="0"/>
            </c:dLbl>
            <c:dLbl>
              <c:idx val="2"/>
              <c:layout>
                <c:manualLayout>
                  <c:x val="-2.0784157605434183E-3"/>
                  <c:y val="0"/>
                </c:manualLayout>
              </c:layout>
              <c:showLegendKey val="0"/>
              <c:showVal val="1"/>
              <c:showCatName val="0"/>
              <c:showSerName val="0"/>
              <c:showPercent val="0"/>
              <c:showBubbleSize val="0"/>
            </c:dLbl>
            <c:dLbl>
              <c:idx val="3"/>
              <c:layout>
                <c:manualLayout>
                  <c:x val="6.2500000000000003E-3"/>
                  <c:y val="0"/>
                </c:manualLayout>
              </c:layout>
              <c:showLegendKey val="0"/>
              <c:showVal val="1"/>
              <c:showCatName val="0"/>
              <c:showSerName val="0"/>
              <c:showPercent val="0"/>
              <c:showBubbleSize val="0"/>
            </c:dLbl>
            <c:dLbl>
              <c:idx val="4"/>
              <c:layout>
                <c:manualLayout>
                  <c:x val="1.9675756647618348E-6"/>
                  <c:y val="0"/>
                </c:manualLayout>
              </c:layout>
              <c:showLegendKey val="0"/>
              <c:showVal val="1"/>
              <c:showCatName val="0"/>
              <c:showSerName val="0"/>
              <c:showPercent val="0"/>
              <c:showBubbleSize val="0"/>
            </c:dLbl>
            <c:dLbl>
              <c:idx val="5"/>
              <c:layout>
                <c:manualLayout>
                  <c:x val="-4.1581432381966772E-3"/>
                  <c:y val="0"/>
                </c:manualLayout>
              </c:layout>
              <c:showLegendKey val="0"/>
              <c:showVal val="1"/>
              <c:showCatName val="0"/>
              <c:showSerName val="0"/>
              <c:showPercent val="0"/>
              <c:showBubbleSize val="0"/>
            </c:dLbl>
            <c:txPr>
              <a:bodyPr/>
              <a:lstStyle/>
              <a:p>
                <a:pPr>
                  <a:defRPr sz="600"/>
                </a:pPr>
                <a:endParaRPr lang="ja-JP"/>
              </a:p>
            </c:txPr>
            <c:showLegendKey val="0"/>
            <c:showVal val="1"/>
            <c:showCatName val="0"/>
            <c:showSerName val="0"/>
            <c:showPercent val="0"/>
            <c:showBubbleSize val="0"/>
            <c:showLeaderLines val="0"/>
          </c:dLbls>
          <c:cat>
            <c:strRef>
              <c:f>現状!$B$456:$B$461</c:f>
              <c:strCache>
                <c:ptCount val="6"/>
                <c:pt idx="0">
                  <c:v>女の子の場合
（平成21年度調査）</c:v>
                </c:pt>
                <c:pt idx="1">
                  <c:v>女の子の場合
（平成16年度調査）</c:v>
                </c:pt>
                <c:pt idx="2">
                  <c:v>女の子の場合
（平成11年度調査）</c:v>
                </c:pt>
                <c:pt idx="3">
                  <c:v>男の子の場合
（平成21年度調査）</c:v>
                </c:pt>
                <c:pt idx="4">
                  <c:v>男の子の場合
（平成16年度調査）</c:v>
                </c:pt>
                <c:pt idx="5">
                  <c:v>男の子の場合
（平成11年度調査）</c:v>
                </c:pt>
              </c:strCache>
            </c:strRef>
          </c:cat>
          <c:val>
            <c:numRef>
              <c:f>現状!$I$456:$I$461</c:f>
              <c:numCache>
                <c:formatCode>0.0%</c:formatCode>
                <c:ptCount val="6"/>
                <c:pt idx="0">
                  <c:v>4.9000000000000002E-2</c:v>
                </c:pt>
                <c:pt idx="1">
                  <c:v>3.1E-2</c:v>
                </c:pt>
                <c:pt idx="2">
                  <c:v>2.7E-2</c:v>
                </c:pt>
                <c:pt idx="3">
                  <c:v>4.2999999999999997E-2</c:v>
                </c:pt>
                <c:pt idx="4">
                  <c:v>2.9000000000000001E-2</c:v>
                </c:pt>
                <c:pt idx="5">
                  <c:v>2.2000000000000002E-2</c:v>
                </c:pt>
              </c:numCache>
            </c:numRef>
          </c:val>
        </c:ser>
        <c:dLbls>
          <c:showLegendKey val="0"/>
          <c:showVal val="0"/>
          <c:showCatName val="0"/>
          <c:showSerName val="0"/>
          <c:showPercent val="0"/>
          <c:showBubbleSize val="0"/>
        </c:dLbls>
        <c:gapWidth val="150"/>
        <c:overlap val="100"/>
        <c:axId val="197652992"/>
        <c:axId val="195922752"/>
      </c:barChart>
      <c:catAx>
        <c:axId val="197652992"/>
        <c:scaling>
          <c:orientation val="minMax"/>
        </c:scaling>
        <c:delete val="0"/>
        <c:axPos val="l"/>
        <c:majorTickMark val="out"/>
        <c:minorTickMark val="none"/>
        <c:tickLblPos val="nextTo"/>
        <c:txPr>
          <a:bodyPr/>
          <a:lstStyle/>
          <a:p>
            <a:pPr>
              <a:defRPr sz="700"/>
            </a:pPr>
            <a:endParaRPr lang="ja-JP"/>
          </a:p>
        </c:txPr>
        <c:crossAx val="195922752"/>
        <c:crosses val="autoZero"/>
        <c:auto val="1"/>
        <c:lblAlgn val="ctr"/>
        <c:lblOffset val="100"/>
        <c:noMultiLvlLbl val="0"/>
      </c:catAx>
      <c:valAx>
        <c:axId val="195922752"/>
        <c:scaling>
          <c:orientation val="minMax"/>
        </c:scaling>
        <c:delete val="0"/>
        <c:axPos val="b"/>
        <c:majorGridlines/>
        <c:numFmt formatCode="0%" sourceLinked="1"/>
        <c:majorTickMark val="out"/>
        <c:minorTickMark val="none"/>
        <c:tickLblPos val="nextTo"/>
        <c:crossAx val="197652992"/>
        <c:crosses val="autoZero"/>
        <c:crossBetween val="between"/>
      </c:valAx>
    </c:plotArea>
    <c:legend>
      <c:legendPos val="r"/>
      <c:layout>
        <c:manualLayout>
          <c:xMode val="edge"/>
          <c:yMode val="edge"/>
          <c:x val="0"/>
          <c:y val="0"/>
          <c:w val="0.9833411927050163"/>
          <c:h val="9.7648742142845746E-2"/>
        </c:manualLayout>
      </c:layout>
      <c:overlay val="1"/>
      <c:txPr>
        <a:bodyPr/>
        <a:lstStyle/>
        <a:p>
          <a:pPr>
            <a:defRPr sz="1000"/>
          </a:pPr>
          <a:endParaRPr lang="ja-JP"/>
        </a:p>
      </c:txPr>
    </c:legend>
    <c:plotVisOnly val="1"/>
    <c:dispBlanksAs val="gap"/>
    <c:showDLblsOverMax val="0"/>
  </c:chart>
  <c:spPr>
    <a:noFill/>
    <a:ln>
      <a:noFill/>
    </a:ln>
  </c:spPr>
  <c:txPr>
    <a:bodyPr/>
    <a:lstStyle/>
    <a:p>
      <a:pPr>
        <a:defRPr sz="6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690961331783381"/>
          <c:y val="3.4459907223326709E-2"/>
          <c:w val="0.5506398567424281"/>
          <c:h val="0.90443564335770155"/>
        </c:manualLayout>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'1-(2)'!$B$3:$B$17</c:f>
              <c:strCache>
                <c:ptCount val="15"/>
                <c:pt idx="0">
                  <c:v>自治会長（大阪府）</c:v>
                </c:pt>
                <c:pt idx="1">
                  <c:v>自治会長（全国）</c:v>
                </c:pt>
                <c:pt idx="3">
                  <c:v>大阪府の審議会委員</c:v>
                </c:pt>
                <c:pt idx="4">
                  <c:v>大阪府の課長相当職以上の職員</c:v>
                </c:pt>
                <c:pt idx="5">
                  <c:v>都道府県における本庁課長相当職以上の職員</c:v>
                </c:pt>
                <c:pt idx="6">
                  <c:v>国の審議会委員</c:v>
                </c:pt>
                <c:pt idx="7">
                  <c:v>本省課室長相当職以上の国家公務員</c:v>
                </c:pt>
                <c:pt idx="8">
                  <c:v>国家公務員採用者（総合職事務系区分）</c:v>
                </c:pt>
                <c:pt idx="10">
                  <c:v>都道府県知事</c:v>
                </c:pt>
                <c:pt idx="11">
                  <c:v>大阪府議会議員</c:v>
                </c:pt>
                <c:pt idx="12">
                  <c:v>都道府県議会議員</c:v>
                </c:pt>
                <c:pt idx="13">
                  <c:v>国会議員(参議院）</c:v>
                </c:pt>
                <c:pt idx="14">
                  <c:v>国会議員(衆議院）</c:v>
                </c:pt>
              </c:strCache>
            </c:strRef>
          </c:cat>
          <c:val>
            <c:numRef>
              <c:f>'1-(2)'!$C$3:$C$17</c:f>
              <c:numCache>
                <c:formatCode>0.0%</c:formatCode>
                <c:ptCount val="15"/>
                <c:pt idx="0">
                  <c:v>9.8000000000000004E-2</c:v>
                </c:pt>
                <c:pt idx="1">
                  <c:v>4.7E-2</c:v>
                </c:pt>
                <c:pt idx="3">
                  <c:v>0.29799999999999999</c:v>
                </c:pt>
                <c:pt idx="4">
                  <c:v>6.4000000000000001E-2</c:v>
                </c:pt>
                <c:pt idx="5">
                  <c:v>7.1999999999999995E-2</c:v>
                </c:pt>
                <c:pt idx="6">
                  <c:v>0.35399999999999998</c:v>
                </c:pt>
                <c:pt idx="7">
                  <c:v>3.3000000000000002E-2</c:v>
                </c:pt>
                <c:pt idx="8">
                  <c:v>0.34300000000000003</c:v>
                </c:pt>
                <c:pt idx="10">
                  <c:v>4.2999999999999997E-2</c:v>
                </c:pt>
                <c:pt idx="11">
                  <c:v>4.5977011494252873E-2</c:v>
                </c:pt>
                <c:pt idx="12">
                  <c:v>8.8999999999999996E-2</c:v>
                </c:pt>
                <c:pt idx="13">
                  <c:v>0.157</c:v>
                </c:pt>
                <c:pt idx="14">
                  <c:v>9.5000000000000001E-2</c:v>
                </c:pt>
              </c:numCache>
            </c:numRef>
          </c:val>
        </c:ser>
        <c:dLbls>
          <c:showLegendKey val="0"/>
          <c:showVal val="0"/>
          <c:showCatName val="0"/>
          <c:showSerName val="0"/>
          <c:showPercent val="0"/>
          <c:showBubbleSize val="0"/>
        </c:dLbls>
        <c:gapWidth val="150"/>
        <c:axId val="119299584"/>
        <c:axId val="112034368"/>
      </c:barChart>
      <c:catAx>
        <c:axId val="119299584"/>
        <c:scaling>
          <c:orientation val="minMax"/>
        </c:scaling>
        <c:delete val="0"/>
        <c:axPos val="l"/>
        <c:majorTickMark val="out"/>
        <c:minorTickMark val="none"/>
        <c:tickLblPos val="nextTo"/>
        <c:txPr>
          <a:bodyPr/>
          <a:lstStyle/>
          <a:p>
            <a:pPr>
              <a:defRPr sz="900"/>
            </a:pPr>
            <a:endParaRPr lang="ja-JP"/>
          </a:p>
        </c:txPr>
        <c:crossAx val="112034368"/>
        <c:crosses val="autoZero"/>
        <c:auto val="1"/>
        <c:lblAlgn val="ctr"/>
        <c:lblOffset val="100"/>
        <c:noMultiLvlLbl val="0"/>
      </c:catAx>
      <c:valAx>
        <c:axId val="112034368"/>
        <c:scaling>
          <c:orientation val="minMax"/>
        </c:scaling>
        <c:delete val="0"/>
        <c:axPos val="b"/>
        <c:majorGridlines/>
        <c:numFmt formatCode="0.0%" sourceLinked="1"/>
        <c:majorTickMark val="out"/>
        <c:minorTickMark val="none"/>
        <c:tickLblPos val="nextTo"/>
        <c:crossAx val="119299584"/>
        <c:crosses val="autoZero"/>
        <c:crossBetween val="between"/>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44058849008282E-2"/>
          <c:y val="5.034767647455262E-2"/>
          <c:w val="0.92094599112206721"/>
          <c:h val="0.82149197259433482"/>
        </c:manualLayout>
      </c:layout>
      <c:lineChart>
        <c:grouping val="standard"/>
        <c:varyColors val="0"/>
        <c:ser>
          <c:idx val="0"/>
          <c:order val="0"/>
          <c:tx>
            <c:strRef>
              <c:f>Sheet3!$B$3</c:f>
              <c:strCache>
                <c:ptCount val="1"/>
                <c:pt idx="0">
                  <c:v>大阪府</c:v>
                </c:pt>
              </c:strCache>
            </c:strRef>
          </c:tx>
          <c:spPr>
            <a:ln w="19050"/>
          </c:spPr>
          <c:dPt>
            <c:idx val="5"/>
            <c:bubble3D val="0"/>
          </c:dPt>
          <c:dLbls>
            <c:txPr>
              <a:bodyPr/>
              <a:lstStyle/>
              <a:p>
                <a:pPr>
                  <a:defRPr sz="900">
                    <a:latin typeface="ＭＳ Ｐゴシック" panose="020B0600070205080204" pitchFamily="50" charset="-128"/>
                    <a:ea typeface="ＭＳ Ｐゴシック" panose="020B0600070205080204" pitchFamily="50" charset="-128"/>
                  </a:defRPr>
                </a:pPr>
                <a:endParaRPr lang="ja-JP"/>
              </a:p>
            </c:txPr>
            <c:dLblPos val="t"/>
            <c:showLegendKey val="0"/>
            <c:showVal val="1"/>
            <c:showCatName val="0"/>
            <c:showSerName val="0"/>
            <c:showPercent val="0"/>
            <c:showBubbleSize val="0"/>
            <c:showLeaderLines val="0"/>
          </c:dLbls>
          <c:cat>
            <c:strRef>
              <c:f>Sheet3!$C$2:$Q$2</c:f>
              <c:strCache>
                <c:ptCount val="15"/>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strCache>
            </c:strRef>
          </c:cat>
          <c:val>
            <c:numRef>
              <c:f>Sheet3!$C$3:$Q$3</c:f>
              <c:numCache>
                <c:formatCode>0.0%</c:formatCode>
                <c:ptCount val="15"/>
                <c:pt idx="0">
                  <c:v>0.25700000000000001</c:v>
                </c:pt>
                <c:pt idx="1">
                  <c:v>0.311</c:v>
                </c:pt>
                <c:pt idx="2">
                  <c:v>0.31900000000000001</c:v>
                </c:pt>
                <c:pt idx="3">
                  <c:v>0.33</c:v>
                </c:pt>
                <c:pt idx="4">
                  <c:v>0.33400000000000002</c:v>
                </c:pt>
                <c:pt idx="5">
                  <c:v>0.34200000000000003</c:v>
                </c:pt>
                <c:pt idx="6">
                  <c:v>0.34499999999999997</c:v>
                </c:pt>
                <c:pt idx="7">
                  <c:v>0.35899999999999999</c:v>
                </c:pt>
                <c:pt idx="8">
                  <c:v>0.35799999999999998</c:v>
                </c:pt>
                <c:pt idx="9">
                  <c:v>0.36</c:v>
                </c:pt>
                <c:pt idx="10">
                  <c:v>0.34499999999999997</c:v>
                </c:pt>
                <c:pt idx="11">
                  <c:v>0.36299999999999999</c:v>
                </c:pt>
                <c:pt idx="12">
                  <c:v>0.28100000000000003</c:v>
                </c:pt>
                <c:pt idx="13">
                  <c:v>0.29699999999999999</c:v>
                </c:pt>
                <c:pt idx="14">
                  <c:v>0.29799999999999999</c:v>
                </c:pt>
              </c:numCache>
            </c:numRef>
          </c:val>
          <c:smooth val="0"/>
        </c:ser>
        <c:ser>
          <c:idx val="1"/>
          <c:order val="1"/>
          <c:tx>
            <c:strRef>
              <c:f>Sheet3!$B$4</c:f>
              <c:strCache>
                <c:ptCount val="1"/>
                <c:pt idx="0">
                  <c:v>国</c:v>
                </c:pt>
              </c:strCache>
            </c:strRef>
          </c:tx>
          <c:spPr>
            <a:ln w="19050"/>
          </c:spPr>
          <c:dLbls>
            <c:txPr>
              <a:bodyPr/>
              <a:lstStyle/>
              <a:p>
                <a:pPr>
                  <a:defRPr sz="900">
                    <a:latin typeface="ＭＳ Ｐゴシック" panose="020B0600070205080204" pitchFamily="50" charset="-128"/>
                    <a:ea typeface="ＭＳ Ｐゴシック" panose="020B0600070205080204" pitchFamily="50" charset="-128"/>
                  </a:defRPr>
                </a:pPr>
                <a:endParaRPr lang="ja-JP"/>
              </a:p>
            </c:txPr>
            <c:dLblPos val="b"/>
            <c:showLegendKey val="0"/>
            <c:showVal val="1"/>
            <c:showCatName val="0"/>
            <c:showSerName val="0"/>
            <c:showPercent val="0"/>
            <c:showBubbleSize val="0"/>
            <c:showLeaderLines val="0"/>
          </c:dLbls>
          <c:cat>
            <c:strRef>
              <c:f>Sheet3!$C$2:$Q$2</c:f>
              <c:strCache>
                <c:ptCount val="15"/>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strCache>
            </c:strRef>
          </c:cat>
          <c:val>
            <c:numRef>
              <c:f>Sheet3!$C$4:$Q$4</c:f>
              <c:numCache>
                <c:formatCode>0.0%</c:formatCode>
                <c:ptCount val="15"/>
                <c:pt idx="0">
                  <c:v>0.247</c:v>
                </c:pt>
                <c:pt idx="1">
                  <c:v>0.25</c:v>
                </c:pt>
                <c:pt idx="2">
                  <c:v>0.26800000000000002</c:v>
                </c:pt>
                <c:pt idx="3">
                  <c:v>0.28199999999999997</c:v>
                </c:pt>
                <c:pt idx="4">
                  <c:v>0.309</c:v>
                </c:pt>
                <c:pt idx="5">
                  <c:v>0.313</c:v>
                </c:pt>
                <c:pt idx="6">
                  <c:v>0.32300000000000001</c:v>
                </c:pt>
                <c:pt idx="7">
                  <c:v>0.32400000000000001</c:v>
                </c:pt>
                <c:pt idx="8">
                  <c:v>0.33200000000000002</c:v>
                </c:pt>
                <c:pt idx="9">
                  <c:v>0.33800000000000002</c:v>
                </c:pt>
                <c:pt idx="10">
                  <c:v>0.33200000000000002</c:v>
                </c:pt>
                <c:pt idx="11">
                  <c:v>0.32900000000000001</c:v>
                </c:pt>
                <c:pt idx="12">
                  <c:v>0.34100000000000003</c:v>
                </c:pt>
                <c:pt idx="13">
                  <c:v>0.35899999999999999</c:v>
                </c:pt>
                <c:pt idx="14">
                  <c:v>0.36699999999999999</c:v>
                </c:pt>
              </c:numCache>
            </c:numRef>
          </c:val>
          <c:smooth val="0"/>
        </c:ser>
        <c:dLbls>
          <c:showLegendKey val="0"/>
          <c:showVal val="0"/>
          <c:showCatName val="0"/>
          <c:showSerName val="0"/>
          <c:showPercent val="0"/>
          <c:showBubbleSize val="0"/>
        </c:dLbls>
        <c:marker val="1"/>
        <c:smooth val="0"/>
        <c:axId val="159912960"/>
        <c:axId val="112047168"/>
      </c:lineChart>
      <c:catAx>
        <c:axId val="159912960"/>
        <c:scaling>
          <c:orientation val="minMax"/>
        </c:scaling>
        <c:delete val="0"/>
        <c:axPos val="b"/>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112047168"/>
        <c:crosses val="autoZero"/>
        <c:auto val="1"/>
        <c:lblAlgn val="ctr"/>
        <c:lblOffset val="100"/>
        <c:noMultiLvlLbl val="0"/>
      </c:catAx>
      <c:valAx>
        <c:axId val="112047168"/>
        <c:scaling>
          <c:orientation val="minMax"/>
          <c:min val="0.2"/>
        </c:scaling>
        <c:delete val="0"/>
        <c:axPos val="l"/>
        <c:majorGridlines/>
        <c:numFmt formatCode="0.0%" sourceLinked="1"/>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159912960"/>
        <c:crosses val="autoZero"/>
        <c:crossBetween val="between"/>
      </c:valAx>
    </c:plotArea>
    <c:legend>
      <c:legendPos val="r"/>
      <c:layout>
        <c:manualLayout>
          <c:xMode val="edge"/>
          <c:yMode val="edge"/>
          <c:x val="0.53552358908293285"/>
          <c:y val="0.58200774145656031"/>
          <c:w val="0.15832015080691328"/>
          <c:h val="0.24390236377067881"/>
        </c:manualLayout>
      </c:layout>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444886762551223E-2"/>
          <c:y val="3.5052908061516473E-2"/>
          <c:w val="0.89073960975191768"/>
          <c:h val="0.89693893015613979"/>
        </c:manualLayout>
      </c:layout>
      <c:lineChart>
        <c:grouping val="standard"/>
        <c:varyColors val="0"/>
        <c:ser>
          <c:idx val="0"/>
          <c:order val="0"/>
          <c:tx>
            <c:strRef>
              <c:f>Sheet3!$B$25</c:f>
              <c:strCache>
                <c:ptCount val="1"/>
                <c:pt idx="0">
                  <c:v>全職種全職員</c:v>
                </c:pt>
              </c:strCache>
            </c:strRef>
          </c:tx>
          <c:spPr>
            <a:ln w="19050"/>
          </c:spPr>
          <c:dLbls>
            <c:txPr>
              <a:bodyPr/>
              <a:lstStyle/>
              <a:p>
                <a:pPr>
                  <a:defRPr sz="800"/>
                </a:pPr>
                <a:endParaRPr lang="ja-JP"/>
              </a:p>
            </c:txPr>
            <c:dLblPos val="t"/>
            <c:showLegendKey val="0"/>
            <c:showVal val="1"/>
            <c:showCatName val="0"/>
            <c:showSerName val="0"/>
            <c:showPercent val="0"/>
            <c:showBubbleSize val="0"/>
            <c:showLeaderLines val="0"/>
          </c:dLbls>
          <c:cat>
            <c:strRef>
              <c:f>Sheet3!$C$24:$Q$24</c:f>
              <c:strCache>
                <c:ptCount val="15"/>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strCache>
            </c:strRef>
          </c:cat>
          <c:val>
            <c:numRef>
              <c:f>Sheet3!$C$25:$Q$25</c:f>
              <c:numCache>
                <c:formatCode>0.0%</c:formatCode>
                <c:ptCount val="15"/>
                <c:pt idx="0">
                  <c:v>0.313</c:v>
                </c:pt>
                <c:pt idx="1">
                  <c:v>0.32</c:v>
                </c:pt>
                <c:pt idx="2">
                  <c:v>0.32400000000000001</c:v>
                </c:pt>
                <c:pt idx="3">
                  <c:v>0.32400000000000001</c:v>
                </c:pt>
                <c:pt idx="4">
                  <c:v>0.32900000000000001</c:v>
                </c:pt>
                <c:pt idx="5">
                  <c:v>0.22800000000000001</c:v>
                </c:pt>
                <c:pt idx="6">
                  <c:v>0.22900000000000001</c:v>
                </c:pt>
                <c:pt idx="7">
                  <c:v>0.23300000000000001</c:v>
                </c:pt>
                <c:pt idx="8">
                  <c:v>0.23899999999999999</c:v>
                </c:pt>
                <c:pt idx="9">
                  <c:v>0.246</c:v>
                </c:pt>
                <c:pt idx="10">
                  <c:v>0.246</c:v>
                </c:pt>
                <c:pt idx="11">
                  <c:v>0.26500000000000001</c:v>
                </c:pt>
                <c:pt idx="12">
                  <c:v>0.27700000000000002</c:v>
                </c:pt>
                <c:pt idx="13">
                  <c:v>0.28299999999999997</c:v>
                </c:pt>
                <c:pt idx="14">
                  <c:v>0.29699999999999999</c:v>
                </c:pt>
              </c:numCache>
            </c:numRef>
          </c:val>
          <c:smooth val="0"/>
        </c:ser>
        <c:ser>
          <c:idx val="1"/>
          <c:order val="1"/>
          <c:tx>
            <c:strRef>
              <c:f>Sheet3!$B$26</c:f>
              <c:strCache>
                <c:ptCount val="1"/>
                <c:pt idx="0">
                  <c:v>行政職全職員</c:v>
                </c:pt>
              </c:strCache>
            </c:strRef>
          </c:tx>
          <c:spPr>
            <a:ln w="19050"/>
          </c:spPr>
          <c:dLbls>
            <c:txPr>
              <a:bodyPr/>
              <a:lstStyle/>
              <a:p>
                <a:pPr>
                  <a:defRPr sz="800"/>
                </a:pPr>
                <a:endParaRPr lang="ja-JP"/>
              </a:p>
            </c:txPr>
            <c:dLblPos val="b"/>
            <c:showLegendKey val="0"/>
            <c:showVal val="1"/>
            <c:showCatName val="0"/>
            <c:showSerName val="0"/>
            <c:showPercent val="0"/>
            <c:showBubbleSize val="0"/>
            <c:showLeaderLines val="0"/>
          </c:dLbls>
          <c:cat>
            <c:strRef>
              <c:f>Sheet3!$C$24:$Q$24</c:f>
              <c:strCache>
                <c:ptCount val="15"/>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strCache>
            </c:strRef>
          </c:cat>
          <c:val>
            <c:numRef>
              <c:f>Sheet3!$C$26:$Q$26</c:f>
              <c:numCache>
                <c:formatCode>0.0%</c:formatCode>
                <c:ptCount val="15"/>
                <c:pt idx="0">
                  <c:v>0.18099999999999999</c:v>
                </c:pt>
                <c:pt idx="1">
                  <c:v>0.183</c:v>
                </c:pt>
                <c:pt idx="2">
                  <c:v>0.182</c:v>
                </c:pt>
                <c:pt idx="3">
                  <c:v>0.185</c:v>
                </c:pt>
                <c:pt idx="4">
                  <c:v>0.19500000000000001</c:v>
                </c:pt>
                <c:pt idx="5">
                  <c:v>0.20399999999999999</c:v>
                </c:pt>
                <c:pt idx="6">
                  <c:v>0.217</c:v>
                </c:pt>
                <c:pt idx="7">
                  <c:v>0.22500000000000001</c:v>
                </c:pt>
                <c:pt idx="8">
                  <c:v>0.23</c:v>
                </c:pt>
                <c:pt idx="9">
                  <c:v>0.23400000000000001</c:v>
                </c:pt>
                <c:pt idx="10">
                  <c:v>0.23899999999999999</c:v>
                </c:pt>
                <c:pt idx="11">
                  <c:v>0.25700000000000001</c:v>
                </c:pt>
                <c:pt idx="12">
                  <c:v>0.26600000000000001</c:v>
                </c:pt>
                <c:pt idx="13">
                  <c:v>0.28100000000000003</c:v>
                </c:pt>
                <c:pt idx="14">
                  <c:v>0.29499999999999998</c:v>
                </c:pt>
              </c:numCache>
            </c:numRef>
          </c:val>
          <c:smooth val="0"/>
        </c:ser>
        <c:ser>
          <c:idx val="2"/>
          <c:order val="2"/>
          <c:tx>
            <c:strRef>
              <c:f>Sheet3!$B$27</c:f>
              <c:strCache>
                <c:ptCount val="1"/>
                <c:pt idx="0">
                  <c:v>全職種役職員</c:v>
                </c:pt>
              </c:strCache>
            </c:strRef>
          </c:tx>
          <c:dPt>
            <c:idx val="13"/>
            <c:bubble3D val="0"/>
            <c:spPr>
              <a:ln w="19050"/>
            </c:spPr>
          </c:dPt>
          <c:dLbls>
            <c:txPr>
              <a:bodyPr/>
              <a:lstStyle/>
              <a:p>
                <a:pPr>
                  <a:defRPr sz="800"/>
                </a:pPr>
                <a:endParaRPr lang="ja-JP"/>
              </a:p>
            </c:txPr>
            <c:dLblPos val="t"/>
            <c:showLegendKey val="0"/>
            <c:showVal val="1"/>
            <c:showCatName val="0"/>
            <c:showSerName val="0"/>
            <c:showPercent val="0"/>
            <c:showBubbleSize val="0"/>
            <c:showLeaderLines val="0"/>
          </c:dLbls>
          <c:cat>
            <c:strRef>
              <c:f>Sheet3!$C$24:$Q$24</c:f>
              <c:strCache>
                <c:ptCount val="15"/>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strCache>
            </c:strRef>
          </c:cat>
          <c:val>
            <c:numRef>
              <c:f>Sheet3!$C$27:$Q$27</c:f>
              <c:numCache>
                <c:formatCode>0.0%</c:formatCode>
                <c:ptCount val="15"/>
                <c:pt idx="0">
                  <c:v>0.111</c:v>
                </c:pt>
                <c:pt idx="1">
                  <c:v>0.11600000000000001</c:v>
                </c:pt>
                <c:pt idx="2">
                  <c:v>0.12</c:v>
                </c:pt>
                <c:pt idx="3">
                  <c:v>0.125</c:v>
                </c:pt>
                <c:pt idx="4">
                  <c:v>0.13</c:v>
                </c:pt>
                <c:pt idx="5">
                  <c:v>0.106</c:v>
                </c:pt>
                <c:pt idx="6">
                  <c:v>0.113</c:v>
                </c:pt>
                <c:pt idx="7">
                  <c:v>0.121</c:v>
                </c:pt>
                <c:pt idx="8">
                  <c:v>0.13600000000000001</c:v>
                </c:pt>
                <c:pt idx="9">
                  <c:v>0.14499999999999999</c:v>
                </c:pt>
                <c:pt idx="10">
                  <c:v>0.154</c:v>
                </c:pt>
                <c:pt idx="11">
                  <c:v>0.17199999999999999</c:v>
                </c:pt>
                <c:pt idx="12">
                  <c:v>0.17799999999999999</c:v>
                </c:pt>
                <c:pt idx="13">
                  <c:v>0.187</c:v>
                </c:pt>
                <c:pt idx="14">
                  <c:v>0.19500000000000001</c:v>
                </c:pt>
              </c:numCache>
            </c:numRef>
          </c:val>
          <c:smooth val="0"/>
        </c:ser>
        <c:ser>
          <c:idx val="3"/>
          <c:order val="3"/>
          <c:tx>
            <c:strRef>
              <c:f>Sheet3!$B$28</c:f>
              <c:strCache>
                <c:ptCount val="1"/>
                <c:pt idx="0">
                  <c:v>行政職役職員</c:v>
                </c:pt>
              </c:strCache>
            </c:strRef>
          </c:tx>
          <c:spPr>
            <a:ln w="19050"/>
          </c:spPr>
          <c:dLbls>
            <c:txPr>
              <a:bodyPr/>
              <a:lstStyle/>
              <a:p>
                <a:pPr>
                  <a:defRPr sz="800"/>
                </a:pPr>
                <a:endParaRPr lang="ja-JP"/>
              </a:p>
            </c:txPr>
            <c:dLblPos val="b"/>
            <c:showLegendKey val="0"/>
            <c:showVal val="1"/>
            <c:showCatName val="0"/>
            <c:showSerName val="0"/>
            <c:showPercent val="0"/>
            <c:showBubbleSize val="0"/>
            <c:showLeaderLines val="0"/>
          </c:dLbls>
          <c:cat>
            <c:strRef>
              <c:f>Sheet3!$C$24:$Q$24</c:f>
              <c:strCache>
                <c:ptCount val="15"/>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strCache>
            </c:strRef>
          </c:cat>
          <c:val>
            <c:numRef>
              <c:f>Sheet3!$C$28:$Q$28</c:f>
              <c:numCache>
                <c:formatCode>0.0%</c:formatCode>
                <c:ptCount val="15"/>
                <c:pt idx="0">
                  <c:v>0.05</c:v>
                </c:pt>
                <c:pt idx="1">
                  <c:v>5.0999999999999997E-2</c:v>
                </c:pt>
                <c:pt idx="2">
                  <c:v>5.5E-2</c:v>
                </c:pt>
                <c:pt idx="3">
                  <c:v>6.0999999999999999E-2</c:v>
                </c:pt>
                <c:pt idx="4">
                  <c:v>6.9000000000000006E-2</c:v>
                </c:pt>
                <c:pt idx="5">
                  <c:v>7.8E-2</c:v>
                </c:pt>
                <c:pt idx="6">
                  <c:v>8.3000000000000004E-2</c:v>
                </c:pt>
                <c:pt idx="7">
                  <c:v>9.1999999999999998E-2</c:v>
                </c:pt>
                <c:pt idx="8">
                  <c:v>0.109</c:v>
                </c:pt>
                <c:pt idx="9">
                  <c:v>0.12</c:v>
                </c:pt>
                <c:pt idx="10">
                  <c:v>0.13100000000000001</c:v>
                </c:pt>
                <c:pt idx="11">
                  <c:v>0.14599999999999999</c:v>
                </c:pt>
                <c:pt idx="12">
                  <c:v>0.152</c:v>
                </c:pt>
                <c:pt idx="13">
                  <c:v>0.16700000000000001</c:v>
                </c:pt>
                <c:pt idx="14">
                  <c:v>0.17699999999999999</c:v>
                </c:pt>
              </c:numCache>
            </c:numRef>
          </c:val>
          <c:smooth val="0"/>
        </c:ser>
        <c:dLbls>
          <c:showLegendKey val="0"/>
          <c:showVal val="0"/>
          <c:showCatName val="0"/>
          <c:showSerName val="0"/>
          <c:showPercent val="0"/>
          <c:showBubbleSize val="0"/>
        </c:dLbls>
        <c:marker val="1"/>
        <c:smooth val="0"/>
        <c:axId val="159911936"/>
        <c:axId val="112049472"/>
      </c:lineChart>
      <c:catAx>
        <c:axId val="159911936"/>
        <c:scaling>
          <c:orientation val="minMax"/>
        </c:scaling>
        <c:delete val="0"/>
        <c:axPos val="b"/>
        <c:majorTickMark val="out"/>
        <c:minorTickMark val="none"/>
        <c:tickLblPos val="nextTo"/>
        <c:txPr>
          <a:bodyPr/>
          <a:lstStyle/>
          <a:p>
            <a:pPr>
              <a:defRPr sz="800"/>
            </a:pPr>
            <a:endParaRPr lang="ja-JP"/>
          </a:p>
        </c:txPr>
        <c:crossAx val="112049472"/>
        <c:crosses val="autoZero"/>
        <c:auto val="1"/>
        <c:lblAlgn val="ctr"/>
        <c:lblOffset val="100"/>
        <c:noMultiLvlLbl val="0"/>
      </c:catAx>
      <c:valAx>
        <c:axId val="112049472"/>
        <c:scaling>
          <c:orientation val="minMax"/>
        </c:scaling>
        <c:delete val="0"/>
        <c:axPos val="l"/>
        <c:majorGridlines/>
        <c:numFmt formatCode="0.0%" sourceLinked="1"/>
        <c:majorTickMark val="out"/>
        <c:minorTickMark val="none"/>
        <c:tickLblPos val="nextTo"/>
        <c:txPr>
          <a:bodyPr/>
          <a:lstStyle/>
          <a:p>
            <a:pPr>
              <a:defRPr sz="900"/>
            </a:pPr>
            <a:endParaRPr lang="ja-JP"/>
          </a:p>
        </c:txPr>
        <c:crossAx val="159911936"/>
        <c:crosses val="autoZero"/>
        <c:crossBetween val="between"/>
      </c:valAx>
    </c:plotArea>
    <c:legend>
      <c:legendPos val="r"/>
      <c:layout>
        <c:manualLayout>
          <c:xMode val="edge"/>
          <c:yMode val="edge"/>
          <c:x val="0.8036914586758872"/>
          <c:y val="0.70374090819479918"/>
          <c:w val="0.16643550624133149"/>
          <c:h val="0.19971093479471855"/>
        </c:manualLayout>
      </c:layout>
      <c:overlay val="0"/>
      <c:txPr>
        <a:bodyPr/>
        <a:lstStyle/>
        <a:p>
          <a:pPr>
            <a:defRPr sz="800"/>
          </a:pPr>
          <a:endParaRPr lang="ja-JP"/>
        </a:p>
      </c:txPr>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0.65903</cdr:x>
      <cdr:y>0.29799</cdr:y>
    </cdr:from>
    <cdr:to>
      <cdr:x>0.67917</cdr:x>
      <cdr:y>0.86947</cdr:y>
    </cdr:to>
    <cdr:sp macro="" textlink="">
      <cdr:nvSpPr>
        <cdr:cNvPr id="2" name="左中かっこ 1"/>
        <cdr:cNvSpPr/>
      </cdr:nvSpPr>
      <cdr:spPr>
        <a:xfrm xmlns:a="http://schemas.openxmlformats.org/drawingml/2006/main">
          <a:off x="3950899" y="629728"/>
          <a:ext cx="120769" cy="1207698"/>
        </a:xfrm>
        <a:prstGeom xmlns:a="http://schemas.openxmlformats.org/drawingml/2006/main" prst="leftBrac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rtlCol="0" anchor="ctr"/>
        <a:lstStyle xmlns:a="http://schemas.openxmlformats.org/drawingml/2006/main"/>
        <a:p xmlns:a="http://schemas.openxmlformats.org/drawingml/2006/main">
          <a:endParaRPr lang="ja-JP"/>
        </a:p>
      </cdr:txBody>
    </cdr:sp>
  </cdr:relSizeAnchor>
  <cdr:relSizeAnchor xmlns:cdr="http://schemas.openxmlformats.org/drawingml/2006/chartDrawing">
    <cdr:from>
      <cdr:x>0.63025</cdr:x>
      <cdr:y>0.21626</cdr:y>
    </cdr:from>
    <cdr:to>
      <cdr:x>0.66047</cdr:x>
      <cdr:y>0.93877</cdr:y>
    </cdr:to>
    <cdr:sp macro="" textlink="">
      <cdr:nvSpPr>
        <cdr:cNvPr id="3" name="正方形/長方形 2"/>
        <cdr:cNvSpPr/>
      </cdr:nvSpPr>
      <cdr:spPr>
        <a:xfrm xmlns:a="http://schemas.openxmlformats.org/drawingml/2006/main">
          <a:off x="3778345" y="457018"/>
          <a:ext cx="181170" cy="152686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vert="eaVert" rtlCol="0" anchor="ctr"/>
        <a:lstStyle xmlns:a="http://schemas.openxmlformats.org/drawingml/2006/main"/>
        <a:p xmlns:a="http://schemas.openxmlformats.org/drawingml/2006/main">
          <a:pPr algn="ctr"/>
          <a:r>
            <a:rPr lang="ja-JP" altLang="en-US" sz="800" b="1">
              <a:solidFill>
                <a:srgbClr val="FF0000"/>
              </a:solidFill>
            </a:rPr>
            <a:t>出産前有職者７０．７％</a:t>
          </a:r>
          <a:endParaRPr lang="ja-JP" sz="800" b="1">
            <a:solidFill>
              <a:srgbClr val="FF0000"/>
            </a:solidFill>
          </a:endParaRPr>
        </a:p>
      </cdr:txBody>
    </cdr:sp>
  </cdr:relSizeAnchor>
  <cdr:relSizeAnchor xmlns:cdr="http://schemas.openxmlformats.org/drawingml/2006/chartDrawing">
    <cdr:from>
      <cdr:x>0.74824</cdr:x>
      <cdr:y>0.29799</cdr:y>
    </cdr:from>
    <cdr:to>
      <cdr:x>0.77126</cdr:x>
      <cdr:y>0.64904</cdr:y>
    </cdr:to>
    <cdr:sp macro="" textlink="">
      <cdr:nvSpPr>
        <cdr:cNvPr id="4" name="右中かっこ 3"/>
        <cdr:cNvSpPr/>
      </cdr:nvSpPr>
      <cdr:spPr>
        <a:xfrm xmlns:a="http://schemas.openxmlformats.org/drawingml/2006/main">
          <a:off x="4485736" y="629728"/>
          <a:ext cx="138023" cy="741872"/>
        </a:xfrm>
        <a:prstGeom xmlns:a="http://schemas.openxmlformats.org/drawingml/2006/main" prst="rightBrac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rtlCol="0" anchor="ctr"/>
        <a:lstStyle xmlns:a="http://schemas.openxmlformats.org/drawingml/2006/main"/>
        <a:p xmlns:a="http://schemas.openxmlformats.org/drawingml/2006/main">
          <a:endParaRPr lang="ja-JP"/>
        </a:p>
      </cdr:txBody>
    </cdr:sp>
  </cdr:relSizeAnchor>
  <cdr:relSizeAnchor xmlns:cdr="http://schemas.openxmlformats.org/drawingml/2006/chartDrawing">
    <cdr:from>
      <cdr:x>0.754</cdr:x>
      <cdr:y>0.66128</cdr:y>
    </cdr:from>
    <cdr:to>
      <cdr:x>0.76839</cdr:x>
      <cdr:y>0.86947</cdr:y>
    </cdr:to>
    <cdr:sp macro="" textlink="">
      <cdr:nvSpPr>
        <cdr:cNvPr id="5" name="右中かっこ 4"/>
        <cdr:cNvSpPr/>
      </cdr:nvSpPr>
      <cdr:spPr>
        <a:xfrm xmlns:a="http://schemas.openxmlformats.org/drawingml/2006/main">
          <a:off x="4520242" y="1397479"/>
          <a:ext cx="86264" cy="439947"/>
        </a:xfrm>
        <a:prstGeom xmlns:a="http://schemas.openxmlformats.org/drawingml/2006/main" prst="rightBrac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rtlCol="0" anchor="ctr"/>
        <a:lstStyle xmlns:a="http://schemas.openxmlformats.org/drawingml/2006/main"/>
        <a:p xmlns:a="http://schemas.openxmlformats.org/drawingml/2006/main">
          <a:endParaRPr lang="ja-JP"/>
        </a:p>
      </cdr:txBody>
    </cdr:sp>
  </cdr:relSizeAnchor>
  <cdr:relSizeAnchor xmlns:cdr="http://schemas.openxmlformats.org/drawingml/2006/chartDrawing">
    <cdr:from>
      <cdr:x>0.77697</cdr:x>
      <cdr:y>0.4082</cdr:y>
    </cdr:from>
    <cdr:to>
      <cdr:x>1</cdr:x>
      <cdr:y>0.53474</cdr:y>
    </cdr:to>
    <cdr:sp macro="" textlink="">
      <cdr:nvSpPr>
        <cdr:cNvPr id="6" name="正方形/長方形 5"/>
        <cdr:cNvSpPr/>
      </cdr:nvSpPr>
      <cdr:spPr>
        <a:xfrm xmlns:a="http://schemas.openxmlformats.org/drawingml/2006/main">
          <a:off x="4657963" y="862650"/>
          <a:ext cx="1337072" cy="267414"/>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rtlCol="0" anchor="ctr"/>
        <a:lstStyle xmlns:a="http://schemas.openxmlformats.org/drawingml/2006/main"/>
        <a:p xmlns:a="http://schemas.openxmlformats.org/drawingml/2006/main">
          <a:r>
            <a:rPr lang="ja-JP" altLang="en-US" sz="800" b="1">
              <a:solidFill>
                <a:srgbClr val="FF0000"/>
              </a:solidFill>
              <a:latin typeface="ＭＳ Ｐゴシック" panose="020B0600070205080204" pitchFamily="50" charset="-128"/>
              <a:ea typeface="ＭＳ Ｐゴシック" panose="020B0600070205080204" pitchFamily="50" charset="-128"/>
            </a:rPr>
            <a:t>出産退職：</a:t>
          </a:r>
          <a:r>
            <a:rPr lang="en-US" altLang="ja-JP" sz="800" b="1">
              <a:solidFill>
                <a:srgbClr val="FF0000"/>
              </a:solidFill>
              <a:latin typeface="ＭＳ Ｐゴシック" panose="020B0600070205080204" pitchFamily="50" charset="-128"/>
              <a:ea typeface="ＭＳ Ｐゴシック" panose="020B0600070205080204" pitchFamily="50" charset="-128"/>
            </a:rPr>
            <a:t>62.0</a:t>
          </a:r>
          <a:r>
            <a:rPr lang="ja-JP" altLang="en-US" sz="800" b="1">
              <a:solidFill>
                <a:srgbClr val="FF0000"/>
              </a:solidFill>
              <a:latin typeface="ＭＳ Ｐゴシック" panose="020B0600070205080204" pitchFamily="50" charset="-128"/>
              <a:ea typeface="ＭＳ Ｐゴシック" panose="020B0600070205080204" pitchFamily="50" charset="-128"/>
            </a:rPr>
            <a:t>％</a:t>
          </a:r>
          <a:endParaRPr lang="ja-JP" sz="800" b="1">
            <a:solidFill>
              <a:srgbClr val="FF0000"/>
            </a:solidFill>
            <a:latin typeface="ＭＳ Ｐゴシック" panose="020B0600070205080204" pitchFamily="50" charset="-128"/>
            <a:ea typeface="ＭＳ Ｐゴシック" panose="020B0600070205080204" pitchFamily="50"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0.11941</cdr:x>
      <cdr:y>0.30887</cdr:y>
    </cdr:from>
    <cdr:to>
      <cdr:x>0.21347</cdr:x>
      <cdr:y>0.39791</cdr:y>
    </cdr:to>
    <cdr:sp macro="" textlink="">
      <cdr:nvSpPr>
        <cdr:cNvPr id="3" name="正方形/長方形 2"/>
        <cdr:cNvSpPr/>
      </cdr:nvSpPr>
      <cdr:spPr>
        <a:xfrm xmlns:a="http://schemas.openxmlformats.org/drawingml/2006/main">
          <a:off x="702437" y="676656"/>
          <a:ext cx="553339" cy="19507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rtlCol="0" anchor="ctr"/>
        <a:lstStyle xmlns:a="http://schemas.openxmlformats.org/drawingml/2006/main"/>
        <a:p xmlns:a="http://schemas.openxmlformats.org/drawingml/2006/main">
          <a:r>
            <a:rPr lang="en-US" altLang="ja-JP" sz="1000">
              <a:solidFill>
                <a:schemeClr val="tx1"/>
              </a:solidFill>
            </a:rPr>
            <a:t>4,820</a:t>
          </a:r>
          <a:endParaRPr lang="ja-JP" sz="1000">
            <a:solidFill>
              <a:schemeClr val="tx1"/>
            </a:solidFill>
          </a:endParaRPr>
        </a:p>
      </cdr:txBody>
    </cdr:sp>
  </cdr:relSizeAnchor>
  <cdr:relSizeAnchor xmlns:cdr="http://schemas.openxmlformats.org/drawingml/2006/chartDrawing">
    <cdr:from>
      <cdr:x>0.25907</cdr:x>
      <cdr:y>0.21148</cdr:y>
    </cdr:from>
    <cdr:to>
      <cdr:x>0.35544</cdr:x>
      <cdr:y>0.33391</cdr:y>
    </cdr:to>
    <cdr:sp macro="" textlink="">
      <cdr:nvSpPr>
        <cdr:cNvPr id="4" name="正方形/長方形 3"/>
        <cdr:cNvSpPr/>
      </cdr:nvSpPr>
      <cdr:spPr>
        <a:xfrm xmlns:a="http://schemas.openxmlformats.org/drawingml/2006/main">
          <a:off x="1524000" y="463296"/>
          <a:ext cx="566928" cy="26822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rtlCol="0" anchor="ctr"/>
        <a:lstStyle xmlns:a="http://schemas.openxmlformats.org/drawingml/2006/main"/>
        <a:p xmlns:a="http://schemas.openxmlformats.org/drawingml/2006/main">
          <a:r>
            <a:rPr lang="en-US" altLang="ja-JP" sz="1000">
              <a:latin typeface="+mn-lt"/>
              <a:ea typeface="+mj-ea"/>
            </a:rPr>
            <a:t>5,711</a:t>
          </a:r>
          <a:endParaRPr lang="ja-JP" sz="1000">
            <a:latin typeface="+mn-lt"/>
            <a:ea typeface="+mj-ea"/>
          </a:endParaRPr>
        </a:p>
      </cdr:txBody>
    </cdr:sp>
  </cdr:relSizeAnchor>
  <cdr:relSizeAnchor xmlns:cdr="http://schemas.openxmlformats.org/drawingml/2006/chartDrawing">
    <cdr:from>
      <cdr:x>0.41036</cdr:x>
      <cdr:y>0.21426</cdr:y>
    </cdr:from>
    <cdr:to>
      <cdr:x>0.49223</cdr:x>
      <cdr:y>0.30052</cdr:y>
    </cdr:to>
    <cdr:sp macro="" textlink="">
      <cdr:nvSpPr>
        <cdr:cNvPr id="5" name="正方形/長方形 4"/>
        <cdr:cNvSpPr/>
      </cdr:nvSpPr>
      <cdr:spPr>
        <a:xfrm xmlns:a="http://schemas.openxmlformats.org/drawingml/2006/main">
          <a:off x="2414016" y="469392"/>
          <a:ext cx="481584" cy="18897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rtlCol="0" anchor="ctr"/>
        <a:lstStyle xmlns:a="http://schemas.openxmlformats.org/drawingml/2006/main"/>
        <a:p xmlns:a="http://schemas.openxmlformats.org/drawingml/2006/main">
          <a:r>
            <a:rPr lang="en-US" altLang="ja-JP" sz="1000">
              <a:solidFill>
                <a:schemeClr val="tx1"/>
              </a:solidFill>
            </a:rPr>
            <a:t>6,079</a:t>
          </a:r>
          <a:endParaRPr lang="ja-JP" sz="1000">
            <a:solidFill>
              <a:schemeClr val="tx1"/>
            </a:solidFill>
          </a:endParaRPr>
        </a:p>
      </cdr:txBody>
    </cdr:sp>
  </cdr:relSizeAnchor>
  <cdr:relSizeAnchor xmlns:cdr="http://schemas.openxmlformats.org/drawingml/2006/chartDrawing">
    <cdr:from>
      <cdr:x>0.55959</cdr:x>
      <cdr:y>0.17252</cdr:y>
    </cdr:from>
    <cdr:to>
      <cdr:x>0.65699</cdr:x>
      <cdr:y>0.28661</cdr:y>
    </cdr:to>
    <cdr:sp macro="" textlink="">
      <cdr:nvSpPr>
        <cdr:cNvPr id="6" name="正方形/長方形 5"/>
        <cdr:cNvSpPr/>
      </cdr:nvSpPr>
      <cdr:spPr>
        <a:xfrm xmlns:a="http://schemas.openxmlformats.org/drawingml/2006/main">
          <a:off x="3291840" y="377952"/>
          <a:ext cx="573024" cy="2499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rtlCol="0" anchor="ctr"/>
        <a:lstStyle xmlns:a="http://schemas.openxmlformats.org/drawingml/2006/main"/>
        <a:p xmlns:a="http://schemas.openxmlformats.org/drawingml/2006/main">
          <a:r>
            <a:rPr lang="en-US" altLang="ja-JP" sz="1000">
              <a:solidFill>
                <a:schemeClr val="tx1"/>
              </a:solidFill>
            </a:rPr>
            <a:t>6,509</a:t>
          </a:r>
          <a:endParaRPr lang="ja-JP" sz="1000">
            <a:solidFill>
              <a:schemeClr val="tx1"/>
            </a:solidFill>
          </a:endParaRPr>
        </a:p>
      </cdr:txBody>
    </cdr:sp>
  </cdr:relSizeAnchor>
  <cdr:relSizeAnchor xmlns:cdr="http://schemas.openxmlformats.org/drawingml/2006/chartDrawing">
    <cdr:from>
      <cdr:x>0.70363</cdr:x>
      <cdr:y>0.05843</cdr:y>
    </cdr:from>
    <cdr:to>
      <cdr:x>0.81658</cdr:x>
      <cdr:y>0.15026</cdr:y>
    </cdr:to>
    <cdr:sp macro="" textlink="">
      <cdr:nvSpPr>
        <cdr:cNvPr id="7" name="正方形/長方形 6"/>
        <cdr:cNvSpPr/>
      </cdr:nvSpPr>
      <cdr:spPr>
        <a:xfrm xmlns:a="http://schemas.openxmlformats.org/drawingml/2006/main">
          <a:off x="4139184" y="128016"/>
          <a:ext cx="664464" cy="20116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rtlCol="0" anchor="ctr"/>
        <a:lstStyle xmlns:a="http://schemas.openxmlformats.org/drawingml/2006/main"/>
        <a:p xmlns:a="http://schemas.openxmlformats.org/drawingml/2006/main">
          <a:r>
            <a:rPr lang="en-US" altLang="ja-JP" sz="1000">
              <a:solidFill>
                <a:schemeClr val="tx1"/>
              </a:solidFill>
            </a:rPr>
            <a:t>7,874</a:t>
          </a:r>
          <a:endParaRPr lang="ja-JP" sz="1000">
            <a:solidFill>
              <a:schemeClr val="tx1"/>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0.0303</cdr:x>
      <cdr:y>0.03451</cdr:y>
    </cdr:from>
    <cdr:to>
      <cdr:x>0.18182</cdr:x>
      <cdr:y>0.10846</cdr:y>
    </cdr:to>
    <cdr:sp macro="" textlink="">
      <cdr:nvSpPr>
        <cdr:cNvPr id="4" name="正方形/長方形 3"/>
        <cdr:cNvSpPr/>
      </cdr:nvSpPr>
      <cdr:spPr>
        <a:xfrm xmlns:a="http://schemas.openxmlformats.org/drawingml/2006/main">
          <a:off x="178130" y="166255"/>
          <a:ext cx="890649" cy="35626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rtlCol="0" anchor="ctr"/>
        <a:lstStyle xmlns:a="http://schemas.openxmlformats.org/drawingml/2006/main"/>
        <a:p xmlns:a="http://schemas.openxmlformats.org/drawingml/2006/main">
          <a:r>
            <a:rPr lang="ja-JP" altLang="en-US" sz="900" b="1">
              <a:solidFill>
                <a:schemeClr val="tx1"/>
              </a:solidFill>
            </a:rPr>
            <a:t>（社会全体）</a:t>
          </a:r>
          <a:endParaRPr lang="ja-JP" sz="900" b="1">
            <a:solidFill>
              <a:schemeClr val="tx1"/>
            </a:solidFill>
          </a:endParaRPr>
        </a:p>
      </cdr:txBody>
    </cdr:sp>
  </cdr:relSizeAnchor>
  <cdr:relSizeAnchor xmlns:cdr="http://schemas.openxmlformats.org/drawingml/2006/chartDrawing">
    <cdr:from>
      <cdr:x>0.01414</cdr:x>
      <cdr:y>0.45601</cdr:y>
    </cdr:from>
    <cdr:to>
      <cdr:x>0.29293</cdr:x>
      <cdr:y>0.5201</cdr:y>
    </cdr:to>
    <cdr:sp macro="" textlink="">
      <cdr:nvSpPr>
        <cdr:cNvPr id="5" name="正方形/長方形 4"/>
        <cdr:cNvSpPr/>
      </cdr:nvSpPr>
      <cdr:spPr>
        <a:xfrm xmlns:a="http://schemas.openxmlformats.org/drawingml/2006/main">
          <a:off x="83127" y="2196935"/>
          <a:ext cx="1638795" cy="30875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rtlCol="0" anchor="ctr"/>
        <a:lstStyle xmlns:a="http://schemas.openxmlformats.org/drawingml/2006/main"/>
        <a:p xmlns:a="http://schemas.openxmlformats.org/drawingml/2006/main">
          <a:r>
            <a:rPr lang="ja-JP" altLang="en-US" sz="900" b="1">
              <a:solidFill>
                <a:schemeClr val="tx1"/>
              </a:solidFill>
            </a:rPr>
            <a:t>（社会通念･慣習・しきたり）</a:t>
          </a:r>
          <a:endParaRPr lang="ja-JP" sz="900" b="1">
            <a:solidFill>
              <a:schemeClr val="tx1"/>
            </a:solidFill>
          </a:endParaRPr>
        </a:p>
      </cdr:txBody>
    </cdr:sp>
  </cdr:relSizeAnchor>
  <cdr:relSizeAnchor xmlns:cdr="http://schemas.openxmlformats.org/drawingml/2006/chartDrawing">
    <cdr:from>
      <cdr:x>0.91653</cdr:x>
      <cdr:y>0.90026</cdr:y>
    </cdr:from>
    <cdr:to>
      <cdr:x>0.99851</cdr:x>
      <cdr:y>0.97354</cdr:y>
    </cdr:to>
    <cdr:sp macro="" textlink="">
      <cdr:nvSpPr>
        <cdr:cNvPr id="2" name="正方形/長方形 1"/>
        <cdr:cNvSpPr/>
      </cdr:nvSpPr>
      <cdr:spPr>
        <a:xfrm xmlns:a="http://schemas.openxmlformats.org/drawingml/2006/main">
          <a:off x="5387546" y="4337221"/>
          <a:ext cx="481914" cy="35306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rtlCol="0" anchor="ctr"/>
        <a:lstStyle xmlns:a="http://schemas.openxmlformats.org/drawingml/2006/main"/>
        <a:p xmlns:a="http://schemas.openxmlformats.org/drawingml/2006/main">
          <a:pPr algn="ctr"/>
          <a:r>
            <a:rPr lang="en-US" altLang="ja-JP" sz="900">
              <a:latin typeface="ＭＳ Ｐゴシック" panose="020B0600070205080204" pitchFamily="50" charset="-128"/>
              <a:ea typeface="ＭＳ Ｐゴシック" panose="020B0600070205080204" pitchFamily="50" charset="-128"/>
            </a:rPr>
            <a:t>(</a:t>
          </a:r>
          <a:r>
            <a:rPr lang="ja-JP" altLang="en-US" sz="900">
              <a:latin typeface="ＭＳ Ｐゴシック" panose="020B0600070205080204" pitchFamily="50" charset="-128"/>
              <a:ea typeface="ＭＳ Ｐゴシック" panose="020B0600070205080204" pitchFamily="50" charset="-128"/>
            </a:rPr>
            <a:t>％</a:t>
          </a:r>
          <a:r>
            <a:rPr lang="en-US" altLang="ja-JP" sz="900">
              <a:latin typeface="ＭＳ Ｐゴシック" panose="020B0600070205080204" pitchFamily="50" charset="-128"/>
              <a:ea typeface="ＭＳ Ｐゴシック" panose="020B0600070205080204" pitchFamily="50" charset="-128"/>
            </a:rPr>
            <a:t>)</a:t>
          </a:r>
          <a:endParaRPr lang="ja-JP" sz="900">
            <a:latin typeface="ＭＳ Ｐゴシック" panose="020B0600070205080204" pitchFamily="50" charset="-128"/>
            <a:ea typeface="ＭＳ Ｐゴシック" panose="020B0600070205080204" pitchFamily="50" charset="-128"/>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0.05983</cdr:y>
    </cdr:from>
    <cdr:to>
      <cdr:x>0.12801</cdr:x>
      <cdr:y>0.10877</cdr:y>
    </cdr:to>
    <cdr:sp macro="" textlink="">
      <cdr:nvSpPr>
        <cdr:cNvPr id="2" name="正方形/長方形 1"/>
        <cdr:cNvSpPr/>
      </cdr:nvSpPr>
      <cdr:spPr>
        <a:xfrm xmlns:a="http://schemas.openxmlformats.org/drawingml/2006/main">
          <a:off x="0" y="209550"/>
          <a:ext cx="752475" cy="1714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rtlCol="0" anchor="ctr"/>
        <a:lstStyle xmlns:a="http://schemas.openxmlformats.org/drawingml/2006/main"/>
        <a:p xmlns:a="http://schemas.openxmlformats.org/drawingml/2006/main">
          <a:pPr algn="ctr"/>
          <a:r>
            <a:rPr lang="ja-JP" altLang="en-US" sz="1050">
              <a:latin typeface="ＭＳ Ｐゴシック" panose="020B0600070205080204" pitchFamily="50" charset="-128"/>
              <a:ea typeface="ＭＳ Ｐゴシック" panose="020B0600070205080204" pitchFamily="50" charset="-128"/>
            </a:rPr>
            <a:t>（女性）</a:t>
          </a:r>
          <a:endParaRPr lang="ja-JP" sz="1050">
            <a:latin typeface="ＭＳ Ｐゴシック" panose="020B0600070205080204" pitchFamily="50" charset="-128"/>
            <a:ea typeface="ＭＳ Ｐゴシック" panose="020B0600070205080204" pitchFamily="50" charset="-128"/>
          </a:endParaRPr>
        </a:p>
      </cdr:txBody>
    </cdr:sp>
  </cdr:relSizeAnchor>
  <cdr:relSizeAnchor xmlns:cdr="http://schemas.openxmlformats.org/drawingml/2006/chartDrawing">
    <cdr:from>
      <cdr:x>0</cdr:x>
      <cdr:y>0.4922</cdr:y>
    </cdr:from>
    <cdr:to>
      <cdr:x>0.13611</cdr:x>
      <cdr:y>0.56291</cdr:y>
    </cdr:to>
    <cdr:sp macro="" textlink="">
      <cdr:nvSpPr>
        <cdr:cNvPr id="3" name="正方形/長方形 2"/>
        <cdr:cNvSpPr/>
      </cdr:nvSpPr>
      <cdr:spPr>
        <a:xfrm xmlns:a="http://schemas.openxmlformats.org/drawingml/2006/main">
          <a:off x="0" y="1724025"/>
          <a:ext cx="800100" cy="2476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rtlCol="0" anchor="ctr"/>
        <a:lstStyle xmlns:a="http://schemas.openxmlformats.org/drawingml/2006/main"/>
        <a:p xmlns:a="http://schemas.openxmlformats.org/drawingml/2006/main">
          <a:pPr algn="ctr"/>
          <a:r>
            <a:rPr lang="ja-JP" altLang="en-US" sz="1050">
              <a:latin typeface="ＭＳ Ｐゴシック" panose="020B0600070205080204" pitchFamily="50" charset="-128"/>
              <a:ea typeface="ＭＳ Ｐゴシック" panose="020B0600070205080204" pitchFamily="50" charset="-128"/>
            </a:rPr>
            <a:t>（男性）</a:t>
          </a:r>
          <a:endParaRPr lang="ja-JP" sz="1050">
            <a:latin typeface="ＭＳ Ｐゴシック" panose="020B0600070205080204" pitchFamily="50" charset="-128"/>
            <a:ea typeface="ＭＳ Ｐゴシック" panose="020B0600070205080204" pitchFamily="50"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6"/>
        </a:lnRef>
        <a:fillRef idx="1">
          <a:schemeClr val="lt1"/>
        </a:fillRef>
        <a:effectRef idx="0">
          <a:schemeClr val="accent6"/>
        </a:effectRef>
        <a:fontRef idx="minor">
          <a:schemeClr val="dk1"/>
        </a:fontRef>
      </a:style>
    </a:spDef>
  </a:objectDefaults>
  <a:extraClrSchemeLst/>
</a:theme>
</file>

<file path=word/theme/themeOverride1.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126C8-F295-4DCC-A73A-742206D52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151</Pages>
  <Words>18581</Words>
  <Characters>105914</Characters>
  <Application>Microsoft Office Word</Application>
  <DocSecurity>0</DocSecurity>
  <Lines>882</Lines>
  <Paragraphs>248</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124247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藤浪　悠暉</cp:lastModifiedBy>
  <cp:revision>42</cp:revision>
  <cp:lastPrinted>2017-02-13T05:36:00Z</cp:lastPrinted>
  <dcterms:created xsi:type="dcterms:W3CDTF">2016-03-28T11:50:00Z</dcterms:created>
  <dcterms:modified xsi:type="dcterms:W3CDTF">2017-03-02T09:12:00Z</dcterms:modified>
</cp:coreProperties>
</file>