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26" w:rsidRPr="0080522E" w:rsidRDefault="00F77F77" w:rsidP="00ED2017">
      <w:pPr>
        <w:spacing w:line="0" w:lineRule="atLeast"/>
        <w:jc w:val="center"/>
        <w:rPr>
          <w:rFonts w:ascii="Meiryo UI" w:eastAsia="Meiryo UI" w:hAnsi="Meiryo UI"/>
          <w:b/>
          <w:sz w:val="24"/>
        </w:rPr>
      </w:pPr>
      <w:r w:rsidRPr="0080522E">
        <w:rPr>
          <w:rFonts w:ascii="Meiryo UI" w:eastAsia="Meiryo UI" w:hAnsi="Meiryo UI" w:hint="eastAsia"/>
          <w:b/>
          <w:noProof/>
          <w:sz w:val="24"/>
        </w:rPr>
        <mc:AlternateContent>
          <mc:Choice Requires="wps">
            <w:drawing>
              <wp:anchor distT="0" distB="0" distL="114300" distR="114300" simplePos="0" relativeHeight="251651072" behindDoc="0" locked="0" layoutInCell="1" allowOverlap="1" wp14:anchorId="6EDB06ED" wp14:editId="63A5B55F">
                <wp:simplePos x="0" y="0"/>
                <wp:positionH relativeFrom="column">
                  <wp:posOffset>5394960</wp:posOffset>
                </wp:positionH>
                <wp:positionV relativeFrom="paragraph">
                  <wp:posOffset>-519430</wp:posOffset>
                </wp:positionV>
                <wp:extent cx="87630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7630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B06ED" id="正方形/長方形 6" o:spid="_x0000_s1026" style="position:absolute;left:0;text-align:left;margin-left:424.8pt;margin-top:-40.9pt;width:69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frgIAAMIFAAAOAAAAZHJzL2Uyb0RvYy54bWysVMFu2zAMvQ/YPwi6r7azNG2DOkXQosOA&#10;oi3WDj0rshQbkCWNUmJn/7F9wHbeedhhn7MC+4tRsuN2bbFDsRwU0iSfyCeSh0dtrchagKuMzmm2&#10;k1IiNDdFpZc5fX99+mqfEueZLpgyWuR0Ixw9mr18cdjYqRiZ0qhCAEEQ7aaNzWnpvZ0mieOlqJnb&#10;MVZoNEoDNfOowjIpgDWIXqtklKaTpDFQWDBcOIdfTzojnUV8KQX3F1I64YnKKebm4wnxXIQzmR2y&#10;6RKYLSvep8GekUXNKo2XDlAnzDOyguoRVF1xMM5Iv8NNnRgpKy5iDVhNlj6o5qpkVsRakBxnB5rc&#10;/4Pl5+tLIFWR0wklmtX4RLffvt5+/vHr55fk96fvnUQmgajGuin6X9lL6DWHYqi6lVCHf6yHtJHc&#10;zUCuaD3h+HF/b/I6xSfgaBpnBxnKiJLcBVtw/o0wNQlCTgHfLlLK1mfOd65bl3CXM6oqTiulogLL&#10;xbECsmbhndNROtmi/+Wm9PMiMcsQmgQGupqj5DdKBECl3wmJJGKVo5hybF8xJMQ4F9pnnalkhejy&#10;3E3x15MwRERKImBAlljfgN0DhNF4jN0R1PuHUBG7fwhO/5VYFzxExJuN9kNwXWkDTwEorKq/ufPf&#10;ktRRE1jy7aJFlyAuTLHBbgPTjaGz/LTCtz5jzl8ywLnD9sBd4i/wkMo0OTW9RElp4ONT34M/jgNa&#10;KWlwjnPqPqwYCErUW42DcpCNx2HwozLe3RuhAvcti/sWvaqPDbZQhlvL8igGf6+2ogRT3+DKmYdb&#10;0cQ0x7tzyj1slWPf7RdcWlzM59ENh90yf6avLA/ggeDQy9ftDQPbN7zHSTk325ln0wd93/mGSG3m&#10;K29kFYfijteeelwUsYf6pRY20X09et2t3tkfAAAA//8DAFBLAwQUAAYACAAAACEAtDyXluEAAAAL&#10;AQAADwAAAGRycy9kb3ducmV2LnhtbEyPy07DMBBF90j8gzVI7FonPFonxKkQEogFixIohd00NklE&#10;PI5itw1/z7CC5dw5uo9iNbleHOwYOk8a0nkCwlLtTUeNhteX+5kCESKSwd6T1fBtA6zK05MCc+OP&#10;9GwPVWwEm1DIUUMb45BLGerWOgxzP1ji36cfHUY+x0aaEY9s7np5kSQL6bAjTmhxsHetrb+qvdOw&#10;fXt/CL6rLjdPyfpjucFtlT2S1udn0+0NiGin+AfDb32uDiV32vk9mSB6DeoqWzCqYaZS3sBEppas&#10;7FhJrxXIspD/N5Q/AAAA//8DAFBLAQItABQABgAIAAAAIQC2gziS/gAAAOEBAAATAAAAAAAAAAAA&#10;AAAAAAAAAABbQ29udGVudF9UeXBlc10ueG1sUEsBAi0AFAAGAAgAAAAhADj9If/WAAAAlAEAAAsA&#10;AAAAAAAAAAAAAAAALwEAAF9yZWxzLy5yZWxzUEsBAi0AFAAGAAgAAAAhAKOJZt+uAgAAwgUAAA4A&#10;AAAAAAAAAAAAAAAALgIAAGRycy9lMm9Eb2MueG1sUEsBAi0AFAAGAAgAAAAhALQ8l5bhAAAACwEA&#10;AA8AAAAAAAAAAAAAAAAACAUAAGRycy9kb3ducmV2LnhtbFBLBQYAAAAABAAEAPMAAAAWBgAAAAA=&#10;" fillcolor="#002060" strokecolor="#002060" strokeweight="2pt">
                <v:textbox>
                  <w:txbxContent>
                    <w:p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資料２</w:t>
                      </w:r>
                    </w:p>
                  </w:txbxContent>
                </v:textbox>
              </v:rect>
            </w:pict>
          </mc:Fallback>
        </mc:AlternateContent>
      </w:r>
      <w:r w:rsidR="009E5F7A" w:rsidRPr="0080522E">
        <w:rPr>
          <w:rFonts w:ascii="Meiryo UI" w:eastAsia="Meiryo UI" w:hAnsi="Meiryo UI" w:hint="eastAsia"/>
          <w:b/>
          <w:sz w:val="24"/>
        </w:rPr>
        <w:t>指定出資法人の役員報酬制度の</w:t>
      </w:r>
      <w:r w:rsidR="002B2E3E" w:rsidRPr="0080522E">
        <w:rPr>
          <w:rFonts w:ascii="Meiryo UI" w:eastAsia="Meiryo UI" w:hAnsi="Meiryo UI" w:hint="eastAsia"/>
          <w:b/>
          <w:sz w:val="24"/>
        </w:rPr>
        <w:t>審議の視点</w:t>
      </w:r>
      <w:bookmarkStart w:id="0" w:name="_GoBack"/>
      <w:bookmarkEnd w:id="0"/>
    </w:p>
    <w:p w:rsidR="00681084" w:rsidRPr="0080522E" w:rsidRDefault="00681084" w:rsidP="0014722C">
      <w:pPr>
        <w:spacing w:line="0" w:lineRule="atLeast"/>
        <w:rPr>
          <w:rFonts w:ascii="Meiryo UI" w:eastAsia="Meiryo UI" w:hAnsi="Meiryo UI"/>
          <w:b/>
          <w:sz w:val="22"/>
        </w:rPr>
      </w:pPr>
    </w:p>
    <w:p w:rsidR="002B2E3E" w:rsidRPr="0080522E" w:rsidRDefault="002B2E3E" w:rsidP="0014722C">
      <w:pPr>
        <w:spacing w:line="0" w:lineRule="atLeast"/>
        <w:rPr>
          <w:rFonts w:ascii="Meiryo UI" w:eastAsia="Meiryo UI" w:hAnsi="Meiryo UI"/>
          <w:b/>
          <w:sz w:val="22"/>
          <w:u w:val="single"/>
        </w:rPr>
      </w:pPr>
      <w:r w:rsidRPr="0080522E">
        <w:rPr>
          <w:rFonts w:ascii="Meiryo UI" w:eastAsia="Meiryo UI" w:hAnsi="Meiryo UI" w:hint="eastAsia"/>
          <w:b/>
          <w:sz w:val="22"/>
          <w:u w:val="single"/>
        </w:rPr>
        <w:t>１　点検</w:t>
      </w:r>
      <w:r w:rsidR="00F04CC1" w:rsidRPr="0080522E">
        <w:rPr>
          <w:rFonts w:ascii="Meiryo UI" w:eastAsia="Meiryo UI" w:hAnsi="Meiryo UI" w:hint="eastAsia"/>
          <w:b/>
          <w:sz w:val="22"/>
          <w:u w:val="single"/>
        </w:rPr>
        <w:t>・評価</w:t>
      </w:r>
      <w:r w:rsidRPr="0080522E">
        <w:rPr>
          <w:rFonts w:ascii="Meiryo UI" w:eastAsia="Meiryo UI" w:hAnsi="Meiryo UI" w:hint="eastAsia"/>
          <w:b/>
          <w:sz w:val="22"/>
          <w:u w:val="single"/>
        </w:rPr>
        <w:t>方法について</w:t>
      </w:r>
    </w:p>
    <w:p w:rsidR="002B2E3E" w:rsidRPr="0080522E" w:rsidRDefault="002B2E3E" w:rsidP="0014722C">
      <w:pPr>
        <w:spacing w:line="0" w:lineRule="atLeast"/>
        <w:rPr>
          <w:rFonts w:ascii="Meiryo UI" w:eastAsia="Meiryo UI" w:hAnsi="Meiryo UI"/>
          <w:sz w:val="22"/>
        </w:rPr>
      </w:pPr>
    </w:p>
    <w:p w:rsidR="00E83B87" w:rsidRPr="00E83B87" w:rsidRDefault="00947B23" w:rsidP="0014722C">
      <w:pPr>
        <w:pStyle w:val="a7"/>
        <w:numPr>
          <w:ilvl w:val="0"/>
          <w:numId w:val="5"/>
        </w:numPr>
        <w:spacing w:line="0" w:lineRule="atLeast"/>
        <w:ind w:leftChars="0"/>
        <w:rPr>
          <w:rFonts w:ascii="Meiryo UI" w:eastAsia="Meiryo UI" w:hAnsi="Meiryo UI"/>
          <w:b/>
          <w:sz w:val="22"/>
        </w:rPr>
      </w:pPr>
      <w:r w:rsidRPr="00E83B87">
        <w:rPr>
          <w:rFonts w:ascii="Meiryo UI" w:eastAsia="Meiryo UI" w:hAnsi="Meiryo UI" w:hint="eastAsia"/>
          <w:sz w:val="22"/>
        </w:rPr>
        <w:t>以下</w:t>
      </w:r>
      <w:r w:rsidR="006501A7" w:rsidRPr="00E83B87">
        <w:rPr>
          <w:rFonts w:ascii="Meiryo UI" w:eastAsia="Meiryo UI" w:hAnsi="Meiryo UI" w:hint="eastAsia"/>
          <w:sz w:val="22"/>
        </w:rPr>
        <w:t>の３つの視点に基づき、法</w:t>
      </w:r>
      <w:r w:rsidR="0080522E" w:rsidRPr="00E83B87">
        <w:rPr>
          <w:rFonts w:ascii="Meiryo UI" w:eastAsia="Meiryo UI" w:hAnsi="Meiryo UI" w:hint="eastAsia"/>
          <w:sz w:val="22"/>
        </w:rPr>
        <w:t>人ごとに役員の職務・職責等を評価することにより、各法人の役員</w:t>
      </w:r>
      <w:r w:rsidR="00450258" w:rsidRPr="00E83B87">
        <w:rPr>
          <w:rFonts w:ascii="Meiryo UI" w:eastAsia="Meiryo UI" w:hAnsi="Meiryo UI" w:hint="eastAsia"/>
          <w:sz w:val="22"/>
        </w:rPr>
        <w:t>報酬基準</w:t>
      </w:r>
      <w:r w:rsidR="0080522E" w:rsidRPr="00E83B87">
        <w:rPr>
          <w:rFonts w:ascii="Meiryo UI" w:eastAsia="Meiryo UI" w:hAnsi="Meiryo UI" w:hint="eastAsia"/>
          <w:sz w:val="22"/>
        </w:rPr>
        <w:t>について点検を行う</w:t>
      </w:r>
      <w:r w:rsidR="00AF4313" w:rsidRPr="00E83B87">
        <w:rPr>
          <w:rFonts w:ascii="Meiryo UI" w:eastAsia="Meiryo UI" w:hAnsi="Meiryo UI" w:hint="eastAsia"/>
          <w:sz w:val="22"/>
        </w:rPr>
        <w:t>。</w:t>
      </w:r>
    </w:p>
    <w:p w:rsidR="006501A7" w:rsidRPr="00E83B87" w:rsidRDefault="00947B23" w:rsidP="0014722C">
      <w:pPr>
        <w:pStyle w:val="a7"/>
        <w:spacing w:line="0" w:lineRule="atLeast"/>
        <w:ind w:leftChars="0" w:left="645"/>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59776" behindDoc="0" locked="0" layoutInCell="1" allowOverlap="1">
                <wp:simplePos x="0" y="0"/>
                <wp:positionH relativeFrom="column">
                  <wp:posOffset>213360</wp:posOffset>
                </wp:positionH>
                <wp:positionV relativeFrom="paragraph">
                  <wp:posOffset>177165</wp:posOffset>
                </wp:positionV>
                <wp:extent cx="6086475" cy="666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086475" cy="666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AF66B" id="正方形/長方形 16" o:spid="_x0000_s1026" style="position:absolute;left:0;text-align:left;margin-left:16.8pt;margin-top:13.95pt;width:479.25pt;height:5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a2sgIAAJkFAAAOAAAAZHJzL2Uyb0RvYy54bWysVMFuEzEQvSPxD5bvdJOQbEvUDYpaFSFV&#10;bUWLena9dnclr8fYTjbhP+AD4MwZceBzqMRfMLZ3t6FUHBA5ODM7M288zzNz+HLTKLIW1tWgCzre&#10;G1EiNIey1rcFfXt18uyAEueZLpkCLQq6FY6+XDx9ctiauZhABaoUliCIdvPWFLTy3syzzPFKNMzt&#10;gREajRJswzyq9jYrLWsRvVHZZDTKsxZsaSxw4Rx+PU5Guoj4Ugruz6V0whNVULybj6eN5004s8Uh&#10;m99aZqqad9dg/3CLhtUakw5Qx8wzsrL1H1BNzS04kH6PQ5OBlDUXsQasZjx6UM1lxYyItSA5zgw0&#10;uf8Hy8/WF5bUJb5dTolmDb7R3ZfPdx+//fj+Kfv54WuSCFqRqta4OUZcmgvbaQ7FUPdG2ib8Y0Vk&#10;E+ndDvSKjSccP+ajg3y6P6OEoy3P8/1Z5D+7jzbW+VcCGhKEglp8vsgqW586jxnRtXcJyTSc1ErF&#10;J1SatAj6HCGDxYGqy2CMSmgmcaQsWTNsA78Zh1oQa8cLNaXxY6gw1RQlv1UiQCj9RkikCauYpAS/&#10;YzLOhfbjZKpYKVKq2Qh/fbI+IqaOgAFZ4iUH7A6g90wgPXa6c+cfQkXs7yG4q/xvwUNEzAzaD8FN&#10;rcE+VpnCqrrMyb8nKVETWLqBcotNZCFNlzP8pMb3O2XOXzCL44SDhyvCn+MhFeA7QSdRUoF9/9j3&#10;4I9djlZKWhzPgrp3K2YFJeq1xv5/MZ5OwzxHZTrbn6Bidy03uxa9ao4An36My8jwKAZ/r3pRWmiu&#10;cZMsQ1Y0Mc0xd0G5t71y5NPawF3ExXIZ3XCGDfOn+tLwAB5YDf15tblm1nRN7LH9z6AfZTZ/0MvJ&#10;N0RqWK48yDo2+j2vHd84/7Fxul0VFsyuHr3uN+riFwAAAP//AwBQSwMEFAAGAAgAAAAhANm9panc&#10;AAAACQEAAA8AAABkcnMvZG93bnJldi54bWxMj8FugzAQRO+V8g/WRuqtMTESDRQTVZF6aU+hUc4O&#10;3gAqXiNsEvr33Z7a42qeZt6W+8UN4oZT6D1p2G4SEEiNtz21Gk6fb087ECEasmbwhBq+McC+Wj2U&#10;prD+Tke81bEVXEKhMBq6GMdCytB06EzY+BGJs6ufnIl8Tq20k7lzuRukSpJMOtMTL3RmxEOHzVc9&#10;Ow3n3dG2p+W9dh/pfLiqLLglBq0f18vrC4iIS/yD4Vef1aFip4ufyQYxaEjTjEkN6jkHwXmeqy2I&#10;C4OpykFWpfz/QfUDAAD//wMAUEsBAi0AFAAGAAgAAAAhALaDOJL+AAAA4QEAABMAAAAAAAAAAAAA&#10;AAAAAAAAAFtDb250ZW50X1R5cGVzXS54bWxQSwECLQAUAAYACAAAACEAOP0h/9YAAACUAQAACwAA&#10;AAAAAAAAAAAAAAAvAQAAX3JlbHMvLnJlbHNQSwECLQAUAAYACAAAACEA9LvGtrICAACZBQAADgAA&#10;AAAAAAAAAAAAAAAuAgAAZHJzL2Uyb0RvYy54bWxQSwECLQAUAAYACAAAACEA2b2lqdwAAAAJAQAA&#10;DwAAAAAAAAAAAAAAAAAMBQAAZHJzL2Rvd25yZXYueG1sUEsFBgAAAAAEAAQA8wAAABUGAAAAAA==&#10;" filled="f" strokecolor="black [3213]" strokeweight=".5pt"/>
            </w:pict>
          </mc:Fallback>
        </mc:AlternateContent>
      </w:r>
    </w:p>
    <w:p w:rsidR="00947B23" w:rsidRPr="00947B23" w:rsidRDefault="00947B23" w:rsidP="0014722C">
      <w:pPr>
        <w:spacing w:line="0" w:lineRule="atLeast"/>
        <w:ind w:firstLineChars="200" w:firstLine="442"/>
        <w:rPr>
          <w:rFonts w:ascii="HG丸ｺﾞｼｯｸM-PRO" w:eastAsia="HG丸ｺﾞｼｯｸM-PRO" w:hAnsi="HG丸ｺﾞｼｯｸM-PRO"/>
          <w:sz w:val="22"/>
        </w:rPr>
      </w:pPr>
      <w:r w:rsidRPr="00947B23">
        <w:rPr>
          <w:rFonts w:ascii="HG丸ｺﾞｼｯｸM-PRO" w:eastAsia="HG丸ｺﾞｼｯｸM-PRO" w:hAnsi="HG丸ｺﾞｼｯｸM-PRO" w:hint="eastAsia"/>
          <w:b/>
          <w:sz w:val="22"/>
        </w:rPr>
        <w:t>① 役員としての日々の職務内容について</w:t>
      </w:r>
    </w:p>
    <w:p w:rsidR="00947B23" w:rsidRPr="00947B23" w:rsidRDefault="00947B23" w:rsidP="0014722C">
      <w:pPr>
        <w:spacing w:line="0" w:lineRule="atLeast"/>
        <w:ind w:leftChars="250" w:left="525" w:firstLineChars="100" w:firstLine="220"/>
        <w:rPr>
          <w:rFonts w:ascii="HG丸ｺﾞｼｯｸM-PRO" w:eastAsia="HG丸ｺﾞｼｯｸM-PRO" w:hAnsi="HG丸ｺﾞｼｯｸM-PRO"/>
        </w:rPr>
      </w:pPr>
      <w:r w:rsidRPr="00947B23">
        <w:rPr>
          <w:rFonts w:ascii="HG丸ｺﾞｼｯｸM-PRO" w:eastAsia="HG丸ｺﾞｼｯｸM-PRO" w:hAnsi="HG丸ｺﾞｼｯｸM-PRO" w:hint="eastAsia"/>
          <w:sz w:val="22"/>
        </w:rPr>
        <w:t>役員としての日常の職務における難易度の高さや法人運営上の管理スパンの広さ、職務を執行する上で求められる専門性の有無といった観点から日々の職務内容における職責を判断。</w:t>
      </w:r>
    </w:p>
    <w:p w:rsidR="00C9472C" w:rsidRPr="00947B23" w:rsidRDefault="0014722C" w:rsidP="0014722C">
      <w:pPr>
        <w:spacing w:line="0" w:lineRule="atLeas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3088" behindDoc="0" locked="0" layoutInCell="1" allowOverlap="1" wp14:anchorId="68BE3963" wp14:editId="64AC89E4">
                <wp:simplePos x="0" y="0"/>
                <wp:positionH relativeFrom="column">
                  <wp:posOffset>213360</wp:posOffset>
                </wp:positionH>
                <wp:positionV relativeFrom="paragraph">
                  <wp:posOffset>164465</wp:posOffset>
                </wp:positionV>
                <wp:extent cx="6086475" cy="1066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086475"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6A4F1" id="正方形/長方形 17" o:spid="_x0000_s1026" style="position:absolute;left:0;text-align:left;margin-left:16.8pt;margin-top:12.95pt;width:479.25pt;height:8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POtAIAAJoFAAAOAAAAZHJzL2Uyb0RvYy54bWysVM1uEzEQviPxDpbvdHdDkpaomypqVYRU&#10;tREt6tn12t2VvB5jO9mE94AHgDNnxIHHoRJvwdj7k6hUHBB78M54Zr7x/B6fbGpF1sK6CnROs4OU&#10;EqE5FJW+z+m7m/MXR5Q4z3TBFGiR061w9GT+/NlxY2ZiBCWoQliCINrNGpPT0nszSxLHS1EzdwBG&#10;aBRKsDXzyNr7pLCsQfRaJaM0nSYN2MJY4MI5vD1rhXQe8aUU3F9J6YQnKqf4Nh9PG8+7cCbzYza7&#10;t8yUFe+ewf7hFTWrNDodoM6YZ2Rlqz+g6opbcCD9AYc6ASkrLmIMGE2WPormumRGxFgwOc4MaXL/&#10;D5ZfrpeWVAXW7pASzWqs0cPXLw+fvv/88Tn59fFbSxGUYqoa42ZocW2WtuMckiHujbR1+GNEZBPT&#10;ux3SKzaecLycpkfT8eGEEo6yLJ1Oj9JYgGRnbqzzrwXUJBA5tVi/mFa2vnAeXaJqrxK8aTivlIo1&#10;VJo06OLlJI0GDlRVBGFQi90kTpUla4Z94DdZCAax9rSQUxovQ4htUJHyWyUChNJvhcQ8YRij1kHo&#10;0B0m41xon7WikhWidTVJ8eud9RbRdQQMyBIfOWB3AL1mC9Jjt2/u9IOpiA0+GHeR/814sIieQfvB&#10;uK402KciUxhV57nV75PUpiZk6Q6KLXaRhXa8nOHnFdbvgjm/ZBbnCScPd4S/wkMqwDpBR1FSgv3w&#10;1H3QxzZHKSUNzmdO3fsVs4IS9UbjALzKxuMw0JEZTw5HyNh9yd2+RK/qU8DSZ7iNDI9k0PeqJ6WF&#10;+hZXySJ4RRHTHH3nlHvbM6e+3Ru4jLhYLKIaDrFh/kJfGx7AQ1ZDf95sbpk1XRN77P9L6GeZzR71&#10;cqsbLDUsVh5kFRt9l9cu37gAYuN0yypsmH0+au1W6vw3AAAA//8DAFBLAwQUAAYACAAAACEAEXOU&#10;zdwAAAAJAQAADwAAAGRycy9kb3ducmV2LnhtbEyPwW6DMBBE75XyD9ZG6q0xARXFFBNVkXppT6FR&#10;zg7eACpeI2wS+vfdntrjap5m3pb7xQ3ihlPoPWnYbhIQSI23PbUaTp9vTzsQIRqyZvCEGr4xwL5a&#10;PZSmsP5OR7zVsRVcQqEwGroYx0LK0HToTNj4EYmzq5+ciXxOrbSTuXO5G2SaJLl0pide6MyIhw6b&#10;r3p2Gs67o21Py3vtPrL5cE3z4JYYtH5cL68vICIu8Q+GX31Wh4qdLn4mG8SgIctyJjWkzwoE50ql&#10;WxAXBlWmQFal/P9B9QMAAP//AwBQSwECLQAUAAYACAAAACEAtoM4kv4AAADhAQAAEwAAAAAAAAAA&#10;AAAAAAAAAAAAW0NvbnRlbnRfVHlwZXNdLnhtbFBLAQItABQABgAIAAAAIQA4/SH/1gAAAJQBAAAL&#10;AAAAAAAAAAAAAAAAAC8BAABfcmVscy8ucmVsc1BLAQItABQABgAIAAAAIQBq77POtAIAAJoFAAAO&#10;AAAAAAAAAAAAAAAAAC4CAABkcnMvZTJvRG9jLnhtbFBLAQItABQABgAIAAAAIQARc5TN3AAAAAkB&#10;AAAPAAAAAAAAAAAAAAAAAA4FAABkcnMvZG93bnJldi54bWxQSwUGAAAAAAQABADzAAAAFwYAAAAA&#10;" filled="f" strokecolor="black [3213]" strokeweight=".5pt"/>
            </w:pict>
          </mc:Fallback>
        </mc:AlternateContent>
      </w:r>
    </w:p>
    <w:p w:rsidR="00947B23" w:rsidRPr="00947B23" w:rsidRDefault="00947B23" w:rsidP="0014722C">
      <w:pPr>
        <w:spacing w:line="0" w:lineRule="atLeast"/>
        <w:ind w:firstLineChars="200" w:firstLine="442"/>
        <w:rPr>
          <w:rFonts w:ascii="HG丸ｺﾞｼｯｸM-PRO" w:eastAsia="HG丸ｺﾞｼｯｸM-PRO" w:hAnsi="HG丸ｺﾞｼｯｸM-PRO"/>
          <w:color w:val="000000"/>
          <w:sz w:val="22"/>
        </w:rPr>
      </w:pPr>
      <w:r w:rsidRPr="00947B23">
        <w:rPr>
          <w:rFonts w:ascii="HG丸ｺﾞｼｯｸM-PRO" w:eastAsia="HG丸ｺﾞｼｯｸM-PRO" w:hAnsi="HG丸ｺﾞｼｯｸM-PRO" w:hint="eastAsia"/>
          <w:b/>
          <w:sz w:val="22"/>
        </w:rPr>
        <w:t>②</w:t>
      </w:r>
      <w:r w:rsidRPr="00947B23">
        <w:rPr>
          <w:rFonts w:ascii="HG丸ｺﾞｼｯｸM-PRO" w:eastAsia="HG丸ｺﾞｼｯｸM-PRO" w:hAnsi="HG丸ｺﾞｼｯｸM-PRO" w:hint="eastAsia"/>
          <w:b/>
          <w:color w:val="000000"/>
          <w:sz w:val="22"/>
        </w:rPr>
        <w:t xml:space="preserve"> 役員としての重要課題、ミッションについて</w:t>
      </w:r>
    </w:p>
    <w:p w:rsidR="00947B23" w:rsidRPr="00947B23" w:rsidRDefault="00947B23" w:rsidP="0014722C">
      <w:pPr>
        <w:spacing w:line="0" w:lineRule="atLeast"/>
        <w:ind w:leftChars="250" w:left="525" w:firstLineChars="100" w:firstLine="220"/>
        <w:rPr>
          <w:rFonts w:ascii="HG丸ｺﾞｼｯｸM-PRO" w:eastAsia="HG丸ｺﾞｼｯｸM-PRO" w:hAnsi="HG丸ｺﾞｼｯｸM-PRO"/>
        </w:rPr>
      </w:pPr>
      <w:r w:rsidRPr="00947B23">
        <w:rPr>
          <w:rFonts w:ascii="HG丸ｺﾞｼｯｸM-PRO" w:eastAsia="HG丸ｺﾞｼｯｸM-PRO" w:hAnsi="HG丸ｺﾞｼｯｸM-PRO" w:hint="eastAsia"/>
          <w:color w:val="000000"/>
          <w:sz w:val="22"/>
        </w:rPr>
        <w:t>府の財政再建プログラム（案）や財政構造改革プラン（案）、行財政改革推進プラン（案）</w:t>
      </w:r>
      <w:r w:rsidR="002E5813">
        <w:rPr>
          <w:rFonts w:ascii="HG丸ｺﾞｼｯｸM-PRO" w:eastAsia="HG丸ｺﾞｼｯｸM-PRO" w:hAnsi="HG丸ｺﾞｼｯｸM-PRO" w:hint="eastAsia"/>
          <w:color w:val="000000"/>
          <w:sz w:val="22"/>
        </w:rPr>
        <w:t>、大阪府行政経営の取組み</w:t>
      </w:r>
      <w:r w:rsidRPr="00947B23">
        <w:rPr>
          <w:rFonts w:ascii="HG丸ｺﾞｼｯｸM-PRO" w:eastAsia="HG丸ｺﾞｼｯｸM-PRO" w:hAnsi="HG丸ｺﾞｼｯｸM-PRO" w:hint="eastAsia"/>
          <w:color w:val="000000"/>
          <w:sz w:val="22"/>
        </w:rPr>
        <w:t>における</w:t>
      </w:r>
      <w:r w:rsidRPr="00947B23">
        <w:rPr>
          <w:rFonts w:ascii="HG丸ｺﾞｼｯｸM-PRO" w:eastAsia="HG丸ｺﾞｼｯｸM-PRO" w:hAnsi="HG丸ｺﾞｼｯｸM-PRO" w:hint="eastAsia"/>
          <w:sz w:val="22"/>
        </w:rPr>
        <w:t>法人改革への対応や法人事業を取り巻く外的環境の変化等への対応など、法人運営上の喫緊の重要課題の有無やそのボリューム、難易度の高さといった観点から役員の職責を判断。</w:t>
      </w:r>
    </w:p>
    <w:p w:rsidR="00947B23" w:rsidRPr="00947B23" w:rsidRDefault="00947B23" w:rsidP="0014722C">
      <w:pPr>
        <w:spacing w:line="0" w:lineRule="atLeas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4112" behindDoc="0" locked="0" layoutInCell="1" allowOverlap="1" wp14:anchorId="45583657" wp14:editId="642979F3">
                <wp:simplePos x="0" y="0"/>
                <wp:positionH relativeFrom="column">
                  <wp:posOffset>213360</wp:posOffset>
                </wp:positionH>
                <wp:positionV relativeFrom="paragraph">
                  <wp:posOffset>209550</wp:posOffset>
                </wp:positionV>
                <wp:extent cx="6086475" cy="1000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086475"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85C9F" id="正方形/長方形 18" o:spid="_x0000_s1026" style="position:absolute;left:0;text-align:left;margin-left:16.8pt;margin-top:16.5pt;width:479.25pt;height:78.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dusAIAAJoFAAAOAAAAZHJzL2Uyb0RvYy54bWysVM1u1DAQviPxDpbvNMmy25ao2WrVqgip&#10;aita1LPr2E0kx2Ns7x/vAQ8AZ86IA49DJd6CsZ3NrkrFAXFJbM/MN/PN39HxqlNkIaxrQVe02Msp&#10;EZpD3er7ir67OXtxSInzTNdMgRYVXQtHj6fPnx0tTSlG0ICqhSUIol25NBVtvDdlljneiI65PTBC&#10;o1CC7ZjHq73PasuWiN6pbJTn+9kSbG0scOEcvp4mIZ1GfCkF95dSOuGJqijG5uPXxu9d+GbTI1be&#10;W2aalvdhsH+IomOtRqcD1CnzjMxt+wdU13ILDqTf49BlIGXLReSAbIr8EZvrhhkRuWBynBnS5P4f&#10;LL9YXFnS1lg7rJRmHdbo4euXh0/ff/74nP36+C2dCEoxVUvjSrS4Nle2vzk8Bt4rabvwR0ZkFdO7&#10;HtIrVp5wfNzPD/fHBxNKOMqKPM+L0SSgZltzY51/LaAj4VBRi/WLaWWLc+eT6kYleNNw1iqF76xU&#10;mizRxctJHg0cqLYOwiCL3SROlCULhn3gV0XvdkcLg1AaYwkUE6l48mslEvxbITFPSGOUHIQO3WIy&#10;zoX2RRI1rBbJ1QRZxiZD+CGKyFhpBAzIEoMcsHuAp7ET/14/mIrY4INxz/xvxoNF9AzaD8Zdq8E+&#10;xUwhq95z0t8kKaUmZOkO6jV2kYU0Xs7wsxbrd86cv2IW5wknD3eEv8SPVIB1gv5ESQP2w1PvQR/b&#10;HKWULHE+K+rez5kVlKg3GgfgVTEeh4GOl/HkYIQXuyu525XoeXcCWPoCt5Hh8Rj0vdocpYXuFlfJ&#10;LHhFEdMcfVeUe7u5nPi0N3AZcTGbRTUcYsP8ub42PICHrIb+vFndMmv6JvbY/xewmWVWPurlpBss&#10;NczmHmQbG32b1z7fuABi4/TLKmyY3XvU2q7U6W8AAAD//wMAUEsDBBQABgAIAAAAIQC6n/sL3AAA&#10;AAkBAAAPAAAAZHJzL2Rvd25yZXYueG1sTI/BasMwEETvhf6D2EBvjRybmti1HEqgl/YUN/SsWBvb&#10;xFoZS07Uv+/m1J6WYR6zM9Uu2lFccfaDIwWbdQICqXVmoE7B8ev9eQvCB01Gj45QwQ962NWPD5Uu&#10;jbvRAa9N6ASHkC+1gj6EqZTStz1a7dduQmLv7GarA8u5k2bWNw63o0yTJJdWD8Qfej3hvsf20ixW&#10;wff2YLpj/GjsZ7bsz2nubQxeqadVfHsFETCGPxju9bk61Nzp5BYyXowKsixn8n55EvtFkW5AnBgs&#10;kheQdSX/L6h/AQAA//8DAFBLAQItABQABgAIAAAAIQC2gziS/gAAAOEBAAATAAAAAAAAAAAAAAAA&#10;AAAAAABbQ29udGVudF9UeXBlc10ueG1sUEsBAi0AFAAGAAgAAAAhADj9If/WAAAAlAEAAAsAAAAA&#10;AAAAAAAAAAAALwEAAF9yZWxzLy5yZWxzUEsBAi0AFAAGAAgAAAAhAFyIx26wAgAAmgUAAA4AAAAA&#10;AAAAAAAAAAAALgIAAGRycy9lMm9Eb2MueG1sUEsBAi0AFAAGAAgAAAAhALqf+wvcAAAACQEAAA8A&#10;AAAAAAAAAAAAAAAACgUAAGRycy9kb3ducmV2LnhtbFBLBQYAAAAABAAEAPMAAAATBgAAAAA=&#10;" filled="f" strokecolor="black [3213]" strokeweight=".5pt"/>
            </w:pict>
          </mc:Fallback>
        </mc:AlternateContent>
      </w:r>
    </w:p>
    <w:p w:rsidR="00947B23" w:rsidRPr="00947B23" w:rsidRDefault="00947B23" w:rsidP="0014722C">
      <w:pPr>
        <w:spacing w:line="0" w:lineRule="atLeast"/>
        <w:ind w:firstLineChars="200" w:firstLine="442"/>
        <w:rPr>
          <w:rFonts w:ascii="HG丸ｺﾞｼｯｸM-PRO" w:eastAsia="HG丸ｺﾞｼｯｸM-PRO" w:hAnsi="HG丸ｺﾞｼｯｸM-PRO"/>
          <w:sz w:val="22"/>
        </w:rPr>
      </w:pPr>
      <w:r w:rsidRPr="00947B23">
        <w:rPr>
          <w:rFonts w:ascii="HG丸ｺﾞｼｯｸM-PRO" w:eastAsia="HG丸ｺﾞｼｯｸM-PRO" w:hAnsi="HG丸ｺﾞｼｯｸM-PRO" w:hint="eastAsia"/>
          <w:b/>
          <w:sz w:val="22"/>
        </w:rPr>
        <w:t>③ 役員としての法人運営上の経営判断の自由度、リスクについて</w:t>
      </w:r>
    </w:p>
    <w:p w:rsidR="00947B23" w:rsidRPr="00947B23" w:rsidRDefault="00947B23" w:rsidP="0014722C">
      <w:pPr>
        <w:spacing w:line="0" w:lineRule="atLeast"/>
        <w:ind w:leftChars="250" w:left="525" w:firstLineChars="100" w:firstLine="220"/>
        <w:rPr>
          <w:rFonts w:ascii="HG丸ｺﾞｼｯｸM-PRO" w:eastAsia="HG丸ｺﾞｼｯｸM-PRO" w:hAnsi="HG丸ｺﾞｼｯｸM-PRO"/>
        </w:rPr>
      </w:pPr>
      <w:r w:rsidRPr="00947B23">
        <w:rPr>
          <w:rFonts w:ascii="HG丸ｺﾞｼｯｸM-PRO" w:eastAsia="HG丸ｺﾞｼｯｸM-PRO" w:hAnsi="HG丸ｺﾞｼｯｸM-PRO" w:hint="eastAsia"/>
          <w:sz w:val="22"/>
        </w:rPr>
        <w:t>府の施策を補完する役割を担う出資法人の特性から、法人事業等の実施にあたっても府の関与が必要となるため、法人経営を行っていく上での役員の経営判断の自由度や責任についても一定の制限が生じているケースがある。そのため、各法人における法人経営の自由度の高さや役員としての責任・リスクの高さといった観点から役員の職責を判断。</w:t>
      </w:r>
    </w:p>
    <w:p w:rsidR="009941E3" w:rsidRPr="00B321A9" w:rsidRDefault="009941E3" w:rsidP="0014722C">
      <w:pPr>
        <w:spacing w:line="0" w:lineRule="atLeast"/>
        <w:rPr>
          <w:rFonts w:ascii="Meiryo UI" w:eastAsia="Meiryo UI" w:hAnsi="Meiryo UI"/>
          <w:b/>
          <w:sz w:val="22"/>
        </w:rPr>
      </w:pPr>
    </w:p>
    <w:p w:rsidR="002B2E3E" w:rsidRDefault="009941E3" w:rsidP="0014722C">
      <w:pPr>
        <w:spacing w:line="0" w:lineRule="atLeast"/>
        <w:rPr>
          <w:rFonts w:ascii="Meiryo UI" w:eastAsia="Meiryo UI" w:hAnsi="Meiryo UI"/>
          <w:b/>
          <w:sz w:val="22"/>
          <w:u w:val="single"/>
        </w:rPr>
      </w:pPr>
      <w:r w:rsidRPr="0080522E">
        <w:rPr>
          <w:rFonts w:ascii="Meiryo UI" w:eastAsia="Meiryo UI" w:hAnsi="Meiryo UI" w:hint="eastAsia"/>
          <w:b/>
          <w:noProof/>
        </w:rPr>
        <mc:AlternateContent>
          <mc:Choice Requires="wps">
            <w:drawing>
              <wp:anchor distT="0" distB="0" distL="114300" distR="114300" simplePos="0" relativeHeight="251650560" behindDoc="0" locked="0" layoutInCell="1" allowOverlap="1" wp14:anchorId="73FEBBB7" wp14:editId="0E744249">
                <wp:simplePos x="0" y="0"/>
                <wp:positionH relativeFrom="column">
                  <wp:posOffset>-34290</wp:posOffset>
                </wp:positionH>
                <wp:positionV relativeFrom="paragraph">
                  <wp:posOffset>242570</wp:posOffset>
                </wp:positionV>
                <wp:extent cx="6219825" cy="5715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219825" cy="571500"/>
                        </a:xfrm>
                        <a:prstGeom prst="roundRect">
                          <a:avLst>
                            <a:gd name="adj" fmla="val 9485"/>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8A2D9" id="角丸四角形 4" o:spid="_x0000_s1026" style="position:absolute;left:0;text-align:left;margin-left:-2.7pt;margin-top:19.1pt;width:489.7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QimQIAAP0EAAAOAAAAZHJzL2Uyb0RvYy54bWysVMtOGzEU3VfqP1jel0mihEfEBEUgqkoI&#10;UKFibTx2Ziq/ajuZpJ/RLTs2/QU2/Zsi9TN67BkCfayqZuHc63t9fc/xuXN4tNaKrIQPjTUlHe4M&#10;KBGG26oxi5J+uD59s09JiMxUTFkjSroRgR7NXr86bN1UjGxtVSU8QRETpq0raR2jmxZF4LXQLOxY&#10;JwyC0nrNIly/KCrPWlTXqhgNBrtFa33lvOUiBOyedEE6y/WlFDxeSBlEJKqk6C3m1ef1Nq3F7JBN&#10;F565uuF9G+wfutCsMbh0W+qERUaWvvmjlG64t8HKuMOtLqyUDRcZA9AMB7+huaqZExkLyAluS1P4&#10;f2X5+erSk6Yq6ZgSwzSe6MfXL98fHh7v7mA8frsn40RS68IUuVfu0vdegJkQr6XX6R9YyDoTu9kS&#10;K9aRcGzujoYH+6MJJRyxyd5wMsjMF8+nnQ/xrbCaJKOk3i5N9R6vl0llq7MQM7tV3yOrPlIitcJb&#10;rZgiB+P9SeoSBftcWE8l00FjTxul8mMrQ1oodbSHHghn0JxULMLUDiwEs6CEqQXEzKPPtwermiod&#10;T4XCJhwrT3BpSSHDyrbXAEmJYiEiAOT51zfzy9HUzwkLdXcYhZLTJyqTiossWGBNUBLjHcfJurXV&#10;Bg/lbafg4Phpg3pnuPaSedAAMBjDeIFFKguEtrcoqa3//Lf9lA8lIUpJixEA+k9L5gXQvDPQ2MFw&#10;PE4zk53xZG8Ex7+M3L6MmKU+tmBliIF3PJspP6onU3qrbzCt83QrQsxw3N3x3DvHsRtNzDsX83lO&#10;w5w4Fs/MleOpeOIpMXm9vmHe9XKJeINz+zQuvQg6PTzndjqYL6OVzZbhjteebsxY1lD/PUhD/NLP&#10;Wc9frdlPAAAA//8DAFBLAwQUAAYACAAAACEAfVseHOAAAAAJAQAADwAAAGRycy9kb3ducmV2Lnht&#10;bEyPwU7DMAyG70i8Q2QkLtOWtgy2laYTQgJ2Q2yTJm5pa9pC41RJ1pa3x5zgaP+ffn/OtpPpxIDO&#10;t5YUxIsIBFJpq5ZqBcfD03wNwgdNle4soYJv9LDNLy8ynVZ2pDcc9qEWXEI+1QqaEPpUSl82aLRf&#10;2B6Jsw/rjA48ulpWTo9cbjqZRNGdNLolvtDoHh8bLL/2Z6PA6pcRZ6/vu7o4nobZJj7snt2nUtdX&#10;08M9iIBT+IPhV5/VIWenwp6p8qJTML9dMqngZp2A4HyzWsYgCgYT3sg8k/8/yH8AAAD//wMAUEsB&#10;Ai0AFAAGAAgAAAAhALaDOJL+AAAA4QEAABMAAAAAAAAAAAAAAAAAAAAAAFtDb250ZW50X1R5cGVz&#10;XS54bWxQSwECLQAUAAYACAAAACEAOP0h/9YAAACUAQAACwAAAAAAAAAAAAAAAAAvAQAAX3JlbHMv&#10;LnJlbHNQSwECLQAUAAYACAAAACEAMZLEIpkCAAD9BAAADgAAAAAAAAAAAAAAAAAuAgAAZHJzL2Uy&#10;b0RvYy54bWxQSwECLQAUAAYACAAAACEAfVseHOAAAAAJAQAADwAAAAAAAAAAAAAAAADzBAAAZHJz&#10;L2Rvd25yZXYueG1sUEsFBgAAAAAEAAQA8wAAAAAGAAAAAA==&#10;" filled="f" strokecolor="windowText" strokeweight="1pt">
                <v:stroke dashstyle="3 1"/>
              </v:roundrect>
            </w:pict>
          </mc:Fallback>
        </mc:AlternateContent>
      </w:r>
      <w:r w:rsidR="002B2E3E" w:rsidRPr="0080522E">
        <w:rPr>
          <w:rFonts w:ascii="Meiryo UI" w:eastAsia="Meiryo UI" w:hAnsi="Meiryo UI" w:hint="eastAsia"/>
          <w:b/>
          <w:sz w:val="22"/>
          <w:u w:val="single"/>
        </w:rPr>
        <w:t xml:space="preserve">２　</w:t>
      </w:r>
      <w:r w:rsidR="00F04CC1" w:rsidRPr="0080522E">
        <w:rPr>
          <w:rFonts w:ascii="Meiryo UI" w:eastAsia="Meiryo UI" w:hAnsi="Meiryo UI" w:hint="eastAsia"/>
          <w:b/>
          <w:sz w:val="22"/>
          <w:u w:val="single"/>
        </w:rPr>
        <w:t>報酬基準の</w:t>
      </w:r>
      <w:r w:rsidR="00C9472C" w:rsidRPr="0080522E">
        <w:rPr>
          <w:rFonts w:ascii="Meiryo UI" w:eastAsia="Meiryo UI" w:hAnsi="Meiryo UI" w:hint="eastAsia"/>
          <w:b/>
          <w:sz w:val="22"/>
          <w:u w:val="single"/>
        </w:rPr>
        <w:t>水準の</w:t>
      </w:r>
      <w:r w:rsidR="00F04CC1" w:rsidRPr="0080522E">
        <w:rPr>
          <w:rFonts w:ascii="Meiryo UI" w:eastAsia="Meiryo UI" w:hAnsi="Meiryo UI" w:hint="eastAsia"/>
          <w:b/>
          <w:sz w:val="22"/>
          <w:u w:val="single"/>
        </w:rPr>
        <w:t>適否</w:t>
      </w:r>
      <w:r w:rsidR="00450258" w:rsidRPr="0080522E">
        <w:rPr>
          <w:rFonts w:ascii="Meiryo UI" w:eastAsia="Meiryo UI" w:hAnsi="Meiryo UI" w:hint="eastAsia"/>
          <w:b/>
          <w:sz w:val="22"/>
          <w:u w:val="single"/>
        </w:rPr>
        <w:t>について</w:t>
      </w:r>
    </w:p>
    <w:p w:rsidR="00C9472C" w:rsidRPr="0080522E" w:rsidRDefault="00C9472C" w:rsidP="0014722C">
      <w:pPr>
        <w:spacing w:line="0" w:lineRule="atLeast"/>
        <w:rPr>
          <w:rFonts w:ascii="Meiryo UI" w:eastAsia="Meiryo UI" w:hAnsi="Meiryo UI"/>
          <w:b/>
          <w:sz w:val="22"/>
        </w:rPr>
      </w:pPr>
      <w:r w:rsidRPr="0080522E">
        <w:rPr>
          <w:rFonts w:ascii="Meiryo UI" w:eastAsia="Meiryo UI" w:hAnsi="Meiryo UI" w:hint="eastAsia"/>
          <w:b/>
          <w:sz w:val="22"/>
        </w:rPr>
        <w:t>【</w:t>
      </w:r>
      <w:r w:rsidR="00450258" w:rsidRPr="0080522E">
        <w:rPr>
          <w:rFonts w:ascii="Meiryo UI" w:eastAsia="Meiryo UI" w:hAnsi="Meiryo UI" w:hint="eastAsia"/>
          <w:b/>
          <w:sz w:val="22"/>
        </w:rPr>
        <w:t>現報酬基準</w:t>
      </w:r>
      <w:r w:rsidRPr="0080522E">
        <w:rPr>
          <w:rFonts w:ascii="Meiryo UI" w:eastAsia="Meiryo UI" w:hAnsi="Meiryo UI" w:hint="eastAsia"/>
          <w:b/>
          <w:sz w:val="22"/>
        </w:rPr>
        <w:t>】</w:t>
      </w:r>
    </w:p>
    <w:p w:rsidR="00450258" w:rsidRPr="0080522E" w:rsidRDefault="009E0152" w:rsidP="0014722C">
      <w:pPr>
        <w:spacing w:line="0" w:lineRule="atLeast"/>
        <w:ind w:leftChars="100" w:left="210"/>
        <w:rPr>
          <w:rFonts w:ascii="Meiryo UI" w:eastAsia="Meiryo UI" w:hAnsi="Meiryo UI"/>
          <w:b/>
          <w:sz w:val="22"/>
        </w:rPr>
      </w:pPr>
      <w:r w:rsidRPr="0080522E">
        <w:rPr>
          <w:rFonts w:ascii="Meiryo UI" w:eastAsia="Meiryo UI" w:hAnsi="Meiryo UI" w:hint="eastAsia"/>
          <w:b/>
          <w:sz w:val="22"/>
        </w:rPr>
        <w:t xml:space="preserve">◆ </w:t>
      </w:r>
      <w:r w:rsidR="00450258" w:rsidRPr="0080522E">
        <w:rPr>
          <w:rFonts w:ascii="Meiryo UI" w:eastAsia="Meiryo UI" w:hAnsi="Meiryo UI" w:hint="eastAsia"/>
          <w:b/>
          <w:sz w:val="22"/>
        </w:rPr>
        <w:t>1,050万円（</w:t>
      </w:r>
      <w:r w:rsidR="00C9472C" w:rsidRPr="0080522E">
        <w:rPr>
          <w:rFonts w:ascii="Meiryo UI" w:eastAsia="Meiryo UI" w:hAnsi="Meiryo UI" w:hint="eastAsia"/>
          <w:b/>
          <w:sz w:val="22"/>
        </w:rPr>
        <w:t>評価点</w:t>
      </w:r>
      <w:r w:rsidR="00450258" w:rsidRPr="0080522E">
        <w:rPr>
          <w:rFonts w:ascii="Meiryo UI" w:eastAsia="Meiryo UI" w:hAnsi="Meiryo UI" w:hint="eastAsia"/>
          <w:b/>
          <w:sz w:val="22"/>
        </w:rPr>
        <w:t>10点以上）を上限に、１点につき50万円ずつ</w:t>
      </w:r>
      <w:r w:rsidR="00C9472C" w:rsidRPr="0080522E">
        <w:rPr>
          <w:rFonts w:ascii="Meiryo UI" w:eastAsia="Meiryo UI" w:hAnsi="Meiryo UI" w:hint="eastAsia"/>
          <w:b/>
          <w:sz w:val="22"/>
        </w:rPr>
        <w:t>の</w:t>
      </w:r>
      <w:r w:rsidR="00450258" w:rsidRPr="0080522E">
        <w:rPr>
          <w:rFonts w:ascii="Meiryo UI" w:eastAsia="Meiryo UI" w:hAnsi="Meiryo UI" w:hint="eastAsia"/>
          <w:b/>
          <w:sz w:val="22"/>
        </w:rPr>
        <w:t>差</w:t>
      </w:r>
      <w:r w:rsidR="009B25E4" w:rsidRPr="0080522E">
        <w:rPr>
          <w:rFonts w:ascii="Meiryo UI" w:eastAsia="Meiryo UI" w:hAnsi="Meiryo UI" w:hint="eastAsia"/>
          <w:b/>
          <w:sz w:val="22"/>
        </w:rPr>
        <w:t>とし、</w:t>
      </w:r>
      <w:r w:rsidR="00C9472C" w:rsidRPr="0080522E">
        <w:rPr>
          <w:rFonts w:ascii="Meiryo UI" w:eastAsia="Meiryo UI" w:hAnsi="Meiryo UI" w:hint="eastAsia"/>
          <w:b/>
          <w:sz w:val="22"/>
        </w:rPr>
        <w:t>基準額を設定</w:t>
      </w:r>
    </w:p>
    <w:p w:rsidR="00C9472C" w:rsidRPr="0080522E" w:rsidRDefault="00C9472C" w:rsidP="0014722C">
      <w:pPr>
        <w:spacing w:line="0" w:lineRule="atLeast"/>
        <w:rPr>
          <w:rFonts w:ascii="Meiryo UI" w:eastAsia="Meiryo UI" w:hAnsi="Meiryo UI"/>
          <w:sz w:val="22"/>
        </w:rPr>
      </w:pPr>
    </w:p>
    <w:p w:rsidR="002B2E3E" w:rsidRPr="00947B23" w:rsidRDefault="002B2E3E"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他県外郭団体との比較</w:t>
      </w:r>
      <w:r w:rsidRPr="0080522E">
        <w:rPr>
          <w:rFonts w:ascii="Meiryo UI" w:eastAsia="Meiryo UI" w:hAnsi="Meiryo UI" w:hint="eastAsia"/>
          <w:sz w:val="22"/>
        </w:rPr>
        <w:t>（参考資料</w:t>
      </w:r>
      <w:r w:rsidR="00504A42">
        <w:rPr>
          <w:rFonts w:ascii="Meiryo UI" w:eastAsia="Meiryo UI" w:hAnsi="Meiryo UI" w:hint="eastAsia"/>
          <w:sz w:val="22"/>
        </w:rPr>
        <w:t>１</w:t>
      </w:r>
      <w:r w:rsidRPr="00947B23">
        <w:rPr>
          <w:rFonts w:ascii="Meiryo UI" w:eastAsia="Meiryo UI" w:hAnsi="Meiryo UI" w:hint="eastAsia"/>
          <w:sz w:val="22"/>
        </w:rPr>
        <w:t>）</w:t>
      </w:r>
    </w:p>
    <w:p w:rsidR="00450F39" w:rsidRPr="0080522E" w:rsidRDefault="00032B78"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・報酬基準（額）自体には大きな増減なし</w:t>
      </w:r>
      <w:r w:rsidR="00AF4313" w:rsidRPr="0080522E">
        <w:rPr>
          <w:rFonts w:ascii="Meiryo UI" w:eastAsia="Meiryo UI" w:hAnsi="Meiryo UI" w:hint="eastAsia"/>
          <w:sz w:val="22"/>
        </w:rPr>
        <w:t>。</w:t>
      </w:r>
    </w:p>
    <w:p w:rsidR="002B2E3E" w:rsidRPr="0080522E" w:rsidRDefault="002B2E3E"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国の独立行政法人</w:t>
      </w:r>
      <w:r w:rsidR="00A57C74" w:rsidRPr="0080522E">
        <w:rPr>
          <w:rFonts w:ascii="Meiryo UI" w:eastAsia="Meiryo UI" w:hAnsi="Meiryo UI" w:hint="eastAsia"/>
          <w:b/>
          <w:sz w:val="22"/>
        </w:rPr>
        <w:t>等</w:t>
      </w:r>
      <w:r w:rsidRPr="0080522E">
        <w:rPr>
          <w:rFonts w:ascii="Meiryo UI" w:eastAsia="Meiryo UI" w:hAnsi="Meiryo UI" w:hint="eastAsia"/>
          <w:b/>
          <w:sz w:val="22"/>
        </w:rPr>
        <w:t>との比較</w:t>
      </w:r>
      <w:r w:rsidRPr="0080522E">
        <w:rPr>
          <w:rFonts w:ascii="Meiryo UI" w:eastAsia="Meiryo UI" w:hAnsi="Meiryo UI" w:hint="eastAsia"/>
          <w:sz w:val="22"/>
        </w:rPr>
        <w:t>（参考資料</w:t>
      </w:r>
      <w:r w:rsidR="00504A42">
        <w:rPr>
          <w:rFonts w:ascii="Meiryo UI" w:eastAsia="Meiryo UI" w:hAnsi="Meiryo UI" w:hint="eastAsia"/>
          <w:sz w:val="22"/>
        </w:rPr>
        <w:t>２</w:t>
      </w:r>
      <w:r w:rsidRPr="0080522E">
        <w:rPr>
          <w:rFonts w:ascii="Meiryo UI" w:eastAsia="Meiryo UI" w:hAnsi="Meiryo UI" w:hint="eastAsia"/>
          <w:sz w:val="22"/>
        </w:rPr>
        <w:t>）</w:t>
      </w:r>
    </w:p>
    <w:p w:rsidR="008B05C8" w:rsidRDefault="007C52C7"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w:t>
      </w:r>
      <w:r w:rsidR="00AA5CC3">
        <w:rPr>
          <w:rFonts w:ascii="Meiryo UI" w:eastAsia="Meiryo UI" w:hAnsi="Meiryo UI" w:hint="eastAsia"/>
          <w:sz w:val="22"/>
        </w:rPr>
        <w:t>独立行政法人</w:t>
      </w:r>
      <w:r w:rsidR="008B05C8">
        <w:rPr>
          <w:rFonts w:ascii="Meiryo UI" w:eastAsia="Meiryo UI" w:hAnsi="Meiryo UI" w:hint="eastAsia"/>
          <w:sz w:val="22"/>
        </w:rPr>
        <w:t>等</w:t>
      </w:r>
      <w:r w:rsidR="00AA5CC3">
        <w:rPr>
          <w:rFonts w:ascii="Meiryo UI" w:eastAsia="Meiryo UI" w:hAnsi="Meiryo UI" w:hint="eastAsia"/>
          <w:sz w:val="22"/>
        </w:rPr>
        <w:t>においては国家公務員の給与水準を参考としている法人が多く、</w:t>
      </w:r>
    </w:p>
    <w:p w:rsidR="007C52C7" w:rsidRDefault="008B05C8" w:rsidP="0014722C">
      <w:pPr>
        <w:pStyle w:val="a7"/>
        <w:spacing w:line="0" w:lineRule="atLeast"/>
        <w:ind w:leftChars="0" w:left="645" w:firstLineChars="50" w:firstLine="110"/>
        <w:rPr>
          <w:rFonts w:ascii="Meiryo UI" w:eastAsia="Meiryo UI" w:hAnsi="Meiryo UI"/>
          <w:sz w:val="22"/>
        </w:rPr>
      </w:pPr>
      <w:r>
        <w:rPr>
          <w:rFonts w:ascii="Meiryo UI" w:eastAsia="Meiryo UI" w:hAnsi="Meiryo UI" w:hint="eastAsia"/>
          <w:sz w:val="22"/>
        </w:rPr>
        <w:t>H26年度以降は人事院勧告に基づく</w:t>
      </w:r>
      <w:r w:rsidR="00AA5CC3">
        <w:rPr>
          <w:rFonts w:ascii="Meiryo UI" w:eastAsia="Meiryo UI" w:hAnsi="Meiryo UI" w:hint="eastAsia"/>
          <w:sz w:val="22"/>
        </w:rPr>
        <w:t>国家公務員</w:t>
      </w:r>
      <w:r>
        <w:rPr>
          <w:rFonts w:ascii="Meiryo UI" w:eastAsia="Meiryo UI" w:hAnsi="Meiryo UI" w:hint="eastAsia"/>
          <w:sz w:val="22"/>
        </w:rPr>
        <w:t>の給与改定に連動し、増加している。</w:t>
      </w:r>
    </w:p>
    <w:p w:rsidR="00440182" w:rsidRDefault="00440182" w:rsidP="0014722C">
      <w:pPr>
        <w:pStyle w:val="a7"/>
        <w:spacing w:line="0" w:lineRule="atLeast"/>
        <w:ind w:leftChars="0" w:left="645"/>
        <w:rPr>
          <w:rFonts w:ascii="Meiryo UI" w:eastAsia="Meiryo UI" w:hAnsi="Meiryo UI"/>
          <w:sz w:val="22"/>
        </w:rPr>
      </w:pPr>
      <w:r>
        <w:rPr>
          <w:rFonts w:ascii="Meiryo UI" w:eastAsia="Meiryo UI" w:hAnsi="Meiryo UI" w:hint="eastAsia"/>
          <w:sz w:val="22"/>
        </w:rPr>
        <w:t>・府指定出資法人のトップ（基準額）</w:t>
      </w:r>
      <w:r w:rsidR="00FF75C6">
        <w:rPr>
          <w:rFonts w:ascii="Meiryo UI" w:eastAsia="Meiryo UI" w:hAnsi="Meiryo UI" w:hint="eastAsia"/>
          <w:sz w:val="22"/>
        </w:rPr>
        <w:t>H29年度の</w:t>
      </w:r>
      <w:r>
        <w:rPr>
          <w:rFonts w:ascii="Meiryo UI" w:eastAsia="Meiryo UI" w:hAnsi="Meiryo UI" w:hint="eastAsia"/>
          <w:sz w:val="22"/>
        </w:rPr>
        <w:t>平均額と比較すると</w:t>
      </w:r>
      <w:r w:rsidR="007C52C7" w:rsidRPr="0080522E">
        <w:rPr>
          <w:rFonts w:ascii="Meiryo UI" w:eastAsia="Meiryo UI" w:hAnsi="Meiryo UI" w:hint="eastAsia"/>
          <w:sz w:val="22"/>
        </w:rPr>
        <w:t>、</w:t>
      </w:r>
    </w:p>
    <w:p w:rsidR="00664ACD" w:rsidRPr="00440182" w:rsidRDefault="007C52C7" w:rsidP="0014722C">
      <w:pPr>
        <w:spacing w:line="0" w:lineRule="atLeast"/>
        <w:ind w:firstLineChars="350" w:firstLine="770"/>
        <w:rPr>
          <w:rFonts w:ascii="Meiryo UI" w:eastAsia="Meiryo UI" w:hAnsi="Meiryo UI"/>
          <w:sz w:val="22"/>
        </w:rPr>
      </w:pPr>
      <w:r w:rsidRPr="00440182">
        <w:rPr>
          <w:rFonts w:ascii="Meiryo UI" w:eastAsia="Meiryo UI" w:hAnsi="Meiryo UI" w:hint="eastAsia"/>
          <w:sz w:val="22"/>
        </w:rPr>
        <w:t>独立行政法人</w:t>
      </w:r>
      <w:r w:rsidR="002E6DF2" w:rsidRPr="00440182">
        <w:rPr>
          <w:rFonts w:ascii="Meiryo UI" w:eastAsia="Meiryo UI" w:hAnsi="Meiryo UI" w:hint="eastAsia"/>
          <w:sz w:val="22"/>
        </w:rPr>
        <w:t>（法人の長）</w:t>
      </w:r>
      <w:r w:rsidRPr="00440182">
        <w:rPr>
          <w:rFonts w:ascii="Meiryo UI" w:eastAsia="Meiryo UI" w:hAnsi="Meiryo UI" w:hint="eastAsia"/>
          <w:sz w:val="22"/>
        </w:rPr>
        <w:t>で約</w:t>
      </w:r>
      <w:r w:rsidR="008F4A83" w:rsidRPr="00440182">
        <w:rPr>
          <w:rFonts w:ascii="Meiryo UI" w:eastAsia="Meiryo UI" w:hAnsi="Meiryo UI" w:hint="eastAsia"/>
          <w:sz w:val="22"/>
        </w:rPr>
        <w:t>2.</w:t>
      </w:r>
      <w:r w:rsidR="00FF75C6">
        <w:rPr>
          <w:rFonts w:ascii="Meiryo UI" w:eastAsia="Meiryo UI" w:hAnsi="Meiryo UI" w:hint="eastAsia"/>
          <w:sz w:val="22"/>
        </w:rPr>
        <w:t>1</w:t>
      </w:r>
      <w:r w:rsidR="008F4A83" w:rsidRPr="00440182">
        <w:rPr>
          <w:rFonts w:ascii="Meiryo UI" w:eastAsia="Meiryo UI" w:hAnsi="Meiryo UI" w:hint="eastAsia"/>
          <w:sz w:val="22"/>
        </w:rPr>
        <w:t>倍</w:t>
      </w:r>
      <w:r w:rsidRPr="00440182">
        <w:rPr>
          <w:rFonts w:ascii="Meiryo UI" w:eastAsia="Meiryo UI" w:hAnsi="Meiryo UI" w:hint="eastAsia"/>
          <w:sz w:val="22"/>
        </w:rPr>
        <w:t>、</w:t>
      </w:r>
      <w:r w:rsidR="00606057" w:rsidRPr="00440182">
        <w:rPr>
          <w:rFonts w:ascii="Meiryo UI" w:eastAsia="Meiryo UI" w:hAnsi="Meiryo UI" w:hint="eastAsia"/>
          <w:sz w:val="22"/>
        </w:rPr>
        <w:t>特殊法人</w:t>
      </w:r>
      <w:r w:rsidR="002E6DF2" w:rsidRPr="00440182">
        <w:rPr>
          <w:rFonts w:ascii="Meiryo UI" w:eastAsia="Meiryo UI" w:hAnsi="Meiryo UI" w:hint="eastAsia"/>
          <w:sz w:val="22"/>
        </w:rPr>
        <w:t>（法人の長）</w:t>
      </w:r>
      <w:r w:rsidR="00606057" w:rsidRPr="00440182">
        <w:rPr>
          <w:rFonts w:ascii="Meiryo UI" w:eastAsia="Meiryo UI" w:hAnsi="Meiryo UI" w:hint="eastAsia"/>
          <w:sz w:val="22"/>
        </w:rPr>
        <w:t>で約</w:t>
      </w:r>
      <w:r w:rsidR="00FF75C6">
        <w:rPr>
          <w:rFonts w:ascii="Meiryo UI" w:eastAsia="Meiryo UI" w:hAnsi="Meiryo UI" w:hint="eastAsia"/>
          <w:sz w:val="22"/>
        </w:rPr>
        <w:t>2.9</w:t>
      </w:r>
      <w:r w:rsidR="008F4A83" w:rsidRPr="00440182">
        <w:rPr>
          <w:rFonts w:ascii="Meiryo UI" w:eastAsia="Meiryo UI" w:hAnsi="Meiryo UI" w:hint="eastAsia"/>
          <w:sz w:val="22"/>
        </w:rPr>
        <w:t>倍</w:t>
      </w:r>
      <w:r w:rsidR="00606057" w:rsidRPr="00440182">
        <w:rPr>
          <w:rFonts w:ascii="Meiryo UI" w:eastAsia="Meiryo UI" w:hAnsi="Meiryo UI" w:hint="eastAsia"/>
          <w:sz w:val="22"/>
        </w:rPr>
        <w:t>。</w:t>
      </w:r>
    </w:p>
    <w:p w:rsidR="00606057" w:rsidRDefault="00606057" w:rsidP="0014722C">
      <w:pPr>
        <w:pStyle w:val="a7"/>
        <w:spacing w:line="0" w:lineRule="atLeast"/>
        <w:ind w:leftChars="0" w:left="645" w:firstLineChars="50" w:firstLine="110"/>
        <w:rPr>
          <w:rFonts w:ascii="Meiryo UI" w:eastAsia="Meiryo UI" w:hAnsi="Meiryo UI"/>
          <w:sz w:val="22"/>
        </w:rPr>
      </w:pPr>
      <w:r w:rsidRPr="0080522E">
        <w:rPr>
          <w:rFonts w:ascii="Meiryo UI" w:eastAsia="Meiryo UI" w:hAnsi="Meiryo UI" w:hint="eastAsia"/>
          <w:sz w:val="22"/>
        </w:rPr>
        <w:t>（府指定出資法人トップ（府ＯＢ</w:t>
      </w:r>
      <w:r w:rsidR="00FF75C6">
        <w:rPr>
          <w:rFonts w:ascii="Meiryo UI" w:eastAsia="Meiryo UI" w:hAnsi="Meiryo UI" w:hint="eastAsia"/>
          <w:sz w:val="22"/>
        </w:rPr>
        <w:t xml:space="preserve">）の基準額　</w:t>
      </w:r>
      <w:r w:rsidRPr="0080522E">
        <w:rPr>
          <w:rFonts w:ascii="Meiryo UI" w:eastAsia="Meiryo UI" w:hAnsi="Meiryo UI" w:hint="eastAsia"/>
          <w:sz w:val="22"/>
        </w:rPr>
        <w:t>平均：</w:t>
      </w:r>
      <w:r w:rsidR="00FF75C6">
        <w:rPr>
          <w:rFonts w:ascii="Meiryo UI" w:eastAsia="Meiryo UI" w:hAnsi="Meiryo UI" w:hint="eastAsia"/>
          <w:sz w:val="22"/>
        </w:rPr>
        <w:t>908</w:t>
      </w:r>
      <w:r w:rsidRPr="0080522E">
        <w:rPr>
          <w:rFonts w:ascii="Meiryo UI" w:eastAsia="Meiryo UI" w:hAnsi="Meiryo UI" w:hint="eastAsia"/>
          <w:sz w:val="22"/>
        </w:rPr>
        <w:t>万円）</w:t>
      </w:r>
    </w:p>
    <w:p w:rsidR="002B2E3E" w:rsidRPr="0080522E" w:rsidRDefault="002B2E3E"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民間との比較</w:t>
      </w:r>
      <w:r w:rsidRPr="0080522E">
        <w:rPr>
          <w:rFonts w:ascii="Meiryo UI" w:eastAsia="Meiryo UI" w:hAnsi="Meiryo UI" w:hint="eastAsia"/>
          <w:sz w:val="22"/>
        </w:rPr>
        <w:t>（参考資料</w:t>
      </w:r>
      <w:r w:rsidR="00504A42">
        <w:rPr>
          <w:rFonts w:ascii="Meiryo UI" w:eastAsia="Meiryo UI" w:hAnsi="Meiryo UI" w:hint="eastAsia"/>
          <w:sz w:val="22"/>
        </w:rPr>
        <w:t>３</w:t>
      </w:r>
      <w:r w:rsidRPr="0080522E">
        <w:rPr>
          <w:rFonts w:ascii="Meiryo UI" w:eastAsia="Meiryo UI" w:hAnsi="Meiryo UI" w:hint="eastAsia"/>
          <w:sz w:val="22"/>
        </w:rPr>
        <w:t>）</w:t>
      </w:r>
    </w:p>
    <w:p w:rsidR="0023597D" w:rsidRPr="008B05C8" w:rsidRDefault="0023597D"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w:t>
      </w:r>
      <w:r w:rsidR="002C4F4D" w:rsidRPr="0080522E">
        <w:rPr>
          <w:rFonts w:ascii="Meiryo UI" w:eastAsia="Meiryo UI" w:hAnsi="Meiryo UI" w:hint="eastAsia"/>
          <w:sz w:val="22"/>
        </w:rPr>
        <w:t>社長、専務・常務取締役の年間報酬は、</w:t>
      </w:r>
      <w:r w:rsidR="00DC2C6F">
        <w:rPr>
          <w:rFonts w:ascii="Meiryo UI" w:eastAsia="Meiryo UI" w:hAnsi="Meiryo UI" w:hint="eastAsia"/>
          <w:sz w:val="22"/>
        </w:rPr>
        <w:t>従業員規模100人未満、</w:t>
      </w:r>
      <w:r w:rsidR="002E6DF2" w:rsidRPr="0080522E">
        <w:rPr>
          <w:rFonts w:ascii="Meiryo UI" w:eastAsia="Meiryo UI" w:hAnsi="Meiryo UI" w:hint="eastAsia"/>
          <w:sz w:val="22"/>
        </w:rPr>
        <w:t>資本金</w:t>
      </w:r>
      <w:r w:rsidR="00FF75C6">
        <w:rPr>
          <w:rFonts w:ascii="Meiryo UI" w:eastAsia="Meiryo UI" w:hAnsi="Meiryo UI" w:hint="eastAsia"/>
          <w:sz w:val="22"/>
        </w:rPr>
        <w:t>3千万</w:t>
      </w:r>
      <w:r w:rsidR="008D0B65">
        <w:rPr>
          <w:rFonts w:ascii="Meiryo UI" w:eastAsia="Meiryo UI" w:hAnsi="Meiryo UI" w:hint="eastAsia"/>
          <w:sz w:val="22"/>
        </w:rPr>
        <w:t>円</w:t>
      </w:r>
      <w:r w:rsidR="00FF75C6">
        <w:rPr>
          <w:rFonts w:ascii="Meiryo UI" w:eastAsia="Meiryo UI" w:hAnsi="Meiryo UI" w:hint="eastAsia"/>
          <w:sz w:val="22"/>
        </w:rPr>
        <w:t>未満、</w:t>
      </w:r>
      <w:r w:rsidR="002E6DF2" w:rsidRPr="0080522E">
        <w:rPr>
          <w:rFonts w:ascii="Meiryo UI" w:eastAsia="Meiryo UI" w:hAnsi="Meiryo UI" w:hint="eastAsia"/>
          <w:sz w:val="22"/>
        </w:rPr>
        <w:t>３～５千万円未満の企業</w:t>
      </w:r>
      <w:r w:rsidR="00FC2BE6">
        <w:rPr>
          <w:rFonts w:ascii="Meiryo UI" w:eastAsia="Meiryo UI" w:hAnsi="Meiryo UI" w:hint="eastAsia"/>
          <w:sz w:val="22"/>
        </w:rPr>
        <w:t>、その他製造業及び</w:t>
      </w:r>
      <w:r w:rsidR="00FF75C6">
        <w:rPr>
          <w:rFonts w:ascii="Meiryo UI" w:eastAsia="Meiryo UI" w:hAnsi="Meiryo UI" w:hint="eastAsia"/>
          <w:sz w:val="22"/>
        </w:rPr>
        <w:t>不動産業</w:t>
      </w:r>
      <w:r w:rsidR="002E6DF2" w:rsidRPr="0080522E">
        <w:rPr>
          <w:rFonts w:ascii="Meiryo UI" w:eastAsia="Meiryo UI" w:hAnsi="Meiryo UI" w:hint="eastAsia"/>
          <w:sz w:val="22"/>
        </w:rPr>
        <w:t>の常務</w:t>
      </w:r>
      <w:r w:rsidR="002E6DF2" w:rsidRPr="00FF75C6">
        <w:rPr>
          <w:rFonts w:ascii="Meiryo UI" w:eastAsia="Meiryo UI" w:hAnsi="Meiryo UI" w:hint="eastAsia"/>
          <w:sz w:val="22"/>
        </w:rPr>
        <w:t>取締役の報酬を除く</w:t>
      </w:r>
      <w:r w:rsidR="003A2DC9" w:rsidRPr="00FF75C6">
        <w:rPr>
          <w:rFonts w:ascii="Meiryo UI" w:eastAsia="Meiryo UI" w:hAnsi="Meiryo UI" w:hint="eastAsia"/>
          <w:sz w:val="22"/>
        </w:rPr>
        <w:t>すべての</w:t>
      </w:r>
      <w:r w:rsidR="002C4F4D" w:rsidRPr="00FF75C6">
        <w:rPr>
          <w:rFonts w:ascii="Meiryo UI" w:eastAsia="Meiryo UI" w:hAnsi="Meiryo UI" w:hint="eastAsia"/>
          <w:sz w:val="22"/>
        </w:rPr>
        <w:t>規模・役職で</w:t>
      </w:r>
      <w:r w:rsidR="00C459AF" w:rsidRPr="00FF75C6">
        <w:rPr>
          <w:rFonts w:ascii="Meiryo UI" w:eastAsia="Meiryo UI" w:hAnsi="Meiryo UI" w:hint="eastAsia"/>
          <w:sz w:val="22"/>
        </w:rPr>
        <w:t>、</w:t>
      </w:r>
      <w:r w:rsidR="00743623" w:rsidRPr="00FF75C6">
        <w:rPr>
          <w:rFonts w:ascii="Meiryo UI" w:eastAsia="Meiryo UI" w:hAnsi="Meiryo UI" w:hint="eastAsia"/>
          <w:sz w:val="22"/>
        </w:rPr>
        <w:t>府</w:t>
      </w:r>
      <w:r w:rsidR="002C4F4D" w:rsidRPr="00FF75C6">
        <w:rPr>
          <w:rFonts w:ascii="Meiryo UI" w:eastAsia="Meiryo UI" w:hAnsi="Meiryo UI" w:hint="eastAsia"/>
          <w:sz w:val="22"/>
        </w:rPr>
        <w:t>指定出資法人トップの報酬最高額</w:t>
      </w:r>
      <w:r w:rsidR="00C459AF" w:rsidRPr="00FF75C6">
        <w:rPr>
          <w:rFonts w:ascii="Meiryo UI" w:eastAsia="Meiryo UI" w:hAnsi="Meiryo UI" w:hint="eastAsia"/>
          <w:sz w:val="22"/>
        </w:rPr>
        <w:t>（1,0</w:t>
      </w:r>
      <w:r w:rsidR="00BA7338">
        <w:rPr>
          <w:rFonts w:ascii="Meiryo UI" w:eastAsia="Meiryo UI" w:hAnsi="Meiryo UI" w:hint="eastAsia"/>
          <w:sz w:val="22"/>
        </w:rPr>
        <w:t>5</w:t>
      </w:r>
      <w:r w:rsidR="00C459AF" w:rsidRPr="00FF75C6">
        <w:rPr>
          <w:rFonts w:ascii="Meiryo UI" w:eastAsia="Meiryo UI" w:hAnsi="Meiryo UI" w:hint="eastAsia"/>
          <w:sz w:val="22"/>
        </w:rPr>
        <w:t>0万円）</w:t>
      </w:r>
      <w:r w:rsidR="002C4F4D" w:rsidRPr="00FF75C6">
        <w:rPr>
          <w:rFonts w:ascii="Meiryo UI" w:eastAsia="Meiryo UI" w:hAnsi="Meiryo UI" w:hint="eastAsia"/>
          <w:sz w:val="22"/>
        </w:rPr>
        <w:t>を</w:t>
      </w:r>
      <w:r w:rsidR="002C4F4D" w:rsidRPr="0080522E">
        <w:rPr>
          <w:rFonts w:ascii="Meiryo UI" w:eastAsia="Meiryo UI" w:hAnsi="Meiryo UI" w:hint="eastAsia"/>
          <w:sz w:val="22"/>
        </w:rPr>
        <w:t>上回って</w:t>
      </w:r>
      <w:r w:rsidR="002C4F4D" w:rsidRPr="008B05C8">
        <w:rPr>
          <w:rFonts w:ascii="Meiryo UI" w:eastAsia="Meiryo UI" w:hAnsi="Meiryo UI" w:hint="eastAsia"/>
          <w:sz w:val="22"/>
        </w:rPr>
        <w:t>いる。</w:t>
      </w:r>
    </w:p>
    <w:p w:rsidR="008B05C8" w:rsidRPr="00C459AF" w:rsidRDefault="002C4F4D"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・しかし、民間企業の役員報酬は、一般社員給与のような</w:t>
      </w:r>
      <w:r w:rsidR="00C459AF">
        <w:rPr>
          <w:rFonts w:ascii="Meiryo UI" w:eastAsia="Meiryo UI" w:hAnsi="Meiryo UI" w:hint="eastAsia"/>
          <w:sz w:val="22"/>
        </w:rPr>
        <w:t>、</w:t>
      </w:r>
      <w:r w:rsidRPr="00C459AF">
        <w:rPr>
          <w:rFonts w:ascii="Meiryo UI" w:eastAsia="Meiryo UI" w:hAnsi="Meiryo UI" w:hint="eastAsia"/>
          <w:sz w:val="22"/>
        </w:rPr>
        <w:t>いわゆる世間相</w:t>
      </w:r>
      <w:r w:rsidR="00A57C74" w:rsidRPr="00C459AF">
        <w:rPr>
          <w:rFonts w:ascii="Meiryo UI" w:eastAsia="Meiryo UI" w:hAnsi="Meiryo UI" w:hint="eastAsia"/>
          <w:sz w:val="22"/>
        </w:rPr>
        <w:t>場というものがなく、</w:t>
      </w:r>
    </w:p>
    <w:p w:rsidR="002C4F4D" w:rsidRPr="0080522E" w:rsidRDefault="00A57C74" w:rsidP="0014722C">
      <w:pPr>
        <w:pStyle w:val="a7"/>
        <w:spacing w:line="0" w:lineRule="atLeast"/>
        <w:ind w:leftChars="0" w:left="645" w:firstLineChars="50" w:firstLine="110"/>
        <w:rPr>
          <w:rFonts w:ascii="Meiryo UI" w:eastAsia="Meiryo UI" w:hAnsi="Meiryo UI"/>
          <w:sz w:val="22"/>
        </w:rPr>
      </w:pPr>
      <w:r w:rsidRPr="0080522E">
        <w:rPr>
          <w:rFonts w:ascii="Meiryo UI" w:eastAsia="Meiryo UI" w:hAnsi="Meiryo UI" w:hint="eastAsia"/>
          <w:sz w:val="22"/>
        </w:rPr>
        <w:lastRenderedPageBreak/>
        <w:t>企業・業界によって大きく金額にばらつきが</w:t>
      </w:r>
      <w:r w:rsidR="003A2DC9" w:rsidRPr="0080522E">
        <w:rPr>
          <w:rFonts w:ascii="Meiryo UI" w:eastAsia="Meiryo UI" w:hAnsi="Meiryo UI" w:hint="eastAsia"/>
          <w:sz w:val="22"/>
        </w:rPr>
        <w:t>みられる。</w:t>
      </w:r>
    </w:p>
    <w:p w:rsidR="00CF1B74" w:rsidRPr="0080522E" w:rsidRDefault="00CF1B74" w:rsidP="0014722C">
      <w:pPr>
        <w:pStyle w:val="a7"/>
        <w:spacing w:line="0" w:lineRule="atLeast"/>
        <w:ind w:leftChars="0" w:left="645"/>
        <w:rPr>
          <w:rFonts w:ascii="Meiryo UI" w:eastAsia="Meiryo UI" w:hAnsi="Meiryo UI"/>
          <w:sz w:val="22"/>
        </w:rPr>
      </w:pPr>
    </w:p>
    <w:p w:rsidR="0023597D" w:rsidRPr="0080522E" w:rsidRDefault="00A16910"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大阪市との比較</w:t>
      </w:r>
      <w:r w:rsidRPr="0080522E">
        <w:rPr>
          <w:rFonts w:ascii="Meiryo UI" w:eastAsia="Meiryo UI" w:hAnsi="Meiryo UI" w:hint="eastAsia"/>
          <w:sz w:val="22"/>
        </w:rPr>
        <w:t>（参考資料</w:t>
      </w:r>
      <w:r w:rsidR="00504A42">
        <w:rPr>
          <w:rFonts w:ascii="Meiryo UI" w:eastAsia="Meiryo UI" w:hAnsi="Meiryo UI" w:hint="eastAsia"/>
          <w:sz w:val="22"/>
        </w:rPr>
        <w:t>４</w:t>
      </w:r>
      <w:r w:rsidR="0023597D" w:rsidRPr="0080522E">
        <w:rPr>
          <w:rFonts w:ascii="Meiryo UI" w:eastAsia="Meiryo UI" w:hAnsi="Meiryo UI" w:hint="eastAsia"/>
          <w:sz w:val="22"/>
        </w:rPr>
        <w:t>）</w:t>
      </w:r>
    </w:p>
    <w:p w:rsidR="008B05C8" w:rsidRDefault="002C4F4D" w:rsidP="0014722C">
      <w:pPr>
        <w:spacing w:line="0" w:lineRule="atLeast"/>
        <w:ind w:left="645"/>
        <w:rPr>
          <w:rFonts w:ascii="Meiryo UI" w:eastAsia="Meiryo UI" w:hAnsi="Meiryo UI"/>
          <w:sz w:val="22"/>
        </w:rPr>
      </w:pPr>
      <w:r w:rsidRPr="0080522E">
        <w:rPr>
          <w:rFonts w:ascii="Meiryo UI" w:eastAsia="Meiryo UI" w:hAnsi="Meiryo UI" w:hint="eastAsia"/>
          <w:sz w:val="22"/>
        </w:rPr>
        <w:t>・</w:t>
      </w:r>
      <w:r w:rsidR="00AE16C4">
        <w:rPr>
          <w:rFonts w:ascii="Meiryo UI" w:eastAsia="Meiryo UI" w:hAnsi="Meiryo UI" w:hint="eastAsia"/>
          <w:sz w:val="22"/>
        </w:rPr>
        <w:t>大阪市のトップの報酬額</w:t>
      </w:r>
      <w:r w:rsidR="00331C62" w:rsidRPr="0080522E">
        <w:rPr>
          <w:rFonts w:ascii="Meiryo UI" w:eastAsia="Meiryo UI" w:hAnsi="Meiryo UI" w:hint="eastAsia"/>
          <w:sz w:val="22"/>
        </w:rPr>
        <w:t>は、1,000万円・900万円・800万円。</w:t>
      </w:r>
      <w:r w:rsidR="008F4A83" w:rsidRPr="0080522E">
        <w:rPr>
          <w:rFonts w:ascii="Meiryo UI" w:eastAsia="Meiryo UI" w:hAnsi="Meiryo UI" w:hint="eastAsia"/>
          <w:sz w:val="22"/>
        </w:rPr>
        <w:t>（</w:t>
      </w:r>
      <w:r w:rsidR="00664ACD" w:rsidRPr="0080522E">
        <w:rPr>
          <w:rFonts w:ascii="Meiryo UI" w:eastAsia="Meiryo UI" w:hAnsi="Meiryo UI" w:hint="eastAsia"/>
          <w:sz w:val="22"/>
        </w:rPr>
        <w:t>大阪府と同水準）</w:t>
      </w:r>
    </w:p>
    <w:p w:rsidR="008B05C8" w:rsidRPr="0080522E" w:rsidRDefault="008B05C8" w:rsidP="0014722C">
      <w:pPr>
        <w:spacing w:line="0" w:lineRule="atLeast"/>
        <w:rPr>
          <w:rFonts w:ascii="Meiryo UI" w:eastAsia="Meiryo UI" w:hAnsi="Meiryo UI"/>
          <w:sz w:val="22"/>
        </w:rPr>
      </w:pPr>
    </w:p>
    <w:p w:rsidR="00C336F4" w:rsidRPr="0080522E" w:rsidRDefault="00C336F4" w:rsidP="0014722C">
      <w:pPr>
        <w:spacing w:line="0" w:lineRule="atLeast"/>
        <w:rPr>
          <w:rFonts w:ascii="Meiryo UI" w:eastAsia="Meiryo UI" w:hAnsi="Meiryo UI"/>
          <w:b/>
          <w:sz w:val="22"/>
          <w:u w:val="single"/>
        </w:rPr>
      </w:pPr>
      <w:r w:rsidRPr="0080522E">
        <w:rPr>
          <w:rFonts w:ascii="Meiryo UI" w:eastAsia="Meiryo UI" w:hAnsi="Meiryo UI" w:hint="eastAsia"/>
          <w:b/>
          <w:sz w:val="22"/>
          <w:u w:val="single"/>
        </w:rPr>
        <w:t>３　法人のトップとその他役員の格差について</w:t>
      </w:r>
    </w:p>
    <w:p w:rsidR="00C336F4" w:rsidRPr="0080522E" w:rsidRDefault="00AE16C4"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noProof/>
        </w:rPr>
        <mc:AlternateContent>
          <mc:Choice Requires="wps">
            <w:drawing>
              <wp:anchor distT="0" distB="0" distL="114300" distR="114300" simplePos="0" relativeHeight="251662336" behindDoc="0" locked="0" layoutInCell="1" allowOverlap="1" wp14:anchorId="6C187DC2" wp14:editId="029D6D4C">
                <wp:simplePos x="0" y="0"/>
                <wp:positionH relativeFrom="column">
                  <wp:posOffset>99060</wp:posOffset>
                </wp:positionH>
                <wp:positionV relativeFrom="paragraph">
                  <wp:posOffset>220345</wp:posOffset>
                </wp:positionV>
                <wp:extent cx="6057900" cy="1162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57900" cy="1162050"/>
                        </a:xfrm>
                        <a:prstGeom prst="roundRect">
                          <a:avLst>
                            <a:gd name="adj" fmla="val 9485"/>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595E0" id="角丸四角形 2" o:spid="_x0000_s1026" style="position:absolute;left:0;text-align:left;margin-left:7.8pt;margin-top:17.35pt;width:477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YqmQIAAP4EAAAOAAAAZHJzL2Uyb0RvYy54bWysVEtu2zAQ3RfoHQjuG8mCnY8ROTASpCgQ&#10;JEGTImuGoiwV/JWkLbvH6Da7bHqFbHqbBugx+kgpTvpZFfWCnuEMH+c9zujwaK0kWQnnW6NLOtrJ&#10;KRGam6rVi5J+uD59s0+JD0xXTBotSroRnh7NXr867OxUFKYxshKOAET7aWdL2oRgp1nmeSMU8zvG&#10;Co1gbZxiAa5bZJVjHdCVzIo838064yrrDBfeY/ekD9JZwq9rwcNFXXsRiCwpagtpdWm9jWs2O2TT&#10;hWO2aflQBvuHKhRrNS7dQp2wwMjStX9AqZY7400ddrhRmanrlovEAWxG+W9srhpmReICcbzdyuT/&#10;Hyw/X1060lYlLSjRTOGJfnz98v3h4fHuDsbjt3tSRJE666fIvbKXbvA8zMh4XTsV/8GFrJOwm62w&#10;Yh0Ix+ZuPtk7yKE/R2w02i3ySZI+ez5unQ9vhVEkGiV1Zqmr93i+pCpbnfmQ5K2GIln1kZJaSTzW&#10;iklyMN6fxDIBOOTCeoKMB7U5baVMry016VBFsZcKYmi6WrKA2pSFDF4vKGFygW7mwaXbvZFtFY9H&#10;IL/xx9IRXFpS9GFlumuwpEQyHxAA9fQbivnlaKznhPmmPwyg6AyJUkdwkToWXCOVKHkvcrRuTbXB&#10;SznTt7C3/LQF3hmuvWQOMkBdzGG4wFJLA4ZmsChpjPv8t/2Yj1ZClJIOMwD2n5bMCbB5p9FkB6Px&#10;OA5NcsaTvQKOexm5fRnRS3VsoMoIE295MmN+kE9m7Yy6wbjO460IMc1xd6/z4ByHfjYx8FzM5ykN&#10;g2JZONNXlkfwqFNU8np9w5wd2iXgDc7N07wMTdD3w3Nu3wfzZTB1u1W413WQG0OWemj4IMQpfumn&#10;rOfP1uwnAAAA//8DAFBLAwQUAAYACAAAACEAhyIEguAAAAAJAQAADwAAAGRycy9kb3ducmV2Lnht&#10;bEyPwU7DMBBE70j8g7VIXKrWSYGEhDgVQgJ6Q7SVKm5OvCSB2I5sNwl/3+UEx9kZzb4pNrPu2YjO&#10;d9YIiFcRMDS1VZ1pBBz2z8t7YD5Io2RvDQr4QQ+b8vKikLmyk3nHcRcaRiXG51JAG8KQc+7rFrX0&#10;KzugIe/TOi0DSddw5eRE5brn6yhKuJadoQ+tHPCpxfp7d9ICrHydcPH2sW2qw3FcZPF+++K+hLi+&#10;mh8fgAWcw18YfvEJHUpiquzJKM960ncJJQXc3KbAyM+SjA6VgHWcpsDLgv9fUJ4BAAD//wMAUEsB&#10;Ai0AFAAGAAgAAAAhALaDOJL+AAAA4QEAABMAAAAAAAAAAAAAAAAAAAAAAFtDb250ZW50X1R5cGVz&#10;XS54bWxQSwECLQAUAAYACAAAACEAOP0h/9YAAACUAQAACwAAAAAAAAAAAAAAAAAvAQAAX3JlbHMv&#10;LnJlbHNQSwECLQAUAAYACAAAACEAOXQmKpkCAAD+BAAADgAAAAAAAAAAAAAAAAAuAgAAZHJzL2Uy&#10;b0RvYy54bWxQSwECLQAUAAYACAAAACEAhyIEguAAAAAJAQAADwAAAAAAAAAAAAAAAADzBAAAZHJz&#10;L2Rvd25yZXYueG1sUEsFBgAAAAAEAAQA8wAAAAAGAAAAAA==&#10;" filled="f" strokecolor="windowText" strokeweight="1pt">
                <v:stroke dashstyle="3 1"/>
              </v:roundrect>
            </w:pict>
          </mc:Fallback>
        </mc:AlternateContent>
      </w:r>
      <w:r w:rsidR="00C336F4" w:rsidRPr="0080522E">
        <w:rPr>
          <w:rFonts w:ascii="Meiryo UI" w:eastAsia="Meiryo UI" w:hAnsi="Meiryo UI" w:hint="eastAsia"/>
          <w:sz w:val="22"/>
        </w:rPr>
        <w:t>法人代表者</w:t>
      </w:r>
      <w:r>
        <w:rPr>
          <w:rFonts w:ascii="Meiryo UI" w:eastAsia="Meiryo UI" w:hAnsi="Meiryo UI" w:hint="eastAsia"/>
          <w:sz w:val="22"/>
        </w:rPr>
        <w:t>と専務・常務クラスの差について、従前より次のとおり</w:t>
      </w:r>
      <w:r w:rsidR="00C336F4" w:rsidRPr="0080522E">
        <w:rPr>
          <w:rFonts w:ascii="Meiryo UI" w:eastAsia="Meiryo UI" w:hAnsi="Meiryo UI" w:hint="eastAsia"/>
          <w:sz w:val="22"/>
        </w:rPr>
        <w:t>としている。</w:t>
      </w:r>
    </w:p>
    <w:p w:rsidR="00BA7338" w:rsidRDefault="00BA7338" w:rsidP="0014722C">
      <w:pPr>
        <w:spacing w:line="0" w:lineRule="atLeast"/>
        <w:ind w:leftChars="133" w:left="489" w:hangingChars="100" w:hanging="210"/>
        <w:rPr>
          <w:rFonts w:ascii="Meiryo UI" w:eastAsia="Meiryo UI" w:hAnsi="Meiryo UI"/>
          <w:bCs/>
          <w:szCs w:val="21"/>
        </w:rPr>
      </w:pPr>
      <w:r w:rsidRPr="00BA7338">
        <w:rPr>
          <w:rFonts w:ascii="Meiryo UI" w:eastAsia="Meiryo UI" w:hAnsi="Meiryo UI" w:hint="eastAsia"/>
          <w:bCs/>
          <w:szCs w:val="21"/>
        </w:rPr>
        <w:t>※法人のトップが常勤の場合、専務</w:t>
      </w:r>
      <w:r>
        <w:rPr>
          <w:rFonts w:ascii="Meiryo UI" w:eastAsia="Meiryo UI" w:hAnsi="Meiryo UI" w:hint="eastAsia"/>
          <w:bCs/>
          <w:szCs w:val="21"/>
        </w:rPr>
        <w:t>理事、常務理事、専務取締役、常務取締役は報酬基準より報酬額を</w:t>
      </w:r>
    </w:p>
    <w:p w:rsidR="00BA7338" w:rsidRPr="00BA7338" w:rsidRDefault="00BA7338" w:rsidP="0014722C">
      <w:pPr>
        <w:spacing w:line="0" w:lineRule="atLeast"/>
        <w:ind w:leftChars="233" w:left="489"/>
        <w:rPr>
          <w:rFonts w:ascii="Meiryo UI" w:eastAsia="Meiryo UI" w:hAnsi="Meiryo UI"/>
          <w:szCs w:val="21"/>
        </w:rPr>
      </w:pPr>
      <w:r>
        <w:rPr>
          <w:rFonts w:ascii="Meiryo UI" w:eastAsia="Meiryo UI" w:hAnsi="Meiryo UI" w:hint="eastAsia"/>
          <w:bCs/>
          <w:szCs w:val="21"/>
        </w:rPr>
        <w:t>20</w:t>
      </w:r>
      <w:r w:rsidRPr="00BA7338">
        <w:rPr>
          <w:rFonts w:ascii="Meiryo UI" w:eastAsia="Meiryo UI" w:hAnsi="Meiryo UI" w:hint="eastAsia"/>
          <w:bCs/>
          <w:szCs w:val="21"/>
        </w:rPr>
        <w:t>％引下げ</w:t>
      </w:r>
    </w:p>
    <w:p w:rsidR="00BA7338" w:rsidRDefault="00BA7338" w:rsidP="0014722C">
      <w:pPr>
        <w:spacing w:line="0" w:lineRule="atLeast"/>
        <w:ind w:leftChars="133" w:left="489" w:hangingChars="100" w:hanging="210"/>
        <w:rPr>
          <w:rFonts w:ascii="Meiryo UI" w:eastAsia="Meiryo UI" w:hAnsi="Meiryo UI"/>
          <w:bCs/>
          <w:szCs w:val="21"/>
        </w:rPr>
      </w:pPr>
      <w:r w:rsidRPr="00BA7338">
        <w:rPr>
          <w:rFonts w:ascii="Meiryo UI" w:eastAsia="Meiryo UI" w:hAnsi="Meiryo UI" w:hint="eastAsia"/>
          <w:bCs/>
          <w:szCs w:val="21"/>
        </w:rPr>
        <w:t>※法人のトップが常勤の場合、専務理事、常務理事、専務取締役、常務取締役で代表権を有する、若しくは</w:t>
      </w:r>
    </w:p>
    <w:p w:rsidR="00BA7338" w:rsidRDefault="00BA7338" w:rsidP="0014722C">
      <w:pPr>
        <w:spacing w:line="0" w:lineRule="atLeast"/>
        <w:ind w:leftChars="233" w:left="489"/>
        <w:rPr>
          <w:rFonts w:ascii="Meiryo UI" w:eastAsia="Meiryo UI" w:hAnsi="Meiryo UI"/>
          <w:szCs w:val="21"/>
        </w:rPr>
      </w:pPr>
      <w:r w:rsidRPr="00BA7338">
        <w:rPr>
          <w:rFonts w:ascii="Meiryo UI" w:eastAsia="Meiryo UI" w:hAnsi="Meiryo UI" w:hint="eastAsia"/>
          <w:bCs/>
          <w:szCs w:val="21"/>
        </w:rPr>
        <w:t>代表者に</w:t>
      </w:r>
      <w:r>
        <w:rPr>
          <w:rFonts w:ascii="Meiryo UI" w:eastAsia="Meiryo UI" w:hAnsi="Meiryo UI" w:hint="eastAsia"/>
          <w:bCs/>
          <w:szCs w:val="21"/>
        </w:rPr>
        <w:t>準じている等の職については報酬基準より報酬額を10</w:t>
      </w:r>
      <w:r w:rsidRPr="00BA7338">
        <w:rPr>
          <w:rFonts w:ascii="Meiryo UI" w:eastAsia="Meiryo UI" w:hAnsi="Meiryo UI" w:hint="eastAsia"/>
          <w:bCs/>
          <w:szCs w:val="21"/>
        </w:rPr>
        <w:t>％引下げ</w:t>
      </w:r>
    </w:p>
    <w:p w:rsidR="00BA7338" w:rsidRPr="00BA7338" w:rsidRDefault="00BA7338" w:rsidP="0014722C">
      <w:pPr>
        <w:spacing w:line="0" w:lineRule="atLeast"/>
        <w:ind w:leftChars="133" w:left="489" w:hangingChars="100" w:hanging="210"/>
        <w:rPr>
          <w:rFonts w:ascii="Meiryo UI" w:eastAsia="Meiryo UI" w:hAnsi="Meiryo UI"/>
          <w:szCs w:val="21"/>
        </w:rPr>
      </w:pPr>
      <w:r w:rsidRPr="00BA7338">
        <w:rPr>
          <w:rFonts w:ascii="Meiryo UI" w:eastAsia="Meiryo UI" w:hAnsi="Meiryo UI" w:hint="eastAsia"/>
          <w:bCs/>
          <w:szCs w:val="21"/>
        </w:rPr>
        <w:t>※法人のトップが非常勤の場合、専務理事、常務理事は報酬基準より報酬額を５％引下げ</w:t>
      </w:r>
    </w:p>
    <w:p w:rsidR="00AE16C4" w:rsidRPr="00BA7338" w:rsidRDefault="00AE16C4" w:rsidP="0014722C">
      <w:pPr>
        <w:spacing w:line="0" w:lineRule="atLeast"/>
        <w:ind w:firstLineChars="100" w:firstLine="210"/>
        <w:rPr>
          <w:rFonts w:ascii="Meiryo UI" w:eastAsia="Meiryo UI" w:hAnsi="Meiryo UI"/>
          <w:szCs w:val="21"/>
        </w:rPr>
      </w:pPr>
    </w:p>
    <w:p w:rsidR="00C336F4" w:rsidRPr="0080522E" w:rsidRDefault="00C336F4"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sz w:val="22"/>
        </w:rPr>
        <w:t>大阪市　専務・常務：</w:t>
      </w:r>
      <w:r w:rsidR="00AE16C4">
        <w:rPr>
          <w:rFonts w:ascii="Meiryo UI" w:eastAsia="Meiryo UI" w:hAnsi="Meiryo UI" w:hint="eastAsia"/>
          <w:sz w:val="22"/>
        </w:rPr>
        <w:t>20</w:t>
      </w:r>
      <w:r w:rsidR="00504A42">
        <w:rPr>
          <w:rFonts w:ascii="Meiryo UI" w:eastAsia="Meiryo UI" w:hAnsi="Meiryo UI" w:hint="eastAsia"/>
          <w:sz w:val="22"/>
        </w:rPr>
        <w:t>％引</w:t>
      </w:r>
      <w:r w:rsidR="00AE16C4">
        <w:rPr>
          <w:rFonts w:ascii="Meiryo UI" w:eastAsia="Meiryo UI" w:hAnsi="Meiryo UI" w:hint="eastAsia"/>
          <w:sz w:val="22"/>
        </w:rPr>
        <w:t>下げ</w:t>
      </w:r>
      <w:r w:rsidRPr="0080522E">
        <w:rPr>
          <w:rFonts w:ascii="Meiryo UI" w:eastAsia="Meiryo UI" w:hAnsi="Meiryo UI" w:hint="eastAsia"/>
          <w:sz w:val="22"/>
        </w:rPr>
        <w:t>、理事・取締役：</w:t>
      </w:r>
      <w:r w:rsidR="00AE16C4">
        <w:rPr>
          <w:rFonts w:ascii="Meiryo UI" w:eastAsia="Meiryo UI" w:hAnsi="Meiryo UI" w:hint="eastAsia"/>
          <w:sz w:val="22"/>
        </w:rPr>
        <w:t>30</w:t>
      </w:r>
      <w:r w:rsidRPr="0080522E">
        <w:rPr>
          <w:rFonts w:ascii="Meiryo UI" w:eastAsia="Meiryo UI" w:hAnsi="Meiryo UI" w:hint="eastAsia"/>
          <w:sz w:val="22"/>
        </w:rPr>
        <w:t>％</w:t>
      </w:r>
      <w:r w:rsidR="00504A42">
        <w:rPr>
          <w:rFonts w:ascii="Meiryo UI" w:eastAsia="Meiryo UI" w:hAnsi="Meiryo UI" w:hint="eastAsia"/>
          <w:sz w:val="22"/>
        </w:rPr>
        <w:t>引</w:t>
      </w:r>
      <w:r w:rsidR="00AE16C4">
        <w:rPr>
          <w:rFonts w:ascii="Meiryo UI" w:eastAsia="Meiryo UI" w:hAnsi="Meiryo UI" w:hint="eastAsia"/>
          <w:sz w:val="22"/>
        </w:rPr>
        <w:t>下げ</w:t>
      </w:r>
      <w:r w:rsidRPr="0080522E">
        <w:rPr>
          <w:rFonts w:ascii="Meiryo UI" w:eastAsia="Meiryo UI" w:hAnsi="Meiryo UI" w:hint="eastAsia"/>
          <w:sz w:val="22"/>
        </w:rPr>
        <w:t>（参考資料</w:t>
      </w:r>
      <w:r w:rsidR="00504A42">
        <w:rPr>
          <w:rFonts w:ascii="Meiryo UI" w:eastAsia="Meiryo UI" w:hAnsi="Meiryo UI" w:hint="eastAsia"/>
          <w:sz w:val="22"/>
        </w:rPr>
        <w:t>４</w:t>
      </w:r>
      <w:r w:rsidRPr="0080522E">
        <w:rPr>
          <w:rFonts w:ascii="Meiryo UI" w:eastAsia="Meiryo UI" w:hAnsi="Meiryo UI" w:hint="eastAsia"/>
          <w:sz w:val="22"/>
        </w:rPr>
        <w:t>）</w:t>
      </w:r>
    </w:p>
    <w:p w:rsidR="00C9472C" w:rsidRPr="00504A42" w:rsidRDefault="00C9472C" w:rsidP="0014722C">
      <w:pPr>
        <w:spacing w:line="0" w:lineRule="atLeast"/>
        <w:rPr>
          <w:rFonts w:ascii="Meiryo UI" w:eastAsia="Meiryo UI" w:hAnsi="Meiryo UI"/>
          <w:b/>
          <w:sz w:val="22"/>
        </w:rPr>
      </w:pPr>
    </w:p>
    <w:p w:rsidR="00DB4CC4" w:rsidRDefault="00C336F4" w:rsidP="0014722C">
      <w:pPr>
        <w:spacing w:line="0" w:lineRule="atLeast"/>
        <w:rPr>
          <w:rFonts w:ascii="Meiryo UI" w:eastAsia="Meiryo UI" w:hAnsi="Meiryo UI"/>
          <w:b/>
          <w:sz w:val="22"/>
          <w:u w:val="single"/>
        </w:rPr>
      </w:pPr>
      <w:r w:rsidRPr="0080522E">
        <w:rPr>
          <w:rFonts w:ascii="Meiryo UI" w:eastAsia="Meiryo UI" w:hAnsi="Meiryo UI" w:hint="eastAsia"/>
          <w:b/>
          <w:sz w:val="22"/>
          <w:u w:val="single"/>
        </w:rPr>
        <w:t>４</w:t>
      </w:r>
      <w:r w:rsidR="002B2E3E" w:rsidRPr="0080522E">
        <w:rPr>
          <w:rFonts w:ascii="Meiryo UI" w:eastAsia="Meiryo UI" w:hAnsi="Meiryo UI" w:hint="eastAsia"/>
          <w:b/>
          <w:sz w:val="22"/>
          <w:u w:val="single"/>
        </w:rPr>
        <w:t xml:space="preserve">　</w:t>
      </w:r>
      <w:r w:rsidR="00450F39" w:rsidRPr="0080522E">
        <w:rPr>
          <w:rFonts w:ascii="Meiryo UI" w:eastAsia="Meiryo UI" w:hAnsi="Meiryo UI" w:hint="eastAsia"/>
          <w:b/>
          <w:sz w:val="22"/>
          <w:u w:val="single"/>
        </w:rPr>
        <w:t>公募</w:t>
      </w:r>
      <w:r w:rsidR="00F04CC1" w:rsidRPr="0080522E">
        <w:rPr>
          <w:rFonts w:ascii="Meiryo UI" w:eastAsia="Meiryo UI" w:hAnsi="Meiryo UI" w:hint="eastAsia"/>
          <w:b/>
          <w:sz w:val="22"/>
          <w:u w:val="single"/>
        </w:rPr>
        <w:t>により就任した役員の報酬のあり方</w:t>
      </w:r>
      <w:r w:rsidR="00450F39" w:rsidRPr="0080522E">
        <w:rPr>
          <w:rFonts w:ascii="Meiryo UI" w:eastAsia="Meiryo UI" w:hAnsi="Meiryo UI" w:hint="eastAsia"/>
          <w:b/>
          <w:sz w:val="22"/>
          <w:u w:val="single"/>
        </w:rPr>
        <w:t>について</w:t>
      </w:r>
    </w:p>
    <w:p w:rsidR="00B321A9" w:rsidRPr="00947B23" w:rsidRDefault="00B321A9" w:rsidP="0014722C">
      <w:pPr>
        <w:spacing w:line="0" w:lineRule="atLeast"/>
        <w:rPr>
          <w:rFonts w:ascii="Meiryo UI" w:eastAsia="Meiryo UI" w:hAnsi="Meiryo UI"/>
          <w:b/>
          <w:sz w:val="22"/>
          <w:u w:val="single"/>
        </w:rPr>
      </w:pPr>
      <w:r w:rsidRPr="0080522E">
        <w:rPr>
          <w:rFonts w:ascii="Meiryo UI" w:eastAsia="Meiryo UI" w:hAnsi="Meiryo UI" w:hint="eastAsia"/>
          <w:b/>
          <w:noProof/>
          <w:sz w:val="22"/>
        </w:rPr>
        <mc:AlternateContent>
          <mc:Choice Requires="wps">
            <w:drawing>
              <wp:anchor distT="0" distB="0" distL="114300" distR="114300" simplePos="0" relativeHeight="251642368" behindDoc="0" locked="0" layoutInCell="1" allowOverlap="1" wp14:anchorId="324C137E" wp14:editId="2B94A037">
                <wp:simplePos x="0" y="0"/>
                <wp:positionH relativeFrom="column">
                  <wp:posOffset>-53340</wp:posOffset>
                </wp:positionH>
                <wp:positionV relativeFrom="paragraph">
                  <wp:posOffset>166370</wp:posOffset>
                </wp:positionV>
                <wp:extent cx="6286500" cy="9906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286500" cy="990600"/>
                        </a:xfrm>
                        <a:prstGeom prst="roundRect">
                          <a:avLst>
                            <a:gd name="adj" fmla="val 9483"/>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3FE0A" id="角丸四角形 7" o:spid="_x0000_s1026" style="position:absolute;left:0;text-align:left;margin-left:-4.2pt;margin-top:13.1pt;width:495pt;height: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K41QIAAOgFAAAOAAAAZHJzL2Uyb0RvYy54bWysVM1u2zAMvg/YOwi6r3ayNGmCOkXQosOA&#10;oi3aDj0rslR7kERNUv72GLv21steoZe9zQrsMUbJjtNtxQ7DLjJlkh/JTyQPj9ZakaVwvgZT0N5e&#10;TokwHMra3BX0w83pmwNKfGCmZAqMKOhGeHo0ff3qcGUnog8VqFI4giDGT1a2oFUIdpJlnldCM78H&#10;VhhUSnCaBby6u6x0bIXoWmX9PB9mK3CldcCF9/j3pFHSacKXUvBwIaUXgaiCYm4hnS6d83hm00M2&#10;uXPMVjVv02D/kIVmtcGgHdQJC4wsXP0HlK65Aw8y7HHQGUhZc5FqwGp6+W/VXFfMilQLkuNtR5P/&#10;f7D8fHnpSF0WdESJYRqf6MfXL98fH5/u71F4+vZARpGklfUTtL22l669eRRjxWvpdPxiLWSdiN10&#10;xIp1IBx/DvsHw/0c+eeoG4/zIcoIk+28rfPhnQBNolBQBwtTXuHrJVLZ8syHxG7Z5sjKj5RIrfCt&#10;lkyR8eDgbQvY2iL0FjI6GjitlUqPrQxZYaf2RykfbbH0cq5SHA+qLqNhdEktKI6VIxihoGHdayP8&#10;YhWDnDBfNUZJ1ZopgwVG2hqikhQ2SkRsZa6ERNaRmn4TOfb7LhjjXJjQa1QVK0UDjxR2xHXpJRoT&#10;YESWmH2H3QK8jN3w39pHV5HGpXPO/5ZY49x5pMhgQuesawPuJQCFVbWRG/stSQ01kaU5lBvsSQfN&#10;sHrLT2tk+Yz5cMkcvjj2EW6ccIGHVICPCa1ESQXu80v/oz0ODWopWeG0F9R/WjAnKFHvDY7TuDcY&#10;xPWQLoP9UR8v7rlm/lxjFvoYsCd6uNssT2K0D2orSgf6FhfTLEZFFTMcYxeUB7e9HIdmC+Fq42I2&#10;S2a4EiwLZ+ba8ggeWY39dbO+Zc62kxFwps5huxnYJPV7w+jONnoamC0CyDpE5Y7X9oLrJDVOu/ri&#10;vnp+T1a7BT39CQAA//8DAFBLAwQUAAYACAAAACEA4uL9id4AAAAJAQAADwAAAGRycy9kb3ducmV2&#10;LnhtbEyPQUvDQBCF74L/YRnBW7tplLCN2RQriIeC0OrB4yS7TUKzuyGzTeK/dzzpcXgf731T7BbX&#10;i8mO1AWvYbNOQFhfB9P5RsPnx+tKgaCI3mAfvNXwbQl25e1NgbkJsz/a6RQbwSWectTQxjjkUlLd&#10;Woe0DoP1nJ3D6DDyOTbSjDhzuetlmiSZdNh5XmhxsC+trS+nq9Pwpt4XeiA61Fs1YdhXx/nrsNf6&#10;/m55fgIR7RL/YPjVZ3Uo2akKV29I9BpW6pFJDWmWguB8qzYZiIpBlaYgy0L+/6D8AQAA//8DAFBL&#10;AQItABQABgAIAAAAIQC2gziS/gAAAOEBAAATAAAAAAAAAAAAAAAAAAAAAABbQ29udGVudF9UeXBl&#10;c10ueG1sUEsBAi0AFAAGAAgAAAAhADj9If/WAAAAlAEAAAsAAAAAAAAAAAAAAAAALwEAAF9yZWxz&#10;Ly5yZWxzUEsBAi0AFAAGAAgAAAAhANhVsrjVAgAA6AUAAA4AAAAAAAAAAAAAAAAALgIAAGRycy9l&#10;Mm9Eb2MueG1sUEsBAi0AFAAGAAgAAAAhAOLi/YneAAAACQEAAA8AAAAAAAAAAAAAAAAALwUAAGRy&#10;cy9kb3ducmV2LnhtbFBLBQYAAAAABAAEAPMAAAA6BgAAAAA=&#10;" filled="f" strokecolor="black [3213]" strokeweight="1pt">
                <v:stroke linestyle="thinThin"/>
              </v:roundrect>
            </w:pict>
          </mc:Fallback>
        </mc:AlternateContent>
      </w:r>
    </w:p>
    <w:p w:rsidR="00DB4CC4" w:rsidRPr="0080522E" w:rsidRDefault="00DB4CC4" w:rsidP="0014722C">
      <w:pPr>
        <w:spacing w:line="0" w:lineRule="atLeast"/>
        <w:rPr>
          <w:rFonts w:ascii="Meiryo UI" w:eastAsia="Meiryo UI" w:hAnsi="Meiryo UI"/>
          <w:b/>
          <w:sz w:val="22"/>
        </w:rPr>
      </w:pPr>
      <w:r w:rsidRPr="0080522E">
        <w:rPr>
          <w:rFonts w:ascii="Meiryo UI" w:eastAsia="Meiryo UI" w:hAnsi="Meiryo UI" w:hint="eastAsia"/>
          <w:b/>
          <w:sz w:val="22"/>
        </w:rPr>
        <w:t>【平成2</w:t>
      </w:r>
      <w:r w:rsidR="008B05C8">
        <w:rPr>
          <w:rFonts w:ascii="Meiryo UI" w:eastAsia="Meiryo UI" w:hAnsi="Meiryo UI" w:hint="eastAsia"/>
          <w:b/>
          <w:sz w:val="22"/>
        </w:rPr>
        <w:t>8</w:t>
      </w:r>
      <w:r w:rsidR="004A70C6" w:rsidRPr="0080522E">
        <w:rPr>
          <w:rFonts w:ascii="Meiryo UI" w:eastAsia="Meiryo UI" w:hAnsi="Meiryo UI" w:hint="eastAsia"/>
          <w:b/>
          <w:sz w:val="22"/>
        </w:rPr>
        <w:t>年</w:t>
      </w:r>
      <w:r w:rsidR="008B05C8">
        <w:rPr>
          <w:rFonts w:ascii="Meiryo UI" w:eastAsia="Meiryo UI" w:hAnsi="Meiryo UI" w:hint="eastAsia"/>
          <w:b/>
          <w:sz w:val="22"/>
        </w:rPr>
        <w:t>11</w:t>
      </w:r>
      <w:r w:rsidRPr="0080522E">
        <w:rPr>
          <w:rFonts w:ascii="Meiryo UI" w:eastAsia="Meiryo UI" w:hAnsi="Meiryo UI" w:hint="eastAsia"/>
          <w:b/>
          <w:sz w:val="22"/>
        </w:rPr>
        <w:t>月意見書</w:t>
      </w:r>
      <w:r w:rsidR="00C542C4" w:rsidRPr="0080522E">
        <w:rPr>
          <w:rFonts w:ascii="Meiryo UI" w:eastAsia="Meiryo UI" w:hAnsi="Meiryo UI" w:hint="eastAsia"/>
          <w:b/>
          <w:sz w:val="22"/>
        </w:rPr>
        <w:t>_</w:t>
      </w:r>
      <w:r w:rsidR="004A70C6" w:rsidRPr="0080522E">
        <w:rPr>
          <w:rFonts w:ascii="Meiryo UI" w:eastAsia="Meiryo UI" w:hAnsi="Meiryo UI" w:hint="eastAsia"/>
          <w:b/>
          <w:sz w:val="22"/>
        </w:rPr>
        <w:t>Ｐ6</w:t>
      </w:r>
      <w:r w:rsidR="00450F39" w:rsidRPr="0080522E">
        <w:rPr>
          <w:rFonts w:ascii="Meiryo UI" w:eastAsia="Meiryo UI" w:hAnsi="Meiryo UI" w:hint="eastAsia"/>
          <w:b/>
          <w:sz w:val="22"/>
        </w:rPr>
        <w:t>抜粋</w:t>
      </w:r>
      <w:r w:rsidRPr="0080522E">
        <w:rPr>
          <w:rFonts w:ascii="Meiryo UI" w:eastAsia="Meiryo UI" w:hAnsi="Meiryo UI" w:hint="eastAsia"/>
          <w:b/>
          <w:sz w:val="22"/>
        </w:rPr>
        <w:t>】</w:t>
      </w:r>
    </w:p>
    <w:p w:rsidR="00E46492" w:rsidRDefault="00E46492" w:rsidP="0014722C">
      <w:pPr>
        <w:pStyle w:val="a7"/>
        <w:numPr>
          <w:ilvl w:val="0"/>
          <w:numId w:val="7"/>
        </w:numPr>
        <w:spacing w:line="0" w:lineRule="atLeast"/>
        <w:ind w:leftChars="0"/>
        <w:rPr>
          <w:rFonts w:ascii="Meiryo UI" w:eastAsia="Meiryo UI" w:hAnsi="Meiryo UI"/>
          <w:sz w:val="22"/>
        </w:rPr>
      </w:pPr>
      <w:r w:rsidRPr="00E46492">
        <w:rPr>
          <w:rFonts w:ascii="Meiryo UI" w:eastAsia="Meiryo UI" w:hAnsi="Meiryo UI" w:hint="eastAsia"/>
          <w:sz w:val="22"/>
        </w:rPr>
        <w:t>指定出資法人の役員報酬額は、当該ポストの職責に着目しつつ決定されていることを勘案すると、公募を実施する場合に限り、基準額を上回るということは妥当性を欠く。</w:t>
      </w:r>
    </w:p>
    <w:p w:rsidR="00E46492" w:rsidRDefault="00E46492" w:rsidP="0014722C">
      <w:pPr>
        <w:pStyle w:val="a7"/>
        <w:numPr>
          <w:ilvl w:val="0"/>
          <w:numId w:val="7"/>
        </w:numPr>
        <w:spacing w:line="0" w:lineRule="atLeast"/>
        <w:ind w:leftChars="0"/>
        <w:rPr>
          <w:rFonts w:ascii="Meiryo UI" w:eastAsia="Meiryo UI" w:hAnsi="Meiryo UI"/>
          <w:sz w:val="22"/>
        </w:rPr>
      </w:pPr>
      <w:r w:rsidRPr="00E46492">
        <w:rPr>
          <w:rFonts w:ascii="Meiryo UI" w:eastAsia="Meiryo UI" w:hAnsi="Meiryo UI" w:hint="eastAsia"/>
          <w:sz w:val="22"/>
        </w:rPr>
        <w:t>このため、役員公募を行ったポストの報酬額についても基準額どおりとするべきである。</w:t>
      </w:r>
    </w:p>
    <w:p w:rsidR="00B321A9" w:rsidRPr="00E46492" w:rsidRDefault="00B321A9" w:rsidP="00B321A9">
      <w:pPr>
        <w:pStyle w:val="a7"/>
        <w:spacing w:line="0" w:lineRule="atLeast"/>
        <w:ind w:leftChars="0" w:left="420"/>
        <w:rPr>
          <w:rFonts w:ascii="Meiryo UI" w:eastAsia="Meiryo UI" w:hAnsi="Meiryo UI"/>
          <w:sz w:val="22"/>
        </w:rPr>
      </w:pPr>
    </w:p>
    <w:p w:rsidR="000117A6" w:rsidRPr="00947B89" w:rsidRDefault="000117A6" w:rsidP="0014722C">
      <w:pPr>
        <w:pStyle w:val="a7"/>
        <w:numPr>
          <w:ilvl w:val="0"/>
          <w:numId w:val="5"/>
        </w:numPr>
        <w:spacing w:line="0" w:lineRule="atLeast"/>
        <w:ind w:leftChars="0"/>
        <w:rPr>
          <w:rFonts w:ascii="Meiryo UI" w:eastAsia="Meiryo UI" w:hAnsi="Meiryo UI"/>
          <w:sz w:val="22"/>
        </w:rPr>
      </w:pPr>
      <w:r w:rsidRPr="00947B89">
        <w:rPr>
          <w:rFonts w:ascii="Meiryo UI" w:eastAsia="Meiryo UI" w:hAnsi="Meiryo UI" w:hint="eastAsia"/>
          <w:sz w:val="22"/>
        </w:rPr>
        <w:t>これまでの公募において、</w:t>
      </w:r>
      <w:r w:rsidR="00947B89" w:rsidRPr="00947B89">
        <w:rPr>
          <w:rFonts w:ascii="Meiryo UI" w:eastAsia="Meiryo UI" w:hAnsi="Meiryo UI" w:hint="eastAsia"/>
          <w:sz w:val="22"/>
        </w:rPr>
        <w:t>民間からの応募が少ないケースがある</w:t>
      </w:r>
      <w:r w:rsidRPr="00947B89">
        <w:rPr>
          <w:rFonts w:ascii="Meiryo UI" w:eastAsia="Meiryo UI" w:hAnsi="Meiryo UI" w:hint="eastAsia"/>
          <w:sz w:val="22"/>
        </w:rPr>
        <w:t>。</w:t>
      </w:r>
    </w:p>
    <w:p w:rsidR="00947B89" w:rsidRPr="00947B89" w:rsidRDefault="00947B89" w:rsidP="0014722C">
      <w:pPr>
        <w:pStyle w:val="a7"/>
        <w:numPr>
          <w:ilvl w:val="0"/>
          <w:numId w:val="5"/>
        </w:numPr>
        <w:spacing w:line="0" w:lineRule="atLeast"/>
        <w:ind w:leftChars="0"/>
        <w:rPr>
          <w:rFonts w:ascii="Meiryo UI" w:eastAsia="Meiryo UI" w:hAnsi="Meiryo UI"/>
          <w:sz w:val="22"/>
        </w:rPr>
      </w:pPr>
      <w:r w:rsidRPr="00947B89">
        <w:rPr>
          <w:rFonts w:ascii="Meiryo UI" w:eastAsia="Meiryo UI" w:hAnsi="Meiryo UI" w:hint="eastAsia"/>
          <w:sz w:val="22"/>
        </w:rPr>
        <w:t>民間からの応募が少ない要因として、報酬が低いことが影響しているとの意見を述べる法人もある。</w:t>
      </w:r>
    </w:p>
    <w:p w:rsidR="000117A6" w:rsidRPr="00947B89" w:rsidRDefault="000117A6" w:rsidP="0014722C">
      <w:pPr>
        <w:pStyle w:val="a7"/>
        <w:numPr>
          <w:ilvl w:val="0"/>
          <w:numId w:val="5"/>
        </w:numPr>
        <w:spacing w:line="0" w:lineRule="atLeast"/>
        <w:ind w:leftChars="0"/>
        <w:rPr>
          <w:rFonts w:ascii="Meiryo UI" w:eastAsia="Meiryo UI" w:hAnsi="Meiryo UI"/>
          <w:sz w:val="22"/>
        </w:rPr>
      </w:pPr>
      <w:r w:rsidRPr="00947B89">
        <w:rPr>
          <w:rFonts w:ascii="Meiryo UI" w:eastAsia="Meiryo UI" w:hAnsi="Meiryo UI" w:hint="eastAsia"/>
          <w:sz w:val="22"/>
        </w:rPr>
        <w:t>現在の報酬基準が、公募における民間からの応募を阻害す</w:t>
      </w:r>
      <w:r w:rsidR="00947B89" w:rsidRPr="00947B89">
        <w:rPr>
          <w:rFonts w:ascii="Meiryo UI" w:eastAsia="Meiryo UI" w:hAnsi="Meiryo UI" w:hint="eastAsia"/>
          <w:sz w:val="22"/>
        </w:rPr>
        <w:t>る要因となっているか検証するため、</w:t>
      </w:r>
      <w:r w:rsidR="0014722C">
        <w:rPr>
          <w:rFonts w:ascii="Meiryo UI" w:eastAsia="Meiryo UI" w:hAnsi="Meiryo UI" w:hint="eastAsia"/>
          <w:sz w:val="22"/>
        </w:rPr>
        <w:t>公募において民間出身者が就任した場合には法人が決定した報酬額を適用することを認める運用</w:t>
      </w:r>
      <w:r w:rsidR="00947B89" w:rsidRPr="00947B89">
        <w:rPr>
          <w:rFonts w:ascii="Meiryo UI" w:eastAsia="Meiryo UI" w:hAnsi="Meiryo UI" w:hint="eastAsia"/>
          <w:sz w:val="22"/>
        </w:rPr>
        <w:t>とし</w:t>
      </w:r>
      <w:r w:rsidR="0014722C">
        <w:rPr>
          <w:rFonts w:ascii="Meiryo UI" w:eastAsia="Meiryo UI" w:hAnsi="Meiryo UI" w:hint="eastAsia"/>
          <w:sz w:val="22"/>
        </w:rPr>
        <w:t>（府OBについては引き続き基準の対象）</w:t>
      </w:r>
      <w:r w:rsidR="00947B89" w:rsidRPr="00947B89">
        <w:rPr>
          <w:rFonts w:ascii="Meiryo UI" w:eastAsia="Meiryo UI" w:hAnsi="Meiryo UI" w:hint="eastAsia"/>
          <w:sz w:val="22"/>
        </w:rPr>
        <w:t>、</w:t>
      </w:r>
      <w:r w:rsidR="00504A42">
        <w:rPr>
          <w:rFonts w:ascii="Meiryo UI" w:eastAsia="Meiryo UI" w:hAnsi="Meiryo UI" w:hint="eastAsia"/>
          <w:sz w:val="22"/>
        </w:rPr>
        <w:t>次回点検時</w:t>
      </w:r>
      <w:r w:rsidR="00947B89" w:rsidRPr="00947B89">
        <w:rPr>
          <w:rFonts w:ascii="Meiryo UI" w:eastAsia="Meiryo UI" w:hAnsi="Meiryo UI" w:hint="eastAsia"/>
          <w:sz w:val="22"/>
        </w:rPr>
        <w:t>に効果検証を</w:t>
      </w:r>
      <w:r w:rsidR="00504A42">
        <w:rPr>
          <w:rFonts w:ascii="Meiryo UI" w:eastAsia="Meiryo UI" w:hAnsi="Meiryo UI" w:hint="eastAsia"/>
          <w:sz w:val="22"/>
        </w:rPr>
        <w:t>し、審議会に諮ることを前提に実施することを検討</w:t>
      </w:r>
      <w:r w:rsidR="00947B89" w:rsidRPr="00947B89">
        <w:rPr>
          <w:rFonts w:ascii="Meiryo UI" w:eastAsia="Meiryo UI" w:hAnsi="Meiryo UI" w:hint="eastAsia"/>
          <w:sz w:val="22"/>
        </w:rPr>
        <w:t>。</w:t>
      </w:r>
    </w:p>
    <w:p w:rsidR="00947B23" w:rsidRPr="000117A6" w:rsidRDefault="00947B23" w:rsidP="0014722C">
      <w:pPr>
        <w:spacing w:line="0" w:lineRule="atLeast"/>
        <w:rPr>
          <w:rFonts w:ascii="Meiryo UI" w:eastAsia="Meiryo UI" w:hAnsi="Meiryo UI"/>
          <w:b/>
          <w:sz w:val="22"/>
          <w:u w:val="single"/>
        </w:rPr>
      </w:pPr>
    </w:p>
    <w:p w:rsidR="00B321A9" w:rsidRDefault="00C336F4" w:rsidP="0014722C">
      <w:pPr>
        <w:spacing w:line="0" w:lineRule="atLeast"/>
        <w:rPr>
          <w:rFonts w:ascii="Meiryo UI" w:eastAsia="Meiryo UI" w:hAnsi="Meiryo UI"/>
          <w:b/>
          <w:sz w:val="22"/>
          <w:u w:val="single"/>
        </w:rPr>
      </w:pPr>
      <w:r w:rsidRPr="0080522E">
        <w:rPr>
          <w:rFonts w:ascii="Meiryo UI" w:eastAsia="Meiryo UI" w:hAnsi="Meiryo UI" w:hint="eastAsia"/>
          <w:b/>
          <w:sz w:val="22"/>
          <w:u w:val="single"/>
        </w:rPr>
        <w:t>５</w:t>
      </w:r>
      <w:r w:rsidR="002C4F4D" w:rsidRPr="0080522E">
        <w:rPr>
          <w:rFonts w:ascii="Meiryo UI" w:eastAsia="Meiryo UI" w:hAnsi="Meiryo UI" w:hint="eastAsia"/>
          <w:b/>
          <w:sz w:val="22"/>
          <w:u w:val="single"/>
        </w:rPr>
        <w:t xml:space="preserve">　報酬基準の適用時期について</w:t>
      </w:r>
    </w:p>
    <w:p w:rsidR="00450F39" w:rsidRPr="00947B23" w:rsidRDefault="005E5B6B" w:rsidP="0014722C">
      <w:pPr>
        <w:spacing w:line="0" w:lineRule="atLeast"/>
        <w:rPr>
          <w:rFonts w:ascii="Meiryo UI" w:eastAsia="Meiryo UI" w:hAnsi="Meiryo UI"/>
          <w:b/>
          <w:sz w:val="22"/>
          <w:u w:val="single"/>
        </w:rPr>
      </w:pPr>
      <w:r w:rsidRPr="0080522E">
        <w:rPr>
          <w:rFonts w:ascii="Meiryo UI" w:eastAsia="Meiryo UI" w:hAnsi="Meiryo UI" w:hint="eastAsia"/>
          <w:b/>
          <w:noProof/>
          <w:sz w:val="22"/>
        </w:rPr>
        <mc:AlternateContent>
          <mc:Choice Requires="wps">
            <w:drawing>
              <wp:anchor distT="0" distB="0" distL="114300" distR="114300" simplePos="0" relativeHeight="251643392" behindDoc="0" locked="0" layoutInCell="1" allowOverlap="1" wp14:anchorId="2295D93D" wp14:editId="69BBC4D6">
                <wp:simplePos x="0" y="0"/>
                <wp:positionH relativeFrom="column">
                  <wp:posOffset>-53340</wp:posOffset>
                </wp:positionH>
                <wp:positionV relativeFrom="paragraph">
                  <wp:posOffset>234314</wp:posOffset>
                </wp:positionV>
                <wp:extent cx="6334125" cy="1623695"/>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334125" cy="1623695"/>
                        </a:xfrm>
                        <a:prstGeom prst="roundRect">
                          <a:avLst>
                            <a:gd name="adj" fmla="val 9483"/>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DE417" id="角丸四角形 3" o:spid="_x0000_s1026" style="position:absolute;left:0;text-align:left;margin-left:-4.2pt;margin-top:18.45pt;width:498.75pt;height:127.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0O3AIAAOkFAAAOAAAAZHJzL2Uyb0RvYy54bWysVM1OHDEMvlfqO0S5l9nZP2DFLFqBqCoh&#10;QEDFOZtJmKmSOE2yf32MXrn10lfg0rcpUh+jTmZml7aoh6p7yDpj+7P9xfbR8VorshTO12AKmu/1&#10;KBGGQ1mb+4K+vz17c0CJD8yUTIERBd0IT4+nr18drexE9KECVQpHEMT4ycoWtArBTrLM80po5vfA&#10;CoNKCU6zgFd3n5WOrRBdq6zf642zFbjSOuDCe/x62ijpNOFLKXi4lNKLQFRBMbeQTpfOeTyz6RGb&#10;3Dtmq5q3abB/yEKz2mDQLdQpC4wsXP0HlK65Aw8y7HHQGUhZc5FqwGry3m/V3FTMilQLkuPtlib/&#10;/2D5xfLKkbos6IASwzQ+0Y+vn78/Pj49PKDw9O0LGUSSVtZP0PbGXrn25lGMFa+l0/EfayHrROxm&#10;S6xYB8Lx43gwGOb9ESUcdfm4PxgfjiJqtnO3zoe3AjSJQkEdLEx5jc+XWGXLcx8SvWWbJCs/UCK1&#10;wsdaMkUOhwcpTQRsbVHqIKOjgbNaqfTaypAVZtHf72FDcG2x9nKuUhwPqi6jYXRJPShOlCMYoaBh&#10;nbcp/2IVg5wyXzVGSdWaKYMFRt4appIUNkpEbGWuhUTakZt+Ezk2/C4Y41yYkDeqipWigR/18Ndl&#10;0XkkGhNgRJaY/Ra7BegsG5AOu+G/tY+uIs3L1rn3t8Qa561HigwmbJ11bcC9BKCwqjZyY9+R1FAT&#10;WZpDucGmdNBMq7f8rEaWz5kPV8zhi+O74coJl3hIBfiY0EqUVOA+vfQ92uPUoJaSFY57Qf3HBXOC&#10;EvXO4Dwd5sNh3A/pMhzt9/HinmvmzzVmoU8AeyLH5WZ5EqN9UJ0oHeg73EyzGBVVzHCMXVAeXHc5&#10;Cc0awt3GxWyWzHAnWBbOzY3lETyyGvvrdn3HnG0nI+BQXUC3Gtp+bxjd2UZPA7NFAFmHqNzx2l5w&#10;n6TGaXdfXFjP78lqt6GnPwEAAP//AwBQSwMEFAAGAAgAAAAhAJhurKTfAAAACQEAAA8AAABkcnMv&#10;ZG93bnJldi54bWxMjzFrwzAUhPdC/4N4gW6JHKcYyfVzaAqlQ6CQpEPHZ0u1TSzJWIrt/vuqUzse&#10;d9x9V+wX07NJj75zFmG7SYBpWzvV2Qbh4/K6FsB8IKuod1YjfGsP+/L+rqBcudme9HQODYsl1ueE&#10;0IYw5Jz7utWG/MYN2kbvy42GQpRjw9VIcyw3PU+TJOOGOhsXWhr0S6vr6/lmEN7E++J33h9rKSZy&#10;h+o0fx4PiA+r5fkJWNBL+AvDL35EhzIyVe5mlWc9wlo8xiTCLpPAoi+F3AKrEFKZZsDLgv9/UP4A&#10;AAD//wMAUEsBAi0AFAAGAAgAAAAhALaDOJL+AAAA4QEAABMAAAAAAAAAAAAAAAAAAAAAAFtDb250&#10;ZW50X1R5cGVzXS54bWxQSwECLQAUAAYACAAAACEAOP0h/9YAAACUAQAACwAAAAAAAAAAAAAAAAAv&#10;AQAAX3JlbHMvLnJlbHNQSwECLQAUAAYACAAAACEAqk1dDtwCAADpBQAADgAAAAAAAAAAAAAAAAAu&#10;AgAAZHJzL2Uyb0RvYy54bWxQSwECLQAUAAYACAAAACEAmG6spN8AAAAJAQAADwAAAAAAAAAAAAAA&#10;AAA2BQAAZHJzL2Rvd25yZXYueG1sUEsFBgAAAAAEAAQA8wAAAEIGAAAAAA==&#10;" filled="f" strokecolor="black [3213]" strokeweight="1pt">
                <v:stroke linestyle="thinThin"/>
              </v:roundrect>
            </w:pict>
          </mc:Fallback>
        </mc:AlternateContent>
      </w:r>
    </w:p>
    <w:p w:rsidR="005E5B6B" w:rsidRPr="0080522E" w:rsidRDefault="005E5B6B" w:rsidP="0014722C">
      <w:pPr>
        <w:spacing w:line="0" w:lineRule="atLeast"/>
        <w:rPr>
          <w:rFonts w:ascii="Meiryo UI" w:eastAsia="Meiryo UI" w:hAnsi="Meiryo UI"/>
          <w:b/>
          <w:sz w:val="22"/>
        </w:rPr>
      </w:pPr>
      <w:r w:rsidRPr="0080522E">
        <w:rPr>
          <w:rFonts w:ascii="Meiryo UI" w:eastAsia="Meiryo UI" w:hAnsi="Meiryo UI" w:hint="eastAsia"/>
          <w:b/>
          <w:sz w:val="22"/>
        </w:rPr>
        <w:t>【平成2</w:t>
      </w:r>
      <w:r w:rsidR="008B05C8">
        <w:rPr>
          <w:rFonts w:ascii="Meiryo UI" w:eastAsia="Meiryo UI" w:hAnsi="Meiryo UI" w:hint="eastAsia"/>
          <w:b/>
          <w:sz w:val="22"/>
        </w:rPr>
        <w:t>8</w:t>
      </w:r>
      <w:r w:rsidR="004A70C6" w:rsidRPr="0080522E">
        <w:rPr>
          <w:rFonts w:ascii="Meiryo UI" w:eastAsia="Meiryo UI" w:hAnsi="Meiryo UI" w:hint="eastAsia"/>
          <w:b/>
          <w:sz w:val="22"/>
        </w:rPr>
        <w:t>年</w:t>
      </w:r>
      <w:r w:rsidR="008B05C8">
        <w:rPr>
          <w:rFonts w:ascii="Meiryo UI" w:eastAsia="Meiryo UI" w:hAnsi="Meiryo UI" w:hint="eastAsia"/>
          <w:b/>
          <w:sz w:val="22"/>
        </w:rPr>
        <w:t>11</w:t>
      </w:r>
      <w:r w:rsidR="004A70C6" w:rsidRPr="0080522E">
        <w:rPr>
          <w:rFonts w:ascii="Meiryo UI" w:eastAsia="Meiryo UI" w:hAnsi="Meiryo UI" w:hint="eastAsia"/>
          <w:b/>
          <w:sz w:val="22"/>
        </w:rPr>
        <w:t>月意見書_Ｐ6</w:t>
      </w:r>
      <w:r w:rsidRPr="0080522E">
        <w:rPr>
          <w:rFonts w:ascii="Meiryo UI" w:eastAsia="Meiryo UI" w:hAnsi="Meiryo UI" w:hint="eastAsia"/>
          <w:b/>
          <w:sz w:val="22"/>
        </w:rPr>
        <w:t>抜粋】</w:t>
      </w:r>
    </w:p>
    <w:p w:rsidR="008B05C8" w:rsidRPr="00E46492" w:rsidRDefault="008B05C8" w:rsidP="0014722C">
      <w:pPr>
        <w:pStyle w:val="a7"/>
        <w:numPr>
          <w:ilvl w:val="0"/>
          <w:numId w:val="6"/>
        </w:numPr>
        <w:spacing w:line="0" w:lineRule="atLeast"/>
        <w:ind w:leftChars="0"/>
        <w:rPr>
          <w:rFonts w:ascii="Meiryo UI" w:eastAsia="Meiryo UI" w:hAnsi="Meiryo UI"/>
          <w:color w:val="000000"/>
          <w:sz w:val="22"/>
        </w:rPr>
      </w:pPr>
      <w:r w:rsidRPr="00E46492">
        <w:rPr>
          <w:rFonts w:ascii="Meiryo UI" w:eastAsia="Meiryo UI" w:hAnsi="Meiryo UI" w:hint="eastAsia"/>
          <w:color w:val="000000"/>
          <w:sz w:val="22"/>
        </w:rPr>
        <w:t>前回の意見書（平成２６年２月）において、報酬基準の見直しについては、３年程度を目安として定期的</w:t>
      </w:r>
      <w:r w:rsidR="00F967A1">
        <w:rPr>
          <w:rFonts w:ascii="Meiryo UI" w:eastAsia="Meiryo UI" w:hAnsi="Meiryo UI" w:hint="eastAsia"/>
          <w:color w:val="000000"/>
          <w:sz w:val="22"/>
        </w:rPr>
        <w:t>に点検を行っていくとしてきたことから、経過措置は設けず、平成29</w:t>
      </w:r>
      <w:r w:rsidRPr="00E46492">
        <w:rPr>
          <w:rFonts w:ascii="Meiryo UI" w:eastAsia="Meiryo UI" w:hAnsi="Meiryo UI" w:hint="eastAsia"/>
          <w:color w:val="000000"/>
          <w:sz w:val="22"/>
        </w:rPr>
        <w:t>年度より報酬基準を改正するべきであると考える。</w:t>
      </w:r>
    </w:p>
    <w:p w:rsidR="005E5B6B" w:rsidRDefault="008B05C8" w:rsidP="0014722C">
      <w:pPr>
        <w:pStyle w:val="a7"/>
        <w:numPr>
          <w:ilvl w:val="0"/>
          <w:numId w:val="6"/>
        </w:numPr>
        <w:spacing w:line="0" w:lineRule="atLeast"/>
        <w:ind w:leftChars="0"/>
        <w:rPr>
          <w:rFonts w:ascii="Meiryo UI" w:eastAsia="Meiryo UI" w:hAnsi="Meiryo UI"/>
          <w:color w:val="000000"/>
          <w:sz w:val="22"/>
        </w:rPr>
      </w:pPr>
      <w:r w:rsidRPr="00E46492">
        <w:rPr>
          <w:rFonts w:ascii="Meiryo UI" w:eastAsia="Meiryo UI" w:hAnsi="Meiryo UI" w:hint="eastAsia"/>
          <w:color w:val="000000"/>
          <w:sz w:val="22"/>
        </w:rPr>
        <w:t>なお、在任中の役員のうち、公募により就任した役員の報酬額の減額については、現報酬額が公募条件であったことから、現任期中は現行報酬基準額を適用し、再任された場合、新基準額を適用することが妥当である</w:t>
      </w:r>
      <w:r w:rsidR="000117A6">
        <w:rPr>
          <w:rFonts w:ascii="Meiryo UI" w:eastAsia="Meiryo UI" w:hAnsi="Meiryo UI" w:hint="eastAsia"/>
          <w:color w:val="000000"/>
          <w:sz w:val="22"/>
        </w:rPr>
        <w:t>。</w:t>
      </w:r>
    </w:p>
    <w:p w:rsidR="00331550" w:rsidRPr="00331550" w:rsidRDefault="00331550" w:rsidP="00331550">
      <w:pPr>
        <w:spacing w:line="0" w:lineRule="atLeast"/>
        <w:rPr>
          <w:rFonts w:ascii="Meiryo UI" w:eastAsia="Meiryo UI" w:hAnsi="Meiryo UI"/>
          <w:color w:val="000000"/>
          <w:sz w:val="22"/>
        </w:rPr>
      </w:pPr>
    </w:p>
    <w:p w:rsidR="00504A42" w:rsidRPr="00377F69" w:rsidRDefault="00504A42" w:rsidP="00504A42">
      <w:pPr>
        <w:pStyle w:val="a7"/>
        <w:numPr>
          <w:ilvl w:val="0"/>
          <w:numId w:val="9"/>
        </w:numPr>
        <w:spacing w:line="0" w:lineRule="atLeast"/>
        <w:ind w:leftChars="0"/>
        <w:rPr>
          <w:rFonts w:ascii="Meiryo UI" w:eastAsia="Meiryo UI" w:hAnsi="Meiryo UI"/>
          <w:color w:val="000000"/>
          <w:sz w:val="22"/>
        </w:rPr>
      </w:pPr>
      <w:r w:rsidRPr="00331550">
        <w:rPr>
          <w:rFonts w:ascii="Meiryo UI" w:eastAsia="Meiryo UI" w:hAnsi="Meiryo UI" w:hint="eastAsia"/>
          <w:color w:val="000000"/>
          <w:sz w:val="22"/>
        </w:rPr>
        <w:t>これまでと同様、経過措置は設けず、令和２年度より報酬基準を適用すべきか。</w:t>
      </w:r>
    </w:p>
    <w:sectPr w:rsidR="00504A42" w:rsidRPr="00377F69" w:rsidSect="00D36643">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0C" w:rsidRDefault="0031580C" w:rsidP="00681084">
      <w:r>
        <w:separator/>
      </w:r>
    </w:p>
  </w:endnote>
  <w:endnote w:type="continuationSeparator" w:id="0">
    <w:p w:rsidR="0031580C" w:rsidRDefault="0031580C" w:rsidP="006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17" w:rsidRDefault="00ED20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17" w:rsidRDefault="00ED20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17" w:rsidRDefault="00ED2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0C" w:rsidRDefault="0031580C" w:rsidP="00681084">
      <w:r>
        <w:separator/>
      </w:r>
    </w:p>
  </w:footnote>
  <w:footnote w:type="continuationSeparator" w:id="0">
    <w:p w:rsidR="0031580C" w:rsidRDefault="0031580C" w:rsidP="0068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17" w:rsidRDefault="00ED20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17" w:rsidRDefault="00ED20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17" w:rsidRDefault="00ED20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2D8"/>
    <w:multiLevelType w:val="hybridMultilevel"/>
    <w:tmpl w:val="05F0174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8771641"/>
    <w:multiLevelType w:val="hybridMultilevel"/>
    <w:tmpl w:val="E04E8BE8"/>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012694D"/>
    <w:multiLevelType w:val="hybridMultilevel"/>
    <w:tmpl w:val="3050DB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046809"/>
    <w:multiLevelType w:val="hybridMultilevel"/>
    <w:tmpl w:val="2E6C322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55D3C3B"/>
    <w:multiLevelType w:val="hybridMultilevel"/>
    <w:tmpl w:val="D7300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6D06A97"/>
    <w:multiLevelType w:val="hybridMultilevel"/>
    <w:tmpl w:val="4B402B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EE0757"/>
    <w:multiLevelType w:val="hybridMultilevel"/>
    <w:tmpl w:val="199257D0"/>
    <w:lvl w:ilvl="0" w:tplc="0409000B">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7" w15:restartNumberingAfterBreak="0">
    <w:nsid w:val="6F1D0828"/>
    <w:multiLevelType w:val="hybridMultilevel"/>
    <w:tmpl w:val="1B54CC78"/>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71AB73DE"/>
    <w:multiLevelType w:val="hybridMultilevel"/>
    <w:tmpl w:val="A68CDE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84"/>
    <w:rsid w:val="000117A6"/>
    <w:rsid w:val="00032B78"/>
    <w:rsid w:val="00035491"/>
    <w:rsid w:val="000C7390"/>
    <w:rsid w:val="000D1088"/>
    <w:rsid w:val="0014722C"/>
    <w:rsid w:val="0018383F"/>
    <w:rsid w:val="001C11CD"/>
    <w:rsid w:val="00224A26"/>
    <w:rsid w:val="0023597D"/>
    <w:rsid w:val="0029263B"/>
    <w:rsid w:val="002B2E3E"/>
    <w:rsid w:val="002C4F4D"/>
    <w:rsid w:val="002E5813"/>
    <w:rsid w:val="002E6DF2"/>
    <w:rsid w:val="0031580C"/>
    <w:rsid w:val="00331550"/>
    <w:rsid w:val="00331C62"/>
    <w:rsid w:val="00377F69"/>
    <w:rsid w:val="003A2DC9"/>
    <w:rsid w:val="003F08A7"/>
    <w:rsid w:val="00414FE3"/>
    <w:rsid w:val="0043478E"/>
    <w:rsid w:val="00440182"/>
    <w:rsid w:val="00450258"/>
    <w:rsid w:val="00450F39"/>
    <w:rsid w:val="004944D5"/>
    <w:rsid w:val="004A70C6"/>
    <w:rsid w:val="00504A42"/>
    <w:rsid w:val="00534715"/>
    <w:rsid w:val="00575FA1"/>
    <w:rsid w:val="005E39C4"/>
    <w:rsid w:val="005E5B6B"/>
    <w:rsid w:val="00606057"/>
    <w:rsid w:val="00632596"/>
    <w:rsid w:val="00642F90"/>
    <w:rsid w:val="006501A7"/>
    <w:rsid w:val="0066012A"/>
    <w:rsid w:val="00664ACD"/>
    <w:rsid w:val="00671B53"/>
    <w:rsid w:val="00681084"/>
    <w:rsid w:val="006A4A7C"/>
    <w:rsid w:val="006D2ADA"/>
    <w:rsid w:val="007169D1"/>
    <w:rsid w:val="00743623"/>
    <w:rsid w:val="00760AF2"/>
    <w:rsid w:val="0076226E"/>
    <w:rsid w:val="007C52C7"/>
    <w:rsid w:val="0080522E"/>
    <w:rsid w:val="008635C2"/>
    <w:rsid w:val="008B05C8"/>
    <w:rsid w:val="008D0B65"/>
    <w:rsid w:val="008E1F7C"/>
    <w:rsid w:val="008E4AC1"/>
    <w:rsid w:val="008F4A83"/>
    <w:rsid w:val="008F5E13"/>
    <w:rsid w:val="00947B23"/>
    <w:rsid w:val="00947B89"/>
    <w:rsid w:val="00972F42"/>
    <w:rsid w:val="00973067"/>
    <w:rsid w:val="0099038F"/>
    <w:rsid w:val="009941E3"/>
    <w:rsid w:val="009B029F"/>
    <w:rsid w:val="009B25E4"/>
    <w:rsid w:val="009E0152"/>
    <w:rsid w:val="009E5F7A"/>
    <w:rsid w:val="00A16910"/>
    <w:rsid w:val="00A537D5"/>
    <w:rsid w:val="00A57C74"/>
    <w:rsid w:val="00AA2238"/>
    <w:rsid w:val="00AA5CC3"/>
    <w:rsid w:val="00AD455E"/>
    <w:rsid w:val="00AE16C4"/>
    <w:rsid w:val="00AF4313"/>
    <w:rsid w:val="00B04717"/>
    <w:rsid w:val="00B321A9"/>
    <w:rsid w:val="00B605BF"/>
    <w:rsid w:val="00B70BDF"/>
    <w:rsid w:val="00BA7338"/>
    <w:rsid w:val="00BC363E"/>
    <w:rsid w:val="00C33319"/>
    <w:rsid w:val="00C336F4"/>
    <w:rsid w:val="00C459AF"/>
    <w:rsid w:val="00C542C4"/>
    <w:rsid w:val="00C9472C"/>
    <w:rsid w:val="00CF1B74"/>
    <w:rsid w:val="00D071D2"/>
    <w:rsid w:val="00D36643"/>
    <w:rsid w:val="00D37BC4"/>
    <w:rsid w:val="00D91875"/>
    <w:rsid w:val="00DA2DCB"/>
    <w:rsid w:val="00DB4CC4"/>
    <w:rsid w:val="00DC2C6F"/>
    <w:rsid w:val="00DD5D98"/>
    <w:rsid w:val="00DE327A"/>
    <w:rsid w:val="00E2183E"/>
    <w:rsid w:val="00E46492"/>
    <w:rsid w:val="00E4713A"/>
    <w:rsid w:val="00E83B87"/>
    <w:rsid w:val="00EC1472"/>
    <w:rsid w:val="00ED2017"/>
    <w:rsid w:val="00F04CC1"/>
    <w:rsid w:val="00F120E5"/>
    <w:rsid w:val="00F77F77"/>
    <w:rsid w:val="00F967A1"/>
    <w:rsid w:val="00FC2BE6"/>
    <w:rsid w:val="00FC54AE"/>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BD4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84"/>
    <w:pPr>
      <w:tabs>
        <w:tab w:val="center" w:pos="4252"/>
        <w:tab w:val="right" w:pos="8504"/>
      </w:tabs>
      <w:snapToGrid w:val="0"/>
    </w:pPr>
  </w:style>
  <w:style w:type="character" w:customStyle="1" w:styleId="a4">
    <w:name w:val="ヘッダー (文字)"/>
    <w:basedOn w:val="a0"/>
    <w:link w:val="a3"/>
    <w:uiPriority w:val="99"/>
    <w:rsid w:val="00681084"/>
  </w:style>
  <w:style w:type="paragraph" w:styleId="a5">
    <w:name w:val="footer"/>
    <w:basedOn w:val="a"/>
    <w:link w:val="a6"/>
    <w:uiPriority w:val="99"/>
    <w:unhideWhenUsed/>
    <w:rsid w:val="00681084"/>
    <w:pPr>
      <w:tabs>
        <w:tab w:val="center" w:pos="4252"/>
        <w:tab w:val="right" w:pos="8504"/>
      </w:tabs>
      <w:snapToGrid w:val="0"/>
    </w:pPr>
  </w:style>
  <w:style w:type="character" w:customStyle="1" w:styleId="a6">
    <w:name w:val="フッター (文字)"/>
    <w:basedOn w:val="a0"/>
    <w:link w:val="a5"/>
    <w:uiPriority w:val="99"/>
    <w:rsid w:val="00681084"/>
  </w:style>
  <w:style w:type="paragraph" w:styleId="a7">
    <w:name w:val="List Paragraph"/>
    <w:basedOn w:val="a"/>
    <w:uiPriority w:val="34"/>
    <w:qFormat/>
    <w:rsid w:val="0029263B"/>
    <w:pPr>
      <w:ind w:leftChars="400" w:left="840"/>
    </w:pPr>
  </w:style>
  <w:style w:type="paragraph" w:styleId="Web">
    <w:name w:val="Normal (Web)"/>
    <w:basedOn w:val="a"/>
    <w:uiPriority w:val="99"/>
    <w:unhideWhenUsed/>
    <w:rsid w:val="006A4A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1F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1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CEE4-FCBA-4226-8F28-038860B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2019-10-01T09:05:00Z</dcterms:created>
  <dcterms:modified xsi:type="dcterms:W3CDTF">2019-10-01T09:05:00Z</dcterms:modified>
</cp:coreProperties>
</file>