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A24" w:rsidRDefault="00CB6A24" w:rsidP="00CB6A24">
      <w:pPr>
        <w:jc w:val="right"/>
      </w:pPr>
    </w:p>
    <w:p w:rsidR="00CB6A24" w:rsidRDefault="00CB6A24" w:rsidP="00CB6A24"/>
    <w:p w:rsidR="00CB6A24" w:rsidRDefault="00CB6A24" w:rsidP="00CB6A24"/>
    <w:p w:rsidR="00CB6A24" w:rsidRPr="00CF2F04" w:rsidRDefault="00CB6A24" w:rsidP="00CB6A24"/>
    <w:p w:rsidR="00CB6A24" w:rsidRPr="004B763C" w:rsidRDefault="00CB6A24" w:rsidP="00CB6A24"/>
    <w:p w:rsidR="00CB6A24" w:rsidRDefault="00CB6A24" w:rsidP="00CB6A24"/>
    <w:p w:rsidR="00CB6A24" w:rsidRDefault="00CB6A24" w:rsidP="00CB6A24"/>
    <w:p w:rsidR="00CB6A24" w:rsidRDefault="00CB6A24" w:rsidP="00CB6A24"/>
    <w:p w:rsidR="00CB6A24" w:rsidRPr="00390152" w:rsidRDefault="00CB6A24" w:rsidP="00CB6A24">
      <w:pPr>
        <w:rPr>
          <w:vertAlign w:val="subscript"/>
        </w:rPr>
      </w:pPr>
    </w:p>
    <w:p w:rsidR="00CB6A24" w:rsidRPr="00FF687B" w:rsidRDefault="00CB6A24" w:rsidP="00CB6A24"/>
    <w:p w:rsidR="00CB6A24" w:rsidRPr="00CB6A24" w:rsidRDefault="00CB6A24" w:rsidP="00CB6A24">
      <w:pPr>
        <w:jc w:val="center"/>
        <w:rPr>
          <w:rFonts w:ascii="HG丸ｺﾞｼｯｸM-PRO" w:eastAsia="HG丸ｺﾞｼｯｸM-PRO" w:hAnsi="HG丸ｺﾞｼｯｸM-PRO"/>
          <w:b/>
          <w:sz w:val="48"/>
          <w:szCs w:val="48"/>
        </w:rPr>
      </w:pPr>
      <w:r>
        <w:rPr>
          <w:rFonts w:ascii="Arial" w:hAnsi="Arial" w:hint="eastAsia"/>
          <w:b/>
          <w:sz w:val="48"/>
          <w:szCs w:val="48"/>
        </w:rPr>
        <w:t xml:space="preserve">　</w:t>
      </w:r>
      <w:r w:rsidRPr="00CB6A24">
        <w:rPr>
          <w:rFonts w:ascii="HG丸ｺﾞｼｯｸM-PRO" w:eastAsia="HG丸ｺﾞｼｯｸM-PRO" w:hAnsi="HG丸ｺﾞｼｯｸM-PRO" w:hint="eastAsia"/>
          <w:b/>
          <w:sz w:val="48"/>
          <w:szCs w:val="48"/>
        </w:rPr>
        <w:t>BNCT（ホウ素中性子捕捉療法）</w:t>
      </w:r>
    </w:p>
    <w:p w:rsidR="00CB6A24" w:rsidRPr="00CB6A24" w:rsidRDefault="00CB6A24" w:rsidP="00CB6A24">
      <w:pPr>
        <w:jc w:val="center"/>
        <w:rPr>
          <w:rFonts w:ascii="HG丸ｺﾞｼｯｸM-PRO" w:eastAsia="HG丸ｺﾞｼｯｸM-PRO" w:hAnsi="HG丸ｺﾞｼｯｸM-PRO"/>
          <w:b/>
          <w:sz w:val="48"/>
          <w:szCs w:val="48"/>
        </w:rPr>
      </w:pPr>
      <w:r w:rsidRPr="00CB6A24">
        <w:rPr>
          <w:rFonts w:ascii="HG丸ｺﾞｼｯｸM-PRO" w:eastAsia="HG丸ｺﾞｼｯｸM-PRO" w:hAnsi="HG丸ｺﾞｼｯｸM-PRO" w:hint="eastAsia"/>
          <w:b/>
          <w:sz w:val="48"/>
          <w:szCs w:val="48"/>
        </w:rPr>
        <w:t>実用化推進と拠点形成に向けて</w:t>
      </w:r>
    </w:p>
    <w:p w:rsidR="00CB6A24" w:rsidRPr="00CB6A24" w:rsidRDefault="00CB6A24" w:rsidP="00CB6A24">
      <w:pPr>
        <w:jc w:val="center"/>
        <w:rPr>
          <w:rFonts w:ascii="HG丸ｺﾞｼｯｸM-PRO" w:eastAsia="HG丸ｺﾞｼｯｸM-PRO" w:hAnsi="HG丸ｺﾞｼｯｸM-PRO"/>
          <w:b/>
          <w:sz w:val="48"/>
          <w:szCs w:val="48"/>
        </w:rPr>
      </w:pPr>
      <w:r w:rsidRPr="00CB6A24">
        <w:rPr>
          <w:rFonts w:ascii="HG丸ｺﾞｼｯｸM-PRO" w:eastAsia="HG丸ｺﾞｼｯｸM-PRO" w:hAnsi="HG丸ｺﾞｼｯｸM-PRO" w:hint="eastAsia"/>
          <w:b/>
          <w:sz w:val="48"/>
          <w:szCs w:val="48"/>
        </w:rPr>
        <w:t>（概要版）</w:t>
      </w: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Default="00CB6A24" w:rsidP="00CB6A24">
      <w:pPr>
        <w:jc w:val="center"/>
        <w:rPr>
          <w:rFonts w:asciiTheme="minorEastAsia" w:hAnsiTheme="minorEastAsia"/>
          <w:b/>
          <w:sz w:val="40"/>
          <w:szCs w:val="40"/>
        </w:rPr>
      </w:pPr>
    </w:p>
    <w:p w:rsidR="00CB6A24" w:rsidRPr="00CB6A24" w:rsidRDefault="00CB6A24" w:rsidP="00CB6A24">
      <w:pPr>
        <w:jc w:val="center"/>
        <w:rPr>
          <w:rFonts w:ascii="HG丸ｺﾞｼｯｸM-PRO" w:eastAsia="HG丸ｺﾞｼｯｸM-PRO" w:hAnsi="HG丸ｺﾞｼｯｸM-PRO"/>
          <w:b/>
          <w:sz w:val="32"/>
          <w:szCs w:val="32"/>
        </w:rPr>
      </w:pPr>
      <w:r w:rsidRPr="00CB6A24">
        <w:rPr>
          <w:rFonts w:ascii="HG丸ｺﾞｼｯｸM-PRO" w:eastAsia="HG丸ｺﾞｼｯｸM-PRO" w:hAnsi="HG丸ｺﾞｼｯｸM-PRO" w:hint="eastAsia"/>
          <w:b/>
          <w:sz w:val="32"/>
          <w:szCs w:val="32"/>
        </w:rPr>
        <w:t>平成</w:t>
      </w:r>
      <w:r w:rsidRPr="00CB6A24">
        <w:rPr>
          <w:rFonts w:ascii="HG丸ｺﾞｼｯｸM-PRO" w:eastAsia="HG丸ｺﾞｼｯｸM-PRO" w:hAnsi="HG丸ｺﾞｼｯｸM-PRO"/>
          <w:b/>
          <w:sz w:val="32"/>
          <w:szCs w:val="32"/>
        </w:rPr>
        <w:t>26年</w:t>
      </w:r>
      <w:r w:rsidRPr="00CB6A24">
        <w:rPr>
          <w:rFonts w:ascii="HG丸ｺﾞｼｯｸM-PRO" w:eastAsia="HG丸ｺﾞｼｯｸM-PRO" w:hAnsi="HG丸ｺﾞｼｯｸM-PRO" w:hint="eastAsia"/>
          <w:b/>
          <w:sz w:val="32"/>
          <w:szCs w:val="32"/>
        </w:rPr>
        <w:t>12</w:t>
      </w:r>
      <w:r w:rsidRPr="00CB6A24">
        <w:rPr>
          <w:rFonts w:ascii="HG丸ｺﾞｼｯｸM-PRO" w:eastAsia="HG丸ｺﾞｼｯｸM-PRO" w:hAnsi="HG丸ｺﾞｼｯｸM-PRO"/>
          <w:b/>
          <w:sz w:val="32"/>
          <w:szCs w:val="32"/>
        </w:rPr>
        <w:t>月</w:t>
      </w:r>
    </w:p>
    <w:p w:rsidR="00CB6A24" w:rsidRPr="00CB6A24" w:rsidRDefault="00CB6A24" w:rsidP="00CB6A24">
      <w:pPr>
        <w:jc w:val="center"/>
        <w:rPr>
          <w:rFonts w:ascii="HG丸ｺﾞｼｯｸM-PRO" w:eastAsia="HG丸ｺﾞｼｯｸM-PRO" w:hAnsi="HG丸ｺﾞｼｯｸM-PRO"/>
          <w:b/>
          <w:sz w:val="32"/>
          <w:szCs w:val="32"/>
        </w:rPr>
      </w:pPr>
      <w:r w:rsidRPr="00CB6A24">
        <w:rPr>
          <w:rFonts w:ascii="HG丸ｺﾞｼｯｸM-PRO" w:eastAsia="HG丸ｺﾞｼｯｸM-PRO" w:hAnsi="HG丸ｺﾞｼｯｸM-PRO"/>
          <w:b/>
          <w:sz w:val="32"/>
          <w:szCs w:val="32"/>
        </w:rPr>
        <w:t>BNCT（ホウ素中性子捕捉療法）実用化</w:t>
      </w:r>
      <w:r w:rsidRPr="00CB6A24">
        <w:rPr>
          <w:rFonts w:ascii="HG丸ｺﾞｼｯｸM-PRO" w:eastAsia="HG丸ｺﾞｼｯｸM-PRO" w:hAnsi="HG丸ｺﾞｼｯｸM-PRO" w:hint="eastAsia"/>
          <w:b/>
          <w:sz w:val="32"/>
          <w:szCs w:val="32"/>
        </w:rPr>
        <w:t>推進と</w:t>
      </w:r>
    </w:p>
    <w:p w:rsidR="00C32AE2" w:rsidRPr="00CB6A24" w:rsidRDefault="00CB6A24" w:rsidP="00CB6A24">
      <w:pPr>
        <w:jc w:val="center"/>
        <w:rPr>
          <w:rFonts w:ascii="HG丸ｺﾞｼｯｸM-PRO" w:eastAsia="HG丸ｺﾞｼｯｸM-PRO" w:hAnsi="HG丸ｺﾞｼｯｸM-PRO"/>
          <w:b/>
          <w:sz w:val="32"/>
          <w:szCs w:val="32"/>
        </w:rPr>
      </w:pPr>
      <w:r w:rsidRPr="00CB6A24">
        <w:rPr>
          <w:rFonts w:ascii="HG丸ｺﾞｼｯｸM-PRO" w:eastAsia="HG丸ｺﾞｼｯｸM-PRO" w:hAnsi="HG丸ｺﾞｼｯｸM-PRO" w:hint="eastAsia"/>
          <w:b/>
          <w:sz w:val="32"/>
          <w:szCs w:val="32"/>
        </w:rPr>
        <w:t>拠点形成に向けた検討会議</w:t>
      </w:r>
    </w:p>
    <w:p w:rsidR="00684822" w:rsidRDefault="00684822" w:rsidP="00CB6A24">
      <w:pPr>
        <w:rPr>
          <w:rFonts w:asciiTheme="minorEastAsia" w:hAnsiTheme="minorEastAsia"/>
          <w:b/>
          <w:szCs w:val="21"/>
        </w:rPr>
        <w:sectPr w:rsidR="00684822" w:rsidSect="00684822">
          <w:footerReference w:type="default" r:id="rId9"/>
          <w:footerReference w:type="first" r:id="rId10"/>
          <w:pgSz w:w="11906" w:h="16838"/>
          <w:pgMar w:top="1985" w:right="1701" w:bottom="1701" w:left="1701" w:header="851" w:footer="992" w:gutter="0"/>
          <w:pgNumType w:start="1"/>
          <w:cols w:space="425"/>
          <w:titlePg/>
          <w:docGrid w:type="lines" w:linePitch="360"/>
        </w:sectPr>
      </w:pPr>
    </w:p>
    <w:p w:rsidR="002A67E9" w:rsidRDefault="00D23FB8" w:rsidP="00CB6A24">
      <w:pPr>
        <w:rPr>
          <w:rFonts w:asciiTheme="minorEastAsia" w:hAnsiTheme="minorEastAsia"/>
          <w:b/>
          <w:szCs w:val="21"/>
        </w:rPr>
      </w:pPr>
      <w:r>
        <w:rPr>
          <w:rFonts w:asciiTheme="minorEastAsia" w:hAnsiTheme="minorEastAsia"/>
          <w:b/>
          <w:noProof/>
          <w:szCs w:val="21"/>
        </w:rPr>
        <w:lastRenderedPageBreak/>
        <mc:AlternateContent>
          <mc:Choice Requires="wps">
            <w:drawing>
              <wp:anchor distT="0" distB="0" distL="114300" distR="114300" simplePos="0" relativeHeight="251659264" behindDoc="0" locked="0" layoutInCell="1" allowOverlap="1" wp14:anchorId="5BC27348" wp14:editId="4DCD6BC8">
                <wp:simplePos x="0" y="0"/>
                <wp:positionH relativeFrom="column">
                  <wp:posOffset>-213673</wp:posOffset>
                </wp:positionH>
                <wp:positionV relativeFrom="paragraph">
                  <wp:posOffset>-62865</wp:posOffset>
                </wp:positionV>
                <wp:extent cx="2346960" cy="370840"/>
                <wp:effectExtent l="0" t="0" r="15240" b="1016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370840"/>
                        </a:xfrm>
                        <a:prstGeom prst="rect">
                          <a:avLst/>
                        </a:prstGeom>
                        <a:gradFill rotWithShape="1">
                          <a:gsLst>
                            <a:gs pos="0">
                              <a:srgbClr val="8E9BDA"/>
                            </a:gs>
                            <a:gs pos="100000">
                              <a:srgbClr val="E1F5FF"/>
                            </a:gs>
                          </a:gsLst>
                          <a:lin ang="5400000" scaled="1"/>
                        </a:gradFill>
                        <a:ln w="9525">
                          <a:solidFill>
                            <a:srgbClr val="8E9BDA"/>
                          </a:solidFill>
                          <a:miter lim="800000"/>
                          <a:headEnd/>
                          <a:tailEnd/>
                        </a:ln>
                      </wps:spPr>
                      <wps:txbx>
                        <w:txbxContent>
                          <w:p w:rsidR="00CB6A24" w:rsidRPr="00B7460C" w:rsidRDefault="00CB6A24" w:rsidP="008B3A8B">
                            <w:pPr>
                              <w:spacing w:line="540" w:lineRule="exact"/>
                              <w:ind w:left="280" w:hangingChars="100" w:hanging="280"/>
                              <w:jc w:val="center"/>
                              <w:textAlignment w:val="center"/>
                              <w:rPr>
                                <w:rFonts w:ascii="Arial" w:eastAsia="ＭＳ ゴシック" w:hAnsi="Arial" w:cs="Arial"/>
                                <w:sz w:val="28"/>
                                <w:szCs w:val="28"/>
                              </w:rPr>
                            </w:pPr>
                            <w:r w:rsidRPr="00081C2C">
                              <w:rPr>
                                <w:rFonts w:ascii="Arial" w:eastAsia="ＭＳ ゴシック" w:hAnsi="Arial" w:cs="Arial" w:hint="eastAsia"/>
                                <w:sz w:val="28"/>
                                <w:szCs w:val="28"/>
                              </w:rPr>
                              <w:t>BNCT</w:t>
                            </w:r>
                            <w:r>
                              <w:rPr>
                                <w:rFonts w:ascii="Arial" w:eastAsia="ＭＳ ゴシック" w:hAnsi="Arial" w:cs="Arial" w:hint="eastAsia"/>
                                <w:sz w:val="28"/>
                                <w:szCs w:val="28"/>
                              </w:rPr>
                              <w:t>を取り巻く状況</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6" style="position:absolute;left:0;text-align:left;margin-left:-16.8pt;margin-top:-4.95pt;width:184.8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" fillcolor="#8e9bda" strokecolor="#8e9bda">
                <v:fill color2="#e1f5ff" rotate="t" focus="100%" type="gradient"/>
                <v:textbox inset="5.85pt,.05mm,5.85pt,.7pt">
                  <w:txbxContent>
                    <w:p w:rsidR="00CB6A24" w:rsidRPr="00B7460C" w:rsidRDefault="00CB6A24" w:rsidP="008B3A8B">
                      <w:pPr>
                        <w:spacing w:line="540" w:lineRule="exact"/>
                        <w:ind w:left="280" w:hangingChars="100" w:hanging="280"/>
                        <w:jc w:val="center"/>
                        <w:textAlignment w:val="center"/>
                        <w:rPr>
                          <w:rFonts w:ascii="Arial" w:eastAsia="ＭＳ ゴシック" w:hAnsi="Arial" w:cs="Arial"/>
                          <w:sz w:val="28"/>
                          <w:szCs w:val="28"/>
                        </w:rPr>
                      </w:pPr>
                      <w:r w:rsidRPr="00081C2C">
                        <w:rPr>
                          <w:rFonts w:ascii="Arial" w:eastAsia="ＭＳ ゴシック" w:hAnsi="Arial" w:cs="Arial" w:hint="eastAsia"/>
                          <w:sz w:val="28"/>
                          <w:szCs w:val="28"/>
                        </w:rPr>
                        <w:t>BNCT</w:t>
                      </w:r>
                      <w:r>
                        <w:rPr>
                          <w:rFonts w:ascii="Arial" w:eastAsia="ＭＳ ゴシック" w:hAnsi="Arial" w:cs="Arial" w:hint="eastAsia"/>
                          <w:sz w:val="28"/>
                          <w:szCs w:val="28"/>
                        </w:rPr>
                        <w:t>を取り巻く状況</w:t>
                      </w:r>
                    </w:p>
                  </w:txbxContent>
                </v:textbox>
              </v:rect>
            </w:pict>
          </mc:Fallback>
        </mc:AlternateContent>
      </w:r>
      <w:r w:rsidR="002A67E9">
        <w:rPr>
          <w:rFonts w:asciiTheme="minorEastAsia" w:hAnsiTheme="minorEastAsia"/>
          <w:b/>
          <w:noProof/>
          <w:szCs w:val="21"/>
        </w:rPr>
        <mc:AlternateContent>
          <mc:Choice Requires="wps">
            <w:drawing>
              <wp:anchor distT="0" distB="0" distL="114300" distR="114300" simplePos="0" relativeHeight="251658240" behindDoc="0" locked="0" layoutInCell="1" allowOverlap="1" wp14:anchorId="5CACB8FD" wp14:editId="694199E0">
                <wp:simplePos x="0" y="0"/>
                <wp:positionH relativeFrom="column">
                  <wp:posOffset>-499110</wp:posOffset>
                </wp:positionH>
                <wp:positionV relativeFrom="paragraph">
                  <wp:posOffset>128611</wp:posOffset>
                </wp:positionV>
                <wp:extent cx="6332855" cy="1833880"/>
                <wp:effectExtent l="0" t="0" r="10795" b="1397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1833880"/>
                        </a:xfrm>
                        <a:prstGeom prst="rect">
                          <a:avLst/>
                        </a:prstGeom>
                        <a:solidFill>
                          <a:srgbClr val="FFFFFF"/>
                        </a:solidFill>
                        <a:ln w="25400">
                          <a:solidFill>
                            <a:srgbClr val="000000"/>
                          </a:solidFill>
                          <a:miter lim="800000"/>
                          <a:headEnd/>
                          <a:tailEnd/>
                        </a:ln>
                      </wps:spPr>
                      <wps:txbx>
                        <w:txbxContent>
                          <w:p w:rsidR="00CB6A24" w:rsidRPr="00015DC7" w:rsidRDefault="00CB6A24" w:rsidP="008B3A8B">
                            <w:pPr>
                              <w:ind w:left="220" w:hangingChars="100" w:hanging="220"/>
                              <w:rPr>
                                <w:rFonts w:ascii="Arial" w:eastAsia="ＭＳ ゴシック" w:hAnsi="Arial" w:cs="Arial"/>
                                <w:sz w:val="22"/>
                              </w:rPr>
                            </w:pPr>
                          </w:p>
                          <w:p w:rsidR="00CB6A24"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sidRPr="00015DC7">
                              <w:rPr>
                                <w:rFonts w:ascii="Arial" w:eastAsia="ＭＳ ゴシック" w:hAnsi="Arial" w:cs="Arial" w:hint="eastAsia"/>
                                <w:sz w:val="22"/>
                              </w:rPr>
                              <w:t>は日本が世界の研究をリード、特に研究拠点の集積している関西が中心となってその取組を進めてきた。</w:t>
                            </w:r>
                            <w:r>
                              <w:rPr>
                                <w:rFonts w:ascii="Arial" w:eastAsia="ＭＳ ゴシック" w:hAnsi="Arial" w:cs="Arial" w:hint="eastAsia"/>
                                <w:sz w:val="22"/>
                              </w:rPr>
                              <w:t>（</w:t>
                            </w:r>
                            <w:r w:rsidRPr="00015DC7">
                              <w:rPr>
                                <w:rFonts w:ascii="Arial" w:eastAsia="ＭＳ ゴシック" w:hAnsi="Arial" w:cs="Arial" w:hint="eastAsia"/>
                                <w:sz w:val="22"/>
                              </w:rPr>
                              <w:t>2012</w:t>
                            </w:r>
                            <w:r w:rsidRPr="00015DC7">
                              <w:rPr>
                                <w:rFonts w:ascii="Arial" w:eastAsia="ＭＳ ゴシック" w:hAnsi="Arial" w:cs="Arial" w:hint="eastAsia"/>
                                <w:sz w:val="22"/>
                              </w:rPr>
                              <w:t>年から加速器</w:t>
                            </w:r>
                            <w:r w:rsidRPr="00081C2C">
                              <w:rPr>
                                <w:rFonts w:ascii="Arial" w:eastAsia="ＭＳ ゴシック" w:hAnsi="Arial" w:cs="Arial" w:hint="eastAsia"/>
                                <w:sz w:val="22"/>
                              </w:rPr>
                              <w:t>BNCT</w:t>
                            </w:r>
                            <w:r w:rsidRPr="00015DC7">
                              <w:rPr>
                                <w:rFonts w:ascii="Arial" w:eastAsia="ＭＳ ゴシック" w:hAnsi="Arial" w:cs="Arial" w:hint="eastAsia"/>
                                <w:sz w:val="22"/>
                              </w:rPr>
                              <w:t>システムとホウ素薬剤を用いた</w:t>
                            </w:r>
                            <w:r w:rsidRPr="00081C2C">
                              <w:rPr>
                                <w:rFonts w:ascii="Arial" w:eastAsia="ＭＳ ゴシック" w:hAnsi="Arial" w:cs="Arial" w:hint="eastAsia"/>
                                <w:sz w:val="22"/>
                              </w:rPr>
                              <w:t>BNCT</w:t>
                            </w:r>
                            <w:r w:rsidRPr="00015DC7">
                              <w:rPr>
                                <w:rFonts w:ascii="Arial" w:eastAsia="ＭＳ ゴシック" w:hAnsi="Arial" w:cs="Arial" w:hint="eastAsia"/>
                                <w:sz w:val="22"/>
                              </w:rPr>
                              <w:t>の治験が</w:t>
                            </w:r>
                            <w:r>
                              <w:rPr>
                                <w:rFonts w:ascii="Arial" w:eastAsia="ＭＳ ゴシック" w:hAnsi="Arial" w:cs="Arial" w:hint="eastAsia"/>
                                <w:sz w:val="22"/>
                              </w:rPr>
                              <w:t>脳腫瘍、頭頸部がんを対象に</w:t>
                            </w:r>
                            <w:r w:rsidRPr="00015DC7">
                              <w:rPr>
                                <w:rFonts w:ascii="Arial" w:eastAsia="ＭＳ ゴシック" w:hAnsi="Arial" w:cs="Arial" w:hint="eastAsia"/>
                                <w:sz w:val="22"/>
                              </w:rPr>
                              <w:t>開始</w:t>
                            </w:r>
                            <w:r>
                              <w:rPr>
                                <w:rFonts w:ascii="Arial" w:eastAsia="ＭＳ ゴシック" w:hAnsi="Arial" w:cs="Arial" w:hint="eastAsia"/>
                                <w:sz w:val="22"/>
                              </w:rPr>
                              <w:t>）</w:t>
                            </w:r>
                          </w:p>
                          <w:p w:rsidR="00CB6A24"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・他にも筑波大学や、国立がん研究センターなど</w:t>
                            </w:r>
                            <w:r w:rsidRPr="00015DC7">
                              <w:rPr>
                                <w:rFonts w:ascii="Arial" w:eastAsia="ＭＳ ゴシック" w:hAnsi="Arial" w:cs="Arial" w:hint="eastAsia"/>
                                <w:sz w:val="22"/>
                              </w:rPr>
                              <w:t>で</w:t>
                            </w:r>
                            <w:r>
                              <w:rPr>
                                <w:rFonts w:ascii="Arial" w:eastAsia="ＭＳ ゴシック" w:hAnsi="Arial" w:cs="Arial" w:hint="eastAsia"/>
                                <w:sz w:val="22"/>
                              </w:rPr>
                              <w:t>加速器の</w:t>
                            </w:r>
                            <w:r w:rsidRPr="00015DC7">
                              <w:rPr>
                                <w:rFonts w:ascii="Arial" w:eastAsia="ＭＳ ゴシック" w:hAnsi="Arial" w:cs="Arial" w:hint="eastAsia"/>
                                <w:sz w:val="22"/>
                              </w:rPr>
                              <w:t>研究開発</w:t>
                            </w:r>
                            <w:r>
                              <w:rPr>
                                <w:rFonts w:ascii="Arial" w:eastAsia="ＭＳ ゴシック" w:hAnsi="Arial" w:cs="Arial" w:hint="eastAsia"/>
                                <w:sz w:val="22"/>
                              </w:rPr>
                              <w:t>が</w:t>
                            </w:r>
                            <w:r w:rsidRPr="00015DC7">
                              <w:rPr>
                                <w:rFonts w:ascii="Arial" w:eastAsia="ＭＳ ゴシック" w:hAnsi="Arial" w:cs="Arial" w:hint="eastAsia"/>
                                <w:sz w:val="22"/>
                              </w:rPr>
                              <w:t>進んでいるところ。</w:t>
                            </w:r>
                          </w:p>
                          <w:p w:rsidR="00CB6A24" w:rsidRPr="00015DC7"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今後は実際の医療への展開に向けて適応が求められる</w:t>
                            </w:r>
                            <w:r>
                              <w:rPr>
                                <w:rFonts w:ascii="Arial" w:eastAsia="ＭＳ ゴシック" w:hAnsi="Arial" w:cs="Arial" w:hint="eastAsia"/>
                                <w:sz w:val="22"/>
                              </w:rPr>
                              <w:t>とともに、まだ研究すべき項目の多い医療技術であり、世界をリードし続けるためにも、更なる研究開発</w:t>
                            </w:r>
                            <w:r w:rsidRPr="004A0034">
                              <w:rPr>
                                <w:rFonts w:ascii="Arial" w:eastAsia="ＭＳ ゴシック" w:hAnsi="Arial" w:cs="Arial" w:hint="eastAsia"/>
                                <w:sz w:val="22"/>
                              </w:rPr>
                              <w:t>と、そのための研究環境整備も</w:t>
                            </w:r>
                            <w:r>
                              <w:rPr>
                                <w:rFonts w:ascii="Arial" w:eastAsia="ＭＳ ゴシック" w:hAnsi="Arial" w:cs="Arial" w:hint="eastAsia"/>
                                <w:sz w:val="22"/>
                              </w:rPr>
                              <w:t>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7" style="position:absolute;left:0;text-align:left;margin-left:-39.3pt;margin-top:10.15pt;width:498.65pt;height:1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" strokeweight="2pt">
                <v:textbox inset="5.85pt,.7pt,5.85pt,.7pt">
                  <w:txbxContent>
                    <w:p w:rsidR="00CB6A24" w:rsidRPr="00015DC7" w:rsidRDefault="00CB6A24" w:rsidP="008B3A8B">
                      <w:pPr>
                        <w:ind w:left="220" w:hangingChars="100" w:hanging="220"/>
                        <w:rPr>
                          <w:rFonts w:ascii="Arial" w:eastAsia="ＭＳ ゴシック" w:hAnsi="Arial" w:cs="Arial"/>
                          <w:sz w:val="22"/>
                        </w:rPr>
                      </w:pPr>
                    </w:p>
                    <w:p w:rsidR="00CB6A24"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sidRPr="00015DC7">
                        <w:rPr>
                          <w:rFonts w:ascii="Arial" w:eastAsia="ＭＳ ゴシック" w:hAnsi="Arial" w:cs="Arial" w:hint="eastAsia"/>
                          <w:sz w:val="22"/>
                        </w:rPr>
                        <w:t>は日本が世界の研究をリード、特に研究拠点の集積している関西が中心となってその取組を進めてきた。</w:t>
                      </w:r>
                      <w:r>
                        <w:rPr>
                          <w:rFonts w:ascii="Arial" w:eastAsia="ＭＳ ゴシック" w:hAnsi="Arial" w:cs="Arial" w:hint="eastAsia"/>
                          <w:sz w:val="22"/>
                        </w:rPr>
                        <w:t>（</w:t>
                      </w:r>
                      <w:r w:rsidRPr="00015DC7">
                        <w:rPr>
                          <w:rFonts w:ascii="Arial" w:eastAsia="ＭＳ ゴシック" w:hAnsi="Arial" w:cs="Arial" w:hint="eastAsia"/>
                          <w:sz w:val="22"/>
                        </w:rPr>
                        <w:t>2012</w:t>
                      </w:r>
                      <w:r w:rsidRPr="00015DC7">
                        <w:rPr>
                          <w:rFonts w:ascii="Arial" w:eastAsia="ＭＳ ゴシック" w:hAnsi="Arial" w:cs="Arial" w:hint="eastAsia"/>
                          <w:sz w:val="22"/>
                        </w:rPr>
                        <w:t>年から加速器</w:t>
                      </w:r>
                      <w:r w:rsidRPr="00081C2C">
                        <w:rPr>
                          <w:rFonts w:ascii="Arial" w:eastAsia="ＭＳ ゴシック" w:hAnsi="Arial" w:cs="Arial" w:hint="eastAsia"/>
                          <w:sz w:val="22"/>
                        </w:rPr>
                        <w:t>BNCT</w:t>
                      </w:r>
                      <w:r w:rsidRPr="00015DC7">
                        <w:rPr>
                          <w:rFonts w:ascii="Arial" w:eastAsia="ＭＳ ゴシック" w:hAnsi="Arial" w:cs="Arial" w:hint="eastAsia"/>
                          <w:sz w:val="22"/>
                        </w:rPr>
                        <w:t>システムとホウ素薬剤を用いた</w:t>
                      </w:r>
                      <w:r w:rsidRPr="00081C2C">
                        <w:rPr>
                          <w:rFonts w:ascii="Arial" w:eastAsia="ＭＳ ゴシック" w:hAnsi="Arial" w:cs="Arial" w:hint="eastAsia"/>
                          <w:sz w:val="22"/>
                        </w:rPr>
                        <w:t>BNCT</w:t>
                      </w:r>
                      <w:r w:rsidRPr="00015DC7">
                        <w:rPr>
                          <w:rFonts w:ascii="Arial" w:eastAsia="ＭＳ ゴシック" w:hAnsi="Arial" w:cs="Arial" w:hint="eastAsia"/>
                          <w:sz w:val="22"/>
                        </w:rPr>
                        <w:t>の治験が</w:t>
                      </w:r>
                      <w:r>
                        <w:rPr>
                          <w:rFonts w:ascii="Arial" w:eastAsia="ＭＳ ゴシック" w:hAnsi="Arial" w:cs="Arial" w:hint="eastAsia"/>
                          <w:sz w:val="22"/>
                        </w:rPr>
                        <w:t>脳腫瘍、頭頸部がんを対象に</w:t>
                      </w:r>
                      <w:r w:rsidRPr="00015DC7">
                        <w:rPr>
                          <w:rFonts w:ascii="Arial" w:eastAsia="ＭＳ ゴシック" w:hAnsi="Arial" w:cs="Arial" w:hint="eastAsia"/>
                          <w:sz w:val="22"/>
                        </w:rPr>
                        <w:t>開始</w:t>
                      </w:r>
                      <w:r>
                        <w:rPr>
                          <w:rFonts w:ascii="Arial" w:eastAsia="ＭＳ ゴシック" w:hAnsi="Arial" w:cs="Arial" w:hint="eastAsia"/>
                          <w:sz w:val="22"/>
                        </w:rPr>
                        <w:t>）</w:t>
                      </w:r>
                    </w:p>
                    <w:p w:rsidR="00CB6A24"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・他にも筑波大学や、国立がん研究センターなど</w:t>
                      </w:r>
                      <w:r w:rsidRPr="00015DC7">
                        <w:rPr>
                          <w:rFonts w:ascii="Arial" w:eastAsia="ＭＳ ゴシック" w:hAnsi="Arial" w:cs="Arial" w:hint="eastAsia"/>
                          <w:sz w:val="22"/>
                        </w:rPr>
                        <w:t>で</w:t>
                      </w:r>
                      <w:r>
                        <w:rPr>
                          <w:rFonts w:ascii="Arial" w:eastAsia="ＭＳ ゴシック" w:hAnsi="Arial" w:cs="Arial" w:hint="eastAsia"/>
                          <w:sz w:val="22"/>
                        </w:rPr>
                        <w:t>加速器の</w:t>
                      </w:r>
                      <w:r w:rsidRPr="00015DC7">
                        <w:rPr>
                          <w:rFonts w:ascii="Arial" w:eastAsia="ＭＳ ゴシック" w:hAnsi="Arial" w:cs="Arial" w:hint="eastAsia"/>
                          <w:sz w:val="22"/>
                        </w:rPr>
                        <w:t>研究開発</w:t>
                      </w:r>
                      <w:r>
                        <w:rPr>
                          <w:rFonts w:ascii="Arial" w:eastAsia="ＭＳ ゴシック" w:hAnsi="Arial" w:cs="Arial" w:hint="eastAsia"/>
                          <w:sz w:val="22"/>
                        </w:rPr>
                        <w:t>が</w:t>
                      </w:r>
                      <w:r w:rsidRPr="00015DC7">
                        <w:rPr>
                          <w:rFonts w:ascii="Arial" w:eastAsia="ＭＳ ゴシック" w:hAnsi="Arial" w:cs="Arial" w:hint="eastAsia"/>
                          <w:sz w:val="22"/>
                        </w:rPr>
                        <w:t>進んでいるところ。</w:t>
                      </w:r>
                    </w:p>
                    <w:p w:rsidR="00CB6A24" w:rsidRPr="00015DC7" w:rsidRDefault="00CB6A24" w:rsidP="003B0E48">
                      <w:pPr>
                        <w:spacing w:line="340" w:lineRule="exact"/>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今後は実際の医療への展開に向けて適応が求められる</w:t>
                      </w:r>
                      <w:r>
                        <w:rPr>
                          <w:rFonts w:ascii="Arial" w:eastAsia="ＭＳ ゴシック" w:hAnsi="Arial" w:cs="Arial" w:hint="eastAsia"/>
                          <w:sz w:val="22"/>
                        </w:rPr>
                        <w:t>とともに、まだ研究すべき項目の多い医療技術であり、世界をリードし続けるためにも、更なる研究開発</w:t>
                      </w:r>
                      <w:r w:rsidRPr="004A0034">
                        <w:rPr>
                          <w:rFonts w:ascii="Arial" w:eastAsia="ＭＳ ゴシック" w:hAnsi="Arial" w:cs="Arial" w:hint="eastAsia"/>
                          <w:sz w:val="22"/>
                        </w:rPr>
                        <w:t>と、そのための研究環境整備も</w:t>
                      </w:r>
                      <w:r>
                        <w:rPr>
                          <w:rFonts w:ascii="Arial" w:eastAsia="ＭＳ ゴシック" w:hAnsi="Arial" w:cs="Arial" w:hint="eastAsia"/>
                          <w:sz w:val="22"/>
                        </w:rPr>
                        <w:t>重要。</w:t>
                      </w:r>
                    </w:p>
                  </w:txbxContent>
                </v:textbox>
              </v:rect>
            </w:pict>
          </mc:Fallback>
        </mc:AlternateContent>
      </w: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r>
        <w:rPr>
          <w:rFonts w:asciiTheme="minorEastAsia" w:hAnsiTheme="minorEastAsia" w:hint="eastAsia"/>
          <w:noProof/>
          <w:szCs w:val="21"/>
        </w:rPr>
        <mc:AlternateContent>
          <mc:Choice Requires="wps">
            <w:drawing>
              <wp:anchor distT="0" distB="0" distL="114300" distR="114300" simplePos="0" relativeHeight="251673600" behindDoc="0" locked="0" layoutInCell="1" allowOverlap="1" wp14:anchorId="14B909A8" wp14:editId="19B43F5C">
                <wp:simplePos x="0" y="0"/>
                <wp:positionH relativeFrom="column">
                  <wp:posOffset>-128592</wp:posOffset>
                </wp:positionH>
                <wp:positionV relativeFrom="paragraph">
                  <wp:posOffset>16510</wp:posOffset>
                </wp:positionV>
                <wp:extent cx="2346960" cy="370840"/>
                <wp:effectExtent l="0" t="0" r="15240" b="1016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370840"/>
                        </a:xfrm>
                        <a:prstGeom prst="rect">
                          <a:avLst/>
                        </a:prstGeom>
                        <a:gradFill rotWithShape="1">
                          <a:gsLst>
                            <a:gs pos="0">
                              <a:srgbClr val="FF99FF"/>
                            </a:gs>
                            <a:gs pos="100000">
                              <a:srgbClr val="FFE1E1"/>
                            </a:gs>
                          </a:gsLst>
                          <a:lin ang="5400000" scaled="1"/>
                        </a:gradFill>
                        <a:ln w="9525">
                          <a:solidFill>
                            <a:srgbClr val="FF99FF"/>
                          </a:solidFill>
                          <a:miter lim="800000"/>
                          <a:headEnd/>
                          <a:tailEnd/>
                        </a:ln>
                      </wps:spPr>
                      <wps:txbx>
                        <w:txbxContent>
                          <w:p w:rsidR="00CB6A24" w:rsidRPr="00B7460C" w:rsidRDefault="00CB6A24" w:rsidP="008B3A8B">
                            <w:pPr>
                              <w:spacing w:line="540" w:lineRule="exact"/>
                              <w:ind w:left="280" w:hangingChars="100" w:hanging="280"/>
                              <w:jc w:val="center"/>
                              <w:textAlignment w:val="center"/>
                              <w:rPr>
                                <w:rFonts w:ascii="Arial" w:eastAsia="ＭＳ ゴシック" w:hAnsi="Arial" w:cs="Arial"/>
                                <w:sz w:val="28"/>
                                <w:szCs w:val="28"/>
                              </w:rPr>
                            </w:pPr>
                            <w:r w:rsidRPr="00081C2C">
                              <w:rPr>
                                <w:rFonts w:ascii="Arial" w:eastAsia="ＭＳ ゴシック" w:hAnsi="Arial" w:cs="Arial" w:hint="eastAsia"/>
                                <w:sz w:val="28"/>
                                <w:szCs w:val="28"/>
                              </w:rPr>
                              <w:t>BNCT</w:t>
                            </w:r>
                            <w:r>
                              <w:rPr>
                                <w:rFonts w:ascii="Arial" w:eastAsia="ＭＳ ゴシック" w:hAnsi="Arial" w:cs="Arial" w:hint="eastAsia"/>
                                <w:sz w:val="28"/>
                                <w:szCs w:val="28"/>
                              </w:rPr>
                              <w:t>の原理と必要要素</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8" style="position:absolute;left:0;text-align:left;margin-left:-10.15pt;margin-top:1.3pt;width:184.8pt;height:2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" fillcolor="#f9f" strokecolor="#f9f">
                <v:fill color2="#ffe1e1" rotate="t" focus="100%" type="gradient"/>
                <v:textbox inset="5.85pt,.05mm,5.85pt,.7pt">
                  <w:txbxContent>
                    <w:p w:rsidR="00CB6A24" w:rsidRPr="00B7460C" w:rsidRDefault="00CB6A24" w:rsidP="008B3A8B">
                      <w:pPr>
                        <w:spacing w:line="540" w:lineRule="exact"/>
                        <w:ind w:left="280" w:hangingChars="100" w:hanging="280"/>
                        <w:jc w:val="center"/>
                        <w:textAlignment w:val="center"/>
                        <w:rPr>
                          <w:rFonts w:ascii="Arial" w:eastAsia="ＭＳ ゴシック" w:hAnsi="Arial" w:cs="Arial"/>
                          <w:sz w:val="28"/>
                          <w:szCs w:val="28"/>
                        </w:rPr>
                      </w:pPr>
                      <w:r w:rsidRPr="00081C2C">
                        <w:rPr>
                          <w:rFonts w:ascii="Arial" w:eastAsia="ＭＳ ゴシック" w:hAnsi="Arial" w:cs="Arial" w:hint="eastAsia"/>
                          <w:sz w:val="28"/>
                          <w:szCs w:val="28"/>
                        </w:rPr>
                        <w:t>BNCT</w:t>
                      </w:r>
                      <w:r>
                        <w:rPr>
                          <w:rFonts w:ascii="Arial" w:eastAsia="ＭＳ ゴシック" w:hAnsi="Arial" w:cs="Arial" w:hint="eastAsia"/>
                          <w:sz w:val="28"/>
                          <w:szCs w:val="28"/>
                        </w:rPr>
                        <w:t>の原理と必要要素</w:t>
                      </w:r>
                    </w:p>
                  </w:txbxContent>
                </v:textbox>
              </v:rect>
            </w:pict>
          </mc:Fallback>
        </mc:AlternateContent>
      </w:r>
    </w:p>
    <w:p w:rsidR="002A67E9" w:rsidRDefault="00684822" w:rsidP="00CB6A24">
      <w:pPr>
        <w:rPr>
          <w:rFonts w:asciiTheme="minorEastAsia" w:hAnsiTheme="minorEastAsia"/>
          <w:b/>
          <w:szCs w:val="21"/>
        </w:rPr>
      </w:pPr>
      <w:r>
        <w:rPr>
          <w:rFonts w:hint="eastAsia"/>
          <w:noProof/>
        </w:rPr>
        <mc:AlternateContent>
          <mc:Choice Requires="wps">
            <w:drawing>
              <wp:anchor distT="0" distB="0" distL="114300" distR="114300" simplePos="0" relativeHeight="251670528" behindDoc="0" locked="0" layoutInCell="1" allowOverlap="1" wp14:anchorId="3FE8E068" wp14:editId="63F5D191">
                <wp:simplePos x="0" y="0"/>
                <wp:positionH relativeFrom="column">
                  <wp:posOffset>-452814</wp:posOffset>
                </wp:positionH>
                <wp:positionV relativeFrom="paragraph">
                  <wp:posOffset>57962</wp:posOffset>
                </wp:positionV>
                <wp:extent cx="6332855" cy="6209414"/>
                <wp:effectExtent l="0" t="0" r="10795" b="2032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6209414"/>
                        </a:xfrm>
                        <a:prstGeom prst="rect">
                          <a:avLst/>
                        </a:prstGeom>
                        <a:solidFill>
                          <a:srgbClr val="FFFFFF"/>
                        </a:solidFill>
                        <a:ln w="25400">
                          <a:solidFill>
                            <a:srgbClr val="000000"/>
                          </a:solidFill>
                          <a:miter lim="800000"/>
                          <a:headEnd/>
                          <a:tailEnd/>
                        </a:ln>
                      </wps:spPr>
                      <wps:txbx>
                        <w:txbxContent>
                          <w:p w:rsidR="00A428DC" w:rsidRPr="00015DC7" w:rsidRDefault="00A428DC" w:rsidP="008B3A8B">
                            <w:pPr>
                              <w:spacing w:beforeLines="30" w:before="108"/>
                              <w:ind w:left="220" w:rightChars="1651" w:right="3467" w:hangingChars="100" w:hanging="220"/>
                              <w:rPr>
                                <w:rFonts w:ascii="Arial" w:eastAsia="ＭＳ ゴシック" w:hAnsi="Arial" w:cs="Arial"/>
                                <w:sz w:val="22"/>
                              </w:rPr>
                            </w:pPr>
                            <w:r w:rsidRPr="00015DC7">
                              <w:rPr>
                                <w:rFonts w:ascii="Arial" w:eastAsia="ＭＳ ゴシック" w:hAnsi="Arial" w:cs="Arial" w:hint="eastAsia"/>
                                <w:sz w:val="22"/>
                              </w:rPr>
                              <w:t>１．</w:t>
                            </w:r>
                            <w:r>
                              <w:rPr>
                                <w:rFonts w:ascii="Arial" w:eastAsia="ＭＳ ゴシック" w:hAnsi="Arial" w:cs="Arial" w:hint="eastAsia"/>
                                <w:sz w:val="22"/>
                              </w:rPr>
                              <w:t>原理</w:t>
                            </w:r>
                          </w:p>
                          <w:p w:rsidR="00A428DC" w:rsidRDefault="00A428DC" w:rsidP="008B3A8B">
                            <w:pPr>
                              <w:ind w:left="220" w:rightChars="1651" w:right="3467" w:hangingChars="100" w:hanging="220"/>
                              <w:rPr>
                                <w:rFonts w:ascii="Arial" w:eastAsia="ＭＳ ゴシック" w:hAnsi="Arial" w:cs="Arial"/>
                                <w:sz w:val="22"/>
                              </w:rPr>
                            </w:pPr>
                            <w:r w:rsidRPr="00015DC7">
                              <w:rPr>
                                <w:rFonts w:ascii="Arial" w:eastAsia="ＭＳ ゴシック" w:hAnsi="Arial" w:cs="Arial" w:hint="eastAsia"/>
                                <w:sz w:val="22"/>
                              </w:rPr>
                              <w:t xml:space="preserve">　　がんに集積する特性を持ったホウ素薬剤を投与し、熱（外）中性子を</w:t>
                            </w:r>
                            <w:r>
                              <w:rPr>
                                <w:rFonts w:ascii="Arial" w:eastAsia="ＭＳ ゴシック" w:hAnsi="Arial" w:cs="Arial" w:hint="eastAsia"/>
                                <w:sz w:val="22"/>
                              </w:rPr>
                              <w:t>患部</w:t>
                            </w:r>
                            <w:r w:rsidRPr="00015DC7">
                              <w:rPr>
                                <w:rFonts w:ascii="Arial" w:eastAsia="ＭＳ ゴシック" w:hAnsi="Arial" w:cs="Arial" w:hint="eastAsia"/>
                                <w:sz w:val="22"/>
                              </w:rPr>
                              <w:t>に照射</w:t>
                            </w:r>
                            <w:r>
                              <w:rPr>
                                <w:rFonts w:ascii="Arial" w:eastAsia="ＭＳ ゴシック" w:hAnsi="Arial" w:cs="Arial" w:hint="eastAsia"/>
                                <w:sz w:val="22"/>
                              </w:rPr>
                              <w:t>すると、ホウ素と熱中性子の反応により、ごく短い放射線（細胞</w:t>
                            </w:r>
                            <w:r>
                              <w:rPr>
                                <w:rFonts w:ascii="Arial" w:eastAsia="ＭＳ ゴシック" w:hAnsi="Arial" w:cs="Arial" w:hint="eastAsia"/>
                                <w:sz w:val="22"/>
                              </w:rPr>
                              <w:t>1</w:t>
                            </w:r>
                            <w:r>
                              <w:rPr>
                                <w:rFonts w:ascii="Arial" w:eastAsia="ＭＳ ゴシック" w:hAnsi="Arial" w:cs="Arial" w:hint="eastAsia"/>
                                <w:sz w:val="22"/>
                              </w:rPr>
                              <w:t>個分に満たない飛程距離）が放出され</w:t>
                            </w:r>
                            <w:r w:rsidRPr="00015DC7">
                              <w:rPr>
                                <w:rFonts w:ascii="Arial" w:eastAsia="ＭＳ ゴシック" w:hAnsi="Arial" w:cs="Arial" w:hint="eastAsia"/>
                                <w:sz w:val="22"/>
                              </w:rPr>
                              <w:t>、手術することなくがん細胞を</w:t>
                            </w:r>
                            <w:r>
                              <w:rPr>
                                <w:rFonts w:ascii="Arial" w:eastAsia="ＭＳ ゴシック" w:hAnsi="Arial" w:cs="Arial" w:hint="eastAsia"/>
                                <w:sz w:val="22"/>
                              </w:rPr>
                              <w:t>選択性高く</w:t>
                            </w:r>
                            <w:r w:rsidRPr="00015DC7">
                              <w:rPr>
                                <w:rFonts w:ascii="Arial" w:eastAsia="ＭＳ ゴシック" w:hAnsi="Arial" w:cs="Arial" w:hint="eastAsia"/>
                                <w:sz w:val="22"/>
                              </w:rPr>
                              <w:t>破壊</w:t>
                            </w:r>
                            <w:r>
                              <w:rPr>
                                <w:rFonts w:ascii="Arial" w:eastAsia="ＭＳ ゴシック" w:hAnsi="Arial" w:cs="Arial" w:hint="eastAsia"/>
                                <w:sz w:val="22"/>
                              </w:rPr>
                              <w:t>。</w:t>
                            </w:r>
                          </w:p>
                          <w:p w:rsidR="00A428DC" w:rsidRDefault="00A428DC" w:rsidP="008B3A8B">
                            <w:pPr>
                              <w:spacing w:beforeLines="30" w:before="108"/>
                              <w:ind w:left="220" w:rightChars="1651" w:right="3467" w:hangingChars="100" w:hanging="220"/>
                              <w:rPr>
                                <w:rFonts w:ascii="Arial" w:eastAsia="ＭＳ ゴシック" w:hAnsi="Arial" w:cs="Arial"/>
                                <w:sz w:val="22"/>
                              </w:rPr>
                            </w:pPr>
                            <w:r>
                              <w:rPr>
                                <w:rFonts w:ascii="Arial" w:eastAsia="ＭＳ ゴシック" w:hAnsi="Arial" w:cs="Arial" w:hint="eastAsia"/>
                                <w:sz w:val="22"/>
                              </w:rPr>
                              <w:t>２．特長と適応</w:t>
                            </w:r>
                          </w:p>
                          <w:p w:rsidR="00A428DC" w:rsidRDefault="00A428DC" w:rsidP="00A428DC">
                            <w:pPr>
                              <w:spacing w:beforeLines="20" w:before="72"/>
                              <w:ind w:left="210" w:rightChars="1651" w:right="3467" w:hangingChars="100" w:hanging="210"/>
                              <w:rPr>
                                <w:rFonts w:ascii="Arial" w:eastAsia="ＭＳ ゴシック" w:hAnsi="Arial" w:cs="Arial"/>
                                <w:sz w:val="22"/>
                              </w:rPr>
                            </w:pPr>
                            <w:r w:rsidRPr="00A428DC">
                              <w:rPr>
                                <w:rFonts w:hint="eastAsia"/>
                                <w:noProof/>
                              </w:rPr>
                              <w:drawing>
                                <wp:inline distT="0" distB="0" distL="0" distR="0" wp14:anchorId="588E4904" wp14:editId="6594069A">
                                  <wp:extent cx="6155055" cy="171958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055" cy="1719580"/>
                                          </a:xfrm>
                                          <a:prstGeom prst="rect">
                                            <a:avLst/>
                                          </a:prstGeom>
                                          <a:noFill/>
                                          <a:ln>
                                            <a:noFill/>
                                          </a:ln>
                                        </pic:spPr>
                                      </pic:pic>
                                    </a:graphicData>
                                  </a:graphic>
                                </wp:inline>
                              </w:drawing>
                            </w:r>
                          </w:p>
                          <w:p w:rsidR="00A428DC" w:rsidRDefault="00A428DC" w:rsidP="008B3A8B">
                            <w:pPr>
                              <w:spacing w:beforeLines="30" w:before="108"/>
                              <w:ind w:left="220" w:rightChars="976" w:right="2050" w:hangingChars="100" w:hanging="220"/>
                              <w:rPr>
                                <w:rFonts w:ascii="Arial" w:eastAsia="ＭＳ ゴシック" w:hAnsi="Arial" w:cs="Arial"/>
                                <w:sz w:val="22"/>
                              </w:rPr>
                            </w:pPr>
                            <w:r>
                              <w:rPr>
                                <w:rFonts w:ascii="Arial" w:eastAsia="ＭＳ ゴシック" w:hAnsi="Arial" w:cs="Arial" w:hint="eastAsia"/>
                                <w:sz w:val="22"/>
                              </w:rPr>
                              <w:t>３．</w:t>
                            </w:r>
                            <w:r w:rsidRPr="00081C2C">
                              <w:rPr>
                                <w:rFonts w:ascii="Arial" w:eastAsia="ＭＳ ゴシック" w:hAnsi="Arial" w:cs="Arial" w:hint="eastAsia"/>
                                <w:sz w:val="22"/>
                              </w:rPr>
                              <w:t>BNCT</w:t>
                            </w:r>
                            <w:r>
                              <w:rPr>
                                <w:rFonts w:ascii="Arial" w:eastAsia="ＭＳ ゴシック" w:hAnsi="Arial" w:cs="Arial" w:hint="eastAsia"/>
                                <w:sz w:val="22"/>
                              </w:rPr>
                              <w:t>に必要な</w:t>
                            </w:r>
                            <w:r>
                              <w:rPr>
                                <w:rFonts w:ascii="Arial" w:eastAsia="ＭＳ ゴシック" w:hAnsi="Arial" w:cs="Arial" w:hint="eastAsia"/>
                                <w:sz w:val="22"/>
                              </w:rPr>
                              <w:t>4</w:t>
                            </w:r>
                            <w:r>
                              <w:rPr>
                                <w:rFonts w:ascii="Arial" w:eastAsia="ＭＳ ゴシック" w:hAnsi="Arial" w:cs="Arial" w:hint="eastAsia"/>
                                <w:sz w:val="22"/>
                              </w:rPr>
                              <w:t>要素</w:t>
                            </w:r>
                          </w:p>
                          <w:p w:rsidR="00A428DC" w:rsidRDefault="00A428DC" w:rsidP="00B62141">
                            <w:pPr>
                              <w:tabs>
                                <w:tab w:val="left" w:pos="5954"/>
                              </w:tabs>
                              <w:ind w:left="220" w:rightChars="99" w:right="208" w:hangingChars="100" w:hanging="22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は、ホウ素薬剤と中性子源があればできるものではなく、ホウ素薬剤ががんに集積しているかどうかの確認（</w:t>
                            </w:r>
                            <w:r>
                              <w:rPr>
                                <w:rFonts w:ascii="Arial" w:eastAsia="ＭＳ ゴシック" w:hAnsi="Arial" w:cs="Arial" w:hint="eastAsia"/>
                                <w:sz w:val="22"/>
                              </w:rPr>
                              <w:t>PET</w:t>
                            </w:r>
                            <w:r>
                              <w:rPr>
                                <w:rFonts w:ascii="Arial" w:eastAsia="ＭＳ ゴシック" w:hAnsi="Arial" w:cs="Arial" w:hint="eastAsia"/>
                                <w:sz w:val="22"/>
                              </w:rPr>
                              <w:t>検査）、</w:t>
                            </w:r>
                            <w:r w:rsidRPr="00015DC7">
                              <w:rPr>
                                <w:rFonts w:ascii="Arial" w:eastAsia="ＭＳ ゴシック" w:hAnsi="Arial" w:cs="Arial" w:hint="eastAsia"/>
                                <w:sz w:val="22"/>
                              </w:rPr>
                              <w:t>医学や薬学・核物理学等の幅広い知識</w:t>
                            </w:r>
                            <w:r>
                              <w:rPr>
                                <w:rFonts w:ascii="Arial" w:eastAsia="ＭＳ ゴシック" w:hAnsi="Arial" w:cs="Arial" w:hint="eastAsia"/>
                                <w:sz w:val="22"/>
                              </w:rPr>
                              <w:t>を持って</w:t>
                            </w:r>
                            <w:r w:rsidRPr="00081C2C">
                              <w:rPr>
                                <w:rFonts w:ascii="Arial" w:eastAsia="ＭＳ ゴシック" w:hAnsi="Arial" w:cs="Arial" w:hint="eastAsia"/>
                                <w:sz w:val="22"/>
                              </w:rPr>
                              <w:t>BNCT</w:t>
                            </w:r>
                            <w:r>
                              <w:rPr>
                                <w:rFonts w:ascii="Arial" w:eastAsia="ＭＳ ゴシック" w:hAnsi="Arial" w:cs="Arial" w:hint="eastAsia"/>
                                <w:sz w:val="22"/>
                              </w:rPr>
                              <w:t>に携わる専門人材が不可欠。</w:t>
                            </w:r>
                          </w:p>
                          <w:p w:rsidR="00A428DC" w:rsidRPr="00015DC7" w:rsidRDefault="00A428DC" w:rsidP="008B3A8B">
                            <w:pPr>
                              <w:tabs>
                                <w:tab w:val="left" w:pos="5954"/>
                              </w:tabs>
                              <w:ind w:left="220" w:rightChars="1786" w:right="3751" w:hangingChars="100" w:hanging="220"/>
                              <w:rPr>
                                <w:rFonts w:ascii="Arial" w:eastAsia="ＭＳ ゴシック" w:hAnsi="Arial" w:cs="Arial"/>
                                <w:sz w:val="22"/>
                              </w:rPr>
                            </w:pPr>
                            <w:r>
                              <w:rPr>
                                <w:rFonts w:ascii="Arial" w:eastAsia="ＭＳ ゴシック" w:hAnsi="Arial" w:cs="Arial" w:hint="eastAsia"/>
                                <w:sz w:val="22"/>
                              </w:rPr>
                              <w:t>・関西には、４要素に関わる研究拠点が集積</w:t>
                            </w:r>
                            <w:r w:rsidRPr="00015DC7">
                              <w:rPr>
                                <w:rFonts w:ascii="Arial" w:eastAsia="ＭＳ ゴシック" w:hAnsi="Arial" w:cs="Arial" w:hint="eastAsia"/>
                                <w:sz w:val="22"/>
                              </w:rPr>
                              <w:t>して</w:t>
                            </w:r>
                            <w:r>
                              <w:rPr>
                                <w:rFonts w:ascii="Arial" w:eastAsia="ＭＳ ゴシック" w:hAnsi="Arial" w:cs="Arial" w:hint="eastAsia"/>
                                <w:sz w:val="22"/>
                              </w:rPr>
                              <w:t>おり、</w:t>
                            </w:r>
                            <w:r w:rsidRPr="00015DC7">
                              <w:rPr>
                                <w:rFonts w:ascii="Arial" w:eastAsia="ＭＳ ゴシック" w:hAnsi="Arial" w:cs="Arial" w:hint="eastAsia"/>
                                <w:sz w:val="22"/>
                              </w:rPr>
                              <w:t>京都大学原子炉実験所（</w:t>
                            </w:r>
                            <w:r w:rsidRPr="00015DC7">
                              <w:rPr>
                                <w:rFonts w:ascii="Arial" w:eastAsia="ＭＳ ゴシック" w:hAnsi="Arial" w:cs="Arial" w:hint="eastAsia"/>
                                <w:sz w:val="22"/>
                              </w:rPr>
                              <w:t>KUR</w:t>
                            </w:r>
                            <w:r w:rsidRPr="00015DC7">
                              <w:rPr>
                                <w:rFonts w:ascii="Arial" w:eastAsia="ＭＳ ゴシック" w:hAnsi="Arial" w:cs="Arial" w:hint="eastAsia"/>
                                <w:sz w:val="22"/>
                              </w:rPr>
                              <w:t>）</w:t>
                            </w:r>
                            <w:r>
                              <w:rPr>
                                <w:rFonts w:ascii="Arial" w:eastAsia="ＭＳ ゴシック" w:hAnsi="Arial" w:cs="Arial" w:hint="eastAsia"/>
                                <w:sz w:val="22"/>
                              </w:rPr>
                              <w:t>を中心としたネットワークにより、</w:t>
                            </w:r>
                            <w:r w:rsidRPr="00015DC7">
                              <w:rPr>
                                <w:rFonts w:ascii="Arial" w:eastAsia="ＭＳ ゴシック" w:hAnsi="Arial" w:cs="Arial" w:hint="eastAsia"/>
                                <w:sz w:val="22"/>
                              </w:rPr>
                              <w:t>事実上世界の</w:t>
                            </w:r>
                            <w:r w:rsidRPr="00081C2C">
                              <w:rPr>
                                <w:rFonts w:ascii="Arial" w:eastAsia="ＭＳ ゴシック" w:hAnsi="Arial" w:cs="Arial" w:hint="eastAsia"/>
                                <w:sz w:val="22"/>
                              </w:rPr>
                              <w:t>BNCT</w:t>
                            </w:r>
                            <w:r w:rsidRPr="00015DC7">
                              <w:rPr>
                                <w:rFonts w:ascii="Arial" w:eastAsia="ＭＳ ゴシック" w:hAnsi="Arial" w:cs="Arial" w:hint="eastAsia"/>
                                <w:sz w:val="22"/>
                              </w:rPr>
                              <w:t>研究をリード。</w:t>
                            </w:r>
                          </w:p>
                          <w:p w:rsidR="00A428DC" w:rsidRPr="00015DC7" w:rsidRDefault="00A428DC" w:rsidP="008B3A8B">
                            <w:pPr>
                              <w:spacing w:beforeLines="30" w:before="108"/>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w:t>
                            </w:r>
                            <w:r w:rsidRPr="00081C2C">
                              <w:rPr>
                                <w:rFonts w:ascii="Arial" w:eastAsia="ＭＳ ゴシック" w:hAnsi="Arial" w:cs="Arial" w:hint="eastAsia"/>
                                <w:sz w:val="22"/>
                              </w:rPr>
                              <w:t>PET</w:t>
                            </w:r>
                            <w:r>
                              <w:rPr>
                                <w:rFonts w:ascii="Arial" w:eastAsia="ＭＳ ゴシック" w:hAnsi="Arial" w:cs="Arial" w:hint="eastAsia"/>
                                <w:sz w:val="22"/>
                              </w:rPr>
                              <w:t>検査：</w:t>
                            </w:r>
                            <w:r w:rsidRPr="00015DC7">
                              <w:rPr>
                                <w:rFonts w:ascii="Arial" w:eastAsia="ＭＳ ゴシック" w:hAnsi="Arial" w:cs="Arial" w:hint="eastAsia"/>
                                <w:sz w:val="22"/>
                              </w:rPr>
                              <w:t>FBPA PET</w:t>
                            </w:r>
                            <w:r w:rsidRPr="00015DC7">
                              <w:rPr>
                                <w:rFonts w:ascii="Arial" w:eastAsia="ＭＳ ゴシック" w:hAnsi="Arial" w:cs="Arial" w:hint="eastAsia"/>
                                <w:sz w:val="22"/>
                              </w:rPr>
                              <w:t>による</w:t>
                            </w:r>
                            <w:r>
                              <w:rPr>
                                <w:rFonts w:ascii="Arial" w:eastAsia="ＭＳ ゴシック" w:hAnsi="Arial" w:cs="Arial" w:hint="eastAsia"/>
                                <w:sz w:val="22"/>
                              </w:rPr>
                              <w:t>ホウ素薬剤の集積確認</w:t>
                            </w:r>
                          </w:p>
                          <w:p w:rsidR="00A428DC" w:rsidRDefault="00A428DC" w:rsidP="008B3A8B">
                            <w:pPr>
                              <w:ind w:left="220" w:rightChars="1786" w:right="3751" w:hangingChars="100" w:hanging="220"/>
                              <w:rPr>
                                <w:rFonts w:ascii="Arial" w:eastAsia="ＭＳ ゴシック" w:hAnsi="Arial" w:cs="Arial"/>
                                <w:sz w:val="22"/>
                              </w:rPr>
                            </w:pPr>
                            <w:r w:rsidRPr="00015DC7">
                              <w:rPr>
                                <w:rFonts w:ascii="Arial" w:eastAsia="ＭＳ ゴシック" w:hAnsi="Arial" w:cs="Arial" w:hint="eastAsia"/>
                                <w:sz w:val="22"/>
                              </w:rPr>
                              <w:t xml:space="preserve">　</w:t>
                            </w:r>
                            <w:r>
                              <w:rPr>
                                <w:rFonts w:ascii="Arial" w:eastAsia="ＭＳ ゴシック" w:hAnsi="Arial" w:cs="Arial" w:hint="eastAsia"/>
                                <w:sz w:val="22"/>
                              </w:rPr>
                              <w:t>○ホウ素薬剤：がんに選択性高く集積するホウ素薬剤</w:t>
                            </w:r>
                          </w:p>
                          <w:p w:rsidR="00A428DC" w:rsidRDefault="00A428DC" w:rsidP="008B3A8B">
                            <w:pPr>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○加速器</w:t>
                            </w:r>
                            <w:r w:rsidRPr="00081C2C">
                              <w:rPr>
                                <w:rFonts w:ascii="Arial" w:eastAsia="ＭＳ ゴシック" w:hAnsi="Arial" w:cs="Arial" w:hint="eastAsia"/>
                                <w:sz w:val="22"/>
                              </w:rPr>
                              <w:t>BNCT</w:t>
                            </w:r>
                            <w:r>
                              <w:rPr>
                                <w:rFonts w:ascii="Arial" w:eastAsia="ＭＳ ゴシック" w:hAnsi="Arial" w:cs="Arial" w:hint="eastAsia"/>
                                <w:sz w:val="22"/>
                              </w:rPr>
                              <w:t>システム：病院に設置可能な中性子源</w:t>
                            </w:r>
                          </w:p>
                          <w:p w:rsidR="00A428DC" w:rsidRPr="00015DC7" w:rsidRDefault="00A428DC" w:rsidP="008B3A8B">
                            <w:pPr>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○専門人材：</w:t>
                            </w:r>
                            <w:r w:rsidRPr="00015DC7">
                              <w:rPr>
                                <w:rFonts w:ascii="Arial" w:eastAsia="ＭＳ ゴシック" w:hAnsi="Arial" w:cs="Arial" w:hint="eastAsia"/>
                                <w:sz w:val="22"/>
                              </w:rPr>
                              <w:t>医学や薬学・核物理学等の幅広い知識</w:t>
                            </w:r>
                            <w:r>
                              <w:rPr>
                                <w:rFonts w:ascii="Arial" w:eastAsia="ＭＳ ゴシック" w:hAnsi="Arial" w:cs="Arial" w:hint="eastAsia"/>
                                <w:sz w:val="22"/>
                              </w:rPr>
                              <w:t>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9" style="position:absolute;left:0;text-align:left;margin-left:-35.65pt;margin-top:4.55pt;width:498.65pt;height:48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" strokeweight="2pt">
                <v:textbox inset="5.85pt,.7pt,5.85pt,.7pt">
                  <w:txbxContent>
                    <w:p w:rsidR="00A428DC" w:rsidRPr="00015DC7" w:rsidRDefault="00A428DC" w:rsidP="008B3A8B">
                      <w:pPr>
                        <w:spacing w:beforeLines="30" w:before="108"/>
                        <w:ind w:left="220" w:rightChars="1651" w:right="3467" w:hangingChars="100" w:hanging="220"/>
                        <w:rPr>
                          <w:rFonts w:ascii="Arial" w:eastAsia="ＭＳ ゴシック" w:hAnsi="Arial" w:cs="Arial"/>
                          <w:sz w:val="22"/>
                        </w:rPr>
                      </w:pPr>
                      <w:bookmarkStart w:id="1" w:name="_GoBack"/>
                      <w:r w:rsidRPr="00015DC7">
                        <w:rPr>
                          <w:rFonts w:ascii="Arial" w:eastAsia="ＭＳ ゴシック" w:hAnsi="Arial" w:cs="Arial" w:hint="eastAsia"/>
                          <w:sz w:val="22"/>
                        </w:rPr>
                        <w:t>１．</w:t>
                      </w:r>
                      <w:r>
                        <w:rPr>
                          <w:rFonts w:ascii="Arial" w:eastAsia="ＭＳ ゴシック" w:hAnsi="Arial" w:cs="Arial" w:hint="eastAsia"/>
                          <w:sz w:val="22"/>
                        </w:rPr>
                        <w:t>原理</w:t>
                      </w:r>
                    </w:p>
                    <w:p w:rsidR="00A428DC" w:rsidRDefault="00A428DC" w:rsidP="008B3A8B">
                      <w:pPr>
                        <w:ind w:left="220" w:rightChars="1651" w:right="3467" w:hangingChars="100" w:hanging="220"/>
                        <w:rPr>
                          <w:rFonts w:ascii="Arial" w:eastAsia="ＭＳ ゴシック" w:hAnsi="Arial" w:cs="Arial"/>
                          <w:sz w:val="22"/>
                        </w:rPr>
                      </w:pPr>
                      <w:r w:rsidRPr="00015DC7">
                        <w:rPr>
                          <w:rFonts w:ascii="Arial" w:eastAsia="ＭＳ ゴシック" w:hAnsi="Arial" w:cs="Arial" w:hint="eastAsia"/>
                          <w:sz w:val="22"/>
                        </w:rPr>
                        <w:t xml:space="preserve">　　がんに集積する特性を持ったホウ素薬剤を投与し、熱（外）中性子を</w:t>
                      </w:r>
                      <w:r>
                        <w:rPr>
                          <w:rFonts w:ascii="Arial" w:eastAsia="ＭＳ ゴシック" w:hAnsi="Arial" w:cs="Arial" w:hint="eastAsia"/>
                          <w:sz w:val="22"/>
                        </w:rPr>
                        <w:t>患部</w:t>
                      </w:r>
                      <w:r w:rsidRPr="00015DC7">
                        <w:rPr>
                          <w:rFonts w:ascii="Arial" w:eastAsia="ＭＳ ゴシック" w:hAnsi="Arial" w:cs="Arial" w:hint="eastAsia"/>
                          <w:sz w:val="22"/>
                        </w:rPr>
                        <w:t>に照射</w:t>
                      </w:r>
                      <w:r>
                        <w:rPr>
                          <w:rFonts w:ascii="Arial" w:eastAsia="ＭＳ ゴシック" w:hAnsi="Arial" w:cs="Arial" w:hint="eastAsia"/>
                          <w:sz w:val="22"/>
                        </w:rPr>
                        <w:t>すると、ホウ素と熱中性子の反応により、ごく短い放射線（細胞</w:t>
                      </w:r>
                      <w:r>
                        <w:rPr>
                          <w:rFonts w:ascii="Arial" w:eastAsia="ＭＳ ゴシック" w:hAnsi="Arial" w:cs="Arial" w:hint="eastAsia"/>
                          <w:sz w:val="22"/>
                        </w:rPr>
                        <w:t>1</w:t>
                      </w:r>
                      <w:r>
                        <w:rPr>
                          <w:rFonts w:ascii="Arial" w:eastAsia="ＭＳ ゴシック" w:hAnsi="Arial" w:cs="Arial" w:hint="eastAsia"/>
                          <w:sz w:val="22"/>
                        </w:rPr>
                        <w:t>個分に満たない飛程距離）が放出され</w:t>
                      </w:r>
                      <w:r w:rsidRPr="00015DC7">
                        <w:rPr>
                          <w:rFonts w:ascii="Arial" w:eastAsia="ＭＳ ゴシック" w:hAnsi="Arial" w:cs="Arial" w:hint="eastAsia"/>
                          <w:sz w:val="22"/>
                        </w:rPr>
                        <w:t>、手術することなくがん細胞を</w:t>
                      </w:r>
                      <w:r>
                        <w:rPr>
                          <w:rFonts w:ascii="Arial" w:eastAsia="ＭＳ ゴシック" w:hAnsi="Arial" w:cs="Arial" w:hint="eastAsia"/>
                          <w:sz w:val="22"/>
                        </w:rPr>
                        <w:t>選択性高く</w:t>
                      </w:r>
                      <w:r w:rsidRPr="00015DC7">
                        <w:rPr>
                          <w:rFonts w:ascii="Arial" w:eastAsia="ＭＳ ゴシック" w:hAnsi="Arial" w:cs="Arial" w:hint="eastAsia"/>
                          <w:sz w:val="22"/>
                        </w:rPr>
                        <w:t>破壊</w:t>
                      </w:r>
                      <w:r>
                        <w:rPr>
                          <w:rFonts w:ascii="Arial" w:eastAsia="ＭＳ ゴシック" w:hAnsi="Arial" w:cs="Arial" w:hint="eastAsia"/>
                          <w:sz w:val="22"/>
                        </w:rPr>
                        <w:t>。</w:t>
                      </w:r>
                    </w:p>
                    <w:p w:rsidR="00A428DC" w:rsidRDefault="00A428DC" w:rsidP="008B3A8B">
                      <w:pPr>
                        <w:spacing w:beforeLines="30" w:before="108"/>
                        <w:ind w:left="220" w:rightChars="1651" w:right="3467" w:hangingChars="100" w:hanging="220"/>
                        <w:rPr>
                          <w:rFonts w:ascii="Arial" w:eastAsia="ＭＳ ゴシック" w:hAnsi="Arial" w:cs="Arial"/>
                          <w:sz w:val="22"/>
                        </w:rPr>
                      </w:pPr>
                      <w:r>
                        <w:rPr>
                          <w:rFonts w:ascii="Arial" w:eastAsia="ＭＳ ゴシック" w:hAnsi="Arial" w:cs="Arial" w:hint="eastAsia"/>
                          <w:sz w:val="22"/>
                        </w:rPr>
                        <w:t>２．特長と適応</w:t>
                      </w:r>
                    </w:p>
                    <w:p w:rsidR="00A428DC" w:rsidRDefault="00A428DC" w:rsidP="00A428DC">
                      <w:pPr>
                        <w:spacing w:beforeLines="20" w:before="72"/>
                        <w:ind w:left="210" w:rightChars="1651" w:right="3467" w:hangingChars="100" w:hanging="210"/>
                        <w:rPr>
                          <w:rFonts w:ascii="Arial" w:eastAsia="ＭＳ ゴシック" w:hAnsi="Arial" w:cs="Arial"/>
                          <w:sz w:val="22"/>
                        </w:rPr>
                      </w:pPr>
                      <w:r w:rsidRPr="00A428DC">
                        <w:rPr>
                          <w:rFonts w:hint="eastAsia"/>
                          <w:noProof/>
                        </w:rPr>
                        <w:drawing>
                          <wp:inline distT="0" distB="0" distL="0" distR="0" wp14:anchorId="588E4904" wp14:editId="6594069A">
                            <wp:extent cx="6155055" cy="171958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5055" cy="1719580"/>
                                    </a:xfrm>
                                    <a:prstGeom prst="rect">
                                      <a:avLst/>
                                    </a:prstGeom>
                                    <a:noFill/>
                                    <a:ln>
                                      <a:noFill/>
                                    </a:ln>
                                  </pic:spPr>
                                </pic:pic>
                              </a:graphicData>
                            </a:graphic>
                          </wp:inline>
                        </w:drawing>
                      </w:r>
                    </w:p>
                    <w:p w:rsidR="00A428DC" w:rsidRDefault="00A428DC" w:rsidP="008B3A8B">
                      <w:pPr>
                        <w:spacing w:beforeLines="30" w:before="108"/>
                        <w:ind w:left="220" w:rightChars="976" w:right="2050" w:hangingChars="100" w:hanging="220"/>
                        <w:rPr>
                          <w:rFonts w:ascii="Arial" w:eastAsia="ＭＳ ゴシック" w:hAnsi="Arial" w:cs="Arial"/>
                          <w:sz w:val="22"/>
                        </w:rPr>
                      </w:pPr>
                      <w:r>
                        <w:rPr>
                          <w:rFonts w:ascii="Arial" w:eastAsia="ＭＳ ゴシック" w:hAnsi="Arial" w:cs="Arial" w:hint="eastAsia"/>
                          <w:sz w:val="22"/>
                        </w:rPr>
                        <w:t>３．</w:t>
                      </w:r>
                      <w:r w:rsidRPr="00081C2C">
                        <w:rPr>
                          <w:rFonts w:ascii="Arial" w:eastAsia="ＭＳ ゴシック" w:hAnsi="Arial" w:cs="Arial" w:hint="eastAsia"/>
                          <w:sz w:val="22"/>
                        </w:rPr>
                        <w:t>BNCT</w:t>
                      </w:r>
                      <w:r>
                        <w:rPr>
                          <w:rFonts w:ascii="Arial" w:eastAsia="ＭＳ ゴシック" w:hAnsi="Arial" w:cs="Arial" w:hint="eastAsia"/>
                          <w:sz w:val="22"/>
                        </w:rPr>
                        <w:t>に必要な</w:t>
                      </w:r>
                      <w:r>
                        <w:rPr>
                          <w:rFonts w:ascii="Arial" w:eastAsia="ＭＳ ゴシック" w:hAnsi="Arial" w:cs="Arial" w:hint="eastAsia"/>
                          <w:sz w:val="22"/>
                        </w:rPr>
                        <w:t>4</w:t>
                      </w:r>
                      <w:r>
                        <w:rPr>
                          <w:rFonts w:ascii="Arial" w:eastAsia="ＭＳ ゴシック" w:hAnsi="Arial" w:cs="Arial" w:hint="eastAsia"/>
                          <w:sz w:val="22"/>
                        </w:rPr>
                        <w:t>要素</w:t>
                      </w:r>
                    </w:p>
                    <w:p w:rsidR="00A428DC" w:rsidRDefault="00A428DC" w:rsidP="00B62141">
                      <w:pPr>
                        <w:tabs>
                          <w:tab w:val="left" w:pos="5954"/>
                        </w:tabs>
                        <w:ind w:left="220" w:rightChars="99" w:right="208" w:hangingChars="100" w:hanging="22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は、ホウ素薬剤と中性子源があればできるものではなく、ホウ素薬剤ががんに集積しているかどうかの確認（</w:t>
                      </w:r>
                      <w:r>
                        <w:rPr>
                          <w:rFonts w:ascii="Arial" w:eastAsia="ＭＳ ゴシック" w:hAnsi="Arial" w:cs="Arial" w:hint="eastAsia"/>
                          <w:sz w:val="22"/>
                        </w:rPr>
                        <w:t>PET</w:t>
                      </w:r>
                      <w:r>
                        <w:rPr>
                          <w:rFonts w:ascii="Arial" w:eastAsia="ＭＳ ゴシック" w:hAnsi="Arial" w:cs="Arial" w:hint="eastAsia"/>
                          <w:sz w:val="22"/>
                        </w:rPr>
                        <w:t>検査）、</w:t>
                      </w:r>
                      <w:r w:rsidRPr="00015DC7">
                        <w:rPr>
                          <w:rFonts w:ascii="Arial" w:eastAsia="ＭＳ ゴシック" w:hAnsi="Arial" w:cs="Arial" w:hint="eastAsia"/>
                          <w:sz w:val="22"/>
                        </w:rPr>
                        <w:t>医学や薬学・核物理学等の幅広い知識</w:t>
                      </w:r>
                      <w:r>
                        <w:rPr>
                          <w:rFonts w:ascii="Arial" w:eastAsia="ＭＳ ゴシック" w:hAnsi="Arial" w:cs="Arial" w:hint="eastAsia"/>
                          <w:sz w:val="22"/>
                        </w:rPr>
                        <w:t>を持って</w:t>
                      </w:r>
                      <w:r w:rsidRPr="00081C2C">
                        <w:rPr>
                          <w:rFonts w:ascii="Arial" w:eastAsia="ＭＳ ゴシック" w:hAnsi="Arial" w:cs="Arial" w:hint="eastAsia"/>
                          <w:sz w:val="22"/>
                        </w:rPr>
                        <w:t>BNCT</w:t>
                      </w:r>
                      <w:r>
                        <w:rPr>
                          <w:rFonts w:ascii="Arial" w:eastAsia="ＭＳ ゴシック" w:hAnsi="Arial" w:cs="Arial" w:hint="eastAsia"/>
                          <w:sz w:val="22"/>
                        </w:rPr>
                        <w:t>に携わる専門人材が不可欠。</w:t>
                      </w:r>
                    </w:p>
                    <w:p w:rsidR="00A428DC" w:rsidRPr="00015DC7" w:rsidRDefault="00A428DC" w:rsidP="008B3A8B">
                      <w:pPr>
                        <w:tabs>
                          <w:tab w:val="left" w:pos="5954"/>
                        </w:tabs>
                        <w:ind w:left="220" w:rightChars="1786" w:right="3751" w:hangingChars="100" w:hanging="220"/>
                        <w:rPr>
                          <w:rFonts w:ascii="Arial" w:eastAsia="ＭＳ ゴシック" w:hAnsi="Arial" w:cs="Arial"/>
                          <w:sz w:val="22"/>
                        </w:rPr>
                      </w:pPr>
                      <w:r>
                        <w:rPr>
                          <w:rFonts w:ascii="Arial" w:eastAsia="ＭＳ ゴシック" w:hAnsi="Arial" w:cs="Arial" w:hint="eastAsia"/>
                          <w:sz w:val="22"/>
                        </w:rPr>
                        <w:t>・関西には、４要素に関わる研究拠点が集積</w:t>
                      </w:r>
                      <w:r w:rsidRPr="00015DC7">
                        <w:rPr>
                          <w:rFonts w:ascii="Arial" w:eastAsia="ＭＳ ゴシック" w:hAnsi="Arial" w:cs="Arial" w:hint="eastAsia"/>
                          <w:sz w:val="22"/>
                        </w:rPr>
                        <w:t>して</w:t>
                      </w:r>
                      <w:r>
                        <w:rPr>
                          <w:rFonts w:ascii="Arial" w:eastAsia="ＭＳ ゴシック" w:hAnsi="Arial" w:cs="Arial" w:hint="eastAsia"/>
                          <w:sz w:val="22"/>
                        </w:rPr>
                        <w:t>おり、</w:t>
                      </w:r>
                      <w:r w:rsidRPr="00015DC7">
                        <w:rPr>
                          <w:rFonts w:ascii="Arial" w:eastAsia="ＭＳ ゴシック" w:hAnsi="Arial" w:cs="Arial" w:hint="eastAsia"/>
                          <w:sz w:val="22"/>
                        </w:rPr>
                        <w:t>京都大学原子炉実験所（</w:t>
                      </w:r>
                      <w:r w:rsidRPr="00015DC7">
                        <w:rPr>
                          <w:rFonts w:ascii="Arial" w:eastAsia="ＭＳ ゴシック" w:hAnsi="Arial" w:cs="Arial" w:hint="eastAsia"/>
                          <w:sz w:val="22"/>
                        </w:rPr>
                        <w:t>KUR</w:t>
                      </w:r>
                      <w:r w:rsidRPr="00015DC7">
                        <w:rPr>
                          <w:rFonts w:ascii="Arial" w:eastAsia="ＭＳ ゴシック" w:hAnsi="Arial" w:cs="Arial" w:hint="eastAsia"/>
                          <w:sz w:val="22"/>
                        </w:rPr>
                        <w:t>）</w:t>
                      </w:r>
                      <w:r>
                        <w:rPr>
                          <w:rFonts w:ascii="Arial" w:eastAsia="ＭＳ ゴシック" w:hAnsi="Arial" w:cs="Arial" w:hint="eastAsia"/>
                          <w:sz w:val="22"/>
                        </w:rPr>
                        <w:t>を中心としたネットワークにより、</w:t>
                      </w:r>
                      <w:r w:rsidRPr="00015DC7">
                        <w:rPr>
                          <w:rFonts w:ascii="Arial" w:eastAsia="ＭＳ ゴシック" w:hAnsi="Arial" w:cs="Arial" w:hint="eastAsia"/>
                          <w:sz w:val="22"/>
                        </w:rPr>
                        <w:t>事実上世界の</w:t>
                      </w:r>
                      <w:r w:rsidRPr="00081C2C">
                        <w:rPr>
                          <w:rFonts w:ascii="Arial" w:eastAsia="ＭＳ ゴシック" w:hAnsi="Arial" w:cs="Arial" w:hint="eastAsia"/>
                          <w:sz w:val="22"/>
                        </w:rPr>
                        <w:t>BNCT</w:t>
                      </w:r>
                      <w:r w:rsidRPr="00015DC7">
                        <w:rPr>
                          <w:rFonts w:ascii="Arial" w:eastAsia="ＭＳ ゴシック" w:hAnsi="Arial" w:cs="Arial" w:hint="eastAsia"/>
                          <w:sz w:val="22"/>
                        </w:rPr>
                        <w:t>研究をリード。</w:t>
                      </w:r>
                    </w:p>
                    <w:p w:rsidR="00A428DC" w:rsidRPr="00015DC7" w:rsidRDefault="00A428DC" w:rsidP="008B3A8B">
                      <w:pPr>
                        <w:spacing w:beforeLines="30" w:before="108"/>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w:t>
                      </w:r>
                      <w:r w:rsidRPr="00081C2C">
                        <w:rPr>
                          <w:rFonts w:ascii="Arial" w:eastAsia="ＭＳ ゴシック" w:hAnsi="Arial" w:cs="Arial" w:hint="eastAsia"/>
                          <w:sz w:val="22"/>
                        </w:rPr>
                        <w:t>PET</w:t>
                      </w:r>
                      <w:r>
                        <w:rPr>
                          <w:rFonts w:ascii="Arial" w:eastAsia="ＭＳ ゴシック" w:hAnsi="Arial" w:cs="Arial" w:hint="eastAsia"/>
                          <w:sz w:val="22"/>
                        </w:rPr>
                        <w:t>検査：</w:t>
                      </w:r>
                      <w:r w:rsidRPr="00015DC7">
                        <w:rPr>
                          <w:rFonts w:ascii="Arial" w:eastAsia="ＭＳ ゴシック" w:hAnsi="Arial" w:cs="Arial" w:hint="eastAsia"/>
                          <w:sz w:val="22"/>
                        </w:rPr>
                        <w:t>FBPA PET</w:t>
                      </w:r>
                      <w:r w:rsidRPr="00015DC7">
                        <w:rPr>
                          <w:rFonts w:ascii="Arial" w:eastAsia="ＭＳ ゴシック" w:hAnsi="Arial" w:cs="Arial" w:hint="eastAsia"/>
                          <w:sz w:val="22"/>
                        </w:rPr>
                        <w:t>による</w:t>
                      </w:r>
                      <w:r>
                        <w:rPr>
                          <w:rFonts w:ascii="Arial" w:eastAsia="ＭＳ ゴシック" w:hAnsi="Arial" w:cs="Arial" w:hint="eastAsia"/>
                          <w:sz w:val="22"/>
                        </w:rPr>
                        <w:t>ホウ素薬剤の集積確認</w:t>
                      </w:r>
                    </w:p>
                    <w:p w:rsidR="00A428DC" w:rsidRDefault="00A428DC" w:rsidP="008B3A8B">
                      <w:pPr>
                        <w:ind w:left="220" w:rightChars="1786" w:right="3751" w:hangingChars="100" w:hanging="220"/>
                        <w:rPr>
                          <w:rFonts w:ascii="Arial" w:eastAsia="ＭＳ ゴシック" w:hAnsi="Arial" w:cs="Arial"/>
                          <w:sz w:val="22"/>
                        </w:rPr>
                      </w:pPr>
                      <w:r w:rsidRPr="00015DC7">
                        <w:rPr>
                          <w:rFonts w:ascii="Arial" w:eastAsia="ＭＳ ゴシック" w:hAnsi="Arial" w:cs="Arial" w:hint="eastAsia"/>
                          <w:sz w:val="22"/>
                        </w:rPr>
                        <w:t xml:space="preserve">　</w:t>
                      </w:r>
                      <w:r>
                        <w:rPr>
                          <w:rFonts w:ascii="Arial" w:eastAsia="ＭＳ ゴシック" w:hAnsi="Arial" w:cs="Arial" w:hint="eastAsia"/>
                          <w:sz w:val="22"/>
                        </w:rPr>
                        <w:t>○ホウ素薬剤：がんに選択性高く集積するホウ素薬剤</w:t>
                      </w:r>
                    </w:p>
                    <w:p w:rsidR="00A428DC" w:rsidRDefault="00A428DC" w:rsidP="008B3A8B">
                      <w:pPr>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○加速器</w:t>
                      </w:r>
                      <w:r w:rsidRPr="00081C2C">
                        <w:rPr>
                          <w:rFonts w:ascii="Arial" w:eastAsia="ＭＳ ゴシック" w:hAnsi="Arial" w:cs="Arial" w:hint="eastAsia"/>
                          <w:sz w:val="22"/>
                        </w:rPr>
                        <w:t>BNCT</w:t>
                      </w:r>
                      <w:r>
                        <w:rPr>
                          <w:rFonts w:ascii="Arial" w:eastAsia="ＭＳ ゴシック" w:hAnsi="Arial" w:cs="Arial" w:hint="eastAsia"/>
                          <w:sz w:val="22"/>
                        </w:rPr>
                        <w:t>システム：病院に設置可能な中性子源</w:t>
                      </w:r>
                    </w:p>
                    <w:p w:rsidR="00A428DC" w:rsidRPr="00015DC7" w:rsidRDefault="00A428DC" w:rsidP="008B3A8B">
                      <w:pPr>
                        <w:ind w:left="220" w:rightChars="1786" w:right="3751" w:hangingChars="100" w:hanging="220"/>
                        <w:rPr>
                          <w:rFonts w:ascii="Arial" w:eastAsia="ＭＳ ゴシック" w:hAnsi="Arial" w:cs="Arial"/>
                          <w:sz w:val="22"/>
                        </w:rPr>
                      </w:pPr>
                      <w:r>
                        <w:rPr>
                          <w:rFonts w:ascii="Arial" w:eastAsia="ＭＳ ゴシック" w:hAnsi="Arial" w:cs="Arial" w:hint="eastAsia"/>
                          <w:sz w:val="22"/>
                        </w:rPr>
                        <w:t xml:space="preserve">　○専門人材：</w:t>
                      </w:r>
                      <w:r w:rsidRPr="00015DC7">
                        <w:rPr>
                          <w:rFonts w:ascii="Arial" w:eastAsia="ＭＳ ゴシック" w:hAnsi="Arial" w:cs="Arial" w:hint="eastAsia"/>
                          <w:sz w:val="22"/>
                        </w:rPr>
                        <w:t>医学や薬学・核物理学等の幅広い知識</w:t>
                      </w:r>
                      <w:r>
                        <w:rPr>
                          <w:rFonts w:ascii="Arial" w:eastAsia="ＭＳ ゴシック" w:hAnsi="Arial" w:cs="Arial" w:hint="eastAsia"/>
                          <w:sz w:val="22"/>
                        </w:rPr>
                        <w:t>が必要</w:t>
                      </w:r>
                      <w:bookmarkEnd w:id="1"/>
                    </w:p>
                  </w:txbxContent>
                </v:textbox>
              </v:rect>
            </w:pict>
          </mc:Fallback>
        </mc:AlternateContent>
      </w:r>
      <w:r w:rsidR="002A67E9">
        <w:rPr>
          <w:rFonts w:hint="eastAsia"/>
          <w:noProof/>
        </w:rPr>
        <w:drawing>
          <wp:anchor distT="0" distB="0" distL="114300" distR="114300" simplePos="0" relativeHeight="251672576" behindDoc="0" locked="0" layoutInCell="1" allowOverlap="1" wp14:anchorId="52CFDFE0" wp14:editId="0BCC83CC">
            <wp:simplePos x="0" y="0"/>
            <wp:positionH relativeFrom="column">
              <wp:posOffset>3817933</wp:posOffset>
            </wp:positionH>
            <wp:positionV relativeFrom="paragraph">
              <wp:posOffset>121285</wp:posOffset>
            </wp:positionV>
            <wp:extent cx="1991995" cy="1588770"/>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99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2A67E9" w:rsidRDefault="002A67E9" w:rsidP="00CB6A24">
      <w:pPr>
        <w:rPr>
          <w:rFonts w:asciiTheme="minorEastAsia" w:hAnsiTheme="minorEastAsia"/>
          <w:b/>
          <w:szCs w:val="21"/>
        </w:rPr>
      </w:pPr>
    </w:p>
    <w:p w:rsidR="00CB6A24" w:rsidRDefault="00CB6A24" w:rsidP="00CB6A24">
      <w:pPr>
        <w:rPr>
          <w:rFonts w:asciiTheme="minorEastAsia" w:hAnsiTheme="minorEastAsia"/>
          <w:b/>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Pr="00CB6A24" w:rsidRDefault="00CB6A24" w:rsidP="00CB6A24">
      <w:pPr>
        <w:rPr>
          <w:rFonts w:asciiTheme="minorEastAsia" w:hAnsiTheme="minorEastAsia"/>
          <w:szCs w:val="21"/>
        </w:rPr>
      </w:pPr>
    </w:p>
    <w:p w:rsidR="00CB6A24" w:rsidRDefault="00CB6A24" w:rsidP="00CB6A24">
      <w:pPr>
        <w:rPr>
          <w:rFonts w:asciiTheme="minorEastAsia" w:hAnsiTheme="minorEastAsia"/>
          <w:szCs w:val="21"/>
        </w:rPr>
      </w:pPr>
    </w:p>
    <w:p w:rsidR="00CB6A24" w:rsidRDefault="002A67E9" w:rsidP="00CB6A24">
      <w:pPr>
        <w:rPr>
          <w:rFonts w:asciiTheme="minorEastAsia" w:hAnsiTheme="minorEastAsia"/>
          <w:szCs w:val="21"/>
        </w:rPr>
      </w:pPr>
      <w:r>
        <w:rPr>
          <w:rFonts w:asciiTheme="minorEastAsia" w:hAnsiTheme="minorEastAsia"/>
          <w:noProof/>
          <w:szCs w:val="21"/>
        </w:rPr>
        <w:drawing>
          <wp:anchor distT="0" distB="0" distL="114300" distR="114300" simplePos="0" relativeHeight="251671552" behindDoc="0" locked="0" layoutInCell="1" allowOverlap="1" wp14:anchorId="06DA5115" wp14:editId="0065473C">
            <wp:simplePos x="0" y="0"/>
            <wp:positionH relativeFrom="column">
              <wp:posOffset>3732530</wp:posOffset>
            </wp:positionH>
            <wp:positionV relativeFrom="paragraph">
              <wp:posOffset>85412</wp:posOffset>
            </wp:positionV>
            <wp:extent cx="2066925" cy="205740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DE2" w:rsidRDefault="00500DE2" w:rsidP="00500DE2"/>
    <w:p w:rsidR="00500DE2" w:rsidRDefault="00500DE2" w:rsidP="00500DE2">
      <w:r>
        <w:rPr>
          <w:rFonts w:hint="eastAsia"/>
          <w:noProof/>
        </w:rPr>
        <mc:AlternateContent>
          <mc:Choice Requires="wps">
            <w:drawing>
              <wp:anchor distT="0" distB="0" distL="114300" distR="114300" simplePos="0" relativeHeight="251665408" behindDoc="0" locked="0" layoutInCell="1" allowOverlap="1" wp14:anchorId="486A698A" wp14:editId="355FBB6F">
                <wp:simplePos x="0" y="0"/>
                <wp:positionH relativeFrom="column">
                  <wp:posOffset>7510145</wp:posOffset>
                </wp:positionH>
                <wp:positionV relativeFrom="paragraph">
                  <wp:posOffset>398145</wp:posOffset>
                </wp:positionV>
                <wp:extent cx="5643245" cy="5103495"/>
                <wp:effectExtent l="20320" t="36830" r="19685" b="15875"/>
                <wp:wrapNone/>
                <wp:docPr id="9" name="山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43245" cy="5103495"/>
                        </a:xfrm>
                        <a:prstGeom prst="chevron">
                          <a:avLst>
                            <a:gd name="adj" fmla="val 7382"/>
                          </a:avLst>
                        </a:prstGeom>
                        <a:solidFill>
                          <a:srgbClr val="FFFFFF"/>
                        </a:solidFill>
                        <a:ln w="25400">
                          <a:solidFill>
                            <a:srgbClr val="000000"/>
                          </a:solidFill>
                          <a:miter lim="800000"/>
                          <a:headEnd/>
                          <a:tailEnd/>
                        </a:ln>
                      </wps:spPr>
                      <wps:txbx>
                        <w:txbxContent>
                          <w:p w:rsidR="00500DE2" w:rsidRPr="009E2006" w:rsidRDefault="00500DE2" w:rsidP="00500DE2">
                            <w:pPr>
                              <w:pStyle w:val="Web"/>
                              <w:kinsoku w:val="0"/>
                              <w:overflowPunct w:val="0"/>
                              <w:spacing w:beforeLines="20" w:before="72" w:beforeAutospacing="0" w:after="0" w:afterAutospacing="0" w:line="280" w:lineRule="exact"/>
                              <w:textAlignment w:val="baseline"/>
                              <w:rPr>
                                <w:rFonts w:ascii="Century" w:eastAsia="ＭＳ ゴシック" w:hAnsi="Century" w:cs="Times New Roman"/>
                                <w:b/>
                                <w:color w:val="000000"/>
                                <w:kern w:val="24"/>
                                <w:sz w:val="22"/>
                                <w:szCs w:val="22"/>
                                <w:bdr w:val="single" w:sz="4" w:space="0" w:color="auto"/>
                              </w:rPr>
                            </w:pP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p>
                          <w:p w:rsidR="00500DE2" w:rsidRPr="009E2006" w:rsidRDefault="00500DE2" w:rsidP="00500DE2">
                            <w:pPr>
                              <w:pStyle w:val="Web"/>
                              <w:kinsoku w:val="0"/>
                              <w:overflowPunct w:val="0"/>
                              <w:spacing w:before="0" w:beforeAutospacing="0" w:after="0" w:afterAutospacing="0"/>
                              <w:ind w:leftChars="135" w:left="283"/>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・中性子源の高性能化</w:t>
                            </w:r>
                          </w:p>
                          <w:p w:rsidR="00500DE2" w:rsidRPr="009E2006" w:rsidRDefault="00500DE2" w:rsidP="00500DE2">
                            <w:pPr>
                              <w:pStyle w:val="Web"/>
                              <w:kinsoku w:val="0"/>
                              <w:overflowPunct w:val="0"/>
                              <w:spacing w:before="0" w:beforeAutospacing="0" w:after="0" w:afterAutospacing="0"/>
                              <w:ind w:leftChars="235" w:left="713" w:hangingChars="100" w:hanging="220"/>
                              <w:textAlignment w:val="baseline"/>
                              <w:rPr>
                                <w:rFonts w:ascii="Century" w:eastAsia="ＭＳ ゴシック" w:hAnsi="Century" w:cs="Times New Roman"/>
                                <w:spacing w:val="-2"/>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spacing w:val="-2"/>
                                <w:kern w:val="24"/>
                                <w:sz w:val="22"/>
                                <w:szCs w:val="22"/>
                              </w:rPr>
                              <w:t>より強</w:t>
                            </w:r>
                            <w:r w:rsidRPr="009E2006">
                              <w:rPr>
                                <w:rFonts w:ascii="Century" w:eastAsia="ＭＳ ゴシック" w:hAnsi="Century" w:cs="Times New Roman"/>
                                <w:spacing w:val="-2"/>
                                <w:kern w:val="24"/>
                                <w:sz w:val="22"/>
                                <w:szCs w:val="22"/>
                              </w:rPr>
                              <w:t>力な加速器中性子源の開発（</w:t>
                            </w:r>
                            <w:r w:rsidRPr="009E2006">
                              <w:rPr>
                                <w:rFonts w:ascii="Century" w:eastAsia="ＭＳ ゴシック" w:hAnsi="Century" w:cs="Times New Roman"/>
                                <w:spacing w:val="-2"/>
                                <w:kern w:val="24"/>
                                <w:sz w:val="22"/>
                                <w:szCs w:val="22"/>
                              </w:rPr>
                              <w:t>2</w:t>
                            </w:r>
                            <w:r w:rsidRPr="009E2006">
                              <w:rPr>
                                <w:rFonts w:ascii="Century" w:eastAsia="ＭＳ ゴシック" w:hAnsi="Century" w:cs="Times New Roman"/>
                                <w:spacing w:val="-2"/>
                                <w:kern w:val="24"/>
                                <w:sz w:val="22"/>
                                <w:szCs w:val="22"/>
                              </w:rPr>
                              <w:t>～</w:t>
                            </w:r>
                            <w:r w:rsidRPr="009E2006">
                              <w:rPr>
                                <w:rFonts w:ascii="Century" w:eastAsia="ＭＳ ゴシック" w:hAnsi="Century" w:cs="Times New Roman"/>
                                <w:spacing w:val="-2"/>
                                <w:kern w:val="24"/>
                                <w:sz w:val="22"/>
                                <w:szCs w:val="22"/>
                              </w:rPr>
                              <w:t>3mA</w:t>
                            </w:r>
                            <w:r w:rsidRPr="009E2006">
                              <w:rPr>
                                <w:rFonts w:ascii="Century" w:eastAsia="ＭＳ ゴシック" w:hAnsi="Century" w:cs="Times New Roman"/>
                                <w:spacing w:val="-2"/>
                                <w:kern w:val="24"/>
                                <w:sz w:val="22"/>
                                <w:szCs w:val="22"/>
                              </w:rPr>
                              <w:t>に耐える標的システムが鍵）による照射時間のさらなる短縮（多門照射も可能に）</w:t>
                            </w:r>
                          </w:p>
                          <w:p w:rsidR="00500DE2" w:rsidRPr="009E2006" w:rsidRDefault="00500DE2" w:rsidP="00500DE2">
                            <w:pPr>
                              <w:ind w:left="540" w:hangingChars="250" w:hanging="540"/>
                              <w:rPr>
                                <w:rFonts w:eastAsia="ＭＳ ゴシック"/>
                                <w:kern w:val="24"/>
                                <w:sz w:val="22"/>
                              </w:rPr>
                            </w:pPr>
                            <w:r w:rsidRPr="009E2006">
                              <w:rPr>
                                <w:rFonts w:eastAsia="ＭＳ ゴシック"/>
                                <w:spacing w:val="-2"/>
                                <w:kern w:val="24"/>
                                <w:sz w:val="22"/>
                              </w:rPr>
                              <w:t xml:space="preserve">　</w:t>
                            </w:r>
                            <w:r w:rsidRPr="009E2006">
                              <w:rPr>
                                <w:rFonts w:eastAsia="ＭＳ ゴシック"/>
                                <w:spacing w:val="-2"/>
                                <w:kern w:val="24"/>
                                <w:sz w:val="22"/>
                              </w:rPr>
                              <w:t xml:space="preserve"> </w:t>
                            </w:r>
                            <w:r w:rsidRPr="009E2006">
                              <w:rPr>
                                <w:rFonts w:eastAsia="ＭＳ ゴシック"/>
                                <w:spacing w:val="-2"/>
                                <w:kern w:val="24"/>
                                <w:sz w:val="22"/>
                              </w:rPr>
                              <w:t>・</w:t>
                            </w:r>
                            <w:r w:rsidRPr="009E2006">
                              <w:rPr>
                                <w:rFonts w:eastAsia="ＭＳ ゴシック"/>
                                <w:kern w:val="24"/>
                                <w:sz w:val="22"/>
                              </w:rPr>
                              <w:t>医療現場への導入に向け、患者や医療従事者に使いやすく、安全なシステムとなるようハード・ソフト両面をブラッシュアップ</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kern w:val="24"/>
                                <w:sz w:val="22"/>
                                <w:szCs w:val="22"/>
                              </w:rPr>
                            </w:pPr>
                            <w:r w:rsidRPr="009E2006">
                              <w:rPr>
                                <w:rFonts w:ascii="Century" w:eastAsia="ＭＳ ゴシック" w:hAnsi="Century" w:cs="Times New Roman"/>
                                <w:b/>
                                <w:kern w:val="24"/>
                                <w:sz w:val="22"/>
                                <w:szCs w:val="22"/>
                                <w:bdr w:val="single" w:sz="4" w:space="0" w:color="auto"/>
                              </w:rPr>
                              <w:t>ホウ素薬剤</w:t>
                            </w:r>
                          </w:p>
                          <w:p w:rsidR="00500DE2" w:rsidRPr="009E2006" w:rsidRDefault="00500DE2" w:rsidP="00500DE2">
                            <w:pPr>
                              <w:pStyle w:val="Web"/>
                              <w:kinsoku w:val="0"/>
                              <w:overflowPunct w:val="0"/>
                              <w:spacing w:before="0" w:beforeAutospacing="0" w:after="0" w:afterAutospacing="0"/>
                              <w:ind w:leftChars="100" w:left="210"/>
                              <w:textAlignment w:val="baseline"/>
                              <w:rPr>
                                <w:rFonts w:ascii="Century" w:eastAsia="ＭＳ ゴシック" w:hAnsi="Century" w:cs="Times New Roman"/>
                                <w:kern w:val="24"/>
                                <w:sz w:val="22"/>
                                <w:szCs w:val="22"/>
                              </w:rPr>
                            </w:pPr>
                            <w:r w:rsidRPr="009E2006">
                              <w:rPr>
                                <w:rFonts w:ascii="Century" w:eastAsia="ＭＳ ゴシック" w:hAnsi="Century" w:cs="Times New Roman"/>
                                <w:kern w:val="24"/>
                                <w:sz w:val="22"/>
                                <w:szCs w:val="22"/>
                              </w:rPr>
                              <w:t>・新規ホウ素化合物の開発（対象疾患拡大のため）</w:t>
                            </w:r>
                          </w:p>
                          <w:p w:rsidR="00500DE2" w:rsidRPr="009E2006" w:rsidRDefault="00500DE2" w:rsidP="00500DE2">
                            <w:pPr>
                              <w:pStyle w:val="Web"/>
                              <w:kinsoku w:val="0"/>
                              <w:overflowPunct w:val="0"/>
                              <w:spacing w:before="0" w:beforeAutospacing="0" w:after="0" w:afterAutospacing="0"/>
                              <w:ind w:leftChars="200" w:left="640" w:hangingChars="100" w:hanging="220"/>
                              <w:textAlignment w:val="baseline"/>
                              <w:rPr>
                                <w:rFonts w:ascii="Century" w:eastAsia="ＭＳ ゴシック" w:hAnsi="Century" w:cs="Times New Roman"/>
                                <w:kern w:val="24"/>
                                <w:sz w:val="22"/>
                                <w:szCs w:val="22"/>
                              </w:rPr>
                            </w:pPr>
                            <w:r w:rsidRPr="009E2006">
                              <w:rPr>
                                <w:rFonts w:ascii="ＭＳ 明朝" w:eastAsia="ＭＳ 明朝" w:hAnsi="ＭＳ 明朝" w:cs="ＭＳ 明朝" w:hint="eastAsia"/>
                                <w:kern w:val="24"/>
                                <w:sz w:val="22"/>
                                <w:szCs w:val="22"/>
                              </w:rPr>
                              <w:t>➠</w:t>
                            </w:r>
                            <w:r w:rsidRPr="009E2006">
                              <w:rPr>
                                <w:rFonts w:ascii="Century" w:eastAsia="ＭＳ ゴシック" w:hAnsi="Century" w:cs="Times New Roman"/>
                                <w:kern w:val="24"/>
                                <w:sz w:val="22"/>
                                <w:szCs w:val="22"/>
                              </w:rPr>
                              <w:t>より高い腫瘍選択性、腫瘍への均一分布。そのための</w:t>
                            </w:r>
                            <w:r w:rsidRPr="009E2006">
                              <w:rPr>
                                <w:rFonts w:ascii="Century" w:eastAsia="ＭＳ ゴシック" w:hAnsi="Century" w:cs="Times New Roman"/>
                                <w:kern w:val="24"/>
                                <w:sz w:val="22"/>
                                <w:szCs w:val="22"/>
                              </w:rPr>
                              <w:t>DDS</w:t>
                            </w:r>
                            <w:r w:rsidRPr="009E2006">
                              <w:rPr>
                                <w:rFonts w:ascii="Century" w:eastAsia="ＭＳ ゴシック" w:hAnsi="Century" w:cs="Times New Roman"/>
                                <w:kern w:val="24"/>
                                <w:sz w:val="22"/>
                                <w:szCs w:val="22"/>
                              </w:rPr>
                              <w:t>の応用研究</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・簡単・迅速な</w:t>
                            </w:r>
                            <w:r w:rsidRPr="00081C2C">
                              <w:rPr>
                                <w:rFonts w:ascii="Arial" w:eastAsia="ＭＳ ゴシック" w:hAnsi="Arial" w:cs="Times New Roman" w:hint="eastAsia"/>
                                <w:color w:val="000000"/>
                                <w:kern w:val="24"/>
                                <w:sz w:val="22"/>
                                <w:szCs w:val="22"/>
                              </w:rPr>
                              <w:t>BNCT</w:t>
                            </w:r>
                            <w:r w:rsidRPr="009E2006">
                              <w:rPr>
                                <w:rFonts w:ascii="Century" w:eastAsia="ＭＳ ゴシック" w:hAnsi="Century" w:cs="Times New Roman"/>
                                <w:color w:val="000000"/>
                                <w:kern w:val="24"/>
                                <w:sz w:val="22"/>
                                <w:szCs w:val="22"/>
                              </w:rPr>
                              <w:t>正常組織反応の評価、推定手法の開発</w:t>
                            </w:r>
                          </w:p>
                          <w:p w:rsidR="00500DE2" w:rsidRPr="009E2006" w:rsidRDefault="00500DE2" w:rsidP="00500DE2">
                            <w:pPr>
                              <w:pStyle w:val="Web"/>
                              <w:kinsoku w:val="0"/>
                              <w:overflowPunct w:val="0"/>
                              <w:spacing w:before="0" w:beforeAutospacing="0" w:after="0" w:afterAutospacing="0"/>
                              <w:ind w:leftChars="-10" w:left="200" w:hangingChars="100" w:hanging="221"/>
                              <w:textAlignment w:val="baseline"/>
                              <w:rPr>
                                <w:rFonts w:ascii="Century" w:eastAsia="ＭＳ ゴシック" w:hAnsi="Century" w:cs="Times New Roman"/>
                                <w:b/>
                                <w:color w:val="000000"/>
                                <w:kern w:val="24"/>
                                <w:sz w:val="22"/>
                                <w:szCs w:val="22"/>
                              </w:rPr>
                            </w:pPr>
                            <w:r w:rsidRPr="00081C2C">
                              <w:rPr>
                                <w:rFonts w:ascii="Arial" w:eastAsia="ＭＳ ゴシック" w:hAnsi="Arial" w:cs="Times New Roman"/>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検査</w:t>
                            </w:r>
                          </w:p>
                          <w:p w:rsidR="00500DE2" w:rsidRDefault="00500DE2" w:rsidP="00500DE2">
                            <w:pPr>
                              <w:pStyle w:val="Web"/>
                              <w:kinsoku w:val="0"/>
                              <w:overflowPunct w:val="0"/>
                              <w:spacing w:before="0" w:beforeAutospacing="0" w:after="0" w:afterAutospacing="0"/>
                              <w:ind w:leftChars="99" w:left="318" w:hangingChars="50" w:hanging="1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w:t>
                            </w:r>
                            <w:r w:rsidRPr="00081C2C">
                              <w:rPr>
                                <w:rFonts w:ascii="Arial" w:eastAsia="ＭＳ ゴシック" w:hAnsi="Arial" w:cs="Times New Roman"/>
                                <w:color w:val="000000"/>
                                <w:kern w:val="24"/>
                                <w:sz w:val="22"/>
                                <w:szCs w:val="22"/>
                              </w:rPr>
                              <w:t>PET</w:t>
                            </w:r>
                            <w:r w:rsidRPr="009E2006">
                              <w:rPr>
                                <w:rFonts w:ascii="Century" w:eastAsia="ＭＳ ゴシック" w:hAnsi="Century" w:cs="Times New Roman"/>
                                <w:color w:val="000000"/>
                                <w:kern w:val="24"/>
                                <w:sz w:val="22"/>
                                <w:szCs w:val="22"/>
                              </w:rPr>
                              <w:t>による組織ホウ素濃度の評価系の確立および新規ホウ素化合物の体内動態の評価系の開発</w:t>
                            </w:r>
                          </w:p>
                          <w:p w:rsidR="00500DE2" w:rsidRPr="009E2006" w:rsidRDefault="00500DE2" w:rsidP="00500DE2">
                            <w:pPr>
                              <w:pStyle w:val="Web"/>
                              <w:kinsoku w:val="0"/>
                              <w:overflowPunct w:val="0"/>
                              <w:spacing w:before="0" w:beforeAutospacing="0" w:after="0" w:afterAutospacing="0"/>
                              <w:ind w:leftChars="99" w:left="318" w:hangingChars="50" w:hanging="110"/>
                              <w:textAlignment w:val="baseline"/>
                              <w:rPr>
                                <w:rFonts w:ascii="Century" w:eastAsia="ＭＳ ゴシック" w:hAnsi="Century" w:cs="Times New Roman"/>
                                <w:color w:val="000000"/>
                                <w:kern w:val="24"/>
                                <w:sz w:val="22"/>
                                <w:szCs w:val="22"/>
                              </w:rPr>
                            </w:pPr>
                            <w:r>
                              <w:rPr>
                                <w:rFonts w:ascii="Century" w:eastAsia="ＭＳ ゴシック" w:hAnsi="Century" w:cs="Times New Roman" w:hint="eastAsia"/>
                                <w:color w:val="000000"/>
                                <w:kern w:val="24"/>
                                <w:sz w:val="22"/>
                                <w:szCs w:val="22"/>
                              </w:rPr>
                              <w:t>・一度に大量の</w:t>
                            </w:r>
                            <w:r>
                              <w:rPr>
                                <w:rFonts w:ascii="Century" w:eastAsia="ＭＳ ゴシック" w:hAnsi="Century" w:cs="Times New Roman" w:hint="eastAsia"/>
                                <w:color w:val="000000"/>
                                <w:kern w:val="24"/>
                                <w:sz w:val="22"/>
                                <w:szCs w:val="22"/>
                              </w:rPr>
                              <w:t>PET</w:t>
                            </w:r>
                            <w:r>
                              <w:rPr>
                                <w:rFonts w:ascii="Century" w:eastAsia="ＭＳ ゴシック" w:hAnsi="Century" w:cs="Times New Roman" w:hint="eastAsia"/>
                                <w:color w:val="000000"/>
                                <w:kern w:val="24"/>
                                <w:sz w:val="22"/>
                                <w:szCs w:val="22"/>
                              </w:rPr>
                              <w:t>薬剤を合成できる機器の開発</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臨床研究</w:t>
                            </w:r>
                          </w:p>
                          <w:p w:rsidR="00500DE2" w:rsidRPr="009E2006" w:rsidRDefault="00500DE2" w:rsidP="00500DE2">
                            <w:pPr>
                              <w:pStyle w:val="Web"/>
                              <w:kinsoku w:val="0"/>
                              <w:overflowPunct w:val="0"/>
                              <w:spacing w:before="0" w:beforeAutospacing="0" w:after="0" w:afterAutospacing="0"/>
                              <w:ind w:leftChars="100" w:left="2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・適応拡大に向けた</w:t>
                            </w:r>
                            <w:r w:rsidRPr="009E2006">
                              <w:rPr>
                                <w:rFonts w:ascii="Century" w:eastAsia="ＭＳ ゴシック" w:hAnsi="Century" w:cs="Times New Roman"/>
                                <w:color w:val="000000"/>
                                <w:kern w:val="24"/>
                                <w:sz w:val="22"/>
                                <w:szCs w:val="22"/>
                              </w:rPr>
                              <w:t>KUR</w:t>
                            </w:r>
                            <w:r w:rsidRPr="009E2006">
                              <w:rPr>
                                <w:rFonts w:ascii="Century" w:eastAsia="ＭＳ ゴシック" w:hAnsi="Century" w:cs="Times New Roman"/>
                                <w:color w:val="000000"/>
                                <w:kern w:val="24"/>
                                <w:sz w:val="22"/>
                                <w:szCs w:val="22"/>
                              </w:rPr>
                              <w:t>、研究用加速器での研究</w:t>
                            </w:r>
                            <w:r>
                              <w:rPr>
                                <w:rFonts w:ascii="Century" w:eastAsia="ＭＳ ゴシック" w:hAnsi="Century" w:cs="Times New Roman" w:hint="eastAsia"/>
                                <w:color w:val="000000"/>
                                <w:kern w:val="24"/>
                                <w:sz w:val="22"/>
                                <w:szCs w:val="22"/>
                              </w:rPr>
                              <w:t>の</w:t>
                            </w:r>
                            <w:r w:rsidRPr="009E2006">
                              <w:rPr>
                                <w:rFonts w:ascii="Century" w:eastAsia="ＭＳ ゴシック" w:hAnsi="Century" w:cs="Times New Roman"/>
                                <w:color w:val="000000"/>
                                <w:kern w:val="24"/>
                                <w:sz w:val="22"/>
                                <w:szCs w:val="22"/>
                              </w:rPr>
                              <w:t>継続</w:t>
                            </w:r>
                            <w:r>
                              <w:rPr>
                                <w:rFonts w:ascii="Century" w:eastAsia="ＭＳ ゴシック" w:hAnsi="Century" w:cs="Times New Roman" w:hint="eastAsia"/>
                                <w:color w:val="000000"/>
                                <w:kern w:val="24"/>
                                <w:sz w:val="22"/>
                                <w:szCs w:val="22"/>
                              </w:rPr>
                              <w:t>・充実</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治療計画システム等</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・高精度と高速の治療計画システムの開発（薬事承認）、治療時の中性子線等の線量測定法の開発</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人材育成</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・人材、実習場所の確保、研修修了者の働く場の確保（資格化）など</w:t>
                            </w:r>
                          </w:p>
                          <w:p w:rsidR="00500DE2" w:rsidRPr="009E2006" w:rsidRDefault="00500DE2" w:rsidP="00500DE2">
                            <w:pPr>
                              <w:pStyle w:val="Web"/>
                              <w:kinsoku w:val="0"/>
                              <w:overflowPunct w:val="0"/>
                              <w:spacing w:before="0" w:beforeAutospacing="0" w:after="0" w:afterAutospacing="0"/>
                              <w:ind w:leftChars="200" w:left="640" w:hangingChars="100" w:hanging="220"/>
                              <w:textAlignment w:val="baseline"/>
                              <w:rPr>
                                <w:rFonts w:ascii="Century" w:eastAsia="ＭＳ ゴシック" w:hAnsi="Century" w:cs="Times New Roman"/>
                                <w:color w:val="000000"/>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kern w:val="24"/>
                                <w:sz w:val="22"/>
                                <w:szCs w:val="22"/>
                              </w:rPr>
                              <w:t>京都大学原子炉実験所において専門人材育成のための講座を実施</w:t>
                            </w:r>
                          </w:p>
                          <w:p w:rsidR="00500DE2" w:rsidRPr="009E2006" w:rsidRDefault="00500DE2" w:rsidP="00500DE2">
                            <w:pPr>
                              <w:spacing w:line="320" w:lineRule="exact"/>
                              <w:rPr>
                                <w:sz w:val="22"/>
                              </w:rPr>
                            </w:pPr>
                          </w:p>
                        </w:txbxContent>
                      </wps:txbx>
                      <wps:bodyPr rot="0" vert="horz" wrap="square" lIns="70817" tIns="72000" rIns="70817" bIns="70817"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 o:spid="_x0000_s1030" type="#_x0000_t55" style="position:absolute;left:0;text-align:left;margin-left:591.35pt;margin-top:31.35pt;width:444.35pt;height:401.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" adj="20158" strokeweight="2pt">
                <v:textbox inset="1.96714mm,2mm,1.96714mm,1.96714mm">
                  <w:txbxContent>
                    <w:p w:rsidR="00500DE2" w:rsidRPr="009E2006" w:rsidRDefault="00500DE2" w:rsidP="00500DE2">
                      <w:pPr>
                        <w:pStyle w:val="Web"/>
                        <w:kinsoku w:val="0"/>
                        <w:overflowPunct w:val="0"/>
                        <w:spacing w:beforeLines="20" w:before="72" w:beforeAutospacing="0" w:after="0" w:afterAutospacing="0" w:line="280" w:lineRule="exact"/>
                        <w:textAlignment w:val="baseline"/>
                        <w:rPr>
                          <w:rFonts w:ascii="Century" w:eastAsia="ＭＳ ゴシック" w:hAnsi="Century" w:cs="Times New Roman"/>
                          <w:b/>
                          <w:color w:val="000000"/>
                          <w:kern w:val="24"/>
                          <w:sz w:val="22"/>
                          <w:szCs w:val="22"/>
                          <w:bdr w:val="single" w:sz="4" w:space="0" w:color="auto"/>
                        </w:rPr>
                      </w:pP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p>
                    <w:p w:rsidR="00500DE2" w:rsidRPr="009E2006" w:rsidRDefault="00500DE2" w:rsidP="00500DE2">
                      <w:pPr>
                        <w:pStyle w:val="Web"/>
                        <w:kinsoku w:val="0"/>
                        <w:overflowPunct w:val="0"/>
                        <w:spacing w:before="0" w:beforeAutospacing="0" w:after="0" w:afterAutospacing="0"/>
                        <w:ind w:leftChars="135" w:left="283"/>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・中性子源の高性能化</w:t>
                      </w:r>
                    </w:p>
                    <w:p w:rsidR="00500DE2" w:rsidRPr="009E2006" w:rsidRDefault="00500DE2" w:rsidP="00500DE2">
                      <w:pPr>
                        <w:pStyle w:val="Web"/>
                        <w:kinsoku w:val="0"/>
                        <w:overflowPunct w:val="0"/>
                        <w:spacing w:before="0" w:beforeAutospacing="0" w:after="0" w:afterAutospacing="0"/>
                        <w:ind w:leftChars="235" w:left="713" w:hangingChars="100" w:hanging="220"/>
                        <w:textAlignment w:val="baseline"/>
                        <w:rPr>
                          <w:rFonts w:ascii="Century" w:eastAsia="ＭＳ ゴシック" w:hAnsi="Century" w:cs="Times New Roman"/>
                          <w:spacing w:val="-2"/>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spacing w:val="-2"/>
                          <w:kern w:val="24"/>
                          <w:sz w:val="22"/>
                          <w:szCs w:val="22"/>
                        </w:rPr>
                        <w:t>より強</w:t>
                      </w:r>
                      <w:r w:rsidRPr="009E2006">
                        <w:rPr>
                          <w:rFonts w:ascii="Century" w:eastAsia="ＭＳ ゴシック" w:hAnsi="Century" w:cs="Times New Roman"/>
                          <w:spacing w:val="-2"/>
                          <w:kern w:val="24"/>
                          <w:sz w:val="22"/>
                          <w:szCs w:val="22"/>
                        </w:rPr>
                        <w:t>力な加速器中性子源の開発（</w:t>
                      </w:r>
                      <w:r w:rsidRPr="009E2006">
                        <w:rPr>
                          <w:rFonts w:ascii="Century" w:eastAsia="ＭＳ ゴシック" w:hAnsi="Century" w:cs="Times New Roman"/>
                          <w:spacing w:val="-2"/>
                          <w:kern w:val="24"/>
                          <w:sz w:val="22"/>
                          <w:szCs w:val="22"/>
                        </w:rPr>
                        <w:t>2</w:t>
                      </w:r>
                      <w:r w:rsidRPr="009E2006">
                        <w:rPr>
                          <w:rFonts w:ascii="Century" w:eastAsia="ＭＳ ゴシック" w:hAnsi="Century" w:cs="Times New Roman"/>
                          <w:spacing w:val="-2"/>
                          <w:kern w:val="24"/>
                          <w:sz w:val="22"/>
                          <w:szCs w:val="22"/>
                        </w:rPr>
                        <w:t>～</w:t>
                      </w:r>
                      <w:r w:rsidRPr="009E2006">
                        <w:rPr>
                          <w:rFonts w:ascii="Century" w:eastAsia="ＭＳ ゴシック" w:hAnsi="Century" w:cs="Times New Roman"/>
                          <w:spacing w:val="-2"/>
                          <w:kern w:val="24"/>
                          <w:sz w:val="22"/>
                          <w:szCs w:val="22"/>
                        </w:rPr>
                        <w:t>3mA</w:t>
                      </w:r>
                      <w:r w:rsidRPr="009E2006">
                        <w:rPr>
                          <w:rFonts w:ascii="Century" w:eastAsia="ＭＳ ゴシック" w:hAnsi="Century" w:cs="Times New Roman"/>
                          <w:spacing w:val="-2"/>
                          <w:kern w:val="24"/>
                          <w:sz w:val="22"/>
                          <w:szCs w:val="22"/>
                        </w:rPr>
                        <w:t>に耐える標的システムが鍵）による照射時間のさらなる短縮（多門照射も可能に）</w:t>
                      </w:r>
                    </w:p>
                    <w:p w:rsidR="00500DE2" w:rsidRPr="009E2006" w:rsidRDefault="00500DE2" w:rsidP="00500DE2">
                      <w:pPr>
                        <w:ind w:left="540" w:hangingChars="250" w:hanging="540"/>
                        <w:rPr>
                          <w:rFonts w:eastAsia="ＭＳ ゴシック"/>
                          <w:kern w:val="24"/>
                          <w:sz w:val="22"/>
                        </w:rPr>
                      </w:pPr>
                      <w:r w:rsidRPr="009E2006">
                        <w:rPr>
                          <w:rFonts w:eastAsia="ＭＳ ゴシック"/>
                          <w:spacing w:val="-2"/>
                          <w:kern w:val="24"/>
                          <w:sz w:val="22"/>
                        </w:rPr>
                        <w:t xml:space="preserve">　</w:t>
                      </w:r>
                      <w:r w:rsidRPr="009E2006">
                        <w:rPr>
                          <w:rFonts w:eastAsia="ＭＳ ゴシック"/>
                          <w:spacing w:val="-2"/>
                          <w:kern w:val="24"/>
                          <w:sz w:val="22"/>
                        </w:rPr>
                        <w:t xml:space="preserve"> </w:t>
                      </w:r>
                      <w:r w:rsidRPr="009E2006">
                        <w:rPr>
                          <w:rFonts w:eastAsia="ＭＳ ゴシック"/>
                          <w:spacing w:val="-2"/>
                          <w:kern w:val="24"/>
                          <w:sz w:val="22"/>
                        </w:rPr>
                        <w:t>・</w:t>
                      </w:r>
                      <w:r w:rsidRPr="009E2006">
                        <w:rPr>
                          <w:rFonts w:eastAsia="ＭＳ ゴシック"/>
                          <w:kern w:val="24"/>
                          <w:sz w:val="22"/>
                        </w:rPr>
                        <w:t>医療現場への導入に向け、患者や医療従事者に使いやすく、安全なシステムとなるようハード・ソフト両面をブラッシュアップ</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kern w:val="24"/>
                          <w:sz w:val="22"/>
                          <w:szCs w:val="22"/>
                        </w:rPr>
                      </w:pPr>
                      <w:r w:rsidRPr="009E2006">
                        <w:rPr>
                          <w:rFonts w:ascii="Century" w:eastAsia="ＭＳ ゴシック" w:hAnsi="Century" w:cs="Times New Roman"/>
                          <w:b/>
                          <w:kern w:val="24"/>
                          <w:sz w:val="22"/>
                          <w:szCs w:val="22"/>
                          <w:bdr w:val="single" w:sz="4" w:space="0" w:color="auto"/>
                        </w:rPr>
                        <w:t>ホウ素薬剤</w:t>
                      </w:r>
                    </w:p>
                    <w:p w:rsidR="00500DE2" w:rsidRPr="009E2006" w:rsidRDefault="00500DE2" w:rsidP="00500DE2">
                      <w:pPr>
                        <w:pStyle w:val="Web"/>
                        <w:kinsoku w:val="0"/>
                        <w:overflowPunct w:val="0"/>
                        <w:spacing w:before="0" w:beforeAutospacing="0" w:after="0" w:afterAutospacing="0"/>
                        <w:ind w:leftChars="100" w:left="210"/>
                        <w:textAlignment w:val="baseline"/>
                        <w:rPr>
                          <w:rFonts w:ascii="Century" w:eastAsia="ＭＳ ゴシック" w:hAnsi="Century" w:cs="Times New Roman"/>
                          <w:kern w:val="24"/>
                          <w:sz w:val="22"/>
                          <w:szCs w:val="22"/>
                        </w:rPr>
                      </w:pPr>
                      <w:r w:rsidRPr="009E2006">
                        <w:rPr>
                          <w:rFonts w:ascii="Century" w:eastAsia="ＭＳ ゴシック" w:hAnsi="Century" w:cs="Times New Roman"/>
                          <w:kern w:val="24"/>
                          <w:sz w:val="22"/>
                          <w:szCs w:val="22"/>
                        </w:rPr>
                        <w:t>・新規ホウ素化合物の開発（対象疾患拡大のため）</w:t>
                      </w:r>
                    </w:p>
                    <w:p w:rsidR="00500DE2" w:rsidRPr="009E2006" w:rsidRDefault="00500DE2" w:rsidP="00500DE2">
                      <w:pPr>
                        <w:pStyle w:val="Web"/>
                        <w:kinsoku w:val="0"/>
                        <w:overflowPunct w:val="0"/>
                        <w:spacing w:before="0" w:beforeAutospacing="0" w:after="0" w:afterAutospacing="0"/>
                        <w:ind w:leftChars="200" w:left="640" w:hangingChars="100" w:hanging="220"/>
                        <w:textAlignment w:val="baseline"/>
                        <w:rPr>
                          <w:rFonts w:ascii="Century" w:eastAsia="ＭＳ ゴシック" w:hAnsi="Century" w:cs="Times New Roman"/>
                          <w:kern w:val="24"/>
                          <w:sz w:val="22"/>
                          <w:szCs w:val="22"/>
                        </w:rPr>
                      </w:pPr>
                      <w:r w:rsidRPr="009E2006">
                        <w:rPr>
                          <w:rFonts w:ascii="ＭＳ 明朝" w:eastAsia="ＭＳ 明朝" w:hAnsi="ＭＳ 明朝" w:cs="ＭＳ 明朝" w:hint="eastAsia"/>
                          <w:kern w:val="24"/>
                          <w:sz w:val="22"/>
                          <w:szCs w:val="22"/>
                        </w:rPr>
                        <w:t>➠</w:t>
                      </w:r>
                      <w:r w:rsidRPr="009E2006">
                        <w:rPr>
                          <w:rFonts w:ascii="Century" w:eastAsia="ＭＳ ゴシック" w:hAnsi="Century" w:cs="Times New Roman"/>
                          <w:kern w:val="24"/>
                          <w:sz w:val="22"/>
                          <w:szCs w:val="22"/>
                        </w:rPr>
                        <w:t>より高い腫瘍選択性、腫瘍への均一分布。そのための</w:t>
                      </w:r>
                      <w:r w:rsidRPr="009E2006">
                        <w:rPr>
                          <w:rFonts w:ascii="Century" w:eastAsia="ＭＳ ゴシック" w:hAnsi="Century" w:cs="Times New Roman"/>
                          <w:kern w:val="24"/>
                          <w:sz w:val="22"/>
                          <w:szCs w:val="22"/>
                        </w:rPr>
                        <w:t>DDS</w:t>
                      </w:r>
                      <w:r w:rsidRPr="009E2006">
                        <w:rPr>
                          <w:rFonts w:ascii="Century" w:eastAsia="ＭＳ ゴシック" w:hAnsi="Century" w:cs="Times New Roman"/>
                          <w:kern w:val="24"/>
                          <w:sz w:val="22"/>
                          <w:szCs w:val="22"/>
                        </w:rPr>
                        <w:t>の応用研究</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・簡単・迅速な</w:t>
                      </w:r>
                      <w:r w:rsidRPr="00081C2C">
                        <w:rPr>
                          <w:rFonts w:ascii="Arial" w:eastAsia="ＭＳ ゴシック" w:hAnsi="Arial" w:cs="Times New Roman" w:hint="eastAsia"/>
                          <w:color w:val="000000"/>
                          <w:kern w:val="24"/>
                          <w:sz w:val="22"/>
                          <w:szCs w:val="22"/>
                        </w:rPr>
                        <w:t>BNCT</w:t>
                      </w:r>
                      <w:r w:rsidRPr="009E2006">
                        <w:rPr>
                          <w:rFonts w:ascii="Century" w:eastAsia="ＭＳ ゴシック" w:hAnsi="Century" w:cs="Times New Roman"/>
                          <w:color w:val="000000"/>
                          <w:kern w:val="24"/>
                          <w:sz w:val="22"/>
                          <w:szCs w:val="22"/>
                        </w:rPr>
                        <w:t>正常組織反応の評価、推定手法の開発</w:t>
                      </w:r>
                    </w:p>
                    <w:p w:rsidR="00500DE2" w:rsidRPr="009E2006" w:rsidRDefault="00500DE2" w:rsidP="00500DE2">
                      <w:pPr>
                        <w:pStyle w:val="Web"/>
                        <w:kinsoku w:val="0"/>
                        <w:overflowPunct w:val="0"/>
                        <w:spacing w:before="0" w:beforeAutospacing="0" w:after="0" w:afterAutospacing="0"/>
                        <w:ind w:leftChars="-10" w:left="200" w:hangingChars="100" w:hanging="221"/>
                        <w:textAlignment w:val="baseline"/>
                        <w:rPr>
                          <w:rFonts w:ascii="Century" w:eastAsia="ＭＳ ゴシック" w:hAnsi="Century" w:cs="Times New Roman"/>
                          <w:b/>
                          <w:color w:val="000000"/>
                          <w:kern w:val="24"/>
                          <w:sz w:val="22"/>
                          <w:szCs w:val="22"/>
                        </w:rPr>
                      </w:pPr>
                      <w:r w:rsidRPr="00081C2C">
                        <w:rPr>
                          <w:rFonts w:ascii="Arial" w:eastAsia="ＭＳ ゴシック" w:hAnsi="Arial" w:cs="Times New Roman"/>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検査</w:t>
                      </w:r>
                    </w:p>
                    <w:p w:rsidR="00500DE2" w:rsidRDefault="00500DE2" w:rsidP="00500DE2">
                      <w:pPr>
                        <w:pStyle w:val="Web"/>
                        <w:kinsoku w:val="0"/>
                        <w:overflowPunct w:val="0"/>
                        <w:spacing w:before="0" w:beforeAutospacing="0" w:after="0" w:afterAutospacing="0"/>
                        <w:ind w:leftChars="99" w:left="318" w:hangingChars="50" w:hanging="1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w:t>
                      </w:r>
                      <w:r w:rsidRPr="00081C2C">
                        <w:rPr>
                          <w:rFonts w:ascii="Arial" w:eastAsia="ＭＳ ゴシック" w:hAnsi="Arial" w:cs="Times New Roman"/>
                          <w:color w:val="000000"/>
                          <w:kern w:val="24"/>
                          <w:sz w:val="22"/>
                          <w:szCs w:val="22"/>
                        </w:rPr>
                        <w:t>PET</w:t>
                      </w:r>
                      <w:r w:rsidRPr="009E2006">
                        <w:rPr>
                          <w:rFonts w:ascii="Century" w:eastAsia="ＭＳ ゴシック" w:hAnsi="Century" w:cs="Times New Roman"/>
                          <w:color w:val="000000"/>
                          <w:kern w:val="24"/>
                          <w:sz w:val="22"/>
                          <w:szCs w:val="22"/>
                        </w:rPr>
                        <w:t>による組織ホウ素濃度の評価系の確立および新規ホウ素化合物の体内動態の評価系の開発</w:t>
                      </w:r>
                    </w:p>
                    <w:p w:rsidR="00500DE2" w:rsidRPr="009E2006" w:rsidRDefault="00500DE2" w:rsidP="00500DE2">
                      <w:pPr>
                        <w:pStyle w:val="Web"/>
                        <w:kinsoku w:val="0"/>
                        <w:overflowPunct w:val="0"/>
                        <w:spacing w:before="0" w:beforeAutospacing="0" w:after="0" w:afterAutospacing="0"/>
                        <w:ind w:leftChars="99" w:left="318" w:hangingChars="50" w:hanging="110"/>
                        <w:textAlignment w:val="baseline"/>
                        <w:rPr>
                          <w:rFonts w:ascii="Century" w:eastAsia="ＭＳ ゴシック" w:hAnsi="Century" w:cs="Times New Roman"/>
                          <w:color w:val="000000"/>
                          <w:kern w:val="24"/>
                          <w:sz w:val="22"/>
                          <w:szCs w:val="22"/>
                        </w:rPr>
                      </w:pPr>
                      <w:r>
                        <w:rPr>
                          <w:rFonts w:ascii="Century" w:eastAsia="ＭＳ ゴシック" w:hAnsi="Century" w:cs="Times New Roman" w:hint="eastAsia"/>
                          <w:color w:val="000000"/>
                          <w:kern w:val="24"/>
                          <w:sz w:val="22"/>
                          <w:szCs w:val="22"/>
                        </w:rPr>
                        <w:t>・一度に大量の</w:t>
                      </w:r>
                      <w:r>
                        <w:rPr>
                          <w:rFonts w:ascii="Century" w:eastAsia="ＭＳ ゴシック" w:hAnsi="Century" w:cs="Times New Roman" w:hint="eastAsia"/>
                          <w:color w:val="000000"/>
                          <w:kern w:val="24"/>
                          <w:sz w:val="22"/>
                          <w:szCs w:val="22"/>
                        </w:rPr>
                        <w:t>PET</w:t>
                      </w:r>
                      <w:r>
                        <w:rPr>
                          <w:rFonts w:ascii="Century" w:eastAsia="ＭＳ ゴシック" w:hAnsi="Century" w:cs="Times New Roman" w:hint="eastAsia"/>
                          <w:color w:val="000000"/>
                          <w:kern w:val="24"/>
                          <w:sz w:val="22"/>
                          <w:szCs w:val="22"/>
                        </w:rPr>
                        <w:t>薬剤を合成できる機器の開発</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臨床研究</w:t>
                      </w:r>
                    </w:p>
                    <w:p w:rsidR="00500DE2" w:rsidRPr="009E2006" w:rsidRDefault="00500DE2" w:rsidP="00500DE2">
                      <w:pPr>
                        <w:pStyle w:val="Web"/>
                        <w:kinsoku w:val="0"/>
                        <w:overflowPunct w:val="0"/>
                        <w:spacing w:before="0" w:beforeAutospacing="0" w:after="0" w:afterAutospacing="0"/>
                        <w:ind w:leftChars="100" w:left="2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・適応拡大に向けた</w:t>
                      </w:r>
                      <w:r w:rsidRPr="009E2006">
                        <w:rPr>
                          <w:rFonts w:ascii="Century" w:eastAsia="ＭＳ ゴシック" w:hAnsi="Century" w:cs="Times New Roman"/>
                          <w:color w:val="000000"/>
                          <w:kern w:val="24"/>
                          <w:sz w:val="22"/>
                          <w:szCs w:val="22"/>
                        </w:rPr>
                        <w:t>KUR</w:t>
                      </w:r>
                      <w:r w:rsidRPr="009E2006">
                        <w:rPr>
                          <w:rFonts w:ascii="Century" w:eastAsia="ＭＳ ゴシック" w:hAnsi="Century" w:cs="Times New Roman"/>
                          <w:color w:val="000000"/>
                          <w:kern w:val="24"/>
                          <w:sz w:val="22"/>
                          <w:szCs w:val="22"/>
                        </w:rPr>
                        <w:t>、研究用加速器での研究</w:t>
                      </w:r>
                      <w:r>
                        <w:rPr>
                          <w:rFonts w:ascii="Century" w:eastAsia="ＭＳ ゴシック" w:hAnsi="Century" w:cs="Times New Roman" w:hint="eastAsia"/>
                          <w:color w:val="000000"/>
                          <w:kern w:val="24"/>
                          <w:sz w:val="22"/>
                          <w:szCs w:val="22"/>
                        </w:rPr>
                        <w:t>の</w:t>
                      </w:r>
                      <w:r w:rsidRPr="009E2006">
                        <w:rPr>
                          <w:rFonts w:ascii="Century" w:eastAsia="ＭＳ ゴシック" w:hAnsi="Century" w:cs="Times New Roman"/>
                          <w:color w:val="000000"/>
                          <w:kern w:val="24"/>
                          <w:sz w:val="22"/>
                          <w:szCs w:val="22"/>
                        </w:rPr>
                        <w:t>継続</w:t>
                      </w:r>
                      <w:r>
                        <w:rPr>
                          <w:rFonts w:ascii="Century" w:eastAsia="ＭＳ ゴシック" w:hAnsi="Century" w:cs="Times New Roman" w:hint="eastAsia"/>
                          <w:color w:val="000000"/>
                          <w:kern w:val="24"/>
                          <w:sz w:val="22"/>
                          <w:szCs w:val="22"/>
                        </w:rPr>
                        <w:t>・充実</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治療計画システム等</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・高精度と高速の治療計画システムの開発（薬事承認）、治療時の中性子線等の線量測定法の開発</w:t>
                      </w:r>
                    </w:p>
                    <w:p w:rsidR="00500DE2" w:rsidRPr="009E2006" w:rsidRDefault="00500DE2" w:rsidP="00500DE2">
                      <w:pPr>
                        <w:pStyle w:val="Web"/>
                        <w:kinsoku w:val="0"/>
                        <w:overflowPunct w:val="0"/>
                        <w:spacing w:before="0" w:beforeAutospacing="0" w:after="0" w:afterAutospacing="0"/>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人材育成</w:t>
                      </w:r>
                    </w:p>
                    <w:p w:rsidR="00500DE2" w:rsidRPr="009E2006" w:rsidRDefault="00500DE2" w:rsidP="00500DE2">
                      <w:pPr>
                        <w:pStyle w:val="Web"/>
                        <w:kinsoku w:val="0"/>
                        <w:overflowPunct w:val="0"/>
                        <w:spacing w:before="0" w:beforeAutospacing="0" w:after="0" w:afterAutospacing="0"/>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・人材、実習場所の確保、研修修了者の働く場の確保（資格化）など</w:t>
                      </w:r>
                    </w:p>
                    <w:p w:rsidR="00500DE2" w:rsidRPr="009E2006" w:rsidRDefault="00500DE2" w:rsidP="00500DE2">
                      <w:pPr>
                        <w:pStyle w:val="Web"/>
                        <w:kinsoku w:val="0"/>
                        <w:overflowPunct w:val="0"/>
                        <w:spacing w:before="0" w:beforeAutospacing="0" w:after="0" w:afterAutospacing="0"/>
                        <w:ind w:leftChars="200" w:left="640" w:hangingChars="100" w:hanging="220"/>
                        <w:textAlignment w:val="baseline"/>
                        <w:rPr>
                          <w:rFonts w:ascii="Century" w:eastAsia="ＭＳ ゴシック" w:hAnsi="Century" w:cs="Times New Roman"/>
                          <w:color w:val="000000"/>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kern w:val="24"/>
                          <w:sz w:val="22"/>
                          <w:szCs w:val="22"/>
                        </w:rPr>
                        <w:t>京都大学原子炉実験所において専門人材育成のための講座を実施</w:t>
                      </w:r>
                    </w:p>
                    <w:p w:rsidR="00500DE2" w:rsidRPr="009E2006" w:rsidRDefault="00500DE2" w:rsidP="00500DE2">
                      <w:pPr>
                        <w:spacing w:line="320" w:lineRule="exact"/>
                        <w:rPr>
                          <w:sz w:val="22"/>
                        </w:rPr>
                      </w:pPr>
                    </w:p>
                  </w:txbxContent>
                </v:textbox>
              </v:shape>
            </w:pict>
          </mc:Fallback>
        </mc:AlternateContent>
      </w:r>
    </w:p>
    <w:p w:rsidR="00500DE2" w:rsidRDefault="00500DE2" w:rsidP="00500DE2"/>
    <w:p w:rsidR="00CB6A24" w:rsidRDefault="00CB6A24" w:rsidP="00CB6A24"/>
    <w:p w:rsidR="00A428DC" w:rsidRDefault="00A428DC" w:rsidP="00CB6A24"/>
    <w:p w:rsidR="00A428DC" w:rsidRDefault="00A428DC" w:rsidP="00CB6A24"/>
    <w:p w:rsidR="00A428DC" w:rsidRDefault="00A428DC" w:rsidP="00CB6A24"/>
    <w:p w:rsidR="002A67E9" w:rsidRDefault="00FA19FB" w:rsidP="00CB6A24">
      <w:pPr>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676672" behindDoc="0" locked="0" layoutInCell="1" allowOverlap="1" wp14:anchorId="34A6738E" wp14:editId="70ABED71">
                <wp:simplePos x="0" y="0"/>
                <wp:positionH relativeFrom="column">
                  <wp:posOffset>-379730</wp:posOffset>
                </wp:positionH>
                <wp:positionV relativeFrom="paragraph">
                  <wp:posOffset>-1715</wp:posOffset>
                </wp:positionV>
                <wp:extent cx="6332855" cy="8371840"/>
                <wp:effectExtent l="0" t="0" r="10795" b="1016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8371840"/>
                        </a:xfrm>
                        <a:prstGeom prst="rect">
                          <a:avLst/>
                        </a:prstGeom>
                        <a:solidFill>
                          <a:srgbClr val="FFFFFF"/>
                        </a:solidFill>
                        <a:ln w="25400">
                          <a:solidFill>
                            <a:srgbClr val="000000"/>
                          </a:solidFill>
                          <a:miter lim="800000"/>
                          <a:headEnd/>
                          <a:tailEnd/>
                        </a:ln>
                      </wps:spPr>
                      <wps:txbx>
                        <w:txbxContent>
                          <w:p w:rsidR="003C21A4" w:rsidRPr="00015DC7" w:rsidRDefault="003C21A4" w:rsidP="008B3A8B">
                            <w:pPr>
                              <w:ind w:left="220" w:hangingChars="100" w:hanging="220"/>
                              <w:rPr>
                                <w:rFonts w:ascii="Arial" w:eastAsia="ＭＳ ゴシック" w:hAnsi="Arial" w:cs="Arial"/>
                                <w:sz w:val="22"/>
                              </w:rPr>
                            </w:pPr>
                          </w:p>
                          <w:p w:rsidR="003C21A4" w:rsidRDefault="003C21A4" w:rsidP="008B3A8B">
                            <w:pPr>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今後の</w:t>
                            </w:r>
                            <w:r w:rsidRPr="00081C2C">
                              <w:rPr>
                                <w:rFonts w:ascii="Arial" w:eastAsia="ＭＳ ゴシック" w:hAnsi="Arial" w:cs="Arial" w:hint="eastAsia"/>
                                <w:sz w:val="22"/>
                              </w:rPr>
                              <w:t>BNCT</w:t>
                            </w:r>
                            <w:r w:rsidRPr="00015DC7">
                              <w:rPr>
                                <w:rFonts w:ascii="Arial" w:eastAsia="ＭＳ ゴシック" w:hAnsi="Arial" w:cs="Arial" w:hint="eastAsia"/>
                                <w:sz w:val="22"/>
                              </w:rPr>
                              <w:t>の発展のためには、</w:t>
                            </w:r>
                            <w:r>
                              <w:rPr>
                                <w:rFonts w:ascii="Arial" w:eastAsia="ＭＳ ゴシック" w:hAnsi="Arial" w:cs="Arial" w:hint="eastAsia"/>
                                <w:sz w:val="22"/>
                              </w:rPr>
                              <w:t>各要素の研究拠点のネットワークと、それを実施する臨床の拠点が連携し、相乗的に発展することが必要。</w:t>
                            </w:r>
                          </w:p>
                          <w:p w:rsidR="003C21A4" w:rsidRDefault="003C21A4" w:rsidP="008B3A8B">
                            <w:pPr>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これらの研究者や医療従事者等の人材の育成もさらに加速させていくことが求められる</w:t>
                            </w:r>
                            <w:r>
                              <w:rPr>
                                <w:rFonts w:ascii="Arial" w:eastAsia="ＭＳ ゴシック" w:hAnsi="Arial" w:cs="Arial" w:hint="eastAsia"/>
                                <w:sz w:val="22"/>
                              </w:rPr>
                              <w:t>。</w:t>
                            </w:r>
                          </w:p>
                          <w:p w:rsidR="003C21A4" w:rsidRDefault="003C21A4" w:rsidP="0051682B">
                            <w:pPr>
                              <w:ind w:left="220" w:hangingChars="100" w:hanging="220"/>
                              <w:rPr>
                                <w:rFonts w:ascii="Arial" w:eastAsia="ＭＳ ゴシック" w:hAnsi="Arial" w:cs="Arial"/>
                                <w:sz w:val="22"/>
                              </w:rPr>
                            </w:pPr>
                          </w:p>
                          <w:p w:rsidR="003C21A4" w:rsidRDefault="003C21A4" w:rsidP="008B3A8B">
                            <w:pPr>
                              <w:ind w:left="220" w:hangingChars="100" w:hanging="220"/>
                              <w:rPr>
                                <w:rFonts w:ascii="Arial" w:eastAsia="ＭＳ ゴシック" w:hAnsi="Arial" w:cs="Arial"/>
                                <w:sz w:val="22"/>
                              </w:rPr>
                            </w:pPr>
                          </w:p>
                          <w:p w:rsidR="003C21A4" w:rsidRPr="00015DC7" w:rsidRDefault="003C21A4" w:rsidP="003C21A4">
                            <w:pPr>
                              <w:ind w:left="220" w:hangingChars="100" w:hanging="220"/>
                              <w:rPr>
                                <w:rFonts w:ascii="Arial" w:eastAsia="ＭＳ ゴシック" w:hAnsi="Arial" w:cs="Arial"/>
                                <w:sz w:val="22"/>
                              </w:rPr>
                            </w:pPr>
                          </w:p>
                          <w:p w:rsidR="003C21A4" w:rsidRPr="00015DC7" w:rsidRDefault="003C21A4" w:rsidP="008B3A8B">
                            <w:pPr>
                              <w:ind w:left="220" w:hangingChars="100" w:hanging="220"/>
                              <w:rPr>
                                <w:rFonts w:ascii="Arial" w:eastAsia="ＭＳ ゴシック" w:hAnsi="Arial" w:cs="Arial"/>
                                <w:sz w:val="22"/>
                              </w:rPr>
                            </w:pPr>
                          </w:p>
                          <w:p w:rsidR="003C21A4" w:rsidRPr="00015DC7" w:rsidRDefault="003C21A4" w:rsidP="008B3A8B">
                            <w:pPr>
                              <w:ind w:left="220" w:hangingChars="100" w:hanging="220"/>
                              <w:rPr>
                                <w:rFonts w:ascii="Arial" w:eastAsia="ＭＳ ゴシック" w:hAnsi="Arial" w:cs="Aria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31" style="position:absolute;left:0;text-align:left;margin-left:-29.9pt;margin-top:-.15pt;width:498.65pt;height:65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" strokeweight="2pt">
                <v:textbox inset="5.85pt,.7pt,5.85pt,.7pt">
                  <w:txbxContent>
                    <w:p w:rsidR="003C21A4" w:rsidRPr="00015DC7" w:rsidRDefault="003C21A4" w:rsidP="008B3A8B">
                      <w:pPr>
                        <w:ind w:left="220" w:hangingChars="100" w:hanging="220"/>
                        <w:rPr>
                          <w:rFonts w:ascii="Arial" w:eastAsia="ＭＳ ゴシック" w:hAnsi="Arial" w:cs="Arial"/>
                          <w:sz w:val="22"/>
                        </w:rPr>
                      </w:pPr>
                    </w:p>
                    <w:p w:rsidR="003C21A4" w:rsidRDefault="003C21A4" w:rsidP="008B3A8B">
                      <w:pPr>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今後の</w:t>
                      </w:r>
                      <w:r w:rsidRPr="00081C2C">
                        <w:rPr>
                          <w:rFonts w:ascii="Arial" w:eastAsia="ＭＳ ゴシック" w:hAnsi="Arial" w:cs="Arial" w:hint="eastAsia"/>
                          <w:sz w:val="22"/>
                        </w:rPr>
                        <w:t>BNCT</w:t>
                      </w:r>
                      <w:r w:rsidRPr="00015DC7">
                        <w:rPr>
                          <w:rFonts w:ascii="Arial" w:eastAsia="ＭＳ ゴシック" w:hAnsi="Arial" w:cs="Arial" w:hint="eastAsia"/>
                          <w:sz w:val="22"/>
                        </w:rPr>
                        <w:t>の発展のためには、</w:t>
                      </w:r>
                      <w:r>
                        <w:rPr>
                          <w:rFonts w:ascii="Arial" w:eastAsia="ＭＳ ゴシック" w:hAnsi="Arial" w:cs="Arial" w:hint="eastAsia"/>
                          <w:sz w:val="22"/>
                        </w:rPr>
                        <w:t>各要素の研究拠点のネットワークと、それを実施する臨床の拠点が連携し、相乗的に発展することが必要。</w:t>
                      </w:r>
                    </w:p>
                    <w:p w:rsidR="003C21A4" w:rsidRDefault="003C21A4" w:rsidP="008B3A8B">
                      <w:pPr>
                        <w:ind w:left="220" w:hangingChars="100" w:hanging="220"/>
                        <w:rPr>
                          <w:rFonts w:ascii="Arial" w:eastAsia="ＭＳ ゴシック" w:hAnsi="Arial" w:cs="Arial"/>
                          <w:sz w:val="22"/>
                        </w:rPr>
                      </w:pPr>
                      <w:r>
                        <w:rPr>
                          <w:rFonts w:ascii="Arial" w:eastAsia="ＭＳ ゴシック" w:hAnsi="Arial" w:cs="Arial" w:hint="eastAsia"/>
                          <w:sz w:val="22"/>
                        </w:rPr>
                        <w:t>・</w:t>
                      </w:r>
                      <w:r w:rsidRPr="00015DC7">
                        <w:rPr>
                          <w:rFonts w:ascii="Arial" w:eastAsia="ＭＳ ゴシック" w:hAnsi="Arial" w:cs="Arial" w:hint="eastAsia"/>
                          <w:sz w:val="22"/>
                        </w:rPr>
                        <w:t>これらの研究者や医療従事者等の人材の育成もさらに加速させていくことが求められる</w:t>
                      </w:r>
                      <w:r>
                        <w:rPr>
                          <w:rFonts w:ascii="Arial" w:eastAsia="ＭＳ ゴシック" w:hAnsi="Arial" w:cs="Arial" w:hint="eastAsia"/>
                          <w:sz w:val="22"/>
                        </w:rPr>
                        <w:t>。</w:t>
                      </w:r>
                    </w:p>
                    <w:p w:rsidR="003C21A4" w:rsidRDefault="003C21A4" w:rsidP="0051682B">
                      <w:pPr>
                        <w:ind w:left="220" w:hangingChars="100" w:hanging="220"/>
                        <w:rPr>
                          <w:rFonts w:ascii="Arial" w:eastAsia="ＭＳ ゴシック" w:hAnsi="Arial" w:cs="Arial"/>
                          <w:sz w:val="22"/>
                        </w:rPr>
                      </w:pPr>
                    </w:p>
                    <w:p w:rsidR="003C21A4" w:rsidRDefault="003C21A4" w:rsidP="008B3A8B">
                      <w:pPr>
                        <w:ind w:left="220" w:hangingChars="100" w:hanging="220"/>
                        <w:rPr>
                          <w:rFonts w:ascii="Arial" w:eastAsia="ＭＳ ゴシック" w:hAnsi="Arial" w:cs="Arial"/>
                          <w:sz w:val="22"/>
                        </w:rPr>
                      </w:pPr>
                    </w:p>
                    <w:p w:rsidR="003C21A4" w:rsidRPr="00015DC7" w:rsidRDefault="003C21A4" w:rsidP="003C21A4">
                      <w:pPr>
                        <w:ind w:left="220" w:hangingChars="100" w:hanging="220"/>
                        <w:rPr>
                          <w:rFonts w:ascii="Arial" w:eastAsia="ＭＳ ゴシック" w:hAnsi="Arial" w:cs="Arial"/>
                          <w:sz w:val="22"/>
                        </w:rPr>
                      </w:pPr>
                    </w:p>
                    <w:p w:rsidR="003C21A4" w:rsidRPr="00015DC7" w:rsidRDefault="003C21A4" w:rsidP="008B3A8B">
                      <w:pPr>
                        <w:ind w:left="220" w:hangingChars="100" w:hanging="220"/>
                        <w:rPr>
                          <w:rFonts w:ascii="Arial" w:eastAsia="ＭＳ ゴシック" w:hAnsi="Arial" w:cs="Arial"/>
                          <w:sz w:val="22"/>
                        </w:rPr>
                      </w:pPr>
                    </w:p>
                    <w:p w:rsidR="003C21A4" w:rsidRPr="00015DC7" w:rsidRDefault="003C21A4" w:rsidP="008B3A8B">
                      <w:pPr>
                        <w:ind w:left="220" w:hangingChars="100" w:hanging="220"/>
                        <w:rPr>
                          <w:rFonts w:ascii="Arial" w:eastAsia="ＭＳ ゴシック" w:hAnsi="Arial" w:cs="Arial"/>
                          <w:sz w:val="22"/>
                        </w:rPr>
                      </w:pPr>
                    </w:p>
                  </w:txbxContent>
                </v:textbox>
              </v:rect>
            </w:pict>
          </mc:Fallback>
        </mc:AlternateContent>
      </w:r>
      <w:r w:rsidR="00D23FB8">
        <w:rPr>
          <w:rFonts w:asciiTheme="minorEastAsia" w:hAnsiTheme="minorEastAsia" w:hint="eastAsia"/>
          <w:noProof/>
          <w:szCs w:val="21"/>
        </w:rPr>
        <mc:AlternateContent>
          <mc:Choice Requires="wps">
            <w:drawing>
              <wp:anchor distT="0" distB="0" distL="114300" distR="114300" simplePos="0" relativeHeight="251679744" behindDoc="0" locked="0" layoutInCell="1" allowOverlap="1" wp14:anchorId="0EC1069C" wp14:editId="1E273A35">
                <wp:simplePos x="0" y="0"/>
                <wp:positionH relativeFrom="column">
                  <wp:posOffset>322</wp:posOffset>
                </wp:positionH>
                <wp:positionV relativeFrom="paragraph">
                  <wp:posOffset>-179705</wp:posOffset>
                </wp:positionV>
                <wp:extent cx="2346960" cy="370840"/>
                <wp:effectExtent l="0" t="0" r="15240"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370840"/>
                        </a:xfrm>
                        <a:prstGeom prst="rect">
                          <a:avLst/>
                        </a:prstGeom>
                        <a:gradFill rotWithShape="1">
                          <a:gsLst>
                            <a:gs pos="0">
                              <a:srgbClr val="FF99FF"/>
                            </a:gs>
                            <a:gs pos="100000">
                              <a:srgbClr val="FFE1E1"/>
                            </a:gs>
                          </a:gsLst>
                          <a:lin ang="5400000" scaled="1"/>
                        </a:gradFill>
                        <a:ln w="9525">
                          <a:solidFill>
                            <a:srgbClr val="FF99FF"/>
                          </a:solidFill>
                          <a:miter lim="800000"/>
                          <a:headEnd/>
                          <a:tailEnd/>
                        </a:ln>
                      </wps:spPr>
                      <wps:txbx>
                        <w:txbxContent>
                          <w:p w:rsidR="003C21A4" w:rsidRPr="00B7460C" w:rsidRDefault="003C21A4" w:rsidP="00A15552">
                            <w:pPr>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研究の課題と今後の進め方</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32" style="position:absolute;left:0;text-align:left;margin-left:.05pt;margin-top:-14.15pt;width:184.8pt;height:2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" fillcolor="#f9f" strokecolor="#f9f">
                <v:fill color2="#ffe1e1" rotate="t" focus="100%" type="gradient"/>
                <v:textbox inset="5.85pt,.05mm,5.85pt,.7pt">
                  <w:txbxContent>
                    <w:p w:rsidR="003C21A4" w:rsidRPr="00B7460C" w:rsidRDefault="003C21A4" w:rsidP="00A15552">
                      <w:pPr>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研究の課題と今後の進め方</w:t>
                      </w:r>
                    </w:p>
                  </w:txbxContent>
                </v:textbox>
              </v:rect>
            </w:pict>
          </mc:Fallback>
        </mc:AlternateContent>
      </w:r>
      <w:r w:rsidR="0051682B">
        <w:rPr>
          <w:rFonts w:asciiTheme="minorEastAsia" w:hAnsiTheme="minorEastAsia" w:hint="eastAsia"/>
          <w:noProof/>
          <w:szCs w:val="21"/>
        </w:rPr>
        <mc:AlternateContent>
          <mc:Choice Requires="wps">
            <w:drawing>
              <wp:anchor distT="0" distB="0" distL="114300" distR="114300" simplePos="0" relativeHeight="251677696" behindDoc="0" locked="0" layoutInCell="1" allowOverlap="1" wp14:anchorId="61F0CB2F" wp14:editId="6DAFB24C">
                <wp:simplePos x="0" y="0"/>
                <wp:positionH relativeFrom="column">
                  <wp:posOffset>2435860</wp:posOffset>
                </wp:positionH>
                <wp:positionV relativeFrom="paragraph">
                  <wp:posOffset>-751811</wp:posOffset>
                </wp:positionV>
                <wp:extent cx="1537335" cy="5103495"/>
                <wp:effectExtent l="7620" t="0" r="13335" b="32385"/>
                <wp:wrapNone/>
                <wp:docPr id="32" name="ホームベース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37335" cy="5103495"/>
                        </a:xfrm>
                        <a:prstGeom prst="homePlate">
                          <a:avLst>
                            <a:gd name="adj" fmla="val 26440"/>
                          </a:avLst>
                        </a:prstGeom>
                        <a:solidFill>
                          <a:srgbClr val="FFFFFF"/>
                        </a:solidFill>
                        <a:ln w="25400">
                          <a:solidFill>
                            <a:srgbClr val="000000"/>
                          </a:solidFill>
                          <a:miter lim="800000"/>
                          <a:headEnd/>
                          <a:tailEnd/>
                        </a:ln>
                      </wps:spPr>
                      <wps:txbx>
                        <w:txbxContent>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hint="eastAsia"/>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照射時間が</w:t>
                            </w:r>
                            <w:r w:rsidRPr="009E2006">
                              <w:rPr>
                                <w:rFonts w:ascii="Century" w:eastAsia="ＭＳ ゴシック" w:hAnsi="Century" w:cs="Times New Roman"/>
                                <w:color w:val="000000"/>
                                <w:kern w:val="24"/>
                                <w:sz w:val="22"/>
                                <w:szCs w:val="22"/>
                              </w:rPr>
                              <w:t>30</w:t>
                            </w:r>
                            <w:r w:rsidRPr="009E2006">
                              <w:rPr>
                                <w:rFonts w:ascii="Century" w:eastAsia="ＭＳ ゴシック" w:hAnsi="Century" w:cs="Times New Roman"/>
                                <w:color w:val="000000"/>
                                <w:kern w:val="24"/>
                                <w:sz w:val="22"/>
                                <w:szCs w:val="22"/>
                              </w:rPr>
                              <w:t>分～</w:t>
                            </w:r>
                            <w:r w:rsidRPr="009E2006">
                              <w:rPr>
                                <w:rFonts w:ascii="Century" w:eastAsia="ＭＳ ゴシック" w:hAnsi="Century" w:cs="Times New Roman"/>
                                <w:color w:val="000000"/>
                                <w:kern w:val="24"/>
                                <w:sz w:val="22"/>
                                <w:szCs w:val="22"/>
                              </w:rPr>
                              <w:t>1</w:t>
                            </w:r>
                            <w:r w:rsidRPr="009E2006">
                              <w:rPr>
                                <w:rFonts w:ascii="Century" w:eastAsia="ＭＳ ゴシック" w:hAnsi="Century" w:cs="Times New Roman"/>
                                <w:color w:val="000000"/>
                                <w:kern w:val="24"/>
                                <w:sz w:val="22"/>
                                <w:szCs w:val="22"/>
                              </w:rPr>
                              <w:t>時間</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ホウ素薬剤</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現在</w:t>
                            </w:r>
                            <w:r w:rsidRPr="009E2006">
                              <w:rPr>
                                <w:rFonts w:ascii="Century" w:eastAsia="ＭＳ ゴシック" w:hAnsi="Century" w:cs="Times New Roman"/>
                                <w:color w:val="000000"/>
                                <w:kern w:val="24"/>
                                <w:sz w:val="22"/>
                                <w:szCs w:val="22"/>
                              </w:rPr>
                              <w:t>2</w:t>
                            </w:r>
                            <w:r w:rsidRPr="009E2006">
                              <w:rPr>
                                <w:rFonts w:ascii="Century" w:eastAsia="ＭＳ ゴシック" w:hAnsi="Century" w:cs="Times New Roman"/>
                                <w:color w:val="000000"/>
                                <w:kern w:val="24"/>
                                <w:sz w:val="22"/>
                                <w:szCs w:val="22"/>
                              </w:rPr>
                              <w:t>種類のみ（</w:t>
                            </w:r>
                            <w:r w:rsidRPr="00081C2C">
                              <w:rPr>
                                <w:rFonts w:ascii="Arial" w:eastAsia="ＭＳ ゴシック" w:hAnsi="Arial" w:cs="Arial"/>
                                <w:color w:val="000000"/>
                                <w:kern w:val="24"/>
                                <w:sz w:val="22"/>
                                <w:szCs w:val="22"/>
                              </w:rPr>
                              <w:t>BSH</w:t>
                            </w:r>
                            <w:r w:rsidRPr="00081C2C">
                              <w:rPr>
                                <w:rFonts w:ascii="Arial" w:eastAsia="ＭＳ ゴシック" w:hAnsi="Arial" w:cs="Arial"/>
                                <w:color w:val="000000"/>
                                <w:kern w:val="24"/>
                                <w:sz w:val="22"/>
                                <w:szCs w:val="22"/>
                              </w:rPr>
                              <w:t>、</w:t>
                            </w:r>
                            <w:r w:rsidRPr="00081C2C">
                              <w:rPr>
                                <w:rFonts w:ascii="Arial" w:eastAsia="ＭＳ ゴシック" w:hAnsi="Arial" w:cs="Arial"/>
                                <w:color w:val="000000"/>
                                <w:kern w:val="24"/>
                                <w:sz w:val="22"/>
                                <w:szCs w:val="22"/>
                              </w:rPr>
                              <w:t>BPA</w:t>
                            </w:r>
                            <w:r w:rsidRPr="009E2006">
                              <w:rPr>
                                <w:rFonts w:ascii="Century" w:eastAsia="ＭＳ ゴシック" w:hAnsi="Century" w:cs="Times New Roman"/>
                                <w:color w:val="000000"/>
                                <w:kern w:val="24"/>
                                <w:sz w:val="22"/>
                                <w:szCs w:val="22"/>
                              </w:rPr>
                              <w:t>）</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cs="Times New Roman"/>
                                <w:color w:val="000000"/>
                                <w:kern w:val="24"/>
                                <w:sz w:val="22"/>
                                <w:szCs w:val="22"/>
                              </w:rPr>
                            </w:pPr>
                            <w:r w:rsidRPr="00081C2C">
                              <w:rPr>
                                <w:rFonts w:ascii="Arial" w:eastAsia="ＭＳ ゴシック" w:hAnsi="Arial" w:cs="Times New Roman" w:hint="eastAsia"/>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薬剤</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hint="eastAsia"/>
                                <w:color w:val="000000"/>
                                <w:kern w:val="24"/>
                                <w:sz w:val="22"/>
                                <w:szCs w:val="22"/>
                              </w:rPr>
                              <w:t>1</w:t>
                            </w:r>
                            <w:r w:rsidRPr="009E2006">
                              <w:rPr>
                                <w:rFonts w:ascii="Century" w:eastAsia="ＭＳ ゴシック" w:hAnsi="Century" w:cs="Times New Roman"/>
                                <w:color w:val="000000"/>
                                <w:kern w:val="24"/>
                                <w:sz w:val="22"/>
                                <w:szCs w:val="22"/>
                              </w:rPr>
                              <w:t>回の合成量</w:t>
                            </w:r>
                            <w:r w:rsidRPr="009E2006">
                              <w:rPr>
                                <w:rFonts w:ascii="Century" w:eastAsia="ＭＳ ゴシック" w:hAnsi="Century" w:cs="Times New Roman"/>
                                <w:color w:val="000000"/>
                                <w:kern w:val="24"/>
                                <w:sz w:val="22"/>
                                <w:szCs w:val="22"/>
                              </w:rPr>
                              <w:t>2</w:t>
                            </w:r>
                            <w:r w:rsidRPr="009E2006">
                              <w:rPr>
                                <w:rFonts w:ascii="Century" w:eastAsia="ＭＳ ゴシック" w:hAnsi="Century" w:cs="Times New Roman"/>
                                <w:color w:val="000000"/>
                                <w:kern w:val="24"/>
                                <w:sz w:val="22"/>
                                <w:szCs w:val="22"/>
                              </w:rPr>
                              <w:t>人分程度</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人材育成</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専門人材の確保が困難</w:t>
                            </w:r>
                          </w:p>
                          <w:p w:rsidR="003C21A4" w:rsidRPr="009F73DA" w:rsidRDefault="003C21A4" w:rsidP="009E2006">
                            <w:pPr>
                              <w:spacing w:line="320" w:lineRule="exact"/>
                              <w:jc w:val="left"/>
                            </w:pPr>
                          </w:p>
                        </w:txbxContent>
                      </wps:txbx>
                      <wps:bodyPr rot="0" vert="horz" wrap="square" lIns="70817" tIns="0" rIns="70817" bIns="70817"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2" o:spid="_x0000_s1033" type="#_x0000_t15" style="position:absolute;left:0;text-align:left;margin-left:191.8pt;margin-top:-59.2pt;width:121.05pt;height:401.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" adj="15889" strokeweight="2pt">
                <v:textbox inset="1.96714mm,0,1.96714mm,1.96714mm">
                  <w:txbxContent>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hint="eastAsia"/>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照射時間が</w:t>
                      </w:r>
                      <w:r w:rsidRPr="009E2006">
                        <w:rPr>
                          <w:rFonts w:ascii="Century" w:eastAsia="ＭＳ ゴシック" w:hAnsi="Century" w:cs="Times New Roman"/>
                          <w:color w:val="000000"/>
                          <w:kern w:val="24"/>
                          <w:sz w:val="22"/>
                          <w:szCs w:val="22"/>
                        </w:rPr>
                        <w:t>30</w:t>
                      </w:r>
                      <w:r w:rsidRPr="009E2006">
                        <w:rPr>
                          <w:rFonts w:ascii="Century" w:eastAsia="ＭＳ ゴシック" w:hAnsi="Century" w:cs="Times New Roman"/>
                          <w:color w:val="000000"/>
                          <w:kern w:val="24"/>
                          <w:sz w:val="22"/>
                          <w:szCs w:val="22"/>
                        </w:rPr>
                        <w:t>分～</w:t>
                      </w:r>
                      <w:r w:rsidRPr="009E2006">
                        <w:rPr>
                          <w:rFonts w:ascii="Century" w:eastAsia="ＭＳ ゴシック" w:hAnsi="Century" w:cs="Times New Roman"/>
                          <w:color w:val="000000"/>
                          <w:kern w:val="24"/>
                          <w:sz w:val="22"/>
                          <w:szCs w:val="22"/>
                        </w:rPr>
                        <w:t>1</w:t>
                      </w:r>
                      <w:r w:rsidRPr="009E2006">
                        <w:rPr>
                          <w:rFonts w:ascii="Century" w:eastAsia="ＭＳ ゴシック" w:hAnsi="Century" w:cs="Times New Roman"/>
                          <w:color w:val="000000"/>
                          <w:kern w:val="24"/>
                          <w:sz w:val="22"/>
                          <w:szCs w:val="22"/>
                        </w:rPr>
                        <w:t>時間</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ホウ素薬剤</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現在</w:t>
                      </w:r>
                      <w:r w:rsidRPr="009E2006">
                        <w:rPr>
                          <w:rFonts w:ascii="Century" w:eastAsia="ＭＳ ゴシック" w:hAnsi="Century" w:cs="Times New Roman"/>
                          <w:color w:val="000000"/>
                          <w:kern w:val="24"/>
                          <w:sz w:val="22"/>
                          <w:szCs w:val="22"/>
                        </w:rPr>
                        <w:t>2</w:t>
                      </w:r>
                      <w:r w:rsidRPr="009E2006">
                        <w:rPr>
                          <w:rFonts w:ascii="Century" w:eastAsia="ＭＳ ゴシック" w:hAnsi="Century" w:cs="Times New Roman"/>
                          <w:color w:val="000000"/>
                          <w:kern w:val="24"/>
                          <w:sz w:val="22"/>
                          <w:szCs w:val="22"/>
                        </w:rPr>
                        <w:t>種類のみ（</w:t>
                      </w:r>
                      <w:r w:rsidRPr="00081C2C">
                        <w:rPr>
                          <w:rFonts w:ascii="Arial" w:eastAsia="ＭＳ ゴシック" w:hAnsi="Arial" w:cs="Arial"/>
                          <w:color w:val="000000"/>
                          <w:kern w:val="24"/>
                          <w:sz w:val="22"/>
                          <w:szCs w:val="22"/>
                        </w:rPr>
                        <w:t>BSH</w:t>
                      </w:r>
                      <w:r w:rsidRPr="00081C2C">
                        <w:rPr>
                          <w:rFonts w:ascii="Arial" w:eastAsia="ＭＳ ゴシック" w:hAnsi="Arial" w:cs="Arial"/>
                          <w:color w:val="000000"/>
                          <w:kern w:val="24"/>
                          <w:sz w:val="22"/>
                          <w:szCs w:val="22"/>
                        </w:rPr>
                        <w:t>、</w:t>
                      </w:r>
                      <w:r w:rsidRPr="00081C2C">
                        <w:rPr>
                          <w:rFonts w:ascii="Arial" w:eastAsia="ＭＳ ゴシック" w:hAnsi="Arial" w:cs="Arial"/>
                          <w:color w:val="000000"/>
                          <w:kern w:val="24"/>
                          <w:sz w:val="22"/>
                          <w:szCs w:val="22"/>
                        </w:rPr>
                        <w:t>BPA</w:t>
                      </w:r>
                      <w:r w:rsidRPr="009E2006">
                        <w:rPr>
                          <w:rFonts w:ascii="Century" w:eastAsia="ＭＳ ゴシック" w:hAnsi="Century" w:cs="Times New Roman"/>
                          <w:color w:val="000000"/>
                          <w:kern w:val="24"/>
                          <w:sz w:val="22"/>
                          <w:szCs w:val="22"/>
                        </w:rPr>
                        <w:t>）</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cs="Times New Roman"/>
                          <w:color w:val="000000"/>
                          <w:kern w:val="24"/>
                          <w:sz w:val="22"/>
                          <w:szCs w:val="22"/>
                        </w:rPr>
                      </w:pPr>
                      <w:r w:rsidRPr="00081C2C">
                        <w:rPr>
                          <w:rFonts w:ascii="Arial" w:eastAsia="ＭＳ ゴシック" w:hAnsi="Arial" w:cs="Times New Roman" w:hint="eastAsia"/>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薬剤</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hint="eastAsia"/>
                          <w:color w:val="000000"/>
                          <w:kern w:val="24"/>
                          <w:sz w:val="22"/>
                          <w:szCs w:val="22"/>
                        </w:rPr>
                        <w:t>1</w:t>
                      </w:r>
                      <w:r w:rsidRPr="009E2006">
                        <w:rPr>
                          <w:rFonts w:ascii="Century" w:eastAsia="ＭＳ ゴシック" w:hAnsi="Century" w:cs="Times New Roman"/>
                          <w:color w:val="000000"/>
                          <w:kern w:val="24"/>
                          <w:sz w:val="22"/>
                          <w:szCs w:val="22"/>
                        </w:rPr>
                        <w:t>回の合成量</w:t>
                      </w:r>
                      <w:r w:rsidRPr="009E2006">
                        <w:rPr>
                          <w:rFonts w:ascii="Century" w:eastAsia="ＭＳ ゴシック" w:hAnsi="Century" w:cs="Times New Roman"/>
                          <w:color w:val="000000"/>
                          <w:kern w:val="24"/>
                          <w:sz w:val="22"/>
                          <w:szCs w:val="22"/>
                        </w:rPr>
                        <w:t>2</w:t>
                      </w:r>
                      <w:r w:rsidRPr="009E2006">
                        <w:rPr>
                          <w:rFonts w:ascii="Century" w:eastAsia="ＭＳ ゴシック" w:hAnsi="Century" w:cs="Times New Roman"/>
                          <w:color w:val="000000"/>
                          <w:kern w:val="24"/>
                          <w:sz w:val="22"/>
                          <w:szCs w:val="22"/>
                        </w:rPr>
                        <w:t>人分程度</w:t>
                      </w:r>
                    </w:p>
                    <w:p w:rsidR="003C21A4" w:rsidRPr="009E2006" w:rsidRDefault="003C21A4" w:rsidP="0051682B">
                      <w:pPr>
                        <w:pStyle w:val="Web"/>
                        <w:kinsoku w:val="0"/>
                        <w:overflowPunct w:val="0"/>
                        <w:spacing w:before="0" w:beforeAutospacing="0" w:after="0" w:afterAutospacing="0"/>
                        <w:ind w:firstLineChars="100" w:firstLine="221"/>
                        <w:textAlignment w:val="baseline"/>
                        <w:rPr>
                          <w:rFonts w:ascii="Century" w:eastAsia="ＭＳ ゴシック" w:hAnsi="Century"/>
                          <w:sz w:val="22"/>
                          <w:szCs w:val="22"/>
                        </w:rPr>
                      </w:pPr>
                      <w:r w:rsidRPr="009E2006">
                        <w:rPr>
                          <w:rFonts w:ascii="Century" w:eastAsia="ＭＳ ゴシック" w:hAnsi="Century" w:cs="Times New Roman"/>
                          <w:b/>
                          <w:color w:val="000000"/>
                          <w:kern w:val="24"/>
                          <w:sz w:val="22"/>
                          <w:szCs w:val="22"/>
                          <w:bdr w:val="single" w:sz="4" w:space="0" w:color="auto"/>
                        </w:rPr>
                        <w:t>人材育成</w:t>
                      </w:r>
                      <w:r>
                        <w:rPr>
                          <w:rFonts w:ascii="Century" w:eastAsia="ＭＳ ゴシック" w:hAnsi="Century" w:cs="Times New Roman" w:hint="eastAsia"/>
                          <w:color w:val="000000"/>
                          <w:kern w:val="24"/>
                          <w:sz w:val="22"/>
                          <w:szCs w:val="22"/>
                        </w:rPr>
                        <w:t xml:space="preserve">　　　　　　　　　　</w:t>
                      </w:r>
                      <w:r>
                        <w:rPr>
                          <w:rFonts w:ascii="Century" w:eastAsia="ＭＳ ゴシック" w:hAnsi="Century" w:cs="Times New Roman" w:hint="eastAsia"/>
                          <w:color w:val="000000"/>
                          <w:kern w:val="24"/>
                          <w:sz w:val="22"/>
                          <w:szCs w:val="22"/>
                        </w:rPr>
                        <w:tab/>
                      </w:r>
                      <w:r w:rsidRPr="009E2006">
                        <w:rPr>
                          <w:rFonts w:ascii="Century" w:eastAsia="ＭＳ ゴシック" w:hAnsi="Century" w:cs="Times New Roman"/>
                          <w:color w:val="000000"/>
                          <w:kern w:val="24"/>
                          <w:sz w:val="22"/>
                          <w:szCs w:val="22"/>
                        </w:rPr>
                        <w:t>専門人材の確保が困難</w:t>
                      </w:r>
                    </w:p>
                    <w:p w:rsidR="003C21A4" w:rsidRPr="009F73DA" w:rsidRDefault="003C21A4" w:rsidP="009E2006">
                      <w:pPr>
                        <w:spacing w:line="320" w:lineRule="exact"/>
                        <w:jc w:val="left"/>
                      </w:pPr>
                    </w:p>
                  </w:txbxContent>
                </v:textbox>
              </v:shape>
            </w:pict>
          </mc:Fallback>
        </mc:AlternateContent>
      </w: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51682B"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83840" behindDoc="0" locked="0" layoutInCell="1" allowOverlap="1" wp14:anchorId="085800DA" wp14:editId="33256C9C">
                <wp:simplePos x="0" y="0"/>
                <wp:positionH relativeFrom="column">
                  <wp:posOffset>-179392</wp:posOffset>
                </wp:positionH>
                <wp:positionV relativeFrom="paragraph">
                  <wp:posOffset>95885</wp:posOffset>
                </wp:positionV>
                <wp:extent cx="910590" cy="528955"/>
                <wp:effectExtent l="0" t="0" r="0" b="444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2012</w:t>
                            </w:r>
                            <w:r w:rsidRPr="009E2006">
                              <w:rPr>
                                <w:rFonts w:ascii="Century" w:eastAsia="ＭＳ ゴシック" w:hAnsi="Century" w:cs="Times New Roman"/>
                                <w:color w:val="000000"/>
                                <w:kern w:val="24"/>
                                <w:sz w:val="22"/>
                                <w:szCs w:val="22"/>
                              </w:rPr>
                              <w:t>年秋</w:t>
                            </w:r>
                          </w:p>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治験開始</w:t>
                            </w:r>
                          </w:p>
                          <w:p w:rsidR="0051682B" w:rsidRPr="009E2006" w:rsidRDefault="0051682B" w:rsidP="009F73DA">
                            <w:pPr>
                              <w:pStyle w:val="Web"/>
                              <w:spacing w:before="0" w:beforeAutospacing="0" w:after="0" w:afterAutospacing="0" w:line="360" w:lineRule="exact"/>
                              <w:jc w:val="center"/>
                              <w:rPr>
                                <w:rFonts w:ascii="Century" w:eastAsia="ＭＳ ゴシック" w:hAnsi="Century"/>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0" o:spid="_x0000_s1034" type="#_x0000_t202" style="position:absolute;left:0;text-align:left;margin-left:-14.15pt;margin-top:7.55pt;width:71.7pt;height:4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" filled="f" stroked="f">
                <v:textbox>
                  <w:txbxContent>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2012</w:t>
                      </w:r>
                      <w:r w:rsidRPr="009E2006">
                        <w:rPr>
                          <w:rFonts w:ascii="Century" w:eastAsia="ＭＳ ゴシック" w:hAnsi="Century" w:cs="Times New Roman"/>
                          <w:color w:val="000000"/>
                          <w:kern w:val="24"/>
                          <w:sz w:val="22"/>
                          <w:szCs w:val="22"/>
                        </w:rPr>
                        <w:t>年秋</w:t>
                      </w:r>
                    </w:p>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治験開始</w:t>
                      </w:r>
                    </w:p>
                    <w:p w:rsidR="0051682B" w:rsidRPr="009E2006" w:rsidRDefault="0051682B" w:rsidP="009F73DA">
                      <w:pPr>
                        <w:pStyle w:val="Web"/>
                        <w:spacing w:before="0" w:beforeAutospacing="0" w:after="0" w:afterAutospacing="0" w:line="360" w:lineRule="exact"/>
                        <w:jc w:val="center"/>
                        <w:rPr>
                          <w:rFonts w:ascii="Century" w:eastAsia="ＭＳ ゴシック" w:hAnsi="Century"/>
                          <w:sz w:val="22"/>
                          <w:szCs w:val="22"/>
                        </w:rPr>
                      </w:pPr>
                    </w:p>
                  </w:txbxContent>
                </v:textbox>
              </v:shape>
            </w:pict>
          </mc:Fallback>
        </mc:AlternateContent>
      </w:r>
    </w:p>
    <w:p w:rsidR="002A67E9" w:rsidRDefault="0051682B" w:rsidP="00CB6A2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0768" behindDoc="0" locked="0" layoutInCell="1" allowOverlap="1" wp14:anchorId="3DC4661A" wp14:editId="328DCD96">
            <wp:simplePos x="0" y="0"/>
            <wp:positionH relativeFrom="column">
              <wp:posOffset>-41597</wp:posOffset>
            </wp:positionH>
            <wp:positionV relativeFrom="paragraph">
              <wp:posOffset>69850</wp:posOffset>
            </wp:positionV>
            <wp:extent cx="601980" cy="3666490"/>
            <wp:effectExtent l="0" t="0" r="762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55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8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FA19FB"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8720" behindDoc="0" locked="0" layoutInCell="1" allowOverlap="1" wp14:anchorId="0514BAAE" wp14:editId="074A47C2">
                <wp:simplePos x="0" y="0"/>
                <wp:positionH relativeFrom="column">
                  <wp:posOffset>203835</wp:posOffset>
                </wp:positionH>
                <wp:positionV relativeFrom="paragraph">
                  <wp:posOffset>8255</wp:posOffset>
                </wp:positionV>
                <wp:extent cx="5980430" cy="5103495"/>
                <wp:effectExtent l="317" t="18733" r="20638" b="39687"/>
                <wp:wrapNone/>
                <wp:docPr id="34" name="山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0430" cy="5103495"/>
                        </a:xfrm>
                        <a:prstGeom prst="chevron">
                          <a:avLst>
                            <a:gd name="adj" fmla="val 7382"/>
                          </a:avLst>
                        </a:prstGeom>
                        <a:solidFill>
                          <a:srgbClr val="FFFFFF"/>
                        </a:solidFill>
                        <a:ln w="25400">
                          <a:solidFill>
                            <a:srgbClr val="000000"/>
                          </a:solidFill>
                          <a:miter lim="800000"/>
                          <a:headEnd/>
                          <a:tailEnd/>
                        </a:ln>
                      </wps:spPr>
                      <wps:txbx>
                        <w:txbxContent>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p>
                          <w:p w:rsidR="003C21A4" w:rsidRPr="009E2006" w:rsidRDefault="003C21A4" w:rsidP="00FA19FB">
                            <w:pPr>
                              <w:pStyle w:val="Web"/>
                              <w:kinsoku w:val="0"/>
                              <w:overflowPunct w:val="0"/>
                              <w:spacing w:before="0" w:beforeAutospacing="0" w:after="0" w:afterAutospacing="0" w:line="360" w:lineRule="exact"/>
                              <w:ind w:leftChars="135" w:left="283"/>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・中性子源の高性能化</w:t>
                            </w:r>
                          </w:p>
                          <w:p w:rsidR="003C21A4" w:rsidRPr="009E2006" w:rsidRDefault="003C21A4" w:rsidP="00FA19FB">
                            <w:pPr>
                              <w:pStyle w:val="Web"/>
                              <w:kinsoku w:val="0"/>
                              <w:overflowPunct w:val="0"/>
                              <w:spacing w:before="0" w:beforeAutospacing="0" w:after="0" w:afterAutospacing="0" w:line="360" w:lineRule="exact"/>
                              <w:ind w:leftChars="235" w:left="713" w:hangingChars="100" w:hanging="220"/>
                              <w:textAlignment w:val="baseline"/>
                              <w:rPr>
                                <w:rFonts w:ascii="Century" w:eastAsia="ＭＳ ゴシック" w:hAnsi="Century" w:cs="Times New Roman"/>
                                <w:spacing w:val="-2"/>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spacing w:val="-2"/>
                                <w:kern w:val="24"/>
                                <w:sz w:val="22"/>
                                <w:szCs w:val="22"/>
                              </w:rPr>
                              <w:t>より強</w:t>
                            </w:r>
                            <w:r w:rsidRPr="009E2006">
                              <w:rPr>
                                <w:rFonts w:ascii="Century" w:eastAsia="ＭＳ ゴシック" w:hAnsi="Century" w:cs="Times New Roman"/>
                                <w:spacing w:val="-2"/>
                                <w:kern w:val="24"/>
                                <w:sz w:val="22"/>
                                <w:szCs w:val="22"/>
                              </w:rPr>
                              <w:t>力な加速器中性子源の開発（</w:t>
                            </w:r>
                            <w:r w:rsidRPr="009E2006">
                              <w:rPr>
                                <w:rFonts w:ascii="Century" w:eastAsia="ＭＳ ゴシック" w:hAnsi="Century" w:cs="Times New Roman"/>
                                <w:spacing w:val="-2"/>
                                <w:kern w:val="24"/>
                                <w:sz w:val="22"/>
                                <w:szCs w:val="22"/>
                              </w:rPr>
                              <w:t>2</w:t>
                            </w:r>
                            <w:r w:rsidRPr="009E2006">
                              <w:rPr>
                                <w:rFonts w:ascii="Century" w:eastAsia="ＭＳ ゴシック" w:hAnsi="Century" w:cs="Times New Roman"/>
                                <w:spacing w:val="-2"/>
                                <w:kern w:val="24"/>
                                <w:sz w:val="22"/>
                                <w:szCs w:val="22"/>
                              </w:rPr>
                              <w:t>～</w:t>
                            </w:r>
                            <w:r w:rsidRPr="009E2006">
                              <w:rPr>
                                <w:rFonts w:ascii="Century" w:eastAsia="ＭＳ ゴシック" w:hAnsi="Century" w:cs="Times New Roman"/>
                                <w:spacing w:val="-2"/>
                                <w:kern w:val="24"/>
                                <w:sz w:val="22"/>
                                <w:szCs w:val="22"/>
                              </w:rPr>
                              <w:t>3mA</w:t>
                            </w:r>
                            <w:r w:rsidRPr="009E2006">
                              <w:rPr>
                                <w:rFonts w:ascii="Century" w:eastAsia="ＭＳ ゴシック" w:hAnsi="Century" w:cs="Times New Roman"/>
                                <w:spacing w:val="-2"/>
                                <w:kern w:val="24"/>
                                <w:sz w:val="22"/>
                                <w:szCs w:val="22"/>
                              </w:rPr>
                              <w:t>に耐える標的システムが鍵）による照射時間のさらなる短縮（多門照射も可能に）</w:t>
                            </w:r>
                          </w:p>
                          <w:p w:rsidR="003C21A4" w:rsidRPr="009E2006" w:rsidRDefault="003C21A4" w:rsidP="00FA19FB">
                            <w:pPr>
                              <w:spacing w:line="360" w:lineRule="exact"/>
                              <w:ind w:left="540" w:hangingChars="250" w:hanging="540"/>
                              <w:rPr>
                                <w:rFonts w:eastAsia="ＭＳ ゴシック"/>
                                <w:kern w:val="24"/>
                                <w:sz w:val="22"/>
                              </w:rPr>
                            </w:pPr>
                            <w:r w:rsidRPr="009E2006">
                              <w:rPr>
                                <w:rFonts w:eastAsia="ＭＳ ゴシック"/>
                                <w:spacing w:val="-2"/>
                                <w:kern w:val="24"/>
                                <w:sz w:val="22"/>
                              </w:rPr>
                              <w:t xml:space="preserve">　</w:t>
                            </w:r>
                            <w:r w:rsidRPr="009E2006">
                              <w:rPr>
                                <w:rFonts w:eastAsia="ＭＳ ゴシック"/>
                                <w:spacing w:val="-2"/>
                                <w:kern w:val="24"/>
                                <w:sz w:val="22"/>
                              </w:rPr>
                              <w:t xml:space="preserve"> </w:t>
                            </w:r>
                            <w:r w:rsidRPr="009E2006">
                              <w:rPr>
                                <w:rFonts w:eastAsia="ＭＳ ゴシック"/>
                                <w:spacing w:val="-2"/>
                                <w:kern w:val="24"/>
                                <w:sz w:val="22"/>
                              </w:rPr>
                              <w:t>・</w:t>
                            </w:r>
                            <w:r w:rsidRPr="009E2006">
                              <w:rPr>
                                <w:rFonts w:eastAsia="ＭＳ ゴシック"/>
                                <w:kern w:val="24"/>
                                <w:sz w:val="22"/>
                              </w:rPr>
                              <w:t>医療現場への導入に向け、患者や医療従事者に使いやすく、安全なシステムとなるようハード・ソフト両面をブラッシュアップ</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kern w:val="24"/>
                                <w:sz w:val="22"/>
                                <w:szCs w:val="22"/>
                              </w:rPr>
                            </w:pPr>
                            <w:r w:rsidRPr="009E2006">
                              <w:rPr>
                                <w:rFonts w:ascii="Century" w:eastAsia="ＭＳ ゴシック" w:hAnsi="Century" w:cs="Times New Roman"/>
                                <w:b/>
                                <w:kern w:val="24"/>
                                <w:sz w:val="22"/>
                                <w:szCs w:val="22"/>
                                <w:bdr w:val="single" w:sz="4" w:space="0" w:color="auto"/>
                              </w:rPr>
                              <w:t>ホウ素薬剤</w:t>
                            </w:r>
                          </w:p>
                          <w:p w:rsidR="003C21A4" w:rsidRPr="009E2006" w:rsidRDefault="003C21A4" w:rsidP="00FA19FB">
                            <w:pPr>
                              <w:pStyle w:val="Web"/>
                              <w:kinsoku w:val="0"/>
                              <w:overflowPunct w:val="0"/>
                              <w:spacing w:before="0" w:beforeAutospacing="0" w:after="0" w:afterAutospacing="0" w:line="360" w:lineRule="exact"/>
                              <w:ind w:leftChars="100" w:left="210"/>
                              <w:textAlignment w:val="baseline"/>
                              <w:rPr>
                                <w:rFonts w:ascii="Century" w:eastAsia="ＭＳ ゴシック" w:hAnsi="Century" w:cs="Times New Roman"/>
                                <w:kern w:val="24"/>
                                <w:sz w:val="22"/>
                                <w:szCs w:val="22"/>
                              </w:rPr>
                            </w:pPr>
                            <w:r w:rsidRPr="009E2006">
                              <w:rPr>
                                <w:rFonts w:ascii="Century" w:eastAsia="ＭＳ ゴシック" w:hAnsi="Century" w:cs="Times New Roman"/>
                                <w:kern w:val="24"/>
                                <w:sz w:val="22"/>
                                <w:szCs w:val="22"/>
                              </w:rPr>
                              <w:t>・新規ホウ素化合物の開発（対象疾患拡大のため）</w:t>
                            </w:r>
                          </w:p>
                          <w:p w:rsidR="003C21A4" w:rsidRPr="009E2006" w:rsidRDefault="003C21A4" w:rsidP="00FA19FB">
                            <w:pPr>
                              <w:pStyle w:val="Web"/>
                              <w:kinsoku w:val="0"/>
                              <w:overflowPunct w:val="0"/>
                              <w:spacing w:before="0" w:beforeAutospacing="0" w:after="0" w:afterAutospacing="0" w:line="360" w:lineRule="exact"/>
                              <w:ind w:leftChars="200" w:left="640" w:hangingChars="100" w:hanging="220"/>
                              <w:textAlignment w:val="baseline"/>
                              <w:rPr>
                                <w:rFonts w:ascii="Century" w:eastAsia="ＭＳ ゴシック" w:hAnsi="Century" w:cs="Times New Roman"/>
                                <w:kern w:val="24"/>
                                <w:sz w:val="22"/>
                                <w:szCs w:val="22"/>
                              </w:rPr>
                            </w:pPr>
                            <w:r w:rsidRPr="009E2006">
                              <w:rPr>
                                <w:rFonts w:ascii="ＭＳ 明朝" w:eastAsia="ＭＳ 明朝" w:hAnsi="ＭＳ 明朝" w:cs="ＭＳ 明朝" w:hint="eastAsia"/>
                                <w:kern w:val="24"/>
                                <w:sz w:val="22"/>
                                <w:szCs w:val="22"/>
                              </w:rPr>
                              <w:t>➠</w:t>
                            </w:r>
                            <w:r w:rsidRPr="009E2006">
                              <w:rPr>
                                <w:rFonts w:ascii="Century" w:eastAsia="ＭＳ ゴシック" w:hAnsi="Century" w:cs="Times New Roman"/>
                                <w:kern w:val="24"/>
                                <w:sz w:val="22"/>
                                <w:szCs w:val="22"/>
                              </w:rPr>
                              <w:t>より高い腫瘍選択性、腫瘍への均一分布。そのための</w:t>
                            </w:r>
                            <w:r w:rsidRPr="009E2006">
                              <w:rPr>
                                <w:rFonts w:ascii="Century" w:eastAsia="ＭＳ ゴシック" w:hAnsi="Century" w:cs="Times New Roman"/>
                                <w:kern w:val="24"/>
                                <w:sz w:val="22"/>
                                <w:szCs w:val="22"/>
                              </w:rPr>
                              <w:t>DDS</w:t>
                            </w:r>
                            <w:r w:rsidRPr="009E2006">
                              <w:rPr>
                                <w:rFonts w:ascii="Century" w:eastAsia="ＭＳ ゴシック" w:hAnsi="Century" w:cs="Times New Roman"/>
                                <w:kern w:val="24"/>
                                <w:sz w:val="22"/>
                                <w:szCs w:val="22"/>
                              </w:rPr>
                              <w:t>の応用研究</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・簡単・迅速な</w:t>
                            </w:r>
                            <w:r w:rsidRPr="00081C2C">
                              <w:rPr>
                                <w:rFonts w:ascii="Arial" w:eastAsia="ＭＳ ゴシック" w:hAnsi="Arial" w:cs="Times New Roman" w:hint="eastAsia"/>
                                <w:color w:val="000000"/>
                                <w:kern w:val="24"/>
                                <w:sz w:val="22"/>
                                <w:szCs w:val="22"/>
                              </w:rPr>
                              <w:t>BNCT</w:t>
                            </w:r>
                            <w:r w:rsidRPr="009E2006">
                              <w:rPr>
                                <w:rFonts w:ascii="Century" w:eastAsia="ＭＳ ゴシック" w:hAnsi="Century" w:cs="Times New Roman"/>
                                <w:color w:val="000000"/>
                                <w:kern w:val="24"/>
                                <w:sz w:val="22"/>
                                <w:szCs w:val="22"/>
                              </w:rPr>
                              <w:t>正常組織反応の評価、推定手法の開発</w:t>
                            </w:r>
                          </w:p>
                          <w:p w:rsidR="003C21A4" w:rsidRPr="009E2006" w:rsidRDefault="003C21A4" w:rsidP="00FA19FB">
                            <w:pPr>
                              <w:pStyle w:val="Web"/>
                              <w:kinsoku w:val="0"/>
                              <w:overflowPunct w:val="0"/>
                              <w:spacing w:before="0" w:beforeAutospacing="0" w:after="0" w:afterAutospacing="0" w:line="360" w:lineRule="exact"/>
                              <w:ind w:leftChars="-10" w:left="200" w:hangingChars="100" w:hanging="221"/>
                              <w:textAlignment w:val="baseline"/>
                              <w:rPr>
                                <w:rFonts w:ascii="Century" w:eastAsia="ＭＳ ゴシック" w:hAnsi="Century" w:cs="Times New Roman"/>
                                <w:b/>
                                <w:color w:val="000000"/>
                                <w:kern w:val="24"/>
                                <w:sz w:val="22"/>
                                <w:szCs w:val="22"/>
                              </w:rPr>
                            </w:pPr>
                            <w:r w:rsidRPr="00081C2C">
                              <w:rPr>
                                <w:rFonts w:ascii="Arial" w:eastAsia="ＭＳ ゴシック" w:hAnsi="Arial" w:cs="Times New Roman"/>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検査</w:t>
                            </w:r>
                          </w:p>
                          <w:p w:rsidR="003C21A4" w:rsidRDefault="003C21A4" w:rsidP="00FA19FB">
                            <w:pPr>
                              <w:pStyle w:val="Web"/>
                              <w:kinsoku w:val="0"/>
                              <w:overflowPunct w:val="0"/>
                              <w:spacing w:before="0" w:beforeAutospacing="0" w:after="0" w:afterAutospacing="0" w:line="360" w:lineRule="exact"/>
                              <w:ind w:leftChars="99" w:left="318" w:hangingChars="50" w:hanging="1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w:t>
                            </w:r>
                            <w:r w:rsidRPr="00081C2C">
                              <w:rPr>
                                <w:rFonts w:ascii="Arial" w:eastAsia="ＭＳ ゴシック" w:hAnsi="Arial" w:cs="Times New Roman"/>
                                <w:color w:val="000000"/>
                                <w:kern w:val="24"/>
                                <w:sz w:val="22"/>
                                <w:szCs w:val="22"/>
                              </w:rPr>
                              <w:t>PET</w:t>
                            </w:r>
                            <w:r w:rsidRPr="009E2006">
                              <w:rPr>
                                <w:rFonts w:ascii="Century" w:eastAsia="ＭＳ ゴシック" w:hAnsi="Century" w:cs="Times New Roman"/>
                                <w:color w:val="000000"/>
                                <w:kern w:val="24"/>
                                <w:sz w:val="22"/>
                                <w:szCs w:val="22"/>
                              </w:rPr>
                              <w:t>による組織ホウ素濃度の評価系の確立および新規ホウ素化合物の体内動態の評価系の開発</w:t>
                            </w:r>
                          </w:p>
                          <w:p w:rsidR="003C21A4" w:rsidRPr="009E2006" w:rsidRDefault="003C21A4" w:rsidP="00FA19FB">
                            <w:pPr>
                              <w:pStyle w:val="Web"/>
                              <w:kinsoku w:val="0"/>
                              <w:overflowPunct w:val="0"/>
                              <w:spacing w:before="0" w:beforeAutospacing="0" w:after="0" w:afterAutospacing="0" w:line="360" w:lineRule="exact"/>
                              <w:ind w:leftChars="99" w:left="318" w:hangingChars="50" w:hanging="110"/>
                              <w:textAlignment w:val="baseline"/>
                              <w:rPr>
                                <w:rFonts w:ascii="Century" w:eastAsia="ＭＳ ゴシック" w:hAnsi="Century" w:cs="Times New Roman"/>
                                <w:color w:val="000000"/>
                                <w:kern w:val="24"/>
                                <w:sz w:val="22"/>
                                <w:szCs w:val="22"/>
                              </w:rPr>
                            </w:pPr>
                            <w:r>
                              <w:rPr>
                                <w:rFonts w:ascii="Century" w:eastAsia="ＭＳ ゴシック" w:hAnsi="Century" w:cs="Times New Roman" w:hint="eastAsia"/>
                                <w:color w:val="000000"/>
                                <w:kern w:val="24"/>
                                <w:sz w:val="22"/>
                                <w:szCs w:val="22"/>
                              </w:rPr>
                              <w:t>・一度に大量の</w:t>
                            </w:r>
                            <w:r>
                              <w:rPr>
                                <w:rFonts w:ascii="Century" w:eastAsia="ＭＳ ゴシック" w:hAnsi="Century" w:cs="Times New Roman" w:hint="eastAsia"/>
                                <w:color w:val="000000"/>
                                <w:kern w:val="24"/>
                                <w:sz w:val="22"/>
                                <w:szCs w:val="22"/>
                              </w:rPr>
                              <w:t>PET</w:t>
                            </w:r>
                            <w:r>
                              <w:rPr>
                                <w:rFonts w:ascii="Century" w:eastAsia="ＭＳ ゴシック" w:hAnsi="Century" w:cs="Times New Roman" w:hint="eastAsia"/>
                                <w:color w:val="000000"/>
                                <w:kern w:val="24"/>
                                <w:sz w:val="22"/>
                                <w:szCs w:val="22"/>
                              </w:rPr>
                              <w:t>薬剤を合成できる機器の開発</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臨床研究</w:t>
                            </w:r>
                          </w:p>
                          <w:p w:rsidR="003C21A4" w:rsidRPr="009E2006" w:rsidRDefault="003C21A4" w:rsidP="00FA19FB">
                            <w:pPr>
                              <w:pStyle w:val="Web"/>
                              <w:kinsoku w:val="0"/>
                              <w:overflowPunct w:val="0"/>
                              <w:spacing w:before="0" w:beforeAutospacing="0" w:after="0" w:afterAutospacing="0" w:line="360" w:lineRule="exact"/>
                              <w:ind w:leftChars="100" w:left="2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・適応拡大に向けた</w:t>
                            </w:r>
                            <w:r w:rsidRPr="009E2006">
                              <w:rPr>
                                <w:rFonts w:ascii="Century" w:eastAsia="ＭＳ ゴシック" w:hAnsi="Century" w:cs="Times New Roman"/>
                                <w:color w:val="000000"/>
                                <w:kern w:val="24"/>
                                <w:sz w:val="22"/>
                                <w:szCs w:val="22"/>
                              </w:rPr>
                              <w:t>KUR</w:t>
                            </w:r>
                            <w:r w:rsidRPr="009E2006">
                              <w:rPr>
                                <w:rFonts w:ascii="Century" w:eastAsia="ＭＳ ゴシック" w:hAnsi="Century" w:cs="Times New Roman"/>
                                <w:color w:val="000000"/>
                                <w:kern w:val="24"/>
                                <w:sz w:val="22"/>
                                <w:szCs w:val="22"/>
                              </w:rPr>
                              <w:t>、研究用加速器での研究</w:t>
                            </w:r>
                            <w:r>
                              <w:rPr>
                                <w:rFonts w:ascii="Century" w:eastAsia="ＭＳ ゴシック" w:hAnsi="Century" w:cs="Times New Roman" w:hint="eastAsia"/>
                                <w:color w:val="000000"/>
                                <w:kern w:val="24"/>
                                <w:sz w:val="22"/>
                                <w:szCs w:val="22"/>
                              </w:rPr>
                              <w:t>の</w:t>
                            </w:r>
                            <w:r w:rsidRPr="009E2006">
                              <w:rPr>
                                <w:rFonts w:ascii="Century" w:eastAsia="ＭＳ ゴシック" w:hAnsi="Century" w:cs="Times New Roman"/>
                                <w:color w:val="000000"/>
                                <w:kern w:val="24"/>
                                <w:sz w:val="22"/>
                                <w:szCs w:val="22"/>
                              </w:rPr>
                              <w:t>継続</w:t>
                            </w:r>
                            <w:r>
                              <w:rPr>
                                <w:rFonts w:ascii="Century" w:eastAsia="ＭＳ ゴシック" w:hAnsi="Century" w:cs="Times New Roman" w:hint="eastAsia"/>
                                <w:color w:val="000000"/>
                                <w:kern w:val="24"/>
                                <w:sz w:val="22"/>
                                <w:szCs w:val="22"/>
                              </w:rPr>
                              <w:t>・充実</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治療計画システム等</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・高精度と高速の治療計画システムの開発（薬事承認）、治療時の中性子線等の線量測定法の開発</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人材育成</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・人材、実習場所の確保、研修修了者の働く場の確保（資格化）など</w:t>
                            </w:r>
                          </w:p>
                          <w:p w:rsidR="003C21A4" w:rsidRPr="009E2006" w:rsidRDefault="003C21A4" w:rsidP="00FA19FB">
                            <w:pPr>
                              <w:pStyle w:val="Web"/>
                              <w:kinsoku w:val="0"/>
                              <w:overflowPunct w:val="0"/>
                              <w:spacing w:before="0" w:beforeAutospacing="0" w:after="0" w:afterAutospacing="0" w:line="360" w:lineRule="exact"/>
                              <w:ind w:leftChars="200" w:left="640" w:hangingChars="100" w:hanging="220"/>
                              <w:textAlignment w:val="baseline"/>
                              <w:rPr>
                                <w:rFonts w:ascii="Century" w:eastAsia="ＭＳ ゴシック" w:hAnsi="Century" w:cs="Times New Roman"/>
                                <w:color w:val="000000"/>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kern w:val="24"/>
                                <w:sz w:val="22"/>
                                <w:szCs w:val="22"/>
                              </w:rPr>
                              <w:t>京都大学原子炉実験所において専門人材育成のための講座を実施</w:t>
                            </w:r>
                          </w:p>
                          <w:p w:rsidR="003C21A4" w:rsidRPr="009E2006" w:rsidRDefault="003C21A4" w:rsidP="0051682B">
                            <w:pPr>
                              <w:rPr>
                                <w:sz w:val="22"/>
                              </w:rPr>
                            </w:pPr>
                          </w:p>
                        </w:txbxContent>
                      </wps:txbx>
                      <wps:bodyPr rot="0" vert="horz" wrap="square" lIns="70817" tIns="72000" rIns="70817" bIns="70817" anchor="t" anchorCtr="0" upright="1">
                        <a:noAutofit/>
                      </wps:bodyPr>
                    </wps:wsp>
                  </a:graphicData>
                </a:graphic>
                <wp14:sizeRelH relativeFrom="page">
                  <wp14:pctWidth>0</wp14:pctWidth>
                </wp14:sizeRelH>
                <wp14:sizeRelV relativeFrom="page">
                  <wp14:pctHeight>0</wp14:pctHeight>
                </wp14:sizeRelV>
              </wp:anchor>
            </w:drawing>
          </mc:Choice>
          <mc:Fallback>
            <w:pict>
              <v:shape id="山形 34" o:spid="_x0000_s1035" type="#_x0000_t55" style="position:absolute;left:0;text-align:left;margin-left:16.05pt;margin-top:.65pt;width:470.9pt;height:401.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" adj="20239" strokeweight="2pt">
                <v:textbox inset="1.96714mm,2mm,1.96714mm,1.96714mm">
                  <w:txbxContent>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加速器・</w:t>
                      </w:r>
                      <w:r w:rsidRPr="00081C2C">
                        <w:rPr>
                          <w:rFonts w:ascii="Arial" w:eastAsia="ＭＳ ゴシック" w:hAnsi="Arial" w:cs="Times New Roman"/>
                          <w:b/>
                          <w:color w:val="000000"/>
                          <w:kern w:val="24"/>
                          <w:sz w:val="22"/>
                          <w:szCs w:val="22"/>
                          <w:bdr w:val="single" w:sz="4" w:space="0" w:color="auto"/>
                        </w:rPr>
                        <w:t>BNCT</w:t>
                      </w:r>
                      <w:r w:rsidRPr="009E2006">
                        <w:rPr>
                          <w:rFonts w:ascii="Century" w:eastAsia="ＭＳ ゴシック" w:hAnsi="Century" w:cs="Times New Roman"/>
                          <w:b/>
                          <w:color w:val="000000"/>
                          <w:kern w:val="24"/>
                          <w:sz w:val="22"/>
                          <w:szCs w:val="22"/>
                          <w:bdr w:val="single" w:sz="4" w:space="0" w:color="auto"/>
                        </w:rPr>
                        <w:t>システム</w:t>
                      </w:r>
                    </w:p>
                    <w:p w:rsidR="003C21A4" w:rsidRPr="009E2006" w:rsidRDefault="003C21A4" w:rsidP="00FA19FB">
                      <w:pPr>
                        <w:pStyle w:val="Web"/>
                        <w:kinsoku w:val="0"/>
                        <w:overflowPunct w:val="0"/>
                        <w:spacing w:before="0" w:beforeAutospacing="0" w:after="0" w:afterAutospacing="0" w:line="360" w:lineRule="exact"/>
                        <w:ind w:leftChars="135" w:left="283"/>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・中性子源の高性能化</w:t>
                      </w:r>
                    </w:p>
                    <w:p w:rsidR="003C21A4" w:rsidRPr="009E2006" w:rsidRDefault="003C21A4" w:rsidP="00FA19FB">
                      <w:pPr>
                        <w:pStyle w:val="Web"/>
                        <w:kinsoku w:val="0"/>
                        <w:overflowPunct w:val="0"/>
                        <w:spacing w:before="0" w:beforeAutospacing="0" w:after="0" w:afterAutospacing="0" w:line="360" w:lineRule="exact"/>
                        <w:ind w:leftChars="235" w:left="713" w:hangingChars="100" w:hanging="220"/>
                        <w:textAlignment w:val="baseline"/>
                        <w:rPr>
                          <w:rFonts w:ascii="Century" w:eastAsia="ＭＳ ゴシック" w:hAnsi="Century" w:cs="Times New Roman"/>
                          <w:spacing w:val="-2"/>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spacing w:val="-2"/>
                          <w:kern w:val="24"/>
                          <w:sz w:val="22"/>
                          <w:szCs w:val="22"/>
                        </w:rPr>
                        <w:t>より強</w:t>
                      </w:r>
                      <w:r w:rsidRPr="009E2006">
                        <w:rPr>
                          <w:rFonts w:ascii="Century" w:eastAsia="ＭＳ ゴシック" w:hAnsi="Century" w:cs="Times New Roman"/>
                          <w:spacing w:val="-2"/>
                          <w:kern w:val="24"/>
                          <w:sz w:val="22"/>
                          <w:szCs w:val="22"/>
                        </w:rPr>
                        <w:t>力な加速器中性子源の開発（</w:t>
                      </w:r>
                      <w:r w:rsidRPr="009E2006">
                        <w:rPr>
                          <w:rFonts w:ascii="Century" w:eastAsia="ＭＳ ゴシック" w:hAnsi="Century" w:cs="Times New Roman"/>
                          <w:spacing w:val="-2"/>
                          <w:kern w:val="24"/>
                          <w:sz w:val="22"/>
                          <w:szCs w:val="22"/>
                        </w:rPr>
                        <w:t>2</w:t>
                      </w:r>
                      <w:r w:rsidRPr="009E2006">
                        <w:rPr>
                          <w:rFonts w:ascii="Century" w:eastAsia="ＭＳ ゴシック" w:hAnsi="Century" w:cs="Times New Roman"/>
                          <w:spacing w:val="-2"/>
                          <w:kern w:val="24"/>
                          <w:sz w:val="22"/>
                          <w:szCs w:val="22"/>
                        </w:rPr>
                        <w:t>～</w:t>
                      </w:r>
                      <w:r w:rsidRPr="009E2006">
                        <w:rPr>
                          <w:rFonts w:ascii="Century" w:eastAsia="ＭＳ ゴシック" w:hAnsi="Century" w:cs="Times New Roman"/>
                          <w:spacing w:val="-2"/>
                          <w:kern w:val="24"/>
                          <w:sz w:val="22"/>
                          <w:szCs w:val="22"/>
                        </w:rPr>
                        <w:t>3mA</w:t>
                      </w:r>
                      <w:r w:rsidRPr="009E2006">
                        <w:rPr>
                          <w:rFonts w:ascii="Century" w:eastAsia="ＭＳ ゴシック" w:hAnsi="Century" w:cs="Times New Roman"/>
                          <w:spacing w:val="-2"/>
                          <w:kern w:val="24"/>
                          <w:sz w:val="22"/>
                          <w:szCs w:val="22"/>
                        </w:rPr>
                        <w:t>に耐える標的システムが鍵）による照射時間のさらなる短縮（多門照射も可能に）</w:t>
                      </w:r>
                    </w:p>
                    <w:p w:rsidR="003C21A4" w:rsidRPr="009E2006" w:rsidRDefault="003C21A4" w:rsidP="00FA19FB">
                      <w:pPr>
                        <w:spacing w:line="360" w:lineRule="exact"/>
                        <w:ind w:left="540" w:hangingChars="250" w:hanging="540"/>
                        <w:rPr>
                          <w:rFonts w:eastAsia="ＭＳ ゴシック"/>
                          <w:kern w:val="24"/>
                          <w:sz w:val="22"/>
                        </w:rPr>
                      </w:pPr>
                      <w:r w:rsidRPr="009E2006">
                        <w:rPr>
                          <w:rFonts w:eastAsia="ＭＳ ゴシック"/>
                          <w:spacing w:val="-2"/>
                          <w:kern w:val="24"/>
                          <w:sz w:val="22"/>
                        </w:rPr>
                        <w:t xml:space="preserve">　</w:t>
                      </w:r>
                      <w:r w:rsidRPr="009E2006">
                        <w:rPr>
                          <w:rFonts w:eastAsia="ＭＳ ゴシック"/>
                          <w:spacing w:val="-2"/>
                          <w:kern w:val="24"/>
                          <w:sz w:val="22"/>
                        </w:rPr>
                        <w:t xml:space="preserve"> </w:t>
                      </w:r>
                      <w:r w:rsidRPr="009E2006">
                        <w:rPr>
                          <w:rFonts w:eastAsia="ＭＳ ゴシック"/>
                          <w:spacing w:val="-2"/>
                          <w:kern w:val="24"/>
                          <w:sz w:val="22"/>
                        </w:rPr>
                        <w:t>・</w:t>
                      </w:r>
                      <w:r w:rsidRPr="009E2006">
                        <w:rPr>
                          <w:rFonts w:eastAsia="ＭＳ ゴシック"/>
                          <w:kern w:val="24"/>
                          <w:sz w:val="22"/>
                        </w:rPr>
                        <w:t>医療現場への導入に向け、患者や医療従事者に使いやすく、安全なシステムとなるようハード・ソフト両面をブラッシュアップ</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kern w:val="24"/>
                          <w:sz w:val="22"/>
                          <w:szCs w:val="22"/>
                        </w:rPr>
                      </w:pPr>
                      <w:r w:rsidRPr="009E2006">
                        <w:rPr>
                          <w:rFonts w:ascii="Century" w:eastAsia="ＭＳ ゴシック" w:hAnsi="Century" w:cs="Times New Roman"/>
                          <w:b/>
                          <w:kern w:val="24"/>
                          <w:sz w:val="22"/>
                          <w:szCs w:val="22"/>
                          <w:bdr w:val="single" w:sz="4" w:space="0" w:color="auto"/>
                        </w:rPr>
                        <w:t>ホウ素薬剤</w:t>
                      </w:r>
                    </w:p>
                    <w:p w:rsidR="003C21A4" w:rsidRPr="009E2006" w:rsidRDefault="003C21A4" w:rsidP="00FA19FB">
                      <w:pPr>
                        <w:pStyle w:val="Web"/>
                        <w:kinsoku w:val="0"/>
                        <w:overflowPunct w:val="0"/>
                        <w:spacing w:before="0" w:beforeAutospacing="0" w:after="0" w:afterAutospacing="0" w:line="360" w:lineRule="exact"/>
                        <w:ind w:leftChars="100" w:left="210"/>
                        <w:textAlignment w:val="baseline"/>
                        <w:rPr>
                          <w:rFonts w:ascii="Century" w:eastAsia="ＭＳ ゴシック" w:hAnsi="Century" w:cs="Times New Roman"/>
                          <w:kern w:val="24"/>
                          <w:sz w:val="22"/>
                          <w:szCs w:val="22"/>
                        </w:rPr>
                      </w:pPr>
                      <w:r w:rsidRPr="009E2006">
                        <w:rPr>
                          <w:rFonts w:ascii="Century" w:eastAsia="ＭＳ ゴシック" w:hAnsi="Century" w:cs="Times New Roman"/>
                          <w:kern w:val="24"/>
                          <w:sz w:val="22"/>
                          <w:szCs w:val="22"/>
                        </w:rPr>
                        <w:t>・新規ホウ素化合物の開発（対象疾患拡大のため）</w:t>
                      </w:r>
                    </w:p>
                    <w:p w:rsidR="003C21A4" w:rsidRPr="009E2006" w:rsidRDefault="003C21A4" w:rsidP="00FA19FB">
                      <w:pPr>
                        <w:pStyle w:val="Web"/>
                        <w:kinsoku w:val="0"/>
                        <w:overflowPunct w:val="0"/>
                        <w:spacing w:before="0" w:beforeAutospacing="0" w:after="0" w:afterAutospacing="0" w:line="360" w:lineRule="exact"/>
                        <w:ind w:leftChars="200" w:left="640" w:hangingChars="100" w:hanging="220"/>
                        <w:textAlignment w:val="baseline"/>
                        <w:rPr>
                          <w:rFonts w:ascii="Century" w:eastAsia="ＭＳ ゴシック" w:hAnsi="Century" w:cs="Times New Roman"/>
                          <w:kern w:val="24"/>
                          <w:sz w:val="22"/>
                          <w:szCs w:val="22"/>
                        </w:rPr>
                      </w:pPr>
                      <w:r w:rsidRPr="009E2006">
                        <w:rPr>
                          <w:rFonts w:ascii="ＭＳ 明朝" w:eastAsia="ＭＳ 明朝" w:hAnsi="ＭＳ 明朝" w:cs="ＭＳ 明朝" w:hint="eastAsia"/>
                          <w:kern w:val="24"/>
                          <w:sz w:val="22"/>
                          <w:szCs w:val="22"/>
                        </w:rPr>
                        <w:t>➠</w:t>
                      </w:r>
                      <w:r w:rsidRPr="009E2006">
                        <w:rPr>
                          <w:rFonts w:ascii="Century" w:eastAsia="ＭＳ ゴシック" w:hAnsi="Century" w:cs="Times New Roman"/>
                          <w:kern w:val="24"/>
                          <w:sz w:val="22"/>
                          <w:szCs w:val="22"/>
                        </w:rPr>
                        <w:t>より高い腫瘍選択性、腫瘍への均一分布。そのための</w:t>
                      </w:r>
                      <w:r w:rsidRPr="009E2006">
                        <w:rPr>
                          <w:rFonts w:ascii="Century" w:eastAsia="ＭＳ ゴシック" w:hAnsi="Century" w:cs="Times New Roman"/>
                          <w:kern w:val="24"/>
                          <w:sz w:val="22"/>
                          <w:szCs w:val="22"/>
                        </w:rPr>
                        <w:t>DDS</w:t>
                      </w:r>
                      <w:r w:rsidRPr="009E2006">
                        <w:rPr>
                          <w:rFonts w:ascii="Century" w:eastAsia="ＭＳ ゴシック" w:hAnsi="Century" w:cs="Times New Roman"/>
                          <w:kern w:val="24"/>
                          <w:sz w:val="22"/>
                          <w:szCs w:val="22"/>
                        </w:rPr>
                        <w:t>の応用研究</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・簡単・迅速な</w:t>
                      </w:r>
                      <w:r w:rsidRPr="00081C2C">
                        <w:rPr>
                          <w:rFonts w:ascii="Arial" w:eastAsia="ＭＳ ゴシック" w:hAnsi="Arial" w:cs="Times New Roman" w:hint="eastAsia"/>
                          <w:color w:val="000000"/>
                          <w:kern w:val="24"/>
                          <w:sz w:val="22"/>
                          <w:szCs w:val="22"/>
                        </w:rPr>
                        <w:t>BNCT</w:t>
                      </w:r>
                      <w:r w:rsidRPr="009E2006">
                        <w:rPr>
                          <w:rFonts w:ascii="Century" w:eastAsia="ＭＳ ゴシック" w:hAnsi="Century" w:cs="Times New Roman"/>
                          <w:color w:val="000000"/>
                          <w:kern w:val="24"/>
                          <w:sz w:val="22"/>
                          <w:szCs w:val="22"/>
                        </w:rPr>
                        <w:t>正常組織反応の評価、推定手法の開発</w:t>
                      </w:r>
                    </w:p>
                    <w:p w:rsidR="003C21A4" w:rsidRPr="009E2006" w:rsidRDefault="003C21A4" w:rsidP="00FA19FB">
                      <w:pPr>
                        <w:pStyle w:val="Web"/>
                        <w:kinsoku w:val="0"/>
                        <w:overflowPunct w:val="0"/>
                        <w:spacing w:before="0" w:beforeAutospacing="0" w:after="0" w:afterAutospacing="0" w:line="360" w:lineRule="exact"/>
                        <w:ind w:leftChars="-10" w:left="200" w:hangingChars="100" w:hanging="221"/>
                        <w:textAlignment w:val="baseline"/>
                        <w:rPr>
                          <w:rFonts w:ascii="Century" w:eastAsia="ＭＳ ゴシック" w:hAnsi="Century" w:cs="Times New Roman"/>
                          <w:b/>
                          <w:color w:val="000000"/>
                          <w:kern w:val="24"/>
                          <w:sz w:val="22"/>
                          <w:szCs w:val="22"/>
                        </w:rPr>
                      </w:pPr>
                      <w:r w:rsidRPr="00081C2C">
                        <w:rPr>
                          <w:rFonts w:ascii="Arial" w:eastAsia="ＭＳ ゴシック" w:hAnsi="Arial" w:cs="Times New Roman"/>
                          <w:b/>
                          <w:color w:val="000000"/>
                          <w:kern w:val="24"/>
                          <w:sz w:val="22"/>
                          <w:szCs w:val="22"/>
                          <w:bdr w:val="single" w:sz="4" w:space="0" w:color="auto"/>
                        </w:rPr>
                        <w:t>PET</w:t>
                      </w:r>
                      <w:r w:rsidRPr="009E2006">
                        <w:rPr>
                          <w:rFonts w:ascii="Century" w:eastAsia="ＭＳ ゴシック" w:hAnsi="Century" w:cs="Times New Roman"/>
                          <w:b/>
                          <w:color w:val="000000"/>
                          <w:kern w:val="24"/>
                          <w:sz w:val="22"/>
                          <w:szCs w:val="22"/>
                          <w:bdr w:val="single" w:sz="4" w:space="0" w:color="auto"/>
                        </w:rPr>
                        <w:t>検査</w:t>
                      </w:r>
                    </w:p>
                    <w:p w:rsidR="003C21A4" w:rsidRDefault="003C21A4" w:rsidP="00FA19FB">
                      <w:pPr>
                        <w:pStyle w:val="Web"/>
                        <w:kinsoku w:val="0"/>
                        <w:overflowPunct w:val="0"/>
                        <w:spacing w:before="0" w:beforeAutospacing="0" w:after="0" w:afterAutospacing="0" w:line="360" w:lineRule="exact"/>
                        <w:ind w:leftChars="99" w:left="318" w:hangingChars="50" w:hanging="1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w:t>
                      </w:r>
                      <w:r w:rsidRPr="00081C2C">
                        <w:rPr>
                          <w:rFonts w:ascii="Arial" w:eastAsia="ＭＳ ゴシック" w:hAnsi="Arial" w:cs="Times New Roman"/>
                          <w:color w:val="000000"/>
                          <w:kern w:val="24"/>
                          <w:sz w:val="22"/>
                          <w:szCs w:val="22"/>
                        </w:rPr>
                        <w:t>PET</w:t>
                      </w:r>
                      <w:r w:rsidRPr="009E2006">
                        <w:rPr>
                          <w:rFonts w:ascii="Century" w:eastAsia="ＭＳ ゴシック" w:hAnsi="Century" w:cs="Times New Roman"/>
                          <w:color w:val="000000"/>
                          <w:kern w:val="24"/>
                          <w:sz w:val="22"/>
                          <w:szCs w:val="22"/>
                        </w:rPr>
                        <w:t>による組織ホウ素濃度の評価系の確立および新規ホウ素化合物の体内動態の評価系の開発</w:t>
                      </w:r>
                    </w:p>
                    <w:p w:rsidR="003C21A4" w:rsidRPr="009E2006" w:rsidRDefault="003C21A4" w:rsidP="00FA19FB">
                      <w:pPr>
                        <w:pStyle w:val="Web"/>
                        <w:kinsoku w:val="0"/>
                        <w:overflowPunct w:val="0"/>
                        <w:spacing w:before="0" w:beforeAutospacing="0" w:after="0" w:afterAutospacing="0" w:line="360" w:lineRule="exact"/>
                        <w:ind w:leftChars="99" w:left="318" w:hangingChars="50" w:hanging="110"/>
                        <w:textAlignment w:val="baseline"/>
                        <w:rPr>
                          <w:rFonts w:ascii="Century" w:eastAsia="ＭＳ ゴシック" w:hAnsi="Century" w:cs="Times New Roman"/>
                          <w:color w:val="000000"/>
                          <w:kern w:val="24"/>
                          <w:sz w:val="22"/>
                          <w:szCs w:val="22"/>
                        </w:rPr>
                      </w:pPr>
                      <w:r>
                        <w:rPr>
                          <w:rFonts w:ascii="Century" w:eastAsia="ＭＳ ゴシック" w:hAnsi="Century" w:cs="Times New Roman" w:hint="eastAsia"/>
                          <w:color w:val="000000"/>
                          <w:kern w:val="24"/>
                          <w:sz w:val="22"/>
                          <w:szCs w:val="22"/>
                        </w:rPr>
                        <w:t>・一度に大量の</w:t>
                      </w:r>
                      <w:r>
                        <w:rPr>
                          <w:rFonts w:ascii="Century" w:eastAsia="ＭＳ ゴシック" w:hAnsi="Century" w:cs="Times New Roman" w:hint="eastAsia"/>
                          <w:color w:val="000000"/>
                          <w:kern w:val="24"/>
                          <w:sz w:val="22"/>
                          <w:szCs w:val="22"/>
                        </w:rPr>
                        <w:t>PET</w:t>
                      </w:r>
                      <w:r>
                        <w:rPr>
                          <w:rFonts w:ascii="Century" w:eastAsia="ＭＳ ゴシック" w:hAnsi="Century" w:cs="Times New Roman" w:hint="eastAsia"/>
                          <w:color w:val="000000"/>
                          <w:kern w:val="24"/>
                          <w:sz w:val="22"/>
                          <w:szCs w:val="22"/>
                        </w:rPr>
                        <w:t>薬剤を合成できる機器の開発</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臨床研究</w:t>
                      </w:r>
                    </w:p>
                    <w:p w:rsidR="003C21A4" w:rsidRPr="009E2006" w:rsidRDefault="003C21A4" w:rsidP="00FA19FB">
                      <w:pPr>
                        <w:pStyle w:val="Web"/>
                        <w:kinsoku w:val="0"/>
                        <w:overflowPunct w:val="0"/>
                        <w:spacing w:before="0" w:beforeAutospacing="0" w:after="0" w:afterAutospacing="0" w:line="360" w:lineRule="exact"/>
                        <w:ind w:leftChars="100" w:left="21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・適応拡大に向けた</w:t>
                      </w:r>
                      <w:r w:rsidRPr="009E2006">
                        <w:rPr>
                          <w:rFonts w:ascii="Century" w:eastAsia="ＭＳ ゴシック" w:hAnsi="Century" w:cs="Times New Roman"/>
                          <w:color w:val="000000"/>
                          <w:kern w:val="24"/>
                          <w:sz w:val="22"/>
                          <w:szCs w:val="22"/>
                        </w:rPr>
                        <w:t>KUR</w:t>
                      </w:r>
                      <w:r w:rsidRPr="009E2006">
                        <w:rPr>
                          <w:rFonts w:ascii="Century" w:eastAsia="ＭＳ ゴシック" w:hAnsi="Century" w:cs="Times New Roman"/>
                          <w:color w:val="000000"/>
                          <w:kern w:val="24"/>
                          <w:sz w:val="22"/>
                          <w:szCs w:val="22"/>
                        </w:rPr>
                        <w:t>、研究用加速器での研究</w:t>
                      </w:r>
                      <w:r>
                        <w:rPr>
                          <w:rFonts w:ascii="Century" w:eastAsia="ＭＳ ゴシック" w:hAnsi="Century" w:cs="Times New Roman" w:hint="eastAsia"/>
                          <w:color w:val="000000"/>
                          <w:kern w:val="24"/>
                          <w:sz w:val="22"/>
                          <w:szCs w:val="22"/>
                        </w:rPr>
                        <w:t>の</w:t>
                      </w:r>
                      <w:r w:rsidRPr="009E2006">
                        <w:rPr>
                          <w:rFonts w:ascii="Century" w:eastAsia="ＭＳ ゴシック" w:hAnsi="Century" w:cs="Times New Roman"/>
                          <w:color w:val="000000"/>
                          <w:kern w:val="24"/>
                          <w:sz w:val="22"/>
                          <w:szCs w:val="22"/>
                        </w:rPr>
                        <w:t>継続</w:t>
                      </w:r>
                      <w:r>
                        <w:rPr>
                          <w:rFonts w:ascii="Century" w:eastAsia="ＭＳ ゴシック" w:hAnsi="Century" w:cs="Times New Roman" w:hint="eastAsia"/>
                          <w:color w:val="000000"/>
                          <w:kern w:val="24"/>
                          <w:sz w:val="22"/>
                          <w:szCs w:val="22"/>
                        </w:rPr>
                        <w:t>・充実</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治療計画システム等</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・高精度と高速の治療計画システムの開発（薬事承認）、治療時の中性子線等の線量測定法の開発</w:t>
                      </w:r>
                    </w:p>
                    <w:p w:rsidR="003C21A4" w:rsidRPr="009E2006" w:rsidRDefault="003C21A4" w:rsidP="00FA19FB">
                      <w:pPr>
                        <w:pStyle w:val="Web"/>
                        <w:kinsoku w:val="0"/>
                        <w:overflowPunct w:val="0"/>
                        <w:spacing w:before="0" w:beforeAutospacing="0" w:after="0" w:afterAutospacing="0" w:line="360" w:lineRule="exact"/>
                        <w:textAlignment w:val="baseline"/>
                        <w:rPr>
                          <w:rFonts w:ascii="Century" w:eastAsia="ＭＳ ゴシック" w:hAnsi="Century" w:cs="Times New Roman"/>
                          <w:b/>
                          <w:color w:val="000000"/>
                          <w:kern w:val="24"/>
                          <w:sz w:val="22"/>
                          <w:szCs w:val="22"/>
                        </w:rPr>
                      </w:pPr>
                      <w:r w:rsidRPr="009E2006">
                        <w:rPr>
                          <w:rFonts w:ascii="Century" w:eastAsia="ＭＳ ゴシック" w:hAnsi="Century" w:cs="Times New Roman"/>
                          <w:b/>
                          <w:color w:val="000000"/>
                          <w:kern w:val="24"/>
                          <w:sz w:val="22"/>
                          <w:szCs w:val="22"/>
                          <w:bdr w:val="single" w:sz="4" w:space="0" w:color="auto"/>
                        </w:rPr>
                        <w:t>人材育成</w:t>
                      </w:r>
                    </w:p>
                    <w:p w:rsidR="003C21A4" w:rsidRPr="009E2006" w:rsidRDefault="003C21A4" w:rsidP="00FA19FB">
                      <w:pPr>
                        <w:pStyle w:val="Web"/>
                        <w:kinsoku w:val="0"/>
                        <w:overflowPunct w:val="0"/>
                        <w:spacing w:before="0" w:beforeAutospacing="0" w:after="0" w:afterAutospacing="0" w:line="360" w:lineRule="exact"/>
                        <w:ind w:leftChars="100" w:left="430" w:hangingChars="100" w:hanging="220"/>
                        <w:textAlignment w:val="baseline"/>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・人材、実習場所の確保、研修修了者の働く場の確保（資格化）など</w:t>
                      </w:r>
                    </w:p>
                    <w:p w:rsidR="003C21A4" w:rsidRPr="009E2006" w:rsidRDefault="003C21A4" w:rsidP="00FA19FB">
                      <w:pPr>
                        <w:pStyle w:val="Web"/>
                        <w:kinsoku w:val="0"/>
                        <w:overflowPunct w:val="0"/>
                        <w:spacing w:before="0" w:beforeAutospacing="0" w:after="0" w:afterAutospacing="0" w:line="360" w:lineRule="exact"/>
                        <w:ind w:leftChars="200" w:left="640" w:hangingChars="100" w:hanging="220"/>
                        <w:textAlignment w:val="baseline"/>
                        <w:rPr>
                          <w:rFonts w:ascii="Century" w:eastAsia="ＭＳ ゴシック" w:hAnsi="Century" w:cs="Times New Roman"/>
                          <w:color w:val="000000"/>
                          <w:kern w:val="24"/>
                          <w:sz w:val="22"/>
                          <w:szCs w:val="22"/>
                        </w:rPr>
                      </w:pPr>
                      <w:r w:rsidRPr="009E2006">
                        <w:rPr>
                          <w:rFonts w:ascii="ＭＳ 明朝" w:eastAsia="ＭＳ 明朝" w:hAnsi="ＭＳ 明朝" w:cs="ＭＳ 明朝" w:hint="eastAsia"/>
                          <w:color w:val="000000"/>
                          <w:kern w:val="24"/>
                          <w:sz w:val="22"/>
                          <w:szCs w:val="22"/>
                        </w:rPr>
                        <w:t>➠</w:t>
                      </w:r>
                      <w:r w:rsidRPr="009E2006">
                        <w:rPr>
                          <w:rFonts w:ascii="Century" w:eastAsia="ＭＳ ゴシック" w:hAnsi="Century" w:cs="Times New Roman"/>
                          <w:color w:val="000000"/>
                          <w:kern w:val="24"/>
                          <w:sz w:val="22"/>
                          <w:szCs w:val="22"/>
                        </w:rPr>
                        <w:t>京都大学原子炉実験所において専門人材育成のための講座を実施</w:t>
                      </w:r>
                    </w:p>
                    <w:p w:rsidR="003C21A4" w:rsidRPr="009E2006" w:rsidRDefault="003C21A4" w:rsidP="0051682B">
                      <w:pPr>
                        <w:rPr>
                          <w:sz w:val="22"/>
                        </w:rPr>
                      </w:pPr>
                    </w:p>
                  </w:txbxContent>
                </v:textbox>
              </v:shape>
            </w:pict>
          </mc:Fallback>
        </mc:AlternateContent>
      </w: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2A67E9" w:rsidRDefault="002A67E9"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51682B" w:rsidP="00CB6A2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1792" behindDoc="0" locked="0" layoutInCell="1" allowOverlap="1" wp14:anchorId="47AF86D6" wp14:editId="33D4A3C6">
            <wp:simplePos x="0" y="0"/>
            <wp:positionH relativeFrom="column">
              <wp:posOffset>-200347</wp:posOffset>
            </wp:positionH>
            <wp:positionV relativeFrom="paragraph">
              <wp:posOffset>163830</wp:posOffset>
            </wp:positionV>
            <wp:extent cx="892810" cy="5111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54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281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A4" w:rsidRDefault="003C21A4" w:rsidP="00CB6A24">
      <w:pPr>
        <w:rPr>
          <w:rFonts w:asciiTheme="minorEastAsia" w:hAnsiTheme="minorEastAsia"/>
          <w:szCs w:val="21"/>
        </w:rPr>
      </w:pPr>
    </w:p>
    <w:p w:rsidR="003C21A4" w:rsidRDefault="0051682B" w:rsidP="00CB6A2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2816" behindDoc="0" locked="0" layoutInCell="1" allowOverlap="1" wp14:anchorId="7F9BA935" wp14:editId="11B764FF">
            <wp:simplePos x="0" y="0"/>
            <wp:positionH relativeFrom="column">
              <wp:posOffset>-155262</wp:posOffset>
            </wp:positionH>
            <wp:positionV relativeFrom="paragraph">
              <wp:posOffset>79375</wp:posOffset>
            </wp:positionV>
            <wp:extent cx="747395" cy="2952115"/>
            <wp:effectExtent l="0" t="0" r="0" b="63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55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395"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51682B"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84864" behindDoc="0" locked="0" layoutInCell="1" allowOverlap="1" wp14:anchorId="43AA3F29" wp14:editId="7545EE65">
                <wp:simplePos x="0" y="0"/>
                <wp:positionH relativeFrom="column">
                  <wp:posOffset>-96207</wp:posOffset>
                </wp:positionH>
                <wp:positionV relativeFrom="paragraph">
                  <wp:posOffset>132715</wp:posOffset>
                </wp:positionV>
                <wp:extent cx="1099820" cy="528955"/>
                <wp:effectExtent l="0" t="0" r="0" b="444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2018</w:t>
                            </w:r>
                            <w:r w:rsidRPr="009E2006">
                              <w:rPr>
                                <w:rFonts w:ascii="Century" w:eastAsia="ＭＳ ゴシック" w:hAnsi="Century" w:cs="Times New Roman"/>
                                <w:color w:val="000000"/>
                                <w:kern w:val="24"/>
                                <w:sz w:val="22"/>
                                <w:szCs w:val="22"/>
                              </w:rPr>
                              <w:t>年～</w:t>
                            </w:r>
                          </w:p>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2019</w:t>
                            </w:r>
                            <w:r w:rsidRPr="009E2006">
                              <w:rPr>
                                <w:rFonts w:ascii="Century" w:eastAsia="ＭＳ ゴシック" w:hAnsi="Century" w:cs="Times New Roman"/>
                                <w:color w:val="000000"/>
                                <w:kern w:val="24"/>
                                <w:sz w:val="22"/>
                                <w:szCs w:val="22"/>
                              </w:rPr>
                              <w:t>年</w:t>
                            </w:r>
                          </w:p>
                          <w:p w:rsidR="0051682B" w:rsidRPr="009E2006" w:rsidRDefault="0051682B" w:rsidP="009F73DA">
                            <w:pPr>
                              <w:pStyle w:val="Web"/>
                              <w:spacing w:before="0" w:beforeAutospacing="0" w:after="0" w:afterAutospacing="0" w:line="360" w:lineRule="exact"/>
                              <w:rPr>
                                <w:rFonts w:ascii="Century" w:eastAsia="ＭＳ ゴシック" w:hAnsi="Century"/>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36" type="#_x0000_t202" style="position:absolute;left:0;text-align:left;margin-left:-7.6pt;margin-top:10.45pt;width:86.6pt;height:4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" filled="f" stroked="f">
                <v:textbox>
                  <w:txbxContent>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2018</w:t>
                      </w:r>
                      <w:r w:rsidRPr="009E2006">
                        <w:rPr>
                          <w:rFonts w:ascii="Century" w:eastAsia="ＭＳ ゴシック" w:hAnsi="Century" w:cs="Times New Roman"/>
                          <w:color w:val="000000"/>
                          <w:kern w:val="24"/>
                          <w:sz w:val="22"/>
                          <w:szCs w:val="22"/>
                        </w:rPr>
                        <w:t>年～</w:t>
                      </w:r>
                    </w:p>
                    <w:p w:rsidR="0051682B" w:rsidRPr="009E2006" w:rsidRDefault="0051682B" w:rsidP="009F73DA">
                      <w:pPr>
                        <w:pStyle w:val="Web"/>
                        <w:spacing w:before="0" w:beforeAutospacing="0" w:after="0" w:afterAutospacing="0" w:line="360" w:lineRule="exact"/>
                        <w:rPr>
                          <w:rFonts w:ascii="Century" w:eastAsia="ＭＳ ゴシック" w:hAnsi="Century" w:cs="Times New Roman"/>
                          <w:color w:val="000000"/>
                          <w:kern w:val="24"/>
                          <w:sz w:val="22"/>
                          <w:szCs w:val="22"/>
                        </w:rPr>
                      </w:pPr>
                      <w:r w:rsidRPr="009E2006">
                        <w:rPr>
                          <w:rFonts w:ascii="Century" w:eastAsia="ＭＳ ゴシック" w:hAnsi="Century" w:cs="Times New Roman"/>
                          <w:color w:val="000000"/>
                          <w:kern w:val="24"/>
                          <w:sz w:val="22"/>
                          <w:szCs w:val="22"/>
                        </w:rPr>
                        <w:t>2019</w:t>
                      </w:r>
                      <w:r w:rsidRPr="009E2006">
                        <w:rPr>
                          <w:rFonts w:ascii="Century" w:eastAsia="ＭＳ ゴシック" w:hAnsi="Century" w:cs="Times New Roman"/>
                          <w:color w:val="000000"/>
                          <w:kern w:val="24"/>
                          <w:sz w:val="22"/>
                          <w:szCs w:val="22"/>
                        </w:rPr>
                        <w:t>年</w:t>
                      </w:r>
                    </w:p>
                    <w:p w:rsidR="0051682B" w:rsidRPr="009E2006" w:rsidRDefault="0051682B" w:rsidP="009F73DA">
                      <w:pPr>
                        <w:pStyle w:val="Web"/>
                        <w:spacing w:before="0" w:beforeAutospacing="0" w:after="0" w:afterAutospacing="0" w:line="360" w:lineRule="exact"/>
                        <w:rPr>
                          <w:rFonts w:ascii="Century" w:eastAsia="ＭＳ ゴシック" w:hAnsi="Century"/>
                          <w:sz w:val="22"/>
                          <w:szCs w:val="22"/>
                        </w:rPr>
                      </w:pPr>
                    </w:p>
                  </w:txbxContent>
                </v:textbox>
              </v:shape>
            </w:pict>
          </mc:Fallback>
        </mc:AlternateContent>
      </w: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9C6D56" w:rsidP="00CB6A24">
      <w:pPr>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686912" behindDoc="0" locked="0" layoutInCell="1" allowOverlap="1" wp14:anchorId="16D7851E" wp14:editId="651A7D14">
                <wp:simplePos x="0" y="0"/>
                <wp:positionH relativeFrom="column">
                  <wp:posOffset>-398970</wp:posOffset>
                </wp:positionH>
                <wp:positionV relativeFrom="paragraph">
                  <wp:posOffset>-1270</wp:posOffset>
                </wp:positionV>
                <wp:extent cx="6332855" cy="8026400"/>
                <wp:effectExtent l="0" t="0" r="10795" b="1270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8026400"/>
                        </a:xfrm>
                        <a:prstGeom prst="rect">
                          <a:avLst/>
                        </a:prstGeom>
                        <a:solidFill>
                          <a:srgbClr val="FFFFFF"/>
                        </a:solidFill>
                        <a:ln w="25400">
                          <a:solidFill>
                            <a:srgbClr val="000000"/>
                          </a:solidFill>
                          <a:miter lim="800000"/>
                          <a:headEnd/>
                          <a:tailEnd/>
                        </a:ln>
                      </wps:spPr>
                      <wps:txbx>
                        <w:txbxContent>
                          <w:p w:rsidR="00D23FB8" w:rsidRPr="00015DC7" w:rsidRDefault="00D23FB8" w:rsidP="00431BF9">
                            <w:pPr>
                              <w:ind w:left="220" w:hangingChars="100" w:hanging="220"/>
                              <w:rPr>
                                <w:rFonts w:ascii="Arial" w:eastAsia="ＭＳ ゴシック" w:hAnsi="Arial" w:cs="Arial"/>
                                <w:sz w:val="22"/>
                              </w:rPr>
                            </w:pPr>
                          </w:p>
                          <w:p w:rsidR="00D23FB8" w:rsidRPr="00015DC7" w:rsidRDefault="00D23FB8" w:rsidP="00431BF9">
                            <w:pPr>
                              <w:ind w:left="220" w:hangingChars="100" w:hanging="220"/>
                              <w:rPr>
                                <w:rFonts w:ascii="Arial" w:eastAsia="ＭＳ ゴシック" w:hAnsi="Arial" w:cs="Arial"/>
                                <w:sz w:val="22"/>
                              </w:rPr>
                            </w:pPr>
                            <w:r w:rsidRPr="00015DC7">
                              <w:rPr>
                                <w:rFonts w:ascii="Arial" w:eastAsia="ＭＳ ゴシック" w:hAnsi="Arial" w:cs="Arial" w:hint="eastAsia"/>
                                <w:sz w:val="22"/>
                              </w:rPr>
                              <w:t>１．</w:t>
                            </w:r>
                            <w:r w:rsidRPr="00081C2C">
                              <w:rPr>
                                <w:rFonts w:ascii="Arial" w:eastAsia="ＭＳ ゴシック" w:hAnsi="Arial" w:cs="Arial" w:hint="eastAsia"/>
                                <w:sz w:val="22"/>
                              </w:rPr>
                              <w:t>BNCT</w:t>
                            </w:r>
                            <w:r>
                              <w:rPr>
                                <w:rFonts w:ascii="Arial" w:eastAsia="ＭＳ ゴシック" w:hAnsi="Arial" w:cs="Arial" w:hint="eastAsia"/>
                                <w:sz w:val="22"/>
                              </w:rPr>
                              <w:t>推進のための医療拠点に求められる機能</w:t>
                            </w:r>
                          </w:p>
                          <w:p w:rsidR="00D23FB8" w:rsidRPr="000166E8" w:rsidRDefault="00D23FB8" w:rsidP="00FA19FB">
                            <w:pPr>
                              <w:spacing w:before="240"/>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Pr="00015DC7" w:rsidRDefault="00D23FB8" w:rsidP="00431BF9">
                            <w:pPr>
                              <w:ind w:left="220" w:hangingChars="100" w:hanging="220"/>
                              <w:rPr>
                                <w:rFonts w:ascii="Arial" w:eastAsia="ＭＳ ゴシック" w:hAnsi="Arial" w:cs="Arial"/>
                                <w:sz w:val="22"/>
                              </w:rPr>
                            </w:pPr>
                            <w:r w:rsidRPr="00015DC7">
                              <w:rPr>
                                <w:rFonts w:ascii="Arial" w:eastAsia="ＭＳ ゴシック" w:hAnsi="Arial" w:cs="Arial" w:hint="eastAsia"/>
                                <w:sz w:val="22"/>
                              </w:rPr>
                              <w:t>２．医療拠点の運営体制</w:t>
                            </w:r>
                          </w:p>
                          <w:p w:rsidR="00D23FB8" w:rsidRPr="00782DDE" w:rsidRDefault="00D23FB8" w:rsidP="00431BF9">
                            <w:pPr>
                              <w:ind w:left="220" w:hangingChars="100" w:hanging="220"/>
                              <w:rPr>
                                <w:rFonts w:ascii="Arial" w:eastAsia="ＭＳ ゴシック" w:hAnsi="Arial" w:cs="Arial"/>
                                <w:sz w:val="22"/>
                              </w:rPr>
                            </w:pPr>
                            <w:r>
                              <w:rPr>
                                <w:rFonts w:ascii="Arial" w:eastAsia="ＭＳ ゴシック" w:hAnsi="Arial" w:cs="Arial" w:hint="eastAsia"/>
                                <w:sz w:val="22"/>
                              </w:rPr>
                              <w:t xml:space="preserve">　・単独の機関で閉じたもの</w:t>
                            </w:r>
                            <w:r w:rsidRPr="00D76479">
                              <w:rPr>
                                <w:rFonts w:ascii="Arial" w:eastAsia="ＭＳ ゴシック" w:hAnsi="Arial" w:cs="Arial" w:hint="eastAsia"/>
                                <w:sz w:val="22"/>
                              </w:rPr>
                              <w:t>ではなく、</w:t>
                            </w:r>
                            <w:r w:rsidRPr="00782DDE">
                              <w:rPr>
                                <w:rFonts w:ascii="Arial" w:eastAsia="ＭＳ ゴシック" w:hAnsi="Arial" w:cs="Arial" w:hint="eastAsia"/>
                                <w:sz w:val="22"/>
                              </w:rPr>
                              <w:t>共同利用的な形態を有する開かれた拠点</w:t>
                            </w:r>
                          </w:p>
                          <w:p w:rsidR="00D23FB8" w:rsidRPr="00782DDE" w:rsidRDefault="00D23FB8" w:rsidP="00431BF9">
                            <w:pPr>
                              <w:ind w:left="220" w:hangingChars="100" w:hanging="220"/>
                              <w:rPr>
                                <w:rFonts w:ascii="Arial" w:eastAsia="ＭＳ ゴシック" w:hAnsi="Arial" w:cs="Arial"/>
                                <w:sz w:val="22"/>
                              </w:rPr>
                            </w:pPr>
                            <w:r w:rsidRPr="00782DDE">
                              <w:rPr>
                                <w:rFonts w:ascii="Arial" w:eastAsia="ＭＳ ゴシック" w:hAnsi="Arial" w:cs="Arial" w:hint="eastAsia"/>
                                <w:sz w:val="22"/>
                              </w:rPr>
                              <w:t xml:space="preserve">　・資金提供の有無に関わらず、幅広い</w:t>
                            </w:r>
                            <w:r>
                              <w:rPr>
                                <w:rFonts w:ascii="Arial" w:eastAsia="ＭＳ ゴシック" w:hAnsi="Arial" w:cs="Arial" w:hint="eastAsia"/>
                                <w:sz w:val="22"/>
                              </w:rPr>
                              <w:t>見識</w:t>
                            </w:r>
                            <w:r w:rsidRPr="00782DDE">
                              <w:rPr>
                                <w:rFonts w:ascii="Arial" w:eastAsia="ＭＳ ゴシック" w:hAnsi="Arial" w:cs="Arial" w:hint="eastAsia"/>
                                <w:sz w:val="22"/>
                              </w:rPr>
                              <w:t>を集積できる新たな組織とすることが重要</w:t>
                            </w: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764193">
                            <w:pPr>
                              <w:pStyle w:val="4"/>
                              <w:ind w:firstLineChars="100" w:firstLine="210"/>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組織体制図</w:t>
                            </w:r>
                            <w:r>
                              <w:rPr>
                                <w:rFonts w:hint="eastAsia"/>
                                <w:sz w:val="21"/>
                                <w:szCs w:val="21"/>
                              </w:rPr>
                              <w:t>のイメージ</w:t>
                            </w:r>
                          </w:p>
                          <w:p w:rsidR="00FA19FB" w:rsidRPr="00FA19FB" w:rsidRDefault="00FA19FB" w:rsidP="00FA19F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37" style="position:absolute;left:0;text-align:left;margin-left:-31.4pt;margin-top:-.1pt;width:498.65pt;height:6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" strokeweight="2pt">
                <v:textbox inset="5.85pt,.7pt,5.85pt,.7pt">
                  <w:txbxContent>
                    <w:p w:rsidR="00D23FB8" w:rsidRPr="00015DC7" w:rsidRDefault="00D23FB8" w:rsidP="00431BF9">
                      <w:pPr>
                        <w:ind w:left="220" w:hangingChars="100" w:hanging="220"/>
                        <w:rPr>
                          <w:rFonts w:ascii="Arial" w:eastAsia="ＭＳ ゴシック" w:hAnsi="Arial" w:cs="Arial"/>
                          <w:sz w:val="22"/>
                        </w:rPr>
                      </w:pPr>
                    </w:p>
                    <w:p w:rsidR="00D23FB8" w:rsidRPr="00015DC7" w:rsidRDefault="00D23FB8" w:rsidP="00431BF9">
                      <w:pPr>
                        <w:ind w:left="220" w:hangingChars="100" w:hanging="220"/>
                        <w:rPr>
                          <w:rFonts w:ascii="Arial" w:eastAsia="ＭＳ ゴシック" w:hAnsi="Arial" w:cs="Arial"/>
                          <w:sz w:val="22"/>
                        </w:rPr>
                      </w:pPr>
                      <w:r w:rsidRPr="00015DC7">
                        <w:rPr>
                          <w:rFonts w:ascii="Arial" w:eastAsia="ＭＳ ゴシック" w:hAnsi="Arial" w:cs="Arial" w:hint="eastAsia"/>
                          <w:sz w:val="22"/>
                        </w:rPr>
                        <w:t>１．</w:t>
                      </w:r>
                      <w:r w:rsidRPr="00081C2C">
                        <w:rPr>
                          <w:rFonts w:ascii="Arial" w:eastAsia="ＭＳ ゴシック" w:hAnsi="Arial" w:cs="Arial" w:hint="eastAsia"/>
                          <w:sz w:val="22"/>
                        </w:rPr>
                        <w:t>BNCT</w:t>
                      </w:r>
                      <w:r>
                        <w:rPr>
                          <w:rFonts w:ascii="Arial" w:eastAsia="ＭＳ ゴシック" w:hAnsi="Arial" w:cs="Arial" w:hint="eastAsia"/>
                          <w:sz w:val="22"/>
                        </w:rPr>
                        <w:t>推進のための医療拠点に求められる機能</w:t>
                      </w:r>
                    </w:p>
                    <w:p w:rsidR="00D23FB8" w:rsidRPr="000166E8" w:rsidRDefault="00D23FB8" w:rsidP="00FA19FB">
                      <w:pPr>
                        <w:spacing w:before="240"/>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Pr="00015DC7" w:rsidRDefault="00D23FB8" w:rsidP="00431BF9">
                      <w:pPr>
                        <w:ind w:left="220" w:hangingChars="100" w:hanging="220"/>
                        <w:rPr>
                          <w:rFonts w:ascii="Arial" w:eastAsia="ＭＳ ゴシック" w:hAnsi="Arial" w:cs="Arial"/>
                          <w:sz w:val="22"/>
                        </w:rPr>
                      </w:pPr>
                      <w:r w:rsidRPr="00015DC7">
                        <w:rPr>
                          <w:rFonts w:ascii="Arial" w:eastAsia="ＭＳ ゴシック" w:hAnsi="Arial" w:cs="Arial" w:hint="eastAsia"/>
                          <w:sz w:val="22"/>
                        </w:rPr>
                        <w:t>２．医療拠点の運営体制</w:t>
                      </w:r>
                    </w:p>
                    <w:p w:rsidR="00D23FB8" w:rsidRPr="00782DDE" w:rsidRDefault="00D23FB8" w:rsidP="00431BF9">
                      <w:pPr>
                        <w:ind w:left="220" w:hangingChars="100" w:hanging="220"/>
                        <w:rPr>
                          <w:rFonts w:ascii="Arial" w:eastAsia="ＭＳ ゴシック" w:hAnsi="Arial" w:cs="Arial"/>
                          <w:sz w:val="22"/>
                        </w:rPr>
                      </w:pPr>
                      <w:r>
                        <w:rPr>
                          <w:rFonts w:ascii="Arial" w:eastAsia="ＭＳ ゴシック" w:hAnsi="Arial" w:cs="Arial" w:hint="eastAsia"/>
                          <w:sz w:val="22"/>
                        </w:rPr>
                        <w:t xml:space="preserve">　・単独の機関で閉じたもの</w:t>
                      </w:r>
                      <w:r w:rsidRPr="00D76479">
                        <w:rPr>
                          <w:rFonts w:ascii="Arial" w:eastAsia="ＭＳ ゴシック" w:hAnsi="Arial" w:cs="Arial" w:hint="eastAsia"/>
                          <w:sz w:val="22"/>
                        </w:rPr>
                        <w:t>ではなく、</w:t>
                      </w:r>
                      <w:r w:rsidRPr="00782DDE">
                        <w:rPr>
                          <w:rFonts w:ascii="Arial" w:eastAsia="ＭＳ ゴシック" w:hAnsi="Arial" w:cs="Arial" w:hint="eastAsia"/>
                          <w:sz w:val="22"/>
                        </w:rPr>
                        <w:t>共同利用的な形態を有する開かれた拠点</w:t>
                      </w:r>
                    </w:p>
                    <w:p w:rsidR="00D23FB8" w:rsidRPr="00782DDE" w:rsidRDefault="00D23FB8" w:rsidP="00431BF9">
                      <w:pPr>
                        <w:ind w:left="220" w:hangingChars="100" w:hanging="220"/>
                        <w:rPr>
                          <w:rFonts w:ascii="Arial" w:eastAsia="ＭＳ ゴシック" w:hAnsi="Arial" w:cs="Arial"/>
                          <w:sz w:val="22"/>
                        </w:rPr>
                      </w:pPr>
                      <w:r w:rsidRPr="00782DDE">
                        <w:rPr>
                          <w:rFonts w:ascii="Arial" w:eastAsia="ＭＳ ゴシック" w:hAnsi="Arial" w:cs="Arial" w:hint="eastAsia"/>
                          <w:sz w:val="22"/>
                        </w:rPr>
                        <w:t xml:space="preserve">　・資金提供の有無に関わらず、幅広い</w:t>
                      </w:r>
                      <w:r>
                        <w:rPr>
                          <w:rFonts w:ascii="Arial" w:eastAsia="ＭＳ ゴシック" w:hAnsi="Arial" w:cs="Arial" w:hint="eastAsia"/>
                          <w:sz w:val="22"/>
                        </w:rPr>
                        <w:t>見識</w:t>
                      </w:r>
                      <w:r w:rsidRPr="00782DDE">
                        <w:rPr>
                          <w:rFonts w:ascii="Arial" w:eastAsia="ＭＳ ゴシック" w:hAnsi="Arial" w:cs="Arial" w:hint="eastAsia"/>
                          <w:sz w:val="22"/>
                        </w:rPr>
                        <w:t>を集積できる新たな組織とすることが重要</w:t>
                      </w: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431BF9">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8F7FAF">
                      <w:pPr>
                        <w:ind w:left="220" w:hangingChars="100" w:hanging="220"/>
                        <w:rPr>
                          <w:rFonts w:ascii="Arial" w:eastAsia="ＭＳ ゴシック" w:hAnsi="Arial" w:cs="Arial"/>
                          <w:sz w:val="22"/>
                        </w:rPr>
                      </w:pPr>
                    </w:p>
                    <w:p w:rsidR="00D23FB8" w:rsidRDefault="00D23FB8" w:rsidP="00764193">
                      <w:pPr>
                        <w:pStyle w:val="4"/>
                        <w:ind w:firstLineChars="100" w:firstLine="210"/>
                        <w:rPr>
                          <w:sz w:val="21"/>
                          <w:szCs w:val="21"/>
                        </w:rPr>
                      </w:pPr>
                      <w:r w:rsidRPr="0087748E">
                        <w:rPr>
                          <w:rFonts w:hint="eastAsia"/>
                          <w:sz w:val="21"/>
                          <w:szCs w:val="21"/>
                        </w:rPr>
                        <w:t>■</w:t>
                      </w:r>
                      <w:r w:rsidRPr="0087748E">
                        <w:rPr>
                          <w:rFonts w:hint="eastAsia"/>
                          <w:sz w:val="21"/>
                          <w:szCs w:val="21"/>
                        </w:rPr>
                        <w:t xml:space="preserve"> </w:t>
                      </w:r>
                      <w:r w:rsidRPr="0087748E">
                        <w:rPr>
                          <w:rFonts w:hint="eastAsia"/>
                          <w:sz w:val="21"/>
                          <w:szCs w:val="21"/>
                        </w:rPr>
                        <w:t>組織体制図</w:t>
                      </w:r>
                      <w:r>
                        <w:rPr>
                          <w:rFonts w:hint="eastAsia"/>
                          <w:sz w:val="21"/>
                          <w:szCs w:val="21"/>
                        </w:rPr>
                        <w:t>のイメージ</w:t>
                      </w:r>
                    </w:p>
                    <w:p w:rsidR="00FA19FB" w:rsidRPr="00FA19FB" w:rsidRDefault="00FA19FB" w:rsidP="00FA19FB"/>
                  </w:txbxContent>
                </v:textbox>
              </v:rect>
            </w:pict>
          </mc:Fallback>
        </mc:AlternateContent>
      </w:r>
      <w:r w:rsidR="00D23FB8">
        <w:rPr>
          <w:rFonts w:asciiTheme="minorEastAsia" w:hAnsiTheme="minorEastAsia" w:hint="eastAsia"/>
          <w:noProof/>
          <w:szCs w:val="21"/>
        </w:rPr>
        <mc:AlternateContent>
          <mc:Choice Requires="wps">
            <w:drawing>
              <wp:anchor distT="0" distB="0" distL="114300" distR="114300" simplePos="0" relativeHeight="251687936" behindDoc="0" locked="0" layoutInCell="1" allowOverlap="1" wp14:anchorId="443D5669" wp14:editId="0028D470">
                <wp:simplePos x="0" y="0"/>
                <wp:positionH relativeFrom="column">
                  <wp:posOffset>-8255</wp:posOffset>
                </wp:positionH>
                <wp:positionV relativeFrom="paragraph">
                  <wp:posOffset>-162247</wp:posOffset>
                </wp:positionV>
                <wp:extent cx="2421890" cy="370840"/>
                <wp:effectExtent l="0" t="0" r="16510" b="1016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370840"/>
                        </a:xfrm>
                        <a:prstGeom prst="rect">
                          <a:avLst/>
                        </a:prstGeom>
                        <a:gradFill rotWithShape="1">
                          <a:gsLst>
                            <a:gs pos="0">
                              <a:srgbClr val="FF99FF"/>
                            </a:gs>
                            <a:gs pos="100000">
                              <a:srgbClr val="FFE1E1"/>
                            </a:gs>
                          </a:gsLst>
                          <a:lin ang="5400000" scaled="1"/>
                        </a:gradFill>
                        <a:ln w="9525">
                          <a:solidFill>
                            <a:srgbClr val="FF99FF"/>
                          </a:solidFill>
                          <a:miter lim="800000"/>
                          <a:headEnd/>
                          <a:tailEnd/>
                        </a:ln>
                      </wps:spPr>
                      <wps:txbx>
                        <w:txbxContent>
                          <w:p w:rsidR="00D23FB8" w:rsidRPr="00B7460C" w:rsidRDefault="00D23FB8" w:rsidP="00D23FB8">
                            <w:pPr>
                              <w:tabs>
                                <w:tab w:val="left" w:pos="1134"/>
                              </w:tabs>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医療拠点のあり方</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38" style="position:absolute;left:0;text-align:left;margin-left:-.65pt;margin-top:-12.8pt;width:190.7pt;height:2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" fillcolor="#f9f" strokecolor="#f9f">
                <v:fill color2="#ffe1e1" rotate="t" focus="100%" type="gradient"/>
                <v:textbox inset="5.85pt,.05mm,5.85pt,.7pt">
                  <w:txbxContent>
                    <w:p w:rsidR="00D23FB8" w:rsidRPr="00B7460C" w:rsidRDefault="00D23FB8" w:rsidP="00D23FB8">
                      <w:pPr>
                        <w:tabs>
                          <w:tab w:val="left" w:pos="1134"/>
                        </w:tabs>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医療拠点のあり方</w:t>
                      </w:r>
                    </w:p>
                  </w:txbxContent>
                </v:textbox>
              </v:rect>
            </w:pict>
          </mc:Fallback>
        </mc:AlternateContent>
      </w:r>
    </w:p>
    <w:p w:rsidR="003C21A4" w:rsidRDefault="003C21A4" w:rsidP="00CB6A24">
      <w:pPr>
        <w:rPr>
          <w:rFonts w:asciiTheme="minorEastAsia" w:hAnsiTheme="minorEastAsia"/>
          <w:szCs w:val="21"/>
        </w:rPr>
      </w:pPr>
    </w:p>
    <w:p w:rsidR="003C21A4" w:rsidRDefault="00FA19FB"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2032" behindDoc="0" locked="0" layoutInCell="1" allowOverlap="1" wp14:anchorId="396A7B72" wp14:editId="450E8514">
                <wp:simplePos x="0" y="0"/>
                <wp:positionH relativeFrom="column">
                  <wp:posOffset>4434015</wp:posOffset>
                </wp:positionH>
                <wp:positionV relativeFrom="paragraph">
                  <wp:posOffset>69850</wp:posOffset>
                </wp:positionV>
                <wp:extent cx="1071880" cy="393700"/>
                <wp:effectExtent l="0" t="0" r="33020" b="6350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393700"/>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FA19FB" w:rsidRDefault="00FA19FB" w:rsidP="00431BF9">
                            <w:pPr>
                              <w:snapToGrid w:val="0"/>
                              <w:jc w:val="center"/>
                            </w:pPr>
                            <w:r w:rsidRPr="00E61319">
                              <w:rPr>
                                <w:rFonts w:ascii="Arial" w:eastAsia="ＭＳ ゴシック" w:hAnsi="Arial" w:cs="Arial" w:hint="eastAsia"/>
                                <w:sz w:val="22"/>
                              </w:rPr>
                              <w:t>情報発信機能</w:t>
                            </w:r>
                          </w:p>
                        </w:txbxContent>
                      </wps:txbx>
                      <wps:bodyPr rot="0" vert="horz" wrap="square" lIns="3600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 o:spid="_x0000_s1039" style="position:absolute;left:0;text-align:left;margin-left:349.15pt;margin-top:5.5pt;width:84.4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" strokecolor="#95b3d7" strokeweight="1pt">
                <v:fill color2="#b8cce4" focus="100%" type="gradient"/>
                <v:shadow on="t" color="#243f60" opacity=".5" offset="1pt"/>
                <v:textbox inset="1mm,2mm,1mm,0">
                  <w:txbxContent>
                    <w:p w:rsidR="00FA19FB" w:rsidRDefault="00FA19FB" w:rsidP="00431BF9">
                      <w:pPr>
                        <w:snapToGrid w:val="0"/>
                        <w:jc w:val="center"/>
                      </w:pPr>
                      <w:r w:rsidRPr="00E61319">
                        <w:rPr>
                          <w:rFonts w:ascii="Arial" w:eastAsia="ＭＳ ゴシック" w:hAnsi="Arial" w:cs="Arial" w:hint="eastAsia"/>
                          <w:sz w:val="22"/>
                        </w:rPr>
                        <w:t>情報発信機能</w:t>
                      </w:r>
                    </w:p>
                  </w:txbxContent>
                </v:textbox>
              </v:roundrect>
            </w:pict>
          </mc:Fallback>
        </mc:AlternateContent>
      </w:r>
      <w:r>
        <w:rPr>
          <w:rFonts w:asciiTheme="minorEastAsia" w:hAnsiTheme="minorEastAsia" w:hint="eastAsia"/>
          <w:noProof/>
          <w:szCs w:val="21"/>
        </w:rPr>
        <mc:AlternateContent>
          <mc:Choice Requires="wps">
            <w:drawing>
              <wp:anchor distT="0" distB="0" distL="114300" distR="114300" simplePos="0" relativeHeight="251691008" behindDoc="0" locked="0" layoutInCell="1" allowOverlap="1" wp14:anchorId="59142F20" wp14:editId="7660B6D0">
                <wp:simplePos x="0" y="0"/>
                <wp:positionH relativeFrom="column">
                  <wp:posOffset>3237230</wp:posOffset>
                </wp:positionH>
                <wp:positionV relativeFrom="paragraph">
                  <wp:posOffset>74930</wp:posOffset>
                </wp:positionV>
                <wp:extent cx="1044575" cy="393700"/>
                <wp:effectExtent l="0" t="0" r="41275" b="6350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393700"/>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FA19FB" w:rsidRDefault="00FA19FB" w:rsidP="00431BF9">
                            <w:pPr>
                              <w:snapToGrid w:val="0"/>
                              <w:jc w:val="center"/>
                            </w:pPr>
                            <w:r w:rsidRPr="00E61319">
                              <w:rPr>
                                <w:rFonts w:ascii="Arial" w:eastAsia="ＭＳ ゴシック" w:hAnsi="Arial" w:cs="Arial" w:hint="eastAsia"/>
                                <w:sz w:val="22"/>
                              </w:rPr>
                              <w:t>人材育成機能</w:t>
                            </w:r>
                          </w:p>
                        </w:txbxContent>
                      </wps:txbx>
                      <wps:bodyPr rot="0" vert="horz" wrap="square" lIns="3600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40" style="position:absolute;left:0;text-align:left;margin-left:254.9pt;margin-top:5.9pt;width:82.25pt;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" strokecolor="#95b3d7" strokeweight="1pt">
                <v:fill color2="#b8cce4" focus="100%" type="gradient"/>
                <v:shadow on="t" color="#243f60" opacity=".5" offset="1pt"/>
                <v:textbox inset="1mm,2mm,1mm,0">
                  <w:txbxContent>
                    <w:p w:rsidR="00FA19FB" w:rsidRDefault="00FA19FB" w:rsidP="00431BF9">
                      <w:pPr>
                        <w:snapToGrid w:val="0"/>
                        <w:jc w:val="center"/>
                      </w:pPr>
                      <w:r w:rsidRPr="00E61319">
                        <w:rPr>
                          <w:rFonts w:ascii="Arial" w:eastAsia="ＭＳ ゴシック" w:hAnsi="Arial" w:cs="Arial" w:hint="eastAsia"/>
                          <w:sz w:val="22"/>
                        </w:rPr>
                        <w:t>人材育成機能</w:t>
                      </w:r>
                    </w:p>
                  </w:txbxContent>
                </v:textbox>
              </v:roundrect>
            </w:pict>
          </mc:Fallback>
        </mc:AlternateContent>
      </w:r>
      <w:r>
        <w:rPr>
          <w:rFonts w:asciiTheme="minorEastAsia" w:hAnsiTheme="minorEastAsia" w:hint="eastAsia"/>
          <w:noProof/>
          <w:szCs w:val="21"/>
        </w:rPr>
        <mc:AlternateContent>
          <mc:Choice Requires="wps">
            <w:drawing>
              <wp:anchor distT="0" distB="0" distL="114300" distR="114300" simplePos="0" relativeHeight="251689984" behindDoc="0" locked="0" layoutInCell="1" allowOverlap="1" wp14:anchorId="775241BF" wp14:editId="29B123B7">
                <wp:simplePos x="0" y="0"/>
                <wp:positionH relativeFrom="column">
                  <wp:posOffset>1530985</wp:posOffset>
                </wp:positionH>
                <wp:positionV relativeFrom="paragraph">
                  <wp:posOffset>81725</wp:posOffset>
                </wp:positionV>
                <wp:extent cx="1545590" cy="393700"/>
                <wp:effectExtent l="0" t="0" r="35560" b="6350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393700"/>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FA19FB" w:rsidRDefault="00FA19FB" w:rsidP="00431BF9">
                            <w:pPr>
                              <w:snapToGrid w:val="0"/>
                              <w:jc w:val="center"/>
                            </w:pPr>
                            <w:r w:rsidRPr="00E61319">
                              <w:rPr>
                                <w:rFonts w:ascii="Arial" w:eastAsia="ＭＳ ゴシック" w:hAnsi="Arial" w:cs="Arial" w:hint="eastAsia"/>
                                <w:sz w:val="22"/>
                              </w:rPr>
                              <w:t>研究拠点との連携機能</w:t>
                            </w:r>
                          </w:p>
                        </w:txbxContent>
                      </wps:txbx>
                      <wps:bodyPr rot="0" vert="horz" wrap="square" lIns="3600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41" style="position:absolute;left:0;text-align:left;margin-left:120.55pt;margin-top:6.45pt;width:121.7pt;height: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" strokecolor="#95b3d7" strokeweight="1pt">
                <v:fill color2="#b8cce4" focus="100%" type="gradient"/>
                <v:shadow on="t" color="#243f60" opacity=".5" offset="1pt"/>
                <v:textbox inset="1mm,2mm,1mm,0">
                  <w:txbxContent>
                    <w:p w:rsidR="00FA19FB" w:rsidRDefault="00FA19FB" w:rsidP="00431BF9">
                      <w:pPr>
                        <w:snapToGrid w:val="0"/>
                        <w:jc w:val="center"/>
                      </w:pPr>
                      <w:r w:rsidRPr="00E61319">
                        <w:rPr>
                          <w:rFonts w:ascii="Arial" w:eastAsia="ＭＳ ゴシック" w:hAnsi="Arial" w:cs="Arial" w:hint="eastAsia"/>
                          <w:sz w:val="22"/>
                        </w:rPr>
                        <w:t>研究拠点との連携機能</w:t>
                      </w:r>
                    </w:p>
                  </w:txbxContent>
                </v:textbox>
              </v:roundrect>
            </w:pict>
          </mc:Fallback>
        </mc:AlternateContent>
      </w:r>
      <w:r>
        <w:rPr>
          <w:rFonts w:asciiTheme="minorEastAsia" w:hAnsiTheme="minorEastAsia" w:hint="eastAsia"/>
          <w:noProof/>
          <w:szCs w:val="21"/>
        </w:rPr>
        <mc:AlternateContent>
          <mc:Choice Requires="wps">
            <w:drawing>
              <wp:anchor distT="0" distB="0" distL="114300" distR="114300" simplePos="0" relativeHeight="251688960" behindDoc="0" locked="0" layoutInCell="1" allowOverlap="1" wp14:anchorId="0BB3E98B" wp14:editId="1013269B">
                <wp:simplePos x="0" y="0"/>
                <wp:positionH relativeFrom="column">
                  <wp:posOffset>-12065</wp:posOffset>
                </wp:positionH>
                <wp:positionV relativeFrom="paragraph">
                  <wp:posOffset>71945</wp:posOffset>
                </wp:positionV>
                <wp:extent cx="1373505" cy="393700"/>
                <wp:effectExtent l="0" t="0" r="47625" b="6350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393700"/>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FA19FB" w:rsidRDefault="00FA19FB" w:rsidP="00431BF9">
                            <w:pPr>
                              <w:snapToGrid w:val="0"/>
                              <w:jc w:val="center"/>
                            </w:pPr>
                            <w:r>
                              <w:rPr>
                                <w:rFonts w:ascii="Arial" w:eastAsia="ＭＳ ゴシック" w:hAnsi="Arial" w:cs="Arial" w:hint="eastAsia"/>
                                <w:sz w:val="22"/>
                              </w:rPr>
                              <w:t>医療提供・窓口機能</w:t>
                            </w:r>
                          </w:p>
                        </w:txbxContent>
                      </wps:txbx>
                      <wps:bodyPr rot="0" vert="horz" wrap="none" lIns="3600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 o:spid="_x0000_s1042" style="position:absolute;left:0;text-align:left;margin-left:-.95pt;margin-top:5.65pt;width:108.15pt;height:3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" strokecolor="#95b3d7" strokeweight="1pt">
                <v:fill color2="#b8cce4" focus="100%" type="gradient"/>
                <v:shadow on="t" color="#243f60" opacity=".5" offset="1pt"/>
                <v:textbox inset="1mm,2mm,1mm,0">
                  <w:txbxContent>
                    <w:p w:rsidR="00FA19FB" w:rsidRDefault="00FA19FB" w:rsidP="00431BF9">
                      <w:pPr>
                        <w:snapToGrid w:val="0"/>
                        <w:jc w:val="center"/>
                      </w:pPr>
                      <w:r>
                        <w:rPr>
                          <w:rFonts w:ascii="Arial" w:eastAsia="ＭＳ ゴシック" w:hAnsi="Arial" w:cs="Arial" w:hint="eastAsia"/>
                          <w:sz w:val="22"/>
                        </w:rPr>
                        <w:t>医療提供・窓口機能</w:t>
                      </w:r>
                    </w:p>
                  </w:txbxContent>
                </v:textbox>
              </v:roundrect>
            </w:pict>
          </mc:Fallback>
        </mc:AlternateContent>
      </w: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3C21A4" w:rsidRDefault="003C21A4" w:rsidP="00CB6A24">
      <w:pPr>
        <w:rPr>
          <w:rFonts w:asciiTheme="minorEastAsia" w:hAnsiTheme="minorEastAsia"/>
          <w:szCs w:val="21"/>
        </w:rPr>
      </w:pPr>
    </w:p>
    <w:p w:rsidR="006D33FB" w:rsidRDefault="0080648C"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6128" behindDoc="0" locked="0" layoutInCell="1" allowOverlap="1" wp14:anchorId="49BCC91F" wp14:editId="6A7C88AB">
                <wp:simplePos x="0" y="0"/>
                <wp:positionH relativeFrom="column">
                  <wp:posOffset>2383345</wp:posOffset>
                </wp:positionH>
                <wp:positionV relativeFrom="paragraph">
                  <wp:posOffset>100330</wp:posOffset>
                </wp:positionV>
                <wp:extent cx="3012440" cy="598805"/>
                <wp:effectExtent l="38100" t="19050" r="16510" b="10795"/>
                <wp:wrapNone/>
                <wp:docPr id="64" name="左矢印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598805"/>
                        </a:xfrm>
                        <a:prstGeom prst="leftArrow">
                          <a:avLst>
                            <a:gd name="adj1" fmla="val 100000"/>
                            <a:gd name="adj2" fmla="val 41364"/>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6D56" w:rsidRDefault="009C6D56" w:rsidP="00431BF9">
                            <w:pPr>
                              <w:snapToGrid w:val="0"/>
                              <w:jc w:val="center"/>
                            </w:pPr>
                            <w:r w:rsidRPr="00E61319">
                              <w:rPr>
                                <w:rFonts w:ascii="Arial" w:eastAsia="ＭＳ ゴシック" w:hAnsi="Arial" w:cs="Arial" w:hint="eastAsia"/>
                                <w:sz w:val="22"/>
                              </w:rPr>
                              <w:t>専門知識を有する人材を派遣するなど実務面でのバックアップ体制</w:t>
                            </w:r>
                            <w:r>
                              <w:rPr>
                                <w:rFonts w:ascii="Arial" w:eastAsia="ＭＳ ゴシック" w:hAnsi="Arial" w:cs="Arial" w:hint="eastAsia"/>
                                <w:sz w:val="22"/>
                              </w:rPr>
                              <w:t>の整備</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4" o:spid="_x0000_s1043" type="#_x0000_t66" style="position:absolute;left:0;text-align:left;margin-left:187.65pt;margin-top:7.9pt;width:237.2pt;height:4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" adj="1776,0" strokecolor="#4f81bd" strokeweight="2.5pt">
                <v:shadow color="#868686"/>
                <v:textbox inset=",2mm">
                  <w:txbxContent>
                    <w:p w:rsidR="009C6D56" w:rsidRDefault="009C6D56" w:rsidP="00431BF9">
                      <w:pPr>
                        <w:snapToGrid w:val="0"/>
                        <w:jc w:val="center"/>
                      </w:pPr>
                      <w:r w:rsidRPr="00E61319">
                        <w:rPr>
                          <w:rFonts w:ascii="Arial" w:eastAsia="ＭＳ ゴシック" w:hAnsi="Arial" w:cs="Arial" w:hint="eastAsia"/>
                          <w:sz w:val="22"/>
                        </w:rPr>
                        <w:t>専門知識を有する人材を派遣するなど実務面でのバックアップ体制</w:t>
                      </w:r>
                      <w:r>
                        <w:rPr>
                          <w:rFonts w:ascii="Arial" w:eastAsia="ＭＳ ゴシック" w:hAnsi="Arial" w:cs="Arial" w:hint="eastAsia"/>
                          <w:sz w:val="22"/>
                        </w:rPr>
                        <w:t>の整備</w:t>
                      </w:r>
                    </w:p>
                  </w:txbxContent>
                </v:textbox>
              </v:shape>
            </w:pict>
          </mc:Fallback>
        </mc:AlternateContent>
      </w:r>
      <w:r>
        <w:rPr>
          <w:rFonts w:asciiTheme="minorEastAsia" w:hAnsiTheme="minorEastAsia" w:hint="eastAsia"/>
          <w:noProof/>
          <w:szCs w:val="21"/>
        </w:rPr>
        <mc:AlternateContent>
          <mc:Choice Requires="wps">
            <w:drawing>
              <wp:anchor distT="0" distB="0" distL="114300" distR="114300" simplePos="0" relativeHeight="251695104" behindDoc="0" locked="0" layoutInCell="1" allowOverlap="1" wp14:anchorId="4694033A" wp14:editId="374CB29F">
                <wp:simplePos x="0" y="0"/>
                <wp:positionH relativeFrom="column">
                  <wp:posOffset>2036635</wp:posOffset>
                </wp:positionH>
                <wp:positionV relativeFrom="paragraph">
                  <wp:posOffset>80010</wp:posOffset>
                </wp:positionV>
                <wp:extent cx="314325" cy="1534795"/>
                <wp:effectExtent l="0" t="0" r="47625" b="6540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53479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9C6D56" w:rsidRDefault="009C6D56" w:rsidP="00431BF9">
                            <w:pPr>
                              <w:snapToGrid w:val="0"/>
                              <w:jc w:val="center"/>
                            </w:pPr>
                            <w:r>
                              <w:rPr>
                                <w:rFonts w:ascii="Arial" w:eastAsia="ＭＳ ゴシック" w:hAnsi="Arial" w:cs="Arial" w:hint="eastAsia"/>
                                <w:sz w:val="22"/>
                              </w:rPr>
                              <w:t>医療拠点</w:t>
                            </w:r>
                          </w:p>
                        </w:txbxContent>
                      </wps:txbx>
                      <wps:bodyPr rot="0" vert="eaVert"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2" o:spid="_x0000_s1044" style="position:absolute;left:0;text-align:left;margin-left:160.35pt;margin-top:6.3pt;width:24.75pt;height:1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" strokecolor="#95b3d7" strokeweight="1pt">
                <v:fill color2="#b8cce4" focus="100%" type="gradient"/>
                <v:shadow on="t" color="#243f60" opacity=".5" offset="1pt"/>
                <v:textbox style="layout-flow:vertical-ideographic" inset="1mm,0,1mm,0">
                  <w:txbxContent>
                    <w:p w:rsidR="009C6D56" w:rsidRDefault="009C6D56" w:rsidP="00431BF9">
                      <w:pPr>
                        <w:snapToGrid w:val="0"/>
                        <w:jc w:val="center"/>
                      </w:pPr>
                      <w:r>
                        <w:rPr>
                          <w:rFonts w:ascii="Arial" w:eastAsia="ＭＳ ゴシック" w:hAnsi="Arial" w:cs="Arial" w:hint="eastAsia"/>
                          <w:sz w:val="22"/>
                        </w:rPr>
                        <w:t>医療拠点</w:t>
                      </w:r>
                    </w:p>
                  </w:txbxContent>
                </v:textbox>
              </v:roundrect>
            </w:pict>
          </mc:Fallback>
        </mc:AlternateContent>
      </w:r>
      <w:r>
        <w:rPr>
          <w:rFonts w:asciiTheme="minorEastAsia" w:hAnsiTheme="minorEastAsia" w:hint="eastAsia"/>
          <w:noProof/>
          <w:szCs w:val="21"/>
        </w:rPr>
        <mc:AlternateContent>
          <mc:Choice Requires="wps">
            <w:drawing>
              <wp:anchor distT="0" distB="0" distL="114300" distR="114300" simplePos="0" relativeHeight="251693056" behindDoc="0" locked="0" layoutInCell="1" allowOverlap="1" wp14:anchorId="146D3C7B" wp14:editId="3DB5EF6F">
                <wp:simplePos x="0" y="0"/>
                <wp:positionH relativeFrom="column">
                  <wp:posOffset>-349060</wp:posOffset>
                </wp:positionH>
                <wp:positionV relativeFrom="paragraph">
                  <wp:posOffset>69850</wp:posOffset>
                </wp:positionV>
                <wp:extent cx="2303780" cy="1521460"/>
                <wp:effectExtent l="0" t="0" r="39370" b="5969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1521460"/>
                        </a:xfrm>
                        <a:prstGeom prst="roundRect">
                          <a:avLst>
                            <a:gd name="adj" fmla="val 9926"/>
                          </a:avLst>
                        </a:prstGeom>
                        <a:gradFill rotWithShape="0">
                          <a:gsLst>
                            <a:gs pos="0">
                              <a:srgbClr val="95B3D7"/>
                            </a:gs>
                            <a:gs pos="50000">
                              <a:srgbClr val="DBE5F1"/>
                            </a:gs>
                            <a:gs pos="100000">
                              <a:srgbClr val="95B3D7"/>
                            </a:gs>
                          </a:gsLst>
                          <a:lin ang="189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9C6D56" w:rsidRDefault="009C6D56" w:rsidP="00431BF9">
                            <w:pPr>
                              <w:snapToGrid w:val="0"/>
                              <w:jc w:val="center"/>
                              <w:rPr>
                                <w:rFonts w:ascii="Arial" w:eastAsia="ＭＳ ゴシック" w:hAnsi="Arial" w:cs="Arial"/>
                                <w:sz w:val="22"/>
                              </w:rPr>
                            </w:pPr>
                            <w:r w:rsidRPr="00D76479">
                              <w:rPr>
                                <w:rFonts w:ascii="Arial" w:eastAsia="ＭＳ ゴシック" w:hAnsi="Arial" w:cs="Arial" w:hint="eastAsia"/>
                                <w:sz w:val="22"/>
                              </w:rPr>
                              <w:t>新設団体の理事会等とは別に</w:t>
                            </w:r>
                          </w:p>
                          <w:p w:rsidR="009C6D56" w:rsidRDefault="009C6D56" w:rsidP="00431BF9">
                            <w:pPr>
                              <w:snapToGrid w:val="0"/>
                              <w:jc w:val="center"/>
                              <w:rPr>
                                <w:rFonts w:ascii="Arial" w:eastAsia="ＭＳ ゴシック" w:hAnsi="Arial" w:cs="Arial"/>
                                <w:sz w:val="22"/>
                              </w:rPr>
                            </w:pPr>
                            <w:r w:rsidRPr="00D76479">
                              <w:rPr>
                                <w:rFonts w:ascii="Arial" w:eastAsia="ＭＳ ゴシック" w:hAnsi="Arial" w:cs="Arial" w:hint="eastAsia"/>
                                <w:sz w:val="22"/>
                              </w:rPr>
                              <w:t>運営委員会のような組織を設立</w:t>
                            </w:r>
                          </w:p>
                          <w:p w:rsidR="009C6D56" w:rsidRDefault="009C6D56" w:rsidP="00431BF9">
                            <w:pPr>
                              <w:snapToGrid w:val="0"/>
                              <w:jc w:val="center"/>
                            </w:pPr>
                          </w:p>
                        </w:txbxContent>
                      </wps:txbx>
                      <wps:bodyPr rot="0" vert="horz" wrap="square" lIns="91440" tIns="72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 o:spid="_x0000_s1045" style="position:absolute;left:0;text-align:left;margin-left:-27.5pt;margin-top:5.5pt;width:181.4pt;height:1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" fillcolor="#95b3d7" strokecolor="#95b3d7" strokeweight="1pt">
                <v:fill color2="#dbe5f1" angle="135" focus="50%" type="gradient"/>
                <v:shadow on="t" color="#243f60" opacity=".5" offset="1pt"/>
                <v:textbox inset=",2mm,,0">
                  <w:txbxContent>
                    <w:p w:rsidR="009C6D56" w:rsidRDefault="009C6D56" w:rsidP="00431BF9">
                      <w:pPr>
                        <w:snapToGrid w:val="0"/>
                        <w:jc w:val="center"/>
                        <w:rPr>
                          <w:rFonts w:ascii="Arial" w:eastAsia="ＭＳ ゴシック" w:hAnsi="Arial" w:cs="Arial"/>
                          <w:sz w:val="22"/>
                        </w:rPr>
                      </w:pPr>
                      <w:r w:rsidRPr="00D76479">
                        <w:rPr>
                          <w:rFonts w:ascii="Arial" w:eastAsia="ＭＳ ゴシック" w:hAnsi="Arial" w:cs="Arial" w:hint="eastAsia"/>
                          <w:sz w:val="22"/>
                        </w:rPr>
                        <w:t>新設団体の理事会等とは別に</w:t>
                      </w:r>
                    </w:p>
                    <w:p w:rsidR="009C6D56" w:rsidRDefault="009C6D56" w:rsidP="00431BF9">
                      <w:pPr>
                        <w:snapToGrid w:val="0"/>
                        <w:jc w:val="center"/>
                        <w:rPr>
                          <w:rFonts w:ascii="Arial" w:eastAsia="ＭＳ ゴシック" w:hAnsi="Arial" w:cs="Arial"/>
                          <w:sz w:val="22"/>
                        </w:rPr>
                      </w:pPr>
                      <w:r w:rsidRPr="00D76479">
                        <w:rPr>
                          <w:rFonts w:ascii="Arial" w:eastAsia="ＭＳ ゴシック" w:hAnsi="Arial" w:cs="Arial" w:hint="eastAsia"/>
                          <w:sz w:val="22"/>
                        </w:rPr>
                        <w:t>運営委員会のような組織を設立</w:t>
                      </w:r>
                    </w:p>
                    <w:p w:rsidR="009C6D56" w:rsidRDefault="009C6D56" w:rsidP="00431BF9">
                      <w:pPr>
                        <w:snapToGrid w:val="0"/>
                        <w:jc w:val="center"/>
                      </w:pPr>
                    </w:p>
                  </w:txbxContent>
                </v:textbox>
              </v:roundrect>
            </w:pict>
          </mc:Fallback>
        </mc:AlternateContent>
      </w:r>
      <w:r>
        <w:rPr>
          <w:rFonts w:asciiTheme="minorEastAsia" w:hAnsiTheme="minorEastAsia" w:hint="eastAsia"/>
          <w:noProof/>
          <w:szCs w:val="21"/>
        </w:rPr>
        <mc:AlternateContent>
          <mc:Choice Requires="wps">
            <w:drawing>
              <wp:anchor distT="0" distB="0" distL="114300" distR="114300" simplePos="0" relativeHeight="251698176" behindDoc="0" locked="0" layoutInCell="1" allowOverlap="1" wp14:anchorId="07AF4A5F" wp14:editId="6AC4D834">
                <wp:simplePos x="0" y="0"/>
                <wp:positionH relativeFrom="column">
                  <wp:posOffset>5526405</wp:posOffset>
                </wp:positionH>
                <wp:positionV relativeFrom="paragraph">
                  <wp:posOffset>52070</wp:posOffset>
                </wp:positionV>
                <wp:extent cx="314325" cy="1534795"/>
                <wp:effectExtent l="0" t="0" r="47625" b="65405"/>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53479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80648C" w:rsidRDefault="0080648C" w:rsidP="00431BF9">
                            <w:pPr>
                              <w:snapToGrid w:val="0"/>
                              <w:jc w:val="center"/>
                            </w:pPr>
                            <w:r>
                              <w:rPr>
                                <w:rFonts w:ascii="Arial" w:eastAsia="ＭＳ ゴシック" w:hAnsi="Arial" w:cs="Arial" w:hint="eastAsia"/>
                                <w:sz w:val="22"/>
                              </w:rPr>
                              <w:t>研究機関等</w:t>
                            </w:r>
                          </w:p>
                        </w:txbxContent>
                      </wps:txbx>
                      <wps:bodyPr rot="0" vert="eaVert"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046" style="position:absolute;left:0;text-align:left;margin-left:435.15pt;margin-top:4.1pt;width:24.75pt;height:12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" strokecolor="#95b3d7" strokeweight="1pt">
                <v:fill color2="#b8cce4" focus="100%" type="gradient"/>
                <v:shadow on="t" color="#243f60" opacity=".5" offset="1pt"/>
                <v:textbox style="layout-flow:vertical-ideographic" inset="1mm,0,1mm,0">
                  <w:txbxContent>
                    <w:p w:rsidR="0080648C" w:rsidRDefault="0080648C" w:rsidP="00431BF9">
                      <w:pPr>
                        <w:snapToGrid w:val="0"/>
                        <w:jc w:val="center"/>
                      </w:pPr>
                      <w:r>
                        <w:rPr>
                          <w:rFonts w:ascii="Arial" w:eastAsia="ＭＳ ゴシック" w:hAnsi="Arial" w:cs="Arial" w:hint="eastAsia"/>
                          <w:sz w:val="22"/>
                        </w:rPr>
                        <w:t>研究機関等</w:t>
                      </w:r>
                    </w:p>
                  </w:txbxContent>
                </v:textbox>
              </v:roundrect>
            </w:pict>
          </mc:Fallback>
        </mc:AlternateContent>
      </w:r>
    </w:p>
    <w:p w:rsidR="006D33FB" w:rsidRDefault="006D33FB" w:rsidP="00CB6A24">
      <w:pPr>
        <w:rPr>
          <w:rFonts w:asciiTheme="minorEastAsia" w:hAnsiTheme="minorEastAsia"/>
          <w:szCs w:val="21"/>
        </w:rPr>
      </w:pPr>
    </w:p>
    <w:p w:rsidR="006D33FB" w:rsidRDefault="009C6D56"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4080" behindDoc="0" locked="0" layoutInCell="1" allowOverlap="1" wp14:anchorId="1CA73DDA" wp14:editId="56FC8A84">
                <wp:simplePos x="0" y="0"/>
                <wp:positionH relativeFrom="column">
                  <wp:posOffset>-220790</wp:posOffset>
                </wp:positionH>
                <wp:positionV relativeFrom="paragraph">
                  <wp:posOffset>133350</wp:posOffset>
                </wp:positionV>
                <wp:extent cx="2095500" cy="892175"/>
                <wp:effectExtent l="0" t="0" r="0" b="3175"/>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892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6D56" w:rsidRDefault="009C6D56" w:rsidP="00431BF9">
                            <w:pPr>
                              <w:snapToGrid w:val="0"/>
                            </w:pPr>
                            <w:r w:rsidRPr="00D76479">
                              <w:rPr>
                                <w:rFonts w:ascii="Arial" w:eastAsia="ＭＳ ゴシック" w:hAnsi="Arial" w:cs="Arial" w:hint="eastAsia"/>
                                <w:sz w:val="22"/>
                              </w:rPr>
                              <w:t>運営方針の策定機能を担わせ</w:t>
                            </w:r>
                            <w:r>
                              <w:rPr>
                                <w:rFonts w:ascii="Arial" w:eastAsia="ＭＳ ゴシック" w:hAnsi="Arial" w:cs="Arial" w:hint="eastAsia"/>
                                <w:sz w:val="22"/>
                              </w:rPr>
                              <w:t>、医療拠点の目的に沿った運営がなされるよう</w:t>
                            </w:r>
                            <w:r w:rsidRPr="00D76479">
                              <w:rPr>
                                <w:rFonts w:ascii="Arial" w:eastAsia="ＭＳ ゴシック" w:hAnsi="Arial" w:cs="Arial" w:hint="eastAsia"/>
                                <w:sz w:val="22"/>
                              </w:rPr>
                              <w:t>継続的なチェックを行</w:t>
                            </w:r>
                            <w:r>
                              <w:rPr>
                                <w:rFonts w:ascii="Arial" w:eastAsia="ＭＳ ゴシック" w:hAnsi="Arial" w:cs="Arial" w:hint="eastAsia"/>
                                <w:sz w:val="22"/>
                              </w:rPr>
                              <w:t>うこと</w:t>
                            </w:r>
                            <w:r w:rsidRPr="00D76479">
                              <w:rPr>
                                <w:rFonts w:ascii="Arial" w:eastAsia="ＭＳ ゴシック" w:hAnsi="Arial" w:cs="Arial" w:hint="eastAsia"/>
                                <w:sz w:val="22"/>
                              </w:rPr>
                              <w:t>が考えられる。</w:t>
                            </w:r>
                          </w:p>
                        </w:txbxContent>
                      </wps:txbx>
                      <wps:bodyPr rot="0" vert="horz" wrap="square" lIns="91440" tIns="72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0" o:spid="_x0000_s1047" style="position:absolute;left:0;text-align:left;margin-left:-17.4pt;margin-top:10.5pt;width:165pt;height:7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" stroked="f">
                <v:textbox inset=",2mm,,1mm">
                  <w:txbxContent>
                    <w:p w:rsidR="009C6D56" w:rsidRDefault="009C6D56" w:rsidP="00431BF9">
                      <w:pPr>
                        <w:snapToGrid w:val="0"/>
                      </w:pPr>
                      <w:r w:rsidRPr="00D76479">
                        <w:rPr>
                          <w:rFonts w:ascii="Arial" w:eastAsia="ＭＳ ゴシック" w:hAnsi="Arial" w:cs="Arial" w:hint="eastAsia"/>
                          <w:sz w:val="22"/>
                        </w:rPr>
                        <w:t>運営方針の策定機能を担わせ</w:t>
                      </w:r>
                      <w:r>
                        <w:rPr>
                          <w:rFonts w:ascii="Arial" w:eastAsia="ＭＳ ゴシック" w:hAnsi="Arial" w:cs="Arial" w:hint="eastAsia"/>
                          <w:sz w:val="22"/>
                        </w:rPr>
                        <w:t>、医療拠点の目的に沿った運営がなされるよう</w:t>
                      </w:r>
                      <w:r w:rsidRPr="00D76479">
                        <w:rPr>
                          <w:rFonts w:ascii="Arial" w:eastAsia="ＭＳ ゴシック" w:hAnsi="Arial" w:cs="Arial" w:hint="eastAsia"/>
                          <w:sz w:val="22"/>
                        </w:rPr>
                        <w:t>継続的なチェックを行</w:t>
                      </w:r>
                      <w:r>
                        <w:rPr>
                          <w:rFonts w:ascii="Arial" w:eastAsia="ＭＳ ゴシック" w:hAnsi="Arial" w:cs="Arial" w:hint="eastAsia"/>
                          <w:sz w:val="22"/>
                        </w:rPr>
                        <w:t>うこと</w:t>
                      </w:r>
                      <w:r w:rsidRPr="00D76479">
                        <w:rPr>
                          <w:rFonts w:ascii="Arial" w:eastAsia="ＭＳ ゴシック" w:hAnsi="Arial" w:cs="Arial" w:hint="eastAsia"/>
                          <w:sz w:val="22"/>
                        </w:rPr>
                        <w:t>が考えられる。</w:t>
                      </w:r>
                    </w:p>
                  </w:txbxContent>
                </v:textbox>
              </v:rect>
            </w:pict>
          </mc:Fallback>
        </mc:AlternateContent>
      </w:r>
    </w:p>
    <w:p w:rsidR="006D33FB" w:rsidRDefault="009C6D56"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7152" behindDoc="0" locked="0" layoutInCell="1" allowOverlap="1" wp14:anchorId="315ADE3E" wp14:editId="060CC6C5">
                <wp:simplePos x="0" y="0"/>
                <wp:positionH relativeFrom="column">
                  <wp:posOffset>2394140</wp:posOffset>
                </wp:positionH>
                <wp:positionV relativeFrom="paragraph">
                  <wp:posOffset>215265</wp:posOffset>
                </wp:positionV>
                <wp:extent cx="3104515" cy="618490"/>
                <wp:effectExtent l="19050" t="19050" r="38735" b="10160"/>
                <wp:wrapNone/>
                <wp:docPr id="66" name="右矢印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618490"/>
                        </a:xfrm>
                        <a:prstGeom prst="rightArrow">
                          <a:avLst>
                            <a:gd name="adj1" fmla="val 100000"/>
                            <a:gd name="adj2" fmla="val 27514"/>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C6D56" w:rsidRDefault="009C6D56" w:rsidP="00431BF9">
                            <w:pPr>
                              <w:snapToGrid w:val="0"/>
                              <w:jc w:val="center"/>
                            </w:pPr>
                            <w:r w:rsidRPr="00E61319">
                              <w:rPr>
                                <w:rFonts w:ascii="Arial" w:eastAsia="ＭＳ ゴシック" w:hAnsi="Arial" w:cs="Arial" w:hint="eastAsia"/>
                                <w:sz w:val="22"/>
                              </w:rPr>
                              <w:t>大学・研究機関や他の医療機関が、臨床研究等で医療拠点を利用できる仕組み</w:t>
                            </w:r>
                            <w:r>
                              <w:rPr>
                                <w:rFonts w:ascii="Arial" w:eastAsia="ＭＳ ゴシック" w:hAnsi="Arial" w:cs="Arial" w:hint="eastAsia"/>
                                <w:sz w:val="22"/>
                              </w:rPr>
                              <w:t>の整理</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6" o:spid="_x0000_s1048" type="#_x0000_t13" style="position:absolute;left:0;text-align:left;margin-left:188.5pt;margin-top:16.95pt;width:244.45pt;height:4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" adj="20416,0" strokecolor="#4f81bd" strokeweight="2.5pt">
                <v:shadow color="#868686"/>
                <v:textbox inset=",2mm">
                  <w:txbxContent>
                    <w:p w:rsidR="009C6D56" w:rsidRDefault="009C6D56" w:rsidP="00431BF9">
                      <w:pPr>
                        <w:snapToGrid w:val="0"/>
                        <w:jc w:val="center"/>
                      </w:pPr>
                      <w:r w:rsidRPr="00E61319">
                        <w:rPr>
                          <w:rFonts w:ascii="Arial" w:eastAsia="ＭＳ ゴシック" w:hAnsi="Arial" w:cs="Arial" w:hint="eastAsia"/>
                          <w:sz w:val="22"/>
                        </w:rPr>
                        <w:t>大学・研究機関や他の医療機関が、臨床研究等で医療拠点を利用できる仕組み</w:t>
                      </w:r>
                      <w:r>
                        <w:rPr>
                          <w:rFonts w:ascii="Arial" w:eastAsia="ＭＳ ゴシック" w:hAnsi="Arial" w:cs="Arial" w:hint="eastAsia"/>
                          <w:sz w:val="22"/>
                        </w:rPr>
                        <w:t>の整理</w:t>
                      </w:r>
                    </w:p>
                  </w:txbxContent>
                </v:textbox>
              </v:shape>
            </w:pict>
          </mc:Fallback>
        </mc:AlternateContent>
      </w: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764193" w:rsidP="00CB6A24">
      <w:pPr>
        <w:rPr>
          <w:rFonts w:asciiTheme="minorEastAsia" w:hAnsiTheme="minorEastAsia"/>
          <w:szCs w:val="21"/>
        </w:rPr>
      </w:pPr>
      <w:r>
        <w:rPr>
          <w:rFonts w:asciiTheme="minorEastAsia" w:hAnsiTheme="minorEastAsia" w:hint="eastAsia"/>
          <w:noProof/>
          <w:szCs w:val="21"/>
        </w:rPr>
        <mc:AlternateContent>
          <mc:Choice Requires="wpc">
            <w:drawing>
              <wp:anchor distT="0" distB="0" distL="114300" distR="114300" simplePos="0" relativeHeight="251701248" behindDoc="0" locked="0" layoutInCell="1" allowOverlap="1" wp14:anchorId="333229AA" wp14:editId="26753E25">
                <wp:simplePos x="0" y="0"/>
                <wp:positionH relativeFrom="column">
                  <wp:posOffset>-446850</wp:posOffset>
                </wp:positionH>
                <wp:positionV relativeFrom="paragraph">
                  <wp:posOffset>26035</wp:posOffset>
                </wp:positionV>
                <wp:extent cx="6286500" cy="3429000"/>
                <wp:effectExtent l="0" t="0" r="19050" b="0"/>
                <wp:wrapNone/>
                <wp:docPr id="76" name="キャンバス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576" name="Freeform 99"/>
                        <wps:cNvSpPr>
                          <a:spLocks/>
                        </wps:cNvSpPr>
                        <wps:spPr bwMode="auto">
                          <a:xfrm>
                            <a:off x="244342" y="10158"/>
                            <a:ext cx="5960350" cy="1628141"/>
                          </a:xfrm>
                          <a:custGeom>
                            <a:avLst/>
                            <a:gdLst>
                              <a:gd name="T0" fmla="*/ 0 w 26240"/>
                              <a:gd name="T1" fmla="*/ 708 h 5512"/>
                              <a:gd name="T2" fmla="*/ 708 w 26240"/>
                              <a:gd name="T3" fmla="*/ 0 h 5512"/>
                              <a:gd name="T4" fmla="*/ 25533 w 26240"/>
                              <a:gd name="T5" fmla="*/ 0 h 5512"/>
                              <a:gd name="T6" fmla="*/ 26240 w 26240"/>
                              <a:gd name="T7" fmla="*/ 708 h 5512"/>
                              <a:gd name="T8" fmla="*/ 26240 w 26240"/>
                              <a:gd name="T9" fmla="*/ 4805 h 5512"/>
                              <a:gd name="T10" fmla="*/ 25533 w 26240"/>
                              <a:gd name="T11" fmla="*/ 5512 h 5512"/>
                              <a:gd name="T12" fmla="*/ 708 w 26240"/>
                              <a:gd name="T13" fmla="*/ 5512 h 5512"/>
                              <a:gd name="T14" fmla="*/ 0 w 26240"/>
                              <a:gd name="T15" fmla="*/ 4805 h 5512"/>
                              <a:gd name="T16" fmla="*/ 0 w 26240"/>
                              <a:gd name="T17" fmla="*/ 708 h 5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240" h="5512">
                                <a:moveTo>
                                  <a:pt x="0" y="708"/>
                                </a:moveTo>
                                <a:cubicBezTo>
                                  <a:pt x="0" y="317"/>
                                  <a:pt x="317" y="0"/>
                                  <a:pt x="708" y="0"/>
                                </a:cubicBezTo>
                                <a:lnTo>
                                  <a:pt x="25533" y="0"/>
                                </a:lnTo>
                                <a:cubicBezTo>
                                  <a:pt x="25924" y="0"/>
                                  <a:pt x="26240" y="317"/>
                                  <a:pt x="26240" y="708"/>
                                </a:cubicBezTo>
                                <a:lnTo>
                                  <a:pt x="26240" y="4805"/>
                                </a:lnTo>
                                <a:cubicBezTo>
                                  <a:pt x="26240" y="5196"/>
                                  <a:pt x="25924" y="5512"/>
                                  <a:pt x="25533" y="5512"/>
                                </a:cubicBezTo>
                                <a:lnTo>
                                  <a:pt x="708" y="5512"/>
                                </a:lnTo>
                                <a:cubicBezTo>
                                  <a:pt x="317" y="5512"/>
                                  <a:pt x="0" y="5196"/>
                                  <a:pt x="0" y="4805"/>
                                </a:cubicBezTo>
                                <a:lnTo>
                                  <a:pt x="0" y="708"/>
                                </a:lnTo>
                                <a:close/>
                              </a:path>
                            </a:pathLst>
                          </a:custGeom>
                          <a:solidFill>
                            <a:srgbClr val="FFFDCD"/>
                          </a:solidFill>
                          <a:ln w="0">
                            <a:solidFill>
                              <a:srgbClr val="000000"/>
                            </a:solidFill>
                            <a:prstDash val="solid"/>
                            <a:round/>
                            <a:headEnd/>
                            <a:tailEnd/>
                          </a:ln>
                        </wps:spPr>
                        <wps:bodyPr rot="0" vert="horz" wrap="square" lIns="91440" tIns="45720" rIns="91440" bIns="45720" anchor="t" anchorCtr="0" upright="1">
                          <a:noAutofit/>
                        </wps:bodyPr>
                      </wps:wsp>
                      <wps:wsp>
                        <wps:cNvPr id="66578" name="Rectangle 101"/>
                        <wps:cNvSpPr>
                          <a:spLocks noChangeArrowheads="1"/>
                        </wps:cNvSpPr>
                        <wps:spPr bwMode="auto">
                          <a:xfrm>
                            <a:off x="2683596" y="10711"/>
                            <a:ext cx="1411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193" w:rsidRPr="0087748E" w:rsidRDefault="00764193" w:rsidP="008F7FAF">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wps:txbx>
                        <wps:bodyPr rot="0" vert="horz" wrap="none" lIns="0" tIns="0" rIns="0" bIns="0" anchor="t" anchorCtr="0">
                          <a:spAutoFit/>
                        </wps:bodyPr>
                      </wps:wsp>
                      <wps:wsp>
                        <wps:cNvPr id="66580" name="Freeform 103"/>
                        <wps:cNvSpPr>
                          <a:spLocks/>
                        </wps:cNvSpPr>
                        <wps:spPr bwMode="auto">
                          <a:xfrm>
                            <a:off x="549656" y="262862"/>
                            <a:ext cx="5412994" cy="452784"/>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581" name="Freeform 104"/>
                        <wps:cNvSpPr>
                          <a:spLocks/>
                        </wps:cNvSpPr>
                        <wps:spPr bwMode="auto">
                          <a:xfrm>
                            <a:off x="549656" y="262861"/>
                            <a:ext cx="5412994" cy="452785"/>
                          </a:xfrm>
                          <a:custGeom>
                            <a:avLst/>
                            <a:gdLst>
                              <a:gd name="T0" fmla="*/ 0 w 22456"/>
                              <a:gd name="T1" fmla="*/ 533 h 2640"/>
                              <a:gd name="T2" fmla="*/ 533 w 22456"/>
                              <a:gd name="T3" fmla="*/ 0 h 2640"/>
                              <a:gd name="T4" fmla="*/ 21924 w 22456"/>
                              <a:gd name="T5" fmla="*/ 0 h 2640"/>
                              <a:gd name="T6" fmla="*/ 22456 w 22456"/>
                              <a:gd name="T7" fmla="*/ 533 h 2640"/>
                              <a:gd name="T8" fmla="*/ 22456 w 22456"/>
                              <a:gd name="T9" fmla="*/ 2108 h 2640"/>
                              <a:gd name="T10" fmla="*/ 21924 w 22456"/>
                              <a:gd name="T11" fmla="*/ 2640 h 2640"/>
                              <a:gd name="T12" fmla="*/ 533 w 22456"/>
                              <a:gd name="T13" fmla="*/ 2640 h 2640"/>
                              <a:gd name="T14" fmla="*/ 0 w 22456"/>
                              <a:gd name="T15" fmla="*/ 2108 h 2640"/>
                              <a:gd name="T16" fmla="*/ 0 w 22456"/>
                              <a:gd name="T17" fmla="*/ 533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56" h="2640">
                                <a:moveTo>
                                  <a:pt x="0" y="533"/>
                                </a:moveTo>
                                <a:cubicBezTo>
                                  <a:pt x="0" y="239"/>
                                  <a:pt x="239" y="0"/>
                                  <a:pt x="533" y="0"/>
                                </a:cubicBezTo>
                                <a:lnTo>
                                  <a:pt x="21924" y="0"/>
                                </a:lnTo>
                                <a:cubicBezTo>
                                  <a:pt x="22218" y="0"/>
                                  <a:pt x="22456" y="239"/>
                                  <a:pt x="22456" y="533"/>
                                </a:cubicBezTo>
                                <a:lnTo>
                                  <a:pt x="22456" y="2108"/>
                                </a:lnTo>
                                <a:cubicBezTo>
                                  <a:pt x="22456" y="2402"/>
                                  <a:pt x="22218" y="2640"/>
                                  <a:pt x="21924" y="2640"/>
                                </a:cubicBezTo>
                                <a:lnTo>
                                  <a:pt x="533" y="2640"/>
                                </a:lnTo>
                                <a:cubicBezTo>
                                  <a:pt x="239" y="2640"/>
                                  <a:pt x="0" y="2402"/>
                                  <a:pt x="0" y="2108"/>
                                </a:cubicBezTo>
                                <a:lnTo>
                                  <a:pt x="0" y="533"/>
                                </a:lnTo>
                                <a:close/>
                              </a:path>
                            </a:pathLst>
                          </a:custGeom>
                          <a:noFill/>
                          <a:ln w="34" cap="flat">
                            <a:solidFill>
                              <a:srgbClr val="FFCB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82" name="Rectangle 105"/>
                        <wps:cNvSpPr>
                          <a:spLocks noChangeArrowheads="1"/>
                        </wps:cNvSpPr>
                        <wps:spPr bwMode="auto">
                          <a:xfrm>
                            <a:off x="2645184" y="304165"/>
                            <a:ext cx="1543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193" w:rsidRDefault="00764193" w:rsidP="008F7FAF">
                              <w:r>
                                <w:rPr>
                                  <w:rFonts w:ascii="ＭＳ Ｐゴシック" w:eastAsia="ＭＳ Ｐゴシック" w:cs="ＭＳ Ｐゴシック" w:hint="eastAsia"/>
                                  <w:b/>
                                  <w:bCs/>
                                  <w:color w:val="4D4D4D"/>
                                  <w:kern w:val="0"/>
                                  <w:sz w:val="22"/>
                                </w:rPr>
                                <w:t>方針遂行機能（理事会等）</w:t>
                              </w:r>
                            </w:p>
                          </w:txbxContent>
                        </wps:txbx>
                        <wps:bodyPr rot="0" vert="horz" wrap="none" lIns="0" tIns="0" rIns="0" bIns="0" anchor="t" anchorCtr="0">
                          <a:spAutoFit/>
                        </wps:bodyPr>
                      </wps:wsp>
                      <wps:wsp>
                        <wps:cNvPr id="66583" name="Rectangle 106"/>
                        <wps:cNvSpPr>
                          <a:spLocks noChangeArrowheads="1"/>
                        </wps:cNvSpPr>
                        <wps:spPr bwMode="auto">
                          <a:xfrm>
                            <a:off x="2519454" y="487045"/>
                            <a:ext cx="1791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193" w:rsidRPr="008F7FAF" w:rsidRDefault="00764193" w:rsidP="008F7FAF">
                              <w:pPr>
                                <w:rPr>
                                  <w:color w:val="000000"/>
                                </w:rPr>
                              </w:pPr>
                              <w:r w:rsidRPr="008F7FAF">
                                <w:rPr>
                                  <w:rFonts w:ascii="ＭＳ Ｐゴシック" w:eastAsia="ＭＳ Ｐゴシック" w:cs="ＭＳ Ｐゴシック" w:hint="eastAsia"/>
                                  <w:color w:val="000000"/>
                                  <w:kern w:val="0"/>
                                  <w:sz w:val="18"/>
                                  <w:szCs w:val="18"/>
                                </w:rPr>
                                <w:t>運営委員会の方針に沿った運営遂行</w:t>
                              </w:r>
                            </w:p>
                          </w:txbxContent>
                        </wps:txbx>
                        <wps:bodyPr rot="0" vert="horz" wrap="none" lIns="0" tIns="0" rIns="0" bIns="0" anchor="t" anchorCtr="0">
                          <a:spAutoFit/>
                        </wps:bodyPr>
                      </wps:wsp>
                      <wps:wsp>
                        <wps:cNvPr id="66584" name="Freeform 107"/>
                        <wps:cNvSpPr>
                          <a:spLocks/>
                        </wps:cNvSpPr>
                        <wps:spPr bwMode="auto">
                          <a:xfrm>
                            <a:off x="500657" y="2907472"/>
                            <a:ext cx="1601602" cy="295273"/>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764193" w:rsidRPr="009F3710" w:rsidRDefault="00764193" w:rsidP="008F7FAF">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wps:txbx>
                        <wps:bodyPr rot="0" vert="horz" wrap="square" lIns="91440" tIns="45720" rIns="91440" bIns="45720" anchor="t" anchorCtr="0" upright="1">
                          <a:noAutofit/>
                        </wps:bodyPr>
                      </wps:wsp>
                      <wps:wsp>
                        <wps:cNvPr id="66624" name="Freeform 147"/>
                        <wps:cNvSpPr>
                          <a:spLocks noEditPoints="1"/>
                        </wps:cNvSpPr>
                        <wps:spPr bwMode="auto">
                          <a:xfrm>
                            <a:off x="677319" y="1638299"/>
                            <a:ext cx="138430" cy="1174740"/>
                          </a:xfrm>
                          <a:custGeom>
                            <a:avLst/>
                            <a:gdLst>
                              <a:gd name="T0" fmla="*/ 99 w 218"/>
                              <a:gd name="T1" fmla="*/ 2719 h 2719"/>
                              <a:gd name="T2" fmla="*/ 101 w 218"/>
                              <a:gd name="T3" fmla="*/ 131 h 2719"/>
                              <a:gd name="T4" fmla="*/ 117 w 218"/>
                              <a:gd name="T5" fmla="*/ 131 h 2719"/>
                              <a:gd name="T6" fmla="*/ 115 w 218"/>
                              <a:gd name="T7" fmla="*/ 2719 h 2719"/>
                              <a:gd name="T8" fmla="*/ 99 w 218"/>
                              <a:gd name="T9" fmla="*/ 2719 h 2719"/>
                              <a:gd name="T10" fmla="*/ 109 w 218"/>
                              <a:gd name="T11" fmla="*/ 131 h 2719"/>
                              <a:gd name="T12" fmla="*/ 0 w 218"/>
                              <a:gd name="T13" fmla="*/ 219 h 2719"/>
                              <a:gd name="T14" fmla="*/ 109 w 218"/>
                              <a:gd name="T15" fmla="*/ 0 h 2719"/>
                              <a:gd name="T16" fmla="*/ 218 w 218"/>
                              <a:gd name="T17" fmla="*/ 219 h 2719"/>
                              <a:gd name="T18" fmla="*/ 109 w 218"/>
                              <a:gd name="T19" fmla="*/ 131 h 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8" h="2719">
                                <a:moveTo>
                                  <a:pt x="99" y="2719"/>
                                </a:moveTo>
                                <a:lnTo>
                                  <a:pt x="101" y="131"/>
                                </a:lnTo>
                                <a:lnTo>
                                  <a:pt x="117" y="131"/>
                                </a:lnTo>
                                <a:lnTo>
                                  <a:pt x="115" y="2719"/>
                                </a:lnTo>
                                <a:lnTo>
                                  <a:pt x="99" y="2719"/>
                                </a:lnTo>
                                <a:close/>
                                <a:moveTo>
                                  <a:pt x="109" y="131"/>
                                </a:moveTo>
                                <a:lnTo>
                                  <a:pt x="0" y="219"/>
                                </a:lnTo>
                                <a:lnTo>
                                  <a:pt x="109" y="0"/>
                                </a:lnTo>
                                <a:lnTo>
                                  <a:pt x="218"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6" name="Freeform 149"/>
                        <wps:cNvSpPr>
                          <a:spLocks noEditPoints="1"/>
                        </wps:cNvSpPr>
                        <wps:spPr bwMode="auto">
                          <a:xfrm>
                            <a:off x="1192304" y="715647"/>
                            <a:ext cx="139065" cy="2194558"/>
                          </a:xfrm>
                          <a:custGeom>
                            <a:avLst/>
                            <a:gdLst>
                              <a:gd name="T0" fmla="*/ 101 w 219"/>
                              <a:gd name="T1" fmla="*/ 3248 h 3248"/>
                              <a:gd name="T2" fmla="*/ 101 w 219"/>
                              <a:gd name="T3" fmla="*/ 131 h 3248"/>
                              <a:gd name="T4" fmla="*/ 117 w 219"/>
                              <a:gd name="T5" fmla="*/ 131 h 3248"/>
                              <a:gd name="T6" fmla="*/ 117 w 219"/>
                              <a:gd name="T7" fmla="*/ 3248 h 3248"/>
                              <a:gd name="T8" fmla="*/ 101 w 219"/>
                              <a:gd name="T9" fmla="*/ 3248 h 3248"/>
                              <a:gd name="T10" fmla="*/ 109 w 219"/>
                              <a:gd name="T11" fmla="*/ 131 h 3248"/>
                              <a:gd name="T12" fmla="*/ 0 w 219"/>
                              <a:gd name="T13" fmla="*/ 219 h 3248"/>
                              <a:gd name="T14" fmla="*/ 109 w 219"/>
                              <a:gd name="T15" fmla="*/ 0 h 3248"/>
                              <a:gd name="T16" fmla="*/ 219 w 219"/>
                              <a:gd name="T17" fmla="*/ 219 h 3248"/>
                              <a:gd name="T18" fmla="*/ 109 w 219"/>
                              <a:gd name="T19" fmla="*/ 131 h 3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8">
                                <a:moveTo>
                                  <a:pt x="101" y="3248"/>
                                </a:moveTo>
                                <a:lnTo>
                                  <a:pt x="101" y="131"/>
                                </a:lnTo>
                                <a:lnTo>
                                  <a:pt x="117" y="131"/>
                                </a:lnTo>
                                <a:lnTo>
                                  <a:pt x="117" y="3248"/>
                                </a:lnTo>
                                <a:lnTo>
                                  <a:pt x="101" y="3248"/>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27" name="Freeform 150"/>
                        <wps:cNvSpPr>
                          <a:spLocks noEditPoints="1"/>
                        </wps:cNvSpPr>
                        <wps:spPr bwMode="auto">
                          <a:xfrm>
                            <a:off x="1743484" y="715646"/>
                            <a:ext cx="139065" cy="2195193"/>
                          </a:xfrm>
                          <a:custGeom>
                            <a:avLst/>
                            <a:gdLst>
                              <a:gd name="T0" fmla="*/ 97 w 219"/>
                              <a:gd name="T1" fmla="*/ 3244 h 3244"/>
                              <a:gd name="T2" fmla="*/ 101 w 219"/>
                              <a:gd name="T3" fmla="*/ 131 h 3244"/>
                              <a:gd name="T4" fmla="*/ 118 w 219"/>
                              <a:gd name="T5" fmla="*/ 131 h 3244"/>
                              <a:gd name="T6" fmla="*/ 113 w 219"/>
                              <a:gd name="T7" fmla="*/ 3244 h 3244"/>
                              <a:gd name="T8" fmla="*/ 97 w 219"/>
                              <a:gd name="T9" fmla="*/ 3244 h 3244"/>
                              <a:gd name="T10" fmla="*/ 109 w 219"/>
                              <a:gd name="T11" fmla="*/ 131 h 3244"/>
                              <a:gd name="T12" fmla="*/ 0 w 219"/>
                              <a:gd name="T13" fmla="*/ 219 h 3244"/>
                              <a:gd name="T14" fmla="*/ 109 w 219"/>
                              <a:gd name="T15" fmla="*/ 0 h 3244"/>
                              <a:gd name="T16" fmla="*/ 219 w 219"/>
                              <a:gd name="T17" fmla="*/ 219 h 3244"/>
                              <a:gd name="T18" fmla="*/ 109 w 219"/>
                              <a:gd name="T19" fmla="*/ 131 h 3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4">
                                <a:moveTo>
                                  <a:pt x="97" y="3244"/>
                                </a:moveTo>
                                <a:lnTo>
                                  <a:pt x="101" y="131"/>
                                </a:lnTo>
                                <a:lnTo>
                                  <a:pt x="118" y="131"/>
                                </a:lnTo>
                                <a:lnTo>
                                  <a:pt x="113" y="3244"/>
                                </a:lnTo>
                                <a:lnTo>
                                  <a:pt x="97" y="3244"/>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599" name="Freeform 122"/>
                        <wps:cNvSpPr>
                          <a:spLocks/>
                        </wps:cNvSpPr>
                        <wps:spPr bwMode="auto">
                          <a:xfrm>
                            <a:off x="2331676" y="222861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66628" name="Freeform 151"/>
                        <wps:cNvSpPr>
                          <a:spLocks noEditPoints="1"/>
                        </wps:cNvSpPr>
                        <wps:spPr bwMode="auto">
                          <a:xfrm>
                            <a:off x="2421703"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32" name="Freeform 155"/>
                        <wps:cNvSpPr>
                          <a:spLocks/>
                        </wps:cNvSpPr>
                        <wps:spPr bwMode="auto">
                          <a:xfrm>
                            <a:off x="2328583" y="1160354"/>
                            <a:ext cx="2533743" cy="407291"/>
                          </a:xfrm>
                          <a:custGeom>
                            <a:avLst/>
                            <a:gdLst>
                              <a:gd name="T0" fmla="*/ 0 w 15808"/>
                              <a:gd name="T1" fmla="*/ 535 h 2648"/>
                              <a:gd name="T2" fmla="*/ 535 w 15808"/>
                              <a:gd name="T3" fmla="*/ 0 h 2648"/>
                              <a:gd name="T4" fmla="*/ 15274 w 15808"/>
                              <a:gd name="T5" fmla="*/ 0 h 2648"/>
                              <a:gd name="T6" fmla="*/ 15808 w 15808"/>
                              <a:gd name="T7" fmla="*/ 535 h 2648"/>
                              <a:gd name="T8" fmla="*/ 15808 w 15808"/>
                              <a:gd name="T9" fmla="*/ 2114 h 2648"/>
                              <a:gd name="T10" fmla="*/ 15274 w 15808"/>
                              <a:gd name="T11" fmla="*/ 2648 h 2648"/>
                              <a:gd name="T12" fmla="*/ 535 w 15808"/>
                              <a:gd name="T13" fmla="*/ 2648 h 2648"/>
                              <a:gd name="T14" fmla="*/ 0 w 15808"/>
                              <a:gd name="T15" fmla="*/ 2114 h 2648"/>
                              <a:gd name="T16" fmla="*/ 0 w 15808"/>
                              <a:gd name="T17" fmla="*/ 535 h 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08" h="2648">
                                <a:moveTo>
                                  <a:pt x="0" y="535"/>
                                </a:moveTo>
                                <a:cubicBezTo>
                                  <a:pt x="0" y="240"/>
                                  <a:pt x="240" y="0"/>
                                  <a:pt x="535" y="0"/>
                                </a:cubicBezTo>
                                <a:lnTo>
                                  <a:pt x="15274" y="0"/>
                                </a:lnTo>
                                <a:cubicBezTo>
                                  <a:pt x="15569" y="0"/>
                                  <a:pt x="15808" y="240"/>
                                  <a:pt x="15808" y="535"/>
                                </a:cubicBezTo>
                                <a:lnTo>
                                  <a:pt x="15808" y="2114"/>
                                </a:lnTo>
                                <a:cubicBezTo>
                                  <a:pt x="15808" y="2409"/>
                                  <a:pt x="15569" y="2648"/>
                                  <a:pt x="15274" y="2648"/>
                                </a:cubicBezTo>
                                <a:lnTo>
                                  <a:pt x="535" y="2648"/>
                                </a:lnTo>
                                <a:cubicBezTo>
                                  <a:pt x="240" y="2648"/>
                                  <a:pt x="0" y="2409"/>
                                  <a:pt x="0" y="2114"/>
                                </a:cubicBezTo>
                                <a:lnTo>
                                  <a:pt x="0" y="535"/>
                                </a:lnTo>
                                <a:close/>
                              </a:path>
                            </a:pathLst>
                          </a:custGeom>
                          <a:solidFill>
                            <a:srgbClr val="C0504D">
                              <a:lumMod val="40000"/>
                              <a:lumOff val="60000"/>
                              <a:alpha val="57000"/>
                            </a:srgbClr>
                          </a:solidFill>
                          <a:ln w="34" cap="flat">
                            <a:solidFill>
                              <a:srgbClr val="FF99CD"/>
                            </a:solidFill>
                            <a:prstDash val="solid"/>
                            <a:round/>
                            <a:headEnd/>
                            <a:tailEnd/>
                          </a:ln>
                          <a:extLst/>
                        </wps:spPr>
                        <wps:txbx>
                          <w:txbxContent>
                            <w:p w:rsidR="00764193" w:rsidRPr="0087748E" w:rsidRDefault="00764193" w:rsidP="008F7FAF">
                              <w:pPr>
                                <w:spacing w:line="240" w:lineRule="exact"/>
                                <w:jc w:val="center"/>
                                <w:rPr>
                                  <w:rFonts w:ascii="ＭＳ ゴシック" w:eastAsia="ＭＳ ゴシック" w:hAnsi="ＭＳ ゴシック"/>
                                  <w:sz w:val="22"/>
                                </w:rPr>
                              </w:pPr>
                              <w:r w:rsidRPr="0087748E">
                                <w:rPr>
                                  <w:rFonts w:ascii="ＭＳ ゴシック" w:eastAsia="ＭＳ ゴシック" w:hAnsi="ＭＳ ゴシック" w:hint="eastAsia"/>
                                  <w:sz w:val="22"/>
                                </w:rPr>
                                <w:t>運営委員会</w:t>
                              </w:r>
                            </w:p>
                            <w:p w:rsidR="00764193" w:rsidRPr="0087748E" w:rsidRDefault="00764193" w:rsidP="008F7FAF">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wps:txbx>
                        <wps:bodyPr rot="0" vert="horz" wrap="square" lIns="91440" tIns="45720" rIns="91440" bIns="45720" anchor="t" anchorCtr="0" upright="1">
                          <a:noAutofit/>
                        </wps:bodyPr>
                      </wps:wsp>
                      <wps:wsp>
                        <wps:cNvPr id="66635" name="Rectangle 158"/>
                        <wps:cNvSpPr>
                          <a:spLocks noChangeArrowheads="1"/>
                        </wps:cNvSpPr>
                        <wps:spPr bwMode="auto">
                          <a:xfrm>
                            <a:off x="65179" y="2367915"/>
                            <a:ext cx="57467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37" name="Rectangle 160"/>
                        <wps:cNvSpPr>
                          <a:spLocks noChangeArrowheads="1"/>
                        </wps:cNvSpPr>
                        <wps:spPr bwMode="auto">
                          <a:xfrm>
                            <a:off x="484645" y="1796480"/>
                            <a:ext cx="548617" cy="321527"/>
                          </a:xfrm>
                          <a:prstGeom prst="rect">
                            <a:avLst/>
                          </a:prstGeom>
                          <a:solidFill>
                            <a:sysClr val="window" lastClr="FFFFFF"/>
                          </a:solidFill>
                          <a:ln w="9525">
                            <a:solidFill>
                              <a:srgbClr val="000000"/>
                            </a:solidFill>
                            <a:miter lim="800000"/>
                            <a:headEnd/>
                            <a:tailEnd/>
                          </a:ln>
                          <a:extLst/>
                        </wps:spPr>
                        <wps:txbx>
                          <w:txbxContent>
                            <w:p w:rsidR="00764193" w:rsidRPr="008F7FAF" w:rsidRDefault="00764193" w:rsidP="008F7FAF">
                              <w:pPr>
                                <w:spacing w:line="240" w:lineRule="exact"/>
                                <w:jc w:val="center"/>
                                <w:rPr>
                                  <w:color w:val="000000"/>
                                </w:rPr>
                              </w:pPr>
                              <w:r w:rsidRPr="008F7FAF">
                                <w:rPr>
                                  <w:rFonts w:ascii="ＭＳ Ｐゴシック" w:eastAsia="ＭＳ Ｐゴシック" w:cs="ＭＳ Ｐゴシック" w:hint="eastAsia"/>
                                  <w:color w:val="000000"/>
                                  <w:kern w:val="0"/>
                                  <w:sz w:val="18"/>
                                  <w:szCs w:val="18"/>
                                </w:rPr>
                                <w:t>資金提供のみ</w:t>
                              </w:r>
                            </w:p>
                          </w:txbxContent>
                        </wps:txbx>
                        <wps:bodyPr rot="0" vert="horz" wrap="square" lIns="0" tIns="0" rIns="0" bIns="0" anchor="t" anchorCtr="0">
                          <a:noAutofit/>
                        </wps:bodyPr>
                      </wps:wsp>
                      <wps:wsp>
                        <wps:cNvPr id="66641" name="Rectangle 164"/>
                        <wps:cNvSpPr>
                          <a:spLocks noChangeArrowheads="1"/>
                        </wps:cNvSpPr>
                        <wps:spPr bwMode="auto">
                          <a:xfrm>
                            <a:off x="1103047" y="1796480"/>
                            <a:ext cx="911989" cy="328602"/>
                          </a:xfrm>
                          <a:prstGeom prst="rect">
                            <a:avLst/>
                          </a:prstGeom>
                          <a:solidFill>
                            <a:sysClr val="window" lastClr="FFFFFF"/>
                          </a:solidFill>
                          <a:ln w="9525">
                            <a:solidFill>
                              <a:srgbClr val="000000"/>
                            </a:solidFill>
                            <a:miter lim="800000"/>
                            <a:headEnd/>
                            <a:tailEnd/>
                          </a:ln>
                          <a:extLst/>
                        </wps:spPr>
                        <wps:txbx>
                          <w:txbxContent>
                            <w:p w:rsidR="00764193" w:rsidRPr="008F7FAF" w:rsidRDefault="00764193" w:rsidP="008F7FAF">
                              <w:pPr>
                                <w:spacing w:line="240" w:lineRule="exact"/>
                                <w:jc w:val="center"/>
                                <w:rPr>
                                  <w:rFonts w:ascii="ＭＳ Ｐゴシック" w:eastAsia="ＭＳ Ｐゴシック" w:cs="ＭＳ Ｐゴシック"/>
                                  <w:color w:val="000000"/>
                                  <w:kern w:val="0"/>
                                  <w:sz w:val="18"/>
                                  <w:szCs w:val="18"/>
                                </w:rPr>
                              </w:pPr>
                              <w:r w:rsidRPr="008F7FAF">
                                <w:rPr>
                                  <w:rFonts w:ascii="ＭＳ Ｐゴシック" w:eastAsia="ＭＳ Ｐゴシック" w:cs="ＭＳ Ｐゴシック" w:hint="eastAsia"/>
                                  <w:color w:val="000000"/>
                                  <w:kern w:val="0"/>
                                  <w:sz w:val="18"/>
                                  <w:szCs w:val="18"/>
                                </w:rPr>
                                <w:t>方針遂行機能</w:t>
                              </w:r>
                            </w:p>
                            <w:p w:rsidR="00764193" w:rsidRPr="008F7FAF" w:rsidRDefault="00764193" w:rsidP="008F7FAF">
                              <w:pPr>
                                <w:spacing w:line="240" w:lineRule="exact"/>
                                <w:jc w:val="center"/>
                                <w:rPr>
                                  <w:color w:val="000000"/>
                                </w:rPr>
                              </w:pPr>
                              <w:r w:rsidRPr="008F7FAF">
                                <w:rPr>
                                  <w:rFonts w:ascii="ＭＳ Ｐゴシック" w:eastAsia="ＭＳ Ｐゴシック" w:cs="ＭＳ Ｐゴシック" w:hint="eastAsia"/>
                                  <w:color w:val="000000"/>
                                  <w:kern w:val="0"/>
                                  <w:sz w:val="18"/>
                                  <w:szCs w:val="18"/>
                                </w:rPr>
                                <w:t>としても参画</w:t>
                              </w:r>
                            </w:p>
                          </w:txbxContent>
                        </wps:txbx>
                        <wps:bodyPr rot="0" vert="horz" wrap="square" lIns="0" tIns="0" rIns="0" bIns="0" anchor="t" anchorCtr="0">
                          <a:noAutofit/>
                        </wps:bodyPr>
                      </wps:wsp>
                      <wps:wsp>
                        <wps:cNvPr id="66646" name="Freeform 169"/>
                        <wps:cNvSpPr>
                          <a:spLocks noEditPoints="1"/>
                        </wps:cNvSpPr>
                        <wps:spPr bwMode="auto">
                          <a:xfrm>
                            <a:off x="3557106" y="715646"/>
                            <a:ext cx="126607" cy="444709"/>
                          </a:xfrm>
                          <a:custGeom>
                            <a:avLst/>
                            <a:gdLst>
                              <a:gd name="T0" fmla="*/ 101 w 219"/>
                              <a:gd name="T1" fmla="*/ 966 h 966"/>
                              <a:gd name="T2" fmla="*/ 101 w 219"/>
                              <a:gd name="T3" fmla="*/ 132 h 966"/>
                              <a:gd name="T4" fmla="*/ 118 w 219"/>
                              <a:gd name="T5" fmla="*/ 132 h 966"/>
                              <a:gd name="T6" fmla="*/ 118 w 219"/>
                              <a:gd name="T7" fmla="*/ 966 h 966"/>
                              <a:gd name="T8" fmla="*/ 101 w 219"/>
                              <a:gd name="T9" fmla="*/ 966 h 966"/>
                              <a:gd name="T10" fmla="*/ 110 w 219"/>
                              <a:gd name="T11" fmla="*/ 132 h 966"/>
                              <a:gd name="T12" fmla="*/ 0 w 219"/>
                              <a:gd name="T13" fmla="*/ 219 h 966"/>
                              <a:gd name="T14" fmla="*/ 110 w 219"/>
                              <a:gd name="T15" fmla="*/ 0 h 966"/>
                              <a:gd name="T16" fmla="*/ 219 w 219"/>
                              <a:gd name="T17" fmla="*/ 219 h 966"/>
                              <a:gd name="T18" fmla="*/ 110 w 219"/>
                              <a:gd name="T19" fmla="*/ 132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966">
                                <a:moveTo>
                                  <a:pt x="101" y="966"/>
                                </a:moveTo>
                                <a:lnTo>
                                  <a:pt x="101" y="132"/>
                                </a:lnTo>
                                <a:lnTo>
                                  <a:pt x="118" y="132"/>
                                </a:lnTo>
                                <a:lnTo>
                                  <a:pt x="118" y="966"/>
                                </a:lnTo>
                                <a:lnTo>
                                  <a:pt x="101" y="966"/>
                                </a:lnTo>
                                <a:close/>
                                <a:moveTo>
                                  <a:pt x="110" y="132"/>
                                </a:moveTo>
                                <a:lnTo>
                                  <a:pt x="0" y="219"/>
                                </a:lnTo>
                                <a:lnTo>
                                  <a:pt x="110" y="0"/>
                                </a:lnTo>
                                <a:lnTo>
                                  <a:pt x="219" y="219"/>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51" name="Freeform 174"/>
                        <wps:cNvSpPr>
                          <a:spLocks noEditPoints="1"/>
                        </wps:cNvSpPr>
                        <wps:spPr bwMode="auto">
                          <a:xfrm>
                            <a:off x="2102260" y="1032897"/>
                            <a:ext cx="3022190" cy="1958577"/>
                          </a:xfrm>
                          <a:custGeom>
                            <a:avLst/>
                            <a:gdLst>
                              <a:gd name="T0" fmla="*/ 34 w 6213"/>
                              <a:gd name="T1" fmla="*/ 3590 h 4378"/>
                              <a:gd name="T2" fmla="*/ 34 w 6213"/>
                              <a:gd name="T3" fmla="*/ 2975 h 4378"/>
                              <a:gd name="T4" fmla="*/ 0 w 6213"/>
                              <a:gd name="T5" fmla="*/ 2497 h 4378"/>
                              <a:gd name="T6" fmla="*/ 0 w 6213"/>
                              <a:gd name="T7" fmla="*/ 2155 h 4378"/>
                              <a:gd name="T8" fmla="*/ 0 w 6213"/>
                              <a:gd name="T9" fmla="*/ 1916 h 4378"/>
                              <a:gd name="T10" fmla="*/ 34 w 6213"/>
                              <a:gd name="T11" fmla="*/ 1438 h 4378"/>
                              <a:gd name="T12" fmla="*/ 34 w 6213"/>
                              <a:gd name="T13" fmla="*/ 823 h 4378"/>
                              <a:gd name="T14" fmla="*/ 6 w 6213"/>
                              <a:gd name="T15" fmla="*/ 465 h 4378"/>
                              <a:gd name="T16" fmla="*/ 51 w 6213"/>
                              <a:gd name="T17" fmla="*/ 419 h 4378"/>
                              <a:gd name="T18" fmla="*/ 160 w 6213"/>
                              <a:gd name="T19" fmla="*/ 161 h 4378"/>
                              <a:gd name="T20" fmla="*/ 264 w 6213"/>
                              <a:gd name="T21" fmla="*/ 79 h 4378"/>
                              <a:gd name="T22" fmla="*/ 372 w 6213"/>
                              <a:gd name="T23" fmla="*/ 65 h 4378"/>
                              <a:gd name="T24" fmla="*/ 634 w 6213"/>
                              <a:gd name="T25" fmla="*/ 0 h 4378"/>
                              <a:gd name="T26" fmla="*/ 736 w 6213"/>
                              <a:gd name="T27" fmla="*/ 34 h 4378"/>
                              <a:gd name="T28" fmla="*/ 1350 w 6213"/>
                              <a:gd name="T29" fmla="*/ 34 h 4378"/>
                              <a:gd name="T30" fmla="*/ 1828 w 6213"/>
                              <a:gd name="T31" fmla="*/ 0 h 4378"/>
                              <a:gd name="T32" fmla="*/ 2169 w 6213"/>
                              <a:gd name="T33" fmla="*/ 0 h 4378"/>
                              <a:gd name="T34" fmla="*/ 2407 w 6213"/>
                              <a:gd name="T35" fmla="*/ 0 h 4378"/>
                              <a:gd name="T36" fmla="*/ 2885 w 6213"/>
                              <a:gd name="T37" fmla="*/ 34 h 4378"/>
                              <a:gd name="T38" fmla="*/ 3499 w 6213"/>
                              <a:gd name="T39" fmla="*/ 34 h 4378"/>
                              <a:gd name="T40" fmla="*/ 3976 w 6213"/>
                              <a:gd name="T41" fmla="*/ 0 h 4378"/>
                              <a:gd name="T42" fmla="*/ 4317 w 6213"/>
                              <a:gd name="T43" fmla="*/ 0 h 4378"/>
                              <a:gd name="T44" fmla="*/ 4556 w 6213"/>
                              <a:gd name="T45" fmla="*/ 0 h 4378"/>
                              <a:gd name="T46" fmla="*/ 5034 w 6213"/>
                              <a:gd name="T47" fmla="*/ 34 h 4378"/>
                              <a:gd name="T48" fmla="*/ 5648 w 6213"/>
                              <a:gd name="T49" fmla="*/ 34 h 4378"/>
                              <a:gd name="T50" fmla="*/ 5887 w 6213"/>
                              <a:gd name="T51" fmla="*/ 47 h 4378"/>
                              <a:gd name="T52" fmla="*/ 5979 w 6213"/>
                              <a:gd name="T53" fmla="*/ 99 h 4378"/>
                              <a:gd name="T54" fmla="*/ 5959 w 6213"/>
                              <a:gd name="T55" fmla="*/ 127 h 4378"/>
                              <a:gd name="T56" fmla="*/ 6162 w 6213"/>
                              <a:gd name="T57" fmla="*/ 419 h 4378"/>
                              <a:gd name="T58" fmla="*/ 6212 w 6213"/>
                              <a:gd name="T59" fmla="*/ 520 h 4378"/>
                              <a:gd name="T60" fmla="*/ 6213 w 6213"/>
                              <a:gd name="T61" fmla="*/ 892 h 4378"/>
                              <a:gd name="T62" fmla="*/ 6213 w 6213"/>
                              <a:gd name="T63" fmla="*/ 1234 h 4378"/>
                              <a:gd name="T64" fmla="*/ 6213 w 6213"/>
                              <a:gd name="T65" fmla="*/ 1473 h 4378"/>
                              <a:gd name="T66" fmla="*/ 6178 w 6213"/>
                              <a:gd name="T67" fmla="*/ 1951 h 4378"/>
                              <a:gd name="T68" fmla="*/ 6178 w 6213"/>
                              <a:gd name="T69" fmla="*/ 2566 h 4378"/>
                              <a:gd name="T70" fmla="*/ 6213 w 6213"/>
                              <a:gd name="T71" fmla="*/ 3044 h 4378"/>
                              <a:gd name="T72" fmla="*/ 6213 w 6213"/>
                              <a:gd name="T73" fmla="*/ 3386 h 4378"/>
                              <a:gd name="T74" fmla="*/ 6213 w 6213"/>
                              <a:gd name="T75" fmla="*/ 3625 h 4378"/>
                              <a:gd name="T76" fmla="*/ 6156 w 6213"/>
                              <a:gd name="T77" fmla="*/ 3983 h 4378"/>
                              <a:gd name="T78" fmla="*/ 6119 w 6213"/>
                              <a:gd name="T79" fmla="*/ 4136 h 4378"/>
                              <a:gd name="T80" fmla="*/ 6112 w 6213"/>
                              <a:gd name="T81" fmla="*/ 4083 h 4378"/>
                              <a:gd name="T82" fmla="*/ 5852 w 6213"/>
                              <a:gd name="T83" fmla="*/ 4346 h 4378"/>
                              <a:gd name="T84" fmla="*/ 5977 w 6213"/>
                              <a:gd name="T85" fmla="*/ 4281 h 4378"/>
                              <a:gd name="T86" fmla="*/ 5691 w 6213"/>
                              <a:gd name="T87" fmla="*/ 4344 h 4378"/>
                              <a:gd name="T88" fmla="*/ 5509 w 6213"/>
                              <a:gd name="T89" fmla="*/ 4378 h 4378"/>
                              <a:gd name="T90" fmla="*/ 5032 w 6213"/>
                              <a:gd name="T91" fmla="*/ 4344 h 4378"/>
                              <a:gd name="T92" fmla="*/ 4418 w 6213"/>
                              <a:gd name="T93" fmla="*/ 4344 h 4378"/>
                              <a:gd name="T94" fmla="*/ 3940 w 6213"/>
                              <a:gd name="T95" fmla="*/ 4378 h 4378"/>
                              <a:gd name="T96" fmla="*/ 3599 w 6213"/>
                              <a:gd name="T97" fmla="*/ 4378 h 4378"/>
                              <a:gd name="T98" fmla="*/ 3360 w 6213"/>
                              <a:gd name="T99" fmla="*/ 4378 h 4378"/>
                              <a:gd name="T100" fmla="*/ 2883 w 6213"/>
                              <a:gd name="T101" fmla="*/ 4344 h 4378"/>
                              <a:gd name="T102" fmla="*/ 2269 w 6213"/>
                              <a:gd name="T103" fmla="*/ 4344 h 4378"/>
                              <a:gd name="T104" fmla="*/ 1792 w 6213"/>
                              <a:gd name="T105" fmla="*/ 4378 h 4378"/>
                              <a:gd name="T106" fmla="*/ 1451 w 6213"/>
                              <a:gd name="T107" fmla="*/ 4378 h 4378"/>
                              <a:gd name="T108" fmla="*/ 1212 w 6213"/>
                              <a:gd name="T109" fmla="*/ 4378 h 4378"/>
                              <a:gd name="T110" fmla="*/ 734 w 6213"/>
                              <a:gd name="T111" fmla="*/ 4344 h 4378"/>
                              <a:gd name="T112" fmla="*/ 357 w 6213"/>
                              <a:gd name="T113" fmla="*/ 4344 h 4378"/>
                              <a:gd name="T114" fmla="*/ 494 w 6213"/>
                              <a:gd name="T115" fmla="*/ 4376 h 4378"/>
                              <a:gd name="T116" fmla="*/ 221 w 6213"/>
                              <a:gd name="T117" fmla="*/ 4226 h 4378"/>
                              <a:gd name="T118" fmla="*/ 43 w 6213"/>
                              <a:gd name="T119" fmla="*/ 4044 h 4378"/>
                              <a:gd name="T120" fmla="*/ 116 w 6213"/>
                              <a:gd name="T121" fmla="*/ 4109 h 4378"/>
                              <a:gd name="T122" fmla="*/ 38 w 6213"/>
                              <a:gd name="T123" fmla="*/ 3893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3" h="4378">
                                <a:moveTo>
                                  <a:pt x="0" y="3830"/>
                                </a:moveTo>
                                <a:lnTo>
                                  <a:pt x="0" y="3693"/>
                                </a:lnTo>
                                <a:lnTo>
                                  <a:pt x="34" y="3693"/>
                                </a:lnTo>
                                <a:lnTo>
                                  <a:pt x="34" y="3830"/>
                                </a:lnTo>
                                <a:lnTo>
                                  <a:pt x="0" y="3830"/>
                                </a:lnTo>
                                <a:close/>
                                <a:moveTo>
                                  <a:pt x="0" y="3590"/>
                                </a:moveTo>
                                <a:lnTo>
                                  <a:pt x="0" y="3454"/>
                                </a:lnTo>
                                <a:lnTo>
                                  <a:pt x="34" y="3454"/>
                                </a:lnTo>
                                <a:lnTo>
                                  <a:pt x="34" y="3590"/>
                                </a:lnTo>
                                <a:lnTo>
                                  <a:pt x="0" y="3590"/>
                                </a:lnTo>
                                <a:close/>
                                <a:moveTo>
                                  <a:pt x="0" y="3351"/>
                                </a:moveTo>
                                <a:lnTo>
                                  <a:pt x="0" y="3215"/>
                                </a:lnTo>
                                <a:lnTo>
                                  <a:pt x="34" y="3215"/>
                                </a:lnTo>
                                <a:lnTo>
                                  <a:pt x="34" y="3351"/>
                                </a:lnTo>
                                <a:lnTo>
                                  <a:pt x="0" y="3351"/>
                                </a:lnTo>
                                <a:close/>
                                <a:moveTo>
                                  <a:pt x="0" y="3112"/>
                                </a:moveTo>
                                <a:lnTo>
                                  <a:pt x="0" y="2975"/>
                                </a:lnTo>
                                <a:lnTo>
                                  <a:pt x="34" y="2975"/>
                                </a:lnTo>
                                <a:lnTo>
                                  <a:pt x="34" y="3112"/>
                                </a:lnTo>
                                <a:lnTo>
                                  <a:pt x="0" y="3112"/>
                                </a:lnTo>
                                <a:close/>
                                <a:moveTo>
                                  <a:pt x="0" y="2873"/>
                                </a:moveTo>
                                <a:lnTo>
                                  <a:pt x="0" y="2736"/>
                                </a:lnTo>
                                <a:lnTo>
                                  <a:pt x="34" y="2736"/>
                                </a:lnTo>
                                <a:lnTo>
                                  <a:pt x="34" y="2873"/>
                                </a:lnTo>
                                <a:lnTo>
                                  <a:pt x="0" y="2873"/>
                                </a:lnTo>
                                <a:close/>
                                <a:moveTo>
                                  <a:pt x="0" y="2634"/>
                                </a:moveTo>
                                <a:lnTo>
                                  <a:pt x="0" y="2497"/>
                                </a:lnTo>
                                <a:lnTo>
                                  <a:pt x="34" y="2497"/>
                                </a:lnTo>
                                <a:lnTo>
                                  <a:pt x="34" y="2634"/>
                                </a:lnTo>
                                <a:lnTo>
                                  <a:pt x="0" y="2634"/>
                                </a:lnTo>
                                <a:close/>
                                <a:moveTo>
                                  <a:pt x="0" y="2395"/>
                                </a:moveTo>
                                <a:lnTo>
                                  <a:pt x="0" y="2258"/>
                                </a:lnTo>
                                <a:lnTo>
                                  <a:pt x="34" y="2258"/>
                                </a:lnTo>
                                <a:lnTo>
                                  <a:pt x="34" y="2395"/>
                                </a:lnTo>
                                <a:lnTo>
                                  <a:pt x="0" y="2395"/>
                                </a:lnTo>
                                <a:close/>
                                <a:moveTo>
                                  <a:pt x="0" y="2155"/>
                                </a:moveTo>
                                <a:lnTo>
                                  <a:pt x="0" y="2019"/>
                                </a:lnTo>
                                <a:lnTo>
                                  <a:pt x="34" y="2019"/>
                                </a:lnTo>
                                <a:lnTo>
                                  <a:pt x="34" y="2155"/>
                                </a:lnTo>
                                <a:lnTo>
                                  <a:pt x="0" y="2155"/>
                                </a:lnTo>
                                <a:close/>
                                <a:moveTo>
                                  <a:pt x="0" y="1916"/>
                                </a:moveTo>
                                <a:lnTo>
                                  <a:pt x="0" y="1780"/>
                                </a:lnTo>
                                <a:lnTo>
                                  <a:pt x="34" y="1780"/>
                                </a:lnTo>
                                <a:lnTo>
                                  <a:pt x="34" y="1916"/>
                                </a:lnTo>
                                <a:lnTo>
                                  <a:pt x="0" y="1916"/>
                                </a:lnTo>
                                <a:close/>
                                <a:moveTo>
                                  <a:pt x="0" y="1677"/>
                                </a:moveTo>
                                <a:lnTo>
                                  <a:pt x="0" y="1540"/>
                                </a:lnTo>
                                <a:lnTo>
                                  <a:pt x="34" y="1540"/>
                                </a:lnTo>
                                <a:lnTo>
                                  <a:pt x="34" y="1677"/>
                                </a:lnTo>
                                <a:lnTo>
                                  <a:pt x="0" y="1677"/>
                                </a:lnTo>
                                <a:close/>
                                <a:moveTo>
                                  <a:pt x="0" y="1438"/>
                                </a:moveTo>
                                <a:lnTo>
                                  <a:pt x="0" y="1301"/>
                                </a:lnTo>
                                <a:lnTo>
                                  <a:pt x="34" y="1301"/>
                                </a:lnTo>
                                <a:lnTo>
                                  <a:pt x="34" y="1438"/>
                                </a:lnTo>
                                <a:lnTo>
                                  <a:pt x="0" y="1438"/>
                                </a:lnTo>
                                <a:close/>
                                <a:moveTo>
                                  <a:pt x="0" y="1199"/>
                                </a:moveTo>
                                <a:lnTo>
                                  <a:pt x="0" y="1062"/>
                                </a:lnTo>
                                <a:lnTo>
                                  <a:pt x="34" y="1062"/>
                                </a:lnTo>
                                <a:lnTo>
                                  <a:pt x="34" y="1199"/>
                                </a:lnTo>
                                <a:lnTo>
                                  <a:pt x="0" y="1199"/>
                                </a:lnTo>
                                <a:close/>
                                <a:moveTo>
                                  <a:pt x="0" y="960"/>
                                </a:moveTo>
                                <a:lnTo>
                                  <a:pt x="0" y="823"/>
                                </a:lnTo>
                                <a:lnTo>
                                  <a:pt x="34" y="823"/>
                                </a:lnTo>
                                <a:lnTo>
                                  <a:pt x="34" y="960"/>
                                </a:lnTo>
                                <a:lnTo>
                                  <a:pt x="0" y="960"/>
                                </a:lnTo>
                                <a:close/>
                                <a:moveTo>
                                  <a:pt x="0" y="720"/>
                                </a:moveTo>
                                <a:lnTo>
                                  <a:pt x="0" y="584"/>
                                </a:lnTo>
                                <a:lnTo>
                                  <a:pt x="34" y="584"/>
                                </a:lnTo>
                                <a:lnTo>
                                  <a:pt x="34" y="720"/>
                                </a:lnTo>
                                <a:lnTo>
                                  <a:pt x="0" y="720"/>
                                </a:lnTo>
                                <a:close/>
                                <a:moveTo>
                                  <a:pt x="5" y="480"/>
                                </a:moveTo>
                                <a:lnTo>
                                  <a:pt x="6" y="465"/>
                                </a:lnTo>
                                <a:lnTo>
                                  <a:pt x="11" y="439"/>
                                </a:lnTo>
                                <a:lnTo>
                                  <a:pt x="17" y="412"/>
                                </a:lnTo>
                                <a:lnTo>
                                  <a:pt x="25" y="386"/>
                                </a:lnTo>
                                <a:lnTo>
                                  <a:pt x="33" y="360"/>
                                </a:lnTo>
                                <a:lnTo>
                                  <a:pt x="40" y="343"/>
                                </a:lnTo>
                                <a:lnTo>
                                  <a:pt x="72" y="356"/>
                                </a:lnTo>
                                <a:lnTo>
                                  <a:pt x="66" y="371"/>
                                </a:lnTo>
                                <a:lnTo>
                                  <a:pt x="57" y="395"/>
                                </a:lnTo>
                                <a:lnTo>
                                  <a:pt x="51" y="419"/>
                                </a:lnTo>
                                <a:lnTo>
                                  <a:pt x="45" y="444"/>
                                </a:lnTo>
                                <a:lnTo>
                                  <a:pt x="40" y="470"/>
                                </a:lnTo>
                                <a:lnTo>
                                  <a:pt x="38" y="484"/>
                                </a:lnTo>
                                <a:lnTo>
                                  <a:pt x="5" y="480"/>
                                </a:lnTo>
                                <a:close/>
                                <a:moveTo>
                                  <a:pt x="89" y="250"/>
                                </a:moveTo>
                                <a:lnTo>
                                  <a:pt x="94" y="242"/>
                                </a:lnTo>
                                <a:lnTo>
                                  <a:pt x="109" y="220"/>
                                </a:lnTo>
                                <a:lnTo>
                                  <a:pt x="125" y="200"/>
                                </a:lnTo>
                                <a:lnTo>
                                  <a:pt x="160" y="161"/>
                                </a:lnTo>
                                <a:lnTo>
                                  <a:pt x="180" y="143"/>
                                </a:lnTo>
                                <a:lnTo>
                                  <a:pt x="203" y="168"/>
                                </a:lnTo>
                                <a:lnTo>
                                  <a:pt x="185" y="184"/>
                                </a:lnTo>
                                <a:lnTo>
                                  <a:pt x="152" y="221"/>
                                </a:lnTo>
                                <a:lnTo>
                                  <a:pt x="136" y="240"/>
                                </a:lnTo>
                                <a:lnTo>
                                  <a:pt x="122" y="260"/>
                                </a:lnTo>
                                <a:lnTo>
                                  <a:pt x="117" y="268"/>
                                </a:lnTo>
                                <a:lnTo>
                                  <a:pt x="89" y="250"/>
                                </a:lnTo>
                                <a:close/>
                                <a:moveTo>
                                  <a:pt x="264" y="79"/>
                                </a:moveTo>
                                <a:lnTo>
                                  <a:pt x="287" y="66"/>
                                </a:lnTo>
                                <a:lnTo>
                                  <a:pt x="310" y="54"/>
                                </a:lnTo>
                                <a:lnTo>
                                  <a:pt x="334" y="43"/>
                                </a:lnTo>
                                <a:lnTo>
                                  <a:pt x="359" y="33"/>
                                </a:lnTo>
                                <a:lnTo>
                                  <a:pt x="385" y="25"/>
                                </a:lnTo>
                                <a:lnTo>
                                  <a:pt x="393" y="22"/>
                                </a:lnTo>
                                <a:lnTo>
                                  <a:pt x="402" y="55"/>
                                </a:lnTo>
                                <a:lnTo>
                                  <a:pt x="396" y="57"/>
                                </a:lnTo>
                                <a:lnTo>
                                  <a:pt x="372" y="65"/>
                                </a:lnTo>
                                <a:lnTo>
                                  <a:pt x="348" y="74"/>
                                </a:lnTo>
                                <a:lnTo>
                                  <a:pt x="326" y="84"/>
                                </a:lnTo>
                                <a:lnTo>
                                  <a:pt x="303" y="96"/>
                                </a:lnTo>
                                <a:lnTo>
                                  <a:pt x="281" y="109"/>
                                </a:lnTo>
                                <a:lnTo>
                                  <a:pt x="264" y="79"/>
                                </a:lnTo>
                                <a:close/>
                                <a:moveTo>
                                  <a:pt x="496" y="2"/>
                                </a:moveTo>
                                <a:lnTo>
                                  <a:pt x="519" y="1"/>
                                </a:lnTo>
                                <a:lnTo>
                                  <a:pt x="548" y="0"/>
                                </a:lnTo>
                                <a:lnTo>
                                  <a:pt x="634" y="0"/>
                                </a:lnTo>
                                <a:lnTo>
                                  <a:pt x="634" y="34"/>
                                </a:lnTo>
                                <a:lnTo>
                                  <a:pt x="548" y="34"/>
                                </a:lnTo>
                                <a:lnTo>
                                  <a:pt x="522" y="34"/>
                                </a:lnTo>
                                <a:lnTo>
                                  <a:pt x="499" y="36"/>
                                </a:lnTo>
                                <a:lnTo>
                                  <a:pt x="496" y="2"/>
                                </a:lnTo>
                                <a:close/>
                                <a:moveTo>
                                  <a:pt x="736" y="0"/>
                                </a:moveTo>
                                <a:lnTo>
                                  <a:pt x="873" y="0"/>
                                </a:lnTo>
                                <a:lnTo>
                                  <a:pt x="873" y="34"/>
                                </a:lnTo>
                                <a:lnTo>
                                  <a:pt x="736" y="34"/>
                                </a:lnTo>
                                <a:lnTo>
                                  <a:pt x="736" y="0"/>
                                </a:lnTo>
                                <a:close/>
                                <a:moveTo>
                                  <a:pt x="975" y="0"/>
                                </a:moveTo>
                                <a:lnTo>
                                  <a:pt x="1111" y="0"/>
                                </a:lnTo>
                                <a:lnTo>
                                  <a:pt x="1111" y="34"/>
                                </a:lnTo>
                                <a:lnTo>
                                  <a:pt x="975" y="34"/>
                                </a:lnTo>
                                <a:lnTo>
                                  <a:pt x="975" y="0"/>
                                </a:lnTo>
                                <a:close/>
                                <a:moveTo>
                                  <a:pt x="1214" y="0"/>
                                </a:moveTo>
                                <a:lnTo>
                                  <a:pt x="1350" y="0"/>
                                </a:lnTo>
                                <a:lnTo>
                                  <a:pt x="1350" y="34"/>
                                </a:lnTo>
                                <a:lnTo>
                                  <a:pt x="1214" y="34"/>
                                </a:lnTo>
                                <a:lnTo>
                                  <a:pt x="1214" y="0"/>
                                </a:lnTo>
                                <a:close/>
                                <a:moveTo>
                                  <a:pt x="1452" y="0"/>
                                </a:moveTo>
                                <a:lnTo>
                                  <a:pt x="1589" y="0"/>
                                </a:lnTo>
                                <a:lnTo>
                                  <a:pt x="1589" y="34"/>
                                </a:lnTo>
                                <a:lnTo>
                                  <a:pt x="1452" y="34"/>
                                </a:lnTo>
                                <a:lnTo>
                                  <a:pt x="1452" y="0"/>
                                </a:lnTo>
                                <a:close/>
                                <a:moveTo>
                                  <a:pt x="1691" y="0"/>
                                </a:moveTo>
                                <a:lnTo>
                                  <a:pt x="1828" y="0"/>
                                </a:lnTo>
                                <a:lnTo>
                                  <a:pt x="1828" y="34"/>
                                </a:lnTo>
                                <a:lnTo>
                                  <a:pt x="1691" y="34"/>
                                </a:lnTo>
                                <a:lnTo>
                                  <a:pt x="1691" y="0"/>
                                </a:lnTo>
                                <a:close/>
                                <a:moveTo>
                                  <a:pt x="1930" y="0"/>
                                </a:moveTo>
                                <a:lnTo>
                                  <a:pt x="2066" y="0"/>
                                </a:lnTo>
                                <a:lnTo>
                                  <a:pt x="2066" y="34"/>
                                </a:lnTo>
                                <a:lnTo>
                                  <a:pt x="1930" y="34"/>
                                </a:lnTo>
                                <a:lnTo>
                                  <a:pt x="1930" y="0"/>
                                </a:lnTo>
                                <a:close/>
                                <a:moveTo>
                                  <a:pt x="2169" y="0"/>
                                </a:moveTo>
                                <a:lnTo>
                                  <a:pt x="2305" y="0"/>
                                </a:lnTo>
                                <a:lnTo>
                                  <a:pt x="2305" y="34"/>
                                </a:lnTo>
                                <a:lnTo>
                                  <a:pt x="2169" y="34"/>
                                </a:lnTo>
                                <a:lnTo>
                                  <a:pt x="2169" y="0"/>
                                </a:lnTo>
                                <a:close/>
                                <a:moveTo>
                                  <a:pt x="2407" y="0"/>
                                </a:moveTo>
                                <a:lnTo>
                                  <a:pt x="2544" y="0"/>
                                </a:lnTo>
                                <a:lnTo>
                                  <a:pt x="2544" y="34"/>
                                </a:lnTo>
                                <a:lnTo>
                                  <a:pt x="2407" y="34"/>
                                </a:lnTo>
                                <a:lnTo>
                                  <a:pt x="2407" y="0"/>
                                </a:lnTo>
                                <a:close/>
                                <a:moveTo>
                                  <a:pt x="2646" y="0"/>
                                </a:moveTo>
                                <a:lnTo>
                                  <a:pt x="2783" y="0"/>
                                </a:lnTo>
                                <a:lnTo>
                                  <a:pt x="2783" y="34"/>
                                </a:lnTo>
                                <a:lnTo>
                                  <a:pt x="2646" y="34"/>
                                </a:lnTo>
                                <a:lnTo>
                                  <a:pt x="2646" y="0"/>
                                </a:lnTo>
                                <a:close/>
                                <a:moveTo>
                                  <a:pt x="2885" y="0"/>
                                </a:moveTo>
                                <a:lnTo>
                                  <a:pt x="3021" y="0"/>
                                </a:lnTo>
                                <a:lnTo>
                                  <a:pt x="3021" y="34"/>
                                </a:lnTo>
                                <a:lnTo>
                                  <a:pt x="2885" y="34"/>
                                </a:lnTo>
                                <a:lnTo>
                                  <a:pt x="2885" y="0"/>
                                </a:lnTo>
                                <a:close/>
                                <a:moveTo>
                                  <a:pt x="3124" y="0"/>
                                </a:moveTo>
                                <a:lnTo>
                                  <a:pt x="3260" y="0"/>
                                </a:lnTo>
                                <a:lnTo>
                                  <a:pt x="3260" y="34"/>
                                </a:lnTo>
                                <a:lnTo>
                                  <a:pt x="3124" y="34"/>
                                </a:lnTo>
                                <a:lnTo>
                                  <a:pt x="3124" y="0"/>
                                </a:lnTo>
                                <a:close/>
                                <a:moveTo>
                                  <a:pt x="3362" y="0"/>
                                </a:moveTo>
                                <a:lnTo>
                                  <a:pt x="3499" y="0"/>
                                </a:lnTo>
                                <a:lnTo>
                                  <a:pt x="3499" y="34"/>
                                </a:lnTo>
                                <a:lnTo>
                                  <a:pt x="3362" y="34"/>
                                </a:lnTo>
                                <a:lnTo>
                                  <a:pt x="3362" y="0"/>
                                </a:lnTo>
                                <a:close/>
                                <a:moveTo>
                                  <a:pt x="3601" y="0"/>
                                </a:moveTo>
                                <a:lnTo>
                                  <a:pt x="3738" y="0"/>
                                </a:lnTo>
                                <a:lnTo>
                                  <a:pt x="3738" y="34"/>
                                </a:lnTo>
                                <a:lnTo>
                                  <a:pt x="3601" y="34"/>
                                </a:lnTo>
                                <a:lnTo>
                                  <a:pt x="3601" y="0"/>
                                </a:lnTo>
                                <a:close/>
                                <a:moveTo>
                                  <a:pt x="3840" y="0"/>
                                </a:moveTo>
                                <a:lnTo>
                                  <a:pt x="3976" y="0"/>
                                </a:lnTo>
                                <a:lnTo>
                                  <a:pt x="3976" y="34"/>
                                </a:lnTo>
                                <a:lnTo>
                                  <a:pt x="3840" y="34"/>
                                </a:lnTo>
                                <a:lnTo>
                                  <a:pt x="3840" y="0"/>
                                </a:lnTo>
                                <a:close/>
                                <a:moveTo>
                                  <a:pt x="4079" y="0"/>
                                </a:moveTo>
                                <a:lnTo>
                                  <a:pt x="4215" y="0"/>
                                </a:lnTo>
                                <a:lnTo>
                                  <a:pt x="4215" y="34"/>
                                </a:lnTo>
                                <a:lnTo>
                                  <a:pt x="4079" y="34"/>
                                </a:lnTo>
                                <a:lnTo>
                                  <a:pt x="4079" y="0"/>
                                </a:lnTo>
                                <a:close/>
                                <a:moveTo>
                                  <a:pt x="4317" y="0"/>
                                </a:moveTo>
                                <a:lnTo>
                                  <a:pt x="4454" y="0"/>
                                </a:lnTo>
                                <a:lnTo>
                                  <a:pt x="4454" y="34"/>
                                </a:lnTo>
                                <a:lnTo>
                                  <a:pt x="4317" y="34"/>
                                </a:lnTo>
                                <a:lnTo>
                                  <a:pt x="4317" y="0"/>
                                </a:lnTo>
                                <a:close/>
                                <a:moveTo>
                                  <a:pt x="4556" y="0"/>
                                </a:moveTo>
                                <a:lnTo>
                                  <a:pt x="4693" y="0"/>
                                </a:lnTo>
                                <a:lnTo>
                                  <a:pt x="4693" y="34"/>
                                </a:lnTo>
                                <a:lnTo>
                                  <a:pt x="4556" y="34"/>
                                </a:lnTo>
                                <a:lnTo>
                                  <a:pt x="4556" y="0"/>
                                </a:lnTo>
                                <a:close/>
                                <a:moveTo>
                                  <a:pt x="4795" y="0"/>
                                </a:moveTo>
                                <a:lnTo>
                                  <a:pt x="4931" y="0"/>
                                </a:lnTo>
                                <a:lnTo>
                                  <a:pt x="4931" y="34"/>
                                </a:lnTo>
                                <a:lnTo>
                                  <a:pt x="4795" y="34"/>
                                </a:lnTo>
                                <a:lnTo>
                                  <a:pt x="4795" y="0"/>
                                </a:lnTo>
                                <a:close/>
                                <a:moveTo>
                                  <a:pt x="5034" y="0"/>
                                </a:moveTo>
                                <a:lnTo>
                                  <a:pt x="5170" y="0"/>
                                </a:lnTo>
                                <a:lnTo>
                                  <a:pt x="5170" y="34"/>
                                </a:lnTo>
                                <a:lnTo>
                                  <a:pt x="5034" y="34"/>
                                </a:lnTo>
                                <a:lnTo>
                                  <a:pt x="5034" y="0"/>
                                </a:lnTo>
                                <a:close/>
                                <a:moveTo>
                                  <a:pt x="5272" y="0"/>
                                </a:moveTo>
                                <a:lnTo>
                                  <a:pt x="5409" y="0"/>
                                </a:lnTo>
                                <a:lnTo>
                                  <a:pt x="5409" y="34"/>
                                </a:lnTo>
                                <a:lnTo>
                                  <a:pt x="5272" y="34"/>
                                </a:lnTo>
                                <a:lnTo>
                                  <a:pt x="5272" y="0"/>
                                </a:lnTo>
                                <a:close/>
                                <a:moveTo>
                                  <a:pt x="5511" y="0"/>
                                </a:moveTo>
                                <a:lnTo>
                                  <a:pt x="5648" y="0"/>
                                </a:lnTo>
                                <a:lnTo>
                                  <a:pt x="5648" y="34"/>
                                </a:lnTo>
                                <a:lnTo>
                                  <a:pt x="5511" y="34"/>
                                </a:lnTo>
                                <a:lnTo>
                                  <a:pt x="5511" y="0"/>
                                </a:lnTo>
                                <a:close/>
                                <a:moveTo>
                                  <a:pt x="5752" y="7"/>
                                </a:moveTo>
                                <a:lnTo>
                                  <a:pt x="5775" y="11"/>
                                </a:lnTo>
                                <a:lnTo>
                                  <a:pt x="5802" y="17"/>
                                </a:lnTo>
                                <a:lnTo>
                                  <a:pt x="5828" y="24"/>
                                </a:lnTo>
                                <a:lnTo>
                                  <a:pt x="5853" y="33"/>
                                </a:lnTo>
                                <a:lnTo>
                                  <a:pt x="5878" y="43"/>
                                </a:lnTo>
                                <a:lnTo>
                                  <a:pt x="5887" y="47"/>
                                </a:lnTo>
                                <a:lnTo>
                                  <a:pt x="5873" y="78"/>
                                </a:lnTo>
                                <a:lnTo>
                                  <a:pt x="5865" y="75"/>
                                </a:lnTo>
                                <a:lnTo>
                                  <a:pt x="5842" y="65"/>
                                </a:lnTo>
                                <a:lnTo>
                                  <a:pt x="5818" y="57"/>
                                </a:lnTo>
                                <a:lnTo>
                                  <a:pt x="5794" y="50"/>
                                </a:lnTo>
                                <a:lnTo>
                                  <a:pt x="5769" y="45"/>
                                </a:lnTo>
                                <a:lnTo>
                                  <a:pt x="5747" y="40"/>
                                </a:lnTo>
                                <a:lnTo>
                                  <a:pt x="5752" y="7"/>
                                </a:lnTo>
                                <a:close/>
                                <a:moveTo>
                                  <a:pt x="5979" y="99"/>
                                </a:moveTo>
                                <a:lnTo>
                                  <a:pt x="5993" y="109"/>
                                </a:lnTo>
                                <a:lnTo>
                                  <a:pt x="6013" y="125"/>
                                </a:lnTo>
                                <a:lnTo>
                                  <a:pt x="6052" y="160"/>
                                </a:lnTo>
                                <a:lnTo>
                                  <a:pt x="6082" y="193"/>
                                </a:lnTo>
                                <a:lnTo>
                                  <a:pt x="6057" y="216"/>
                                </a:lnTo>
                                <a:lnTo>
                                  <a:pt x="6029" y="185"/>
                                </a:lnTo>
                                <a:lnTo>
                                  <a:pt x="5992" y="152"/>
                                </a:lnTo>
                                <a:lnTo>
                                  <a:pt x="5973" y="136"/>
                                </a:lnTo>
                                <a:lnTo>
                                  <a:pt x="5959" y="127"/>
                                </a:lnTo>
                                <a:lnTo>
                                  <a:pt x="5979" y="99"/>
                                </a:lnTo>
                                <a:close/>
                                <a:moveTo>
                                  <a:pt x="6143" y="280"/>
                                </a:moveTo>
                                <a:lnTo>
                                  <a:pt x="6147" y="287"/>
                                </a:lnTo>
                                <a:lnTo>
                                  <a:pt x="6158" y="310"/>
                                </a:lnTo>
                                <a:lnTo>
                                  <a:pt x="6170" y="334"/>
                                </a:lnTo>
                                <a:lnTo>
                                  <a:pt x="6179" y="359"/>
                                </a:lnTo>
                                <a:lnTo>
                                  <a:pt x="6188" y="385"/>
                                </a:lnTo>
                                <a:lnTo>
                                  <a:pt x="6195" y="410"/>
                                </a:lnTo>
                                <a:lnTo>
                                  <a:pt x="6162" y="419"/>
                                </a:lnTo>
                                <a:lnTo>
                                  <a:pt x="6156" y="396"/>
                                </a:lnTo>
                                <a:lnTo>
                                  <a:pt x="6148" y="372"/>
                                </a:lnTo>
                                <a:lnTo>
                                  <a:pt x="6138" y="349"/>
                                </a:lnTo>
                                <a:lnTo>
                                  <a:pt x="6128" y="326"/>
                                </a:lnTo>
                                <a:lnTo>
                                  <a:pt x="6117" y="304"/>
                                </a:lnTo>
                                <a:lnTo>
                                  <a:pt x="6113" y="297"/>
                                </a:lnTo>
                                <a:lnTo>
                                  <a:pt x="6143" y="280"/>
                                </a:lnTo>
                                <a:close/>
                                <a:moveTo>
                                  <a:pt x="6212" y="514"/>
                                </a:moveTo>
                                <a:lnTo>
                                  <a:pt x="6212" y="520"/>
                                </a:lnTo>
                                <a:lnTo>
                                  <a:pt x="6213" y="548"/>
                                </a:lnTo>
                                <a:lnTo>
                                  <a:pt x="6213" y="653"/>
                                </a:lnTo>
                                <a:lnTo>
                                  <a:pt x="6178" y="653"/>
                                </a:lnTo>
                                <a:lnTo>
                                  <a:pt x="6178" y="549"/>
                                </a:lnTo>
                                <a:lnTo>
                                  <a:pt x="6178" y="523"/>
                                </a:lnTo>
                                <a:lnTo>
                                  <a:pt x="6178" y="517"/>
                                </a:lnTo>
                                <a:lnTo>
                                  <a:pt x="6212" y="514"/>
                                </a:lnTo>
                                <a:close/>
                                <a:moveTo>
                                  <a:pt x="6213" y="755"/>
                                </a:moveTo>
                                <a:lnTo>
                                  <a:pt x="6213" y="892"/>
                                </a:lnTo>
                                <a:lnTo>
                                  <a:pt x="6178" y="892"/>
                                </a:lnTo>
                                <a:lnTo>
                                  <a:pt x="6178" y="755"/>
                                </a:lnTo>
                                <a:lnTo>
                                  <a:pt x="6213" y="755"/>
                                </a:lnTo>
                                <a:close/>
                                <a:moveTo>
                                  <a:pt x="6213" y="994"/>
                                </a:moveTo>
                                <a:lnTo>
                                  <a:pt x="6213" y="1131"/>
                                </a:lnTo>
                                <a:lnTo>
                                  <a:pt x="6178" y="1131"/>
                                </a:lnTo>
                                <a:lnTo>
                                  <a:pt x="6178" y="994"/>
                                </a:lnTo>
                                <a:lnTo>
                                  <a:pt x="6213" y="994"/>
                                </a:lnTo>
                                <a:close/>
                                <a:moveTo>
                                  <a:pt x="6213" y="1234"/>
                                </a:moveTo>
                                <a:lnTo>
                                  <a:pt x="6213" y="1370"/>
                                </a:lnTo>
                                <a:lnTo>
                                  <a:pt x="6178" y="1370"/>
                                </a:lnTo>
                                <a:lnTo>
                                  <a:pt x="6178" y="1234"/>
                                </a:lnTo>
                                <a:lnTo>
                                  <a:pt x="6213" y="1234"/>
                                </a:lnTo>
                                <a:close/>
                                <a:moveTo>
                                  <a:pt x="6213" y="1473"/>
                                </a:moveTo>
                                <a:lnTo>
                                  <a:pt x="6213" y="1609"/>
                                </a:lnTo>
                                <a:lnTo>
                                  <a:pt x="6178" y="1609"/>
                                </a:lnTo>
                                <a:lnTo>
                                  <a:pt x="6178" y="1473"/>
                                </a:lnTo>
                                <a:lnTo>
                                  <a:pt x="6213" y="1473"/>
                                </a:lnTo>
                                <a:close/>
                                <a:moveTo>
                                  <a:pt x="6213" y="1712"/>
                                </a:moveTo>
                                <a:lnTo>
                                  <a:pt x="6213" y="1849"/>
                                </a:lnTo>
                                <a:lnTo>
                                  <a:pt x="6178" y="1849"/>
                                </a:lnTo>
                                <a:lnTo>
                                  <a:pt x="6178" y="1712"/>
                                </a:lnTo>
                                <a:lnTo>
                                  <a:pt x="6213" y="1712"/>
                                </a:lnTo>
                                <a:close/>
                                <a:moveTo>
                                  <a:pt x="6213" y="1951"/>
                                </a:moveTo>
                                <a:lnTo>
                                  <a:pt x="6213" y="2088"/>
                                </a:lnTo>
                                <a:lnTo>
                                  <a:pt x="6178" y="2088"/>
                                </a:lnTo>
                                <a:lnTo>
                                  <a:pt x="6178" y="1951"/>
                                </a:lnTo>
                                <a:lnTo>
                                  <a:pt x="6213" y="1951"/>
                                </a:lnTo>
                                <a:close/>
                                <a:moveTo>
                                  <a:pt x="6213" y="2190"/>
                                </a:moveTo>
                                <a:lnTo>
                                  <a:pt x="6213" y="2327"/>
                                </a:lnTo>
                                <a:lnTo>
                                  <a:pt x="6178" y="2327"/>
                                </a:lnTo>
                                <a:lnTo>
                                  <a:pt x="6178" y="2190"/>
                                </a:lnTo>
                                <a:lnTo>
                                  <a:pt x="6213" y="2190"/>
                                </a:lnTo>
                                <a:close/>
                                <a:moveTo>
                                  <a:pt x="6213" y="2429"/>
                                </a:moveTo>
                                <a:lnTo>
                                  <a:pt x="6213" y="2566"/>
                                </a:lnTo>
                                <a:lnTo>
                                  <a:pt x="6178" y="2566"/>
                                </a:lnTo>
                                <a:lnTo>
                                  <a:pt x="6178" y="2429"/>
                                </a:lnTo>
                                <a:lnTo>
                                  <a:pt x="6213" y="2429"/>
                                </a:lnTo>
                                <a:close/>
                                <a:moveTo>
                                  <a:pt x="6213" y="2669"/>
                                </a:moveTo>
                                <a:lnTo>
                                  <a:pt x="6213" y="2805"/>
                                </a:lnTo>
                                <a:lnTo>
                                  <a:pt x="6178" y="2805"/>
                                </a:lnTo>
                                <a:lnTo>
                                  <a:pt x="6178" y="2669"/>
                                </a:lnTo>
                                <a:lnTo>
                                  <a:pt x="6213" y="2669"/>
                                </a:lnTo>
                                <a:close/>
                                <a:moveTo>
                                  <a:pt x="6213" y="2908"/>
                                </a:moveTo>
                                <a:lnTo>
                                  <a:pt x="6213" y="3044"/>
                                </a:lnTo>
                                <a:lnTo>
                                  <a:pt x="6178" y="3044"/>
                                </a:lnTo>
                                <a:lnTo>
                                  <a:pt x="6178" y="2908"/>
                                </a:lnTo>
                                <a:lnTo>
                                  <a:pt x="6213" y="2908"/>
                                </a:lnTo>
                                <a:close/>
                                <a:moveTo>
                                  <a:pt x="6213" y="3147"/>
                                </a:moveTo>
                                <a:lnTo>
                                  <a:pt x="6213" y="3284"/>
                                </a:lnTo>
                                <a:lnTo>
                                  <a:pt x="6178" y="3284"/>
                                </a:lnTo>
                                <a:lnTo>
                                  <a:pt x="6178" y="3147"/>
                                </a:lnTo>
                                <a:lnTo>
                                  <a:pt x="6213" y="3147"/>
                                </a:lnTo>
                                <a:close/>
                                <a:moveTo>
                                  <a:pt x="6213" y="3386"/>
                                </a:moveTo>
                                <a:lnTo>
                                  <a:pt x="6213" y="3523"/>
                                </a:lnTo>
                                <a:lnTo>
                                  <a:pt x="6178" y="3523"/>
                                </a:lnTo>
                                <a:lnTo>
                                  <a:pt x="6178" y="3386"/>
                                </a:lnTo>
                                <a:lnTo>
                                  <a:pt x="6213" y="3386"/>
                                </a:lnTo>
                                <a:close/>
                                <a:moveTo>
                                  <a:pt x="6213" y="3625"/>
                                </a:moveTo>
                                <a:lnTo>
                                  <a:pt x="6213" y="3762"/>
                                </a:lnTo>
                                <a:lnTo>
                                  <a:pt x="6178" y="3762"/>
                                </a:lnTo>
                                <a:lnTo>
                                  <a:pt x="6178" y="3625"/>
                                </a:lnTo>
                                <a:lnTo>
                                  <a:pt x="6213" y="3625"/>
                                </a:lnTo>
                                <a:close/>
                                <a:moveTo>
                                  <a:pt x="6212" y="3866"/>
                                </a:moveTo>
                                <a:lnTo>
                                  <a:pt x="6210" y="3885"/>
                                </a:lnTo>
                                <a:lnTo>
                                  <a:pt x="6207" y="3913"/>
                                </a:lnTo>
                                <a:lnTo>
                                  <a:pt x="6202" y="3940"/>
                                </a:lnTo>
                                <a:lnTo>
                                  <a:pt x="6196" y="3967"/>
                                </a:lnTo>
                                <a:lnTo>
                                  <a:pt x="6188" y="3993"/>
                                </a:lnTo>
                                <a:lnTo>
                                  <a:pt x="6185" y="4003"/>
                                </a:lnTo>
                                <a:lnTo>
                                  <a:pt x="6152" y="3993"/>
                                </a:lnTo>
                                <a:lnTo>
                                  <a:pt x="6156" y="3983"/>
                                </a:lnTo>
                                <a:lnTo>
                                  <a:pt x="6162" y="3959"/>
                                </a:lnTo>
                                <a:lnTo>
                                  <a:pt x="6168" y="3934"/>
                                </a:lnTo>
                                <a:lnTo>
                                  <a:pt x="6173" y="3909"/>
                                </a:lnTo>
                                <a:lnTo>
                                  <a:pt x="6176" y="3883"/>
                                </a:lnTo>
                                <a:lnTo>
                                  <a:pt x="6178" y="3863"/>
                                </a:lnTo>
                                <a:lnTo>
                                  <a:pt x="6212" y="3866"/>
                                </a:lnTo>
                                <a:close/>
                                <a:moveTo>
                                  <a:pt x="6142" y="4100"/>
                                </a:moveTo>
                                <a:lnTo>
                                  <a:pt x="6134" y="4114"/>
                                </a:lnTo>
                                <a:lnTo>
                                  <a:pt x="6119" y="4136"/>
                                </a:lnTo>
                                <a:lnTo>
                                  <a:pt x="6104" y="4158"/>
                                </a:lnTo>
                                <a:lnTo>
                                  <a:pt x="6088" y="4178"/>
                                </a:lnTo>
                                <a:lnTo>
                                  <a:pt x="6058" y="4212"/>
                                </a:lnTo>
                                <a:lnTo>
                                  <a:pt x="6033" y="4189"/>
                                </a:lnTo>
                                <a:lnTo>
                                  <a:pt x="6061" y="4157"/>
                                </a:lnTo>
                                <a:lnTo>
                                  <a:pt x="6076" y="4138"/>
                                </a:lnTo>
                                <a:lnTo>
                                  <a:pt x="6091" y="4118"/>
                                </a:lnTo>
                                <a:lnTo>
                                  <a:pt x="6104" y="4097"/>
                                </a:lnTo>
                                <a:lnTo>
                                  <a:pt x="6112" y="4083"/>
                                </a:lnTo>
                                <a:lnTo>
                                  <a:pt x="6142" y="4100"/>
                                </a:lnTo>
                                <a:close/>
                                <a:moveTo>
                                  <a:pt x="5977" y="4281"/>
                                </a:moveTo>
                                <a:lnTo>
                                  <a:pt x="5972" y="4285"/>
                                </a:lnTo>
                                <a:lnTo>
                                  <a:pt x="5949" y="4299"/>
                                </a:lnTo>
                                <a:lnTo>
                                  <a:pt x="5927" y="4312"/>
                                </a:lnTo>
                                <a:lnTo>
                                  <a:pt x="5903" y="4324"/>
                                </a:lnTo>
                                <a:lnTo>
                                  <a:pt x="5879" y="4335"/>
                                </a:lnTo>
                                <a:lnTo>
                                  <a:pt x="5854" y="4345"/>
                                </a:lnTo>
                                <a:lnTo>
                                  <a:pt x="5852" y="4346"/>
                                </a:lnTo>
                                <a:lnTo>
                                  <a:pt x="5841" y="4313"/>
                                </a:lnTo>
                                <a:lnTo>
                                  <a:pt x="5841" y="4313"/>
                                </a:lnTo>
                                <a:lnTo>
                                  <a:pt x="5865" y="4304"/>
                                </a:lnTo>
                                <a:lnTo>
                                  <a:pt x="5887" y="4294"/>
                                </a:lnTo>
                                <a:lnTo>
                                  <a:pt x="5910" y="4282"/>
                                </a:lnTo>
                                <a:lnTo>
                                  <a:pt x="5931" y="4270"/>
                                </a:lnTo>
                                <a:lnTo>
                                  <a:pt x="5952" y="4257"/>
                                </a:lnTo>
                                <a:lnTo>
                                  <a:pt x="5957" y="4253"/>
                                </a:lnTo>
                                <a:lnTo>
                                  <a:pt x="5977" y="4281"/>
                                </a:lnTo>
                                <a:close/>
                                <a:moveTo>
                                  <a:pt x="5751" y="4372"/>
                                </a:moveTo>
                                <a:lnTo>
                                  <a:pt x="5749" y="4372"/>
                                </a:lnTo>
                                <a:lnTo>
                                  <a:pt x="5721" y="4376"/>
                                </a:lnTo>
                                <a:lnTo>
                                  <a:pt x="5694" y="4378"/>
                                </a:lnTo>
                                <a:lnTo>
                                  <a:pt x="5666" y="4378"/>
                                </a:lnTo>
                                <a:lnTo>
                                  <a:pt x="5611" y="4378"/>
                                </a:lnTo>
                                <a:lnTo>
                                  <a:pt x="5611" y="4344"/>
                                </a:lnTo>
                                <a:lnTo>
                                  <a:pt x="5665" y="4344"/>
                                </a:lnTo>
                                <a:lnTo>
                                  <a:pt x="5691" y="4344"/>
                                </a:lnTo>
                                <a:lnTo>
                                  <a:pt x="5717" y="4341"/>
                                </a:lnTo>
                                <a:lnTo>
                                  <a:pt x="5743" y="4338"/>
                                </a:lnTo>
                                <a:lnTo>
                                  <a:pt x="5745" y="4338"/>
                                </a:lnTo>
                                <a:lnTo>
                                  <a:pt x="5751" y="4372"/>
                                </a:lnTo>
                                <a:close/>
                                <a:moveTo>
                                  <a:pt x="5509" y="4378"/>
                                </a:moveTo>
                                <a:lnTo>
                                  <a:pt x="5373" y="4378"/>
                                </a:lnTo>
                                <a:lnTo>
                                  <a:pt x="5373" y="4344"/>
                                </a:lnTo>
                                <a:lnTo>
                                  <a:pt x="5509" y="4344"/>
                                </a:lnTo>
                                <a:lnTo>
                                  <a:pt x="5509" y="4378"/>
                                </a:lnTo>
                                <a:close/>
                                <a:moveTo>
                                  <a:pt x="5270" y="4378"/>
                                </a:moveTo>
                                <a:lnTo>
                                  <a:pt x="5134" y="4378"/>
                                </a:lnTo>
                                <a:lnTo>
                                  <a:pt x="5134" y="4344"/>
                                </a:lnTo>
                                <a:lnTo>
                                  <a:pt x="5270" y="4344"/>
                                </a:lnTo>
                                <a:lnTo>
                                  <a:pt x="5270" y="4378"/>
                                </a:lnTo>
                                <a:close/>
                                <a:moveTo>
                                  <a:pt x="5032" y="4378"/>
                                </a:moveTo>
                                <a:lnTo>
                                  <a:pt x="4895" y="4378"/>
                                </a:lnTo>
                                <a:lnTo>
                                  <a:pt x="4895" y="4344"/>
                                </a:lnTo>
                                <a:lnTo>
                                  <a:pt x="5032" y="4344"/>
                                </a:lnTo>
                                <a:lnTo>
                                  <a:pt x="5032" y="4378"/>
                                </a:lnTo>
                                <a:close/>
                                <a:moveTo>
                                  <a:pt x="4793" y="4378"/>
                                </a:moveTo>
                                <a:lnTo>
                                  <a:pt x="4657" y="4378"/>
                                </a:lnTo>
                                <a:lnTo>
                                  <a:pt x="4657" y="4344"/>
                                </a:lnTo>
                                <a:lnTo>
                                  <a:pt x="4793" y="4344"/>
                                </a:lnTo>
                                <a:lnTo>
                                  <a:pt x="4793" y="4378"/>
                                </a:lnTo>
                                <a:close/>
                                <a:moveTo>
                                  <a:pt x="4554" y="4378"/>
                                </a:moveTo>
                                <a:lnTo>
                                  <a:pt x="4418" y="4378"/>
                                </a:lnTo>
                                <a:lnTo>
                                  <a:pt x="4418" y="4344"/>
                                </a:lnTo>
                                <a:lnTo>
                                  <a:pt x="4554" y="4344"/>
                                </a:lnTo>
                                <a:lnTo>
                                  <a:pt x="4554" y="4378"/>
                                </a:lnTo>
                                <a:close/>
                                <a:moveTo>
                                  <a:pt x="4315" y="4378"/>
                                </a:moveTo>
                                <a:lnTo>
                                  <a:pt x="4179" y="4378"/>
                                </a:lnTo>
                                <a:lnTo>
                                  <a:pt x="4179" y="4344"/>
                                </a:lnTo>
                                <a:lnTo>
                                  <a:pt x="4315" y="4344"/>
                                </a:lnTo>
                                <a:lnTo>
                                  <a:pt x="4315" y="4378"/>
                                </a:lnTo>
                                <a:close/>
                                <a:moveTo>
                                  <a:pt x="4077" y="4378"/>
                                </a:moveTo>
                                <a:lnTo>
                                  <a:pt x="3940" y="4378"/>
                                </a:lnTo>
                                <a:lnTo>
                                  <a:pt x="3940" y="4344"/>
                                </a:lnTo>
                                <a:lnTo>
                                  <a:pt x="4077" y="4344"/>
                                </a:lnTo>
                                <a:lnTo>
                                  <a:pt x="4077" y="4378"/>
                                </a:lnTo>
                                <a:close/>
                                <a:moveTo>
                                  <a:pt x="3838" y="4378"/>
                                </a:moveTo>
                                <a:lnTo>
                                  <a:pt x="3702" y="4378"/>
                                </a:lnTo>
                                <a:lnTo>
                                  <a:pt x="3702" y="4344"/>
                                </a:lnTo>
                                <a:lnTo>
                                  <a:pt x="3838" y="4344"/>
                                </a:lnTo>
                                <a:lnTo>
                                  <a:pt x="3838" y="4378"/>
                                </a:lnTo>
                                <a:close/>
                                <a:moveTo>
                                  <a:pt x="3599" y="4378"/>
                                </a:moveTo>
                                <a:lnTo>
                                  <a:pt x="3463" y="4378"/>
                                </a:lnTo>
                                <a:lnTo>
                                  <a:pt x="3463" y="4344"/>
                                </a:lnTo>
                                <a:lnTo>
                                  <a:pt x="3599" y="4344"/>
                                </a:lnTo>
                                <a:lnTo>
                                  <a:pt x="3599" y="4378"/>
                                </a:lnTo>
                                <a:close/>
                                <a:moveTo>
                                  <a:pt x="3360" y="4378"/>
                                </a:moveTo>
                                <a:lnTo>
                                  <a:pt x="3224" y="4378"/>
                                </a:lnTo>
                                <a:lnTo>
                                  <a:pt x="3224" y="4344"/>
                                </a:lnTo>
                                <a:lnTo>
                                  <a:pt x="3360" y="4344"/>
                                </a:lnTo>
                                <a:lnTo>
                                  <a:pt x="3360" y="4378"/>
                                </a:lnTo>
                                <a:close/>
                                <a:moveTo>
                                  <a:pt x="3122" y="4378"/>
                                </a:moveTo>
                                <a:lnTo>
                                  <a:pt x="2985" y="4378"/>
                                </a:lnTo>
                                <a:lnTo>
                                  <a:pt x="2985" y="4344"/>
                                </a:lnTo>
                                <a:lnTo>
                                  <a:pt x="3122" y="4344"/>
                                </a:lnTo>
                                <a:lnTo>
                                  <a:pt x="3122" y="4378"/>
                                </a:lnTo>
                                <a:close/>
                                <a:moveTo>
                                  <a:pt x="2883" y="4378"/>
                                </a:moveTo>
                                <a:lnTo>
                                  <a:pt x="2747" y="4378"/>
                                </a:lnTo>
                                <a:lnTo>
                                  <a:pt x="2747" y="4344"/>
                                </a:lnTo>
                                <a:lnTo>
                                  <a:pt x="2883" y="4344"/>
                                </a:lnTo>
                                <a:lnTo>
                                  <a:pt x="2883" y="4378"/>
                                </a:lnTo>
                                <a:close/>
                                <a:moveTo>
                                  <a:pt x="2644" y="4378"/>
                                </a:moveTo>
                                <a:lnTo>
                                  <a:pt x="2508" y="4378"/>
                                </a:lnTo>
                                <a:lnTo>
                                  <a:pt x="2508" y="4344"/>
                                </a:lnTo>
                                <a:lnTo>
                                  <a:pt x="2644" y="4344"/>
                                </a:lnTo>
                                <a:lnTo>
                                  <a:pt x="2644" y="4378"/>
                                </a:lnTo>
                                <a:close/>
                                <a:moveTo>
                                  <a:pt x="2405" y="4378"/>
                                </a:moveTo>
                                <a:lnTo>
                                  <a:pt x="2269" y="4378"/>
                                </a:lnTo>
                                <a:lnTo>
                                  <a:pt x="2269" y="4344"/>
                                </a:lnTo>
                                <a:lnTo>
                                  <a:pt x="2405" y="4344"/>
                                </a:lnTo>
                                <a:lnTo>
                                  <a:pt x="2405" y="4378"/>
                                </a:lnTo>
                                <a:close/>
                                <a:moveTo>
                                  <a:pt x="2167" y="4378"/>
                                </a:moveTo>
                                <a:lnTo>
                                  <a:pt x="2030" y="4378"/>
                                </a:lnTo>
                                <a:lnTo>
                                  <a:pt x="2030" y="4344"/>
                                </a:lnTo>
                                <a:lnTo>
                                  <a:pt x="2167" y="4344"/>
                                </a:lnTo>
                                <a:lnTo>
                                  <a:pt x="2167" y="4378"/>
                                </a:lnTo>
                                <a:close/>
                                <a:moveTo>
                                  <a:pt x="1928" y="4378"/>
                                </a:moveTo>
                                <a:lnTo>
                                  <a:pt x="1792" y="4378"/>
                                </a:lnTo>
                                <a:lnTo>
                                  <a:pt x="1792" y="4344"/>
                                </a:lnTo>
                                <a:lnTo>
                                  <a:pt x="1928" y="4344"/>
                                </a:lnTo>
                                <a:lnTo>
                                  <a:pt x="1928" y="4378"/>
                                </a:lnTo>
                                <a:close/>
                                <a:moveTo>
                                  <a:pt x="1689" y="4378"/>
                                </a:moveTo>
                                <a:lnTo>
                                  <a:pt x="1553" y="4378"/>
                                </a:lnTo>
                                <a:lnTo>
                                  <a:pt x="1553" y="4344"/>
                                </a:lnTo>
                                <a:lnTo>
                                  <a:pt x="1689" y="4344"/>
                                </a:lnTo>
                                <a:lnTo>
                                  <a:pt x="1689" y="4378"/>
                                </a:lnTo>
                                <a:close/>
                                <a:moveTo>
                                  <a:pt x="1451" y="4378"/>
                                </a:moveTo>
                                <a:lnTo>
                                  <a:pt x="1314" y="4378"/>
                                </a:lnTo>
                                <a:lnTo>
                                  <a:pt x="1314" y="4344"/>
                                </a:lnTo>
                                <a:lnTo>
                                  <a:pt x="1451" y="4344"/>
                                </a:lnTo>
                                <a:lnTo>
                                  <a:pt x="1451" y="4378"/>
                                </a:lnTo>
                                <a:close/>
                                <a:moveTo>
                                  <a:pt x="1212" y="4378"/>
                                </a:moveTo>
                                <a:lnTo>
                                  <a:pt x="1075" y="4378"/>
                                </a:lnTo>
                                <a:lnTo>
                                  <a:pt x="1075" y="4344"/>
                                </a:lnTo>
                                <a:lnTo>
                                  <a:pt x="1212" y="4344"/>
                                </a:lnTo>
                                <a:lnTo>
                                  <a:pt x="1212" y="4378"/>
                                </a:lnTo>
                                <a:close/>
                                <a:moveTo>
                                  <a:pt x="973" y="4378"/>
                                </a:moveTo>
                                <a:lnTo>
                                  <a:pt x="837" y="4378"/>
                                </a:lnTo>
                                <a:lnTo>
                                  <a:pt x="837" y="4344"/>
                                </a:lnTo>
                                <a:lnTo>
                                  <a:pt x="973" y="4344"/>
                                </a:lnTo>
                                <a:lnTo>
                                  <a:pt x="973" y="4378"/>
                                </a:lnTo>
                                <a:close/>
                                <a:moveTo>
                                  <a:pt x="734" y="4378"/>
                                </a:moveTo>
                                <a:lnTo>
                                  <a:pt x="598" y="4378"/>
                                </a:lnTo>
                                <a:lnTo>
                                  <a:pt x="598" y="4344"/>
                                </a:lnTo>
                                <a:lnTo>
                                  <a:pt x="734" y="4344"/>
                                </a:lnTo>
                                <a:lnTo>
                                  <a:pt x="734" y="4378"/>
                                </a:lnTo>
                                <a:close/>
                                <a:moveTo>
                                  <a:pt x="494" y="4376"/>
                                </a:moveTo>
                                <a:lnTo>
                                  <a:pt x="492" y="4376"/>
                                </a:lnTo>
                                <a:lnTo>
                                  <a:pt x="465" y="4372"/>
                                </a:lnTo>
                                <a:lnTo>
                                  <a:pt x="438" y="4367"/>
                                </a:lnTo>
                                <a:lnTo>
                                  <a:pt x="412" y="4361"/>
                                </a:lnTo>
                                <a:lnTo>
                                  <a:pt x="385" y="4354"/>
                                </a:lnTo>
                                <a:lnTo>
                                  <a:pt x="360" y="4345"/>
                                </a:lnTo>
                                <a:lnTo>
                                  <a:pt x="357" y="4344"/>
                                </a:lnTo>
                                <a:lnTo>
                                  <a:pt x="369" y="4312"/>
                                </a:lnTo>
                                <a:lnTo>
                                  <a:pt x="371" y="4313"/>
                                </a:lnTo>
                                <a:lnTo>
                                  <a:pt x="395" y="4321"/>
                                </a:lnTo>
                                <a:lnTo>
                                  <a:pt x="419" y="4328"/>
                                </a:lnTo>
                                <a:lnTo>
                                  <a:pt x="444" y="4334"/>
                                </a:lnTo>
                                <a:lnTo>
                                  <a:pt x="469" y="4338"/>
                                </a:lnTo>
                                <a:lnTo>
                                  <a:pt x="495" y="4341"/>
                                </a:lnTo>
                                <a:lnTo>
                                  <a:pt x="497" y="4342"/>
                                </a:lnTo>
                                <a:lnTo>
                                  <a:pt x="494" y="4376"/>
                                </a:lnTo>
                                <a:close/>
                                <a:moveTo>
                                  <a:pt x="262" y="4298"/>
                                </a:moveTo>
                                <a:lnTo>
                                  <a:pt x="242" y="4285"/>
                                </a:lnTo>
                                <a:lnTo>
                                  <a:pt x="220" y="4269"/>
                                </a:lnTo>
                                <a:lnTo>
                                  <a:pt x="200" y="4253"/>
                                </a:lnTo>
                                <a:lnTo>
                                  <a:pt x="161" y="4219"/>
                                </a:lnTo>
                                <a:lnTo>
                                  <a:pt x="153" y="4209"/>
                                </a:lnTo>
                                <a:lnTo>
                                  <a:pt x="178" y="4186"/>
                                </a:lnTo>
                                <a:lnTo>
                                  <a:pt x="184" y="4193"/>
                                </a:lnTo>
                                <a:lnTo>
                                  <a:pt x="221" y="4226"/>
                                </a:lnTo>
                                <a:lnTo>
                                  <a:pt x="240" y="4242"/>
                                </a:lnTo>
                                <a:lnTo>
                                  <a:pt x="260" y="4256"/>
                                </a:lnTo>
                                <a:lnTo>
                                  <a:pt x="280" y="4269"/>
                                </a:lnTo>
                                <a:lnTo>
                                  <a:pt x="262" y="4298"/>
                                </a:lnTo>
                                <a:close/>
                                <a:moveTo>
                                  <a:pt x="88" y="4127"/>
                                </a:moveTo>
                                <a:lnTo>
                                  <a:pt x="80" y="4114"/>
                                </a:lnTo>
                                <a:lnTo>
                                  <a:pt x="67" y="4092"/>
                                </a:lnTo>
                                <a:lnTo>
                                  <a:pt x="54" y="4068"/>
                                </a:lnTo>
                                <a:lnTo>
                                  <a:pt x="43" y="4044"/>
                                </a:lnTo>
                                <a:lnTo>
                                  <a:pt x="33" y="4019"/>
                                </a:lnTo>
                                <a:lnTo>
                                  <a:pt x="27" y="4000"/>
                                </a:lnTo>
                                <a:lnTo>
                                  <a:pt x="59" y="3989"/>
                                </a:lnTo>
                                <a:lnTo>
                                  <a:pt x="65" y="4006"/>
                                </a:lnTo>
                                <a:lnTo>
                                  <a:pt x="74" y="4030"/>
                                </a:lnTo>
                                <a:lnTo>
                                  <a:pt x="85" y="4052"/>
                                </a:lnTo>
                                <a:lnTo>
                                  <a:pt x="96" y="4075"/>
                                </a:lnTo>
                                <a:lnTo>
                                  <a:pt x="109" y="4096"/>
                                </a:lnTo>
                                <a:lnTo>
                                  <a:pt x="116" y="4109"/>
                                </a:lnTo>
                                <a:lnTo>
                                  <a:pt x="88" y="4127"/>
                                </a:lnTo>
                                <a:close/>
                                <a:moveTo>
                                  <a:pt x="4" y="3897"/>
                                </a:moveTo>
                                <a:lnTo>
                                  <a:pt x="3" y="3886"/>
                                </a:lnTo>
                                <a:lnTo>
                                  <a:pt x="1" y="3859"/>
                                </a:lnTo>
                                <a:lnTo>
                                  <a:pt x="0" y="3830"/>
                                </a:lnTo>
                                <a:lnTo>
                                  <a:pt x="34" y="3829"/>
                                </a:lnTo>
                                <a:lnTo>
                                  <a:pt x="35" y="3856"/>
                                </a:lnTo>
                                <a:lnTo>
                                  <a:pt x="37" y="3882"/>
                                </a:lnTo>
                                <a:lnTo>
                                  <a:pt x="38" y="3893"/>
                                </a:lnTo>
                                <a:lnTo>
                                  <a:pt x="4" y="3897"/>
                                </a:lnTo>
                                <a:close/>
                              </a:path>
                            </a:pathLst>
                          </a:custGeom>
                          <a:solidFill>
                            <a:srgbClr val="69BD83"/>
                          </a:solidFill>
                          <a:ln w="0" cap="flat">
                            <a:solidFill>
                              <a:srgbClr val="69BD83"/>
                            </a:solidFill>
                            <a:prstDash val="solid"/>
                            <a:round/>
                            <a:headEnd/>
                            <a:tailEnd/>
                          </a:ln>
                        </wps:spPr>
                        <wps:bodyPr rot="0" vert="horz" wrap="square" lIns="91440" tIns="45720" rIns="91440" bIns="45720" anchor="t" anchorCtr="0" upright="1">
                          <a:noAutofit/>
                        </wps:bodyPr>
                      </wps:wsp>
                      <wps:wsp>
                        <wps:cNvPr id="66653" name="Freeform 176"/>
                        <wps:cNvSpPr>
                          <a:spLocks/>
                        </wps:cNvSpPr>
                        <wps:spPr bwMode="auto">
                          <a:xfrm>
                            <a:off x="4958185" y="1320460"/>
                            <a:ext cx="329103" cy="1492579"/>
                          </a:xfrm>
                          <a:custGeom>
                            <a:avLst/>
                            <a:gdLst>
                              <a:gd name="T0" fmla="*/ 0 w 1896"/>
                              <a:gd name="T1" fmla="*/ 316 h 8704"/>
                              <a:gd name="T2" fmla="*/ 316 w 1896"/>
                              <a:gd name="T3" fmla="*/ 0 h 8704"/>
                              <a:gd name="T4" fmla="*/ 1580 w 1896"/>
                              <a:gd name="T5" fmla="*/ 0 h 8704"/>
                              <a:gd name="T6" fmla="*/ 1896 w 1896"/>
                              <a:gd name="T7" fmla="*/ 316 h 8704"/>
                              <a:gd name="T8" fmla="*/ 1896 w 1896"/>
                              <a:gd name="T9" fmla="*/ 8388 h 8704"/>
                              <a:gd name="T10" fmla="*/ 1580 w 1896"/>
                              <a:gd name="T11" fmla="*/ 8704 h 8704"/>
                              <a:gd name="T12" fmla="*/ 316 w 1896"/>
                              <a:gd name="T13" fmla="*/ 8704 h 8704"/>
                              <a:gd name="T14" fmla="*/ 0 w 1896"/>
                              <a:gd name="T15" fmla="*/ 8388 h 8704"/>
                              <a:gd name="T16" fmla="*/ 0 w 1896"/>
                              <a:gd name="T17" fmla="*/ 316 h 8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6" h="8704">
                                <a:moveTo>
                                  <a:pt x="0" y="316"/>
                                </a:moveTo>
                                <a:cubicBezTo>
                                  <a:pt x="0" y="142"/>
                                  <a:pt x="142" y="0"/>
                                  <a:pt x="316" y="0"/>
                                </a:cubicBezTo>
                                <a:lnTo>
                                  <a:pt x="1580" y="0"/>
                                </a:lnTo>
                                <a:cubicBezTo>
                                  <a:pt x="1755" y="0"/>
                                  <a:pt x="1896" y="142"/>
                                  <a:pt x="1896" y="316"/>
                                </a:cubicBezTo>
                                <a:lnTo>
                                  <a:pt x="1896" y="8388"/>
                                </a:lnTo>
                                <a:cubicBezTo>
                                  <a:pt x="1896" y="8563"/>
                                  <a:pt x="1755" y="8704"/>
                                  <a:pt x="1580" y="8704"/>
                                </a:cubicBezTo>
                                <a:lnTo>
                                  <a:pt x="316" y="8704"/>
                                </a:lnTo>
                                <a:cubicBezTo>
                                  <a:pt x="142" y="8704"/>
                                  <a:pt x="0" y="8563"/>
                                  <a:pt x="0" y="8388"/>
                                </a:cubicBezTo>
                                <a:lnTo>
                                  <a:pt x="0" y="316"/>
                                </a:lnTo>
                                <a:close/>
                              </a:path>
                            </a:pathLst>
                          </a:custGeom>
                          <a:solidFill>
                            <a:sysClr val="window" lastClr="FFFFFF"/>
                          </a:solidFill>
                          <a:ln w="34" cap="flat">
                            <a:solidFill>
                              <a:srgbClr val="69BD83"/>
                            </a:solidFill>
                            <a:prstDash val="solid"/>
                            <a:round/>
                            <a:headEnd/>
                            <a:tailEnd/>
                          </a:ln>
                          <a:extLst/>
                        </wps:spPr>
                        <wps:txbx>
                          <w:txbxContent>
                            <w:p w:rsidR="00764193" w:rsidRPr="008F7FAF" w:rsidRDefault="00764193" w:rsidP="008F7FAF">
                              <w:pPr>
                                <w:spacing w:line="240" w:lineRule="exact"/>
                                <w:jc w:val="center"/>
                                <w:rPr>
                                  <w:rFonts w:ascii="ＭＳ ゴシック" w:eastAsia="ＭＳ ゴシック" w:hAnsi="ＭＳ ゴシック"/>
                                  <w:sz w:val="20"/>
                                  <w:szCs w:val="20"/>
                                </w:rPr>
                              </w:pPr>
                              <w:r w:rsidRPr="008F7FAF">
                                <w:rPr>
                                  <w:rFonts w:ascii="ＭＳ ゴシック" w:eastAsia="ＭＳ ゴシック" w:hAnsi="ＭＳ ゴシック" w:hint="eastAsia"/>
                                  <w:sz w:val="20"/>
                                  <w:szCs w:val="20"/>
                                </w:rPr>
                                <w:t>産学官の意見を集約</w:t>
                              </w:r>
                            </w:p>
                          </w:txbxContent>
                        </wps:txbx>
                        <wps:bodyPr rot="0" vert="horz" wrap="square" lIns="91440" tIns="45720" rIns="91440" bIns="45720" anchor="t" anchorCtr="0" upright="1">
                          <a:noAutofit/>
                        </wps:bodyPr>
                      </wps:wsp>
                      <wps:wsp>
                        <wps:cNvPr id="66664" name="Rectangle 187"/>
                        <wps:cNvSpPr>
                          <a:spLocks noChangeArrowheads="1"/>
                        </wps:cNvSpPr>
                        <wps:spPr bwMode="auto">
                          <a:xfrm>
                            <a:off x="244102" y="3107495"/>
                            <a:ext cx="2994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193" w:rsidRPr="008F7FAF" w:rsidRDefault="00764193" w:rsidP="008F7FAF">
                              <w:pPr>
                                <w:rPr>
                                  <w:color w:val="000000"/>
                                </w:rPr>
                              </w:pPr>
                              <w:r w:rsidRPr="008F7FAF">
                                <w:rPr>
                                  <w:rFonts w:ascii="ＭＳ Ｐゴシック" w:eastAsia="ＭＳ Ｐゴシック" w:cs="ＭＳ Ｐゴシック" w:hint="eastAsia"/>
                                  <w:color w:val="000000"/>
                                  <w:kern w:val="0"/>
                                  <w:sz w:val="18"/>
                                  <w:szCs w:val="18"/>
                                </w:rPr>
                                <w:t>※「民間」は産業界や協力を得られる病院、医師等を想定</w:t>
                              </w:r>
                            </w:p>
                          </w:txbxContent>
                        </wps:txbx>
                        <wps:bodyPr rot="0" vert="horz" wrap="square" lIns="0" tIns="0" rIns="0" bIns="0" anchor="t" anchorCtr="0">
                          <a:spAutoFit/>
                        </wps:bodyPr>
                      </wps:wsp>
                      <wps:wsp>
                        <wps:cNvPr id="213" name="Freeform 151"/>
                        <wps:cNvSpPr>
                          <a:spLocks noEditPoints="1"/>
                        </wps:cNvSpPr>
                        <wps:spPr bwMode="auto">
                          <a:xfrm>
                            <a:off x="2994150" y="158860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6" name="Freeform 151"/>
                        <wps:cNvSpPr>
                          <a:spLocks noEditPoints="1"/>
                        </wps:cNvSpPr>
                        <wps:spPr bwMode="auto">
                          <a:xfrm>
                            <a:off x="3542751"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19" name="Freeform 151"/>
                        <wps:cNvSpPr>
                          <a:spLocks noEditPoints="1"/>
                        </wps:cNvSpPr>
                        <wps:spPr bwMode="auto">
                          <a:xfrm>
                            <a:off x="4101426" y="1582885"/>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222" name="Freeform 151"/>
                        <wps:cNvSpPr>
                          <a:spLocks noEditPoints="1"/>
                        </wps:cNvSpPr>
                        <wps:spPr bwMode="auto">
                          <a:xfrm>
                            <a:off x="4626100" y="1577170"/>
                            <a:ext cx="140962" cy="702878"/>
                          </a:xfrm>
                          <a:custGeom>
                            <a:avLst/>
                            <a:gdLst>
                              <a:gd name="T0" fmla="*/ 98 w 219"/>
                              <a:gd name="T1" fmla="*/ 1317 h 1317"/>
                              <a:gd name="T2" fmla="*/ 102 w 219"/>
                              <a:gd name="T3" fmla="*/ 132 h 1317"/>
                              <a:gd name="T4" fmla="*/ 118 w 219"/>
                              <a:gd name="T5" fmla="*/ 132 h 1317"/>
                              <a:gd name="T6" fmla="*/ 115 w 219"/>
                              <a:gd name="T7" fmla="*/ 1317 h 1317"/>
                              <a:gd name="T8" fmla="*/ 98 w 219"/>
                              <a:gd name="T9" fmla="*/ 1317 h 1317"/>
                              <a:gd name="T10" fmla="*/ 110 w 219"/>
                              <a:gd name="T11" fmla="*/ 132 h 1317"/>
                              <a:gd name="T12" fmla="*/ 0 w 219"/>
                              <a:gd name="T13" fmla="*/ 219 h 1317"/>
                              <a:gd name="T14" fmla="*/ 110 w 219"/>
                              <a:gd name="T15" fmla="*/ 0 h 1317"/>
                              <a:gd name="T16" fmla="*/ 219 w 219"/>
                              <a:gd name="T17" fmla="*/ 220 h 1317"/>
                              <a:gd name="T18" fmla="*/ 110 w 219"/>
                              <a:gd name="T19" fmla="*/ 132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1317">
                                <a:moveTo>
                                  <a:pt x="98" y="1317"/>
                                </a:moveTo>
                                <a:lnTo>
                                  <a:pt x="102" y="132"/>
                                </a:lnTo>
                                <a:lnTo>
                                  <a:pt x="118" y="132"/>
                                </a:lnTo>
                                <a:lnTo>
                                  <a:pt x="115" y="1317"/>
                                </a:lnTo>
                                <a:lnTo>
                                  <a:pt x="98" y="1317"/>
                                </a:lnTo>
                                <a:close/>
                                <a:moveTo>
                                  <a:pt x="110" y="132"/>
                                </a:moveTo>
                                <a:lnTo>
                                  <a:pt x="0" y="219"/>
                                </a:lnTo>
                                <a:lnTo>
                                  <a:pt x="110" y="0"/>
                                </a:lnTo>
                                <a:lnTo>
                                  <a:pt x="219" y="220"/>
                                </a:lnTo>
                                <a:lnTo>
                                  <a:pt x="110" y="132"/>
                                </a:lnTo>
                                <a:close/>
                              </a:path>
                            </a:pathLst>
                          </a:custGeom>
                          <a:solidFill>
                            <a:srgbClr val="333333"/>
                          </a:solidFill>
                          <a:ln w="0" cap="flat">
                            <a:solidFill>
                              <a:srgbClr val="333333"/>
                            </a:solidFill>
                            <a:prstDash val="solid"/>
                            <a:round/>
                            <a:headEnd/>
                            <a:tailEnd/>
                          </a:ln>
                        </wps:spPr>
                        <wps:bodyPr rot="0" vert="horz" wrap="square" lIns="91440" tIns="45720" rIns="91440" bIns="45720" anchor="t" anchorCtr="0" upright="1">
                          <a:noAutofit/>
                        </wps:bodyPr>
                      </wps:wsp>
                      <wps:wsp>
                        <wps:cNvPr id="66643" name="Rectangle 166"/>
                        <wps:cNvSpPr>
                          <a:spLocks noChangeArrowheads="1"/>
                        </wps:cNvSpPr>
                        <wps:spPr bwMode="auto">
                          <a:xfrm>
                            <a:off x="2289035" y="1842469"/>
                            <a:ext cx="2573291" cy="272217"/>
                          </a:xfrm>
                          <a:prstGeom prst="rect">
                            <a:avLst/>
                          </a:prstGeom>
                          <a:solidFill>
                            <a:srgbClr val="FFFFFF"/>
                          </a:solidFill>
                          <a:ln w="9525">
                            <a:solidFill>
                              <a:sysClr val="windowText" lastClr="000000"/>
                            </a:solidFill>
                            <a:miter lim="800000"/>
                            <a:headEnd/>
                            <a:tailEnd/>
                          </a:ln>
                          <a:extLst/>
                        </wps:spPr>
                        <wps:txbx>
                          <w:txbxContent>
                            <w:p w:rsidR="00764193" w:rsidRPr="0087748E" w:rsidRDefault="00764193" w:rsidP="008F7FAF">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wps:txbx>
                        <wps:bodyPr rot="0" vert="horz" wrap="square" lIns="91440" tIns="45720" rIns="91440" bIns="45720" anchor="t" anchorCtr="0" upright="1">
                          <a:noAutofit/>
                        </wps:bodyPr>
                      </wps:wsp>
                      <wps:wsp>
                        <wps:cNvPr id="225" name="Freeform 122"/>
                        <wps:cNvSpPr>
                          <a:spLocks/>
                        </wps:cNvSpPr>
                        <wps:spPr bwMode="auto">
                          <a:xfrm>
                            <a:off x="110248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6" name="Freeform 122"/>
                        <wps:cNvSpPr>
                          <a:spLocks/>
                        </wps:cNvSpPr>
                        <wps:spPr bwMode="auto">
                          <a:xfrm>
                            <a:off x="1670734" y="2222456"/>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7" name="Freeform 122"/>
                        <wps:cNvSpPr>
                          <a:spLocks/>
                        </wps:cNvSpPr>
                        <wps:spPr bwMode="auto">
                          <a:xfrm>
                            <a:off x="588134" y="2221821"/>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28" name="Freeform 122"/>
                        <wps:cNvSpPr>
                          <a:spLocks/>
                        </wps:cNvSpPr>
                        <wps:spPr bwMode="auto">
                          <a:xfrm>
                            <a:off x="2916735" y="224385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wps:txbx>
                        <wps:bodyPr rot="0" vert="horz" wrap="square" lIns="91440" tIns="45720" rIns="91440" bIns="45720" anchor="t" anchorCtr="0" upright="1">
                          <a:noAutofit/>
                        </wps:bodyPr>
                      </wps:wsp>
                      <wps:wsp>
                        <wps:cNvPr id="230" name="Freeform 122"/>
                        <wps:cNvSpPr>
                          <a:spLocks/>
                        </wps:cNvSpPr>
                        <wps:spPr bwMode="auto">
                          <a:xfrm>
                            <a:off x="3448734" y="223432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8F7FAF">
                              <w:pPr>
                                <w:spacing w:line="24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研究機関</w:t>
                              </w:r>
                            </w:p>
                          </w:txbxContent>
                        </wps:txbx>
                        <wps:bodyPr rot="0" vert="horz" wrap="square" lIns="91440" tIns="45720" rIns="91440" bIns="45720" anchor="t" anchorCtr="0" upright="1">
                          <a:noAutofit/>
                        </wps:bodyPr>
                      </wps:wsp>
                      <wps:wsp>
                        <wps:cNvPr id="233" name="Freeform 122"/>
                        <wps:cNvSpPr>
                          <a:spLocks/>
                        </wps:cNvSpPr>
                        <wps:spPr bwMode="auto">
                          <a:xfrm>
                            <a:off x="4026584" y="2238138"/>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8F7FAF">
                              <w:pPr>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大学</w:t>
                              </w:r>
                            </w:p>
                          </w:txbxContent>
                        </wps:txbx>
                        <wps:bodyPr rot="0" vert="horz" wrap="square" lIns="91440" tIns="45720" rIns="91440" bIns="45720" anchor="t" anchorCtr="0" upright="1">
                          <a:noAutofit/>
                        </wps:bodyPr>
                      </wps:wsp>
                      <wps:wsp>
                        <wps:cNvPr id="234" name="Freeform 122"/>
                        <wps:cNvSpPr>
                          <a:spLocks/>
                        </wps:cNvSpPr>
                        <wps:spPr bwMode="auto">
                          <a:xfrm>
                            <a:off x="4540934" y="2232423"/>
                            <a:ext cx="321392" cy="688384"/>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666750" w:rsidRDefault="00764193" w:rsidP="008F7FAF">
                              <w:pPr>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行政</w:t>
                              </w:r>
                            </w:p>
                          </w:txbxContent>
                        </wps:txbx>
                        <wps:bodyPr rot="0" vert="horz" wrap="square" lIns="91440" tIns="45720" rIns="91440" bIns="45720" anchor="t" anchorCtr="0" upright="1">
                          <a:noAutofit/>
                        </wps:bodyPr>
                      </wps:wsp>
                      <wps:wsp>
                        <wps:cNvPr id="235" name="Freeform 107"/>
                        <wps:cNvSpPr>
                          <a:spLocks/>
                        </wps:cNvSpPr>
                        <wps:spPr bwMode="auto">
                          <a:xfrm>
                            <a:off x="2489172" y="2944193"/>
                            <a:ext cx="2545213" cy="265732"/>
                          </a:xfrm>
                          <a:custGeom>
                            <a:avLst/>
                            <a:gdLst>
                              <a:gd name="T0" fmla="*/ 0 w 12464"/>
                              <a:gd name="T1" fmla="*/ 202 h 944"/>
                              <a:gd name="T2" fmla="*/ 202 w 12464"/>
                              <a:gd name="T3" fmla="*/ 0 h 944"/>
                              <a:gd name="T4" fmla="*/ 12263 w 12464"/>
                              <a:gd name="T5" fmla="*/ 0 h 944"/>
                              <a:gd name="T6" fmla="*/ 12464 w 12464"/>
                              <a:gd name="T7" fmla="*/ 202 h 944"/>
                              <a:gd name="T8" fmla="*/ 12464 w 12464"/>
                              <a:gd name="T9" fmla="*/ 743 h 944"/>
                              <a:gd name="T10" fmla="*/ 12263 w 12464"/>
                              <a:gd name="T11" fmla="*/ 944 h 944"/>
                              <a:gd name="T12" fmla="*/ 202 w 12464"/>
                              <a:gd name="T13" fmla="*/ 944 h 944"/>
                              <a:gd name="T14" fmla="*/ 0 w 12464"/>
                              <a:gd name="T15" fmla="*/ 743 h 944"/>
                              <a:gd name="T16" fmla="*/ 0 w 12464"/>
                              <a:gd name="T17" fmla="*/ 202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64" h="944">
                                <a:moveTo>
                                  <a:pt x="0" y="202"/>
                                </a:moveTo>
                                <a:cubicBezTo>
                                  <a:pt x="0" y="91"/>
                                  <a:pt x="91" y="0"/>
                                  <a:pt x="202" y="0"/>
                                </a:cubicBezTo>
                                <a:lnTo>
                                  <a:pt x="12263" y="0"/>
                                </a:lnTo>
                                <a:cubicBezTo>
                                  <a:pt x="12374" y="0"/>
                                  <a:pt x="12464" y="91"/>
                                  <a:pt x="12464" y="202"/>
                                </a:cubicBezTo>
                                <a:lnTo>
                                  <a:pt x="12464" y="743"/>
                                </a:lnTo>
                                <a:cubicBezTo>
                                  <a:pt x="12464" y="854"/>
                                  <a:pt x="12374" y="944"/>
                                  <a:pt x="12263" y="944"/>
                                </a:cubicBezTo>
                                <a:lnTo>
                                  <a:pt x="202" y="944"/>
                                </a:lnTo>
                                <a:cubicBezTo>
                                  <a:pt x="91" y="944"/>
                                  <a:pt x="0" y="854"/>
                                  <a:pt x="0" y="743"/>
                                </a:cubicBezTo>
                                <a:lnTo>
                                  <a:pt x="0" y="202"/>
                                </a:lnTo>
                                <a:close/>
                              </a:path>
                            </a:pathLst>
                          </a:custGeom>
                          <a:noFill/>
                          <a:ln w="34" cap="flat">
                            <a:noFill/>
                            <a:prstDash val="solid"/>
                            <a:round/>
                            <a:headEnd/>
                            <a:tailEnd/>
                          </a:ln>
                          <a:extLst>
                            <a:ext uri="{909E8E84-426E-40DD-AFC4-6F175D3DCCD1}">
                              <a14:hiddenFill xmlns:a14="http://schemas.microsoft.com/office/drawing/2010/main">
                                <a:solidFill>
                                  <a:srgbClr val="FFFFFF"/>
                                </a:solidFill>
                              </a14:hiddenFill>
                            </a:ext>
                          </a:extLst>
                        </wps:spPr>
                        <wps:txbx>
                          <w:txbxContent>
                            <w:p w:rsidR="00764193" w:rsidRPr="009F3710" w:rsidRDefault="00764193" w:rsidP="008F7FAF">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wps:txbx>
                        <wps:bodyPr rot="0" vert="horz" wrap="square" lIns="91440" tIns="45720" rIns="91440" bIns="45720" anchor="t" anchorCtr="0" upright="1">
                          <a:noAutofit/>
                        </wps:bodyPr>
                      </wps:wsp>
                      <wps:wsp>
                        <wps:cNvPr id="306" name="Freeform 150"/>
                        <wps:cNvSpPr>
                          <a:spLocks noEditPoints="1"/>
                        </wps:cNvSpPr>
                        <wps:spPr bwMode="auto">
                          <a:xfrm>
                            <a:off x="5737860" y="712912"/>
                            <a:ext cx="139065" cy="1525226"/>
                          </a:xfrm>
                          <a:custGeom>
                            <a:avLst/>
                            <a:gdLst>
                              <a:gd name="T0" fmla="*/ 97 w 219"/>
                              <a:gd name="T1" fmla="*/ 3244 h 3244"/>
                              <a:gd name="T2" fmla="*/ 101 w 219"/>
                              <a:gd name="T3" fmla="*/ 131 h 3244"/>
                              <a:gd name="T4" fmla="*/ 118 w 219"/>
                              <a:gd name="T5" fmla="*/ 131 h 3244"/>
                              <a:gd name="T6" fmla="*/ 113 w 219"/>
                              <a:gd name="T7" fmla="*/ 3244 h 3244"/>
                              <a:gd name="T8" fmla="*/ 97 w 219"/>
                              <a:gd name="T9" fmla="*/ 3244 h 3244"/>
                              <a:gd name="T10" fmla="*/ 109 w 219"/>
                              <a:gd name="T11" fmla="*/ 131 h 3244"/>
                              <a:gd name="T12" fmla="*/ 0 w 219"/>
                              <a:gd name="T13" fmla="*/ 219 h 3244"/>
                              <a:gd name="T14" fmla="*/ 109 w 219"/>
                              <a:gd name="T15" fmla="*/ 0 h 3244"/>
                              <a:gd name="T16" fmla="*/ 219 w 219"/>
                              <a:gd name="T17" fmla="*/ 219 h 3244"/>
                              <a:gd name="T18" fmla="*/ 109 w 219"/>
                              <a:gd name="T19" fmla="*/ 131 h 3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9" h="3244">
                                <a:moveTo>
                                  <a:pt x="97" y="3244"/>
                                </a:moveTo>
                                <a:lnTo>
                                  <a:pt x="101" y="131"/>
                                </a:lnTo>
                                <a:lnTo>
                                  <a:pt x="118" y="131"/>
                                </a:lnTo>
                                <a:lnTo>
                                  <a:pt x="113" y="3244"/>
                                </a:lnTo>
                                <a:lnTo>
                                  <a:pt x="97" y="3244"/>
                                </a:lnTo>
                                <a:close/>
                                <a:moveTo>
                                  <a:pt x="109" y="131"/>
                                </a:moveTo>
                                <a:lnTo>
                                  <a:pt x="0" y="219"/>
                                </a:lnTo>
                                <a:lnTo>
                                  <a:pt x="109" y="0"/>
                                </a:lnTo>
                                <a:lnTo>
                                  <a:pt x="219" y="219"/>
                                </a:lnTo>
                                <a:lnTo>
                                  <a:pt x="109" y="131"/>
                                </a:lnTo>
                                <a:close/>
                              </a:path>
                            </a:pathLst>
                          </a:custGeom>
                          <a:solidFill>
                            <a:srgbClr val="333333"/>
                          </a:solidFill>
                          <a:ln w="0" cap="flat">
                            <a:solidFill>
                              <a:srgbClr val="333333"/>
                            </a:solidFill>
                            <a:prstDash val="solid"/>
                            <a:round/>
                            <a:headEnd/>
                            <a:tailEnd/>
                          </a:ln>
                        </wps:spPr>
                        <wps:txbx>
                          <w:txbxContent>
                            <w:p w:rsidR="00764193" w:rsidRDefault="00764193" w:rsidP="008F7FAF"/>
                          </w:txbxContent>
                        </wps:txbx>
                        <wps:bodyPr rot="0" vert="horz" wrap="square" lIns="91440" tIns="45720" rIns="91440" bIns="45720" anchor="t" anchorCtr="0" upright="1">
                          <a:noAutofit/>
                        </wps:bodyPr>
                      </wps:wsp>
                      <wps:wsp>
                        <wps:cNvPr id="305" name="Rectangle 164"/>
                        <wps:cNvSpPr>
                          <a:spLocks noChangeArrowheads="1"/>
                        </wps:cNvSpPr>
                        <wps:spPr bwMode="auto">
                          <a:xfrm>
                            <a:off x="5374640" y="1714501"/>
                            <a:ext cx="911860" cy="445764"/>
                          </a:xfrm>
                          <a:prstGeom prst="rect">
                            <a:avLst/>
                          </a:prstGeom>
                          <a:solidFill>
                            <a:sysClr val="window" lastClr="FFFFFF"/>
                          </a:solidFill>
                          <a:ln w="9525">
                            <a:solidFill>
                              <a:srgbClr val="000000"/>
                            </a:solidFill>
                            <a:miter lim="800000"/>
                            <a:headEnd/>
                            <a:tailEnd/>
                          </a:ln>
                          <a:extLst/>
                        </wps:spPr>
                        <wps:txbx>
                          <w:txbxContent>
                            <w:p w:rsidR="00764193" w:rsidRDefault="00764193" w:rsidP="008F7FAF">
                              <w:pPr>
                                <w:pStyle w:val="Web"/>
                                <w:spacing w:before="0" w:beforeAutospacing="0" w:after="0" w:afterAutospacing="0" w:line="220" w:lineRule="exact"/>
                                <w:jc w:val="center"/>
                                <w:rPr>
                                  <w:rFonts w:ascii="Century"/>
                                  <w:color w:val="000000"/>
                                  <w:sz w:val="16"/>
                                  <w:szCs w:val="16"/>
                                </w:rPr>
                              </w:pPr>
                              <w:r w:rsidRPr="003268C3">
                                <w:rPr>
                                  <w:rFonts w:ascii="Century" w:hint="eastAsia"/>
                                  <w:color w:val="000000"/>
                                  <w:sz w:val="16"/>
                                  <w:szCs w:val="16"/>
                                </w:rPr>
                                <w:t>資金提供しないが</w:t>
                              </w:r>
                            </w:p>
                            <w:p w:rsidR="00764193" w:rsidRPr="003268C3" w:rsidRDefault="00764193" w:rsidP="008F7FAF">
                              <w:pPr>
                                <w:pStyle w:val="Web"/>
                                <w:spacing w:before="0" w:beforeAutospacing="0" w:after="0" w:afterAutospacing="0" w:line="220" w:lineRule="exact"/>
                                <w:jc w:val="center"/>
                                <w:rPr>
                                  <w:sz w:val="16"/>
                                  <w:szCs w:val="16"/>
                                </w:rPr>
                              </w:pPr>
                              <w:r w:rsidRPr="003268C3">
                                <w:rPr>
                                  <w:rFonts w:ascii="Century" w:hint="eastAsia"/>
                                  <w:color w:val="000000"/>
                                  <w:sz w:val="16"/>
                                  <w:szCs w:val="16"/>
                                </w:rPr>
                                <w:t>方針遂行機能</w:t>
                              </w:r>
                            </w:p>
                            <w:p w:rsidR="00764193" w:rsidRPr="003268C3" w:rsidRDefault="00764193" w:rsidP="008F7FAF">
                              <w:pPr>
                                <w:pStyle w:val="Web"/>
                                <w:spacing w:before="0" w:beforeAutospacing="0" w:after="0" w:afterAutospacing="0" w:line="220" w:lineRule="exact"/>
                                <w:jc w:val="center"/>
                                <w:rPr>
                                  <w:sz w:val="16"/>
                                  <w:szCs w:val="16"/>
                                </w:rPr>
                              </w:pPr>
                              <w:r w:rsidRPr="003268C3">
                                <w:rPr>
                                  <w:rFonts w:ascii="Century" w:hint="eastAsia"/>
                                  <w:color w:val="000000"/>
                                  <w:sz w:val="16"/>
                                  <w:szCs w:val="16"/>
                                </w:rPr>
                                <w:t>に参画</w:t>
                              </w:r>
                            </w:p>
                          </w:txbxContent>
                        </wps:txbx>
                        <wps:bodyPr rot="0" vert="horz" wrap="square" lIns="0" tIns="0" rIns="0" bIns="0" anchor="t" anchorCtr="0">
                          <a:noAutofit/>
                        </wps:bodyPr>
                      </wps:wsp>
                      <wps:wsp>
                        <wps:cNvPr id="304" name="Freeform 122"/>
                        <wps:cNvSpPr>
                          <a:spLocks/>
                        </wps:cNvSpPr>
                        <wps:spPr bwMode="auto">
                          <a:xfrm>
                            <a:off x="5640210" y="2228613"/>
                            <a:ext cx="321310" cy="688340"/>
                          </a:xfrm>
                          <a:custGeom>
                            <a:avLst/>
                            <a:gdLst>
                              <a:gd name="T0" fmla="*/ 0 w 1888"/>
                              <a:gd name="T1" fmla="*/ 315 h 4984"/>
                              <a:gd name="T2" fmla="*/ 315 w 1888"/>
                              <a:gd name="T3" fmla="*/ 0 h 4984"/>
                              <a:gd name="T4" fmla="*/ 1574 w 1888"/>
                              <a:gd name="T5" fmla="*/ 0 h 4984"/>
                              <a:gd name="T6" fmla="*/ 1888 w 1888"/>
                              <a:gd name="T7" fmla="*/ 315 h 4984"/>
                              <a:gd name="T8" fmla="*/ 1888 w 1888"/>
                              <a:gd name="T9" fmla="*/ 4670 h 4984"/>
                              <a:gd name="T10" fmla="*/ 1574 w 1888"/>
                              <a:gd name="T11" fmla="*/ 4984 h 4984"/>
                              <a:gd name="T12" fmla="*/ 315 w 1888"/>
                              <a:gd name="T13" fmla="*/ 4984 h 4984"/>
                              <a:gd name="T14" fmla="*/ 0 w 1888"/>
                              <a:gd name="T15" fmla="*/ 4670 h 4984"/>
                              <a:gd name="T16" fmla="*/ 0 w 1888"/>
                              <a:gd name="T17" fmla="*/ 315 h 4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4984">
                                <a:moveTo>
                                  <a:pt x="0" y="315"/>
                                </a:moveTo>
                                <a:cubicBezTo>
                                  <a:pt x="0" y="141"/>
                                  <a:pt x="141" y="0"/>
                                  <a:pt x="315" y="0"/>
                                </a:cubicBezTo>
                                <a:lnTo>
                                  <a:pt x="1574" y="0"/>
                                </a:lnTo>
                                <a:cubicBezTo>
                                  <a:pt x="1748" y="0"/>
                                  <a:pt x="1888" y="141"/>
                                  <a:pt x="1888" y="315"/>
                                </a:cubicBezTo>
                                <a:lnTo>
                                  <a:pt x="1888" y="4670"/>
                                </a:lnTo>
                                <a:cubicBezTo>
                                  <a:pt x="1888" y="4844"/>
                                  <a:pt x="1748" y="4984"/>
                                  <a:pt x="1574" y="4984"/>
                                </a:cubicBezTo>
                                <a:lnTo>
                                  <a:pt x="315" y="4984"/>
                                </a:lnTo>
                                <a:cubicBezTo>
                                  <a:pt x="141" y="4984"/>
                                  <a:pt x="0" y="4844"/>
                                  <a:pt x="0" y="4670"/>
                                </a:cubicBezTo>
                                <a:lnTo>
                                  <a:pt x="0" y="315"/>
                                </a:lnTo>
                                <a:close/>
                              </a:path>
                            </a:pathLst>
                          </a:custGeom>
                          <a:solidFill>
                            <a:srgbClr val="E1F5FF"/>
                          </a:solidFill>
                          <a:ln w="0">
                            <a:solidFill>
                              <a:srgbClr val="000000"/>
                            </a:solidFill>
                            <a:prstDash val="solid"/>
                            <a:round/>
                            <a:headEnd/>
                            <a:tailEnd/>
                          </a:ln>
                        </wps:spPr>
                        <wps:txbx>
                          <w:txbxContent>
                            <w:p w:rsidR="00764193" w:rsidRPr="003268C3" w:rsidRDefault="00764193" w:rsidP="008F7FAF">
                              <w:pPr>
                                <w:pStyle w:val="Web"/>
                                <w:spacing w:before="0" w:beforeAutospacing="0" w:after="0" w:afterAutospacing="0" w:line="240" w:lineRule="exact"/>
                                <w:jc w:val="both"/>
                                <w:rPr>
                                  <w:sz w:val="16"/>
                                  <w:szCs w:val="16"/>
                                </w:rPr>
                              </w:pPr>
                              <w:r w:rsidRPr="003268C3">
                                <w:rPr>
                                  <w:rFonts w:hint="eastAsia"/>
                                  <w:sz w:val="16"/>
                                  <w:szCs w:val="16"/>
                                </w:rPr>
                                <w:t>研究</w:t>
                              </w:r>
                              <w:r>
                                <w:rPr>
                                  <w:rFonts w:hint="eastAsia"/>
                                  <w:sz w:val="16"/>
                                  <w:szCs w:val="16"/>
                                </w:rPr>
                                <w:t>機関等</w:t>
                              </w:r>
                            </w:p>
                          </w:txbxContent>
                        </wps:txbx>
                        <wps:bodyPr rot="0" vert="eaVert" wrap="square" lIns="91440" tIns="45720" rIns="7200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76" o:spid="_x0000_s1049" editas="canvas" style="position:absolute;left:0;text-align:left;margin-left:-35.2pt;margin-top:2.05pt;width:495pt;height:270pt;z-index:251701248" coordsize="6286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62865;height:34290;visibility:visible;mso-wrap-style:square">
                  <v:fill o:detectmouseclick="t"/>
                  <v:path o:connecttype="none"/>
                </v:shape>
                <v:shape id="Freeform 99" o:spid="_x0000_s1051" style="position:absolute;left:2443;top:101;width:59603;height:16281;visibility:visible;mso-wrap-style:square;v-text-anchor:top" coordsize="26240,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wqsUA&#10;AADeAAAADwAAAGRycy9kb3ducmV2LnhtbESPQUsDMRSE74L/ITzBm01aMMratLSlgige2gpeH5vn&#10;Zu3mZUni7vrvjSB4HGbmG2a5nnwnBoqpDWxgPlMgiOtgW24MvJ0eb+5BpIxssQtMBr4pwXp1ebHE&#10;yoaRDzQccyMKhFOFBlzOfSVlqh15TLPQExfvI0SPucjYSBtxLHDfyYVSWnpsuSw47GnnqD4fv7yB&#10;/XYcnH3/VC9xK/O8P+mFen025vpq2jyAyDTl//Bf+8ka0Pr2TsPvnXI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qxQAAAN4AAAAPAAAAAAAAAAAAAAAAAJgCAABkcnMv&#10;ZG93bnJldi54bWxQSwUGAAAAAAQABAD1AAAAigMAAAAA&#10;" path="m,708c,317,317,,708,l25533,v391,,707,317,707,708l26240,4805v,391,-316,707,-707,707l708,5512c317,5512,,5196,,4805l,708xe" fillcolor="#fffdcd" strokeweight="0">
                  <v:path arrowok="t" o:connecttype="custom" o:connectlocs="0,209130;160820,0;5799757,0;5960350,209130;5960350,1419307;5799757,1628141;160820,1628141;0,1419307;0,209130" o:connectangles="0,0,0,0,0,0,0,0,0"/>
                </v:shape>
                <v:rect id="Rectangle 101" o:spid="_x0000_s1052" style="position:absolute;left:26835;top:107;width:1411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P18AA&#10;AADeAAAADwAAAGRycy9kb3ducmV2LnhtbERPy4rCMBTdD8w/hDvgbkxHsEo1yiAIKm6sfsCluX1g&#10;clOSaOvfm8XALA/nvd6O1ogn+dA5VvAzzUAQV0533Ci4XfffSxAhIms0jknBiwJsN58fayy0G/hC&#10;zzI2IoVwKFBBG2NfSBmqliyGqeuJE1c7bzEm6BupPQ4p3Bo5y7JcWuw4NbTY066l6l4+rAJ5LffD&#10;sjQ+c6dZfTbHw6Ump9Tka/xdgYg0xn/xn/ugFeT5fJH2pjvp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P18AAAADeAAAADwAAAAAAAAAAAAAAAACYAgAAZHJzL2Rvd25y&#10;ZXYueG1sUEsFBgAAAAAEAAQA9QAAAIUDAAAAAA==&#10;" filled="f" stroked="f">
                  <v:textbox style="mso-fit-shape-to-text:t" inset="0,0,0,0">
                    <w:txbxContent>
                      <w:p w:rsidR="00764193" w:rsidRPr="0087748E" w:rsidRDefault="00764193" w:rsidP="008F7FAF">
                        <w:pPr>
                          <w:rPr>
                            <w:sz w:val="20"/>
                            <w:szCs w:val="20"/>
                          </w:rPr>
                        </w:pPr>
                        <w:r w:rsidRPr="0087748E">
                          <w:rPr>
                            <w:rFonts w:ascii="ＭＳ Ｐゴシック" w:eastAsia="ＭＳ Ｐゴシック" w:cs="ＭＳ Ｐゴシック" w:hint="eastAsia"/>
                            <w:b/>
                            <w:bCs/>
                            <w:color w:val="4D4D4D"/>
                            <w:kern w:val="0"/>
                            <w:szCs w:val="21"/>
                          </w:rPr>
                          <w:t>新たな団体</w:t>
                        </w:r>
                        <w:r w:rsidRPr="0087748E">
                          <w:rPr>
                            <w:rFonts w:ascii="ＭＳ Ｐゴシック" w:eastAsia="ＭＳ Ｐゴシック" w:cs="ＭＳ Ｐゴシック" w:hint="eastAsia"/>
                            <w:b/>
                            <w:bCs/>
                            <w:color w:val="4D4D4D"/>
                            <w:kern w:val="0"/>
                            <w:sz w:val="20"/>
                            <w:szCs w:val="20"/>
                          </w:rPr>
                          <w:t>（</w:t>
                        </w:r>
                        <w:r>
                          <w:rPr>
                            <w:rFonts w:ascii="ＭＳ Ｐゴシック" w:eastAsia="ＭＳ Ｐゴシック" w:cs="ＭＳ Ｐゴシック" w:hint="eastAsia"/>
                            <w:b/>
                            <w:bCs/>
                            <w:color w:val="4D4D4D"/>
                            <w:kern w:val="0"/>
                            <w:sz w:val="20"/>
                            <w:szCs w:val="20"/>
                          </w:rPr>
                          <w:t>財団法人等）</w:t>
                        </w:r>
                      </w:p>
                    </w:txbxContent>
                  </v:textbox>
                </v:rect>
                <v:shape id="Freeform 103" o:spid="_x0000_s1053" style="position:absolute;left:5496;top:2628;width:54130;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ERcIA&#10;AADeAAAADwAAAGRycy9kb3ducmV2LnhtbESPzYrCMBSF9wO+Q7iCuzHtyBSnYxQZEMSVVsHtpbk2&#10;xeSmNFHr25uFMMvD+eNbrAZnxZ360HpWkE8zEMS11y03Ck7HzeccRIjIGq1nUvCkAKvl6GOBpfYP&#10;PtC9io1IIxxKVGBi7EopQ23IYZj6jjh5F987jEn2jdQ9PtK4s/IrywrpsOX0YLCjP0P1tbo5BWuz&#10;a39scTjnhFdTVZd8P+usUpPxsP4FEWmI/+F3e6sVFMX3PAEknIQ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8RFwgAAAN4AAAAPAAAAAAAAAAAAAAAAAJgCAABkcnMvZG93&#10;bnJldi54bWxQSwUGAAAAAAQABAD1AAAAhwMAAAAA&#10;" path="m,533c,239,239,,533,l21924,v294,,532,239,532,533l22456,2108v,294,-238,532,-532,532l533,2640c239,2640,,2402,,2108l,533xe" strokeweight="0">
                  <v:path arrowok="t" o:connecttype="custom" o:connectlocs="0,91414;128479,0;5284756,0;5412994,91414;5412994,361541;5284756,452784;128479,452784;0,361541;0,91414" o:connectangles="0,0,0,0,0,0,0,0,0"/>
                </v:shape>
                <v:shape id="Freeform 104" o:spid="_x0000_s1054" style="position:absolute;left:5496;top:2628;width:54130;height:4528;visibility:visible;mso-wrap-style:square;v-text-anchor:top" coordsize="2245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8UMUA&#10;AADeAAAADwAAAGRycy9kb3ducmV2LnhtbESPQWvCQBSE7wX/w/KEXkQ3KW3Q6CoiWMRbjdHrI/tM&#10;gtm3Ibtq+u+7QsHjMDPfMItVbxpxp87VlhXEkwgEcWF1zaWCY7YdT0E4j6yxsUwKfsnBajl4W2Cq&#10;7YN/6H7wpQgQdikqqLxvUyldUZFBN7EtcfAutjPog+xKqTt8BLhp5EcUJdJgzWGhwpY2FRXXw80o&#10;yLHOj/g9yk7ZfvTpzrvYzM65Uu/Dfj0H4an3r/B/e6cVJMnXNIbn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bxQxQAAAN4AAAAPAAAAAAAAAAAAAAAAAJgCAABkcnMv&#10;ZG93bnJldi54bWxQSwUGAAAAAAQABAD1AAAAigMAAAAA&#10;" path="m,533c,239,239,,533,l21924,v294,,532,239,532,533l22456,2108v,294,-238,532,-532,532l533,2640c239,2640,,2402,,2108l,533xe" filled="f" strokecolor="#ffcb85" strokeweight="94e-5mm">
                  <v:path arrowok="t" o:connecttype="custom" o:connectlocs="0,91415;128479,0;5284756,0;5412994,91415;5412994,361542;5284756,452785;128479,452785;0,361542;0,91415" o:connectangles="0,0,0,0,0,0,0,0,0"/>
                </v:shape>
                <v:rect id="Rectangle 105" o:spid="_x0000_s1055" style="position:absolute;left:26451;top:3041;width:1543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sQA&#10;AADeAAAADwAAAGRycy9kb3ducmV2LnhtbESPzWrDMBCE74W+g9hAb40cQ41xo4QQMLillzh5gMVa&#10;/1BpZSQ1dt++KhR6HGbmG2Z/XK0Rd/Jhcqxgt81AEHdOTzwouF3r5xJEiMgajWNS8E0BjofHhz1W&#10;2i18oXsbB5EgHCpUMMY4V1KGbiSLYetm4uT1zluMSfpBao9Lglsj8ywrpMWJ08KIM51H6j7bL6tA&#10;Xtt6KVvjM/ee9x/mrbn05JR62qynVxCR1vgf/ms3WkFRvJQ5/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CBrEAAAA3gAAAA8AAAAAAAAAAAAAAAAAmAIAAGRycy9k&#10;b3ducmV2LnhtbFBLBQYAAAAABAAEAPUAAACJAwAAAAA=&#10;" filled="f" stroked="f">
                  <v:textbox style="mso-fit-shape-to-text:t" inset="0,0,0,0">
                    <w:txbxContent>
                      <w:p w:rsidR="00764193" w:rsidRDefault="00764193" w:rsidP="008F7FAF">
                        <w:r>
                          <w:rPr>
                            <w:rFonts w:ascii="ＭＳ Ｐゴシック" w:eastAsia="ＭＳ Ｐゴシック" w:cs="ＭＳ Ｐゴシック" w:hint="eastAsia"/>
                            <w:b/>
                            <w:bCs/>
                            <w:color w:val="4D4D4D"/>
                            <w:kern w:val="0"/>
                            <w:sz w:val="22"/>
                          </w:rPr>
                          <w:t>方針遂行機能（理事会等）</w:t>
                        </w:r>
                      </w:p>
                    </w:txbxContent>
                  </v:textbox>
                </v:rect>
                <v:rect id="Rectangle 106" o:spid="_x0000_s1056" style="position:absolute;left:25194;top:4870;width:1791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tgcQA&#10;AADeAAAADwAAAGRycy9kb3ducmV2LnhtbESP3WoCMRSE74W+QziF3mm2isuyNUopCFq8ce0DHDZn&#10;f2hysiTRXd++KQheDjPzDbPZTdaIG/nQO1bwvshAENdO99wq+Lns5wWIEJE1Gsek4E4BdtuX2QZL&#10;7UY+062KrUgQDiUq6GIcSilD3ZHFsHADcfIa5y3GJH0rtccxwa2RyyzLpcWe00KHA311VP9WV6tA&#10;Xqr9WFTGZ+572ZzM8XBuyCn19jp9foCINMVn+NE+aAV5vi5W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rYHEAAAA3gAAAA8AAAAAAAAAAAAAAAAAmAIAAGRycy9k&#10;b3ducmV2LnhtbFBLBQYAAAAABAAEAPUAAACJAwAAAAA=&#10;" filled="f" stroked="f">
                  <v:textbox style="mso-fit-shape-to-text:t" inset="0,0,0,0">
                    <w:txbxContent>
                      <w:p w:rsidR="00764193" w:rsidRPr="008F7FAF" w:rsidRDefault="00764193" w:rsidP="008F7FAF">
                        <w:pPr>
                          <w:rPr>
                            <w:color w:val="000000"/>
                          </w:rPr>
                        </w:pPr>
                        <w:r w:rsidRPr="008F7FAF">
                          <w:rPr>
                            <w:rFonts w:ascii="ＭＳ Ｐゴシック" w:eastAsia="ＭＳ Ｐゴシック" w:cs="ＭＳ Ｐゴシック" w:hint="eastAsia"/>
                            <w:color w:val="000000"/>
                            <w:kern w:val="0"/>
                            <w:sz w:val="18"/>
                            <w:szCs w:val="18"/>
                          </w:rPr>
                          <w:t>運営委員会の方針に沿った運営遂行</w:t>
                        </w:r>
                      </w:p>
                    </w:txbxContent>
                  </v:textbox>
                </v:rect>
                <v:shape id="Freeform 107" o:spid="_x0000_s1057" style="position:absolute;left:5006;top:29074;width:16016;height:2953;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Ea8cA&#10;AADeAAAADwAAAGRycy9kb3ducmV2LnhtbESPT2vCQBTE74LfYXmF3nTTokGiq6hEaPXkHxBvj+wz&#10;iWbfptmtxn56t1DocZiZ3zCTWWsqcaPGlZYVvPUjEMSZ1SXnCg77VW8EwnlkjZVlUvAgB7NptzPB&#10;RNs7b+m287kIEHYJKii8rxMpXVaQQde3NXHwzrYx6INscqkbvAe4qeR7FMXSYMlhocCalgVl1923&#10;UbDgtUk/j/kyveA6TX828T47fSn1+tLOxyA8tf4//Nf+0ArieDgawO+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hGvHAAAA3gAAAA8AAAAAAAAAAAAAAAAAmAIAAGRy&#10;cy9kb3ducmV2LnhtbFBLBQYAAAAABAAEAPUAAACMAwAAAAA=&#10;" adj="-11796480,,5400" path="m,202c,91,91,,202,l12263,v111,,201,91,201,202l12464,743v,111,-90,201,-201,201l202,944c91,944,,854,,743l,202xe" filled="f" stroked="f" strokeweight="94e-5mm">
                  <v:stroke joinstyle="round"/>
                  <v:formulas/>
                  <v:path arrowok="t" o:connecttype="custom" o:connectlocs="0,63183;25957,0;1575774,0;1601602,63183;1601602,232402;1575774,295273;25957,295273;0,232402;0,63183" o:connectangles="0,0,0,0,0,0,0,0,0" textboxrect="0,0,12464,944"/>
                  <v:textbox>
                    <w:txbxContent>
                      <w:p w:rsidR="00764193" w:rsidRPr="009F3710" w:rsidRDefault="00764193" w:rsidP="008F7FAF">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w:t>
                        </w:r>
                      </w:p>
                    </w:txbxContent>
                  </v:textbox>
                </v:shape>
                <v:shape id="Freeform 147" o:spid="_x0000_s1058" style="position:absolute;left:6773;top:16382;width:1384;height:11748;visibility:visible;mso-wrap-style:square;v-text-anchor:top" coordsize="21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XrsUA&#10;AADeAAAADwAAAGRycy9kb3ducmV2LnhtbESPX2uDMBTF3wf7DuEO9rbGybDFNRUZLWwwCtr2/WLu&#10;VGpurEnVfftlUOjj4fz5cdbZbDox0uBaywpeFxEI4srqlmsFx8PuZQXCeWSNnWVS8EsOss3jwxpT&#10;bScuaCx9LcIIuxQVNN73qZSuasigW9ieOHg/djDogxxqqQecwrjpZBxFiTTYciA02NNHQ9W5vJrA&#10;/T7vtmV+2E8xLb/4dDnaqtgq9fw05+8gPM3+Hr61P7WCJEniN/i/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JeuxQAAAN4AAAAPAAAAAAAAAAAAAAAAAJgCAABkcnMv&#10;ZG93bnJldi54bWxQSwUGAAAAAAQABAD1AAAAigMAAAAA&#10;" path="m99,2719l101,131r16,l115,2719r-16,xm109,131l,219,109,,218,219,109,131xe" fillcolor="#333" strokecolor="#333" strokeweight="0">
                  <v:path arrowok="t" o:connecttype="custom" o:connectlocs="62865,1174740;64135,56598;74295,56598;73025,1174740;62865,1174740;69215,56598;0,94619;69215,0;138430,94619;69215,56598" o:connectangles="0,0,0,0,0,0,0,0,0,0"/>
                  <o:lock v:ext="edit" verticies="t"/>
                </v:shape>
                <v:shape id="Freeform 149" o:spid="_x0000_s1059" style="position:absolute;left:11923;top:7156;width:1390;height:21946;visibility:visible;mso-wrap-style:square;v-text-anchor:top" coordsize="219,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1OcYA&#10;AADeAAAADwAAAGRycy9kb3ducmV2LnhtbESPUWvCMBSF3wf+h3AHe5uJhQXpjCITYTAQVhX2eG2u&#10;bbW5KU2m3b9fBMHHwznnO5zZYnCtuFAfGs8GJmMFgrj0tuHKwG67fp2CCBHZYuuZDPxRgMV89DTD&#10;3Porf9OliJVIEA45Gqhj7HIpQ1mTwzD2HXHyjr53GJPsK2l7vCa4a2WmlJYOG04LNXb0UVN5Ln6d&#10;gSI2P/a0zTbq/LYZJoeV2n+tlTEvz8PyHUSkIT7C9/anNaC1zjTc7q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B1OcYAAADeAAAADwAAAAAAAAAAAAAAAACYAgAAZHJz&#10;L2Rvd25yZXYueG1sUEsFBgAAAAAEAAQA9QAAAIsDAAAAAA==&#10;" path="m101,3248r,-3117l117,131r,3117l101,3248xm109,131l,219,109,,219,219,109,131xe" fillcolor="#333" strokecolor="#333" strokeweight="0">
                  <v:path arrowok="t" o:connecttype="custom" o:connectlocs="64135,2194558;64135,88512;74295,88512;74295,2194558;64135,2194558;69215,88512;0,147971;69215,0;139065,147971;69215,88512" o:connectangles="0,0,0,0,0,0,0,0,0,0"/>
                  <o:lock v:ext="edit" verticies="t"/>
                </v:shape>
                <v:shape id="Freeform 150" o:spid="_x0000_s1060" style="position:absolute;left:17434;top:7156;width:1391;height:21952;visibility:visible;mso-wrap-style:square;v-text-anchor:top" coordsize="219,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xMQA&#10;AADeAAAADwAAAGRycy9kb3ducmV2LnhtbESPQWsCMRSE74L/ITyhN03qYaurUWqhUCkIXfX+2Dw3&#10;i5uXZRPX9d83BaHHYWa+YdbbwTWipy7UnjW8zhQI4tKbmisNp+PndAEiRGSDjWfS8KAA2814tMbc&#10;+Dv/UF/ESiQIhxw12BjbXMpQWnIYZr4lTt7Fdw5jkl0lTYf3BHeNnCuVSYc1pwWLLX1YKq/FzWn4&#10;Vna3vMlYPJQ99/vD3u8W1mv9MhneVyAiDfE//Gx/GQ1Zls3f4O9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RsTEAAAA3gAAAA8AAAAAAAAAAAAAAAAAmAIAAGRycy9k&#10;b3ducmV2LnhtbFBLBQYAAAAABAAEAPUAAACJAwAAAAA=&#10;" path="m97,3244l101,131r17,l113,3244r-16,xm109,131l,219,109,,219,219,109,131xe" fillcolor="#333" strokecolor="#333" strokeweight="0">
                  <v:path arrowok="t" o:connecttype="custom" o:connectlocs="61595,2195193;64135,88647;74930,88647;71755,2195193;61595,2195193;69215,88647;0,148196;69215,0;139065,148196;69215,88647" o:connectangles="0,0,0,0,0,0,0,0,0,0"/>
                  <o:lock v:ext="edit" verticies="t"/>
                </v:shape>
                <v:shape id="Freeform 122" o:spid="_x0000_s1061" style="position:absolute;left:23316;top:22286;width:3214;height:6883;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8R8cA&#10;AADeAAAADwAAAGRycy9kb3ducmV2LnhtbESPT2vCQBTE74V+h+UVvNWNRYOJriIFwV4q/un9NfvM&#10;BrNvY3ajaT+9Wyh4HGZ+M8x82dtaXKn1lWMFo2ECgrhwuuJSwfGwfp2C8AFZY+2YFPyQh+Xi+WmO&#10;uXY33tF1H0oRS9jnqMCE0ORS+sKQRT90DXH0Tq61GKJsS6lbvMVyW8u3JEmlxYrjgsGG3g0V531n&#10;FaRjcz58drvsY7seT766y6n7/pVKDV761QxEoD48wv/0RkcunWQ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DfEfHAAAA3gAAAA8AAAAAAAAAAAAAAAAAmAIAAGRy&#10;cy9kb3ducmV2LnhtbFBLBQYAAAAABAAEAPUAAACMAw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v:textbox>
                </v:shape>
                <v:shape id="Freeform 151" o:spid="_x0000_s1062" style="position:absolute;left:24217;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6eMAA&#10;AADeAAAADwAAAGRycy9kb3ducmV2LnhtbERPzYrCMBC+L/gOYQRva2oPZanGUoSKIh7s+gBDM7bB&#10;ZlKaqPXtzWFhjx/f/6aYbC+eNHrjWMFqmYAgbpw23Cq4/lbfPyB8QNbYOyYFb/JQbGdfG8y1e/GF&#10;nnVoRQxhn6OCLoQhl9I3HVn0SzcQR+7mRoshwrGVesRXDLe9TJMkkxYNx4YOB9p11Nzrh1VQN/u0&#10;tPjwxvD5UPIpxeq4V2oxn8o1iEBT+Bf/uQ9aQZZladwb78Qr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h6eMAAAADeAAAADwAAAAAAAAAAAAAAAACYAgAAZHJzL2Rvd25y&#10;ZXYueG1sUEsFBgAAAAAEAAQA9QAAAIU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5" o:spid="_x0000_s1063" style="position:absolute;left:23285;top:11603;width:25338;height:4073;visibility:visible;mso-wrap-style:square;v-text-anchor:top" coordsize="15808,2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vb8UA&#10;AADeAAAADwAAAGRycy9kb3ducmV2LnhtbESPwWrDMBBE74X8g9hALyWRY4MJTpQQEgo+tdTtByzW&#10;xjKxVsZSHLtfXxUKPQ4z84bZHyfbiZEG3zpWsFknIIhrp1tuFHx9vq62IHxA1tg5JgUzeTgeFk97&#10;LLR78AeNVWhEhLAvUIEJoS+k9LUhi37teuLoXd1gMUQ5NFIP+Ihw28k0SXJpseW4YLCns6H6Vt2t&#10;gu/L+KY3bTaXFN7T84vXzkit1PNyOu1ABJrCf/ivXWoFeZ5nKfzeiV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C9vxQAAAN4AAAAPAAAAAAAAAAAAAAAAAJgCAABkcnMv&#10;ZG93bnJldi54bWxQSwUGAAAAAAQABAD1AAAAigMAAAAA&#10;" adj="-11796480,,5400" path="m,535c,240,240,,535,l15274,v295,,534,240,534,535l15808,2114v,295,-239,534,-534,534l535,2648c240,2648,,2409,,2114l,535xe" fillcolor="#e6b9b8" strokecolor="#ff99cd" strokeweight="94e-5mm">
                  <v:fill opacity="37265f"/>
                  <v:stroke joinstyle="round"/>
                  <v:formulas/>
                  <v:path arrowok="t" o:connecttype="custom" o:connectlocs="0,82289;85751,0;2448152,0;2533743,82289;2533743,325156;2448152,407291;85751,407291;0,325156;0,82289" o:connectangles="0,0,0,0,0,0,0,0,0" textboxrect="0,0,15808,2648"/>
                  <v:textbox>
                    <w:txbxContent>
                      <w:p w:rsidR="00764193" w:rsidRPr="0087748E" w:rsidRDefault="00764193" w:rsidP="008F7FAF">
                        <w:pPr>
                          <w:spacing w:line="240" w:lineRule="exact"/>
                          <w:jc w:val="center"/>
                          <w:rPr>
                            <w:rFonts w:ascii="ＭＳ ゴシック" w:eastAsia="ＭＳ ゴシック" w:hAnsi="ＭＳ ゴシック"/>
                            <w:sz w:val="22"/>
                          </w:rPr>
                        </w:pPr>
                        <w:r w:rsidRPr="0087748E">
                          <w:rPr>
                            <w:rFonts w:ascii="ＭＳ ゴシック" w:eastAsia="ＭＳ ゴシック" w:hAnsi="ＭＳ ゴシック" w:hint="eastAsia"/>
                            <w:sz w:val="22"/>
                          </w:rPr>
                          <w:t>運営委員会</w:t>
                        </w:r>
                      </w:p>
                      <w:p w:rsidR="00764193" w:rsidRPr="0087748E" w:rsidRDefault="00764193" w:rsidP="008F7FAF">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拠点の運営方針を策定</w:t>
                        </w:r>
                      </w:p>
                    </w:txbxContent>
                  </v:textbox>
                </v:shape>
                <v:rect id="Rectangle 158" o:spid="_x0000_s1064" style="position:absolute;left:651;top:23679;width:5747;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2MYA&#10;AADeAAAADwAAAGRycy9kb3ducmV2LnhtbESPT2sCMRTE7wW/Q3iCt5pUa6irUUQQBNuDf6DXx+a5&#10;u3Tzsm6irt++KRQ8DjPzG2a+7FwtbtSGyrOBt6ECQZx7W3Fh4HTcvH6ACBHZYu2ZDDwowHLRe5lj&#10;Zv2d93Q7xEIkCIcMDZQxNpmUIS/JYRj6hjh5Z986jEm2hbQt3hPc1XKklJYOK04LJTa0Lin/OVyd&#10;AdTv9vJ1Hn8ed1eN06JTm8m3MmbQ71YzEJG6+Az/t7fWgNZ6PIG/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2MYAAADeAAAADwAAAAAAAAAAAAAAAACYAgAAZHJz&#10;L2Rvd25yZXYueG1sUEsFBgAAAAAEAAQA9QAAAIsDAAAAAA==&#10;" stroked="f"/>
                <v:rect id="Rectangle 160" o:spid="_x0000_s1065" style="position:absolute;left:4846;top:17964;width:5486;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jUcgA&#10;AADeAAAADwAAAGRycy9kb3ducmV2LnhtbESPT2sCMRTE70K/Q3hCL6VmVUjralZspVIQhFoP9fbY&#10;vP1DNy/LJur67U2h4HGYmd8wi2VvG3GmzteONYxHCQji3JmaSw2H74/nVxA+IBtsHJOGK3lYZg+D&#10;BabGXfiLzvtQighhn6KGKoQ2ldLnFVn0I9cSR69wncUQZVdK0+Elwm0jJ0mipMWa40KFLb1XlP/u&#10;T1aDOZwmT+vtcYO72fonL2b9sVFvWj8O+9UcRKA+3MP/7U+jQSk1fYG/O/EK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eNRyAAAAN4AAAAPAAAAAAAAAAAAAAAAAJgCAABk&#10;cnMvZG93bnJldi54bWxQSwUGAAAAAAQABAD1AAAAjQMAAAAA&#10;" fillcolor="window">
                  <v:textbox inset="0,0,0,0">
                    <w:txbxContent>
                      <w:p w:rsidR="00764193" w:rsidRPr="008F7FAF" w:rsidRDefault="00764193" w:rsidP="008F7FAF">
                        <w:pPr>
                          <w:spacing w:line="240" w:lineRule="exact"/>
                          <w:jc w:val="center"/>
                          <w:rPr>
                            <w:color w:val="000000"/>
                          </w:rPr>
                        </w:pPr>
                        <w:r w:rsidRPr="008F7FAF">
                          <w:rPr>
                            <w:rFonts w:ascii="ＭＳ Ｐゴシック" w:eastAsia="ＭＳ Ｐゴシック" w:cs="ＭＳ Ｐゴシック" w:hint="eastAsia"/>
                            <w:color w:val="000000"/>
                            <w:kern w:val="0"/>
                            <w:sz w:val="18"/>
                            <w:szCs w:val="18"/>
                          </w:rPr>
                          <w:t>資金提供のみ</w:t>
                        </w:r>
                      </w:p>
                    </w:txbxContent>
                  </v:textbox>
                </v:rect>
                <v:rect id="Rectangle 164" o:spid="_x0000_s1066" style="position:absolute;left:11030;top:17964;width:9120;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tw8gA&#10;AADeAAAADwAAAGRycy9kb3ducmV2LnhtbESPT2vCQBTE70K/w/IKXkrdKGXR1FX8g1IQBKOHentk&#10;n0lo9m3Irpp++65Q8DjMzG+Y6byztbhR6yvHGoaDBARx7kzFhYbTcfM+BuEDssHaMWn4JQ/z2Utv&#10;iqlxdz7QLQuFiBD2KWooQ2hSKX1ekkU/cA1x9C6utRiibAtpWrxHuK3lKEmUtFhxXCixoVVJ+U92&#10;tRrM6Tp6W+/OW9xP1t/5ZdKda7XUuv/aLT5BBOrCM/zf/jIalFIfQ3jc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q3DyAAAAN4AAAAPAAAAAAAAAAAAAAAAAJgCAABk&#10;cnMvZG93bnJldi54bWxQSwUGAAAAAAQABAD1AAAAjQMAAAAA&#10;" fillcolor="window">
                  <v:textbox inset="0,0,0,0">
                    <w:txbxContent>
                      <w:p w:rsidR="00764193" w:rsidRPr="008F7FAF" w:rsidRDefault="00764193" w:rsidP="008F7FAF">
                        <w:pPr>
                          <w:spacing w:line="240" w:lineRule="exact"/>
                          <w:jc w:val="center"/>
                          <w:rPr>
                            <w:rFonts w:ascii="ＭＳ Ｐゴシック" w:eastAsia="ＭＳ Ｐゴシック" w:cs="ＭＳ Ｐゴシック"/>
                            <w:color w:val="000000"/>
                            <w:kern w:val="0"/>
                            <w:sz w:val="18"/>
                            <w:szCs w:val="18"/>
                          </w:rPr>
                        </w:pPr>
                        <w:r w:rsidRPr="008F7FAF">
                          <w:rPr>
                            <w:rFonts w:ascii="ＭＳ Ｐゴシック" w:eastAsia="ＭＳ Ｐゴシック" w:cs="ＭＳ Ｐゴシック" w:hint="eastAsia"/>
                            <w:color w:val="000000"/>
                            <w:kern w:val="0"/>
                            <w:sz w:val="18"/>
                            <w:szCs w:val="18"/>
                          </w:rPr>
                          <w:t>方針遂行機能</w:t>
                        </w:r>
                      </w:p>
                      <w:p w:rsidR="00764193" w:rsidRPr="008F7FAF" w:rsidRDefault="00764193" w:rsidP="008F7FAF">
                        <w:pPr>
                          <w:spacing w:line="240" w:lineRule="exact"/>
                          <w:jc w:val="center"/>
                          <w:rPr>
                            <w:color w:val="000000"/>
                          </w:rPr>
                        </w:pPr>
                        <w:r w:rsidRPr="008F7FAF">
                          <w:rPr>
                            <w:rFonts w:ascii="ＭＳ Ｐゴシック" w:eastAsia="ＭＳ Ｐゴシック" w:cs="ＭＳ Ｐゴシック" w:hint="eastAsia"/>
                            <w:color w:val="000000"/>
                            <w:kern w:val="0"/>
                            <w:sz w:val="18"/>
                            <w:szCs w:val="18"/>
                          </w:rPr>
                          <w:t>としても参画</w:t>
                        </w:r>
                      </w:p>
                    </w:txbxContent>
                  </v:textbox>
                </v:rect>
                <v:shape id="Freeform 169" o:spid="_x0000_s1067" style="position:absolute;left:35571;top:7156;width:1266;height:4447;visibility:visible;mso-wrap-style:square;v-text-anchor:top" coordsize="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kMQA&#10;AADeAAAADwAAAGRycy9kb3ducmV2LnhtbESPT4vCMBTE74LfITxhb5oqEqQaRQR3F7ysfy7eHs2z&#10;KTYvpclq10+/EQSPw8z8hlmsOleLG7Wh8qxhPMpAEBfeVFxqOB23wxmIEJEN1p5Jwx8FWC37vQXm&#10;xt95T7dDLEWCcMhRg42xyaUMhSWHYeQb4uRdfOswJtmW0rR4T3BXy0mWKemw4rRgsaGNpeJ6+HUa&#10;Hj92OmsupbNfk3MddhuHV/+p9cegW89BROriO/xqfxsNSqmpgue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JpDEAAAA3gAAAA8AAAAAAAAAAAAAAAAAmAIAAGRycy9k&#10;b3ducmV2LnhtbFBLBQYAAAAABAAEAPUAAACJAwAAAAA=&#10;" path="m101,966r,-834l118,132r,834l101,966xm110,132l,219,110,,219,219,110,132xe" fillcolor="#333" strokecolor="#333" strokeweight="0">
                  <v:path arrowok="t" o:connecttype="custom" o:connectlocs="58390,444709;58390,60768;68217,60768;68217,444709;58390,444709;63593,60768;0,100819;63593,0;126607,100819;63593,60768" o:connectangles="0,0,0,0,0,0,0,0,0,0"/>
                  <o:lock v:ext="edit" verticies="t"/>
                </v:shape>
                <v:shape id="Freeform 174" o:spid="_x0000_s1068" style="position:absolute;left:21022;top:10328;width:30222;height:19586;visibility:visible;mso-wrap-style:square;v-text-anchor:top" coordsize="621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spsYA&#10;AADeAAAADwAAAGRycy9kb3ducmV2LnhtbESPwWrDMBBE74X8g9hAbo3sQE1wo4TWODS9tUk+YLG2&#10;lltrZSwltvP1UaHQ4zAzb5jNbrStuFLvG8cK0mUCgrhyuuFawfm0f1yD8AFZY+uYFEzkYbedPWww&#10;127gT7oeQy0ihH2OCkwIXS6lrwxZ9EvXEUfvy/UWQ5R9LXWPQ4TbVq6SJJMWG44LBjsqDFU/x4tV&#10;UL/r7rS+lR9l+/o2XQIX3nwXSi3m48sziEBj+A//tQ9aQZZlTyn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spsYAAADeAAAADwAAAAAAAAAAAAAAAACYAgAAZHJz&#10;L2Rvd25yZXYueG1sUEsFBgAAAAAEAAQA9QAAAIsDAAAAAA==&#10;" path="m,3830l,3693r34,l34,3830r-34,xm,3590l,3454r34,l34,3590r-34,xm,3351l,3215r34,l34,3351r-34,xm,3112l,2975r34,l34,3112r-34,xm,2873l,2736r34,l34,2873r-34,xm,2634l,2497r34,l34,2634r-34,xm,2395l,2258r34,l34,2395r-34,xm,2155l,2019r34,l34,2155r-34,xm,1916l,1780r34,l34,1916r-34,xm,1677l,1540r34,l34,1677r-34,xm,1438l,1301r34,l34,1438r-34,xm,1199l,1062r34,l34,1199r-34,xm,960l,823r34,l34,960,,960xm,720l,584r34,l34,720,,720xm5,480l6,465r5,-26l17,412r8,-26l33,360r7,-17l72,356r-6,15l57,395r-6,24l45,444r-5,26l38,484,5,480xm89,250r5,-8l109,220r16,-20l160,161r20,-18l203,168r-18,16l152,221r-16,19l122,260r-5,8l89,250xm264,79l287,66,310,54,334,43,359,33r26,-8l393,22r9,33l396,57r-24,8l348,74,326,84,303,96r-22,13l264,79xm496,2l519,1,548,r86,l634,34r-86,l522,34r-23,2l496,2xm736,l873,r,34l736,34,736,xm975,r136,l1111,34r-136,l975,xm1214,r136,l1350,34r-136,l1214,xm1452,r137,l1589,34r-137,l1452,xm1691,r137,l1828,34r-137,l1691,xm1930,r136,l2066,34r-136,l1930,xm2169,r136,l2305,34r-136,l2169,xm2407,r137,l2544,34r-137,l2407,xm2646,r137,l2783,34r-137,l2646,xm2885,r136,l3021,34r-136,l2885,xm3124,r136,l3260,34r-136,l3124,xm3362,r137,l3499,34r-137,l3362,xm3601,r137,l3738,34r-137,l3601,xm3840,r136,l3976,34r-136,l3840,xm4079,r136,l4215,34r-136,l4079,xm4317,r137,l4454,34r-137,l4317,xm4556,r137,l4693,34r-137,l4556,xm4795,r136,l4931,34r-136,l4795,xm5034,r136,l5170,34r-136,l5034,xm5272,r137,l5409,34r-137,l5272,xm5511,r137,l5648,34r-137,l5511,xm5752,7r23,4l5802,17r26,7l5853,33r25,10l5887,47r-14,31l5865,75,5842,65r-24,-8l5794,50r-25,-5l5747,40r5,-33xm5979,99r14,10l6013,125r39,35l6082,193r-25,23l6029,185r-37,-33l5973,136r-14,-9l5979,99xm6143,280r4,7l6158,310r12,24l6179,359r9,26l6195,410r-33,9l6156,396r-8,-24l6138,349r-10,-23l6117,304r-4,-7l6143,280xm6212,514r,6l6213,548r,105l6178,653r,-104l6178,523r,-6l6212,514xm6213,755r,137l6178,892r,-137l6213,755xm6213,994r,137l6178,1131r,-137l6213,994xm6213,1234r,136l6178,1370r,-136l6213,1234xm6213,1473r,136l6178,1609r,-136l6213,1473xm6213,1712r,137l6178,1849r,-137l6213,1712xm6213,1951r,137l6178,2088r,-137l6213,1951xm6213,2190r,137l6178,2327r,-137l6213,2190xm6213,2429r,137l6178,2566r,-137l6213,2429xm6213,2669r,136l6178,2805r,-136l6213,2669xm6213,2908r,136l6178,3044r,-136l6213,2908xm6213,3147r,137l6178,3284r,-137l6213,3147xm6213,3386r,137l6178,3523r,-137l6213,3386xm6213,3625r,137l6178,3762r,-137l6213,3625xm6212,3866r-2,19l6207,3913r-5,27l6196,3967r-8,26l6185,4003r-33,-10l6156,3983r6,-24l6168,3934r5,-25l6176,3883r2,-20l6212,3866xm6142,4100r-8,14l6119,4136r-15,22l6088,4178r-30,34l6033,4189r28,-32l6076,4138r15,-20l6104,4097r8,-14l6142,4100xm5977,4281r-5,4l5949,4299r-22,13l5903,4324r-24,11l5854,4345r-2,1l5841,4313r,l5865,4304r22,-10l5910,4282r21,-12l5952,4257r5,-4l5977,4281xm5751,4372r-2,l5721,4376r-27,2l5666,4378r-55,l5611,4344r54,l5691,4344r26,-3l5743,4338r2,l5751,4372xm5509,4378r-136,l5373,4344r136,l5509,4378xm5270,4378r-136,l5134,4344r136,l5270,4378xm5032,4378r-137,l4895,4344r137,l5032,4378xm4793,4378r-136,l4657,4344r136,l4793,4378xm4554,4378r-136,l4418,4344r136,l4554,4378xm4315,4378r-136,l4179,4344r136,l4315,4378xm4077,4378r-137,l3940,4344r137,l4077,4378xm3838,4378r-136,l3702,4344r136,l3838,4378xm3599,4378r-136,l3463,4344r136,l3599,4378xm3360,4378r-136,l3224,4344r136,l3360,4378xm3122,4378r-137,l2985,4344r137,l3122,4378xm2883,4378r-136,l2747,4344r136,l2883,4378xm2644,4378r-136,l2508,4344r136,l2644,4378xm2405,4378r-136,l2269,4344r136,l2405,4378xm2167,4378r-137,l2030,4344r137,l2167,4378xm1928,4378r-136,l1792,4344r136,l1928,4378xm1689,4378r-136,l1553,4344r136,l1689,4378xm1451,4378r-137,l1314,4344r137,l1451,4378xm1212,4378r-137,l1075,4344r137,l1212,4378xm973,4378r-136,l837,4344r136,l973,4378xm734,4378r-136,l598,4344r136,l734,4378xm494,4376r-2,l465,4372r-27,-5l412,4361r-27,-7l360,4345r-3,-1l369,4312r2,1l395,4321r24,7l444,4334r25,4l495,4341r2,1l494,4376xm262,4298r-20,-13l220,4269r-20,-16l161,4219r-8,-10l178,4186r6,7l221,4226r19,16l260,4256r20,13l262,4298xm88,4127r-8,-13l67,4092,54,4068,43,4044,33,4019r-6,-19l59,3989r6,17l74,4030r11,22l96,4075r13,21l116,4109r-28,18xm4,3897l3,3886,1,3859,,3830r34,-1l35,3856r2,26l38,3893r-34,4xe" fillcolor="#69bd83" strokecolor="#69bd83" strokeweight="0">
                  <v:path arrowok="t" o:connecttype="custom" o:connectlocs="16539,1606051;16539,1330920;0,1117078;0,964078;0,857157;16539,643315;16539,368184;2919,208026;24808,187447;77829,72026;128418,35342;180952,29079;308397,0;358013,15211;656681,15211;889194,0;1055067,0;1170837,0;1403351,15211;1702019,15211;1934046,0;2099919,0;2216175,0;2448689,15211;2747357,15211;2863614,21026;2908365,44289;2898637,56816;2997382,187447;3021704,232631;3022190,399052;3022190,552052;3022190,658973;3005165,872815;3005165,1147946;3022190,1361788;3022190,1514788;3022190,1621709;2994463,1781867;2976466,1850314;2973061,1826603;2846589,1944261;2907393,1915182;2768274,1943366;2679743,1958577;2447716,1943366;2149048,1943366;1916534,1958577;1750662,1958577;1634405,1958577;1402378,1943366;1103710,1943366;871683,1958577;705810,1958577;589553,1958577;357040,1943366;173656,1943366;240296,1957682;107501,1890577;20916,1809156;56426,1838235;18484,1741604" o:connectangles="0,0,0,0,0,0,0,0,0,0,0,0,0,0,0,0,0,0,0,0,0,0,0,0,0,0,0,0,0,0,0,0,0,0,0,0,0,0,0,0,0,0,0,0,0,0,0,0,0,0,0,0,0,0,0,0,0,0,0,0,0,0"/>
                  <o:lock v:ext="edit" verticies="t"/>
                </v:shape>
                <v:shape id="Freeform 176" o:spid="_x0000_s1069" style="position:absolute;left:49581;top:13204;width:3291;height:14926;visibility:visible;mso-wrap-style:square;v-text-anchor:top" coordsize="1896,8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TUcgA&#10;AADeAAAADwAAAGRycy9kb3ducmV2LnhtbESPUUvDMBSF3wf+h3AF31yqY0G6ZaWIhYEydSrs8dpc&#10;m2JzU5ps6/z1RhD2eDjnfIezLEbXiQMNofWs4WaagSCuvWm50fD+Vl3fgQgR2WDnmTScKECxupgs&#10;MTf+yK902MZGJAiHHDXYGPtcylBbchimvidO3pcfHMYkh0aaAY8J7jp5m2VKOmw5LVjs6d5S/b3d&#10;Ow0/6vEJX8J+Vpb29IAfn7vnarPW+upyLBcgIo3xHP5vr40GpdR8B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JNRyAAAAN4AAAAPAAAAAAAAAAAAAAAAAJgCAABk&#10;cnMvZG93bnJldi54bWxQSwUGAAAAAAQABAD1AAAAjQMAAAAA&#10;" adj="-11796480,,5400" path="m,316c,142,142,,316,l1580,v175,,316,142,316,316l1896,8388v,175,-141,316,-316,316l316,8704c142,8704,,8563,,8388l,316xe" fillcolor="window" strokecolor="#69bd83" strokeweight="94e-5mm">
                  <v:stroke joinstyle="round"/>
                  <v:formulas/>
                  <v:path arrowok="t" o:connecttype="custom" o:connectlocs="0,54188;54851,0;274253,0;329103,54188;329103,1438391;274253,1492579;54851,1492579;0,1438391;0,54188" o:connectangles="0,0,0,0,0,0,0,0,0" textboxrect="0,0,1896,8704"/>
                  <v:textbox>
                    <w:txbxContent>
                      <w:p w:rsidR="00764193" w:rsidRPr="008F7FAF" w:rsidRDefault="00764193" w:rsidP="008F7FAF">
                        <w:pPr>
                          <w:spacing w:line="240" w:lineRule="exact"/>
                          <w:jc w:val="center"/>
                          <w:rPr>
                            <w:rFonts w:ascii="ＭＳ ゴシック" w:eastAsia="ＭＳ ゴシック" w:hAnsi="ＭＳ ゴシック"/>
                            <w:sz w:val="20"/>
                            <w:szCs w:val="20"/>
                          </w:rPr>
                        </w:pPr>
                        <w:r w:rsidRPr="008F7FAF">
                          <w:rPr>
                            <w:rFonts w:ascii="ＭＳ ゴシック" w:eastAsia="ＭＳ ゴシック" w:hAnsi="ＭＳ ゴシック" w:hint="eastAsia"/>
                            <w:sz w:val="20"/>
                            <w:szCs w:val="20"/>
                          </w:rPr>
                          <w:t>産学官の意見を集約</w:t>
                        </w:r>
                      </w:p>
                    </w:txbxContent>
                  </v:textbox>
                </v:shape>
                <v:rect id="Rectangle 187" o:spid="_x0000_s1070" style="position:absolute;left:2441;top:31074;width:299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jHsQA&#10;AADeAAAADwAAAGRycy9kb3ducmV2LnhtbERPTYvCMBS8C/sfwlvwsmi6IqLVKMuC4EEQ6x7W26N5&#10;NnWbl9JEW/31RlhwbsN8MYtVZytxpcaXjhV8DhMQxLnTJRcKfg7rwRSED8gaK8ek4EYeVsu33gJT&#10;7Vre0zULhYgl7FNUYEKoUyl9bsiiH7qaOGon11gMkTaF1A22sdxWcpQkE2mx5LhgsKZvQ/lfdrEK&#10;1rvfkvgu9x+zaevO+eiYmW2tVP+9+5qDCNSFl/k/vdEKJhFj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ox7EAAAA3gAAAA8AAAAAAAAAAAAAAAAAmAIAAGRycy9k&#10;b3ducmV2LnhtbFBLBQYAAAAABAAEAPUAAACJAwAAAAA=&#10;" filled="f" stroked="f">
                  <v:textbox style="mso-fit-shape-to-text:t" inset="0,0,0,0">
                    <w:txbxContent>
                      <w:p w:rsidR="00764193" w:rsidRPr="008F7FAF" w:rsidRDefault="00764193" w:rsidP="008F7FAF">
                        <w:pPr>
                          <w:rPr>
                            <w:color w:val="000000"/>
                          </w:rPr>
                        </w:pPr>
                        <w:r w:rsidRPr="008F7FAF">
                          <w:rPr>
                            <w:rFonts w:ascii="ＭＳ Ｐゴシック" w:eastAsia="ＭＳ Ｐゴシック" w:cs="ＭＳ Ｐゴシック" w:hint="eastAsia"/>
                            <w:color w:val="000000"/>
                            <w:kern w:val="0"/>
                            <w:sz w:val="18"/>
                            <w:szCs w:val="18"/>
                          </w:rPr>
                          <w:t>※「民間」は産業界や協力を得られる病院、医師等を想定</w:t>
                        </w:r>
                      </w:p>
                    </w:txbxContent>
                  </v:textbox>
                </v:rect>
                <v:shape id="Freeform 151" o:spid="_x0000_s1071" style="position:absolute;left:29941;top:15886;width:1410;height:7028;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CHcMA&#10;AADcAAAADwAAAGRycy9kb3ducmV2LnhtbESPwWrDMBBE74X8g9hAbrUcB0pxrQQTiEkIPdTpByzW&#10;1ha1VsaSE+fvo0Chx2Fm3jDFbra9uNLojWMF6yQFQdw4bbhV8H05vL6D8AFZY++YFNzJw267eCkw&#10;1+7GX3StQysihH2OCroQhlxK33Rk0SduII7ejxsthijHVuoRbxFue5ml6Zu0aDgudDjQvqPmt56s&#10;grqpstLi5I3hz2PJ5wwPp0qp1XIuP0AEmsN/+K991Aqy9Qa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9CHc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2" style="position:absolute;left:35427;top:15828;width:1410;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hhb8A&#10;AADcAAAADwAAAGRycy9kb3ducmV2LnhtbESPwcrCMBCE74LvEFbwpqk9yE81ShEURTz81QdYmrUN&#10;NpvSRK1vbwTB4zAz3zDLdW8b8aDOG8cKZtMEBHHptOFKweW8nfyB8AFZY+OYFLzIw3o1HCwx0+7J&#10;//QoQiUihH2GCuoQ2kxKX9Zk0U9dSxy9q+sshii7SuoOnxFuG5kmyVxaNBwXamxpU1N5K+5WQVHu&#10;0tzi3RvDp33OxxS3h51S41GfL0AE6sMv/G3vtYJ0Nof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OGFvwAAANwAAAAPAAAAAAAAAAAAAAAAAJgCAABkcnMvZG93bnJl&#10;di54bWxQSwUGAAAAAAQABAD1AAAAhAM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3" style="position:absolute;left:41014;top:15828;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198MA&#10;AADcAAAADwAAAGRycy9kb3ducmV2LnhtbESPwWrDMBBE74X8g9hAbrUcH0LrWgkmEJMQeqjTD1is&#10;rS1qrYwlJ87fR4FCj8PMvGGK3Wx7caXRG8cK1kkKgrhx2nCr4PtyeH0D4QOyxt4xKbiTh9128VJg&#10;rt2Nv+hah1ZECPscFXQhDLmUvunIok/cQBy9HzdaDFGOrdQj3iLc9jJL0420aDgudDjQvqPmt56s&#10;grqpstLi5I3hz2PJ5wwPp0qp1XIuP0AEmsN/+K991Aqy9Ts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198MAAADcAAAADwAAAAAAAAAAAAAAAACYAgAAZHJzL2Rv&#10;d25yZXYueG1sUEsFBgAAAAAEAAQA9QAAAIgDA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shape id="Freeform 151" o:spid="_x0000_s1074" style="position:absolute;left:46261;top:15771;width:1409;height:7029;visibility:visible;mso-wrap-style:square;v-text-anchor:top" coordsize="21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tO8EA&#10;AADcAAAADwAAAGRycy9kb3ducmV2LnhtbESPQYvCMBSE78L+h/AWvNl0cxDpGqUIiovsweoPeDRv&#10;22DzUpqo9d8bYcHjMDPfMMv16DpxoyFYzxq+shwEce2N5UbD+bSdLUCEiGyw80waHhRgvfqYLLEw&#10;/s5HulWxEQnCoUANbYx9IWWoW3IYMt8TJ+/PDw5jkkMjzYD3BHedVHk+lw4tp4UWe9q0VF+qq9NQ&#10;1TtVOrwGa/l3X/JB4fZnp/X0cyy/QUQa4zv8394bDUop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LTvBAAAA3AAAAA8AAAAAAAAAAAAAAAAAmAIAAGRycy9kb3du&#10;cmV2LnhtbFBLBQYAAAAABAAEAPUAAACGAwAAAAA=&#10;" path="m98,1317l102,132r16,l115,1317r-17,xm110,132l,219,110,,219,220,110,132xe" fillcolor="#333" strokecolor="#333" strokeweight="0">
                  <v:path arrowok="t" o:connecttype="custom" o:connectlocs="63079,702878;65654,70448;75952,70448;74021,702878;63079,702878;70803,70448;0,116879;70803,0;140962,117413;70803,70448" o:connectangles="0,0,0,0,0,0,0,0,0,0"/>
                  <o:lock v:ext="edit" verticies="t"/>
                </v:shape>
                <v:rect id="Rectangle 166" o:spid="_x0000_s1075" style="position:absolute;left:22890;top:18424;width:25733;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hQ8cA&#10;AADeAAAADwAAAGRycy9kb3ducmV2LnhtbESPQUvDQBSE7wX/w/IEb+2utQRJuy1FqdqjVcTja/Y1&#10;icm+Dbtrkv77bkHwOMzMN8xqM9pW9ORD7VjD/UyBIC6cqbnU8Pmxmz6CCBHZYOuYNJwpwGZ9M1lh&#10;btzA79QfYikShEOOGqoYu1zKUFRkMcxcR5y8k/MWY5K+lMbjkOC2lXOlMmmx5rRQYUdPFRXN4ddq&#10;8N/tsVHPvWpev172i5/jMA7FVuu723G7BBFpjP/hv/ab0ZBl2eIBrnfSF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U4UPHAAAA3gAAAA8AAAAAAAAAAAAAAAAAmAIAAGRy&#10;cy9kb3ducmV2LnhtbFBLBQYAAAAABAAEAPUAAACMAwAAAAA=&#10;" strokecolor="windowText">
                  <v:textbox>
                    <w:txbxContent>
                      <w:p w:rsidR="00764193" w:rsidRPr="0087748E" w:rsidRDefault="00764193" w:rsidP="008F7FAF">
                        <w:pPr>
                          <w:spacing w:line="240" w:lineRule="exact"/>
                          <w:jc w:val="center"/>
                          <w:rPr>
                            <w:rFonts w:ascii="ＭＳ ゴシック" w:eastAsia="ＭＳ ゴシック" w:hAnsi="ＭＳ ゴシック"/>
                            <w:sz w:val="18"/>
                            <w:szCs w:val="18"/>
                          </w:rPr>
                        </w:pPr>
                        <w:r w:rsidRPr="0087748E">
                          <w:rPr>
                            <w:rFonts w:ascii="ＭＳ ゴシック" w:eastAsia="ＭＳ ゴシック" w:hAnsi="ＭＳ ゴシック" w:hint="eastAsia"/>
                            <w:sz w:val="18"/>
                            <w:szCs w:val="18"/>
                          </w:rPr>
                          <w:t>方針決定機能として参画</w:t>
                        </w:r>
                      </w:p>
                    </w:txbxContent>
                  </v:textbox>
                </v:rect>
                <v:shape id="Freeform 122" o:spid="_x0000_s1076" style="position:absolute;left:11024;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r8UA&#10;AADcAAAADwAAAGRycy9kb3ducmV2LnhtbESPT2vCQBTE7wW/w/KE3urGoGKjq4ggtBeLf3p/Zp/Z&#10;YPZtzG409dN3CwWPw8z8hpkvO1uJGzW+dKxgOEhAEOdOl1woOB42b1MQPiBrrByTgh/ysFz0XuaY&#10;aXfnHd32oRARwj5DBSaEOpPS54Ys+oGriaN3do3FEGVTSN3gPcJtJdMkmUiLJccFgzWtDeWXfWsV&#10;TEbmcti2u/fPr81o/N1ez+3pIZV67XerGYhAXXiG/9sfWkGa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POv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v:textbox>
                </v:shape>
                <v:shape id="Freeform 122" o:spid="_x0000_s1077" style="position:absolute;left:16707;top:222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t2MUA&#10;AADcAAAADwAAAGRycy9kb3ducmV2LnhtbESPQWvCQBSE74L/YXlCb7ppsMGmriIFob0oant/zT6z&#10;wezbmN1o7K93CwWPw8x8w8yXva3FhVpfOVbwPElAEBdOV1wq+DqsxzMQPiBrrB2Tght5WC6Ggznm&#10;2l15R5d9KEWEsM9RgQmhyaX0hSGLfuIa4ugdXWsxRNmWUrd4jXBbyzRJMmmx4rhgsKF3Q8Vp31kF&#10;2dScDptu9/q5XU9fvrvzsfv5lUo9jfrVG4hAfXiE/9sfWkGa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3Y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v:textbox>
                </v:shape>
                <v:shape id="Freeform 122" o:spid="_x0000_s1078" style="position:absolute;left:5881;top:2221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IQ8UA&#10;AADcAAAADwAAAGRycy9kb3ducmV2LnhtbESPQWvCQBSE74L/YXmF3nTToLZNXUUEoV4sant/zT6z&#10;wezbmN1o9Nd3BaHHYWa+YabzzlbiTI0vHSt4GSYgiHOnSy4UfO9XgzcQPiBrrByTgit5mM/6vSlm&#10;2l14S+ddKESEsM9QgQmhzqT0uSGLfuhq4ugdXGMxRNkUUjd4iXBbyTRJJtJiyXHBYE1LQ/lx11oF&#10;k5E57jft9n39tRqNf9rTof29SaWen7rFB4hAXfgPP9qfWkGavsL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sh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v:textbox>
                </v:shape>
                <v:shape id="Freeform 122" o:spid="_x0000_s1079" style="position:absolute;left:29167;top:22438;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cMcIA&#10;AADcAAAADwAAAGRycy9kb3ducmV2LnhtbERPy4rCMBTdD/gP4QqzG1OLI1qNIgPCuJnB1/7aXJti&#10;c9NpUq1+vVkMuDyc93zZ2UpcqfGlYwXDQQKCOHe65ELBYb/+mIDwAVlj5ZgU3MnDctF7m2Om3Y23&#10;dN2FQsQQ9hkqMCHUmZQ+N2TRD1xNHLmzayyGCJtC6gZvMdxWMk2SsbRYcmwwWNOXofyya62C8chc&#10;9j/tdrr5XY8+j+3fuT09pFLv/W41AxGoCy/xv/tb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VwxwgAAANwAAAAPAAAAAAAAAAAAAAAAAJgCAABkcnMvZG93&#10;bnJldi54bWxQSwUGAAAAAAQABAD1AAAAhw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民間</w:t>
                        </w:r>
                      </w:p>
                      <w:p w:rsidR="00764193" w:rsidRPr="00666750" w:rsidRDefault="00764193" w:rsidP="00666750">
                        <w:pPr>
                          <w:spacing w:line="30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w:t>
                        </w:r>
                      </w:p>
                    </w:txbxContent>
                  </v:textbox>
                </v:shape>
                <v:shape id="Freeform 122" o:spid="_x0000_s1080" style="position:absolute;left:34487;top:22343;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6sMA&#10;AADcAAAADwAAAGRycy9kb3ducmV2LnhtbERPy2rCQBTdC/2H4Rbc6aS+aFMnUgRBNxVju7/NXDMh&#10;mTsxM9G0X99ZFLo8nPd6M9hG3KjzlWMFT9MEBHHhdMWlgo/zbvIMwgdkjY1jUvBNHjbZw2iNqXZ3&#10;PtEtD6WIIexTVGBCaFMpfWHIop+6ljhyF9dZDBF2pdQd3mO4beQsSVbSYsWxwWBLW0NFnfdWwWph&#10;6vN7f3o5HHeL5Wd/vfRfP1Kp8ePw9goi0BD+xX/uvVYwm8f5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6sMAAADcAAAADwAAAAAAAAAAAAAAAACYAgAAZHJzL2Rv&#10;d25yZXYueG1sUEsFBgAAAAAEAAQA9QAAAIg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8F7FAF">
                        <w:pPr>
                          <w:spacing w:line="240" w:lineRule="exact"/>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研究機関</w:t>
                        </w:r>
                      </w:p>
                    </w:txbxContent>
                  </v:textbox>
                </v:shape>
                <v:shape id="Freeform 122" o:spid="_x0000_s1081" style="position:absolute;left:40265;top:22381;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ncUA&#10;AADcAAAADwAAAGRycy9kb3ducmV2LnhtbESPT2sCMRTE74LfITyhN836l7o1ihSE9lJR6/1189ws&#10;bl62m6xu++mNIHgcZuY3zGLV2lJcqPaFYwXDQQKCOHO64FzB92HTfwXhA7LG0jEp+CMPq2W3s8BU&#10;uyvv6LIPuYgQ9ikqMCFUqZQ+M2TRD1xFHL2Tqy2GKOtc6hqvEW5LOUqSmbRYcFwwWNG7oey8b6yC&#10;2cScD1/Nbv653Uymx+b31Pz8S6Veeu36DUSgNjzDj/aHVjAaj+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FidxQAAANwAAAAPAAAAAAAAAAAAAAAAAJgCAABkcnMv&#10;ZG93bnJldi54bWxQSwUGAAAAAAQABAD1AAAAigM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8F7FAF">
                        <w:pPr>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大学</w:t>
                        </w:r>
                      </w:p>
                    </w:txbxContent>
                  </v:textbox>
                </v:shape>
                <v:shape id="Freeform 122" o:spid="_x0000_s1082" style="position:absolute;left:45409;top:22324;width:3214;height:6884;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6cYA&#10;AADcAAAADwAAAGRycy9kb3ducmV2LnhtbESPT2vCQBTE74LfYXmCN91UU2lTVymCYC8W//T+mn1m&#10;g9m3aXajqZ++WxA8DjPzG2a+7GwlLtT40rGCp3ECgjh3uuRCwfGwHr2A8AFZY+WYFPySh+Wi35tj&#10;pt2Vd3TZh0JECPsMFZgQ6kxKnxuy6MeuJo7eyTUWQ5RNIXWD1wi3lZwkyUxaLDkuGKxpZSg/71ur&#10;YJaa82Hb7l4/Ptfp81f7c2q/b1Kp4aB7fwMRqAuP8L290Qom0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A6cYAAADcAAAADwAAAAAAAAAAAAAAAACYAgAAZHJz&#10;L2Rvd25yZXYueG1sUEsFBgAAAAAEAAQA9QAAAIsDAAAAAA==&#10;" adj="-11796480,,5400" path="m,315c,141,141,,315,l1574,v174,,314,141,314,315l1888,4670v,174,-140,314,-314,314l315,4984c141,4984,,4844,,4670l,315xe" fillcolor="#e1f5ff" strokeweight="0">
                  <v:stroke joinstyle="round"/>
                  <v:formulas/>
                  <v:path arrowok="t" o:connecttype="custom" o:connectlocs="0,43507;53622,0;267940,0;321392,43507;321392,645015;267940,688384;53622,688384;0,645015;0,43507" o:connectangles="0,0,0,0,0,0,0,0,0" textboxrect="0,0,1888,4984"/>
                  <v:textbox>
                    <w:txbxContent>
                      <w:p w:rsidR="00764193" w:rsidRPr="00666750" w:rsidRDefault="00764193" w:rsidP="008F7FAF">
                        <w:pPr>
                          <w:rPr>
                            <w:rFonts w:ascii="ＭＳ ゴシック" w:eastAsia="ＭＳ ゴシック" w:hAnsi="ＭＳ ゴシック"/>
                            <w:sz w:val="20"/>
                            <w:szCs w:val="20"/>
                          </w:rPr>
                        </w:pPr>
                        <w:r w:rsidRPr="00666750">
                          <w:rPr>
                            <w:rFonts w:ascii="ＭＳ ゴシック" w:eastAsia="ＭＳ ゴシック" w:hAnsi="ＭＳ ゴシック" w:hint="eastAsia"/>
                            <w:sz w:val="20"/>
                            <w:szCs w:val="20"/>
                          </w:rPr>
                          <w:t>行政</w:t>
                        </w:r>
                      </w:p>
                    </w:txbxContent>
                  </v:textbox>
                </v:shape>
                <v:shape id="Freeform 107" o:spid="_x0000_s1083" style="position:absolute;left:24891;top:29441;width:25452;height:2658;visibility:visible;mso-wrap-style:square;v-text-anchor:top" coordsize="1246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C9sUA&#10;AADcAAAADwAAAGRycy9kb3ducmV2LnhtbESPT2vCQBTE74LfYXlCb7rRUpHoKlVSsHryD4i3R/aZ&#10;xGbfptlV0356VxA8DjPzG2Yya0wprlS7wrKCfi8CQZxaXXCmYL/76o5AOI+ssbRMCv7IwWzabk0w&#10;1vbGG7pufSYChF2MCnLvq1hKl+Zk0PVsRRy8k60N+iDrTOoabwFuSjmIoqE0WHBYyLGiRU7pz/Zi&#10;FMx5ZZLvQ7ZIzrhKkv/1cJcef5V66zSfYxCeGv8KP9tLrWDw/gG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sL2xQAAANwAAAAPAAAAAAAAAAAAAAAAAJgCAABkcnMv&#10;ZG93bnJldi54bWxQSwUGAAAAAAQABAD1AAAAigMAAAAA&#10;" adj="-11796480,,5400" path="m,202c,91,91,,202,l12263,v111,,201,91,201,202l12464,743v,111,-90,201,-201,201l202,944c91,944,,854,,743l,202xe" filled="f" stroked="f" strokeweight="94e-5mm">
                  <v:stroke joinstyle="round"/>
                  <v:formulas/>
                  <v:path arrowok="t" o:connecttype="custom" o:connectlocs="0,56862;41249,0;2504168,0;2545213,56862;2545213,209151;2504168,265732;41249,265732;0,209151;0,56862" o:connectangles="0,0,0,0,0,0,0,0,0" textboxrect="0,0,12464,944"/>
                  <v:textbox>
                    <w:txbxContent>
                      <w:p w:rsidR="00764193" w:rsidRPr="009F3710" w:rsidRDefault="00764193" w:rsidP="008F7FAF">
                        <w:pPr>
                          <w:spacing w:line="240" w:lineRule="exact"/>
                          <w:jc w:val="center"/>
                          <w:rPr>
                            <w:rFonts w:ascii="ＭＳ ゴシック" w:eastAsia="ＭＳ ゴシック" w:hAnsi="ＭＳ ゴシック"/>
                            <w:sz w:val="18"/>
                            <w:szCs w:val="18"/>
                          </w:rPr>
                        </w:pPr>
                        <w:r w:rsidRPr="009F3710">
                          <w:rPr>
                            <w:rFonts w:ascii="ＭＳ ゴシック" w:eastAsia="ＭＳ ゴシック" w:hAnsi="ＭＳ ゴシック" w:hint="eastAsia"/>
                            <w:sz w:val="18"/>
                            <w:szCs w:val="18"/>
                          </w:rPr>
                          <w:t>資金提供者以外</w:t>
                        </w:r>
                      </w:p>
                    </w:txbxContent>
                  </v:textbox>
                </v:shape>
                <v:shape id="Freeform 150" o:spid="_x0000_s1084" style="position:absolute;left:57378;top:7129;width:1391;height:15252;visibility:visible;mso-wrap-style:square;v-text-anchor:top" coordsize="219,3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cwcMA&#10;AADcAAAADwAAAGRycy9kb3ducmV2LnhtbESPzWrDMBCE74W+g9hCLqWRkoIpbpRQAoHcQn7Pi7W1&#10;3Vor19rYzttHhUKPw8x8wyxWo29UT12sA1uYTQ0o4iK4mksLp+Pm5Q1UFGSHTWCycKMIq+XjwwJz&#10;FwbeU3+QUiUIxxwtVCJtrnUsKvIYp6ElTt5n6DxKkl2pXYdDgvtGz43JtMea00KFLa0rKr4PV2/h&#10;Z/tlhmsh/vQsze6YXc692Z+tnTyNH++ghEb5D/+1t87Cq8ng90w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cwcMAAADcAAAADwAAAAAAAAAAAAAAAACYAgAAZHJzL2Rv&#10;d25yZXYueG1sUEsFBgAAAAAEAAQA9QAAAIgDAAAAAA==&#10;" adj="-11796480,,5400" path="m97,3244l101,131r17,l113,3244r-16,xm109,131l,219,109,,219,219,109,131xe" fillcolor="#333" strokecolor="#333" strokeweight="0">
                  <v:stroke joinstyle="round"/>
                  <v:formulas/>
                  <v:path arrowok="t" o:connecttype="custom" o:connectlocs="61595,1525226;64135,61592;74930,61592;71755,1525226;61595,1525226;69215,61592;0,102967;69215,0;139065,102967;69215,61592" o:connectangles="0,0,0,0,0,0,0,0,0,0" textboxrect="0,0,219,3244"/>
                  <o:lock v:ext="edit" verticies="t"/>
                  <v:textbox>
                    <w:txbxContent>
                      <w:p w:rsidR="00764193" w:rsidRDefault="00764193" w:rsidP="008F7FAF"/>
                    </w:txbxContent>
                  </v:textbox>
                </v:shape>
                <v:rect id="Rectangle 164" o:spid="_x0000_s1085" style="position:absolute;left:53746;top:17145;width:911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nyccA&#10;AADcAAAADwAAAGRycy9kb3ducmV2LnhtbESPQWvCQBSE7wX/w/IKXkrdNFKpqWuoBotQKDR60Nsj&#10;+0yC2bchu8b477tCocdhZr5hFulgGtFT52rLCl4mEQjiwuqaSwX73eb5DYTzyBoby6TgRg7S5ehh&#10;gYm2V/6hPvelCBB2CSqovG8TKV1RkUE3sS1x8E62M+iD7EqpO7wGuGlkHEUzabDmsFBhS+uKinN+&#10;MQr0/hI/ZV/HT/yeZ4fiNB+OzWyl1Phx+HgH4Wnw/+G/9lYrmEav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558nHAAAA3AAAAA8AAAAAAAAAAAAAAAAAmAIAAGRy&#10;cy9kb3ducmV2LnhtbFBLBQYAAAAABAAEAPUAAACMAwAAAAA=&#10;" fillcolor="window">
                  <v:textbox inset="0,0,0,0">
                    <w:txbxContent>
                      <w:p w:rsidR="00764193" w:rsidRDefault="00764193" w:rsidP="008F7FAF">
                        <w:pPr>
                          <w:pStyle w:val="Web"/>
                          <w:spacing w:before="0" w:beforeAutospacing="0" w:after="0" w:afterAutospacing="0" w:line="220" w:lineRule="exact"/>
                          <w:jc w:val="center"/>
                          <w:rPr>
                            <w:rFonts w:ascii="Century"/>
                            <w:color w:val="000000"/>
                            <w:sz w:val="16"/>
                            <w:szCs w:val="16"/>
                          </w:rPr>
                        </w:pPr>
                        <w:r w:rsidRPr="003268C3">
                          <w:rPr>
                            <w:rFonts w:ascii="Century" w:hint="eastAsia"/>
                            <w:color w:val="000000"/>
                            <w:sz w:val="16"/>
                            <w:szCs w:val="16"/>
                          </w:rPr>
                          <w:t>資金提供しないが</w:t>
                        </w:r>
                      </w:p>
                      <w:p w:rsidR="00764193" w:rsidRPr="003268C3" w:rsidRDefault="00764193" w:rsidP="008F7FAF">
                        <w:pPr>
                          <w:pStyle w:val="Web"/>
                          <w:spacing w:before="0" w:beforeAutospacing="0" w:after="0" w:afterAutospacing="0" w:line="220" w:lineRule="exact"/>
                          <w:jc w:val="center"/>
                          <w:rPr>
                            <w:sz w:val="16"/>
                            <w:szCs w:val="16"/>
                          </w:rPr>
                        </w:pPr>
                        <w:r w:rsidRPr="003268C3">
                          <w:rPr>
                            <w:rFonts w:ascii="Century" w:hint="eastAsia"/>
                            <w:color w:val="000000"/>
                            <w:sz w:val="16"/>
                            <w:szCs w:val="16"/>
                          </w:rPr>
                          <w:t>方針遂行機能</w:t>
                        </w:r>
                      </w:p>
                      <w:p w:rsidR="00764193" w:rsidRPr="003268C3" w:rsidRDefault="00764193" w:rsidP="008F7FAF">
                        <w:pPr>
                          <w:pStyle w:val="Web"/>
                          <w:spacing w:before="0" w:beforeAutospacing="0" w:after="0" w:afterAutospacing="0" w:line="220" w:lineRule="exact"/>
                          <w:jc w:val="center"/>
                          <w:rPr>
                            <w:sz w:val="16"/>
                            <w:szCs w:val="16"/>
                          </w:rPr>
                        </w:pPr>
                        <w:r w:rsidRPr="003268C3">
                          <w:rPr>
                            <w:rFonts w:ascii="Century" w:hint="eastAsia"/>
                            <w:color w:val="000000"/>
                            <w:sz w:val="16"/>
                            <w:szCs w:val="16"/>
                          </w:rPr>
                          <w:t>に参画</w:t>
                        </w:r>
                      </w:p>
                    </w:txbxContent>
                  </v:textbox>
                </v:rect>
                <v:shape id="Freeform 122" o:spid="_x0000_s1086" style="position:absolute;left:56402;top:22286;width:3213;height:6883;visibility:visible;mso-wrap-style:square;v-text-anchor:top" coordsize="1888,4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WtcYA&#10;AADcAAAADwAAAGRycy9kb3ducmV2LnhtbESPQWvCQBSE74L/YXmCN91URSR1ldJqyaEVtKXnR/Y1&#10;Cc2+TXa3MfrruwXB4zAz3zDrbW9q0ZHzlWUFD9MEBHFudcWFgs+P/WQFwgdkjbVlUnAhD9vNcLDG&#10;VNszH6k7hUJECPsUFZQhNKmUPi/JoJ/ahjh639YZDFG6QmqH5wg3tZwlyVIarDgulNjQc0n5z+nX&#10;KHjvMnfZ42L39vW6bG17uL602VWp8ah/egQRqA/38K2daQXzZAH/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DWtcYAAADcAAAADwAAAAAAAAAAAAAAAACYAgAAZHJz&#10;L2Rvd25yZXYueG1sUEsFBgAAAAAEAAQA9QAAAIsDAAAAAA==&#10;" adj="-11796480,,5400" path="m,315c,141,141,,315,l1574,v174,,314,141,314,315l1888,4670v,174,-140,314,-314,314l315,4984c141,4984,,4844,,4670l,315xe" fillcolor="#e1f5ff" strokeweight="0">
                  <v:stroke joinstyle="round"/>
                  <v:formulas/>
                  <v:path arrowok="t" o:connecttype="custom" o:connectlocs="0,43505;53608,0;267872,0;321310,43505;321310,644973;267872,688340;53608,688340;0,644973;0,43505" o:connectangles="0,0,0,0,0,0,0,0,0" textboxrect="0,0,1888,4984"/>
                  <v:textbox style="layout-flow:vertical-ideographic" inset=",,2mm">
                    <w:txbxContent>
                      <w:p w:rsidR="00764193" w:rsidRPr="003268C3" w:rsidRDefault="00764193" w:rsidP="008F7FAF">
                        <w:pPr>
                          <w:pStyle w:val="Web"/>
                          <w:spacing w:before="0" w:beforeAutospacing="0" w:after="0" w:afterAutospacing="0" w:line="240" w:lineRule="exact"/>
                          <w:jc w:val="both"/>
                          <w:rPr>
                            <w:sz w:val="16"/>
                            <w:szCs w:val="16"/>
                          </w:rPr>
                        </w:pPr>
                        <w:r w:rsidRPr="003268C3">
                          <w:rPr>
                            <w:rFonts w:hint="eastAsia"/>
                            <w:sz w:val="16"/>
                            <w:szCs w:val="16"/>
                          </w:rPr>
                          <w:t>研究</w:t>
                        </w:r>
                        <w:r>
                          <w:rPr>
                            <w:rFonts w:hint="eastAsia"/>
                            <w:sz w:val="16"/>
                            <w:szCs w:val="16"/>
                          </w:rPr>
                          <w:t>機関等</w:t>
                        </w:r>
                      </w:p>
                    </w:txbxContent>
                  </v:textbox>
                </v:shape>
              </v:group>
            </w:pict>
          </mc:Fallback>
        </mc:AlternateContent>
      </w: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F760CF" w:rsidP="00CB6A24">
      <w:pPr>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702272" behindDoc="0" locked="0" layoutInCell="1" allowOverlap="1" wp14:anchorId="7ADDCDAE" wp14:editId="2A288DEA">
                <wp:simplePos x="0" y="0"/>
                <wp:positionH relativeFrom="column">
                  <wp:posOffset>-429260</wp:posOffset>
                </wp:positionH>
                <wp:positionV relativeFrom="paragraph">
                  <wp:posOffset>-1715</wp:posOffset>
                </wp:positionV>
                <wp:extent cx="6332855" cy="8026400"/>
                <wp:effectExtent l="0" t="0" r="10795" b="1270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8026400"/>
                        </a:xfrm>
                        <a:prstGeom prst="rect">
                          <a:avLst/>
                        </a:prstGeom>
                        <a:solidFill>
                          <a:srgbClr val="FFFFFF"/>
                        </a:solidFill>
                        <a:ln w="25400">
                          <a:solidFill>
                            <a:srgbClr val="000000"/>
                          </a:solidFill>
                          <a:miter lim="800000"/>
                          <a:headEnd/>
                          <a:tailEnd/>
                        </a:ln>
                      </wps:spPr>
                      <wps:txbx>
                        <w:txbxContent>
                          <w:p w:rsidR="00F760CF" w:rsidRDefault="00F760CF" w:rsidP="008F7FAF">
                            <w:pPr>
                              <w:ind w:left="220" w:hangingChars="100" w:hanging="220"/>
                              <w:rPr>
                                <w:rFonts w:ascii="Arial" w:eastAsia="ＭＳ ゴシック" w:hAnsi="Arial" w:cs="Arial"/>
                                <w:sz w:val="22"/>
                              </w:rPr>
                            </w:pPr>
                            <w:r>
                              <w:rPr>
                                <w:rFonts w:ascii="Arial" w:eastAsia="ＭＳ ゴシック" w:hAnsi="Arial" w:cs="Arial" w:hint="eastAsia"/>
                                <w:sz w:val="22"/>
                              </w:rPr>
                              <w:t>３</w:t>
                            </w:r>
                            <w:r w:rsidRPr="00015DC7">
                              <w:rPr>
                                <w:rFonts w:ascii="Arial" w:eastAsia="ＭＳ ゴシック" w:hAnsi="Arial" w:cs="Arial" w:hint="eastAsia"/>
                                <w:sz w:val="22"/>
                              </w:rPr>
                              <w:t>．集患体制</w:t>
                            </w:r>
                          </w:p>
                          <w:p w:rsidR="00F760CF"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医療拠点としての自立的な運営に向けた適応患者への確実なアプローチのために必要な体制</w:t>
                            </w:r>
                          </w:p>
                          <w:p w:rsidR="00F760CF" w:rsidRPr="00350D0B"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①医療機関を中心とした組織的でオープンな集患ネットワーク（医師間ネットワークの強化）</w:t>
                            </w:r>
                          </w:p>
                          <w:p w:rsidR="00F760CF"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②患者からの相談窓口機能の整備</w:t>
                            </w: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87748E" w:rsidRDefault="00F760CF" w:rsidP="00984B6E">
                            <w:pPr>
                              <w:pStyle w:val="4"/>
                              <w:spacing w:before="240"/>
                              <w:ind w:firstLineChars="50" w:firstLine="105"/>
                              <w:rPr>
                                <w:sz w:val="21"/>
                                <w:szCs w:val="21"/>
                              </w:rPr>
                            </w:pPr>
                            <w:r w:rsidRPr="0087748E">
                              <w:rPr>
                                <w:rFonts w:hint="eastAsia"/>
                                <w:sz w:val="21"/>
                                <w:szCs w:val="21"/>
                              </w:rPr>
                              <w:t>■医療としての新たな集患ネットワーク</w:t>
                            </w:r>
                          </w:p>
                          <w:p w:rsidR="00F760CF" w:rsidRPr="00715D5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615797">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350D0B"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615797" w:rsidRDefault="00F760CF" w:rsidP="00431BF9">
                            <w:pPr>
                              <w:ind w:left="220" w:hangingChars="100" w:hanging="220"/>
                              <w:rPr>
                                <w:rFonts w:ascii="Arial" w:eastAsia="ＭＳ ゴシック" w:hAnsi="Arial" w:cs="Arial"/>
                                <w:sz w:val="22"/>
                              </w:rPr>
                            </w:pPr>
                          </w:p>
                          <w:p w:rsidR="00F760CF" w:rsidRPr="00015DC7" w:rsidRDefault="00F760CF" w:rsidP="00615797">
                            <w:pPr>
                              <w:snapToGrid w:val="0"/>
                              <w:ind w:left="220" w:hangingChars="100" w:hanging="220"/>
                              <w:rPr>
                                <w:rFonts w:ascii="Arial" w:eastAsia="ＭＳ ゴシック" w:hAnsi="Arial" w:cs="Arial"/>
                                <w:sz w:val="22"/>
                              </w:rPr>
                            </w:pPr>
                            <w:r>
                              <w:rPr>
                                <w:rFonts w:ascii="Arial" w:eastAsia="ＭＳ ゴシック" w:hAnsi="Arial" w:cs="Arial" w:hint="eastAsia"/>
                                <w:sz w:val="22"/>
                              </w:rPr>
                              <w:t>４</w:t>
                            </w:r>
                            <w:r w:rsidRPr="00015DC7">
                              <w:rPr>
                                <w:rFonts w:ascii="Arial" w:eastAsia="ＭＳ ゴシック" w:hAnsi="Arial" w:cs="Arial" w:hint="eastAsia"/>
                                <w:sz w:val="22"/>
                              </w:rPr>
                              <w:t>．</w:t>
                            </w:r>
                            <w:r w:rsidRPr="00F004CD">
                              <w:rPr>
                                <w:rFonts w:ascii="Arial" w:eastAsia="ＭＳ ゴシック" w:hAnsi="Arial" w:cs="Arial" w:hint="eastAsia"/>
                                <w:sz w:val="22"/>
                              </w:rPr>
                              <w:t>医療拠点の計画における諸条件</w:t>
                            </w:r>
                          </w:p>
                          <w:p w:rsidR="00F760CF" w:rsidRPr="00F004CD"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①</w:t>
                            </w:r>
                            <w:r w:rsidRPr="00081C2C">
                              <w:rPr>
                                <w:rFonts w:ascii="Arial" w:eastAsia="ＭＳ ゴシック" w:hAnsi="Arial" w:cs="Arial" w:hint="eastAsia"/>
                                <w:sz w:val="22"/>
                              </w:rPr>
                              <w:t>BNCT</w:t>
                            </w:r>
                            <w:r>
                              <w:rPr>
                                <w:rFonts w:ascii="Arial" w:eastAsia="ＭＳ ゴシック" w:hAnsi="Arial" w:cs="Arial" w:hint="eastAsia"/>
                                <w:sz w:val="22"/>
                              </w:rPr>
                              <w:t>医療施設の規模</w:t>
                            </w:r>
                          </w:p>
                          <w:p w:rsidR="00F760CF" w:rsidRPr="00712B9C"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8F7FAF">
                              <w:rPr>
                                <w:rFonts w:ascii="Arial" w:eastAsia="ＭＳ ゴシック" w:hAnsi="Arial" w:cs="Arial" w:hint="eastAsia"/>
                                <w:sz w:val="22"/>
                              </w:rPr>
                              <w:t>・対応可能な患者数、コスト、被曝防止等の安全性及び作業性等を考慮すると、現時点では治療室は</w:t>
                            </w:r>
                            <w:r w:rsidRPr="008F7FAF">
                              <w:rPr>
                                <w:rFonts w:ascii="Arial" w:eastAsia="ＭＳ ゴシック" w:hAnsi="Arial" w:cs="Arial" w:hint="eastAsia"/>
                                <w:sz w:val="22"/>
                              </w:rPr>
                              <w:t>2</w:t>
                            </w:r>
                            <w:r w:rsidRPr="008F7FAF">
                              <w:rPr>
                                <w:rFonts w:ascii="Arial" w:eastAsia="ＭＳ ゴシック" w:hAnsi="Arial" w:cs="Arial" w:hint="eastAsia"/>
                                <w:sz w:val="22"/>
                              </w:rPr>
                              <w:t>ポート運用が基本となる。想定床面積：約</w:t>
                            </w:r>
                            <w:r w:rsidRPr="008F7FAF">
                              <w:rPr>
                                <w:rFonts w:ascii="Arial" w:eastAsia="ＭＳ ゴシック" w:hAnsi="Arial" w:cs="Arial" w:hint="eastAsia"/>
                                <w:sz w:val="22"/>
                              </w:rPr>
                              <w:t>2,500</w:t>
                            </w:r>
                            <w:r w:rsidRPr="008F7FAF">
                              <w:rPr>
                                <w:rFonts w:ascii="Arial" w:eastAsia="ＭＳ ゴシック" w:hAnsi="Arial" w:cs="Arial" w:hint="eastAsia"/>
                                <w:sz w:val="22"/>
                              </w:rPr>
                              <w:t>㎡</w:t>
                            </w:r>
                            <w:r w:rsidRPr="00712B9C">
                              <w:rPr>
                                <w:rFonts w:ascii="Arial" w:eastAsia="ＭＳ ゴシック" w:hAnsi="Arial" w:cs="Arial" w:hint="eastAsia"/>
                                <w:sz w:val="22"/>
                              </w:rPr>
                              <w:t xml:space="preserve"> </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②人員</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F004CD">
                              <w:rPr>
                                <w:rFonts w:ascii="Arial" w:eastAsia="ＭＳ ゴシック" w:hAnsi="Arial" w:cs="Arial" w:hint="eastAsia"/>
                                <w:sz w:val="22"/>
                              </w:rPr>
                              <w:t>中性子線に関する物理学・工学のみならず、化学や薬学、生物学、医学といった広範囲に渡る知識が必要</w:t>
                            </w:r>
                            <w:r>
                              <w:rPr>
                                <w:rFonts w:ascii="Arial" w:eastAsia="ＭＳ ゴシック" w:hAnsi="Arial" w:cs="Arial" w:hint="eastAsia"/>
                                <w:sz w:val="22"/>
                              </w:rPr>
                              <w:t>。</w:t>
                            </w:r>
                          </w:p>
                          <w:p w:rsidR="00F760CF"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F004CD">
                              <w:rPr>
                                <w:rFonts w:ascii="Arial" w:eastAsia="ＭＳ ゴシック" w:hAnsi="Arial" w:cs="Arial" w:hint="eastAsia"/>
                                <w:sz w:val="22"/>
                              </w:rPr>
                              <w:t>がん患者の主治医と放射線腫瘍医の連携が重要であり、放射線腫瘍医を中心に核医学医・医学物理士・診療放射線技師・薬剤師・看護師が協力してチームを形成していく必要。</w:t>
                            </w:r>
                          </w:p>
                          <w:p w:rsidR="00F760CF" w:rsidRPr="00F004CD" w:rsidRDefault="00F760CF" w:rsidP="00615797">
                            <w:pPr>
                              <w:snapToGrid w:val="0"/>
                              <w:spacing w:before="240"/>
                              <w:ind w:left="220" w:hangingChars="100" w:hanging="220"/>
                              <w:rPr>
                                <w:rFonts w:ascii="Arial" w:eastAsia="ＭＳ ゴシック" w:hAnsi="Arial" w:cs="Arial"/>
                                <w:sz w:val="22"/>
                              </w:rPr>
                            </w:pPr>
                            <w:r>
                              <w:rPr>
                                <w:rFonts w:ascii="Arial" w:eastAsia="ＭＳ ゴシック" w:hAnsi="Arial" w:cs="Arial" w:hint="eastAsia"/>
                                <w:sz w:val="22"/>
                              </w:rPr>
                              <w:t>５．</w:t>
                            </w:r>
                            <w:r w:rsidRPr="00F004CD">
                              <w:rPr>
                                <w:rFonts w:ascii="Arial" w:eastAsia="ＭＳ ゴシック" w:hAnsi="Arial" w:cs="Arial" w:hint="eastAsia"/>
                                <w:sz w:val="22"/>
                              </w:rPr>
                              <w:t>治療費の概況</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F004CD">
                              <w:rPr>
                                <w:rFonts w:ascii="Arial" w:eastAsia="ＭＳ ゴシック" w:hAnsi="Arial" w:cs="Arial" w:hint="eastAsia"/>
                                <w:sz w:val="22"/>
                              </w:rPr>
                              <w:t>年間想定最大治療患者数は</w:t>
                            </w:r>
                            <w:r w:rsidRPr="00F004CD">
                              <w:rPr>
                                <w:rFonts w:ascii="Arial" w:eastAsia="ＭＳ ゴシック" w:hAnsi="Arial" w:cs="Arial" w:hint="eastAsia"/>
                                <w:sz w:val="22"/>
                              </w:rPr>
                              <w:t>1,700</w:t>
                            </w:r>
                            <w:r w:rsidRPr="00F004CD">
                              <w:rPr>
                                <w:rFonts w:ascii="Arial" w:eastAsia="ＭＳ ゴシック" w:hAnsi="Arial" w:cs="Arial" w:hint="eastAsia"/>
                                <w:sz w:val="22"/>
                              </w:rPr>
                              <w:t>～</w:t>
                            </w:r>
                            <w:r w:rsidRPr="00F004CD">
                              <w:rPr>
                                <w:rFonts w:ascii="Arial" w:eastAsia="ＭＳ ゴシック" w:hAnsi="Arial" w:cs="Arial" w:hint="eastAsia"/>
                                <w:sz w:val="22"/>
                              </w:rPr>
                              <w:t>1,800</w:t>
                            </w:r>
                            <w:r w:rsidRPr="00F004CD">
                              <w:rPr>
                                <w:rFonts w:ascii="Arial" w:eastAsia="ＭＳ ゴシック" w:hAnsi="Arial" w:cs="Arial" w:hint="eastAsia"/>
                                <w:sz w:val="22"/>
                              </w:rPr>
                              <w:t>人であり、近畿に加え西日本の地域の患者を含めると稼働率を満たすだけの患者数が推測できる</w:t>
                            </w:r>
                            <w:r>
                              <w:rPr>
                                <w:rFonts w:ascii="Arial" w:eastAsia="ＭＳ ゴシック" w:hAnsi="Arial" w:cs="Arial" w:hint="eastAsia"/>
                                <w:sz w:val="22"/>
                              </w:rPr>
                              <w:t>。</w:t>
                            </w:r>
                          </w:p>
                          <w:p w:rsidR="00F760CF"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F004CD">
                              <w:rPr>
                                <w:rFonts w:ascii="Arial" w:eastAsia="ＭＳ ゴシック" w:hAnsi="Arial" w:cs="Arial" w:hint="eastAsia"/>
                                <w:sz w:val="22"/>
                              </w:rPr>
                              <w:t>年間治療患者数は当初は少なく、稼働後徐々に増加していくものと予想。</w:t>
                            </w:r>
                            <w:r w:rsidRPr="002D59E2">
                              <w:rPr>
                                <w:rFonts w:ascii="Arial" w:eastAsia="ＭＳ ゴシック" w:hAnsi="Arial" w:cs="Arial" w:hint="eastAsia"/>
                                <w:sz w:val="22"/>
                              </w:rPr>
                              <w:t>治療費の単価は患者数に左右される</w:t>
                            </w:r>
                            <w:r>
                              <w:rPr>
                                <w:rFonts w:ascii="Arial" w:eastAsia="ＭＳ ゴシック" w:hAnsi="Arial" w:cs="Arial" w:hint="eastAsia"/>
                                <w:sz w:val="22"/>
                              </w:rPr>
                              <w:t>。</w:t>
                            </w:r>
                          </w:p>
                          <w:p w:rsidR="00F760CF" w:rsidRPr="00081C2C"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sidRPr="002D59E2">
                              <w:rPr>
                                <w:rFonts w:ascii="Arial" w:eastAsia="ＭＳ ゴシック" w:hAnsi="Arial" w:cs="Arial" w:hint="eastAsia"/>
                                <w:sz w:val="22"/>
                              </w:rPr>
                              <w:t>は学際的かつがん治療における最先端の医療であることから、いたずらに患者数の増加を図るのではなく、倫理観に基づき正しい知識を周知していくことにより治療法の信頼性を高めていかなければならない。</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8" o:spid="_x0000_s1087" style="position:absolute;left:0;text-align:left;margin-left:-33.8pt;margin-top:-.15pt;width:498.65pt;height:6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" strokeweight="2pt">
                <v:textbox inset="5.85pt,0,5.85pt,.7pt">
                  <w:txbxContent>
                    <w:p w:rsidR="00F760CF" w:rsidRDefault="00F760CF" w:rsidP="008F7FAF">
                      <w:pPr>
                        <w:ind w:left="220" w:hangingChars="100" w:hanging="220"/>
                        <w:rPr>
                          <w:rFonts w:ascii="Arial" w:eastAsia="ＭＳ ゴシック" w:hAnsi="Arial" w:cs="Arial"/>
                          <w:sz w:val="22"/>
                        </w:rPr>
                      </w:pPr>
                      <w:r>
                        <w:rPr>
                          <w:rFonts w:ascii="Arial" w:eastAsia="ＭＳ ゴシック" w:hAnsi="Arial" w:cs="Arial" w:hint="eastAsia"/>
                          <w:sz w:val="22"/>
                        </w:rPr>
                        <w:t>３</w:t>
                      </w:r>
                      <w:r w:rsidRPr="00015DC7">
                        <w:rPr>
                          <w:rFonts w:ascii="Arial" w:eastAsia="ＭＳ ゴシック" w:hAnsi="Arial" w:cs="Arial" w:hint="eastAsia"/>
                          <w:sz w:val="22"/>
                        </w:rPr>
                        <w:t>．集患体制</w:t>
                      </w:r>
                    </w:p>
                    <w:p w:rsidR="00F760CF"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医療拠点としての自立的な運営に向けた適応患者への確実なアプローチのために必要な体制</w:t>
                      </w:r>
                    </w:p>
                    <w:p w:rsidR="00F760CF" w:rsidRPr="00350D0B"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①医療機関を中心とした組織的でオープンな集患ネットワーク（医師間ネットワークの強化）</w:t>
                      </w:r>
                    </w:p>
                    <w:p w:rsidR="00F760CF" w:rsidRDefault="00F760CF" w:rsidP="00715D5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②患者からの相談窓口機能の整備</w:t>
                      </w: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87748E" w:rsidRDefault="00F760CF" w:rsidP="00984B6E">
                      <w:pPr>
                        <w:pStyle w:val="4"/>
                        <w:spacing w:before="240"/>
                        <w:ind w:firstLineChars="50" w:firstLine="105"/>
                        <w:rPr>
                          <w:sz w:val="21"/>
                          <w:szCs w:val="21"/>
                        </w:rPr>
                      </w:pPr>
                      <w:r w:rsidRPr="0087748E">
                        <w:rPr>
                          <w:rFonts w:hint="eastAsia"/>
                          <w:sz w:val="21"/>
                          <w:szCs w:val="21"/>
                        </w:rPr>
                        <w:t>■医療としての新たな集患ネットワーク</w:t>
                      </w:r>
                    </w:p>
                    <w:p w:rsidR="00F760CF" w:rsidRPr="00715D5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615797">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350D0B"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Default="00F760CF" w:rsidP="00431BF9">
                      <w:pPr>
                        <w:ind w:left="220" w:hangingChars="100" w:hanging="220"/>
                        <w:rPr>
                          <w:rFonts w:ascii="Arial" w:eastAsia="ＭＳ ゴシック" w:hAnsi="Arial" w:cs="Arial"/>
                          <w:sz w:val="22"/>
                        </w:rPr>
                      </w:pPr>
                    </w:p>
                    <w:p w:rsidR="00F760CF" w:rsidRPr="00615797" w:rsidRDefault="00F760CF" w:rsidP="00431BF9">
                      <w:pPr>
                        <w:ind w:left="220" w:hangingChars="100" w:hanging="220"/>
                        <w:rPr>
                          <w:rFonts w:ascii="Arial" w:eastAsia="ＭＳ ゴシック" w:hAnsi="Arial" w:cs="Arial"/>
                          <w:sz w:val="22"/>
                        </w:rPr>
                      </w:pPr>
                    </w:p>
                    <w:p w:rsidR="00F760CF" w:rsidRPr="00015DC7" w:rsidRDefault="00F760CF" w:rsidP="00615797">
                      <w:pPr>
                        <w:snapToGrid w:val="0"/>
                        <w:ind w:left="220" w:hangingChars="100" w:hanging="220"/>
                        <w:rPr>
                          <w:rFonts w:ascii="Arial" w:eastAsia="ＭＳ ゴシック" w:hAnsi="Arial" w:cs="Arial"/>
                          <w:sz w:val="22"/>
                        </w:rPr>
                      </w:pPr>
                      <w:r>
                        <w:rPr>
                          <w:rFonts w:ascii="Arial" w:eastAsia="ＭＳ ゴシック" w:hAnsi="Arial" w:cs="Arial" w:hint="eastAsia"/>
                          <w:sz w:val="22"/>
                        </w:rPr>
                        <w:t>４</w:t>
                      </w:r>
                      <w:r w:rsidRPr="00015DC7">
                        <w:rPr>
                          <w:rFonts w:ascii="Arial" w:eastAsia="ＭＳ ゴシック" w:hAnsi="Arial" w:cs="Arial" w:hint="eastAsia"/>
                          <w:sz w:val="22"/>
                        </w:rPr>
                        <w:t>．</w:t>
                      </w:r>
                      <w:r w:rsidRPr="00F004CD">
                        <w:rPr>
                          <w:rFonts w:ascii="Arial" w:eastAsia="ＭＳ ゴシック" w:hAnsi="Arial" w:cs="Arial" w:hint="eastAsia"/>
                          <w:sz w:val="22"/>
                        </w:rPr>
                        <w:t>医療拠点の計画における諸条件</w:t>
                      </w:r>
                    </w:p>
                    <w:p w:rsidR="00F760CF" w:rsidRPr="00F004CD"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①</w:t>
                      </w:r>
                      <w:r w:rsidRPr="00081C2C">
                        <w:rPr>
                          <w:rFonts w:ascii="Arial" w:eastAsia="ＭＳ ゴシック" w:hAnsi="Arial" w:cs="Arial" w:hint="eastAsia"/>
                          <w:sz w:val="22"/>
                        </w:rPr>
                        <w:t>BNCT</w:t>
                      </w:r>
                      <w:r>
                        <w:rPr>
                          <w:rFonts w:ascii="Arial" w:eastAsia="ＭＳ ゴシック" w:hAnsi="Arial" w:cs="Arial" w:hint="eastAsia"/>
                          <w:sz w:val="22"/>
                        </w:rPr>
                        <w:t>医療施設の規模</w:t>
                      </w:r>
                    </w:p>
                    <w:p w:rsidR="00F760CF" w:rsidRPr="00712B9C"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8F7FAF">
                        <w:rPr>
                          <w:rFonts w:ascii="Arial" w:eastAsia="ＭＳ ゴシック" w:hAnsi="Arial" w:cs="Arial" w:hint="eastAsia"/>
                          <w:sz w:val="22"/>
                        </w:rPr>
                        <w:t>・対応可能な患者数、コスト、被曝防止等の安全性及び作業性等を考慮すると、現時点では治療室は</w:t>
                      </w:r>
                      <w:r w:rsidRPr="008F7FAF">
                        <w:rPr>
                          <w:rFonts w:ascii="Arial" w:eastAsia="ＭＳ ゴシック" w:hAnsi="Arial" w:cs="Arial" w:hint="eastAsia"/>
                          <w:sz w:val="22"/>
                        </w:rPr>
                        <w:t>2</w:t>
                      </w:r>
                      <w:r w:rsidRPr="008F7FAF">
                        <w:rPr>
                          <w:rFonts w:ascii="Arial" w:eastAsia="ＭＳ ゴシック" w:hAnsi="Arial" w:cs="Arial" w:hint="eastAsia"/>
                          <w:sz w:val="22"/>
                        </w:rPr>
                        <w:t>ポート運用が基本となる。想定床面積：約</w:t>
                      </w:r>
                      <w:r w:rsidRPr="008F7FAF">
                        <w:rPr>
                          <w:rFonts w:ascii="Arial" w:eastAsia="ＭＳ ゴシック" w:hAnsi="Arial" w:cs="Arial" w:hint="eastAsia"/>
                          <w:sz w:val="22"/>
                        </w:rPr>
                        <w:t>2,500</w:t>
                      </w:r>
                      <w:r w:rsidRPr="008F7FAF">
                        <w:rPr>
                          <w:rFonts w:ascii="Arial" w:eastAsia="ＭＳ ゴシック" w:hAnsi="Arial" w:cs="Arial" w:hint="eastAsia"/>
                          <w:sz w:val="22"/>
                        </w:rPr>
                        <w:t>㎡</w:t>
                      </w:r>
                      <w:r w:rsidRPr="00712B9C">
                        <w:rPr>
                          <w:rFonts w:ascii="Arial" w:eastAsia="ＭＳ ゴシック" w:hAnsi="Arial" w:cs="Arial" w:hint="eastAsia"/>
                          <w:sz w:val="22"/>
                        </w:rPr>
                        <w:t xml:space="preserve"> </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②人員</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F004CD">
                        <w:rPr>
                          <w:rFonts w:ascii="Arial" w:eastAsia="ＭＳ ゴシック" w:hAnsi="Arial" w:cs="Arial" w:hint="eastAsia"/>
                          <w:sz w:val="22"/>
                        </w:rPr>
                        <w:t>中性子線に関する物理学・工学のみならず、化学や薬学、生物学、医学といった広範囲に渡る知識が必要</w:t>
                      </w:r>
                      <w:r>
                        <w:rPr>
                          <w:rFonts w:ascii="Arial" w:eastAsia="ＭＳ ゴシック" w:hAnsi="Arial" w:cs="Arial" w:hint="eastAsia"/>
                          <w:sz w:val="22"/>
                        </w:rPr>
                        <w:t>。</w:t>
                      </w:r>
                    </w:p>
                    <w:p w:rsidR="00F760CF"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F004CD">
                        <w:rPr>
                          <w:rFonts w:ascii="Arial" w:eastAsia="ＭＳ ゴシック" w:hAnsi="Arial" w:cs="Arial" w:hint="eastAsia"/>
                          <w:sz w:val="22"/>
                        </w:rPr>
                        <w:t>がん患者の主治医と放射線腫瘍医の連携が重要であり、放射線腫瘍医を中心に核医学医・医学物理士・診療放射線技師・薬剤師・看護師が協力してチームを形成していく必要。</w:t>
                      </w:r>
                    </w:p>
                    <w:p w:rsidR="00F760CF" w:rsidRPr="00F004CD" w:rsidRDefault="00F760CF" w:rsidP="00615797">
                      <w:pPr>
                        <w:snapToGrid w:val="0"/>
                        <w:spacing w:before="240"/>
                        <w:ind w:left="220" w:hangingChars="100" w:hanging="220"/>
                        <w:rPr>
                          <w:rFonts w:ascii="Arial" w:eastAsia="ＭＳ ゴシック" w:hAnsi="Arial" w:cs="Arial"/>
                          <w:sz w:val="22"/>
                        </w:rPr>
                      </w:pPr>
                      <w:r>
                        <w:rPr>
                          <w:rFonts w:ascii="Arial" w:eastAsia="ＭＳ ゴシック" w:hAnsi="Arial" w:cs="Arial" w:hint="eastAsia"/>
                          <w:sz w:val="22"/>
                        </w:rPr>
                        <w:t>５．</w:t>
                      </w:r>
                      <w:r w:rsidRPr="00F004CD">
                        <w:rPr>
                          <w:rFonts w:ascii="Arial" w:eastAsia="ＭＳ ゴシック" w:hAnsi="Arial" w:cs="Arial" w:hint="eastAsia"/>
                          <w:sz w:val="22"/>
                        </w:rPr>
                        <w:t>治療費の概況</w:t>
                      </w:r>
                    </w:p>
                    <w:p w:rsidR="00F760CF" w:rsidRDefault="00F760CF" w:rsidP="008F7FAF">
                      <w:pPr>
                        <w:snapToGrid w:val="0"/>
                        <w:ind w:left="220" w:hangingChars="100" w:hanging="220"/>
                        <w:rPr>
                          <w:rFonts w:ascii="Arial" w:eastAsia="ＭＳ ゴシック" w:hAnsi="Arial" w:cs="Arial"/>
                          <w:sz w:val="22"/>
                        </w:rPr>
                      </w:pPr>
                      <w:r>
                        <w:rPr>
                          <w:rFonts w:ascii="Arial" w:eastAsia="ＭＳ ゴシック" w:hAnsi="Arial" w:cs="Arial" w:hint="eastAsia"/>
                          <w:sz w:val="22"/>
                        </w:rPr>
                        <w:t xml:space="preserve">　・</w:t>
                      </w:r>
                      <w:r w:rsidRPr="00F004CD">
                        <w:rPr>
                          <w:rFonts w:ascii="Arial" w:eastAsia="ＭＳ ゴシック" w:hAnsi="Arial" w:cs="Arial" w:hint="eastAsia"/>
                          <w:sz w:val="22"/>
                        </w:rPr>
                        <w:t>年間想定最大治療患者数は</w:t>
                      </w:r>
                      <w:r w:rsidRPr="00F004CD">
                        <w:rPr>
                          <w:rFonts w:ascii="Arial" w:eastAsia="ＭＳ ゴシック" w:hAnsi="Arial" w:cs="Arial" w:hint="eastAsia"/>
                          <w:sz w:val="22"/>
                        </w:rPr>
                        <w:t>1,700</w:t>
                      </w:r>
                      <w:r w:rsidRPr="00F004CD">
                        <w:rPr>
                          <w:rFonts w:ascii="Arial" w:eastAsia="ＭＳ ゴシック" w:hAnsi="Arial" w:cs="Arial" w:hint="eastAsia"/>
                          <w:sz w:val="22"/>
                        </w:rPr>
                        <w:t>～</w:t>
                      </w:r>
                      <w:r w:rsidRPr="00F004CD">
                        <w:rPr>
                          <w:rFonts w:ascii="Arial" w:eastAsia="ＭＳ ゴシック" w:hAnsi="Arial" w:cs="Arial" w:hint="eastAsia"/>
                          <w:sz w:val="22"/>
                        </w:rPr>
                        <w:t>1,800</w:t>
                      </w:r>
                      <w:r w:rsidRPr="00F004CD">
                        <w:rPr>
                          <w:rFonts w:ascii="Arial" w:eastAsia="ＭＳ ゴシック" w:hAnsi="Arial" w:cs="Arial" w:hint="eastAsia"/>
                          <w:sz w:val="22"/>
                        </w:rPr>
                        <w:t>人であり、近畿に加え西日本の地域の患者を含めると稼働率を満たすだけの患者数が推測できる</w:t>
                      </w:r>
                      <w:r>
                        <w:rPr>
                          <w:rFonts w:ascii="Arial" w:eastAsia="ＭＳ ゴシック" w:hAnsi="Arial" w:cs="Arial" w:hint="eastAsia"/>
                          <w:sz w:val="22"/>
                        </w:rPr>
                        <w:t>。</w:t>
                      </w:r>
                    </w:p>
                    <w:p w:rsidR="00F760CF"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F004CD">
                        <w:rPr>
                          <w:rFonts w:ascii="Arial" w:eastAsia="ＭＳ ゴシック" w:hAnsi="Arial" w:cs="Arial" w:hint="eastAsia"/>
                          <w:sz w:val="22"/>
                        </w:rPr>
                        <w:t>年間治療患者数は当初は少なく、稼働後徐々に増加していくものと予想。</w:t>
                      </w:r>
                      <w:r w:rsidRPr="002D59E2">
                        <w:rPr>
                          <w:rFonts w:ascii="Arial" w:eastAsia="ＭＳ ゴシック" w:hAnsi="Arial" w:cs="Arial" w:hint="eastAsia"/>
                          <w:sz w:val="22"/>
                        </w:rPr>
                        <w:t>治療費の単価は患者数に左右される</w:t>
                      </w:r>
                      <w:r>
                        <w:rPr>
                          <w:rFonts w:ascii="Arial" w:eastAsia="ＭＳ ゴシック" w:hAnsi="Arial" w:cs="Arial" w:hint="eastAsia"/>
                          <w:sz w:val="22"/>
                        </w:rPr>
                        <w:t>。</w:t>
                      </w:r>
                    </w:p>
                    <w:p w:rsidR="00F760CF" w:rsidRPr="00081C2C" w:rsidRDefault="00F760CF" w:rsidP="008F7FAF">
                      <w:pPr>
                        <w:snapToGrid w:val="0"/>
                        <w:spacing w:beforeLines="20" w:before="72"/>
                        <w:ind w:leftChars="100" w:left="210"/>
                        <w:rPr>
                          <w:rFonts w:ascii="Arial" w:eastAsia="ＭＳ ゴシック" w:hAnsi="Arial" w:cs="Arial"/>
                          <w:sz w:val="22"/>
                        </w:rPr>
                      </w:pPr>
                      <w:r>
                        <w:rPr>
                          <w:rFonts w:ascii="Arial" w:eastAsia="ＭＳ ゴシック" w:hAnsi="Arial" w:cs="Arial" w:hint="eastAsia"/>
                          <w:sz w:val="22"/>
                        </w:rPr>
                        <w:t>・</w:t>
                      </w:r>
                      <w:r w:rsidRPr="00081C2C">
                        <w:rPr>
                          <w:rFonts w:ascii="Arial" w:eastAsia="ＭＳ ゴシック" w:hAnsi="Arial" w:cs="Arial" w:hint="eastAsia"/>
                          <w:sz w:val="22"/>
                        </w:rPr>
                        <w:t>BNCT</w:t>
                      </w:r>
                      <w:r w:rsidRPr="002D59E2">
                        <w:rPr>
                          <w:rFonts w:ascii="Arial" w:eastAsia="ＭＳ ゴシック" w:hAnsi="Arial" w:cs="Arial" w:hint="eastAsia"/>
                          <w:sz w:val="22"/>
                        </w:rPr>
                        <w:t>は学際的かつがん治療における最先端の医療であることから、いたずらに患者数の増加を図るのではなく、倫理観に基づき正しい知識を周知していくことにより治療法の信頼性を高めていかなければならない。</w:t>
                      </w:r>
                    </w:p>
                  </w:txbxContent>
                </v:textbox>
              </v:rect>
            </w:pict>
          </mc:Fallback>
        </mc:AlternateContent>
      </w: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F760CF"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03296" behindDoc="0" locked="0" layoutInCell="1" allowOverlap="1" wp14:anchorId="70D90DAA" wp14:editId="51EE33C9">
                <wp:simplePos x="0" y="0"/>
                <wp:positionH relativeFrom="column">
                  <wp:posOffset>34925</wp:posOffset>
                </wp:positionH>
                <wp:positionV relativeFrom="paragraph">
                  <wp:posOffset>119570</wp:posOffset>
                </wp:positionV>
                <wp:extent cx="5448300" cy="768350"/>
                <wp:effectExtent l="0" t="0" r="38100" b="50800"/>
                <wp:wrapNone/>
                <wp:docPr id="65558" name="テキスト ボックス 65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7683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760CF" w:rsidRPr="000A681C" w:rsidRDefault="00F760CF" w:rsidP="004B5618">
                            <w:pPr>
                              <w:pStyle w:val="a9"/>
                              <w:numPr>
                                <w:ilvl w:val="0"/>
                                <w:numId w:val="1"/>
                              </w:numPr>
                              <w:snapToGrid w:val="0"/>
                              <w:ind w:leftChars="0"/>
                            </w:pPr>
                            <w:r w:rsidRPr="00081C2C">
                              <w:rPr>
                                <w:rFonts w:ascii="Arial" w:hAnsi="Arial" w:hint="eastAsia"/>
                              </w:rPr>
                              <w:t>BNCT</w:t>
                            </w:r>
                            <w:r w:rsidRPr="00032C02">
                              <w:rPr>
                                <w:rFonts w:ascii="ＭＳ ゴシック" w:eastAsia="ＭＳ ゴシック" w:hAnsi="ＭＳ ゴシック" w:hint="eastAsia"/>
                              </w:rPr>
                              <w:t>についての一般的な説明ができ、担当医師につなぐ必要のない質問を処理する機能（</w:t>
                            </w:r>
                            <w:r w:rsidRPr="00081C2C">
                              <w:rPr>
                                <w:rFonts w:ascii="Arial" w:hAnsi="Arial" w:hint="eastAsia"/>
                              </w:rPr>
                              <w:t>BNCT</w:t>
                            </w:r>
                            <w:r w:rsidRPr="00032C02">
                              <w:rPr>
                                <w:rFonts w:ascii="ＭＳ ゴシック" w:eastAsia="ＭＳ ゴシック" w:hAnsi="ＭＳ ゴシック" w:hint="eastAsia"/>
                              </w:rPr>
                              <w:t>以外の治療法について聞かれた場合、可能な範囲で情報提供する）</w:t>
                            </w:r>
                          </w:p>
                          <w:p w:rsidR="00F760CF" w:rsidRPr="00F004CD" w:rsidRDefault="00F760CF" w:rsidP="004B5618">
                            <w:pPr>
                              <w:numPr>
                                <w:ilvl w:val="0"/>
                                <w:numId w:val="1"/>
                              </w:numPr>
                              <w:snapToGrid w:val="0"/>
                              <w:rPr>
                                <w:rFonts w:eastAsia="ＭＳ ゴシック" w:cs="Arial"/>
                                <w:szCs w:val="21"/>
                              </w:rPr>
                            </w:pPr>
                            <w:r w:rsidRPr="00081C2C">
                              <w:rPr>
                                <w:rFonts w:ascii="Arial" w:eastAsia="ＭＳ ゴシック" w:hAnsi="Arial" w:cs="Arial" w:hint="eastAsia"/>
                                <w:szCs w:val="21"/>
                              </w:rPr>
                              <w:t>BNCT</w:t>
                            </w:r>
                            <w:r w:rsidRPr="00F004CD">
                              <w:rPr>
                                <w:rFonts w:eastAsia="ＭＳ ゴシック" w:cs="Arial" w:hint="eastAsia"/>
                                <w:szCs w:val="21"/>
                              </w:rPr>
                              <w:t>の基本的な適応条件について説明し、適応の可能性のある患者を担当医師につなぐ機能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558" o:spid="_x0000_s1088" type="#_x0000_t202" style="position:absolute;left:0;text-align:left;margin-left:2.75pt;margin-top:9.4pt;width:429pt;height: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" strokecolor="#fabf8f" strokeweight="1pt">
                <v:fill color2="#fbd4b4" focus="100%" type="gradient"/>
                <v:shadow on="t" color="#974706" opacity=".5" offset="1pt"/>
                <v:textbox>
                  <w:txbxContent>
                    <w:p w:rsidR="00F760CF" w:rsidRPr="000A681C" w:rsidRDefault="00F760CF" w:rsidP="004B5618">
                      <w:pPr>
                        <w:pStyle w:val="a9"/>
                        <w:numPr>
                          <w:ilvl w:val="0"/>
                          <w:numId w:val="1"/>
                        </w:numPr>
                        <w:snapToGrid w:val="0"/>
                        <w:ind w:leftChars="0"/>
                      </w:pPr>
                      <w:r w:rsidRPr="00081C2C">
                        <w:rPr>
                          <w:rFonts w:ascii="Arial" w:hAnsi="Arial" w:hint="eastAsia"/>
                        </w:rPr>
                        <w:t>BNCT</w:t>
                      </w:r>
                      <w:r w:rsidRPr="00032C02">
                        <w:rPr>
                          <w:rFonts w:ascii="ＭＳ ゴシック" w:eastAsia="ＭＳ ゴシック" w:hAnsi="ＭＳ ゴシック" w:hint="eastAsia"/>
                        </w:rPr>
                        <w:t>についての一般的な説明ができ、担当医師につなぐ必要のない質問を処理する機能（</w:t>
                      </w:r>
                      <w:r w:rsidRPr="00081C2C">
                        <w:rPr>
                          <w:rFonts w:ascii="Arial" w:hAnsi="Arial" w:hint="eastAsia"/>
                        </w:rPr>
                        <w:t>BNCT</w:t>
                      </w:r>
                      <w:r w:rsidRPr="00032C02">
                        <w:rPr>
                          <w:rFonts w:ascii="ＭＳ ゴシック" w:eastAsia="ＭＳ ゴシック" w:hAnsi="ＭＳ ゴシック" w:hint="eastAsia"/>
                        </w:rPr>
                        <w:t>以外の治療法について聞かれた場合、可能な範囲で情報提供する）</w:t>
                      </w:r>
                    </w:p>
                    <w:p w:rsidR="00F760CF" w:rsidRPr="00F004CD" w:rsidRDefault="00F760CF" w:rsidP="004B5618">
                      <w:pPr>
                        <w:numPr>
                          <w:ilvl w:val="0"/>
                          <w:numId w:val="1"/>
                        </w:numPr>
                        <w:snapToGrid w:val="0"/>
                        <w:rPr>
                          <w:rFonts w:eastAsia="ＭＳ ゴシック" w:cs="Arial"/>
                          <w:szCs w:val="21"/>
                        </w:rPr>
                      </w:pPr>
                      <w:r w:rsidRPr="00081C2C">
                        <w:rPr>
                          <w:rFonts w:ascii="Arial" w:eastAsia="ＭＳ ゴシック" w:hAnsi="Arial" w:cs="Arial" w:hint="eastAsia"/>
                          <w:szCs w:val="21"/>
                        </w:rPr>
                        <w:t>BNCT</w:t>
                      </w:r>
                      <w:r w:rsidRPr="00F004CD">
                        <w:rPr>
                          <w:rFonts w:eastAsia="ＭＳ ゴシック" w:cs="Arial" w:hint="eastAsia"/>
                          <w:szCs w:val="21"/>
                        </w:rPr>
                        <w:t>の基本的な適応条件について説明し、適応の可能性のある患者を担当医師につなぐ機能</w:t>
                      </w:r>
                    </w:p>
                  </w:txbxContent>
                </v:textbox>
              </v:shape>
            </w:pict>
          </mc:Fallback>
        </mc:AlternateContent>
      </w: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F760CF" w:rsidP="00CB6A2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4320" behindDoc="0" locked="0" layoutInCell="1" allowOverlap="1" wp14:anchorId="3A45779E" wp14:editId="160ABAD3">
            <wp:simplePos x="0" y="0"/>
            <wp:positionH relativeFrom="column">
              <wp:posOffset>521525</wp:posOffset>
            </wp:positionH>
            <wp:positionV relativeFrom="paragraph">
              <wp:posOffset>172720</wp:posOffset>
            </wp:positionV>
            <wp:extent cx="4287520" cy="284162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7520"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6D33FB" w:rsidRDefault="006D33FB"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0049D" w:rsidP="00CB6A24">
      <w:pPr>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707392" behindDoc="0" locked="0" layoutInCell="1" allowOverlap="1" wp14:anchorId="34ADDCA3" wp14:editId="0CF62499">
                <wp:simplePos x="0" y="0"/>
                <wp:positionH relativeFrom="column">
                  <wp:posOffset>-17145</wp:posOffset>
                </wp:positionH>
                <wp:positionV relativeFrom="paragraph">
                  <wp:posOffset>-216535</wp:posOffset>
                </wp:positionV>
                <wp:extent cx="2346960" cy="370840"/>
                <wp:effectExtent l="0" t="0" r="15240" b="1016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370840"/>
                        </a:xfrm>
                        <a:prstGeom prst="rect">
                          <a:avLst/>
                        </a:prstGeom>
                        <a:gradFill rotWithShape="1">
                          <a:gsLst>
                            <a:gs pos="0">
                              <a:srgbClr val="FF99FF"/>
                            </a:gs>
                            <a:gs pos="100000">
                              <a:srgbClr val="FFE1E1"/>
                            </a:gs>
                          </a:gsLst>
                          <a:lin ang="5400000" scaled="1"/>
                        </a:gradFill>
                        <a:ln w="9525">
                          <a:solidFill>
                            <a:srgbClr val="FF99FF"/>
                          </a:solidFill>
                          <a:miter lim="800000"/>
                          <a:headEnd/>
                          <a:tailEnd/>
                        </a:ln>
                      </wps:spPr>
                      <wps:txbx>
                        <w:txbxContent>
                          <w:p w:rsidR="00F0049D" w:rsidRPr="00B7460C" w:rsidRDefault="00F0049D" w:rsidP="00A15552">
                            <w:pPr>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人材育成</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2" o:spid="_x0000_s1089" style="position:absolute;left:0;text-align:left;margin-left:-1.35pt;margin-top:-17.05pt;width:184.8pt;height:2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" fillcolor="#f9f" strokecolor="#f9f">
                <v:fill color2="#ffe1e1" rotate="t" focus="100%" type="gradient"/>
                <v:textbox inset="5.85pt,.05mm,5.85pt,.7pt">
                  <w:txbxContent>
                    <w:p w:rsidR="00F0049D" w:rsidRPr="00B7460C" w:rsidRDefault="00F0049D" w:rsidP="00A15552">
                      <w:pPr>
                        <w:spacing w:line="540" w:lineRule="exact"/>
                        <w:ind w:left="280" w:hangingChars="100" w:hanging="280"/>
                        <w:jc w:val="center"/>
                        <w:textAlignment w:val="center"/>
                        <w:rPr>
                          <w:rFonts w:ascii="Arial" w:eastAsia="ＭＳ ゴシック" w:hAnsi="Arial" w:cs="Arial"/>
                          <w:sz w:val="28"/>
                          <w:szCs w:val="28"/>
                        </w:rPr>
                      </w:pPr>
                      <w:r>
                        <w:rPr>
                          <w:rFonts w:ascii="Arial" w:eastAsia="ＭＳ ゴシック" w:hAnsi="Arial" w:cs="Arial" w:hint="eastAsia"/>
                          <w:sz w:val="28"/>
                          <w:szCs w:val="28"/>
                        </w:rPr>
                        <w:t>人材育成</w:t>
                      </w:r>
                    </w:p>
                  </w:txbxContent>
                </v:textbox>
              </v:rect>
            </w:pict>
          </mc:Fallback>
        </mc:AlternateContent>
      </w:r>
      <w:r>
        <w:rPr>
          <w:rFonts w:asciiTheme="minorEastAsia" w:hAnsiTheme="minorEastAsia" w:hint="eastAsia"/>
          <w:noProof/>
          <w:szCs w:val="21"/>
        </w:rPr>
        <mc:AlternateContent>
          <mc:Choice Requires="wps">
            <w:drawing>
              <wp:anchor distT="0" distB="0" distL="114300" distR="114300" simplePos="0" relativeHeight="251706368" behindDoc="0" locked="0" layoutInCell="1" allowOverlap="1" wp14:anchorId="59E6AAB7" wp14:editId="013023F9">
                <wp:simplePos x="0" y="0"/>
                <wp:positionH relativeFrom="column">
                  <wp:posOffset>-400495</wp:posOffset>
                </wp:positionH>
                <wp:positionV relativeFrom="paragraph">
                  <wp:posOffset>-4445</wp:posOffset>
                </wp:positionV>
                <wp:extent cx="6332855" cy="2770505"/>
                <wp:effectExtent l="0" t="0" r="10795" b="1079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2770505"/>
                        </a:xfrm>
                        <a:prstGeom prst="rect">
                          <a:avLst/>
                        </a:prstGeom>
                        <a:solidFill>
                          <a:srgbClr val="FFFFFF"/>
                        </a:solidFill>
                        <a:ln w="25400">
                          <a:solidFill>
                            <a:srgbClr val="000000"/>
                          </a:solidFill>
                          <a:miter lim="800000"/>
                          <a:headEnd/>
                          <a:tailEnd/>
                        </a:ln>
                      </wps:spPr>
                      <wps:txbx>
                        <w:txbxContent>
                          <w:p w:rsidR="00F0049D" w:rsidRPr="00015DC7" w:rsidRDefault="00F0049D" w:rsidP="00A15552">
                            <w:pPr>
                              <w:ind w:left="220" w:hangingChars="100" w:hanging="220"/>
                              <w:rPr>
                                <w:rFonts w:ascii="Arial" w:eastAsia="ＭＳ ゴシック" w:hAnsi="Arial" w:cs="Arial"/>
                                <w:sz w:val="22"/>
                              </w:rPr>
                            </w:pPr>
                          </w:p>
                          <w:p w:rsidR="00F0049D" w:rsidRPr="00904824" w:rsidRDefault="00F0049D" w:rsidP="00431BF9">
                            <w:pPr>
                              <w:ind w:left="220" w:hangingChars="100" w:hanging="220"/>
                              <w:outlineLvl w:val="3"/>
                              <w:rPr>
                                <w:rFonts w:eastAsia="ＭＳ ゴシック"/>
                                <w:sz w:val="22"/>
                              </w:rPr>
                            </w:pPr>
                            <w:r w:rsidRPr="00904824">
                              <w:rPr>
                                <w:rFonts w:eastAsia="ＭＳ ゴシック" w:hint="eastAsia"/>
                                <w:sz w:val="22"/>
                              </w:rPr>
                              <w:t>・</w:t>
                            </w:r>
                            <w:r w:rsidRPr="00904824">
                              <w:rPr>
                                <w:rFonts w:ascii="Arial" w:eastAsia="ＭＳ ゴシック" w:hAnsi="Arial" w:hint="eastAsia"/>
                                <w:sz w:val="22"/>
                              </w:rPr>
                              <w:t>BNCT</w:t>
                            </w:r>
                            <w:r w:rsidRPr="00904824">
                              <w:rPr>
                                <w:rFonts w:eastAsia="ＭＳ ゴシック" w:hint="eastAsia"/>
                                <w:sz w:val="22"/>
                              </w:rPr>
                              <w:t>は中性子発生装置とホウ素薬剤があれば誰でも実施できるというものではなく、</w:t>
                            </w:r>
                            <w:r w:rsidRPr="00904824">
                              <w:rPr>
                                <w:rFonts w:ascii="Arial" w:eastAsia="ＭＳ ゴシック" w:hAnsi="Arial" w:hint="eastAsia"/>
                                <w:sz w:val="22"/>
                              </w:rPr>
                              <w:t>BNCT</w:t>
                            </w:r>
                            <w:r w:rsidRPr="00904824">
                              <w:rPr>
                                <w:rFonts w:eastAsia="ＭＳ ゴシック" w:hint="eastAsia"/>
                                <w:sz w:val="22"/>
                              </w:rPr>
                              <w:t>の全面的発展のために必要な人材と、医療現場でのスタッフの育成が不可欠。</w:t>
                            </w:r>
                          </w:p>
                          <w:p w:rsidR="00F0049D" w:rsidRPr="00904824" w:rsidRDefault="00F0049D" w:rsidP="00431BF9">
                            <w:pPr>
                              <w:ind w:firstLineChars="100" w:firstLine="220"/>
                              <w:outlineLvl w:val="3"/>
                              <w:rPr>
                                <w:rFonts w:eastAsia="ＭＳ ゴシック"/>
                                <w:sz w:val="22"/>
                              </w:rPr>
                            </w:pPr>
                            <w:r w:rsidRPr="00904824">
                              <w:rPr>
                                <w:rFonts w:eastAsia="ＭＳ ゴシック" w:hint="eastAsia"/>
                                <w:sz w:val="22"/>
                              </w:rPr>
                              <w:t>■関係機関の連携による人材トレーニングと人材育成拠点の形成</w:t>
                            </w:r>
                          </w:p>
                          <w:p w:rsidR="00F0049D" w:rsidRPr="008B3A8B" w:rsidRDefault="00F0049D" w:rsidP="008B3A8B">
                            <w:pPr>
                              <w:ind w:left="210" w:hangingChars="100" w:hanging="210"/>
                              <w:outlineLvl w:val="3"/>
                              <w:rPr>
                                <w:rFonts w:eastAsia="ＭＳ ゴシック"/>
                                <w:szCs w:val="21"/>
                              </w:rPr>
                            </w:pPr>
                            <w:r>
                              <w:rPr>
                                <w:rFonts w:eastAsia="ＭＳ ゴシック" w:hint="eastAsia"/>
                                <w:szCs w:val="21"/>
                              </w:rPr>
                              <w:t xml:space="preserve">　</w:t>
                            </w:r>
                          </w:p>
                          <w:p w:rsidR="00F0049D" w:rsidRPr="002D59E2" w:rsidRDefault="00F0049D" w:rsidP="008B3A8B">
                            <w:pPr>
                              <w:ind w:left="220" w:hangingChars="100" w:hanging="220"/>
                              <w:rPr>
                                <w:rFonts w:ascii="Arial" w:eastAsia="ＭＳ ゴシック" w:hAnsi="Arial" w:cs="Arial"/>
                                <w:sz w:val="22"/>
                              </w:rPr>
                            </w:pPr>
                          </w:p>
                          <w:p w:rsidR="00F0049D" w:rsidRPr="00015DC7" w:rsidRDefault="00F0049D" w:rsidP="008B3A8B">
                            <w:pPr>
                              <w:ind w:left="220" w:hangingChars="100" w:hanging="220"/>
                              <w:rPr>
                                <w:rFonts w:ascii="Arial" w:eastAsia="ＭＳ ゴシック" w:hAnsi="Arial" w:cs="Arial"/>
                                <w:sz w:val="22"/>
                              </w:rPr>
                            </w:pPr>
                          </w:p>
                          <w:p w:rsidR="00F0049D" w:rsidRPr="00006632" w:rsidRDefault="00F0049D" w:rsidP="008B3A8B">
                            <w:pPr>
                              <w:ind w:left="220" w:hangingChars="100" w:hanging="220"/>
                              <w:rPr>
                                <w:rFonts w:ascii="Arial" w:eastAsia="ＭＳ ゴシック" w:hAnsi="Arial" w:cs="Aria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90" style="position:absolute;left:0;text-align:left;margin-left:-31.55pt;margin-top:-.35pt;width:498.65pt;height:2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" strokeweight="2pt">
                <v:textbox inset="5.85pt,.7pt,5.85pt,.7pt">
                  <w:txbxContent>
                    <w:p w:rsidR="00F0049D" w:rsidRPr="00015DC7" w:rsidRDefault="00F0049D" w:rsidP="00A15552">
                      <w:pPr>
                        <w:ind w:left="220" w:hangingChars="100" w:hanging="220"/>
                        <w:rPr>
                          <w:rFonts w:ascii="Arial" w:eastAsia="ＭＳ ゴシック" w:hAnsi="Arial" w:cs="Arial"/>
                          <w:sz w:val="22"/>
                        </w:rPr>
                      </w:pPr>
                    </w:p>
                    <w:p w:rsidR="00F0049D" w:rsidRPr="00904824" w:rsidRDefault="00F0049D" w:rsidP="00431BF9">
                      <w:pPr>
                        <w:ind w:left="220" w:hangingChars="100" w:hanging="220"/>
                        <w:outlineLvl w:val="3"/>
                        <w:rPr>
                          <w:rFonts w:eastAsia="ＭＳ ゴシック"/>
                          <w:sz w:val="22"/>
                        </w:rPr>
                      </w:pPr>
                      <w:r w:rsidRPr="00904824">
                        <w:rPr>
                          <w:rFonts w:eastAsia="ＭＳ ゴシック" w:hint="eastAsia"/>
                          <w:sz w:val="22"/>
                        </w:rPr>
                        <w:t>・</w:t>
                      </w:r>
                      <w:r w:rsidRPr="00904824">
                        <w:rPr>
                          <w:rFonts w:ascii="Arial" w:eastAsia="ＭＳ ゴシック" w:hAnsi="Arial" w:hint="eastAsia"/>
                          <w:sz w:val="22"/>
                        </w:rPr>
                        <w:t>BNCT</w:t>
                      </w:r>
                      <w:r w:rsidRPr="00904824">
                        <w:rPr>
                          <w:rFonts w:eastAsia="ＭＳ ゴシック" w:hint="eastAsia"/>
                          <w:sz w:val="22"/>
                        </w:rPr>
                        <w:t>は中性子発生装置とホウ素薬剤があれば誰でも実施できるというものではなく、</w:t>
                      </w:r>
                      <w:r w:rsidRPr="00904824">
                        <w:rPr>
                          <w:rFonts w:ascii="Arial" w:eastAsia="ＭＳ ゴシック" w:hAnsi="Arial" w:hint="eastAsia"/>
                          <w:sz w:val="22"/>
                        </w:rPr>
                        <w:t>BNCT</w:t>
                      </w:r>
                      <w:r w:rsidRPr="00904824">
                        <w:rPr>
                          <w:rFonts w:eastAsia="ＭＳ ゴシック" w:hint="eastAsia"/>
                          <w:sz w:val="22"/>
                        </w:rPr>
                        <w:t>の全面的発展のために必要な人材と、医療現場でのスタッフの育成が不可欠。</w:t>
                      </w:r>
                    </w:p>
                    <w:p w:rsidR="00F0049D" w:rsidRPr="00904824" w:rsidRDefault="00F0049D" w:rsidP="00431BF9">
                      <w:pPr>
                        <w:ind w:firstLineChars="100" w:firstLine="220"/>
                        <w:outlineLvl w:val="3"/>
                        <w:rPr>
                          <w:rFonts w:eastAsia="ＭＳ ゴシック"/>
                          <w:sz w:val="22"/>
                        </w:rPr>
                      </w:pPr>
                      <w:r w:rsidRPr="00904824">
                        <w:rPr>
                          <w:rFonts w:eastAsia="ＭＳ ゴシック" w:hint="eastAsia"/>
                          <w:sz w:val="22"/>
                        </w:rPr>
                        <w:t>■関係機関の連携による人材トレーニングと人材育成拠点の形成</w:t>
                      </w:r>
                    </w:p>
                    <w:p w:rsidR="00F0049D" w:rsidRPr="008B3A8B" w:rsidRDefault="00F0049D" w:rsidP="008B3A8B">
                      <w:pPr>
                        <w:ind w:left="210" w:hangingChars="100" w:hanging="210"/>
                        <w:outlineLvl w:val="3"/>
                        <w:rPr>
                          <w:rFonts w:eastAsia="ＭＳ ゴシック"/>
                          <w:szCs w:val="21"/>
                        </w:rPr>
                      </w:pPr>
                      <w:r>
                        <w:rPr>
                          <w:rFonts w:eastAsia="ＭＳ ゴシック" w:hint="eastAsia"/>
                          <w:szCs w:val="21"/>
                        </w:rPr>
                        <w:t xml:space="preserve">　</w:t>
                      </w:r>
                    </w:p>
                    <w:p w:rsidR="00F0049D" w:rsidRPr="002D59E2" w:rsidRDefault="00F0049D" w:rsidP="008B3A8B">
                      <w:pPr>
                        <w:ind w:left="220" w:hangingChars="100" w:hanging="220"/>
                        <w:rPr>
                          <w:rFonts w:ascii="Arial" w:eastAsia="ＭＳ ゴシック" w:hAnsi="Arial" w:cs="Arial"/>
                          <w:sz w:val="22"/>
                        </w:rPr>
                      </w:pPr>
                    </w:p>
                    <w:p w:rsidR="00F0049D" w:rsidRPr="00015DC7" w:rsidRDefault="00F0049D" w:rsidP="008B3A8B">
                      <w:pPr>
                        <w:ind w:left="220" w:hangingChars="100" w:hanging="220"/>
                        <w:rPr>
                          <w:rFonts w:ascii="Arial" w:eastAsia="ＭＳ ゴシック" w:hAnsi="Arial" w:cs="Arial"/>
                          <w:sz w:val="22"/>
                        </w:rPr>
                      </w:pPr>
                    </w:p>
                    <w:p w:rsidR="00F0049D" w:rsidRPr="00006632" w:rsidRDefault="00F0049D" w:rsidP="008B3A8B">
                      <w:pPr>
                        <w:ind w:left="220" w:hangingChars="100" w:hanging="220"/>
                        <w:rPr>
                          <w:rFonts w:ascii="Arial" w:eastAsia="ＭＳ ゴシック" w:hAnsi="Arial" w:cs="Arial"/>
                          <w:sz w:val="22"/>
                        </w:rPr>
                      </w:pPr>
                    </w:p>
                  </w:txbxContent>
                </v:textbox>
              </v:rect>
            </w:pict>
          </mc:Fallback>
        </mc:AlternateContent>
      </w: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0049D"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08416" behindDoc="0" locked="0" layoutInCell="1" allowOverlap="1" wp14:anchorId="2EE0B3BE" wp14:editId="7D5C40E9">
                <wp:simplePos x="0" y="0"/>
                <wp:positionH relativeFrom="column">
                  <wp:posOffset>-311150</wp:posOffset>
                </wp:positionH>
                <wp:positionV relativeFrom="paragraph">
                  <wp:posOffset>68580</wp:posOffset>
                </wp:positionV>
                <wp:extent cx="6135370" cy="1692275"/>
                <wp:effectExtent l="0" t="0" r="36830" b="60325"/>
                <wp:wrapNone/>
                <wp:docPr id="86"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70" cy="1692275"/>
                        </a:xfrm>
                        <a:prstGeom prst="roundRect">
                          <a:avLst>
                            <a:gd name="adj" fmla="val 24088"/>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rsidR="00F0049D" w:rsidRPr="00FF6EC8" w:rsidRDefault="00F0049D" w:rsidP="00431BF9">
                            <w:pPr>
                              <w:ind w:left="220" w:hangingChars="100" w:hanging="220"/>
                              <w:jc w:val="left"/>
                              <w:rPr>
                                <w:rFonts w:ascii="Arial" w:eastAsia="ＭＳ ゴシック" w:hAnsi="Arial" w:cs="Arial"/>
                              </w:rPr>
                            </w:pPr>
                            <w:r>
                              <w:rPr>
                                <w:rFonts w:ascii="Arial" w:eastAsia="ＭＳ ゴシック" w:hAnsi="Arial" w:cs="Arial" w:hint="eastAsia"/>
                                <w:sz w:val="22"/>
                              </w:rPr>
                              <w:t>・</w:t>
                            </w:r>
                            <w:r w:rsidRPr="00FF6EC8">
                              <w:rPr>
                                <w:rFonts w:ascii="Arial" w:eastAsia="ＭＳ ゴシック" w:hAnsi="Arial" w:cs="Arial" w:hint="eastAsia"/>
                              </w:rPr>
                              <w:t>多様な分野（医学、薬学、核物理学等）の知識習得に加えて、京大原子炉実験所等でのフィールドでの経験、医療現場での装置（加速器、薬剤合成、測定器等）の操作、医療照射の実施などの実践研修のすべてが実施できるのは、世界の中でも関西のネットワークのみ。</w:t>
                            </w:r>
                          </w:p>
                          <w:p w:rsidR="00F0049D" w:rsidRPr="00FF6EC8" w:rsidRDefault="00F0049D" w:rsidP="00431BF9">
                            <w:pPr>
                              <w:ind w:left="210" w:hangingChars="100" w:hanging="210"/>
                              <w:jc w:val="left"/>
                              <w:rPr>
                                <w:sz w:val="20"/>
                              </w:rPr>
                            </w:pPr>
                            <w:r w:rsidRPr="00FF6EC8">
                              <w:rPr>
                                <w:rFonts w:ascii="Arial" w:eastAsia="ＭＳ ゴシック" w:hAnsi="Arial" w:cs="Arial" w:hint="eastAsia"/>
                              </w:rPr>
                              <w:t>・</w:t>
                            </w:r>
                            <w:r w:rsidRPr="008F7FAF">
                              <w:rPr>
                                <w:rFonts w:ascii="Arial" w:eastAsia="ＭＳ ゴシック" w:hAnsi="Arial" w:cs="Arial" w:hint="eastAsia"/>
                              </w:rPr>
                              <w:t>今後、関西全体で</w:t>
                            </w:r>
                            <w:r w:rsidRPr="008F7FAF">
                              <w:rPr>
                                <w:rFonts w:ascii="Arial" w:eastAsia="ＭＳ ゴシック" w:hAnsi="Arial" w:cs="Arial" w:hint="eastAsia"/>
                              </w:rPr>
                              <w:t>BNCT</w:t>
                            </w:r>
                            <w:r w:rsidRPr="008F7FAF">
                              <w:rPr>
                                <w:rFonts w:ascii="Arial" w:eastAsia="ＭＳ ゴシック" w:hAnsi="Arial" w:cs="Arial" w:hint="eastAsia"/>
                              </w:rPr>
                              <w:t>人材の育成機能を高めるため、京大原子炉、大阪大学や大阪府立大学ほか関係研究機関が連携して、人材育成の機能を一体となって担える体制を構築し、関連学会等が連携した人材育成への取組強化が必要。</w:t>
                            </w:r>
                          </w:p>
                        </w:txbxContent>
                      </wps:txbx>
                      <wps:bodyPr rot="0" vert="horz" wrap="square" lIns="36000" tIns="396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6" o:spid="_x0000_s1091" style="position:absolute;left:0;text-align:left;margin-left:-24.5pt;margin-top:5.4pt;width:483.1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" strokecolor="#95b3d7" strokeweight="1pt">
                <v:fill color2="#b8cce4" focus="100%" type="gradient"/>
                <v:shadow on="t" color="#243f60" opacity=".5" offset="1pt"/>
                <v:textbox inset="1mm,1.1mm,1mm,0">
                  <w:txbxContent>
                    <w:p w:rsidR="00F0049D" w:rsidRPr="00FF6EC8" w:rsidRDefault="00F0049D" w:rsidP="00431BF9">
                      <w:pPr>
                        <w:ind w:left="220" w:hangingChars="100" w:hanging="220"/>
                        <w:jc w:val="left"/>
                        <w:rPr>
                          <w:rFonts w:ascii="Arial" w:eastAsia="ＭＳ ゴシック" w:hAnsi="Arial" w:cs="Arial"/>
                        </w:rPr>
                      </w:pPr>
                      <w:r>
                        <w:rPr>
                          <w:rFonts w:ascii="Arial" w:eastAsia="ＭＳ ゴシック" w:hAnsi="Arial" w:cs="Arial" w:hint="eastAsia"/>
                          <w:sz w:val="22"/>
                        </w:rPr>
                        <w:t>・</w:t>
                      </w:r>
                      <w:r w:rsidRPr="00FF6EC8">
                        <w:rPr>
                          <w:rFonts w:ascii="Arial" w:eastAsia="ＭＳ ゴシック" w:hAnsi="Arial" w:cs="Arial" w:hint="eastAsia"/>
                        </w:rPr>
                        <w:t>多様な分野（医学、薬学、核物理学等）の知識習得に加えて、京大原子炉実験所等でのフィールドでの経験、医療現場での装置（加速器、薬剤合成、測定器等）の操作、医療照射の実施などの実践研修のすべてが実施できるのは、世界の中でも関西のネットワークのみ。</w:t>
                      </w:r>
                    </w:p>
                    <w:p w:rsidR="00F0049D" w:rsidRPr="00FF6EC8" w:rsidRDefault="00F0049D" w:rsidP="00431BF9">
                      <w:pPr>
                        <w:ind w:left="210" w:hangingChars="100" w:hanging="210"/>
                        <w:jc w:val="left"/>
                        <w:rPr>
                          <w:sz w:val="20"/>
                        </w:rPr>
                      </w:pPr>
                      <w:r w:rsidRPr="00FF6EC8">
                        <w:rPr>
                          <w:rFonts w:ascii="Arial" w:eastAsia="ＭＳ ゴシック" w:hAnsi="Arial" w:cs="Arial" w:hint="eastAsia"/>
                        </w:rPr>
                        <w:t>・</w:t>
                      </w:r>
                      <w:r w:rsidRPr="008F7FAF">
                        <w:rPr>
                          <w:rFonts w:ascii="Arial" w:eastAsia="ＭＳ ゴシック" w:hAnsi="Arial" w:cs="Arial" w:hint="eastAsia"/>
                        </w:rPr>
                        <w:t>今後、関西全体で</w:t>
                      </w:r>
                      <w:r w:rsidRPr="008F7FAF">
                        <w:rPr>
                          <w:rFonts w:ascii="Arial" w:eastAsia="ＭＳ ゴシック" w:hAnsi="Arial" w:cs="Arial" w:hint="eastAsia"/>
                        </w:rPr>
                        <w:t>BNCT</w:t>
                      </w:r>
                      <w:r w:rsidRPr="008F7FAF">
                        <w:rPr>
                          <w:rFonts w:ascii="Arial" w:eastAsia="ＭＳ ゴシック" w:hAnsi="Arial" w:cs="Arial" w:hint="eastAsia"/>
                        </w:rPr>
                        <w:t>人材の育成機能を高めるため、京大原子炉、大阪大学や大阪府立大学ほか関係研究機関が連携して、人材育成の機能を一体となって担える体制を構築し、関連学会等が連携した人材育成への取組強化が必要。</w:t>
                      </w:r>
                    </w:p>
                  </w:txbxContent>
                </v:textbox>
              </v:roundrect>
            </w:pict>
          </mc:Fallback>
        </mc:AlternateContent>
      </w: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0049D"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1488" behindDoc="0" locked="0" layoutInCell="1" allowOverlap="1" wp14:anchorId="57331B86" wp14:editId="5EB3C2E9">
                <wp:simplePos x="0" y="0"/>
                <wp:positionH relativeFrom="column">
                  <wp:posOffset>-93790</wp:posOffset>
                </wp:positionH>
                <wp:positionV relativeFrom="paragraph">
                  <wp:posOffset>72390</wp:posOffset>
                </wp:positionV>
                <wp:extent cx="5693410" cy="354965"/>
                <wp:effectExtent l="0" t="0" r="21590" b="26035"/>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354965"/>
                        </a:xfrm>
                        <a:prstGeom prst="rect">
                          <a:avLst/>
                        </a:prstGeom>
                        <a:gradFill rotWithShape="1">
                          <a:gsLst>
                            <a:gs pos="0">
                              <a:srgbClr val="FF99FF"/>
                            </a:gs>
                            <a:gs pos="100000">
                              <a:srgbClr val="FFE1E1"/>
                            </a:gs>
                          </a:gsLst>
                          <a:lin ang="5400000" scaled="1"/>
                        </a:gradFill>
                        <a:ln w="9525">
                          <a:solidFill>
                            <a:srgbClr val="FF99FF"/>
                          </a:solidFill>
                          <a:miter lim="800000"/>
                          <a:headEnd/>
                          <a:tailEnd/>
                        </a:ln>
                      </wps:spPr>
                      <wps:txbx>
                        <w:txbxContent>
                          <w:p w:rsidR="00F0049D" w:rsidRPr="008B3A8B" w:rsidRDefault="00F0049D" w:rsidP="00A30FF8">
                            <w:pPr>
                              <w:spacing w:line="540" w:lineRule="exact"/>
                              <w:ind w:left="280" w:hangingChars="100" w:hanging="280"/>
                              <w:jc w:val="center"/>
                              <w:textAlignment w:val="center"/>
                              <w:rPr>
                                <w:rFonts w:ascii="Arial" w:eastAsia="ＭＳ ゴシック" w:hAnsi="Arial" w:cs="Arial"/>
                                <w:sz w:val="24"/>
                              </w:rPr>
                            </w:pPr>
                            <w:r>
                              <w:rPr>
                                <w:rFonts w:ascii="Arial" w:eastAsia="ＭＳ ゴシック" w:hAnsi="Arial" w:cs="Arial" w:hint="eastAsia"/>
                                <w:sz w:val="28"/>
                                <w:szCs w:val="28"/>
                              </w:rPr>
                              <w:t>今後の目指すべき全体像～</w:t>
                            </w:r>
                            <w:r w:rsidRPr="008B3A8B">
                              <w:rPr>
                                <w:rFonts w:ascii="Arial" w:eastAsia="ＭＳ ゴシック" w:hAnsi="Arial" w:cs="Arial" w:hint="eastAsia"/>
                                <w:sz w:val="24"/>
                              </w:rPr>
                              <w:t>わが国の</w:t>
                            </w:r>
                            <w:r w:rsidRPr="00081C2C">
                              <w:rPr>
                                <w:rFonts w:ascii="Arial" w:eastAsia="ＭＳ ゴシック" w:hAnsi="Arial" w:cs="Arial" w:hint="eastAsia"/>
                                <w:sz w:val="24"/>
                              </w:rPr>
                              <w:t>BNCT</w:t>
                            </w:r>
                            <w:r w:rsidRPr="008B3A8B">
                              <w:rPr>
                                <w:rFonts w:ascii="Arial" w:eastAsia="ＭＳ ゴシック" w:hAnsi="Arial" w:cs="Arial" w:hint="eastAsia"/>
                                <w:sz w:val="24"/>
                              </w:rPr>
                              <w:t>が世界をリードしていくために</w:t>
                            </w:r>
                          </w:p>
                        </w:txbxContent>
                      </wps:txbx>
                      <wps:bodyPr rot="0" vert="horz" wrap="square" lIns="74295" tIns="1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092" style="position:absolute;left:0;text-align:left;margin-left:-7.4pt;margin-top:5.7pt;width:448.3pt;height:2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" fillcolor="#f9f" strokecolor="#f9f">
                <v:fill color2="#ffe1e1" rotate="t" focus="100%" type="gradient"/>
                <v:textbox inset="5.85pt,.05mm,5.85pt,.7pt">
                  <w:txbxContent>
                    <w:p w:rsidR="00F0049D" w:rsidRPr="008B3A8B" w:rsidRDefault="00F0049D" w:rsidP="00A30FF8">
                      <w:pPr>
                        <w:spacing w:line="540" w:lineRule="exact"/>
                        <w:ind w:left="280" w:hangingChars="100" w:hanging="280"/>
                        <w:jc w:val="center"/>
                        <w:textAlignment w:val="center"/>
                        <w:rPr>
                          <w:rFonts w:ascii="Arial" w:eastAsia="ＭＳ ゴシック" w:hAnsi="Arial" w:cs="Arial"/>
                          <w:sz w:val="24"/>
                        </w:rPr>
                      </w:pPr>
                      <w:r>
                        <w:rPr>
                          <w:rFonts w:ascii="Arial" w:eastAsia="ＭＳ ゴシック" w:hAnsi="Arial" w:cs="Arial" w:hint="eastAsia"/>
                          <w:sz w:val="28"/>
                          <w:szCs w:val="28"/>
                        </w:rPr>
                        <w:t>今後の目指すべき全体像～</w:t>
                      </w:r>
                      <w:r w:rsidRPr="008B3A8B">
                        <w:rPr>
                          <w:rFonts w:ascii="Arial" w:eastAsia="ＭＳ ゴシック" w:hAnsi="Arial" w:cs="Arial" w:hint="eastAsia"/>
                          <w:sz w:val="24"/>
                        </w:rPr>
                        <w:t>わが国の</w:t>
                      </w:r>
                      <w:r w:rsidRPr="00081C2C">
                        <w:rPr>
                          <w:rFonts w:ascii="Arial" w:eastAsia="ＭＳ ゴシック" w:hAnsi="Arial" w:cs="Arial" w:hint="eastAsia"/>
                          <w:sz w:val="24"/>
                        </w:rPr>
                        <w:t>BNCT</w:t>
                      </w:r>
                      <w:r w:rsidRPr="008B3A8B">
                        <w:rPr>
                          <w:rFonts w:ascii="Arial" w:eastAsia="ＭＳ ゴシック" w:hAnsi="Arial" w:cs="Arial" w:hint="eastAsia"/>
                          <w:sz w:val="24"/>
                        </w:rPr>
                        <w:t>が世界をリードしていくために</w:t>
                      </w:r>
                    </w:p>
                  </w:txbxContent>
                </v:textbox>
              </v:rect>
            </w:pict>
          </mc:Fallback>
        </mc:AlternateContent>
      </w:r>
    </w:p>
    <w:p w:rsidR="00F760CF" w:rsidRDefault="00F0049D"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0464" behindDoc="0" locked="0" layoutInCell="1" allowOverlap="1" wp14:anchorId="31495FAE" wp14:editId="66E8536D">
                <wp:simplePos x="0" y="0"/>
                <wp:positionH relativeFrom="column">
                  <wp:posOffset>-381635</wp:posOffset>
                </wp:positionH>
                <wp:positionV relativeFrom="paragraph">
                  <wp:posOffset>120205</wp:posOffset>
                </wp:positionV>
                <wp:extent cx="6332855" cy="2661285"/>
                <wp:effectExtent l="0" t="0" r="10795" b="2476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2661285"/>
                        </a:xfrm>
                        <a:prstGeom prst="rect">
                          <a:avLst/>
                        </a:prstGeom>
                        <a:solidFill>
                          <a:srgbClr val="FFFFFF"/>
                        </a:solidFill>
                        <a:ln w="25400">
                          <a:solidFill>
                            <a:srgbClr val="000000"/>
                          </a:solidFill>
                          <a:miter lim="800000"/>
                          <a:headEnd/>
                          <a:tailEnd/>
                        </a:ln>
                      </wps:spPr>
                      <wps:txbx>
                        <w:txbxContent>
                          <w:p w:rsidR="00F0049D" w:rsidRDefault="00F0049D" w:rsidP="00A30FF8">
                            <w:pPr>
                              <w:ind w:left="220" w:hangingChars="100" w:hanging="220"/>
                              <w:rPr>
                                <w:rFonts w:ascii="Arial" w:eastAsia="ＭＳ ゴシック" w:hAnsi="Arial" w:cs="Arial"/>
                                <w:sz w:val="22"/>
                              </w:rPr>
                            </w:pP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１</w:t>
                            </w:r>
                            <w:r w:rsidRPr="00015DC7">
                              <w:rPr>
                                <w:rFonts w:ascii="Arial" w:eastAsia="ＭＳ ゴシック" w:hAnsi="Arial" w:cs="Arial" w:hint="eastAsia"/>
                                <w:sz w:val="22"/>
                              </w:rPr>
                              <w:t>．</w:t>
                            </w:r>
                            <w:r>
                              <w:rPr>
                                <w:rFonts w:ascii="Arial" w:eastAsia="ＭＳ ゴシック" w:hAnsi="Arial" w:cs="Arial" w:hint="eastAsia"/>
                                <w:sz w:val="22"/>
                              </w:rPr>
                              <w:t>我が国の</w:t>
                            </w:r>
                            <w:r w:rsidRPr="00081C2C">
                              <w:rPr>
                                <w:rFonts w:ascii="Arial" w:eastAsia="ＭＳ ゴシック" w:hAnsi="Arial" w:cs="Arial" w:hint="eastAsia"/>
                                <w:sz w:val="22"/>
                              </w:rPr>
                              <w:t>BNCT</w:t>
                            </w:r>
                            <w:r>
                              <w:rPr>
                                <w:rFonts w:ascii="Arial" w:eastAsia="ＭＳ ゴシック" w:hAnsi="Arial" w:cs="Arial" w:hint="eastAsia"/>
                                <w:sz w:val="22"/>
                              </w:rPr>
                              <w:t>の推進を束ねる機能</w:t>
                            </w:r>
                          </w:p>
                          <w:p w:rsidR="00F0049D" w:rsidRPr="00345ED1" w:rsidRDefault="00F0049D" w:rsidP="008F7FAF">
                            <w:pPr>
                              <w:ind w:leftChars="200" w:left="420" w:firstLineChars="100" w:firstLine="220"/>
                              <w:rPr>
                                <w:rFonts w:ascii="Arial" w:eastAsia="ＭＳ ゴシック" w:hAnsi="Arial" w:cs="Arial"/>
                                <w:sz w:val="22"/>
                              </w:rPr>
                            </w:pPr>
                            <w:r w:rsidRPr="00345ED1">
                              <w:rPr>
                                <w:rFonts w:ascii="Arial" w:eastAsia="ＭＳ ゴシック" w:hAnsi="Arial" w:cs="Arial" w:hint="eastAsia"/>
                                <w:sz w:val="22"/>
                              </w:rPr>
                              <w:t>今後</w:t>
                            </w:r>
                            <w:r>
                              <w:rPr>
                                <w:rFonts w:ascii="Arial" w:eastAsia="ＭＳ ゴシック" w:hAnsi="Arial" w:cs="Arial" w:hint="eastAsia"/>
                                <w:sz w:val="22"/>
                              </w:rPr>
                              <w:t>の研究の促進や着実な実用化を図るため、関連</w:t>
                            </w:r>
                            <w:r w:rsidRPr="00345ED1">
                              <w:rPr>
                                <w:rFonts w:ascii="Arial" w:eastAsia="ＭＳ ゴシック" w:hAnsi="Arial" w:cs="Arial" w:hint="eastAsia"/>
                                <w:sz w:val="22"/>
                              </w:rPr>
                              <w:t>学会など（例：日本中性子捕捉療法学会・日本放射線腫瘍学会など）の協力を得ながら、</w:t>
                            </w:r>
                            <w:r w:rsidRPr="00081C2C">
                              <w:rPr>
                                <w:rFonts w:ascii="Arial" w:eastAsia="ＭＳ ゴシック" w:hAnsi="Arial" w:cs="Arial" w:hint="eastAsia"/>
                                <w:sz w:val="22"/>
                              </w:rPr>
                              <w:t>BNCT</w:t>
                            </w:r>
                            <w:r w:rsidRPr="00345ED1">
                              <w:rPr>
                                <w:rFonts w:ascii="Arial" w:eastAsia="ＭＳ ゴシック" w:hAnsi="Arial" w:cs="Arial" w:hint="eastAsia"/>
                                <w:sz w:val="22"/>
                              </w:rPr>
                              <w:t>推進の舵取り役の機能を整備・強化していくことが望ましい。</w:t>
                            </w: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２</w:t>
                            </w:r>
                            <w:r w:rsidRPr="00015DC7">
                              <w:rPr>
                                <w:rFonts w:ascii="Arial" w:eastAsia="ＭＳ ゴシック" w:hAnsi="Arial" w:cs="Arial" w:hint="eastAsia"/>
                                <w:sz w:val="22"/>
                              </w:rPr>
                              <w:t>．</w:t>
                            </w:r>
                            <w:r>
                              <w:rPr>
                                <w:rFonts w:ascii="Arial" w:eastAsia="ＭＳ ゴシック" w:hAnsi="Arial" w:cs="Arial" w:hint="eastAsia"/>
                                <w:sz w:val="22"/>
                              </w:rPr>
                              <w:t>医療拠点整備に向けた今後のスケジュール</w:t>
                            </w:r>
                          </w:p>
                          <w:p w:rsidR="00F0049D" w:rsidRPr="00015DC7" w:rsidRDefault="00F0049D" w:rsidP="008F7FAF">
                            <w:pPr>
                              <w:ind w:leftChars="200" w:left="420" w:firstLineChars="100" w:firstLine="220"/>
                              <w:rPr>
                                <w:rFonts w:ascii="Arial" w:eastAsia="ＭＳ ゴシック" w:hAnsi="Arial" w:cs="Arial"/>
                                <w:sz w:val="22"/>
                              </w:rPr>
                            </w:pPr>
                            <w:r w:rsidRPr="00081C2C">
                              <w:rPr>
                                <w:rFonts w:ascii="Arial" w:eastAsia="ＭＳ ゴシック" w:hAnsi="Arial" w:cs="Arial" w:hint="eastAsia"/>
                                <w:sz w:val="22"/>
                              </w:rPr>
                              <w:t>BNCT</w:t>
                            </w:r>
                            <w:r>
                              <w:rPr>
                                <w:rFonts w:ascii="Arial" w:eastAsia="ＭＳ ゴシック" w:hAnsi="Arial" w:cs="Arial" w:hint="eastAsia"/>
                                <w:sz w:val="22"/>
                              </w:rPr>
                              <w:t>数年後の</w:t>
                            </w:r>
                            <w:r w:rsidRPr="00015DC7">
                              <w:rPr>
                                <w:rFonts w:ascii="Arial" w:eastAsia="ＭＳ ゴシック" w:hAnsi="Arial" w:cs="Arial" w:hint="eastAsia"/>
                                <w:sz w:val="22"/>
                              </w:rPr>
                              <w:t>医療</w:t>
                            </w:r>
                            <w:r>
                              <w:rPr>
                                <w:rFonts w:ascii="Arial" w:eastAsia="ＭＳ ゴシック" w:hAnsi="Arial" w:cs="Arial" w:hint="eastAsia"/>
                                <w:sz w:val="22"/>
                              </w:rPr>
                              <w:t>としての実用化を見込み、他の医療機関や研究機関等との連携体制の整備や医療拠点整備、人材の確保・育成にかかる期間</w:t>
                            </w:r>
                            <w:r w:rsidRPr="00015DC7">
                              <w:rPr>
                                <w:rFonts w:ascii="Arial" w:eastAsia="ＭＳ ゴシック" w:hAnsi="Arial" w:cs="Arial" w:hint="eastAsia"/>
                                <w:sz w:val="22"/>
                              </w:rPr>
                              <w:t>を勘案すると、早期の取組着手が</w:t>
                            </w:r>
                            <w:r>
                              <w:rPr>
                                <w:rFonts w:ascii="Arial" w:eastAsia="ＭＳ ゴシック" w:hAnsi="Arial" w:cs="Arial" w:hint="eastAsia"/>
                                <w:sz w:val="22"/>
                              </w:rPr>
                              <w:t>望まれる。</w:t>
                            </w: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３</w:t>
                            </w:r>
                            <w:r w:rsidRPr="00015DC7">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の拠点整備・運営の全体像</w:t>
                            </w:r>
                          </w:p>
                          <w:p w:rsidR="00F0049D" w:rsidRDefault="00F0049D" w:rsidP="008F7FAF">
                            <w:pPr>
                              <w:ind w:left="440" w:hangingChars="200" w:hanging="440"/>
                              <w:rPr>
                                <w:rFonts w:ascii="Arial" w:eastAsia="ＭＳ ゴシック" w:hAnsi="Arial" w:cs="Arial"/>
                                <w:sz w:val="22"/>
                              </w:rPr>
                            </w:pPr>
                            <w:r w:rsidRPr="00015DC7">
                              <w:rPr>
                                <w:rFonts w:ascii="Arial" w:eastAsia="ＭＳ ゴシック" w:hAnsi="Arial" w:cs="Arial" w:hint="eastAsia"/>
                                <w:sz w:val="22"/>
                              </w:rPr>
                              <w:t xml:space="preserve">　</w:t>
                            </w:r>
                            <w:r>
                              <w:rPr>
                                <w:rFonts w:ascii="Arial" w:eastAsia="ＭＳ ゴシック" w:hAnsi="Arial" w:cs="Arial" w:hint="eastAsia"/>
                                <w:sz w:val="22"/>
                              </w:rPr>
                              <w:t xml:space="preserve">　　</w:t>
                            </w:r>
                            <w:r w:rsidRPr="00015DC7">
                              <w:rPr>
                                <w:rFonts w:ascii="Arial" w:eastAsia="ＭＳ ゴシック" w:hAnsi="Arial" w:cs="Arial" w:hint="eastAsia"/>
                                <w:sz w:val="22"/>
                              </w:rPr>
                              <w:t>医療拠点の体制整備にあたっては関西の研究機関が中心となった全面的な支援体制の構築や、全国の連携病院、産業界・行政その他との連携体制を構築することが必要。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0" o:spid="_x0000_s1093" style="position:absolute;left:0;text-align:left;margin-left:-30.05pt;margin-top:9.45pt;width:498.65pt;height:20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" strokeweight="2pt">
                <v:textbox inset="5.85pt,.7pt,5.85pt,.7pt">
                  <w:txbxContent>
                    <w:p w:rsidR="00F0049D" w:rsidRDefault="00F0049D" w:rsidP="00A30FF8">
                      <w:pPr>
                        <w:ind w:left="220" w:hangingChars="100" w:hanging="220"/>
                        <w:rPr>
                          <w:rFonts w:ascii="Arial" w:eastAsia="ＭＳ ゴシック" w:hAnsi="Arial" w:cs="Arial"/>
                          <w:sz w:val="22"/>
                        </w:rPr>
                      </w:pP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１</w:t>
                      </w:r>
                      <w:r w:rsidRPr="00015DC7">
                        <w:rPr>
                          <w:rFonts w:ascii="Arial" w:eastAsia="ＭＳ ゴシック" w:hAnsi="Arial" w:cs="Arial" w:hint="eastAsia"/>
                          <w:sz w:val="22"/>
                        </w:rPr>
                        <w:t>．</w:t>
                      </w:r>
                      <w:r>
                        <w:rPr>
                          <w:rFonts w:ascii="Arial" w:eastAsia="ＭＳ ゴシック" w:hAnsi="Arial" w:cs="Arial" w:hint="eastAsia"/>
                          <w:sz w:val="22"/>
                        </w:rPr>
                        <w:t>我が国の</w:t>
                      </w:r>
                      <w:r w:rsidRPr="00081C2C">
                        <w:rPr>
                          <w:rFonts w:ascii="Arial" w:eastAsia="ＭＳ ゴシック" w:hAnsi="Arial" w:cs="Arial" w:hint="eastAsia"/>
                          <w:sz w:val="22"/>
                        </w:rPr>
                        <w:t>BNCT</w:t>
                      </w:r>
                      <w:r>
                        <w:rPr>
                          <w:rFonts w:ascii="Arial" w:eastAsia="ＭＳ ゴシック" w:hAnsi="Arial" w:cs="Arial" w:hint="eastAsia"/>
                          <w:sz w:val="22"/>
                        </w:rPr>
                        <w:t>の推進を束ねる機能</w:t>
                      </w:r>
                    </w:p>
                    <w:p w:rsidR="00F0049D" w:rsidRPr="00345ED1" w:rsidRDefault="00F0049D" w:rsidP="008F7FAF">
                      <w:pPr>
                        <w:ind w:leftChars="200" w:left="420" w:firstLineChars="100" w:firstLine="220"/>
                        <w:rPr>
                          <w:rFonts w:ascii="Arial" w:eastAsia="ＭＳ ゴシック" w:hAnsi="Arial" w:cs="Arial"/>
                          <w:sz w:val="22"/>
                        </w:rPr>
                      </w:pPr>
                      <w:r w:rsidRPr="00345ED1">
                        <w:rPr>
                          <w:rFonts w:ascii="Arial" w:eastAsia="ＭＳ ゴシック" w:hAnsi="Arial" w:cs="Arial" w:hint="eastAsia"/>
                          <w:sz w:val="22"/>
                        </w:rPr>
                        <w:t>今後</w:t>
                      </w:r>
                      <w:r>
                        <w:rPr>
                          <w:rFonts w:ascii="Arial" w:eastAsia="ＭＳ ゴシック" w:hAnsi="Arial" w:cs="Arial" w:hint="eastAsia"/>
                          <w:sz w:val="22"/>
                        </w:rPr>
                        <w:t>の研究の促進や着実な実用化を図るため、関連</w:t>
                      </w:r>
                      <w:r w:rsidRPr="00345ED1">
                        <w:rPr>
                          <w:rFonts w:ascii="Arial" w:eastAsia="ＭＳ ゴシック" w:hAnsi="Arial" w:cs="Arial" w:hint="eastAsia"/>
                          <w:sz w:val="22"/>
                        </w:rPr>
                        <w:t>学会など（例：日本中性子捕捉療法学会・日本放射線腫瘍学会など）の協力を得ながら、</w:t>
                      </w:r>
                      <w:r w:rsidRPr="00081C2C">
                        <w:rPr>
                          <w:rFonts w:ascii="Arial" w:eastAsia="ＭＳ ゴシック" w:hAnsi="Arial" w:cs="Arial" w:hint="eastAsia"/>
                          <w:sz w:val="22"/>
                        </w:rPr>
                        <w:t>BNCT</w:t>
                      </w:r>
                      <w:r w:rsidRPr="00345ED1">
                        <w:rPr>
                          <w:rFonts w:ascii="Arial" w:eastAsia="ＭＳ ゴシック" w:hAnsi="Arial" w:cs="Arial" w:hint="eastAsia"/>
                          <w:sz w:val="22"/>
                        </w:rPr>
                        <w:t>推進の舵取り役の機能を整備・強化していくことが望ましい。</w:t>
                      </w: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２</w:t>
                      </w:r>
                      <w:r w:rsidRPr="00015DC7">
                        <w:rPr>
                          <w:rFonts w:ascii="Arial" w:eastAsia="ＭＳ ゴシック" w:hAnsi="Arial" w:cs="Arial" w:hint="eastAsia"/>
                          <w:sz w:val="22"/>
                        </w:rPr>
                        <w:t>．</w:t>
                      </w:r>
                      <w:r>
                        <w:rPr>
                          <w:rFonts w:ascii="Arial" w:eastAsia="ＭＳ ゴシック" w:hAnsi="Arial" w:cs="Arial" w:hint="eastAsia"/>
                          <w:sz w:val="22"/>
                        </w:rPr>
                        <w:t>医療拠点整備に向けた今後のスケジュール</w:t>
                      </w:r>
                    </w:p>
                    <w:p w:rsidR="00F0049D" w:rsidRPr="00015DC7" w:rsidRDefault="00F0049D" w:rsidP="008F7FAF">
                      <w:pPr>
                        <w:ind w:leftChars="200" w:left="420" w:firstLineChars="100" w:firstLine="220"/>
                        <w:rPr>
                          <w:rFonts w:ascii="Arial" w:eastAsia="ＭＳ ゴシック" w:hAnsi="Arial" w:cs="Arial"/>
                          <w:sz w:val="22"/>
                        </w:rPr>
                      </w:pPr>
                      <w:r w:rsidRPr="00081C2C">
                        <w:rPr>
                          <w:rFonts w:ascii="Arial" w:eastAsia="ＭＳ ゴシック" w:hAnsi="Arial" w:cs="Arial" w:hint="eastAsia"/>
                          <w:sz w:val="22"/>
                        </w:rPr>
                        <w:t>BNCT</w:t>
                      </w:r>
                      <w:r>
                        <w:rPr>
                          <w:rFonts w:ascii="Arial" w:eastAsia="ＭＳ ゴシック" w:hAnsi="Arial" w:cs="Arial" w:hint="eastAsia"/>
                          <w:sz w:val="22"/>
                        </w:rPr>
                        <w:t>数年後の</w:t>
                      </w:r>
                      <w:r w:rsidRPr="00015DC7">
                        <w:rPr>
                          <w:rFonts w:ascii="Arial" w:eastAsia="ＭＳ ゴシック" w:hAnsi="Arial" w:cs="Arial" w:hint="eastAsia"/>
                          <w:sz w:val="22"/>
                        </w:rPr>
                        <w:t>医療</w:t>
                      </w:r>
                      <w:r>
                        <w:rPr>
                          <w:rFonts w:ascii="Arial" w:eastAsia="ＭＳ ゴシック" w:hAnsi="Arial" w:cs="Arial" w:hint="eastAsia"/>
                          <w:sz w:val="22"/>
                        </w:rPr>
                        <w:t>としての実用化を見込み、他の医療機関や研究機関等との連携体制の整備や医療拠点整備、人材の確保・育成にかかる期間</w:t>
                      </w:r>
                      <w:r w:rsidRPr="00015DC7">
                        <w:rPr>
                          <w:rFonts w:ascii="Arial" w:eastAsia="ＭＳ ゴシック" w:hAnsi="Arial" w:cs="Arial" w:hint="eastAsia"/>
                          <w:sz w:val="22"/>
                        </w:rPr>
                        <w:t>を勘案すると、早期の取組着手が</w:t>
                      </w:r>
                      <w:r>
                        <w:rPr>
                          <w:rFonts w:ascii="Arial" w:eastAsia="ＭＳ ゴシック" w:hAnsi="Arial" w:cs="Arial" w:hint="eastAsia"/>
                          <w:sz w:val="22"/>
                        </w:rPr>
                        <w:t>望まれる。</w:t>
                      </w:r>
                    </w:p>
                    <w:p w:rsidR="00F0049D" w:rsidRPr="00015DC7" w:rsidRDefault="00F0049D" w:rsidP="008F7FAF">
                      <w:pPr>
                        <w:ind w:left="220" w:hangingChars="100" w:hanging="220"/>
                        <w:rPr>
                          <w:rFonts w:ascii="Arial" w:eastAsia="ＭＳ ゴシック" w:hAnsi="Arial" w:cs="Arial"/>
                          <w:sz w:val="22"/>
                        </w:rPr>
                      </w:pPr>
                      <w:r>
                        <w:rPr>
                          <w:rFonts w:ascii="Arial" w:eastAsia="ＭＳ ゴシック" w:hAnsi="Arial" w:cs="Arial" w:hint="eastAsia"/>
                          <w:sz w:val="22"/>
                        </w:rPr>
                        <w:t>３</w:t>
                      </w:r>
                      <w:r w:rsidRPr="00015DC7">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の拠点整備・運営の全体像</w:t>
                      </w:r>
                    </w:p>
                    <w:p w:rsidR="00F0049D" w:rsidRDefault="00F0049D" w:rsidP="008F7FAF">
                      <w:pPr>
                        <w:ind w:left="440" w:hangingChars="200" w:hanging="440"/>
                        <w:rPr>
                          <w:rFonts w:ascii="Arial" w:eastAsia="ＭＳ ゴシック" w:hAnsi="Arial" w:cs="Arial"/>
                          <w:sz w:val="22"/>
                        </w:rPr>
                      </w:pPr>
                      <w:r w:rsidRPr="00015DC7">
                        <w:rPr>
                          <w:rFonts w:ascii="Arial" w:eastAsia="ＭＳ ゴシック" w:hAnsi="Arial" w:cs="Arial" w:hint="eastAsia"/>
                          <w:sz w:val="22"/>
                        </w:rPr>
                        <w:t xml:space="preserve">　</w:t>
                      </w:r>
                      <w:r>
                        <w:rPr>
                          <w:rFonts w:ascii="Arial" w:eastAsia="ＭＳ ゴシック" w:hAnsi="Arial" w:cs="Arial" w:hint="eastAsia"/>
                          <w:sz w:val="22"/>
                        </w:rPr>
                        <w:t xml:space="preserve">　　</w:t>
                      </w:r>
                      <w:r w:rsidRPr="00015DC7">
                        <w:rPr>
                          <w:rFonts w:ascii="Arial" w:eastAsia="ＭＳ ゴシック" w:hAnsi="Arial" w:cs="Arial" w:hint="eastAsia"/>
                          <w:sz w:val="22"/>
                        </w:rPr>
                        <w:t>医療拠点の体制整備にあたっては関西の研究機関が中心となった全面的な支援体制の構築や、全国の連携病院、産業界・行政その他との連携体制を構築することが必要。</w:t>
                      </w:r>
                    </w:p>
                  </w:txbxContent>
                </v:textbox>
              </v:rect>
            </w:pict>
          </mc:Fallback>
        </mc:AlternateContent>
      </w: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F760CF" w:rsidRDefault="00F760CF" w:rsidP="00CB6A24">
      <w:pPr>
        <w:rPr>
          <w:rFonts w:asciiTheme="minorEastAsia" w:hAnsiTheme="minorEastAsia"/>
          <w:szCs w:val="21"/>
        </w:rPr>
      </w:pPr>
    </w:p>
    <w:p w:rsidR="00D23FB8" w:rsidRDefault="00D23FB8" w:rsidP="00CB6A24">
      <w:pPr>
        <w:rPr>
          <w:rFonts w:asciiTheme="minorEastAsia" w:hAnsiTheme="minorEastAsia"/>
          <w:szCs w:val="21"/>
        </w:rPr>
      </w:pPr>
    </w:p>
    <w:p w:rsidR="00D23FB8" w:rsidRDefault="00D23FB8" w:rsidP="00CB6A24">
      <w:pPr>
        <w:rPr>
          <w:rFonts w:asciiTheme="minorEastAsia" w:hAnsiTheme="minorEastAsia"/>
          <w:szCs w:val="21"/>
        </w:rPr>
      </w:pPr>
    </w:p>
    <w:p w:rsidR="0080648C" w:rsidRDefault="0080648C"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04496C" w:rsidP="00CB6A24">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712512" behindDoc="0" locked="0" layoutInCell="1" allowOverlap="1" wp14:anchorId="79D565CB" wp14:editId="0AAF1DDA">
            <wp:simplePos x="0" y="0"/>
            <wp:positionH relativeFrom="column">
              <wp:posOffset>-1149911</wp:posOffset>
            </wp:positionH>
            <wp:positionV relativeFrom="paragraph">
              <wp:posOffset>32443</wp:posOffset>
            </wp:positionV>
            <wp:extent cx="8511656" cy="5824880"/>
            <wp:effectExtent l="0" t="9208"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509764" cy="582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04496C"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3536" behindDoc="0" locked="0" layoutInCell="1" allowOverlap="1" wp14:anchorId="7B18E678" wp14:editId="054E853B">
                <wp:simplePos x="0" y="0"/>
                <wp:positionH relativeFrom="column">
                  <wp:posOffset>-317500</wp:posOffset>
                </wp:positionH>
                <wp:positionV relativeFrom="paragraph">
                  <wp:posOffset>217805</wp:posOffset>
                </wp:positionV>
                <wp:extent cx="427355" cy="2813685"/>
                <wp:effectExtent l="0" t="0" r="0" b="5715"/>
                <wp:wrapNone/>
                <wp:docPr id="92" name="テキスト ボックス 92"/>
                <wp:cNvGraphicFramePr/>
                <a:graphic xmlns:a="http://schemas.openxmlformats.org/drawingml/2006/main">
                  <a:graphicData uri="http://schemas.microsoft.com/office/word/2010/wordprocessingShape">
                    <wps:wsp>
                      <wps:cNvSpPr txBox="1"/>
                      <wps:spPr>
                        <a:xfrm>
                          <a:off x="0" y="0"/>
                          <a:ext cx="427355" cy="281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96C" w:rsidRDefault="0004496C" w:rsidP="0004496C">
                            <w:r>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の拠点整備・運営の全体像</w:t>
                            </w:r>
                          </w:p>
                          <w:p w:rsidR="0004496C" w:rsidRPr="0004496C" w:rsidRDefault="0004496C"/>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94" type="#_x0000_t202" style="position:absolute;left:0;text-align:left;margin-left:-25pt;margin-top:17.15pt;width:33.65pt;height:22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" filled="f" stroked="f" strokeweight=".5pt">
                <v:textbox style="layout-flow:vertical;mso-layout-flow-alt:bottom-to-top">
                  <w:txbxContent>
                    <w:p w:rsidR="0004496C" w:rsidRDefault="0004496C" w:rsidP="0004496C">
                      <w:r>
                        <w:rPr>
                          <w:rFonts w:ascii="Arial" w:eastAsia="ＭＳ ゴシック" w:hAnsi="Arial" w:cs="Arial" w:hint="eastAsia"/>
                          <w:sz w:val="22"/>
                        </w:rPr>
                        <w:t>■</w:t>
                      </w:r>
                      <w:r w:rsidRPr="00081C2C">
                        <w:rPr>
                          <w:rFonts w:ascii="Arial" w:eastAsia="ＭＳ ゴシック" w:hAnsi="Arial" w:cs="Arial" w:hint="eastAsia"/>
                          <w:sz w:val="22"/>
                        </w:rPr>
                        <w:t>BNCT</w:t>
                      </w:r>
                      <w:r>
                        <w:rPr>
                          <w:rFonts w:ascii="Arial" w:eastAsia="ＭＳ ゴシック" w:hAnsi="Arial" w:cs="Arial" w:hint="eastAsia"/>
                          <w:sz w:val="22"/>
                        </w:rPr>
                        <w:t>の拠点整備・運営の全体像</w:t>
                      </w:r>
                    </w:p>
                    <w:p w:rsidR="0004496C" w:rsidRPr="0004496C" w:rsidRDefault="0004496C"/>
                  </w:txbxContent>
                </v:textbox>
              </v:shape>
            </w:pict>
          </mc:Fallback>
        </mc:AlternateContent>
      </w: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04496C" w:rsidP="00CB6A24">
      <w:pPr>
        <w:rPr>
          <w:rFonts w:asciiTheme="minorEastAsia" w:hAnsiTheme="minorEastAsia"/>
          <w:szCs w:val="21"/>
        </w:rPr>
      </w:pPr>
      <w:r>
        <w:rPr>
          <w:rFonts w:asciiTheme="minorEastAsia" w:hAnsiTheme="minorEastAsia" w:hint="eastAsia"/>
          <w:noProof/>
          <w:szCs w:val="21"/>
        </w:rPr>
        <w:lastRenderedPageBreak/>
        <mc:AlternateContent>
          <mc:Choice Requires="wps">
            <w:drawing>
              <wp:anchor distT="0" distB="0" distL="114300" distR="114300" simplePos="0" relativeHeight="251714560" behindDoc="0" locked="0" layoutInCell="1" allowOverlap="1" wp14:anchorId="3059D0AC" wp14:editId="00A71EB8">
                <wp:simplePos x="0" y="0"/>
                <wp:positionH relativeFrom="column">
                  <wp:posOffset>-417204</wp:posOffset>
                </wp:positionH>
                <wp:positionV relativeFrom="paragraph">
                  <wp:posOffset>-7892</wp:posOffset>
                </wp:positionV>
                <wp:extent cx="6332855" cy="4694555"/>
                <wp:effectExtent l="0" t="0" r="10795" b="29845"/>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4694555"/>
                        </a:xfrm>
                        <a:prstGeom prst="rect">
                          <a:avLst/>
                        </a:prstGeom>
                        <a:solidFill>
                          <a:srgbClr val="FF9933"/>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txbx>
                        <w:txbxContent>
                          <w:p w:rsidR="0004496C" w:rsidRPr="00A30FF8" w:rsidRDefault="0004496C" w:rsidP="00A30FF8">
                            <w:pPr>
                              <w:spacing w:line="440" w:lineRule="exact"/>
                              <w:ind w:left="361" w:hangingChars="100" w:hanging="361"/>
                              <w:jc w:val="center"/>
                              <w:textAlignment w:val="center"/>
                              <w:rPr>
                                <w:rFonts w:ascii="Arial" w:eastAsia="ＭＳ ゴシック" w:hAnsi="Arial" w:cs="Arial"/>
                                <w:b/>
                                <w:color w:val="FFFFFF"/>
                                <w:sz w:val="36"/>
                                <w:szCs w:val="44"/>
                              </w:rPr>
                            </w:pPr>
                            <w:r w:rsidRPr="00A30FF8">
                              <w:rPr>
                                <w:rFonts w:ascii="Arial" w:eastAsia="ＭＳ ゴシック" w:hAnsi="Arial" w:cs="Arial" w:hint="eastAsia"/>
                                <w:b/>
                                <w:color w:val="FFFFFF"/>
                                <w:sz w:val="36"/>
                                <w:szCs w:val="44"/>
                              </w:rPr>
                              <w:t>提　言</w:t>
                            </w:r>
                          </w:p>
                        </w:txbxContent>
                      </wps:txbx>
                      <wps:bodyPr rot="0" vert="horz" wrap="square" lIns="74295" tIns="36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 o:spid="_x0000_s1095" style="position:absolute;left:0;text-align:left;margin-left:-32.85pt;margin-top:-.6pt;width:498.65pt;height:36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" fillcolor="#f93" stroked="f" strokecolor="#c0504d" strokeweight="1pt">
                <v:shadow on="t" color="#622423" offset="1pt"/>
                <v:textbox inset="5.85pt,1mm,5.85pt,0">
                  <w:txbxContent>
                    <w:p w:rsidR="0004496C" w:rsidRPr="00A30FF8" w:rsidRDefault="0004496C" w:rsidP="00A30FF8">
                      <w:pPr>
                        <w:spacing w:line="440" w:lineRule="exact"/>
                        <w:ind w:left="361" w:hangingChars="100" w:hanging="361"/>
                        <w:jc w:val="center"/>
                        <w:textAlignment w:val="center"/>
                        <w:rPr>
                          <w:rFonts w:ascii="Arial" w:eastAsia="ＭＳ ゴシック" w:hAnsi="Arial" w:cs="Arial"/>
                          <w:b/>
                          <w:color w:val="FFFFFF"/>
                          <w:sz w:val="36"/>
                          <w:szCs w:val="44"/>
                        </w:rPr>
                      </w:pPr>
                      <w:r w:rsidRPr="00A30FF8">
                        <w:rPr>
                          <w:rFonts w:ascii="Arial" w:eastAsia="ＭＳ ゴシック" w:hAnsi="Arial" w:cs="Arial" w:hint="eastAsia"/>
                          <w:b/>
                          <w:color w:val="FFFFFF"/>
                          <w:sz w:val="36"/>
                          <w:szCs w:val="44"/>
                        </w:rPr>
                        <w:t>提　言</w:t>
                      </w:r>
                    </w:p>
                  </w:txbxContent>
                </v:textbox>
              </v:rect>
            </w:pict>
          </mc:Fallback>
        </mc:AlternateContent>
      </w:r>
    </w:p>
    <w:p w:rsidR="00F0049D" w:rsidRDefault="0004496C" w:rsidP="00CB6A24">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5584" behindDoc="0" locked="0" layoutInCell="1" allowOverlap="1" wp14:anchorId="26523038" wp14:editId="3A1090BD">
                <wp:simplePos x="0" y="0"/>
                <wp:positionH relativeFrom="column">
                  <wp:posOffset>-198120</wp:posOffset>
                </wp:positionH>
                <wp:positionV relativeFrom="paragraph">
                  <wp:posOffset>129540</wp:posOffset>
                </wp:positionV>
                <wp:extent cx="5909310" cy="4162425"/>
                <wp:effectExtent l="0" t="0" r="15240" b="28575"/>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4162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は高度に学際的な医療技術ゆえに、関連科学の融合や革新による限りない発展の可能性を有しており、更なるイノベーションの創出には、基盤研究が極めて重要である。そのためには、先導的な研究拠点の一層の機能強化と施設整備を戦略的に進めることが必要であり、特に自由度のある研究としてのBNCTも実施可能な施設を整備すべき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ＭＳ ゴシック" w:eastAsia="ＭＳ ゴシック" w:hAnsi="ＭＳ ゴシック" w:hint="eastAsia"/>
                                <w:b/>
                                <w:sz w:val="24"/>
                                <w:szCs w:val="26"/>
                              </w:rPr>
                              <w:t>研究拠点と連携した医療拠点を関西に設置すべきである。なお、医療拠点については</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に見識を有する者が運営に参画できる体制とするとともに、備えるべき機能や人員等については、本とりまとめを基準として整備されるべきである。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452681">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の普及のため、専門知識を持つ人材を育てる取り組みを、関西の研究拠点及び医療拠点が関連学会等と連携して進めるべきである。また、我が国の</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研究の舵取りのためにも、全国の拠点が連携できる場の構築が必要である。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ＭＳ ゴシック" w:eastAsia="ＭＳ ゴシック" w:hAnsi="ＭＳ ゴシック" w:hint="eastAsia"/>
                                <w:b/>
                                <w:sz w:val="24"/>
                                <w:szCs w:val="26"/>
                              </w:rPr>
                              <w:t>本とりまとめは、今後</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に取り組む際の基準となるものであり、本とりまとめに基づきガイドラインの作成や人材育成について関係学会等が主導的役割を担うべきである。</w:t>
                            </w:r>
                          </w:p>
                        </w:txbxContent>
                      </wps:txbx>
                      <wps:bodyPr rot="0" vert="horz" wrap="square" lIns="91440" tIns="16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4" o:spid="_x0000_s1096" style="position:absolute;left:0;text-align:left;margin-left:-15.6pt;margin-top:10.2pt;width:465.3pt;height:3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">
                <v:textbox inset=",.47mm">
                  <w:txbxContent>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は高度に学際的な医療技術ゆえに、関連科学の融合や革新による限りない発展の可能性を有しており、更なるイノベーションの創出には、基盤研究が極めて重要である。そのためには、先導的な研究拠点の一層の機能強化と施設整備を戦略的に進めることが必要であり、特に自由度のある研究としてのBNCTも実施可能な施設を整備すべき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ＭＳ ゴシック" w:eastAsia="ＭＳ ゴシック" w:hAnsi="ＭＳ ゴシック" w:hint="eastAsia"/>
                          <w:b/>
                          <w:sz w:val="24"/>
                          <w:szCs w:val="26"/>
                        </w:rPr>
                        <w:t>研究拠点と連携した医療拠点を関西に設置すべきである。なお、医療拠点については</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に見識を有する者が運営に参画できる体制とするとともに、備えるべき機能や人員等については、本とりまとめを基準として整備されるべきである。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452681">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の普及のため、専門知識を持つ人材を育てる取り組みを、関西の研究拠点及び医療拠点が関連学会等と連携して進めるべきである。また、我が国の</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研究の舵取りのためにも、全国の拠点が連携できる場の構築が必要である。</w:t>
                      </w:r>
                    </w:p>
                    <w:p w:rsidR="0004496C" w:rsidRPr="00006632" w:rsidRDefault="0004496C" w:rsidP="004B5618">
                      <w:pPr>
                        <w:pStyle w:val="a9"/>
                        <w:numPr>
                          <w:ilvl w:val="0"/>
                          <w:numId w:val="2"/>
                        </w:numPr>
                        <w:spacing w:beforeLines="50" w:before="180"/>
                        <w:ind w:leftChars="0"/>
                        <w:rPr>
                          <w:rFonts w:ascii="ＭＳ ゴシック" w:eastAsia="ＭＳ ゴシック" w:hAnsi="ＭＳ ゴシック"/>
                          <w:b/>
                          <w:sz w:val="24"/>
                          <w:szCs w:val="26"/>
                        </w:rPr>
                      </w:pPr>
                      <w:r w:rsidRPr="00006632">
                        <w:rPr>
                          <w:rFonts w:ascii="ＭＳ ゴシック" w:eastAsia="ＭＳ ゴシック" w:hAnsi="ＭＳ ゴシック" w:hint="eastAsia"/>
                          <w:b/>
                          <w:sz w:val="24"/>
                          <w:szCs w:val="26"/>
                        </w:rPr>
                        <w:t>本とりまとめは、今後</w:t>
                      </w:r>
                      <w:r w:rsidRPr="00006632">
                        <w:rPr>
                          <w:rFonts w:ascii="Arial" w:eastAsia="ＭＳ ゴシック" w:hAnsi="Arial" w:cs="Arial"/>
                          <w:b/>
                          <w:sz w:val="24"/>
                          <w:szCs w:val="26"/>
                        </w:rPr>
                        <w:t>BNCT</w:t>
                      </w:r>
                      <w:r w:rsidRPr="00006632">
                        <w:rPr>
                          <w:rFonts w:ascii="ＭＳ ゴシック" w:eastAsia="ＭＳ ゴシック" w:hAnsi="ＭＳ ゴシック" w:hint="eastAsia"/>
                          <w:b/>
                          <w:sz w:val="24"/>
                          <w:szCs w:val="26"/>
                        </w:rPr>
                        <w:t>に取り組む際の基準となるものであり、本とりまとめに基づきガイドラインの作成や人材育成について関係学会等が主導的役割を担うべきである。</w:t>
                      </w:r>
                    </w:p>
                  </w:txbxContent>
                </v:textbox>
              </v:rect>
            </w:pict>
          </mc:Fallback>
        </mc:AlternateContent>
      </w: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04496C" w:rsidRDefault="0004496C" w:rsidP="00CB6A24">
      <w:pPr>
        <w:rPr>
          <w:rFonts w:asciiTheme="minorEastAsia" w:hAnsiTheme="minorEastAsia"/>
          <w:szCs w:val="21"/>
        </w:rPr>
      </w:pPr>
    </w:p>
    <w:p w:rsidR="00F0049D" w:rsidRDefault="00F0049D" w:rsidP="00CB6A24">
      <w:pPr>
        <w:rPr>
          <w:rFonts w:asciiTheme="minorEastAsia" w:hAnsiTheme="minorEastAsia"/>
          <w:szCs w:val="21"/>
        </w:rPr>
      </w:pPr>
    </w:p>
    <w:p w:rsidR="00F0049D" w:rsidRDefault="00F0049D" w:rsidP="00CB6A24">
      <w:pPr>
        <w:rPr>
          <w:rFonts w:asciiTheme="minorEastAsia" w:hAnsiTheme="minorEastAsia"/>
          <w:szCs w:val="21"/>
        </w:rPr>
      </w:pPr>
    </w:p>
    <w:p w:rsidR="0004496C" w:rsidRDefault="0004496C" w:rsidP="00CB6A24">
      <w:pPr>
        <w:rPr>
          <w:rFonts w:asciiTheme="minorEastAsia" w:hAnsiTheme="minorEastAsia"/>
          <w:szCs w:val="21"/>
        </w:rPr>
      </w:pPr>
    </w:p>
    <w:p w:rsidR="008463C0" w:rsidRDefault="008463C0" w:rsidP="00CB6A24">
      <w:pPr>
        <w:rPr>
          <w:rFonts w:asciiTheme="minorEastAsia" w:hAnsiTheme="minorEastAsia"/>
          <w:szCs w:val="21"/>
        </w:rPr>
      </w:pPr>
    </w:p>
    <w:p w:rsidR="008463C0" w:rsidRDefault="008463C0" w:rsidP="00CB6A24">
      <w:pPr>
        <w:rPr>
          <w:rFonts w:asciiTheme="minorEastAsia" w:hAnsiTheme="minorEastAsia"/>
          <w:szCs w:val="21"/>
        </w:rPr>
      </w:pPr>
    </w:p>
    <w:p w:rsidR="008463C0" w:rsidRDefault="008463C0" w:rsidP="00CB6A24">
      <w:pPr>
        <w:rPr>
          <w:rFonts w:asciiTheme="minorEastAsia" w:hAnsiTheme="minorEastAsia"/>
          <w:szCs w:val="21"/>
        </w:rPr>
      </w:pPr>
    </w:p>
    <w:p w:rsidR="008463C0" w:rsidRDefault="008463C0" w:rsidP="00CB6A24">
      <w:pPr>
        <w:rPr>
          <w:rFonts w:asciiTheme="minorEastAsia" w:hAnsiTheme="minorEastAsia"/>
          <w:szCs w:val="21"/>
        </w:rPr>
      </w:pPr>
    </w:p>
    <w:p w:rsidR="008463C0" w:rsidRDefault="008463C0" w:rsidP="00CB6A24">
      <w:pPr>
        <w:rPr>
          <w:rFonts w:asciiTheme="minorEastAsia" w:hAnsiTheme="minorEastAsia"/>
          <w:szCs w:val="21"/>
        </w:rPr>
      </w:pPr>
    </w:p>
    <w:p w:rsidR="008463C0" w:rsidRDefault="008463C0" w:rsidP="008463C0">
      <w:pPr>
        <w:snapToGrid w:val="0"/>
        <w:rPr>
          <w:rFonts w:asciiTheme="majorEastAsia" w:eastAsiaTheme="majorEastAsia" w:hAnsiTheme="majorEastAsia"/>
          <w:sz w:val="24"/>
        </w:rPr>
      </w:pPr>
      <w:r>
        <w:rPr>
          <w:rFonts w:asciiTheme="majorEastAsia" w:eastAsiaTheme="majorEastAsia" w:hAnsiTheme="majorEastAsia" w:hint="eastAsia"/>
          <w:sz w:val="24"/>
        </w:rPr>
        <w:t>BNCT（ホウ素中性子捕捉療法）実用化推進と拠点形成に向けた検討会議事務局</w:t>
      </w:r>
    </w:p>
    <w:p w:rsidR="008463C0" w:rsidRDefault="008463C0" w:rsidP="008463C0">
      <w:pPr>
        <w:snapToGrid w:val="0"/>
        <w:rPr>
          <w:rFonts w:asciiTheme="majorEastAsia" w:eastAsiaTheme="majorEastAsia" w:hAnsiTheme="majorEastAsia"/>
          <w:szCs w:val="21"/>
        </w:rPr>
      </w:pPr>
      <w:r>
        <w:rPr>
          <w:rFonts w:asciiTheme="majorEastAsia" w:eastAsiaTheme="majorEastAsia" w:hAnsiTheme="majorEastAsia" w:hint="eastAsia"/>
          <w:szCs w:val="21"/>
        </w:rPr>
        <w:t>・</w:t>
      </w:r>
      <w:r w:rsidRPr="008463C0">
        <w:rPr>
          <w:rFonts w:asciiTheme="majorEastAsia" w:eastAsiaTheme="majorEastAsia" w:hAnsiTheme="majorEastAsia" w:hint="eastAsia"/>
          <w:spacing w:val="30"/>
          <w:kern w:val="0"/>
          <w:szCs w:val="21"/>
          <w:fitText w:val="2100" w:id="741092608"/>
        </w:rPr>
        <w:t>大阪府政策企画</w:t>
      </w:r>
      <w:r w:rsidRPr="008463C0">
        <w:rPr>
          <w:rFonts w:asciiTheme="majorEastAsia" w:eastAsiaTheme="majorEastAsia" w:hAnsiTheme="majorEastAsia" w:hint="eastAsia"/>
          <w:kern w:val="0"/>
          <w:szCs w:val="21"/>
          <w:fitText w:val="2100" w:id="741092608"/>
        </w:rPr>
        <w:t>部</w:t>
      </w:r>
      <w:r>
        <w:rPr>
          <w:rFonts w:asciiTheme="majorEastAsia" w:eastAsiaTheme="majorEastAsia" w:hAnsiTheme="majorEastAsia" w:hint="eastAsia"/>
          <w:szCs w:val="21"/>
        </w:rPr>
        <w:t xml:space="preserve">　</w:t>
      </w:r>
    </w:p>
    <w:p w:rsidR="008463C0" w:rsidRDefault="008463C0" w:rsidP="008463C0">
      <w:pPr>
        <w:snapToGrid w:val="0"/>
        <w:ind w:firstLineChars="200" w:firstLine="4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 xml:space="preserve">大阪市中央区大手前２丁目　</w:t>
      </w:r>
      <w:r w:rsidR="002257F7">
        <w:rPr>
          <w:rFonts w:asciiTheme="majorEastAsia" w:eastAsiaTheme="majorEastAsia" w:hAnsiTheme="majorEastAsia" w:hint="eastAsia"/>
          <w:kern w:val="0"/>
          <w:sz w:val="20"/>
          <w:szCs w:val="20"/>
        </w:rPr>
        <w:t>Phone:06-6944-6118</w:t>
      </w:r>
      <w:bookmarkStart w:id="0" w:name="_GoBack"/>
      <w:bookmarkEnd w:id="0"/>
      <w:r>
        <w:rPr>
          <w:rFonts w:asciiTheme="majorEastAsia" w:eastAsiaTheme="majorEastAsia" w:hAnsiTheme="majorEastAsia" w:hint="eastAsia"/>
          <w:kern w:val="0"/>
          <w:sz w:val="20"/>
          <w:szCs w:val="20"/>
        </w:rPr>
        <w:t xml:space="preserve">　http://www.pref.osaka.lg.jp</w:t>
      </w:r>
    </w:p>
    <w:p w:rsidR="008463C0" w:rsidRDefault="008463C0" w:rsidP="008463C0">
      <w:pPr>
        <w:snapToGrid w:val="0"/>
        <w:rPr>
          <w:rFonts w:asciiTheme="majorEastAsia" w:eastAsiaTheme="majorEastAsia" w:hAnsiTheme="majorEastAsia"/>
          <w:szCs w:val="21"/>
        </w:rPr>
      </w:pPr>
      <w:r>
        <w:rPr>
          <w:rFonts w:asciiTheme="majorEastAsia" w:eastAsiaTheme="majorEastAsia" w:hAnsiTheme="majorEastAsia" w:hint="eastAsia"/>
          <w:szCs w:val="21"/>
        </w:rPr>
        <w:t>・京都大学原子炉実験所</w:t>
      </w:r>
    </w:p>
    <w:p w:rsidR="008463C0" w:rsidRDefault="008463C0" w:rsidP="008463C0">
      <w:pPr>
        <w:snapToGrid w:val="0"/>
        <w:ind w:firstLineChars="200" w:firstLine="400"/>
        <w:rPr>
          <w:rFonts w:asciiTheme="majorEastAsia" w:eastAsiaTheme="majorEastAsia" w:hAnsiTheme="majorEastAsia"/>
          <w:kern w:val="0"/>
          <w:sz w:val="20"/>
          <w:szCs w:val="20"/>
        </w:rPr>
      </w:pPr>
      <w:r>
        <w:rPr>
          <w:rFonts w:asciiTheme="majorEastAsia" w:eastAsiaTheme="majorEastAsia" w:hAnsiTheme="majorEastAsia" w:hint="eastAsia"/>
          <w:kern w:val="0"/>
          <w:sz w:val="20"/>
          <w:szCs w:val="20"/>
        </w:rPr>
        <w:t>大阪府泉南郡熊取町朝代西２丁目　Phone:072-451-2310　http://www.rri.kyoto-u.ac.jp</w:t>
      </w:r>
    </w:p>
    <w:p w:rsidR="008463C0" w:rsidRDefault="008463C0" w:rsidP="008463C0">
      <w:pPr>
        <w:snapToGrid w:val="0"/>
        <w:rPr>
          <w:rFonts w:asciiTheme="majorEastAsia" w:eastAsiaTheme="majorEastAsia" w:hAnsiTheme="majorEastAsia"/>
          <w:szCs w:val="21"/>
        </w:rPr>
      </w:pPr>
      <w:r>
        <w:rPr>
          <w:rFonts w:asciiTheme="majorEastAsia" w:eastAsiaTheme="majorEastAsia" w:hAnsiTheme="majorEastAsia" w:hint="eastAsia"/>
          <w:szCs w:val="21"/>
        </w:rPr>
        <w:t>・</w:t>
      </w:r>
      <w:r w:rsidRPr="008463C0">
        <w:rPr>
          <w:rFonts w:asciiTheme="majorEastAsia" w:eastAsiaTheme="majorEastAsia" w:hAnsiTheme="majorEastAsia" w:hint="eastAsia"/>
          <w:spacing w:val="84"/>
          <w:kern w:val="0"/>
          <w:szCs w:val="21"/>
          <w:fitText w:val="2100" w:id="741092609"/>
        </w:rPr>
        <w:t>熊取町企画</w:t>
      </w:r>
      <w:r w:rsidRPr="008463C0">
        <w:rPr>
          <w:rFonts w:asciiTheme="majorEastAsia" w:eastAsiaTheme="majorEastAsia" w:hAnsiTheme="majorEastAsia" w:hint="eastAsia"/>
          <w:kern w:val="0"/>
          <w:szCs w:val="21"/>
          <w:fitText w:val="2100" w:id="741092609"/>
        </w:rPr>
        <w:t>部</w:t>
      </w:r>
    </w:p>
    <w:p w:rsidR="008463C0" w:rsidRDefault="008463C0" w:rsidP="008463C0">
      <w:pPr>
        <w:snapToGrid w:val="0"/>
        <w:ind w:firstLineChars="200" w:firstLine="359"/>
        <w:rPr>
          <w:rFonts w:asciiTheme="majorEastAsia" w:eastAsiaTheme="majorEastAsia" w:hAnsiTheme="majorEastAsia"/>
          <w:w w:val="90"/>
          <w:kern w:val="0"/>
          <w:sz w:val="20"/>
          <w:szCs w:val="20"/>
        </w:rPr>
      </w:pPr>
      <w:r>
        <w:rPr>
          <w:rFonts w:asciiTheme="majorEastAsia" w:eastAsiaTheme="majorEastAsia" w:hAnsiTheme="majorEastAsia" w:hint="eastAsia"/>
          <w:w w:val="90"/>
          <w:sz w:val="20"/>
          <w:szCs w:val="20"/>
        </w:rPr>
        <w:t>大阪府泉南郡熊取町野田１丁目１番１号</w:t>
      </w:r>
      <w:r>
        <w:rPr>
          <w:rFonts w:asciiTheme="majorEastAsia" w:eastAsiaTheme="majorEastAsia" w:hAnsiTheme="majorEastAsia" w:hint="eastAsia"/>
          <w:w w:val="90"/>
          <w:kern w:val="0"/>
          <w:sz w:val="20"/>
          <w:szCs w:val="20"/>
        </w:rPr>
        <w:t>Phone:072-452-9016　http://www.town.kumatori.lg.jp</w:t>
      </w:r>
    </w:p>
    <w:p w:rsidR="008463C0" w:rsidRDefault="008463C0" w:rsidP="00CB6A24">
      <w:pPr>
        <w:rPr>
          <w:rFonts w:asciiTheme="minorEastAsia" w:hAnsiTheme="minorEastAsia"/>
          <w:szCs w:val="21"/>
        </w:rPr>
      </w:pPr>
    </w:p>
    <w:sectPr w:rsidR="008463C0" w:rsidSect="00684822">
      <w:footerReference w:type="default" r:id="rId20"/>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7E9" w:rsidRDefault="002A67E9" w:rsidP="002A67E9">
      <w:r>
        <w:separator/>
      </w:r>
    </w:p>
  </w:endnote>
  <w:endnote w:type="continuationSeparator" w:id="0">
    <w:p w:rsidR="002A67E9" w:rsidRDefault="002A67E9" w:rsidP="002A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822" w:rsidRPr="00684822" w:rsidRDefault="00684822" w:rsidP="00684822">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185469"/>
      <w:docPartObj>
        <w:docPartGallery w:val="Page Numbers (Bottom of Page)"/>
        <w:docPartUnique/>
      </w:docPartObj>
    </w:sdtPr>
    <w:sdtEndPr/>
    <w:sdtContent>
      <w:p w:rsidR="00684822" w:rsidRDefault="008903A0">
        <w:pPr>
          <w:pStyle w:val="a7"/>
          <w:jc w:val="center"/>
        </w:pPr>
      </w:p>
    </w:sdtContent>
  </w:sdt>
  <w:p w:rsidR="00684822" w:rsidRDefault="0068482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755248"/>
      <w:docPartObj>
        <w:docPartGallery w:val="Page Numbers (Bottom of Page)"/>
        <w:docPartUnique/>
      </w:docPartObj>
    </w:sdtPr>
    <w:sdtEndPr>
      <w:rPr>
        <w:rFonts w:ascii="HG丸ｺﾞｼｯｸM-PRO" w:eastAsia="HG丸ｺﾞｼｯｸM-PRO" w:hAnsi="HG丸ｺﾞｼｯｸM-PRO"/>
      </w:rPr>
    </w:sdtEndPr>
    <w:sdtContent>
      <w:p w:rsidR="00684822" w:rsidRPr="00264385" w:rsidRDefault="00684822" w:rsidP="00684822">
        <w:pPr>
          <w:pStyle w:val="a7"/>
          <w:jc w:val="center"/>
          <w:rPr>
            <w:rFonts w:ascii="HG丸ｺﾞｼｯｸM-PRO" w:eastAsia="HG丸ｺﾞｼｯｸM-PRO" w:hAnsi="HG丸ｺﾞｼｯｸM-PRO"/>
          </w:rPr>
        </w:pPr>
        <w:r w:rsidRPr="00264385">
          <w:rPr>
            <w:rFonts w:ascii="HG丸ｺﾞｼｯｸM-PRO" w:eastAsia="HG丸ｺﾞｼｯｸM-PRO" w:hAnsi="HG丸ｺﾞｼｯｸM-PRO"/>
          </w:rPr>
          <w:fldChar w:fldCharType="begin"/>
        </w:r>
        <w:r w:rsidRPr="00264385">
          <w:rPr>
            <w:rFonts w:ascii="HG丸ｺﾞｼｯｸM-PRO" w:eastAsia="HG丸ｺﾞｼｯｸM-PRO" w:hAnsi="HG丸ｺﾞｼｯｸM-PRO"/>
          </w:rPr>
          <w:instrText>PAGE   \* MERGEFORMAT</w:instrText>
        </w:r>
        <w:r w:rsidRPr="00264385">
          <w:rPr>
            <w:rFonts w:ascii="HG丸ｺﾞｼｯｸM-PRO" w:eastAsia="HG丸ｺﾞｼｯｸM-PRO" w:hAnsi="HG丸ｺﾞｼｯｸM-PRO"/>
          </w:rPr>
          <w:fldChar w:fldCharType="separate"/>
        </w:r>
        <w:r w:rsidR="002257F7" w:rsidRPr="002257F7">
          <w:rPr>
            <w:rFonts w:ascii="HG丸ｺﾞｼｯｸM-PRO" w:eastAsia="HG丸ｺﾞｼｯｸM-PRO" w:hAnsi="HG丸ｺﾞｼｯｸM-PRO"/>
            <w:noProof/>
            <w:lang w:val="ja-JP"/>
          </w:rPr>
          <w:t>7</w:t>
        </w:r>
        <w:r w:rsidRPr="00264385">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7E9" w:rsidRDefault="002A67E9" w:rsidP="002A67E9">
      <w:r>
        <w:separator/>
      </w:r>
    </w:p>
  </w:footnote>
  <w:footnote w:type="continuationSeparator" w:id="0">
    <w:p w:rsidR="002A67E9" w:rsidRDefault="002A67E9" w:rsidP="002A6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10294"/>
    <w:multiLevelType w:val="hybridMultilevel"/>
    <w:tmpl w:val="4B0C7480"/>
    <w:lvl w:ilvl="0" w:tplc="1C2411E8">
      <w:start w:val="1"/>
      <w:numFmt w:val="decimalFullWidth"/>
      <w:suff w:val="nothing"/>
      <w:lvlText w:val="%1．"/>
      <w:lvlJc w:val="left"/>
      <w:pPr>
        <w:ind w:left="454" w:hanging="45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AEC2D3B"/>
    <w:multiLevelType w:val="hybridMultilevel"/>
    <w:tmpl w:val="B53A029E"/>
    <w:lvl w:ilvl="0" w:tplc="3FDE78EE">
      <w:numFmt w:val="bullet"/>
      <w:lvlText w:val="・"/>
      <w:lvlJc w:val="left"/>
      <w:pPr>
        <w:ind w:left="420" w:hanging="420"/>
      </w:pPr>
      <w:rPr>
        <w:rFonts w:ascii="ＭＳ ゴシック" w:eastAsia="ＭＳ ゴシック" w:hAnsi="ＭＳ ゴシック" w:cs="Arial"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24"/>
    <w:rsid w:val="0004496C"/>
    <w:rsid w:val="002257F7"/>
    <w:rsid w:val="00264385"/>
    <w:rsid w:val="002A67E9"/>
    <w:rsid w:val="003C21A4"/>
    <w:rsid w:val="00500DE2"/>
    <w:rsid w:val="0051682B"/>
    <w:rsid w:val="00684822"/>
    <w:rsid w:val="006D33FB"/>
    <w:rsid w:val="00764193"/>
    <w:rsid w:val="0080648C"/>
    <w:rsid w:val="008463C0"/>
    <w:rsid w:val="009C6D56"/>
    <w:rsid w:val="00A31F1D"/>
    <w:rsid w:val="00A428DC"/>
    <w:rsid w:val="00C32AE2"/>
    <w:rsid w:val="00CB6A24"/>
    <w:rsid w:val="00D23FB8"/>
    <w:rsid w:val="00EA76E5"/>
    <w:rsid w:val="00F0049D"/>
    <w:rsid w:val="00F760CF"/>
    <w:rsid w:val="00FA19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aliases w:val="図表"/>
    <w:basedOn w:val="a"/>
    <w:next w:val="a"/>
    <w:link w:val="40"/>
    <w:uiPriority w:val="9"/>
    <w:unhideWhenUsed/>
    <w:qFormat/>
    <w:rsid w:val="00D23FB8"/>
    <w:pPr>
      <w:outlineLvl w:val="3"/>
    </w:pPr>
    <w:rPr>
      <w:rFonts w:ascii="Century" w:eastAsia="ＭＳ ゴシック" w:hAnsi="Century" w:cs="Times New Roman"/>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A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B6A24"/>
    <w:rPr>
      <w:rFonts w:asciiTheme="majorHAnsi" w:eastAsiaTheme="majorEastAsia" w:hAnsiTheme="majorHAnsi" w:cstheme="majorBidi"/>
      <w:sz w:val="18"/>
      <w:szCs w:val="18"/>
    </w:rPr>
  </w:style>
  <w:style w:type="paragraph" w:styleId="Web">
    <w:name w:val="Normal (Web)"/>
    <w:basedOn w:val="a"/>
    <w:uiPriority w:val="99"/>
    <w:rsid w:val="00500D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2A67E9"/>
    <w:pPr>
      <w:tabs>
        <w:tab w:val="center" w:pos="4252"/>
        <w:tab w:val="right" w:pos="8504"/>
      </w:tabs>
      <w:snapToGrid w:val="0"/>
    </w:pPr>
  </w:style>
  <w:style w:type="character" w:customStyle="1" w:styleId="a6">
    <w:name w:val="ヘッダー (文字)"/>
    <w:basedOn w:val="a0"/>
    <w:link w:val="a5"/>
    <w:uiPriority w:val="99"/>
    <w:rsid w:val="002A67E9"/>
  </w:style>
  <w:style w:type="paragraph" w:styleId="a7">
    <w:name w:val="footer"/>
    <w:basedOn w:val="a"/>
    <w:link w:val="a8"/>
    <w:uiPriority w:val="99"/>
    <w:unhideWhenUsed/>
    <w:rsid w:val="002A67E9"/>
    <w:pPr>
      <w:tabs>
        <w:tab w:val="center" w:pos="4252"/>
        <w:tab w:val="right" w:pos="8504"/>
      </w:tabs>
      <w:snapToGrid w:val="0"/>
    </w:pPr>
  </w:style>
  <w:style w:type="character" w:customStyle="1" w:styleId="a8">
    <w:name w:val="フッター (文字)"/>
    <w:basedOn w:val="a0"/>
    <w:link w:val="a7"/>
    <w:uiPriority w:val="99"/>
    <w:rsid w:val="002A67E9"/>
  </w:style>
  <w:style w:type="character" w:customStyle="1" w:styleId="40">
    <w:name w:val="見出し 4 (文字)"/>
    <w:aliases w:val="図表 (文字)"/>
    <w:basedOn w:val="a0"/>
    <w:link w:val="4"/>
    <w:uiPriority w:val="9"/>
    <w:rsid w:val="00D23FB8"/>
    <w:rPr>
      <w:rFonts w:ascii="Century" w:eastAsia="ＭＳ ゴシック" w:hAnsi="Century" w:cs="Times New Roman"/>
      <w:sz w:val="20"/>
      <w:szCs w:val="24"/>
    </w:rPr>
  </w:style>
  <w:style w:type="paragraph" w:styleId="a9">
    <w:name w:val="List Paragraph"/>
    <w:basedOn w:val="a"/>
    <w:uiPriority w:val="34"/>
    <w:qFormat/>
    <w:rsid w:val="00F760CF"/>
    <w:pPr>
      <w:ind w:leftChars="400" w:left="840"/>
    </w:pPr>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aliases w:val="図表"/>
    <w:basedOn w:val="a"/>
    <w:next w:val="a"/>
    <w:link w:val="40"/>
    <w:uiPriority w:val="9"/>
    <w:unhideWhenUsed/>
    <w:qFormat/>
    <w:rsid w:val="00D23FB8"/>
    <w:pPr>
      <w:outlineLvl w:val="3"/>
    </w:pPr>
    <w:rPr>
      <w:rFonts w:ascii="Century" w:eastAsia="ＭＳ ゴシック" w:hAnsi="Century" w:cs="Times New Roman"/>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A2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B6A24"/>
    <w:rPr>
      <w:rFonts w:asciiTheme="majorHAnsi" w:eastAsiaTheme="majorEastAsia" w:hAnsiTheme="majorHAnsi" w:cstheme="majorBidi"/>
      <w:sz w:val="18"/>
      <w:szCs w:val="18"/>
    </w:rPr>
  </w:style>
  <w:style w:type="paragraph" w:styleId="Web">
    <w:name w:val="Normal (Web)"/>
    <w:basedOn w:val="a"/>
    <w:uiPriority w:val="99"/>
    <w:rsid w:val="00500D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2A67E9"/>
    <w:pPr>
      <w:tabs>
        <w:tab w:val="center" w:pos="4252"/>
        <w:tab w:val="right" w:pos="8504"/>
      </w:tabs>
      <w:snapToGrid w:val="0"/>
    </w:pPr>
  </w:style>
  <w:style w:type="character" w:customStyle="1" w:styleId="a6">
    <w:name w:val="ヘッダー (文字)"/>
    <w:basedOn w:val="a0"/>
    <w:link w:val="a5"/>
    <w:uiPriority w:val="99"/>
    <w:rsid w:val="002A67E9"/>
  </w:style>
  <w:style w:type="paragraph" w:styleId="a7">
    <w:name w:val="footer"/>
    <w:basedOn w:val="a"/>
    <w:link w:val="a8"/>
    <w:uiPriority w:val="99"/>
    <w:unhideWhenUsed/>
    <w:rsid w:val="002A67E9"/>
    <w:pPr>
      <w:tabs>
        <w:tab w:val="center" w:pos="4252"/>
        <w:tab w:val="right" w:pos="8504"/>
      </w:tabs>
      <w:snapToGrid w:val="0"/>
    </w:pPr>
  </w:style>
  <w:style w:type="character" w:customStyle="1" w:styleId="a8">
    <w:name w:val="フッター (文字)"/>
    <w:basedOn w:val="a0"/>
    <w:link w:val="a7"/>
    <w:uiPriority w:val="99"/>
    <w:rsid w:val="002A67E9"/>
  </w:style>
  <w:style w:type="character" w:customStyle="1" w:styleId="40">
    <w:name w:val="見出し 4 (文字)"/>
    <w:aliases w:val="図表 (文字)"/>
    <w:basedOn w:val="a0"/>
    <w:link w:val="4"/>
    <w:uiPriority w:val="9"/>
    <w:rsid w:val="00D23FB8"/>
    <w:rPr>
      <w:rFonts w:ascii="Century" w:eastAsia="ＭＳ ゴシック" w:hAnsi="Century" w:cs="Times New Roman"/>
      <w:sz w:val="20"/>
      <w:szCs w:val="24"/>
    </w:rPr>
  </w:style>
  <w:style w:type="paragraph" w:styleId="a9">
    <w:name w:val="List Paragraph"/>
    <w:basedOn w:val="a"/>
    <w:uiPriority w:val="34"/>
    <w:qFormat/>
    <w:rsid w:val="00F760CF"/>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4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w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817B-9C1B-4A51-8958-53C34F759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97</Words>
  <Characters>554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cp:lastPrinted>2014-12-05T08:21:00Z</cp:lastPrinted>
  <dcterms:created xsi:type="dcterms:W3CDTF">2014-12-11T06:10:00Z</dcterms:created>
  <dcterms:modified xsi:type="dcterms:W3CDTF">2014-12-11T06:10:00Z</dcterms:modified>
</cp:coreProperties>
</file>