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6A2F07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69138A">
        <w:rPr>
          <w:rFonts w:ascii="ＭＳ ゴシック" w:eastAsia="ＭＳ ゴシック" w:hAnsi="ＭＳ ゴシック" w:hint="eastAsia"/>
          <w:b/>
          <w:sz w:val="24"/>
          <w:szCs w:val="24"/>
        </w:rPr>
        <w:t>総務部・令和３年度部局運営方針</w:t>
      </w:r>
    </w:p>
    <w:p w:rsidR="00CC3B3E" w:rsidRPr="00BD7A5F" w:rsidRDefault="00CC3B3E"/>
    <w:p w:rsidR="00CC3B3E" w:rsidRDefault="006A2F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9138A">
        <w:rPr>
          <w:rFonts w:ascii="ＭＳ 明朝" w:eastAsia="ＭＳ 明朝" w:hAnsi="ＭＳ 明朝" w:hint="eastAsia"/>
        </w:rPr>
        <w:t>新型コロナウイルス感染症の状況を踏まえつつ、質の高い行政サービスの提供に向けた基盤・環境・体制整備を進めるとともに、市町村とのパートナーシップを強化するため、次のテーマに重点的に取り組みます。</w:t>
      </w:r>
    </w:p>
    <w:p w:rsidR="0069138A" w:rsidRDefault="0069138A"/>
    <w:p w:rsidR="00CC3B3E" w:rsidRPr="00CC3B3E" w:rsidRDefault="006A2F0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69138A">
        <w:rPr>
          <w:rFonts w:ascii="ＭＳ ゴシック" w:eastAsia="ＭＳ ゴシック" w:hAnsi="ＭＳ ゴシック" w:hint="eastAsia"/>
          <w:b/>
          <w:u w:val="single"/>
        </w:rPr>
        <w:t>府庁版働き方改革の推進等</w:t>
      </w:r>
    </w:p>
    <w:p w:rsidR="00E835B0" w:rsidRDefault="006A2F07" w:rsidP="007B0E39">
      <w:pPr>
        <w:ind w:firstLineChars="100" w:firstLine="21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ウィズコロナやアフターコロナを見据えつつ、大阪府庁版「働き方改革」に基づき、職員が働きやすい環境づくりに向けた取り組みを進めます。また、大阪市との機関の共同設置など、組織パフォーマンスを更に発揮できる体制の整備を進めます。</w:t>
      </w:r>
    </w:p>
    <w:p w:rsidR="00CC3B3E" w:rsidRPr="00756E20" w:rsidRDefault="006A2F07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Pr="00756E20" w:rsidRDefault="006A2F07" w:rsidP="0069138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組織風土改革（パソコン一斉シャットダウンシステムの構築など）</w:t>
      </w:r>
    </w:p>
    <w:p w:rsidR="00CC3B3E" w:rsidRPr="0069138A" w:rsidRDefault="006A2F07" w:rsidP="0069138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柔軟な働き方の実施（テレワーク（在宅勤務）の定着、サテライトオフィスの拡充など）</w:t>
      </w:r>
    </w:p>
    <w:p w:rsidR="00CC3B3E" w:rsidRPr="00CC3B3E" w:rsidRDefault="00CC3B3E" w:rsidP="00CC3B3E"/>
    <w:p w:rsidR="00E835B0" w:rsidRDefault="006A2F07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69138A">
        <w:rPr>
          <w:rFonts w:ascii="ＭＳ ゴシック" w:eastAsia="ＭＳ ゴシック" w:hAnsi="ＭＳ ゴシック" w:hint="eastAsia"/>
          <w:b/>
          <w:u w:val="single"/>
        </w:rPr>
        <w:t>市町村の基礎自治機能の充実</w:t>
      </w:r>
    </w:p>
    <w:p w:rsidR="00E835B0" w:rsidRDefault="006A2F07" w:rsidP="00E835B0">
      <w:pPr>
        <w:ind w:firstLineChars="100" w:firstLine="21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 xml:space="preserve">今後、都市圏においても急速に人口減少・少子高齢化が進む中、府内市町村が将来にわたって住民サービスを維持・充実していけるよう、大阪発“地方分権改革”ビジョン改訂版等に基づき、基礎自治機能の充実に向けた取組みを進めます。　　</w:t>
      </w:r>
    </w:p>
    <w:p w:rsidR="00E835B0" w:rsidRPr="00756E20" w:rsidRDefault="006A2F07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756E20" w:rsidRDefault="006A2F07" w:rsidP="0069138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市町村間の広域連携の促進</w:t>
      </w:r>
    </w:p>
    <w:p w:rsidR="0069138A" w:rsidRPr="0069138A" w:rsidRDefault="006A2F07" w:rsidP="0069138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基礎自治機能の充実に向けた取組み</w:t>
      </w:r>
    </w:p>
    <w:p w:rsidR="00E835B0" w:rsidRPr="00756E20" w:rsidRDefault="006A2F07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市町村への権限移譲の定着・充実</w:t>
      </w:r>
    </w:p>
    <w:p w:rsidR="00CC3B3E" w:rsidRDefault="00CC3B3E" w:rsidP="00CC3B3E"/>
    <w:p w:rsidR="00E835B0" w:rsidRDefault="006A2F07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Pr="0069138A">
        <w:rPr>
          <w:rFonts w:ascii="ＭＳ ゴシック" w:eastAsia="ＭＳ ゴシック" w:hAnsi="ＭＳ ゴシック" w:hint="eastAsia"/>
          <w:b/>
          <w:u w:val="single"/>
        </w:rPr>
        <w:t>咲洲庁舎の長周期地震動対策等</w:t>
      </w:r>
    </w:p>
    <w:p w:rsidR="00E835B0" w:rsidRDefault="006A2F07" w:rsidP="00E835B0">
      <w:pPr>
        <w:ind w:firstLineChars="100" w:firstLine="21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>２８年９</w:t>
      </w:r>
      <w:r w:rsidRPr="0069138A">
        <w:rPr>
          <w:rFonts w:ascii="ＭＳ 明朝" w:eastAsia="ＭＳ 明朝" w:hAnsi="ＭＳ 明朝" w:hint="eastAsia"/>
        </w:rPr>
        <w:t>月に決定した整備活用方針に基づき、咲洲庁舎の長周期地震動対策を実施するとともに、さらなる活用を進めます。</w:t>
      </w:r>
    </w:p>
    <w:p w:rsidR="00E835B0" w:rsidRPr="00756E20" w:rsidRDefault="006A2F07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Pr="00756E20" w:rsidRDefault="006A2F07" w:rsidP="0069138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咲洲庁舎の長周期地震動対策工事（制震ダンパーの追加設置）の実施</w:t>
      </w:r>
    </w:p>
    <w:p w:rsidR="00CC3B3E" w:rsidRPr="0069138A" w:rsidRDefault="006A2F07" w:rsidP="0069138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9138A">
        <w:rPr>
          <w:rFonts w:ascii="ＭＳ 明朝" w:eastAsia="ＭＳ 明朝" w:hAnsi="ＭＳ 明朝" w:hint="eastAsia"/>
        </w:rPr>
        <w:t>咲洲庁舎の空きスペースの活用促進</w:t>
      </w:r>
      <w:bookmarkEnd w:id="0"/>
    </w:p>
    <w:sectPr w:rsidR="00CC3B3E" w:rsidRPr="0069138A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8A" w:rsidRDefault="0069138A" w:rsidP="0069138A">
      <w:r>
        <w:separator/>
      </w:r>
    </w:p>
  </w:endnote>
  <w:endnote w:type="continuationSeparator" w:id="0">
    <w:p w:rsidR="0069138A" w:rsidRDefault="0069138A" w:rsidP="0069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8A" w:rsidRDefault="0069138A" w:rsidP="0069138A">
      <w:r>
        <w:separator/>
      </w:r>
    </w:p>
  </w:footnote>
  <w:footnote w:type="continuationSeparator" w:id="0">
    <w:p w:rsidR="0069138A" w:rsidRDefault="0069138A" w:rsidP="0069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69138A"/>
    <w:rsid w:val="006A2F07"/>
    <w:rsid w:val="00756E20"/>
    <w:rsid w:val="007B0E39"/>
    <w:rsid w:val="00BD7A5F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1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38A"/>
  </w:style>
  <w:style w:type="paragraph" w:styleId="a6">
    <w:name w:val="footer"/>
    <w:basedOn w:val="a"/>
    <w:link w:val="a7"/>
    <w:uiPriority w:val="99"/>
    <w:unhideWhenUsed/>
    <w:rsid w:val="00691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38A"/>
  </w:style>
  <w:style w:type="paragraph" w:styleId="a8">
    <w:name w:val="Balloon Text"/>
    <w:basedOn w:val="a"/>
    <w:link w:val="a9"/>
    <w:uiPriority w:val="99"/>
    <w:semiHidden/>
    <w:unhideWhenUsed/>
    <w:rsid w:val="00BD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7</cp:revision>
  <cp:lastPrinted>2021-04-23T09:01:00Z</cp:lastPrinted>
  <dcterms:created xsi:type="dcterms:W3CDTF">2021-03-08T06:27:00Z</dcterms:created>
  <dcterms:modified xsi:type="dcterms:W3CDTF">2021-04-23T09:01:00Z</dcterms:modified>
</cp:coreProperties>
</file>