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0B53F5">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0B53F5">
        <w:rPr>
          <w:rFonts w:ascii="Meiryo UI" w:eastAsia="Meiryo UI" w:hAnsi="Meiryo UI" w:cs="Meiryo UI" w:hint="eastAsia"/>
          <w:b/>
          <w:sz w:val="36"/>
          <w:szCs w:val="24"/>
        </w:rPr>
        <w:t>税収確保・財務マネジメントにより、府政運営</w:t>
      </w:r>
      <w:r w:rsidR="002D175B" w:rsidRPr="002D175B">
        <w:rPr>
          <w:rFonts w:ascii="Meiryo UI" w:eastAsia="Meiryo UI" w:hAnsi="Meiryo UI" w:cs="Meiryo UI" w:hint="eastAsia"/>
          <w:b/>
          <w:sz w:val="36"/>
          <w:szCs w:val="24"/>
        </w:rPr>
        <w:t>を支える</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0B53F5" w:rsidRPr="000B53F5" w:rsidRDefault="000B53F5" w:rsidP="000B53F5">
            <w:pPr>
              <w:spacing w:line="300" w:lineRule="exact"/>
              <w:ind w:left="200" w:hangingChars="100" w:hanging="200"/>
              <w:rPr>
                <w:rFonts w:ascii="Meiryo UI" w:eastAsia="Meiryo UI" w:hAnsi="Meiryo UI" w:cs="Meiryo UI"/>
                <w:sz w:val="20"/>
                <w:szCs w:val="20"/>
              </w:rPr>
            </w:pPr>
            <w:r w:rsidRPr="000B53F5">
              <w:rPr>
                <w:rFonts w:ascii="Meiryo UI" w:eastAsia="Meiryo UI" w:hAnsi="Meiryo UI" w:cs="Meiryo UI" w:hint="eastAsia"/>
                <w:sz w:val="20"/>
                <w:szCs w:val="20"/>
              </w:rPr>
              <w:t>◎「府が自ら徴収する税目(※3)」の徴収率(※4)の向上により府税収入を確保します。</w:t>
            </w:r>
          </w:p>
          <w:p w:rsidR="000B53F5" w:rsidRPr="000B53F5" w:rsidRDefault="000B53F5" w:rsidP="000B53F5">
            <w:pPr>
              <w:spacing w:line="300" w:lineRule="exact"/>
              <w:ind w:left="200" w:hangingChars="100" w:hanging="200"/>
              <w:rPr>
                <w:rFonts w:ascii="Meiryo UI" w:eastAsia="Meiryo UI" w:hAnsi="Meiryo UI" w:cs="Meiryo UI"/>
                <w:sz w:val="20"/>
                <w:szCs w:val="20"/>
              </w:rPr>
            </w:pPr>
            <w:r w:rsidRPr="000B53F5">
              <w:rPr>
                <w:rFonts w:ascii="Meiryo UI" w:eastAsia="Meiryo UI" w:hAnsi="Meiryo UI" w:cs="Meiryo UI" w:hint="eastAsia"/>
                <w:sz w:val="20"/>
                <w:szCs w:val="20"/>
              </w:rPr>
              <w:t>◎個人府民税の徴収向上により府税収入を確保します。</w:t>
            </w:r>
          </w:p>
          <w:p w:rsidR="002D175B" w:rsidRPr="000B53F5" w:rsidRDefault="002D175B" w:rsidP="002D175B">
            <w:pPr>
              <w:spacing w:line="300" w:lineRule="exact"/>
              <w:ind w:left="800" w:hangingChars="400" w:hanging="800"/>
              <w:rPr>
                <w:rFonts w:ascii="Meiryo UI" w:eastAsia="Meiryo UI" w:hAnsi="Meiryo UI" w:cs="Meiryo UI"/>
                <w:sz w:val="20"/>
                <w:szCs w:val="20"/>
              </w:rPr>
            </w:pPr>
            <w:r w:rsidRPr="000B53F5">
              <w:rPr>
                <w:rFonts w:ascii="Meiryo UI" w:eastAsia="Meiryo UI" w:hAnsi="Meiryo UI" w:cs="Meiryo UI" w:hint="eastAsia"/>
                <w:sz w:val="20"/>
                <w:szCs w:val="20"/>
              </w:rPr>
              <w:t>◎資金の調達（起債マネジメント）や運用（資金マネジメント）を総合的に管理することにより、財務の効率性を高めます。</w:t>
            </w:r>
          </w:p>
          <w:p w:rsidR="00CC5575" w:rsidRPr="00CC5575" w:rsidRDefault="00CC5575" w:rsidP="000B53F5">
            <w:pPr>
              <w:spacing w:line="300" w:lineRule="exact"/>
              <w:ind w:left="200" w:hangingChars="100" w:hanging="200"/>
              <w:rPr>
                <w:rFonts w:ascii="Meiryo UI" w:eastAsia="Meiryo UI" w:hAnsi="Meiryo UI" w:cs="Meiryo UI"/>
                <w:sz w:val="20"/>
                <w:szCs w:val="20"/>
              </w:rPr>
            </w:pPr>
          </w:p>
        </w:tc>
      </w:tr>
    </w:tbl>
    <w:p w:rsidR="00DB5144" w:rsidRPr="00CA44BA"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0B53F5" w:rsidP="00E335DC">
            <w:pPr>
              <w:spacing w:line="280" w:lineRule="exact"/>
              <w:rPr>
                <w:rFonts w:ascii="Meiryo UI" w:eastAsia="Meiryo UI" w:hAnsi="Meiryo UI" w:cs="Meiryo UI"/>
                <w:b/>
              </w:rPr>
            </w:pPr>
            <w:r w:rsidRPr="00CC5575">
              <w:rPr>
                <w:rFonts w:ascii="Meiryo UI" w:eastAsia="Meiryo UI" w:hAnsi="Meiryo UI" w:cs="Meiryo UI" w:hint="eastAsia"/>
                <w:b/>
              </w:rPr>
              <w:t>税収の確保</w:t>
            </w:r>
          </w:p>
        </w:tc>
      </w:tr>
      <w:tr w:rsidR="008C213B" w:rsidRPr="00E335DC" w:rsidTr="008C213B">
        <w:tc>
          <w:tcPr>
            <w:tcW w:w="329" w:type="dxa"/>
            <w:tcBorders>
              <w:top w:val="nil"/>
              <w:bottom w:val="nil"/>
            </w:tcBorders>
          </w:tcPr>
          <w:p w:rsidR="008C213B" w:rsidRPr="00E335DC" w:rsidRDefault="008C213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8C213B" w:rsidRPr="00E335DC" w:rsidRDefault="008C213B" w:rsidP="00FB021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8C213B" w:rsidRPr="00E335DC" w:rsidRDefault="008C213B" w:rsidP="00FB021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8C213B" w:rsidRPr="00E335DC" w:rsidRDefault="008C213B" w:rsidP="00FB021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8C213B" w:rsidRPr="00E335DC" w:rsidRDefault="008C213B"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8C213B" w:rsidRPr="00294746" w:rsidRDefault="008C213B"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AA7F66" w:rsidRPr="00AA7F66">
              <w:rPr>
                <w:rFonts w:ascii="Meiryo UI" w:eastAsia="Meiryo UI" w:hAnsi="Meiryo UI" w:cs="Meiryo UI" w:hint="eastAsia"/>
                <w:b/>
                <w:sz w:val="18"/>
                <w:szCs w:val="18"/>
              </w:rPr>
              <w:t>（H31.3月末時点）</w:t>
            </w:r>
            <w:r w:rsidRPr="00294746">
              <w:rPr>
                <w:rFonts w:ascii="Meiryo UI" w:eastAsia="Meiryo UI" w:hAnsi="Meiryo UI" w:cs="Meiryo UI" w:hint="eastAsia"/>
                <w:b/>
                <w:sz w:val="18"/>
                <w:szCs w:val="18"/>
              </w:rPr>
              <w:t>＞</w:t>
            </w:r>
          </w:p>
        </w:tc>
      </w:tr>
      <w:tr w:rsidR="008C213B" w:rsidRPr="00E335DC" w:rsidTr="008C213B">
        <w:tc>
          <w:tcPr>
            <w:tcW w:w="329" w:type="dxa"/>
            <w:tcBorders>
              <w:top w:val="nil"/>
              <w:bottom w:val="nil"/>
            </w:tcBorders>
          </w:tcPr>
          <w:p w:rsidR="008C213B" w:rsidRPr="00E335DC" w:rsidRDefault="008C213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C213B" w:rsidRPr="00CC5575" w:rsidRDefault="008C213B" w:rsidP="00FB021B">
            <w:pPr>
              <w:spacing w:line="280" w:lineRule="exact"/>
              <w:ind w:left="200" w:hangingChars="100" w:hanging="200"/>
              <w:rPr>
                <w:rFonts w:ascii="Meiryo UI" w:eastAsia="Meiryo UI" w:hAnsi="Meiryo UI" w:cs="Meiryo UI"/>
                <w:b/>
                <w:sz w:val="20"/>
                <w:szCs w:val="20"/>
              </w:rPr>
            </w:pPr>
            <w:r w:rsidRPr="00CC5575">
              <w:rPr>
                <w:rFonts w:ascii="Meiryo UI" w:eastAsia="Meiryo UI" w:hAnsi="Meiryo UI" w:cs="Meiryo UI" w:hint="eastAsia"/>
                <w:b/>
                <w:sz w:val="20"/>
                <w:szCs w:val="20"/>
              </w:rPr>
              <w:t>■</w:t>
            </w:r>
            <w:r w:rsidRPr="000B53F5">
              <w:rPr>
                <w:rFonts w:ascii="Meiryo UI" w:eastAsia="Meiryo UI" w:hAnsi="Meiryo UI" w:cs="Meiryo UI" w:hint="eastAsia"/>
                <w:b/>
                <w:sz w:val="20"/>
                <w:szCs w:val="20"/>
              </w:rPr>
              <w:t>「府が自ら徴収する税目」の徴収率向上</w:t>
            </w:r>
          </w:p>
          <w:p w:rsidR="008C213B" w:rsidRDefault="008C213B" w:rsidP="00FB021B">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「府が自ら徴収する税目」について、</w:t>
            </w:r>
            <w:r>
              <w:rPr>
                <w:rFonts w:ascii="Meiryo UI" w:eastAsia="Meiryo UI" w:hAnsi="Meiryo UI" w:cs="Meiryo UI" w:hint="eastAsia"/>
                <w:sz w:val="20"/>
                <w:szCs w:val="20"/>
              </w:rPr>
              <w:t>32</w:t>
            </w:r>
            <w:r w:rsidRPr="00CC5575">
              <w:rPr>
                <w:rFonts w:ascii="Meiryo UI" w:eastAsia="Meiryo UI" w:hAnsi="Meiryo UI" w:cs="Meiryo UI" w:hint="eastAsia"/>
                <w:sz w:val="20"/>
                <w:szCs w:val="20"/>
              </w:rPr>
              <w:t>年度に全国上位</w:t>
            </w:r>
          </w:p>
          <w:p w:rsidR="008C213B" w:rsidRPr="00CC5575" w:rsidRDefault="008C213B" w:rsidP="00FB021B">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3分の1の団体が達成している徴収率を達成する。</w:t>
            </w:r>
          </w:p>
          <w:p w:rsidR="008C213B" w:rsidRPr="00CC5575" w:rsidRDefault="008C213B" w:rsidP="00FB021B">
            <w:pPr>
              <w:spacing w:line="280" w:lineRule="exact"/>
              <w:rPr>
                <w:rFonts w:ascii="Meiryo UI" w:eastAsia="Meiryo UI" w:hAnsi="Meiryo UI" w:cs="Meiryo UI"/>
                <w:sz w:val="20"/>
                <w:szCs w:val="20"/>
              </w:rPr>
            </w:pPr>
          </w:p>
          <w:p w:rsidR="008C213B" w:rsidRPr="00CC5575" w:rsidRDefault="008C213B" w:rsidP="00FB021B">
            <w:pPr>
              <w:spacing w:line="280" w:lineRule="exact"/>
              <w:rPr>
                <w:rFonts w:ascii="Meiryo UI" w:eastAsia="Meiryo UI" w:hAnsi="Meiryo UI" w:cs="Meiryo UI"/>
                <w:sz w:val="20"/>
                <w:szCs w:val="20"/>
                <w:bdr w:val="single" w:sz="4" w:space="0" w:color="auto"/>
              </w:rPr>
            </w:pPr>
            <w:r w:rsidRPr="00CC5575">
              <w:rPr>
                <w:rFonts w:ascii="Meiryo UI" w:eastAsia="Meiryo UI" w:hAnsi="Meiryo UI" w:cs="Meiryo UI" w:hint="eastAsia"/>
                <w:sz w:val="20"/>
                <w:szCs w:val="20"/>
                <w:bdr w:val="single" w:sz="4" w:space="0" w:color="auto"/>
              </w:rPr>
              <w:t>（スケジュール）</w:t>
            </w:r>
          </w:p>
          <w:p w:rsidR="008C213B" w:rsidRPr="00CC5575" w:rsidRDefault="008C213B" w:rsidP="00FB021B">
            <w:pPr>
              <w:spacing w:line="280" w:lineRule="exact"/>
              <w:ind w:left="1000" w:hangingChars="500" w:hanging="1000"/>
              <w:jc w:val="left"/>
              <w:rPr>
                <w:rFonts w:ascii="Meiryo UI" w:eastAsia="Meiryo UI" w:hAnsi="Meiryo UI" w:cs="Meiryo UI"/>
                <w:sz w:val="20"/>
                <w:szCs w:val="20"/>
              </w:rPr>
            </w:pPr>
            <w:r>
              <w:rPr>
                <w:rFonts w:ascii="Meiryo UI" w:eastAsia="Meiryo UI" w:hAnsi="Meiryo UI" w:cs="Meiryo UI" w:hint="eastAsia"/>
                <w:sz w:val="20"/>
                <w:szCs w:val="20"/>
              </w:rPr>
              <w:t>30</w:t>
            </w:r>
            <w:r w:rsidRPr="00CC5575">
              <w:rPr>
                <w:rFonts w:ascii="Meiryo UI" w:eastAsia="Meiryo UI" w:hAnsi="Meiryo UI" w:cs="Meiryo UI" w:hint="eastAsia"/>
                <w:sz w:val="20"/>
                <w:szCs w:val="20"/>
              </w:rPr>
              <w:t>年4月　税務局の税収確保推進計画を策定し、各事務所へ発出</w:t>
            </w:r>
          </w:p>
          <w:p w:rsidR="008C213B" w:rsidRPr="00CC5575" w:rsidRDefault="008C213B" w:rsidP="00FB021B">
            <w:pPr>
              <w:spacing w:line="280" w:lineRule="exact"/>
              <w:ind w:left="1000" w:hangingChars="500" w:hanging="1000"/>
              <w:jc w:val="left"/>
              <w:rPr>
                <w:rFonts w:ascii="Meiryo UI" w:eastAsia="Meiryo UI" w:hAnsi="Meiryo UI" w:cs="Meiryo UI"/>
                <w:sz w:val="20"/>
                <w:szCs w:val="20"/>
              </w:rPr>
            </w:pPr>
            <w:r>
              <w:rPr>
                <w:rFonts w:ascii="Meiryo UI" w:eastAsia="Meiryo UI" w:hAnsi="Meiryo UI" w:cs="Meiryo UI" w:hint="eastAsia"/>
                <w:sz w:val="20"/>
                <w:szCs w:val="20"/>
              </w:rPr>
              <w:t>30</w:t>
            </w:r>
            <w:r w:rsidRPr="00CC5575">
              <w:rPr>
                <w:rFonts w:ascii="Meiryo UI" w:eastAsia="Meiryo UI" w:hAnsi="Meiryo UI" w:cs="Meiryo UI" w:hint="eastAsia"/>
                <w:sz w:val="20"/>
                <w:szCs w:val="20"/>
              </w:rPr>
              <w:t>年5月　各事務所の税収確保推進計画について、各事務所長が税務局長と協議し、策定</w:t>
            </w:r>
          </w:p>
          <w:p w:rsidR="008C213B" w:rsidRPr="00CC5575" w:rsidRDefault="008C213B" w:rsidP="00FB021B">
            <w:pPr>
              <w:spacing w:line="280" w:lineRule="exact"/>
              <w:ind w:left="1000" w:hangingChars="500" w:hanging="1000"/>
              <w:rPr>
                <w:rFonts w:ascii="Meiryo UI" w:eastAsia="Meiryo UI" w:hAnsi="Meiryo UI" w:cs="Meiryo UI"/>
                <w:sz w:val="20"/>
                <w:szCs w:val="20"/>
              </w:rPr>
            </w:pPr>
            <w:r>
              <w:rPr>
                <w:rFonts w:ascii="Meiryo UI" w:eastAsia="Meiryo UI" w:hAnsi="Meiryo UI" w:cs="Meiryo UI" w:hint="eastAsia"/>
                <w:sz w:val="20"/>
                <w:szCs w:val="20"/>
              </w:rPr>
              <w:t>30</w:t>
            </w:r>
            <w:r w:rsidRPr="00CC5575">
              <w:rPr>
                <w:rFonts w:ascii="Meiryo UI" w:eastAsia="Meiryo UI" w:hAnsi="Meiryo UI" w:cs="Meiryo UI" w:hint="eastAsia"/>
                <w:sz w:val="20"/>
                <w:szCs w:val="20"/>
              </w:rPr>
              <w:t>年7月、3</w:t>
            </w:r>
            <w:r>
              <w:rPr>
                <w:rFonts w:ascii="Meiryo UI" w:eastAsia="Meiryo UI" w:hAnsi="Meiryo UI" w:cs="Meiryo UI" w:hint="eastAsia"/>
                <w:sz w:val="20"/>
                <w:szCs w:val="20"/>
              </w:rPr>
              <w:t>1</w:t>
            </w:r>
            <w:r w:rsidRPr="00CC5575">
              <w:rPr>
                <w:rFonts w:ascii="Meiryo UI" w:eastAsia="Meiryo UI" w:hAnsi="Meiryo UI" w:cs="Meiryo UI" w:hint="eastAsia"/>
                <w:sz w:val="20"/>
                <w:szCs w:val="20"/>
              </w:rPr>
              <w:t>年2月</w:t>
            </w:r>
          </w:p>
          <w:p w:rsidR="008C213B" w:rsidRDefault="008C213B" w:rsidP="000B53F5">
            <w:pPr>
              <w:spacing w:line="280" w:lineRule="exact"/>
              <w:ind w:leftChars="445" w:left="979"/>
              <w:rPr>
                <w:rFonts w:ascii="Meiryo UI" w:eastAsia="Meiryo UI" w:hAnsi="Meiryo UI" w:cs="Meiryo UI"/>
                <w:sz w:val="20"/>
                <w:szCs w:val="20"/>
              </w:rPr>
            </w:pPr>
            <w:r w:rsidRPr="00CC5575">
              <w:rPr>
                <w:rFonts w:ascii="Meiryo UI" w:eastAsia="Meiryo UI" w:hAnsi="Meiryo UI" w:cs="Meiryo UI" w:hint="eastAsia"/>
                <w:sz w:val="20"/>
                <w:szCs w:val="20"/>
              </w:rPr>
              <w:t>税収確保特別対策本部及び各事務所税収確保推進会議の合同会議において、進捗状況を把握</w:t>
            </w:r>
          </w:p>
          <w:p w:rsidR="008C213B" w:rsidRPr="002D175B" w:rsidRDefault="008C213B"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8C213B" w:rsidRPr="00E335DC" w:rsidRDefault="008C213B"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8C213B" w:rsidRPr="00CC5575" w:rsidRDefault="008C213B" w:rsidP="00FB021B">
            <w:pPr>
              <w:spacing w:line="280" w:lineRule="exact"/>
              <w:ind w:left="200" w:hangingChars="100" w:hanging="200"/>
              <w:rPr>
                <w:rFonts w:ascii="Meiryo UI" w:eastAsia="Meiryo UI" w:hAnsi="Meiryo UI" w:cs="Meiryo UI"/>
                <w:sz w:val="20"/>
                <w:szCs w:val="20"/>
              </w:rPr>
            </w:pPr>
          </w:p>
          <w:p w:rsidR="008C213B" w:rsidRPr="00CC5575" w:rsidRDefault="008C213B" w:rsidP="00FB021B">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◇活動指標（アウトプット）</w:t>
            </w:r>
          </w:p>
          <w:p w:rsidR="008C213B" w:rsidRPr="007017D4" w:rsidRDefault="008C213B" w:rsidP="00FB021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税務局及び各事務所は、数値目標の達成に向けた税収確保推進計画を策定・実施</w:t>
            </w:r>
            <w:r>
              <w:rPr>
                <w:rFonts w:ascii="Meiryo UI" w:eastAsia="Meiryo UI" w:hAnsi="Meiryo UI" w:cs="Meiryo UI" w:hint="eastAsia"/>
                <w:sz w:val="20"/>
                <w:szCs w:val="20"/>
              </w:rPr>
              <w:t>。</w:t>
            </w:r>
          </w:p>
          <w:p w:rsidR="008C213B" w:rsidRPr="00CC5575" w:rsidRDefault="008C213B" w:rsidP="00FB021B">
            <w:pPr>
              <w:spacing w:line="280" w:lineRule="exact"/>
              <w:ind w:left="32" w:hangingChars="16" w:hanging="32"/>
              <w:rPr>
                <w:rFonts w:ascii="Meiryo UI" w:eastAsia="Meiryo UI" w:hAnsi="Meiryo UI" w:cs="Meiryo UI"/>
                <w:sz w:val="20"/>
                <w:szCs w:val="20"/>
              </w:rPr>
            </w:pPr>
          </w:p>
          <w:p w:rsidR="008C213B" w:rsidRPr="00CC5575" w:rsidRDefault="008C213B" w:rsidP="00FB021B">
            <w:pPr>
              <w:spacing w:line="280" w:lineRule="exact"/>
              <w:ind w:left="32" w:hangingChars="16" w:hanging="32"/>
              <w:rPr>
                <w:rFonts w:ascii="Meiryo UI" w:eastAsia="Meiryo UI" w:hAnsi="Meiryo UI" w:cs="Meiryo UI"/>
                <w:sz w:val="20"/>
                <w:szCs w:val="20"/>
              </w:rPr>
            </w:pPr>
          </w:p>
          <w:p w:rsidR="008C213B" w:rsidRPr="00CC5575" w:rsidRDefault="008C213B" w:rsidP="00FB021B">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◇成果指標（アウトカム）</w:t>
            </w:r>
          </w:p>
          <w:p w:rsidR="008C213B" w:rsidRPr="00CC5575" w:rsidRDefault="008C213B" w:rsidP="00FB021B">
            <w:pPr>
              <w:spacing w:line="280" w:lineRule="exact"/>
              <w:ind w:left="34" w:hangingChars="17" w:hanging="34"/>
              <w:rPr>
                <w:rFonts w:ascii="Meiryo UI" w:eastAsia="Meiryo UI" w:hAnsi="Meiryo UI" w:cs="Meiryo UI"/>
                <w:sz w:val="20"/>
                <w:szCs w:val="20"/>
              </w:rPr>
            </w:pPr>
            <w:r w:rsidRPr="00CC5575">
              <w:rPr>
                <w:rFonts w:ascii="Meiryo UI" w:eastAsia="Meiryo UI" w:hAnsi="Meiryo UI" w:cs="Meiryo UI" w:hint="eastAsia"/>
                <w:sz w:val="20"/>
                <w:szCs w:val="20"/>
              </w:rPr>
              <w:t>（数値目標）</w:t>
            </w:r>
          </w:p>
          <w:p w:rsidR="008C213B" w:rsidRPr="007017D4" w:rsidRDefault="008C213B" w:rsidP="004A1C21">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「府が自ら徴収する税目」について、</w:t>
            </w:r>
            <w:r>
              <w:rPr>
                <w:rFonts w:ascii="Meiryo UI" w:eastAsia="Meiryo UI" w:hAnsi="Meiryo UI" w:cs="Meiryo UI" w:hint="eastAsia"/>
                <w:sz w:val="20"/>
                <w:szCs w:val="20"/>
              </w:rPr>
              <w:t>32</w:t>
            </w:r>
            <w:r w:rsidRPr="00466D18">
              <w:rPr>
                <w:rFonts w:ascii="Meiryo UI" w:eastAsia="Meiryo UI" w:hAnsi="Meiryo UI" w:cs="Meiryo UI" w:hint="eastAsia"/>
                <w:sz w:val="20"/>
                <w:szCs w:val="20"/>
              </w:rPr>
              <w:t>年度に全国</w:t>
            </w:r>
            <w:r>
              <w:rPr>
                <w:rFonts w:ascii="Meiryo UI" w:eastAsia="Meiryo UI" w:hAnsi="Meiryo UI" w:cs="Meiryo UI" w:hint="eastAsia"/>
                <w:sz w:val="20"/>
                <w:szCs w:val="20"/>
              </w:rPr>
              <w:t>上位3分の1の団体が達成している</w:t>
            </w:r>
            <w:r w:rsidRPr="00466D18">
              <w:rPr>
                <w:rFonts w:ascii="Meiryo UI" w:eastAsia="Meiryo UI" w:hAnsi="Meiryo UI" w:cs="Meiryo UI" w:hint="eastAsia"/>
                <w:sz w:val="20"/>
                <w:szCs w:val="20"/>
              </w:rPr>
              <w:t>徴収率を達成するため、2</w:t>
            </w:r>
            <w:r>
              <w:rPr>
                <w:rFonts w:ascii="Meiryo UI" w:eastAsia="Meiryo UI" w:hAnsi="Meiryo UI" w:cs="Meiryo UI" w:hint="eastAsia"/>
                <w:sz w:val="20"/>
                <w:szCs w:val="20"/>
              </w:rPr>
              <w:t>9</w:t>
            </w:r>
            <w:r w:rsidRPr="00466D18">
              <w:rPr>
                <w:rFonts w:ascii="Meiryo UI" w:eastAsia="Meiryo UI" w:hAnsi="Meiryo UI" w:cs="Meiryo UI" w:hint="eastAsia"/>
                <w:sz w:val="20"/>
                <w:szCs w:val="20"/>
              </w:rPr>
              <w:t>年度末9</w:t>
            </w:r>
            <w:r>
              <w:rPr>
                <w:rFonts w:ascii="Meiryo UI" w:eastAsia="Meiryo UI" w:hAnsi="Meiryo UI" w:cs="Meiryo UI" w:hint="eastAsia"/>
                <w:sz w:val="20"/>
                <w:szCs w:val="20"/>
              </w:rPr>
              <w:t>9</w:t>
            </w:r>
            <w:r w:rsidRPr="00466D18">
              <w:rPr>
                <w:rFonts w:ascii="Meiryo UI" w:eastAsia="Meiryo UI" w:hAnsi="Meiryo UI" w:cs="Meiryo UI" w:hint="eastAsia"/>
                <w:sz w:val="20"/>
                <w:szCs w:val="20"/>
              </w:rPr>
              <w:t>.</w:t>
            </w:r>
            <w:r>
              <w:rPr>
                <w:rFonts w:ascii="Meiryo UI" w:eastAsia="Meiryo UI" w:hAnsi="Meiryo UI" w:cs="Meiryo UI" w:hint="eastAsia"/>
                <w:sz w:val="20"/>
                <w:szCs w:val="20"/>
              </w:rPr>
              <w:t>1</w:t>
            </w:r>
            <w:r w:rsidRPr="00466D18">
              <w:rPr>
                <w:rFonts w:ascii="Meiryo UI" w:eastAsia="Meiryo UI" w:hAnsi="Meiryo UI" w:cs="Meiryo UI" w:hint="eastAsia"/>
                <w:sz w:val="20"/>
                <w:szCs w:val="20"/>
              </w:rPr>
              <w:t>％（見込み）から0.</w:t>
            </w:r>
            <w:r>
              <w:rPr>
                <w:rFonts w:ascii="Meiryo UI" w:eastAsia="Meiryo UI" w:hAnsi="Meiryo UI" w:cs="Meiryo UI" w:hint="eastAsia"/>
                <w:sz w:val="20"/>
                <w:szCs w:val="20"/>
              </w:rPr>
              <w:t>3</w:t>
            </w:r>
            <w:r w:rsidRPr="00466D18">
              <w:rPr>
                <w:rFonts w:ascii="Meiryo UI" w:eastAsia="Meiryo UI" w:hAnsi="Meiryo UI" w:cs="Meiryo UI" w:hint="eastAsia"/>
                <w:sz w:val="20"/>
                <w:szCs w:val="20"/>
              </w:rPr>
              <w:t>ポイント以上向上させる。</w:t>
            </w:r>
          </w:p>
          <w:p w:rsidR="008C213B" w:rsidRPr="002D175B" w:rsidRDefault="008C213B"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8C213B" w:rsidRPr="00E335DC" w:rsidRDefault="008C213B"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56A42" w:rsidRPr="00276261" w:rsidRDefault="00756A42" w:rsidP="00756A42">
            <w:pPr>
              <w:spacing w:line="280" w:lineRule="exact"/>
              <w:ind w:left="200" w:hangingChars="100" w:hanging="200"/>
              <w:rPr>
                <w:rFonts w:ascii="Meiryo UI" w:eastAsia="Meiryo UI" w:hAnsi="Meiryo UI" w:cs="Meiryo UI"/>
                <w:sz w:val="20"/>
                <w:szCs w:val="20"/>
              </w:rPr>
            </w:pPr>
            <w:r w:rsidRPr="00276261">
              <w:rPr>
                <w:rFonts w:ascii="Meiryo UI" w:eastAsia="Meiryo UI" w:hAnsi="Meiryo UI" w:cs="Meiryo UI" w:hint="eastAsia"/>
                <w:sz w:val="20"/>
                <w:szCs w:val="20"/>
              </w:rPr>
              <w:t>○税務局の税収確保推進計画を踏まえ、税務局長と各事務所長の協議により、各事務所の税収確保推進計画を策定（5月）。</w:t>
            </w:r>
          </w:p>
          <w:p w:rsidR="00756A42" w:rsidRPr="00276261" w:rsidRDefault="00756A42" w:rsidP="00756A42">
            <w:pPr>
              <w:spacing w:line="280" w:lineRule="exact"/>
              <w:rPr>
                <w:rFonts w:ascii="Meiryo UI" w:eastAsia="Meiryo UI" w:hAnsi="Meiryo UI" w:cs="Meiryo UI"/>
                <w:sz w:val="20"/>
                <w:szCs w:val="20"/>
              </w:rPr>
            </w:pPr>
          </w:p>
          <w:p w:rsidR="00756A42" w:rsidRPr="002B0B1A" w:rsidRDefault="00756A42" w:rsidP="00756A42">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2B0B1A">
              <w:rPr>
                <w:rFonts w:ascii="Meiryo UI" w:eastAsia="Meiryo UI" w:hAnsi="Meiryo UI" w:cs="Meiryo UI" w:hint="eastAsia"/>
                <w:color w:val="000000" w:themeColor="text1"/>
                <w:sz w:val="20"/>
                <w:szCs w:val="20"/>
              </w:rPr>
              <w:t>税収確保特別対策本部及び各事務所税収確保推進会議の合同会議を開催し、各事務所の進捗状況等について情報共有を実施。</w:t>
            </w:r>
          </w:p>
          <w:p w:rsidR="00756A42" w:rsidRPr="002B0B1A" w:rsidRDefault="00756A42" w:rsidP="00756A42">
            <w:pPr>
              <w:spacing w:line="280" w:lineRule="exact"/>
              <w:ind w:leftChars="50" w:left="210" w:hangingChars="50" w:hanging="1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（7月・2月）</w:t>
            </w:r>
          </w:p>
          <w:p w:rsidR="00756A42" w:rsidRPr="002B0B1A" w:rsidRDefault="00756A42" w:rsidP="00756A42">
            <w:pPr>
              <w:spacing w:line="280" w:lineRule="exact"/>
              <w:ind w:left="200" w:hangingChars="100" w:hanging="200"/>
              <w:rPr>
                <w:rFonts w:ascii="Meiryo UI" w:eastAsia="Meiryo UI" w:hAnsi="Meiryo UI" w:cs="Meiryo UI"/>
                <w:color w:val="000000" w:themeColor="text1"/>
                <w:sz w:val="20"/>
                <w:szCs w:val="20"/>
              </w:rPr>
            </w:pPr>
          </w:p>
          <w:p w:rsidR="00756A42" w:rsidRPr="00276261" w:rsidRDefault="00756A42" w:rsidP="00756A42">
            <w:pPr>
              <w:spacing w:line="280" w:lineRule="exact"/>
              <w:ind w:left="200" w:hangingChars="100" w:hanging="200"/>
              <w:rPr>
                <w:rFonts w:ascii="Meiryo UI" w:eastAsia="Meiryo UI" w:hAnsi="Meiryo UI" w:cs="Meiryo UI"/>
                <w:sz w:val="20"/>
                <w:szCs w:val="20"/>
              </w:rPr>
            </w:pPr>
            <w:r w:rsidRPr="00276261">
              <w:rPr>
                <w:rFonts w:ascii="Meiryo UI" w:eastAsia="Meiryo UI" w:hAnsi="Meiryo UI" w:cs="Meiryo UI" w:hint="eastAsia"/>
                <w:sz w:val="20"/>
                <w:szCs w:val="20"/>
              </w:rPr>
              <w:t>○</w:t>
            </w:r>
            <w:r w:rsidR="00622329">
              <w:rPr>
                <w:rFonts w:ascii="Meiryo UI" w:eastAsia="Meiryo UI" w:hAnsi="Meiryo UI" w:cs="Meiryo UI" w:hint="eastAsia"/>
                <w:sz w:val="20"/>
                <w:szCs w:val="20"/>
              </w:rPr>
              <w:t>R2</w:t>
            </w:r>
            <w:bookmarkStart w:id="0" w:name="_GoBack"/>
            <w:bookmarkEnd w:id="0"/>
            <w:r w:rsidRPr="00276261">
              <w:rPr>
                <w:rFonts w:ascii="Meiryo UI" w:eastAsia="Meiryo UI" w:hAnsi="Meiryo UI" w:cs="Meiryo UI" w:hint="eastAsia"/>
                <w:sz w:val="20"/>
                <w:szCs w:val="20"/>
              </w:rPr>
              <w:t>年度に全国上位3分の1を達成することを目標としている「府が自ら徴収する税目」の徴収率について29年度の目標達成状況を鑑み、30年度の目標を当初の「0.3ポイント以上」から「0.35ポイント以上」に見直し。（9月）</w:t>
            </w:r>
          </w:p>
          <w:p w:rsidR="00756A42" w:rsidRPr="00276261" w:rsidRDefault="00756A42" w:rsidP="00756A42">
            <w:pPr>
              <w:spacing w:line="280" w:lineRule="exact"/>
              <w:rPr>
                <w:rFonts w:ascii="Meiryo UI" w:eastAsia="Meiryo UI" w:hAnsi="Meiryo UI" w:cs="Meiryo UI"/>
                <w:sz w:val="20"/>
                <w:szCs w:val="20"/>
              </w:rPr>
            </w:pPr>
          </w:p>
          <w:p w:rsidR="00756A42" w:rsidRPr="002B0B1A" w:rsidRDefault="00756A42" w:rsidP="00756A42">
            <w:pPr>
              <w:spacing w:line="280" w:lineRule="exact"/>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○徴収率（</w:t>
            </w:r>
            <w:r w:rsidR="007C46BE">
              <w:rPr>
                <w:rFonts w:ascii="Meiryo UI" w:eastAsia="Meiryo UI" w:hAnsi="Meiryo UI" w:cs="Meiryo UI"/>
                <w:color w:val="000000" w:themeColor="text1"/>
                <w:sz w:val="20"/>
                <w:szCs w:val="20"/>
              </w:rPr>
              <w:t>30</w:t>
            </w:r>
            <w:r w:rsidRPr="002B0B1A">
              <w:rPr>
                <w:rFonts w:ascii="Meiryo UI" w:eastAsia="Meiryo UI" w:hAnsi="Meiryo UI" w:cs="Meiryo UI" w:hint="eastAsia"/>
                <w:color w:val="000000" w:themeColor="text1"/>
                <w:sz w:val="20"/>
                <w:szCs w:val="20"/>
              </w:rPr>
              <w:t>年度末見込み）：99.31％</w:t>
            </w:r>
          </w:p>
          <w:p w:rsidR="008C213B" w:rsidRPr="00686EAA" w:rsidRDefault="00756A42" w:rsidP="00756A42">
            <w:pPr>
              <w:spacing w:line="280" w:lineRule="exact"/>
              <w:rPr>
                <w:rFonts w:ascii="Meiryo UI" w:eastAsia="Meiryo UI" w:hAnsi="Meiryo UI" w:cs="Meiryo UI"/>
                <w:sz w:val="20"/>
                <w:szCs w:val="20"/>
              </w:rPr>
            </w:pPr>
            <w:r w:rsidRPr="002B0B1A">
              <w:rPr>
                <w:rFonts w:ascii="Meiryo UI" w:eastAsia="Meiryo UI" w:hAnsi="Meiryo UI" w:cs="Meiryo UI" w:hint="eastAsia"/>
                <w:color w:val="000000" w:themeColor="text1"/>
                <w:sz w:val="20"/>
                <w:szCs w:val="20"/>
              </w:rPr>
              <w:t>（前年同期（98.96％）より0.35pt向上）</w:t>
            </w:r>
          </w:p>
        </w:tc>
      </w:tr>
      <w:tr w:rsidR="008C213B" w:rsidRPr="00E335DC" w:rsidTr="00DD1178">
        <w:tc>
          <w:tcPr>
            <w:tcW w:w="15735" w:type="dxa"/>
            <w:gridSpan w:val="6"/>
            <w:shd w:val="clear" w:color="auto" w:fill="000000" w:themeFill="text1"/>
          </w:tcPr>
          <w:p w:rsidR="008C213B" w:rsidRPr="00E335DC" w:rsidRDefault="008C213B" w:rsidP="00E335DC">
            <w:pPr>
              <w:spacing w:line="280" w:lineRule="exact"/>
              <w:rPr>
                <w:rFonts w:ascii="Meiryo UI" w:eastAsia="Meiryo UI" w:hAnsi="Meiryo UI" w:cs="Meiryo UI"/>
                <w:b/>
              </w:rPr>
            </w:pPr>
            <w:r w:rsidRPr="00CC5575">
              <w:rPr>
                <w:rFonts w:ascii="Meiryo UI" w:eastAsia="Meiryo UI" w:hAnsi="Meiryo UI" w:cs="Meiryo UI" w:hint="eastAsia"/>
                <w:b/>
              </w:rPr>
              <w:t>市町村との連携（個人府民税の徴収向上）</w:t>
            </w:r>
          </w:p>
        </w:tc>
      </w:tr>
      <w:tr w:rsidR="008C213B" w:rsidRPr="00E335DC" w:rsidTr="008C213B">
        <w:tc>
          <w:tcPr>
            <w:tcW w:w="329" w:type="dxa"/>
            <w:tcBorders>
              <w:top w:val="nil"/>
              <w:bottom w:val="nil"/>
            </w:tcBorders>
          </w:tcPr>
          <w:p w:rsidR="008C213B" w:rsidRPr="00E335DC" w:rsidRDefault="008C213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8C213B" w:rsidRPr="00E335DC" w:rsidRDefault="008C213B" w:rsidP="000B53F5">
            <w:pPr>
              <w:spacing w:line="280" w:lineRule="exact"/>
              <w:ind w:firstLineChars="72" w:firstLine="130"/>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8C213B" w:rsidRPr="00E335DC" w:rsidRDefault="008C213B" w:rsidP="00FB021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8C213B" w:rsidRPr="00E335DC" w:rsidRDefault="008C213B" w:rsidP="00FB021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8C213B" w:rsidRPr="00E335DC" w:rsidRDefault="008C213B"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8C213B" w:rsidRPr="00294746" w:rsidRDefault="008C213B"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AA7F66" w:rsidRPr="00AA7F66">
              <w:rPr>
                <w:rFonts w:ascii="Meiryo UI" w:eastAsia="Meiryo UI" w:hAnsi="Meiryo UI" w:cs="Meiryo UI" w:hint="eastAsia"/>
                <w:b/>
                <w:sz w:val="18"/>
                <w:szCs w:val="18"/>
              </w:rPr>
              <w:t>（H31.3月末時点）</w:t>
            </w:r>
            <w:r w:rsidRPr="00294746">
              <w:rPr>
                <w:rFonts w:ascii="Meiryo UI" w:eastAsia="Meiryo UI" w:hAnsi="Meiryo UI" w:cs="Meiryo UI" w:hint="eastAsia"/>
                <w:b/>
                <w:sz w:val="18"/>
                <w:szCs w:val="18"/>
              </w:rPr>
              <w:t>＞</w:t>
            </w:r>
          </w:p>
        </w:tc>
      </w:tr>
      <w:tr w:rsidR="00756A42" w:rsidRPr="00E335DC" w:rsidTr="008C213B">
        <w:tc>
          <w:tcPr>
            <w:tcW w:w="329" w:type="dxa"/>
            <w:tcBorders>
              <w:top w:val="nil"/>
              <w:bottom w:val="nil"/>
            </w:tcBorders>
          </w:tcPr>
          <w:p w:rsidR="00756A42" w:rsidRPr="00E335DC" w:rsidRDefault="00756A42" w:rsidP="00756A4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56A42" w:rsidRPr="00CC5575" w:rsidRDefault="00756A42" w:rsidP="00756A42">
            <w:pPr>
              <w:spacing w:line="280" w:lineRule="exact"/>
              <w:rPr>
                <w:rFonts w:ascii="Meiryo UI" w:eastAsia="Meiryo UI" w:hAnsi="Meiryo UI" w:cs="Meiryo UI"/>
                <w:b/>
                <w:sz w:val="20"/>
                <w:szCs w:val="20"/>
              </w:rPr>
            </w:pPr>
            <w:r w:rsidRPr="00CC5575">
              <w:rPr>
                <w:rFonts w:ascii="Meiryo UI" w:eastAsia="Meiryo UI" w:hAnsi="Meiryo UI" w:cs="Meiryo UI" w:hint="eastAsia"/>
                <w:b/>
                <w:sz w:val="20"/>
                <w:szCs w:val="20"/>
              </w:rPr>
              <w:t>■大阪府域地方税徴収機構における共同徴収の推進</w:t>
            </w:r>
          </w:p>
          <w:p w:rsidR="00756A42" w:rsidRPr="007017D4" w:rsidRDefault="00756A42" w:rsidP="00756A42">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府内3</w:t>
            </w:r>
            <w:r>
              <w:rPr>
                <w:rFonts w:ascii="Meiryo UI" w:eastAsia="Meiryo UI" w:hAnsi="Meiryo UI" w:cs="Meiryo UI" w:hint="eastAsia"/>
                <w:sz w:val="20"/>
                <w:szCs w:val="20"/>
              </w:rPr>
              <w:t>4</w:t>
            </w:r>
            <w:r w:rsidRPr="00466D18">
              <w:rPr>
                <w:rFonts w:ascii="Meiryo UI" w:eastAsia="Meiryo UI" w:hAnsi="Meiryo UI" w:cs="Meiryo UI" w:hint="eastAsia"/>
                <w:sz w:val="20"/>
                <w:szCs w:val="20"/>
              </w:rPr>
              <w:t>市町との間で設置している大阪府域地方税徴収機構において、市町との共同徴収を推進し、個人市府民税をはじめとした地方税の収入未済額のさらなる圧縮を図る。</w:t>
            </w:r>
          </w:p>
          <w:p w:rsidR="00756A42" w:rsidRPr="004A1C21" w:rsidRDefault="00756A42" w:rsidP="00756A42">
            <w:pPr>
              <w:spacing w:line="280" w:lineRule="exact"/>
              <w:rPr>
                <w:rFonts w:ascii="Meiryo UI" w:eastAsia="Meiryo UI" w:hAnsi="Meiryo UI" w:cs="Meiryo UI"/>
                <w:sz w:val="20"/>
                <w:szCs w:val="20"/>
              </w:rPr>
            </w:pPr>
          </w:p>
          <w:p w:rsidR="00756A42" w:rsidRPr="00CC5575" w:rsidRDefault="00756A42" w:rsidP="00756A42">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（スケジュール）</w:t>
            </w:r>
          </w:p>
          <w:p w:rsidR="00756A42" w:rsidRPr="00CC5575" w:rsidRDefault="00756A42" w:rsidP="00756A42">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 xml:space="preserve">　</w:t>
            </w:r>
            <w:r>
              <w:rPr>
                <w:rFonts w:ascii="Meiryo UI" w:eastAsia="Meiryo UI" w:hAnsi="Meiryo UI" w:cs="Meiryo UI" w:hint="eastAsia"/>
                <w:sz w:val="20"/>
                <w:szCs w:val="20"/>
              </w:rPr>
              <w:t>30</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4</w:t>
            </w:r>
            <w:r w:rsidRPr="00CC5575">
              <w:rPr>
                <w:rFonts w:ascii="Meiryo UI" w:eastAsia="Meiryo UI" w:hAnsi="Meiryo UI" w:cs="Meiryo UI" w:hint="eastAsia"/>
                <w:sz w:val="20"/>
                <w:szCs w:val="20"/>
              </w:rPr>
              <w:t>月～ 参加市町から滞納事案の引継ぎを受ける</w:t>
            </w:r>
          </w:p>
          <w:p w:rsidR="00756A42" w:rsidRPr="00CC5575" w:rsidRDefault="00756A42" w:rsidP="00756A42">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 xml:space="preserve">　30</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5</w:t>
            </w:r>
            <w:r w:rsidRPr="00CC5575">
              <w:rPr>
                <w:rFonts w:ascii="Meiryo UI" w:eastAsia="Meiryo UI" w:hAnsi="Meiryo UI" w:cs="Meiryo UI" w:hint="eastAsia"/>
                <w:sz w:val="20"/>
                <w:szCs w:val="20"/>
              </w:rPr>
              <w:t>月～</w:t>
            </w:r>
            <w:r>
              <w:rPr>
                <w:rFonts w:ascii="Meiryo UI" w:eastAsia="Meiryo UI" w:hAnsi="Meiryo UI" w:cs="Meiryo UI" w:hint="eastAsia"/>
                <w:sz w:val="20"/>
                <w:szCs w:val="20"/>
              </w:rPr>
              <w:t>31</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2</w:t>
            </w:r>
            <w:r w:rsidRPr="00CC5575">
              <w:rPr>
                <w:rFonts w:ascii="Meiryo UI" w:eastAsia="Meiryo UI" w:hAnsi="Meiryo UI" w:cs="Meiryo UI" w:hint="eastAsia"/>
                <w:sz w:val="20"/>
                <w:szCs w:val="20"/>
              </w:rPr>
              <w:t>月　　引継事案に係る滞納整理</w:t>
            </w:r>
          </w:p>
          <w:p w:rsidR="00756A42" w:rsidRPr="00CC5575" w:rsidRDefault="00756A42" w:rsidP="00756A4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31</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3</w:t>
            </w:r>
            <w:r w:rsidRPr="00CC5575">
              <w:rPr>
                <w:rFonts w:ascii="Meiryo UI" w:eastAsia="Meiryo UI" w:hAnsi="Meiryo UI" w:cs="Meiryo UI" w:hint="eastAsia"/>
                <w:sz w:val="20"/>
                <w:szCs w:val="20"/>
              </w:rPr>
              <w:t>月　　参加市町へ滞納事案の再引継ぎ</w:t>
            </w:r>
          </w:p>
          <w:p w:rsidR="00756A42" w:rsidRPr="00E335DC" w:rsidRDefault="00756A42" w:rsidP="00756A42">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56A42" w:rsidRPr="00E335DC" w:rsidRDefault="00756A42" w:rsidP="00756A42">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56A42" w:rsidRPr="00466D18" w:rsidRDefault="00756A42" w:rsidP="00756A42">
            <w:pPr>
              <w:spacing w:line="280" w:lineRule="exact"/>
              <w:ind w:left="200" w:hangingChars="100" w:hanging="200"/>
              <w:rPr>
                <w:rFonts w:ascii="Meiryo UI" w:eastAsia="Meiryo UI" w:hAnsi="Meiryo UI" w:cs="Meiryo UI"/>
                <w:sz w:val="20"/>
                <w:szCs w:val="20"/>
              </w:rPr>
            </w:pPr>
          </w:p>
          <w:p w:rsidR="00756A42" w:rsidRPr="00CC5575" w:rsidRDefault="00756A42" w:rsidP="00756A42">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◇活動指標（アウトプット）</w:t>
            </w:r>
          </w:p>
          <w:p w:rsidR="00756A42" w:rsidRPr="007017D4" w:rsidRDefault="00756A42" w:rsidP="00756A42">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参加市町から引継ぎを受けた滞納事案について、積極的な滞納整理を行うことにより、税収の確保を図る。</w:t>
            </w:r>
          </w:p>
          <w:p w:rsidR="00756A42" w:rsidRPr="00466D18" w:rsidRDefault="00756A42" w:rsidP="00756A42">
            <w:pPr>
              <w:spacing w:line="280" w:lineRule="exact"/>
              <w:ind w:left="200" w:hangingChars="100" w:hanging="200"/>
              <w:rPr>
                <w:rFonts w:ascii="Meiryo UI" w:eastAsia="Meiryo UI" w:hAnsi="Meiryo UI" w:cs="Meiryo UI"/>
                <w:sz w:val="20"/>
                <w:szCs w:val="20"/>
              </w:rPr>
            </w:pPr>
          </w:p>
          <w:p w:rsidR="00756A42" w:rsidRPr="00CC5575" w:rsidRDefault="00756A42" w:rsidP="00756A42">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◇成果指標（アウトカム）</w:t>
            </w:r>
          </w:p>
          <w:p w:rsidR="00756A42" w:rsidRPr="00466D18" w:rsidRDefault="00756A42" w:rsidP="00756A42">
            <w:pPr>
              <w:spacing w:line="280" w:lineRule="exact"/>
              <w:ind w:left="200" w:hangingChars="100" w:hanging="200"/>
              <w:rPr>
                <w:rFonts w:ascii="Meiryo UI" w:eastAsia="Meiryo UI" w:hAnsi="Meiryo UI" w:cs="Meiryo UI"/>
                <w:sz w:val="20"/>
                <w:szCs w:val="20"/>
              </w:rPr>
            </w:pPr>
            <w:r w:rsidRPr="00466D18">
              <w:rPr>
                <w:rFonts w:ascii="Meiryo UI" w:eastAsia="Meiryo UI" w:hAnsi="Meiryo UI" w:cs="Meiryo UI" w:hint="eastAsia"/>
                <w:sz w:val="20"/>
                <w:szCs w:val="20"/>
              </w:rPr>
              <w:t>（数値目標）</w:t>
            </w:r>
          </w:p>
          <w:p w:rsidR="00756A42" w:rsidRPr="007017D4" w:rsidRDefault="00756A42" w:rsidP="00756A42">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機構設置効果として、前年度引継税額を前提に、</w:t>
            </w:r>
            <w:r>
              <w:rPr>
                <w:rFonts w:ascii="Meiryo UI" w:eastAsia="Meiryo UI" w:hAnsi="Meiryo UI" w:cs="Meiryo UI" w:hint="eastAsia"/>
                <w:sz w:val="20"/>
                <w:szCs w:val="20"/>
              </w:rPr>
              <w:t>34</w:t>
            </w:r>
            <w:r w:rsidRPr="00466D18">
              <w:rPr>
                <w:rFonts w:ascii="Meiryo UI" w:eastAsia="Meiryo UI" w:hAnsi="Meiryo UI" w:cs="Meiryo UI" w:hint="eastAsia"/>
                <w:sz w:val="20"/>
                <w:szCs w:val="20"/>
              </w:rPr>
              <w:t>市</w:t>
            </w:r>
            <w:r w:rsidRPr="00466D18">
              <w:rPr>
                <w:rFonts w:ascii="Meiryo UI" w:eastAsia="Meiryo UI" w:hAnsi="Meiryo UI" w:cs="Meiryo UI" w:hint="eastAsia"/>
                <w:sz w:val="20"/>
                <w:szCs w:val="20"/>
              </w:rPr>
              <w:lastRenderedPageBreak/>
              <w:t>町から引継ぎを受けた滞納徴収金のうち個人府民税に係る直接徴収額を３億２千万円以上確保する。</w:t>
            </w:r>
          </w:p>
          <w:p w:rsidR="00756A42" w:rsidRPr="002D175B" w:rsidRDefault="00756A42" w:rsidP="00756A42">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56A42" w:rsidRPr="00E335DC" w:rsidRDefault="00756A42" w:rsidP="00756A42">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56A42" w:rsidRPr="002B0B1A" w:rsidRDefault="00756A42" w:rsidP="00756A42">
            <w:pPr>
              <w:spacing w:line="280" w:lineRule="exact"/>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○引継税額（５月末見込み）</w:t>
            </w:r>
          </w:p>
          <w:p w:rsidR="00756A42" w:rsidRPr="002B0B1A" w:rsidRDefault="00756A42" w:rsidP="00756A42">
            <w:pPr>
              <w:spacing w:line="280" w:lineRule="exact"/>
              <w:ind w:firstLineChars="100" w:firstLine="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個人住民税</w:t>
            </w:r>
            <w:r w:rsidRPr="002B0B1A">
              <w:rPr>
                <w:rFonts w:ascii="Meiryo UI" w:eastAsia="Meiryo UI" w:hAnsi="Meiryo UI" w:cs="Meiryo UI"/>
                <w:color w:val="000000" w:themeColor="text1"/>
                <w:sz w:val="20"/>
                <w:szCs w:val="20"/>
              </w:rPr>
              <w:t>11</w:t>
            </w:r>
            <w:r w:rsidRPr="002B0B1A">
              <w:rPr>
                <w:rFonts w:ascii="Meiryo UI" w:eastAsia="Meiryo UI" w:hAnsi="Meiryo UI" w:cs="Meiryo UI" w:hint="eastAsia"/>
                <w:color w:val="000000" w:themeColor="text1"/>
                <w:sz w:val="20"/>
                <w:szCs w:val="20"/>
              </w:rPr>
              <w:t>億８千万円</w:t>
            </w:r>
          </w:p>
          <w:p w:rsidR="00756A42" w:rsidRPr="002B0B1A" w:rsidRDefault="00756A42" w:rsidP="00756A42">
            <w:pPr>
              <w:spacing w:line="280" w:lineRule="exact"/>
              <w:ind w:firstLineChars="100" w:firstLine="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（前年同期14億3千万円）</w:t>
            </w:r>
          </w:p>
          <w:p w:rsidR="00756A42" w:rsidRPr="002B0B1A" w:rsidRDefault="00756A42" w:rsidP="00756A42">
            <w:pPr>
              <w:spacing w:line="280" w:lineRule="exact"/>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 xml:space="preserve"> </w:t>
            </w:r>
            <w:r w:rsidRPr="002B0B1A">
              <w:rPr>
                <w:rFonts w:ascii="Meiryo UI" w:eastAsia="Meiryo UI" w:hAnsi="Meiryo UI" w:cs="Meiryo UI"/>
                <w:color w:val="000000" w:themeColor="text1"/>
                <w:sz w:val="20"/>
                <w:szCs w:val="20"/>
              </w:rPr>
              <w:t xml:space="preserve"> </w:t>
            </w:r>
            <w:r w:rsidRPr="002B0B1A">
              <w:rPr>
                <w:rFonts w:ascii="Meiryo UI" w:eastAsia="Meiryo UI" w:hAnsi="Meiryo UI" w:cs="Meiryo UI" w:hint="eastAsia"/>
                <w:color w:val="000000" w:themeColor="text1"/>
                <w:sz w:val="20"/>
                <w:szCs w:val="20"/>
              </w:rPr>
              <w:t>うち、個人府民税相当額4億7千万円</w:t>
            </w:r>
          </w:p>
          <w:p w:rsidR="00756A42" w:rsidRPr="002B0B1A" w:rsidRDefault="00756A42" w:rsidP="00756A42">
            <w:pPr>
              <w:spacing w:line="280" w:lineRule="exact"/>
              <w:ind w:firstLineChars="600" w:firstLine="1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（前年同期 5億７千万円）</w:t>
            </w:r>
          </w:p>
          <w:p w:rsidR="00756A42" w:rsidRPr="002B0B1A" w:rsidRDefault="00756A42" w:rsidP="00756A42">
            <w:pPr>
              <w:spacing w:line="280" w:lineRule="exact"/>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○直接徴収額（５月末見込み）</w:t>
            </w:r>
          </w:p>
          <w:p w:rsidR="00756A42" w:rsidRPr="002B0B1A" w:rsidRDefault="00756A42" w:rsidP="00756A42">
            <w:pPr>
              <w:spacing w:line="280" w:lineRule="exact"/>
              <w:ind w:firstLineChars="100" w:firstLine="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個人住民税 ７億５千万円</w:t>
            </w:r>
          </w:p>
          <w:p w:rsidR="00756A42" w:rsidRPr="002B0B1A" w:rsidRDefault="00756A42" w:rsidP="00756A42">
            <w:pPr>
              <w:spacing w:line="280" w:lineRule="exact"/>
              <w:ind w:firstLineChars="150" w:firstLine="3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（前年同期８億２千万円）</w:t>
            </w:r>
          </w:p>
          <w:p w:rsidR="00756A42" w:rsidRPr="002B0B1A" w:rsidRDefault="00756A42" w:rsidP="00756A42">
            <w:pPr>
              <w:spacing w:line="280" w:lineRule="exact"/>
              <w:ind w:firstLineChars="200" w:firstLine="4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lastRenderedPageBreak/>
              <w:t>うち、個人府民税相当額　３億円</w:t>
            </w:r>
          </w:p>
          <w:p w:rsidR="00756A42" w:rsidRPr="002B0B1A" w:rsidRDefault="00756A42" w:rsidP="00756A42">
            <w:pPr>
              <w:spacing w:line="280" w:lineRule="exact"/>
              <w:ind w:firstLineChars="300" w:firstLine="6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 xml:space="preserve">　　　　　　（前年同期  3億３千万円）</w:t>
            </w:r>
          </w:p>
          <w:p w:rsidR="00756A42" w:rsidRPr="006775EC" w:rsidRDefault="00756A42" w:rsidP="00756A42">
            <w:pPr>
              <w:spacing w:line="280" w:lineRule="exact"/>
              <w:rPr>
                <w:rFonts w:ascii="Meiryo UI" w:eastAsia="Meiryo UI" w:hAnsi="Meiryo UI" w:cs="Meiryo UI"/>
                <w:sz w:val="20"/>
                <w:szCs w:val="20"/>
              </w:rPr>
            </w:pPr>
            <w:r w:rsidRPr="002B0B1A">
              <w:rPr>
                <w:rFonts w:ascii="Meiryo UI" w:eastAsia="Meiryo UI" w:hAnsi="Meiryo UI" w:cs="Meiryo UI" w:hint="eastAsia"/>
                <w:color w:val="000000" w:themeColor="text1"/>
                <w:sz w:val="20"/>
                <w:szCs w:val="20"/>
              </w:rPr>
              <w:t>⇒個人府民税相当分の引継税額は、前年同期比82％に対し、直接徴収額は91％を確保</w:t>
            </w:r>
          </w:p>
        </w:tc>
      </w:tr>
      <w:tr w:rsidR="00756A42" w:rsidRPr="00E335DC" w:rsidTr="00DD1178">
        <w:tc>
          <w:tcPr>
            <w:tcW w:w="15735" w:type="dxa"/>
            <w:gridSpan w:val="6"/>
            <w:shd w:val="clear" w:color="auto" w:fill="000000" w:themeFill="text1"/>
          </w:tcPr>
          <w:p w:rsidR="00756A42" w:rsidRPr="00E335DC" w:rsidRDefault="00756A42" w:rsidP="00756A42">
            <w:pPr>
              <w:spacing w:line="280" w:lineRule="exact"/>
              <w:rPr>
                <w:rFonts w:ascii="Meiryo UI" w:eastAsia="Meiryo UI" w:hAnsi="Meiryo UI" w:cs="Meiryo UI"/>
                <w:b/>
              </w:rPr>
            </w:pPr>
            <w:r w:rsidRPr="007017D4">
              <w:rPr>
                <w:rFonts w:ascii="Meiryo UI" w:eastAsia="Meiryo UI" w:hAnsi="Meiryo UI" w:cs="Meiryo UI" w:hint="eastAsia"/>
                <w:b/>
              </w:rPr>
              <w:lastRenderedPageBreak/>
              <w:t>効率的な財務マネジメント</w:t>
            </w:r>
          </w:p>
        </w:tc>
      </w:tr>
      <w:tr w:rsidR="00756A42" w:rsidRPr="00E335DC" w:rsidTr="008C213B">
        <w:tc>
          <w:tcPr>
            <w:tcW w:w="329" w:type="dxa"/>
            <w:tcBorders>
              <w:top w:val="nil"/>
              <w:bottom w:val="nil"/>
            </w:tcBorders>
          </w:tcPr>
          <w:p w:rsidR="00756A42" w:rsidRPr="00E335DC" w:rsidRDefault="00756A42" w:rsidP="00756A4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56A42" w:rsidRPr="00E335DC" w:rsidRDefault="00756A42" w:rsidP="00756A42">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56A42" w:rsidRPr="00E335DC" w:rsidRDefault="00756A42" w:rsidP="00756A4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56A42" w:rsidRPr="00E335DC" w:rsidRDefault="00756A42" w:rsidP="00756A42">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56A42" w:rsidRPr="00E335DC" w:rsidRDefault="00756A42" w:rsidP="00756A4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56A42" w:rsidRPr="00294746" w:rsidRDefault="00756A42" w:rsidP="00756A4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Pr="00F96469">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756A42" w:rsidRPr="00E335DC" w:rsidTr="00BA5DB6">
        <w:trPr>
          <w:trHeight w:val="7061"/>
        </w:trPr>
        <w:tc>
          <w:tcPr>
            <w:tcW w:w="329" w:type="dxa"/>
            <w:tcBorders>
              <w:top w:val="nil"/>
              <w:bottom w:val="single" w:sz="4" w:space="0" w:color="auto"/>
            </w:tcBorders>
          </w:tcPr>
          <w:p w:rsidR="00756A42" w:rsidRPr="00E335DC" w:rsidRDefault="00756A42" w:rsidP="00756A4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56A42" w:rsidRPr="002D175B" w:rsidRDefault="00756A42" w:rsidP="00756A42">
            <w:pPr>
              <w:spacing w:line="280" w:lineRule="exact"/>
              <w:ind w:left="200" w:hangingChars="100" w:hanging="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w:t>
            </w:r>
            <w:r w:rsidRPr="002D175B">
              <w:rPr>
                <w:rFonts w:ascii="Meiryo UI" w:eastAsia="Meiryo UI" w:hAnsi="Meiryo UI" w:cs="Meiryo UI" w:hint="eastAsia"/>
                <w:b/>
                <w:color w:val="000000" w:themeColor="text1"/>
                <w:sz w:val="20"/>
                <w:szCs w:val="20"/>
              </w:rPr>
              <w:t>資金の調達（起債マネジメント）や運用（資金マネジメント）を総合的に管理することにより、財務の効率性を 向上</w:t>
            </w:r>
          </w:p>
          <w:p w:rsidR="00756A42" w:rsidRPr="002D175B" w:rsidRDefault="00756A42" w:rsidP="00756A42">
            <w:pPr>
              <w:spacing w:line="280" w:lineRule="exact"/>
              <w:ind w:left="200" w:hangingChars="100" w:hanging="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①資金調達の取組（起債マネジメント）</w:t>
            </w:r>
          </w:p>
          <w:p w:rsidR="00756A42" w:rsidRPr="002D175B" w:rsidRDefault="00756A42" w:rsidP="00756A42">
            <w:pPr>
              <w:spacing w:line="280" w:lineRule="exact"/>
              <w:ind w:left="230" w:hangingChars="115" w:hanging="23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 xml:space="preserve">　・起債発行計画の作成（市場環境に対応した柔軟な取組）</w:t>
            </w:r>
            <w:r>
              <w:rPr>
                <w:rFonts w:ascii="Meiryo UI" w:eastAsia="Meiryo UI" w:hAnsi="Meiryo UI" w:cs="Meiryo UI" w:hint="eastAsia"/>
                <w:color w:val="000000" w:themeColor="text1"/>
                <w:sz w:val="20"/>
                <w:szCs w:val="20"/>
              </w:rPr>
              <w:t>。</w:t>
            </w:r>
          </w:p>
          <w:p w:rsidR="00756A42" w:rsidRPr="002D175B" w:rsidRDefault="00756A42" w:rsidP="00756A42">
            <w:pPr>
              <w:spacing w:line="280" w:lineRule="exact"/>
              <w:ind w:leftChars="59" w:left="200" w:hangingChars="35" w:hanging="7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・フレックス枠の活用（中長期のリスクを見据えて活用）</w:t>
            </w:r>
            <w:r>
              <w:rPr>
                <w:rFonts w:ascii="Meiryo UI" w:eastAsia="Meiryo UI" w:hAnsi="Meiryo UI" w:cs="Meiryo UI" w:hint="eastAsia"/>
                <w:color w:val="000000" w:themeColor="text1"/>
                <w:sz w:val="20"/>
                <w:szCs w:val="20"/>
              </w:rPr>
              <w:t>。</w:t>
            </w:r>
          </w:p>
          <w:p w:rsidR="00756A42" w:rsidRPr="002D175B" w:rsidRDefault="00756A42" w:rsidP="00756A42">
            <w:pPr>
              <w:spacing w:line="280" w:lineRule="exact"/>
              <w:ind w:left="200" w:hangingChars="100" w:hanging="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②</w:t>
            </w:r>
            <w:r>
              <w:rPr>
                <w:rFonts w:ascii="Meiryo UI" w:eastAsia="Meiryo UI" w:hAnsi="Meiryo UI" w:cs="Meiryo UI" w:hint="eastAsia"/>
                <w:color w:val="000000" w:themeColor="text1"/>
                <w:sz w:val="20"/>
                <w:szCs w:val="20"/>
              </w:rPr>
              <w:t>投資家向け説明</w:t>
            </w:r>
            <w:r w:rsidRPr="002D175B">
              <w:rPr>
                <w:rFonts w:ascii="Meiryo UI" w:eastAsia="Meiryo UI" w:hAnsi="Meiryo UI" w:cs="Meiryo UI" w:hint="eastAsia"/>
                <w:color w:val="000000" w:themeColor="text1"/>
                <w:sz w:val="20"/>
                <w:szCs w:val="20"/>
              </w:rPr>
              <w:t>ＩＲ（＝Investor Relations</w:t>
            </w:r>
            <w:r w:rsidRPr="002D175B">
              <w:rPr>
                <w:rFonts w:ascii="Meiryo UI" w:eastAsia="Meiryo UI" w:hAnsi="Meiryo UI" w:cs="Meiryo UI"/>
                <w:color w:val="000000" w:themeColor="text1"/>
                <w:sz w:val="20"/>
                <w:szCs w:val="20"/>
              </w:rPr>
              <w:t>）</w:t>
            </w:r>
            <w:r w:rsidRPr="002D175B">
              <w:rPr>
                <w:rFonts w:ascii="Meiryo UI" w:eastAsia="Meiryo UI" w:hAnsi="Meiryo UI" w:cs="Meiryo UI" w:hint="eastAsia"/>
                <w:color w:val="000000" w:themeColor="text1"/>
                <w:sz w:val="20"/>
                <w:szCs w:val="20"/>
              </w:rPr>
              <w:t>の実施（起債マネジメント）</w:t>
            </w:r>
          </w:p>
          <w:p w:rsidR="00756A42" w:rsidRPr="002D175B" w:rsidRDefault="00756A42" w:rsidP="00756A42">
            <w:pPr>
              <w:spacing w:line="280" w:lineRule="exact"/>
              <w:ind w:left="230" w:hangingChars="115" w:hanging="23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 xml:space="preserve">　・大阪府の</w:t>
            </w:r>
            <w:r>
              <w:rPr>
                <w:rFonts w:ascii="Meiryo UI" w:eastAsia="Meiryo UI" w:hAnsi="Meiryo UI" w:cs="Meiryo UI" w:hint="eastAsia"/>
                <w:color w:val="000000" w:themeColor="text1"/>
                <w:sz w:val="20"/>
                <w:szCs w:val="20"/>
              </w:rPr>
              <w:t>財政状況</w:t>
            </w:r>
            <w:r w:rsidRPr="002D175B">
              <w:rPr>
                <w:rFonts w:ascii="Meiryo UI" w:eastAsia="Meiryo UI" w:hAnsi="Meiryo UI" w:cs="Meiryo UI" w:hint="eastAsia"/>
                <w:color w:val="000000" w:themeColor="text1"/>
                <w:sz w:val="20"/>
                <w:szCs w:val="20"/>
              </w:rPr>
              <w:t>や今後の取組などについて投資家に周知するなどにより、安定調達を図る</w:t>
            </w:r>
            <w:r>
              <w:rPr>
                <w:rFonts w:ascii="Meiryo UI" w:eastAsia="Meiryo UI" w:hAnsi="Meiryo UI" w:cs="Meiryo UI" w:hint="eastAsia"/>
                <w:color w:val="000000" w:themeColor="text1"/>
                <w:sz w:val="20"/>
                <w:szCs w:val="20"/>
              </w:rPr>
              <w:t>。</w:t>
            </w:r>
          </w:p>
          <w:p w:rsidR="00756A42" w:rsidRPr="002D175B" w:rsidRDefault="00756A42" w:rsidP="00756A42">
            <w:pPr>
              <w:spacing w:line="280" w:lineRule="exact"/>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③資金の運用（資金マネジメント）</w:t>
            </w:r>
          </w:p>
          <w:p w:rsidR="00756A42" w:rsidRPr="002D175B" w:rsidRDefault="00756A42" w:rsidP="00756A42">
            <w:pPr>
              <w:spacing w:line="280" w:lineRule="exact"/>
              <w:ind w:left="230" w:hangingChars="115" w:hanging="23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 xml:space="preserve">　・安全かつ効率的な資金の運用を図れるよう、適切な運用ポートフォリオ</w:t>
            </w:r>
            <w:r>
              <w:rPr>
                <w:rFonts w:ascii="Meiryo UI" w:eastAsia="Meiryo UI" w:hAnsi="Meiryo UI" w:cs="Meiryo UI" w:hint="eastAsia"/>
                <w:color w:val="000000" w:themeColor="text1"/>
                <w:sz w:val="20"/>
                <w:szCs w:val="20"/>
              </w:rPr>
              <w:t>(</w:t>
            </w:r>
            <w:r w:rsidRPr="00161ADC">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5)</w:t>
            </w:r>
            <w:r w:rsidRPr="002D175B">
              <w:rPr>
                <w:rFonts w:ascii="Meiryo UI" w:eastAsia="Meiryo UI" w:hAnsi="Meiryo UI" w:cs="Meiryo UI" w:hint="eastAsia"/>
                <w:color w:val="000000" w:themeColor="text1"/>
                <w:sz w:val="20"/>
                <w:szCs w:val="20"/>
              </w:rPr>
              <w:t>の管理に努める</w:t>
            </w:r>
            <w:r>
              <w:rPr>
                <w:rFonts w:ascii="Meiryo UI" w:eastAsia="Meiryo UI" w:hAnsi="Meiryo UI" w:cs="Meiryo UI" w:hint="eastAsia"/>
                <w:color w:val="000000" w:themeColor="text1"/>
                <w:sz w:val="20"/>
                <w:szCs w:val="20"/>
              </w:rPr>
              <w:t>。</w:t>
            </w:r>
          </w:p>
          <w:p w:rsidR="00756A42" w:rsidRPr="002D175B" w:rsidRDefault="00756A42" w:rsidP="00756A42">
            <w:pPr>
              <w:spacing w:line="280" w:lineRule="exact"/>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 xml:space="preserve">　</w:t>
            </w:r>
          </w:p>
          <w:p w:rsidR="00756A42" w:rsidRPr="002D175B" w:rsidRDefault="00756A42" w:rsidP="00756A42">
            <w:pPr>
              <w:spacing w:line="280" w:lineRule="exact"/>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bdr w:val="single" w:sz="4" w:space="0" w:color="auto"/>
              </w:rPr>
              <w:t>（スケジュール）</w:t>
            </w:r>
          </w:p>
          <w:p w:rsidR="00756A42" w:rsidRPr="0033011E" w:rsidRDefault="00756A42" w:rsidP="00756A42">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w:t>
            </w:r>
            <w:r w:rsidRPr="0033011E">
              <w:rPr>
                <w:rFonts w:ascii="Meiryo UI" w:eastAsia="Meiryo UI" w:hAnsi="Meiryo UI" w:cs="Meiryo UI" w:hint="eastAsia"/>
                <w:color w:val="000000" w:themeColor="text1"/>
                <w:sz w:val="20"/>
                <w:szCs w:val="20"/>
              </w:rPr>
              <w:t>発行計画の作成</w:t>
            </w:r>
          </w:p>
          <w:p w:rsidR="00756A42" w:rsidRPr="0033011E" w:rsidRDefault="00756A42" w:rsidP="00756A42">
            <w:pPr>
              <w:pStyle w:val="aa"/>
              <w:spacing w:line="280" w:lineRule="exact"/>
              <w:ind w:leftChars="0" w:left="100" w:firstLineChars="50" w:firstLine="100"/>
              <w:rPr>
                <w:rFonts w:ascii="Meiryo UI" w:eastAsia="Meiryo UI" w:hAnsi="Meiryo UI" w:cs="Meiryo UI"/>
                <w:color w:val="000000" w:themeColor="text1"/>
                <w:sz w:val="20"/>
                <w:szCs w:val="20"/>
              </w:rPr>
            </w:pPr>
            <w:r w:rsidRPr="0033011E">
              <w:rPr>
                <w:rFonts w:ascii="Meiryo UI" w:eastAsia="Meiryo UI" w:hAnsi="Meiryo UI" w:cs="Meiryo UI" w:hint="eastAsia"/>
                <w:color w:val="000000" w:themeColor="text1"/>
                <w:sz w:val="20"/>
                <w:szCs w:val="20"/>
              </w:rPr>
              <w:t>・30年度（後半）計画（～９月）</w:t>
            </w:r>
          </w:p>
          <w:p w:rsidR="00756A42" w:rsidRPr="002D175B" w:rsidRDefault="00756A42" w:rsidP="00756A42">
            <w:pPr>
              <w:spacing w:line="280" w:lineRule="exact"/>
              <w:ind w:firstLineChars="100" w:firstLine="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・3</w:t>
            </w:r>
            <w:r>
              <w:rPr>
                <w:rFonts w:ascii="Meiryo UI" w:eastAsia="Meiryo UI" w:hAnsi="Meiryo UI" w:cs="Meiryo UI" w:hint="eastAsia"/>
                <w:color w:val="000000" w:themeColor="text1"/>
                <w:sz w:val="20"/>
                <w:szCs w:val="20"/>
              </w:rPr>
              <w:t>1</w:t>
            </w:r>
            <w:r w:rsidRPr="002D175B">
              <w:rPr>
                <w:rFonts w:ascii="Meiryo UI" w:eastAsia="Meiryo UI" w:hAnsi="Meiryo UI" w:cs="Meiryo UI" w:hint="eastAsia"/>
                <w:color w:val="000000" w:themeColor="text1"/>
                <w:sz w:val="20"/>
                <w:szCs w:val="20"/>
              </w:rPr>
              <w:t>年度計画（２月）</w:t>
            </w:r>
          </w:p>
          <w:p w:rsidR="00756A42" w:rsidRPr="0033011E" w:rsidRDefault="00756A42" w:rsidP="00756A42">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②</w:t>
            </w:r>
            <w:r w:rsidRPr="0033011E">
              <w:rPr>
                <w:rFonts w:ascii="Meiryo UI" w:eastAsia="Meiryo UI" w:hAnsi="Meiryo UI" w:cs="Meiryo UI" w:hint="eastAsia"/>
                <w:color w:val="000000" w:themeColor="text1"/>
                <w:sz w:val="20"/>
                <w:szCs w:val="20"/>
              </w:rPr>
              <w:t>ＩＲの実施及びフレックス枠の活用</w:t>
            </w:r>
          </w:p>
          <w:p w:rsidR="00756A42" w:rsidRPr="002D175B" w:rsidRDefault="00756A42" w:rsidP="00756A42">
            <w:pPr>
              <w:spacing w:line="280" w:lineRule="exact"/>
              <w:ind w:leftChars="100" w:left="420" w:hangingChars="100" w:hanging="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・市場の環境を</w:t>
            </w:r>
            <w:r>
              <w:rPr>
                <w:rFonts w:ascii="Meiryo UI" w:eastAsia="Meiryo UI" w:hAnsi="Meiryo UI" w:cs="Meiryo UI" w:hint="eastAsia"/>
                <w:color w:val="000000" w:themeColor="text1"/>
                <w:sz w:val="20"/>
                <w:szCs w:val="20"/>
              </w:rPr>
              <w:t>注視しながら</w:t>
            </w:r>
            <w:r w:rsidRPr="002D175B">
              <w:rPr>
                <w:rFonts w:ascii="Meiryo UI" w:eastAsia="Meiryo UI" w:hAnsi="Meiryo UI" w:cs="Meiryo UI" w:hint="eastAsia"/>
                <w:color w:val="000000" w:themeColor="text1"/>
                <w:sz w:val="20"/>
                <w:szCs w:val="20"/>
              </w:rPr>
              <w:t>機動的に対応</w:t>
            </w:r>
          </w:p>
          <w:p w:rsidR="00756A42" w:rsidRPr="002D175B" w:rsidRDefault="00756A42" w:rsidP="00756A42">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③</w:t>
            </w:r>
            <w:r w:rsidRPr="002D175B">
              <w:rPr>
                <w:rFonts w:ascii="Meiryo UI" w:eastAsia="Meiryo UI" w:hAnsi="Meiryo UI" w:cs="Meiryo UI" w:hint="eastAsia"/>
                <w:color w:val="000000" w:themeColor="text1"/>
                <w:sz w:val="20"/>
                <w:szCs w:val="20"/>
              </w:rPr>
              <w:t>資金の運用</w:t>
            </w:r>
          </w:p>
          <w:p w:rsidR="00756A42" w:rsidRPr="002D175B" w:rsidRDefault="00756A42" w:rsidP="00756A42">
            <w:pPr>
              <w:spacing w:line="280" w:lineRule="exact"/>
              <w:ind w:firstLineChars="100" w:firstLine="200"/>
              <w:rPr>
                <w:rFonts w:ascii="Meiryo UI" w:eastAsia="Meiryo UI" w:hAnsi="Meiryo UI" w:cs="Meiryo UI"/>
                <w:b/>
                <w:color w:val="000000" w:themeColor="text1"/>
                <w:sz w:val="20"/>
                <w:szCs w:val="20"/>
              </w:rPr>
            </w:pPr>
            <w:r w:rsidRPr="002D175B">
              <w:rPr>
                <w:rFonts w:ascii="Meiryo UI" w:eastAsia="Meiryo UI" w:hAnsi="Meiryo UI" w:cs="Meiryo UI" w:hint="eastAsia"/>
                <w:sz w:val="20"/>
                <w:szCs w:val="20"/>
              </w:rPr>
              <w:t>・市場環境に即した運用の実施（４月～）</w:t>
            </w:r>
          </w:p>
        </w:tc>
        <w:tc>
          <w:tcPr>
            <w:tcW w:w="396" w:type="dxa"/>
            <w:vMerge/>
            <w:tcBorders>
              <w:left w:val="dashed" w:sz="4" w:space="0" w:color="auto"/>
              <w:bottom w:val="single" w:sz="4" w:space="0" w:color="auto"/>
              <w:right w:val="dashed" w:sz="4" w:space="0" w:color="auto"/>
            </w:tcBorders>
            <w:shd w:val="clear" w:color="auto" w:fill="auto"/>
          </w:tcPr>
          <w:p w:rsidR="00756A42" w:rsidRPr="00E335DC" w:rsidRDefault="00756A42" w:rsidP="00756A42">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756A42" w:rsidRPr="002D175B" w:rsidRDefault="00756A42" w:rsidP="00756A42">
            <w:pPr>
              <w:spacing w:line="280" w:lineRule="exact"/>
              <w:ind w:left="200" w:hangingChars="100" w:hanging="200"/>
              <w:rPr>
                <w:rFonts w:ascii="Meiryo UI" w:eastAsia="Meiryo UI" w:hAnsi="Meiryo UI" w:cs="Meiryo UI"/>
                <w:sz w:val="20"/>
                <w:szCs w:val="20"/>
                <w:bdr w:val="single" w:sz="4" w:space="0" w:color="auto"/>
              </w:rPr>
            </w:pPr>
          </w:p>
          <w:p w:rsidR="00756A42" w:rsidRPr="002D175B" w:rsidRDefault="00756A42" w:rsidP="00756A42">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 活動指標（アウトプット）</w:t>
            </w:r>
          </w:p>
          <w:p w:rsidR="00756A42" w:rsidRPr="002D175B" w:rsidRDefault="00756A42" w:rsidP="00756A42">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・起債発行計画の策定</w:t>
            </w:r>
            <w:r>
              <w:rPr>
                <w:rFonts w:ascii="Meiryo UI" w:eastAsia="Meiryo UI" w:hAnsi="Meiryo UI" w:cs="Meiryo UI" w:hint="eastAsia"/>
                <w:sz w:val="20"/>
                <w:szCs w:val="20"/>
              </w:rPr>
              <w:t>。</w:t>
            </w:r>
          </w:p>
          <w:p w:rsidR="00756A42" w:rsidRPr="002D175B" w:rsidRDefault="00756A42" w:rsidP="00756A42">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・低金利環境下における超長期債の積極的な活用</w:t>
            </w:r>
            <w:r>
              <w:rPr>
                <w:rFonts w:ascii="Meiryo UI" w:eastAsia="Meiryo UI" w:hAnsi="Meiryo UI" w:cs="Meiryo UI" w:hint="eastAsia"/>
                <w:sz w:val="20"/>
                <w:szCs w:val="20"/>
              </w:rPr>
              <w:t>。</w:t>
            </w:r>
          </w:p>
          <w:p w:rsidR="00756A42" w:rsidRPr="002D175B" w:rsidRDefault="00756A42" w:rsidP="00756A42">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w:t>
            </w:r>
            <w:r>
              <w:rPr>
                <w:rFonts w:ascii="Meiryo UI" w:eastAsia="Meiryo UI" w:hAnsi="Meiryo UI" w:cs="Meiryo UI" w:hint="eastAsia"/>
                <w:sz w:val="20"/>
                <w:szCs w:val="20"/>
              </w:rPr>
              <w:t>個別投資家へのＩＲ活動の実施（100件程度/年）。</w:t>
            </w:r>
          </w:p>
          <w:p w:rsidR="00756A42" w:rsidRPr="002D175B" w:rsidRDefault="00756A42" w:rsidP="00756A42">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・市場環境に即した運用の実施</w:t>
            </w:r>
            <w:r>
              <w:rPr>
                <w:rFonts w:ascii="Meiryo UI" w:eastAsia="Meiryo UI" w:hAnsi="Meiryo UI" w:cs="Meiryo UI" w:hint="eastAsia"/>
                <w:sz w:val="20"/>
                <w:szCs w:val="20"/>
              </w:rPr>
              <w:t>。</w:t>
            </w:r>
          </w:p>
          <w:p w:rsidR="00756A42" w:rsidRDefault="00756A42" w:rsidP="00756A42">
            <w:pPr>
              <w:spacing w:line="280" w:lineRule="exact"/>
              <w:ind w:left="200" w:hangingChars="100" w:hanging="200"/>
              <w:rPr>
                <w:rFonts w:ascii="Meiryo UI" w:eastAsia="Meiryo UI" w:hAnsi="Meiryo UI" w:cs="Meiryo UI"/>
                <w:sz w:val="20"/>
                <w:szCs w:val="20"/>
              </w:rPr>
            </w:pPr>
          </w:p>
          <w:p w:rsidR="00756A42" w:rsidRPr="002D175B" w:rsidRDefault="00756A42" w:rsidP="00756A42">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 成果指標（アウトカム）</w:t>
            </w:r>
          </w:p>
          <w:p w:rsidR="00756A42" w:rsidRPr="002D175B" w:rsidRDefault="00756A42" w:rsidP="00756A42">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756A42" w:rsidRPr="002D175B" w:rsidRDefault="00756A42" w:rsidP="00756A42">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・起債発行計画の策定及びＩＲ活動を通じて安定的な　資金調達を実施</w:t>
            </w:r>
            <w:r>
              <w:rPr>
                <w:rFonts w:ascii="Meiryo UI" w:eastAsia="Meiryo UI" w:hAnsi="Meiryo UI" w:cs="Meiryo UI" w:hint="eastAsia"/>
                <w:sz w:val="20"/>
                <w:szCs w:val="20"/>
              </w:rPr>
              <w:t>。</w:t>
            </w:r>
          </w:p>
          <w:p w:rsidR="00756A42" w:rsidRPr="002D175B" w:rsidRDefault="00756A42" w:rsidP="00756A42">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・適切な運用ポートフォリオの管理を行うことにより、安全かつ効率的な資金の運用を実施</w:t>
            </w:r>
            <w:r>
              <w:rPr>
                <w:rFonts w:ascii="Meiryo UI" w:eastAsia="Meiryo UI" w:hAnsi="Meiryo UI" w:cs="Meiryo UI" w:hint="eastAsia"/>
                <w:sz w:val="20"/>
                <w:szCs w:val="20"/>
              </w:rPr>
              <w:t>。</w:t>
            </w:r>
          </w:p>
          <w:p w:rsidR="00756A42" w:rsidRPr="002D175B" w:rsidRDefault="00756A42" w:rsidP="00756A42">
            <w:pPr>
              <w:spacing w:line="280" w:lineRule="exact"/>
              <w:ind w:left="34" w:hangingChars="17" w:hanging="34"/>
              <w:rPr>
                <w:rFonts w:ascii="Meiryo UI" w:eastAsia="Meiryo UI" w:hAnsi="Meiryo UI" w:cs="Meiryo UI"/>
                <w:sz w:val="20"/>
                <w:szCs w:val="20"/>
              </w:rPr>
            </w:pPr>
            <w:r w:rsidRPr="002D175B">
              <w:rPr>
                <w:rFonts w:ascii="Meiryo UI" w:eastAsia="Meiryo UI" w:hAnsi="Meiryo UI" w:cs="Meiryo UI" w:hint="eastAsia"/>
                <w:sz w:val="20"/>
                <w:szCs w:val="20"/>
              </w:rPr>
              <w:t>（数値目標）</w:t>
            </w:r>
          </w:p>
          <w:p w:rsidR="00756A42" w:rsidRPr="002D175B" w:rsidRDefault="00756A42" w:rsidP="00756A42">
            <w:pPr>
              <w:spacing w:line="280" w:lineRule="exact"/>
              <w:ind w:left="200" w:hangingChars="100" w:hanging="200"/>
              <w:rPr>
                <w:rFonts w:ascii="Meiryo UI" w:eastAsia="Meiryo UI" w:hAnsi="Meiryo UI" w:cs="Meiryo UI"/>
                <w:kern w:val="0"/>
                <w:sz w:val="20"/>
                <w:szCs w:val="20"/>
              </w:rPr>
            </w:pPr>
            <w:r w:rsidRPr="002D175B">
              <w:rPr>
                <w:rFonts w:ascii="Meiryo UI" w:eastAsia="Meiryo UI" w:hAnsi="Meiryo UI" w:cs="Meiryo UI" w:hint="eastAsia"/>
                <w:sz w:val="20"/>
                <w:szCs w:val="20"/>
              </w:rPr>
              <w:t>・</w:t>
            </w:r>
            <w:r w:rsidRPr="002D175B">
              <w:rPr>
                <w:rFonts w:ascii="Meiryo UI" w:eastAsia="Meiryo UI" w:hAnsi="Meiryo UI" w:cs="Meiryo UI" w:hint="eastAsia"/>
                <w:spacing w:val="10"/>
                <w:kern w:val="0"/>
                <w:sz w:val="20"/>
                <w:szCs w:val="20"/>
              </w:rPr>
              <w:t>平均発行利</w:t>
            </w:r>
            <w:r w:rsidRPr="002D175B">
              <w:rPr>
                <w:rFonts w:ascii="Meiryo UI" w:eastAsia="Meiryo UI" w:hAnsi="Meiryo UI" w:cs="Meiryo UI" w:hint="eastAsia"/>
                <w:kern w:val="0"/>
                <w:sz w:val="20"/>
                <w:szCs w:val="20"/>
              </w:rPr>
              <w:t>率</w:t>
            </w:r>
          </w:p>
          <w:p w:rsidR="00756A42" w:rsidRPr="002D175B" w:rsidRDefault="00756A42" w:rsidP="00756A42">
            <w:pPr>
              <w:spacing w:line="280" w:lineRule="exact"/>
              <w:ind w:firstLineChars="50" w:firstLine="100"/>
              <w:rPr>
                <w:rFonts w:ascii="Meiryo UI" w:eastAsia="Meiryo UI" w:hAnsi="Meiryo UI" w:cs="Meiryo UI"/>
                <w:sz w:val="20"/>
                <w:szCs w:val="20"/>
              </w:rPr>
            </w:pPr>
            <w:r w:rsidRPr="002D175B">
              <w:rPr>
                <w:rFonts w:ascii="Meiryo UI" w:eastAsia="Meiryo UI" w:hAnsi="Meiryo UI" w:cs="Meiryo UI" w:hint="eastAsia"/>
                <w:sz w:val="20"/>
                <w:szCs w:val="20"/>
              </w:rPr>
              <w:t>主要市場公募地方債発行団体の平均程度</w:t>
            </w:r>
          </w:p>
          <w:p w:rsidR="00756A42" w:rsidRPr="002D175B" w:rsidRDefault="00756A42" w:rsidP="00756A42">
            <w:pPr>
              <w:spacing w:line="280" w:lineRule="exact"/>
              <w:ind w:left="1700" w:hangingChars="850" w:hanging="1700"/>
              <w:rPr>
                <w:rFonts w:ascii="Meiryo UI" w:eastAsia="Meiryo UI" w:hAnsi="Meiryo UI" w:cs="Meiryo UI"/>
                <w:sz w:val="20"/>
                <w:szCs w:val="20"/>
              </w:rPr>
            </w:pPr>
            <w:r w:rsidRPr="002D175B">
              <w:rPr>
                <w:rFonts w:ascii="Meiryo UI" w:eastAsia="Meiryo UI" w:hAnsi="Meiryo UI" w:cs="Meiryo UI" w:hint="eastAsia"/>
                <w:sz w:val="20"/>
                <w:szCs w:val="20"/>
              </w:rPr>
              <w:t>・平均運用利回り</w:t>
            </w:r>
          </w:p>
          <w:p w:rsidR="00756A42" w:rsidRPr="002D175B" w:rsidRDefault="00756A42" w:rsidP="00756A42">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［長期運用］</w:t>
            </w:r>
          </w:p>
          <w:p w:rsidR="00756A42" w:rsidRPr="002D175B" w:rsidRDefault="00756A42" w:rsidP="00756A42">
            <w:pPr>
              <w:spacing w:line="280" w:lineRule="exact"/>
              <w:ind w:firstLineChars="100" w:firstLine="200"/>
              <w:rPr>
                <w:rFonts w:ascii="Meiryo UI" w:eastAsia="Meiryo UI" w:hAnsi="Meiryo UI" w:cs="Meiryo UI"/>
                <w:sz w:val="20"/>
                <w:szCs w:val="20"/>
              </w:rPr>
            </w:pPr>
            <w:r w:rsidRPr="002D175B">
              <w:rPr>
                <w:rFonts w:ascii="Meiryo UI" w:eastAsia="Meiryo UI" w:hAnsi="Meiryo UI" w:cs="Meiryo UI" w:hint="eastAsia"/>
                <w:sz w:val="20"/>
                <w:szCs w:val="20"/>
              </w:rPr>
              <w:t>満期一括債発行利率の平均程度</w:t>
            </w:r>
          </w:p>
          <w:p w:rsidR="00756A42" w:rsidRPr="002D175B" w:rsidRDefault="00756A42" w:rsidP="00756A42">
            <w:pPr>
              <w:spacing w:line="280" w:lineRule="exact"/>
              <w:ind w:left="1700" w:hangingChars="850" w:hanging="1700"/>
              <w:rPr>
                <w:rFonts w:ascii="Meiryo UI" w:eastAsia="Meiryo UI" w:hAnsi="Meiryo UI" w:cs="Meiryo UI"/>
                <w:sz w:val="20"/>
                <w:szCs w:val="20"/>
              </w:rPr>
            </w:pPr>
            <w:r w:rsidRPr="002D175B">
              <w:rPr>
                <w:rFonts w:ascii="Meiryo UI" w:eastAsia="Meiryo UI" w:hAnsi="Meiryo UI" w:cs="Meiryo UI" w:hint="eastAsia"/>
                <w:sz w:val="20"/>
                <w:szCs w:val="20"/>
              </w:rPr>
              <w:t>［短期運用］</w:t>
            </w:r>
          </w:p>
          <w:p w:rsidR="00756A42" w:rsidRDefault="00756A42" w:rsidP="00756A42">
            <w:pPr>
              <w:spacing w:line="280" w:lineRule="exact"/>
              <w:ind w:firstLineChars="100" w:firstLine="200"/>
              <w:rPr>
                <w:rFonts w:ascii="Meiryo UI" w:eastAsia="Meiryo UI" w:hAnsi="Meiryo UI" w:cs="Meiryo UI"/>
                <w:sz w:val="20"/>
                <w:szCs w:val="20"/>
              </w:rPr>
            </w:pPr>
            <w:r w:rsidRPr="002D175B">
              <w:rPr>
                <w:rFonts w:ascii="Meiryo UI" w:eastAsia="Meiryo UI" w:hAnsi="Meiryo UI" w:cs="Meiryo UI" w:hint="eastAsia"/>
                <w:sz w:val="20"/>
                <w:szCs w:val="20"/>
              </w:rPr>
              <w:t xml:space="preserve">普通預金店頭金利又は国庫短期証券（１年）の  </w:t>
            </w:r>
          </w:p>
          <w:p w:rsidR="00756A42" w:rsidRPr="002D175B" w:rsidRDefault="00756A42" w:rsidP="00756A42">
            <w:pPr>
              <w:spacing w:line="280" w:lineRule="exact"/>
              <w:ind w:firstLineChars="100" w:firstLine="200"/>
              <w:rPr>
                <w:rFonts w:ascii="Meiryo UI" w:eastAsia="Meiryo UI" w:hAnsi="Meiryo UI" w:cs="Meiryo UI"/>
                <w:sz w:val="20"/>
                <w:szCs w:val="20"/>
              </w:rPr>
            </w:pPr>
            <w:r w:rsidRPr="002D175B">
              <w:rPr>
                <w:rFonts w:ascii="Meiryo UI" w:eastAsia="Meiryo UI" w:hAnsi="Meiryo UI" w:cs="Meiryo UI" w:hint="eastAsia"/>
                <w:sz w:val="20"/>
                <w:szCs w:val="20"/>
              </w:rPr>
              <w:t>売買参考統計値以上</w:t>
            </w:r>
          </w:p>
          <w:p w:rsidR="00756A42" w:rsidRDefault="00756A42" w:rsidP="00756A42">
            <w:pPr>
              <w:spacing w:line="280" w:lineRule="exact"/>
              <w:ind w:left="200" w:hangingChars="100" w:hanging="200"/>
              <w:rPr>
                <w:rFonts w:ascii="Meiryo UI" w:eastAsia="Meiryo UI" w:hAnsi="Meiryo UI" w:cs="Meiryo UI"/>
                <w:color w:val="000000" w:themeColor="text1"/>
                <w:sz w:val="20"/>
                <w:szCs w:val="20"/>
              </w:rPr>
            </w:pPr>
          </w:p>
          <w:p w:rsidR="00756A42" w:rsidRPr="002D175B" w:rsidRDefault="00756A42" w:rsidP="00756A42">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756A42" w:rsidRPr="00E335DC" w:rsidRDefault="00756A42" w:rsidP="00756A42">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756A42" w:rsidRDefault="00756A42" w:rsidP="00756A42">
            <w:pPr>
              <w:spacing w:line="280" w:lineRule="exact"/>
              <w:rPr>
                <w:rFonts w:ascii="Meiryo UI" w:eastAsia="Meiryo UI" w:hAnsi="Meiryo UI" w:cs="Meiryo UI"/>
                <w:sz w:val="20"/>
                <w:szCs w:val="20"/>
              </w:rPr>
            </w:pPr>
          </w:p>
          <w:p w:rsidR="00756A42" w:rsidRPr="002B0B1A" w:rsidRDefault="00756A42" w:rsidP="00756A42">
            <w:pPr>
              <w:spacing w:line="280" w:lineRule="exact"/>
              <w:ind w:left="200" w:hangingChars="100" w:hanging="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発行計画の策定に当たっては、5年・10年市場公募債（計4,500億円）や銀行等引受債（計600億円）を設定するなど、多様な年限や形式で構成した発行計画を策定することにより、安定的な資金の調達を行った。また、低金利環境のもと、フレックス枠を活用した超長期債を計1,000億円発行するなど、中長期的な調達コストの低減に努めた。</w:t>
            </w:r>
          </w:p>
          <w:p w:rsidR="00756A42" w:rsidRPr="002B0B1A" w:rsidRDefault="00756A42" w:rsidP="00756A42">
            <w:pPr>
              <w:spacing w:line="280" w:lineRule="exact"/>
              <w:ind w:left="200" w:hangingChars="100" w:hanging="200"/>
              <w:rPr>
                <w:rFonts w:ascii="Meiryo UI" w:eastAsia="Meiryo UI" w:hAnsi="Meiryo UI" w:cs="Meiryo UI"/>
                <w:color w:val="000000" w:themeColor="text1"/>
                <w:sz w:val="20"/>
                <w:szCs w:val="20"/>
              </w:rPr>
            </w:pPr>
          </w:p>
          <w:p w:rsidR="00756A42" w:rsidRPr="002B0B1A" w:rsidRDefault="00756A42" w:rsidP="00756A42">
            <w:pPr>
              <w:spacing w:line="280" w:lineRule="exact"/>
              <w:ind w:firstLineChars="100" w:firstLine="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・フレックス枠の発行実績</w:t>
            </w:r>
          </w:p>
          <w:p w:rsidR="00756A42" w:rsidRPr="002B0B1A" w:rsidRDefault="00756A42" w:rsidP="00756A42">
            <w:pPr>
              <w:spacing w:line="280" w:lineRule="exact"/>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 xml:space="preserve">　 7月：170億円（20年定時償還）</w:t>
            </w:r>
          </w:p>
          <w:p w:rsidR="00756A42" w:rsidRPr="002B0B1A" w:rsidRDefault="00756A42" w:rsidP="00756A42">
            <w:pPr>
              <w:spacing w:line="280" w:lineRule="exact"/>
              <w:ind w:firstLineChars="400" w:firstLine="8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130億円（15年定時償還）</w:t>
            </w:r>
          </w:p>
          <w:p w:rsidR="00756A42" w:rsidRPr="002B0B1A" w:rsidRDefault="00756A42" w:rsidP="00756A42">
            <w:pPr>
              <w:spacing w:line="280" w:lineRule="exact"/>
              <w:ind w:firstLineChars="50" w:firstLine="1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 xml:space="preserve">　9月：300億円（30年定時償還）</w:t>
            </w:r>
          </w:p>
          <w:p w:rsidR="00756A42" w:rsidRPr="002B0B1A" w:rsidRDefault="00756A42" w:rsidP="00756A42">
            <w:pPr>
              <w:spacing w:line="280" w:lineRule="exact"/>
              <w:ind w:firstLineChars="400" w:firstLine="8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200億円（20年満期一括）</w:t>
            </w:r>
          </w:p>
          <w:p w:rsidR="00756A42" w:rsidRPr="002B0B1A" w:rsidRDefault="00756A42" w:rsidP="00756A42">
            <w:pPr>
              <w:spacing w:line="280" w:lineRule="exact"/>
              <w:ind w:firstLineChars="100" w:firstLine="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２月：160億円（20年定時償還）</w:t>
            </w:r>
          </w:p>
          <w:p w:rsidR="00756A42" w:rsidRPr="002B0B1A" w:rsidRDefault="00756A42" w:rsidP="00756A42">
            <w:pPr>
              <w:spacing w:line="280" w:lineRule="exact"/>
              <w:ind w:firstLineChars="450" w:firstLine="9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40億円（15年定時償還）</w:t>
            </w:r>
          </w:p>
          <w:p w:rsidR="00756A42" w:rsidRPr="002B0B1A" w:rsidRDefault="00756A42" w:rsidP="00756A42">
            <w:pPr>
              <w:spacing w:line="280" w:lineRule="exact"/>
              <w:ind w:firstLineChars="100" w:firstLine="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・市場公募債平均発行利率　0.15</w:t>
            </w:r>
            <w:r w:rsidRPr="002B0B1A">
              <w:rPr>
                <w:rFonts w:ascii="Meiryo UI" w:eastAsia="Meiryo UI" w:hAnsi="Meiryo UI" w:cs="Meiryo UI"/>
                <w:color w:val="000000" w:themeColor="text1"/>
                <w:sz w:val="20"/>
                <w:szCs w:val="20"/>
              </w:rPr>
              <w:t>4%</w:t>
            </w:r>
          </w:p>
          <w:p w:rsidR="00756A42" w:rsidRPr="002B0B1A" w:rsidRDefault="00756A42" w:rsidP="00756A42">
            <w:pPr>
              <w:spacing w:line="280" w:lineRule="exact"/>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 xml:space="preserve">　（参考値）</w:t>
            </w:r>
          </w:p>
          <w:p w:rsidR="00756A42" w:rsidRPr="002B0B1A" w:rsidRDefault="00756A42" w:rsidP="00756A42">
            <w:pPr>
              <w:spacing w:line="280" w:lineRule="exact"/>
              <w:ind w:firstLineChars="100" w:firstLine="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・主要市場公募地方債発行団体の</w:t>
            </w:r>
          </w:p>
          <w:p w:rsidR="00756A42" w:rsidRPr="002B0B1A" w:rsidRDefault="00756A42" w:rsidP="00756A42">
            <w:pPr>
              <w:spacing w:line="280" w:lineRule="exact"/>
              <w:ind w:firstLineChars="150" w:firstLine="3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平均発行利率 0.</w:t>
            </w:r>
            <w:r w:rsidRPr="002B0B1A">
              <w:rPr>
                <w:rFonts w:ascii="Meiryo UI" w:eastAsia="Meiryo UI" w:hAnsi="Meiryo UI" w:cs="Meiryo UI"/>
                <w:color w:val="000000" w:themeColor="text1"/>
                <w:sz w:val="20"/>
                <w:szCs w:val="20"/>
              </w:rPr>
              <w:t>267</w:t>
            </w:r>
            <w:r w:rsidRPr="002B0B1A">
              <w:rPr>
                <w:rFonts w:ascii="Meiryo UI" w:eastAsia="Meiryo UI" w:hAnsi="Meiryo UI" w:cs="Meiryo UI" w:hint="eastAsia"/>
                <w:color w:val="000000" w:themeColor="text1"/>
                <w:sz w:val="20"/>
                <w:szCs w:val="20"/>
              </w:rPr>
              <w:t>％</w:t>
            </w:r>
          </w:p>
          <w:p w:rsidR="00756A42" w:rsidRPr="002B0B1A" w:rsidRDefault="00756A42" w:rsidP="00756A42">
            <w:pPr>
              <w:spacing w:line="280" w:lineRule="exact"/>
              <w:ind w:left="200" w:hangingChars="100" w:hanging="200"/>
              <w:rPr>
                <w:rFonts w:ascii="Meiryo UI" w:eastAsia="Meiryo UI" w:hAnsi="Meiryo UI" w:cs="Meiryo UI"/>
                <w:color w:val="000000" w:themeColor="text1"/>
                <w:sz w:val="20"/>
                <w:szCs w:val="20"/>
              </w:rPr>
            </w:pPr>
          </w:p>
          <w:p w:rsidR="00756A42" w:rsidRPr="002B0B1A" w:rsidRDefault="00756A42" w:rsidP="00756A42">
            <w:pPr>
              <w:spacing w:line="280" w:lineRule="exact"/>
              <w:ind w:left="200" w:hangingChars="100" w:hanging="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〇資金の安定調達を図るため、100件の投資家に対し個別投資家へのＩＲ活動を実施し、投資家需要の醸成を図った。こうした努力の結果、超長期債の発行を円滑に進めることができた。また、アンケート結果をもとに府債の購入状況や購入意向などを分析した。</w:t>
            </w:r>
          </w:p>
          <w:p w:rsidR="00756A42" w:rsidRPr="002B0B1A" w:rsidRDefault="00756A42" w:rsidP="00756A42">
            <w:pPr>
              <w:spacing w:line="280" w:lineRule="exact"/>
              <w:rPr>
                <w:rFonts w:ascii="Meiryo UI" w:eastAsia="Meiryo UI" w:hAnsi="Meiryo UI" w:cs="Meiryo UI"/>
                <w:color w:val="000000" w:themeColor="text1"/>
                <w:sz w:val="20"/>
                <w:szCs w:val="20"/>
              </w:rPr>
            </w:pPr>
          </w:p>
          <w:p w:rsidR="00756A42" w:rsidRPr="002B0B1A" w:rsidRDefault="00756A42" w:rsidP="00756A42">
            <w:pPr>
              <w:spacing w:line="280" w:lineRule="exact"/>
              <w:ind w:left="200" w:hangingChars="100" w:hanging="2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○資金の運用については多様な年限の債券による運用を実施し、運用利回りの向上に努めた。</w:t>
            </w:r>
          </w:p>
          <w:p w:rsidR="00756A42" w:rsidRPr="002B0B1A" w:rsidRDefault="00756A42" w:rsidP="00756A42">
            <w:pPr>
              <w:spacing w:line="280" w:lineRule="exact"/>
              <w:ind w:firstLineChars="150" w:firstLine="3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・長期運用平均利回り　0.227％</w:t>
            </w:r>
          </w:p>
          <w:p w:rsidR="00756A42" w:rsidRPr="002B0B1A" w:rsidRDefault="00756A42" w:rsidP="00756A42">
            <w:pPr>
              <w:spacing w:line="280" w:lineRule="exact"/>
              <w:ind w:leftChars="50" w:left="210" w:hangingChars="50" w:hanging="1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lastRenderedPageBreak/>
              <w:t>（参考値）</w:t>
            </w:r>
          </w:p>
          <w:p w:rsidR="00756A42" w:rsidRPr="002B0B1A" w:rsidRDefault="00756A42" w:rsidP="00756A42">
            <w:pPr>
              <w:spacing w:line="280" w:lineRule="exact"/>
              <w:ind w:leftChars="100" w:left="220" w:firstLineChars="50" w:firstLine="1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・満期一括債発行利率の平均　0.119％</w:t>
            </w:r>
          </w:p>
          <w:p w:rsidR="00756A42" w:rsidRPr="002B0B1A" w:rsidRDefault="00756A42" w:rsidP="00756A42">
            <w:pPr>
              <w:spacing w:line="280" w:lineRule="exact"/>
              <w:ind w:firstLineChars="150" w:firstLine="300"/>
              <w:rPr>
                <w:rFonts w:ascii="Meiryo UI" w:eastAsia="Meiryo UI" w:hAnsi="Meiryo UI" w:cs="Meiryo UI"/>
                <w:color w:val="000000" w:themeColor="text1"/>
                <w:sz w:val="20"/>
                <w:szCs w:val="20"/>
              </w:rPr>
            </w:pPr>
          </w:p>
          <w:p w:rsidR="00756A42" w:rsidRPr="002B0B1A" w:rsidRDefault="00756A42" w:rsidP="00756A42">
            <w:pPr>
              <w:spacing w:line="280" w:lineRule="exact"/>
              <w:ind w:firstLineChars="150" w:firstLine="3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・短期運用平均利回り　0.006％</w:t>
            </w:r>
          </w:p>
          <w:p w:rsidR="00756A42" w:rsidRPr="002B0B1A" w:rsidRDefault="00756A42" w:rsidP="00756A42">
            <w:pPr>
              <w:spacing w:line="280" w:lineRule="exact"/>
              <w:ind w:leftChars="50" w:left="210" w:hangingChars="50" w:hanging="10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（参考値）</w:t>
            </w:r>
          </w:p>
          <w:p w:rsidR="00756A42" w:rsidRPr="002B0B1A" w:rsidRDefault="00756A42" w:rsidP="00756A42">
            <w:pPr>
              <w:spacing w:line="280" w:lineRule="exact"/>
              <w:ind w:leftChars="100" w:left="22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・普通預金店頭金利</w:t>
            </w:r>
          </w:p>
          <w:p w:rsidR="00756A42" w:rsidRPr="002B0B1A" w:rsidRDefault="00756A42" w:rsidP="00756A42">
            <w:pPr>
              <w:spacing w:line="280" w:lineRule="exact"/>
              <w:ind w:leftChars="100" w:left="22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（４月~３月平均値）　0.001％</w:t>
            </w:r>
          </w:p>
          <w:p w:rsidR="00756A42" w:rsidRPr="002B0B1A" w:rsidRDefault="00756A42" w:rsidP="00756A42">
            <w:pPr>
              <w:spacing w:line="280" w:lineRule="exact"/>
              <w:ind w:leftChars="100" w:left="220"/>
              <w:rPr>
                <w:rFonts w:ascii="Meiryo UI" w:eastAsia="Meiryo UI" w:hAnsi="Meiryo UI" w:cs="Meiryo UI"/>
                <w:color w:val="000000" w:themeColor="text1"/>
                <w:sz w:val="20"/>
                <w:szCs w:val="20"/>
              </w:rPr>
            </w:pPr>
            <w:r w:rsidRPr="002B0B1A">
              <w:rPr>
                <w:rFonts w:ascii="Meiryo UI" w:eastAsia="Meiryo UI" w:hAnsi="Meiryo UI" w:cs="Meiryo UI" w:hint="eastAsia"/>
                <w:color w:val="000000" w:themeColor="text1"/>
                <w:sz w:val="20"/>
                <w:szCs w:val="20"/>
              </w:rPr>
              <w:t>・国庫短期証券（１年）の売買参考統計値</w:t>
            </w:r>
          </w:p>
          <w:p w:rsidR="00756A42" w:rsidRPr="007F10D4" w:rsidRDefault="00756A42" w:rsidP="00756A42">
            <w:pPr>
              <w:spacing w:line="280" w:lineRule="exact"/>
              <w:ind w:leftChars="100" w:left="220"/>
              <w:rPr>
                <w:rFonts w:ascii="Meiryo UI" w:eastAsia="Meiryo UI" w:hAnsi="Meiryo UI" w:cs="Meiryo UI"/>
                <w:sz w:val="20"/>
                <w:szCs w:val="20"/>
              </w:rPr>
            </w:pPr>
            <w:r w:rsidRPr="002B0B1A">
              <w:rPr>
                <w:rFonts w:ascii="Meiryo UI" w:eastAsia="Meiryo UI" w:hAnsi="Meiryo UI" w:cs="Meiryo UI" w:hint="eastAsia"/>
                <w:color w:val="000000" w:themeColor="text1"/>
                <w:sz w:val="20"/>
                <w:szCs w:val="20"/>
              </w:rPr>
              <w:t>（４月~３月平均値）　△0.168％</w:t>
            </w:r>
          </w:p>
        </w:tc>
      </w:tr>
    </w:tbl>
    <w:p w:rsidR="001508AD" w:rsidRDefault="001508AD" w:rsidP="001508AD">
      <w:pPr>
        <w:spacing w:line="280" w:lineRule="exact"/>
        <w:rPr>
          <w:rFonts w:ascii="Meiryo UI" w:eastAsia="Meiryo UI" w:hAnsi="Meiryo UI" w:cs="Meiryo UI"/>
        </w:rPr>
      </w:pPr>
    </w:p>
    <w:sectPr w:rsidR="001508AD"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6E" w:rsidRDefault="00AB2B6E" w:rsidP="00E45A78">
      <w:r>
        <w:separator/>
      </w:r>
    </w:p>
  </w:endnote>
  <w:endnote w:type="continuationSeparator" w:id="0">
    <w:p w:rsidR="00AB2B6E" w:rsidRDefault="00AB2B6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6E" w:rsidRDefault="00AB2B6E" w:rsidP="00E45A78">
      <w:r>
        <w:separator/>
      </w:r>
    </w:p>
  </w:footnote>
  <w:footnote w:type="continuationSeparator" w:id="0">
    <w:p w:rsidR="00AB2B6E" w:rsidRDefault="00AB2B6E"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4602173D" wp14:editId="5942539A">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C5575" w:rsidP="003C0E60">
                          <w:pPr>
                            <w:jc w:val="center"/>
                          </w:pPr>
                          <w:r>
                            <w:rPr>
                              <w:rFonts w:hint="eastAsia"/>
                            </w:rPr>
                            <w:t>財務</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2173D"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C5575" w:rsidP="003C0E60">
                    <w:pPr>
                      <w:jc w:val="center"/>
                    </w:pPr>
                    <w:r>
                      <w:rPr>
                        <w:rFonts w:hint="eastAsia"/>
                      </w:rPr>
                      <w:t>財務</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305F9"/>
    <w:multiLevelType w:val="hybridMultilevel"/>
    <w:tmpl w:val="7E1A4F4C"/>
    <w:lvl w:ilvl="0" w:tplc="D6E48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F56FC5"/>
    <w:multiLevelType w:val="hybridMultilevel"/>
    <w:tmpl w:val="5560A49A"/>
    <w:lvl w:ilvl="0" w:tplc="31A28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AC76F4"/>
    <w:multiLevelType w:val="hybridMultilevel"/>
    <w:tmpl w:val="0428D116"/>
    <w:lvl w:ilvl="0" w:tplc="BAA49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F62901"/>
    <w:multiLevelType w:val="hybridMultilevel"/>
    <w:tmpl w:val="F2CE488E"/>
    <w:lvl w:ilvl="0" w:tplc="83442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3578D"/>
    <w:rsid w:val="0004671B"/>
    <w:rsid w:val="000518AA"/>
    <w:rsid w:val="00056056"/>
    <w:rsid w:val="000634A0"/>
    <w:rsid w:val="00080F12"/>
    <w:rsid w:val="00082653"/>
    <w:rsid w:val="00083D12"/>
    <w:rsid w:val="0009049D"/>
    <w:rsid w:val="00091C3E"/>
    <w:rsid w:val="000933FE"/>
    <w:rsid w:val="00096BEC"/>
    <w:rsid w:val="000A31D3"/>
    <w:rsid w:val="000B1864"/>
    <w:rsid w:val="000B1AC0"/>
    <w:rsid w:val="000B53F5"/>
    <w:rsid w:val="000C63BF"/>
    <w:rsid w:val="000C6451"/>
    <w:rsid w:val="000E6B76"/>
    <w:rsid w:val="00112E2F"/>
    <w:rsid w:val="001307FB"/>
    <w:rsid w:val="00132AE7"/>
    <w:rsid w:val="001335CA"/>
    <w:rsid w:val="001354E5"/>
    <w:rsid w:val="00135F75"/>
    <w:rsid w:val="001451B9"/>
    <w:rsid w:val="001508AD"/>
    <w:rsid w:val="001620DC"/>
    <w:rsid w:val="001702F0"/>
    <w:rsid w:val="001826AB"/>
    <w:rsid w:val="00182E7A"/>
    <w:rsid w:val="001941E5"/>
    <w:rsid w:val="00197FC1"/>
    <w:rsid w:val="001C2149"/>
    <w:rsid w:val="001C62CE"/>
    <w:rsid w:val="001C6587"/>
    <w:rsid w:val="001C65DC"/>
    <w:rsid w:val="001E04E5"/>
    <w:rsid w:val="001F1877"/>
    <w:rsid w:val="001F32EF"/>
    <w:rsid w:val="001F6761"/>
    <w:rsid w:val="002025C4"/>
    <w:rsid w:val="002026A4"/>
    <w:rsid w:val="00205B57"/>
    <w:rsid w:val="00235A70"/>
    <w:rsid w:val="0025156E"/>
    <w:rsid w:val="00255975"/>
    <w:rsid w:val="00255F70"/>
    <w:rsid w:val="00267B07"/>
    <w:rsid w:val="00270D51"/>
    <w:rsid w:val="00284E94"/>
    <w:rsid w:val="0028608A"/>
    <w:rsid w:val="002A12D2"/>
    <w:rsid w:val="002B0B1A"/>
    <w:rsid w:val="002B7241"/>
    <w:rsid w:val="002D175B"/>
    <w:rsid w:val="002D5393"/>
    <w:rsid w:val="002E0B40"/>
    <w:rsid w:val="002E47CD"/>
    <w:rsid w:val="002E4A8A"/>
    <w:rsid w:val="0031337A"/>
    <w:rsid w:val="00314FC6"/>
    <w:rsid w:val="0033011E"/>
    <w:rsid w:val="003343D5"/>
    <w:rsid w:val="00347A3E"/>
    <w:rsid w:val="0036199E"/>
    <w:rsid w:val="003665EB"/>
    <w:rsid w:val="003848D2"/>
    <w:rsid w:val="00393EC0"/>
    <w:rsid w:val="003B0DA3"/>
    <w:rsid w:val="003C0E60"/>
    <w:rsid w:val="003D0E0D"/>
    <w:rsid w:val="003D7061"/>
    <w:rsid w:val="003F4AE6"/>
    <w:rsid w:val="003F7052"/>
    <w:rsid w:val="004158D6"/>
    <w:rsid w:val="00420EF4"/>
    <w:rsid w:val="00421972"/>
    <w:rsid w:val="004275BB"/>
    <w:rsid w:val="00442771"/>
    <w:rsid w:val="00454093"/>
    <w:rsid w:val="00466D18"/>
    <w:rsid w:val="00470D6E"/>
    <w:rsid w:val="00471777"/>
    <w:rsid w:val="004742AA"/>
    <w:rsid w:val="00475D01"/>
    <w:rsid w:val="004955A9"/>
    <w:rsid w:val="004A0621"/>
    <w:rsid w:val="004A1C21"/>
    <w:rsid w:val="004C073F"/>
    <w:rsid w:val="004C72A5"/>
    <w:rsid w:val="004D2266"/>
    <w:rsid w:val="004D7F55"/>
    <w:rsid w:val="004E5DBB"/>
    <w:rsid w:val="00517057"/>
    <w:rsid w:val="00520900"/>
    <w:rsid w:val="00522827"/>
    <w:rsid w:val="00536208"/>
    <w:rsid w:val="00550426"/>
    <w:rsid w:val="00560F04"/>
    <w:rsid w:val="00571122"/>
    <w:rsid w:val="00595469"/>
    <w:rsid w:val="005A30A6"/>
    <w:rsid w:val="005A6930"/>
    <w:rsid w:val="005A72B0"/>
    <w:rsid w:val="005B2FE3"/>
    <w:rsid w:val="005C2DDE"/>
    <w:rsid w:val="005C7556"/>
    <w:rsid w:val="005F51D1"/>
    <w:rsid w:val="00606B60"/>
    <w:rsid w:val="00611FAD"/>
    <w:rsid w:val="00613DEC"/>
    <w:rsid w:val="00622329"/>
    <w:rsid w:val="0062385B"/>
    <w:rsid w:val="00636187"/>
    <w:rsid w:val="00680E9A"/>
    <w:rsid w:val="006A09B3"/>
    <w:rsid w:val="006A3953"/>
    <w:rsid w:val="006B038D"/>
    <w:rsid w:val="006E35E3"/>
    <w:rsid w:val="006E49BE"/>
    <w:rsid w:val="007017D4"/>
    <w:rsid w:val="007070C9"/>
    <w:rsid w:val="00712B76"/>
    <w:rsid w:val="007169C2"/>
    <w:rsid w:val="00720654"/>
    <w:rsid w:val="0072192D"/>
    <w:rsid w:val="007219A3"/>
    <w:rsid w:val="00730E79"/>
    <w:rsid w:val="007415AD"/>
    <w:rsid w:val="0074786B"/>
    <w:rsid w:val="00756A42"/>
    <w:rsid w:val="00771A29"/>
    <w:rsid w:val="0078367B"/>
    <w:rsid w:val="007A0B4E"/>
    <w:rsid w:val="007C122F"/>
    <w:rsid w:val="007C2B94"/>
    <w:rsid w:val="007C2F62"/>
    <w:rsid w:val="007C33AF"/>
    <w:rsid w:val="007C46BE"/>
    <w:rsid w:val="007D34F5"/>
    <w:rsid w:val="007E35CE"/>
    <w:rsid w:val="007F10D4"/>
    <w:rsid w:val="007F3D1A"/>
    <w:rsid w:val="008013BC"/>
    <w:rsid w:val="00813795"/>
    <w:rsid w:val="0081594D"/>
    <w:rsid w:val="0082393E"/>
    <w:rsid w:val="00834FAB"/>
    <w:rsid w:val="00843F04"/>
    <w:rsid w:val="00855200"/>
    <w:rsid w:val="0086459D"/>
    <w:rsid w:val="00870EA6"/>
    <w:rsid w:val="00877255"/>
    <w:rsid w:val="008A1428"/>
    <w:rsid w:val="008B1059"/>
    <w:rsid w:val="008B6D25"/>
    <w:rsid w:val="008C213B"/>
    <w:rsid w:val="008C786D"/>
    <w:rsid w:val="008F3466"/>
    <w:rsid w:val="00901DE0"/>
    <w:rsid w:val="00905F46"/>
    <w:rsid w:val="0094655C"/>
    <w:rsid w:val="00952473"/>
    <w:rsid w:val="00960B59"/>
    <w:rsid w:val="009758DD"/>
    <w:rsid w:val="00977DE5"/>
    <w:rsid w:val="009826C0"/>
    <w:rsid w:val="00987762"/>
    <w:rsid w:val="00995D6A"/>
    <w:rsid w:val="009C3D2E"/>
    <w:rsid w:val="009D37AF"/>
    <w:rsid w:val="00A0310E"/>
    <w:rsid w:val="00A224DC"/>
    <w:rsid w:val="00A50099"/>
    <w:rsid w:val="00A530CC"/>
    <w:rsid w:val="00A56C7F"/>
    <w:rsid w:val="00A7053A"/>
    <w:rsid w:val="00A7418D"/>
    <w:rsid w:val="00A8014F"/>
    <w:rsid w:val="00A90BBD"/>
    <w:rsid w:val="00A9136F"/>
    <w:rsid w:val="00A91C5B"/>
    <w:rsid w:val="00AA7F66"/>
    <w:rsid w:val="00AB2B6E"/>
    <w:rsid w:val="00AB3D43"/>
    <w:rsid w:val="00AC425A"/>
    <w:rsid w:val="00AC4D94"/>
    <w:rsid w:val="00AE1DA8"/>
    <w:rsid w:val="00AE3CED"/>
    <w:rsid w:val="00AF4C85"/>
    <w:rsid w:val="00B03203"/>
    <w:rsid w:val="00B42F7E"/>
    <w:rsid w:val="00B520E3"/>
    <w:rsid w:val="00B52AEF"/>
    <w:rsid w:val="00B81E46"/>
    <w:rsid w:val="00B837C2"/>
    <w:rsid w:val="00B95D3F"/>
    <w:rsid w:val="00B97744"/>
    <w:rsid w:val="00BA0AB5"/>
    <w:rsid w:val="00BA4669"/>
    <w:rsid w:val="00BA5DB6"/>
    <w:rsid w:val="00BB6EF8"/>
    <w:rsid w:val="00BD2C2D"/>
    <w:rsid w:val="00BE672E"/>
    <w:rsid w:val="00BF0403"/>
    <w:rsid w:val="00C11389"/>
    <w:rsid w:val="00C26D56"/>
    <w:rsid w:val="00C27DCF"/>
    <w:rsid w:val="00C42E81"/>
    <w:rsid w:val="00C50A21"/>
    <w:rsid w:val="00C51F3D"/>
    <w:rsid w:val="00C73995"/>
    <w:rsid w:val="00C77FF5"/>
    <w:rsid w:val="00C85503"/>
    <w:rsid w:val="00C87174"/>
    <w:rsid w:val="00C93289"/>
    <w:rsid w:val="00CA44BA"/>
    <w:rsid w:val="00CA6971"/>
    <w:rsid w:val="00CA79B1"/>
    <w:rsid w:val="00CC5575"/>
    <w:rsid w:val="00CD1B0B"/>
    <w:rsid w:val="00CD2F6C"/>
    <w:rsid w:val="00CE56D2"/>
    <w:rsid w:val="00CE5B95"/>
    <w:rsid w:val="00D043C2"/>
    <w:rsid w:val="00D2651C"/>
    <w:rsid w:val="00D44943"/>
    <w:rsid w:val="00D55F70"/>
    <w:rsid w:val="00D6008C"/>
    <w:rsid w:val="00D601C4"/>
    <w:rsid w:val="00D677F9"/>
    <w:rsid w:val="00D74B51"/>
    <w:rsid w:val="00D818CE"/>
    <w:rsid w:val="00D855BE"/>
    <w:rsid w:val="00D8648E"/>
    <w:rsid w:val="00D90A6D"/>
    <w:rsid w:val="00D975C5"/>
    <w:rsid w:val="00DB5144"/>
    <w:rsid w:val="00DC6D7C"/>
    <w:rsid w:val="00DD05F8"/>
    <w:rsid w:val="00DD1178"/>
    <w:rsid w:val="00DE5BE1"/>
    <w:rsid w:val="00E10F7E"/>
    <w:rsid w:val="00E16663"/>
    <w:rsid w:val="00E20492"/>
    <w:rsid w:val="00E324D2"/>
    <w:rsid w:val="00E335DC"/>
    <w:rsid w:val="00E342CF"/>
    <w:rsid w:val="00E3550E"/>
    <w:rsid w:val="00E45A78"/>
    <w:rsid w:val="00E50DF6"/>
    <w:rsid w:val="00E53659"/>
    <w:rsid w:val="00E653FA"/>
    <w:rsid w:val="00E67F21"/>
    <w:rsid w:val="00E860BD"/>
    <w:rsid w:val="00E90ACD"/>
    <w:rsid w:val="00EA0AC2"/>
    <w:rsid w:val="00EC5D08"/>
    <w:rsid w:val="00EF407B"/>
    <w:rsid w:val="00EF5987"/>
    <w:rsid w:val="00EF6773"/>
    <w:rsid w:val="00F32DFD"/>
    <w:rsid w:val="00F34F5C"/>
    <w:rsid w:val="00F42553"/>
    <w:rsid w:val="00F51D33"/>
    <w:rsid w:val="00F62B5A"/>
    <w:rsid w:val="00F71773"/>
    <w:rsid w:val="00F87644"/>
    <w:rsid w:val="00F8783D"/>
    <w:rsid w:val="00F96469"/>
    <w:rsid w:val="00FA65CF"/>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D59BE0"/>
  <w15:docId w15:val="{AE937FBB-593D-49F5-9EF0-0214B6EE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75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4EAF-38C5-4E15-B2B6-36427C37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cp:revision>
  <cp:lastPrinted>2019-04-22T05:22:00Z</cp:lastPrinted>
  <dcterms:created xsi:type="dcterms:W3CDTF">2019-05-20T00:38:00Z</dcterms:created>
  <dcterms:modified xsi:type="dcterms:W3CDTF">2019-05-20T00:38:00Z</dcterms:modified>
</cp:coreProperties>
</file>