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4" w:rsidRPr="0036199E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6A623D">
        <w:rPr>
          <w:rFonts w:ascii="Meiryo UI" w:eastAsia="Meiryo UI" w:hAnsi="Meiryo UI" w:cs="Meiryo UI" w:hint="eastAsia"/>
          <w:b/>
          <w:sz w:val="36"/>
          <w:szCs w:val="24"/>
        </w:rPr>
        <w:t>テーマ３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20654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6A623D" w:rsidRPr="006A623D">
        <w:rPr>
          <w:rFonts w:ascii="Meiryo UI" w:eastAsia="Meiryo UI" w:hAnsi="Meiryo UI" w:cs="Meiryo UI" w:hint="eastAsia"/>
          <w:b/>
          <w:sz w:val="36"/>
          <w:szCs w:val="24"/>
        </w:rPr>
        <w:t>優秀な職員</w:t>
      </w:r>
      <w:r w:rsidR="004B0791">
        <w:rPr>
          <w:rFonts w:ascii="Meiryo UI" w:eastAsia="Meiryo UI" w:hAnsi="Meiryo UI" w:cs="Meiryo UI" w:hint="eastAsia"/>
          <w:b/>
          <w:sz w:val="36"/>
          <w:szCs w:val="24"/>
        </w:rPr>
        <w:t>の</w:t>
      </w:r>
      <w:r w:rsidR="006A623D" w:rsidRPr="006A623D">
        <w:rPr>
          <w:rFonts w:ascii="Meiryo UI" w:eastAsia="Meiryo UI" w:hAnsi="Meiryo UI" w:cs="Meiryo UI" w:hint="eastAsia"/>
          <w:b/>
          <w:sz w:val="36"/>
          <w:szCs w:val="24"/>
        </w:rPr>
        <w:t>採用に向けた採用試験の適切な実施・検証と必要な改善、戦略的広報の展開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14022"/>
      </w:tblGrid>
      <w:tr w:rsidR="00DB5144" w:rsidRPr="00E335DC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6A623D" w:rsidRDefault="006A623D" w:rsidP="006A623D">
            <w:pPr>
              <w:spacing w:line="300" w:lineRule="exact"/>
              <w:ind w:left="220" w:hangingChars="100" w:hanging="220"/>
              <w:rPr>
                <w:rFonts w:ascii="Meiryo UI" w:eastAsia="Meiryo UI" w:hAnsi="Meiryo UI" w:cs="Meiryo UI"/>
              </w:rPr>
            </w:pPr>
            <w:r w:rsidRPr="00E335DC">
              <w:rPr>
                <w:rFonts w:ascii="Meiryo UI" w:eastAsia="Meiryo UI" w:hAnsi="Meiryo UI" w:cs="Meiryo UI" w:hint="eastAsia"/>
              </w:rPr>
              <w:t>◎</w:t>
            </w:r>
            <w:r w:rsidRPr="003A2005">
              <w:rPr>
                <w:rFonts w:ascii="Meiryo UI" w:eastAsia="Meiryo UI" w:hAnsi="Meiryo UI" w:cs="Meiryo UI" w:hint="eastAsia"/>
              </w:rPr>
              <w:t>「採用戦略」で明確化した求める人材像(*)に適う職員の採用に向けて、採用試験の適切な実</w:t>
            </w:r>
            <w:r w:rsidRPr="00A430CF">
              <w:rPr>
                <w:rFonts w:ascii="Meiryo UI" w:eastAsia="Meiryo UI" w:hAnsi="Meiryo UI" w:cs="Meiryo UI" w:hint="eastAsia"/>
              </w:rPr>
              <w:t>施・検証と必要な改善及び戦</w:t>
            </w:r>
            <w:r w:rsidRPr="003A2005">
              <w:rPr>
                <w:rFonts w:ascii="Meiryo UI" w:eastAsia="Meiryo UI" w:hAnsi="Meiryo UI" w:cs="Meiryo UI" w:hint="eastAsia"/>
              </w:rPr>
              <w:t>略的な広報活動を推進します。</w:t>
            </w:r>
          </w:p>
          <w:p w:rsidR="006A623D" w:rsidRPr="0036199E" w:rsidRDefault="006A623D" w:rsidP="006A623D">
            <w:pPr>
              <w:spacing w:line="300" w:lineRule="exact"/>
              <w:ind w:left="220" w:hangingChars="100" w:hanging="2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　　　　　　　　</w:t>
            </w:r>
            <w:r w:rsidRPr="003A2005">
              <w:rPr>
                <w:rFonts w:ascii="Meiryo UI" w:eastAsia="Meiryo UI" w:hAnsi="Meiryo UI" w:cs="Meiryo UI" w:hint="eastAsia"/>
              </w:rPr>
              <w:t>* 求める人材像：多様な価値観を尊重し、改革マインドを持ってチャレンジする自律型の人財</w:t>
            </w:r>
          </w:p>
          <w:p w:rsidR="006A623D" w:rsidRDefault="006A623D" w:rsidP="006A623D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（中長期の目標）</w:t>
            </w:r>
          </w:p>
          <w:p w:rsidR="00720654" w:rsidRPr="00E335DC" w:rsidRDefault="006A623D" w:rsidP="006A623D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・採用試験の受験者数　増加</w:t>
            </w:r>
          </w:p>
        </w:tc>
      </w:tr>
    </w:tbl>
    <w:p w:rsidR="00DB5144" w:rsidRPr="00E335DC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62"/>
        <w:gridCol w:w="396"/>
        <w:gridCol w:w="4914"/>
        <w:gridCol w:w="396"/>
        <w:gridCol w:w="4738"/>
      </w:tblGrid>
      <w:tr w:rsidR="007F3D1A" w:rsidRPr="00E335DC" w:rsidTr="00A1150F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3A2005">
              <w:rPr>
                <w:rFonts w:ascii="Meiryo UI" w:eastAsia="Meiryo UI" w:hAnsi="Meiryo UI" w:cs="Meiryo UI" w:hint="eastAsia"/>
                <w:b/>
              </w:rPr>
              <w:t>採用試験の適切な実施</w:t>
            </w:r>
            <w:r w:rsidRPr="00A430CF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・検証と必要な改善</w:t>
            </w:r>
          </w:p>
        </w:tc>
      </w:tr>
      <w:tr w:rsidR="00083D12" w:rsidRPr="00E335DC" w:rsidTr="00A1150F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A1150F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A1150F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A1150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A1150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A1150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EE3AAB" w:rsidP="00EE3AAB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E3AAB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＜進捗状況（H3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1</w:t>
            </w:r>
            <w:r w:rsidRPr="00EE3AAB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.3月末時点）＞</w:t>
            </w:r>
          </w:p>
        </w:tc>
      </w:tr>
      <w:tr w:rsidR="00083D12" w:rsidRPr="00E335DC" w:rsidTr="0027557B">
        <w:tc>
          <w:tcPr>
            <w:tcW w:w="329" w:type="dxa"/>
            <w:tcBorders>
              <w:top w:val="nil"/>
              <w:bottom w:val="nil"/>
              <w:tr2bl w:val="nil"/>
            </w:tcBorders>
          </w:tcPr>
          <w:p w:rsidR="007F3D1A" w:rsidRPr="00E335DC" w:rsidRDefault="007F3D1A" w:rsidP="00A1150F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6A623D" w:rsidRPr="007C2F6B" w:rsidRDefault="009A5B9A" w:rsidP="00A1150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■</w:t>
            </w:r>
            <w:r w:rsidR="006A623D" w:rsidRPr="00884B1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求める人材像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に適う職員の採用にあたり、</w:t>
            </w:r>
            <w:r w:rsidR="006A623D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引き続き、採用試験を円滑かつ適切に実施します。</w:t>
            </w:r>
          </w:p>
          <w:p w:rsidR="006A623D" w:rsidRPr="007C2F6B" w:rsidRDefault="006A623D" w:rsidP="00A1150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■</w:t>
            </w:r>
            <w:r w:rsidR="00BC7286" w:rsidRPr="001226BD">
              <w:rPr>
                <w:rFonts w:ascii="Meiryo UI" w:eastAsia="Meiryo UI" w:hAnsi="Meiryo UI" w:cs="Meiryo UI" w:hint="eastAsia"/>
                <w:sz w:val="20"/>
                <w:szCs w:val="20"/>
              </w:rPr>
              <w:t>これまでの職員採用</w:t>
            </w:r>
            <w:r w:rsidR="00B14DF7" w:rsidRPr="001226BD">
              <w:rPr>
                <w:rFonts w:ascii="Meiryo UI" w:eastAsia="Meiryo UI" w:hAnsi="Meiryo UI" w:cs="Meiryo UI" w:hint="eastAsia"/>
                <w:sz w:val="20"/>
                <w:szCs w:val="20"/>
              </w:rPr>
              <w:t>試験制度</w:t>
            </w:r>
            <w:r w:rsidR="00BC7286" w:rsidRPr="001226BD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Pr="001226BD">
              <w:rPr>
                <w:rFonts w:ascii="Meiryo UI" w:eastAsia="Meiryo UI" w:hAnsi="Meiryo UI" w:cs="Meiryo UI" w:hint="eastAsia"/>
                <w:sz w:val="20"/>
                <w:szCs w:val="20"/>
              </w:rPr>
              <w:t>改革が</w:t>
            </w:r>
            <w:r w:rsidR="00A1150F" w:rsidRPr="001226BD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幅広く多様な人材の受験を促し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、本府が求める人材像に適う職員の確保につながっているか、</w:t>
            </w:r>
            <w:r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任命権者と協力しながら研究・検証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を進めます</w:t>
            </w:r>
            <w:r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。</w:t>
            </w:r>
          </w:p>
          <w:p w:rsidR="006A623D" w:rsidRDefault="006A623D" w:rsidP="00A1150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■</w:t>
            </w:r>
            <w:r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面接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委員</w:t>
            </w:r>
            <w:r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の能力向上を目指して、面接技法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講習会</w:t>
            </w:r>
            <w:r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の内容を充実するなどに取り組み、より効果的な面接試験を実践します。</w:t>
            </w:r>
          </w:p>
          <w:p w:rsidR="006A623D" w:rsidRPr="00FA6E76" w:rsidRDefault="006A623D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6A623D" w:rsidRPr="00795D87" w:rsidRDefault="006A623D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※人事委員会が実施する職員採用試験</w:t>
            </w:r>
          </w:p>
          <w:p w:rsidR="006A623D" w:rsidRDefault="00F27B56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30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 ５</w:t>
            </w:r>
            <w:r w:rsidR="006A623D"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</w:t>
            </w:r>
            <w:r w:rsidR="006A623D"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行政（22-25）、技術（大学卒程度）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   ６</w:t>
            </w:r>
            <w:r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</w:t>
            </w:r>
            <w:r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警察行政（大学卒程度）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   ９月～：行政（18-21）、技術（高校卒程度）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           警察行政（高校卒程度）</w:t>
            </w:r>
          </w:p>
          <w:p w:rsidR="007F3D1A" w:rsidRPr="009A5B9A" w:rsidRDefault="006A623D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   １０</w:t>
            </w:r>
            <w:r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</w:t>
            </w:r>
            <w:r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行政（26-34）、技術（社会人等）</w:t>
            </w:r>
          </w:p>
          <w:p w:rsidR="007F3D1A" w:rsidRPr="00E335DC" w:rsidRDefault="007F3D1A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F3D1A" w:rsidRPr="00E335DC" w:rsidRDefault="007F3D1A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6A623D" w:rsidRPr="00E335DC" w:rsidRDefault="006A623D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Pr="00E335DC" w:rsidRDefault="006A623D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6A623D" w:rsidRDefault="006A623D" w:rsidP="00A1150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・採用試験の実施</w:t>
            </w:r>
          </w:p>
          <w:p w:rsidR="006A623D" w:rsidRDefault="006A623D" w:rsidP="00A1150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・面接技法講習会の実施</w:t>
            </w:r>
          </w:p>
          <w:p w:rsidR="006A623D" w:rsidRPr="00A430CF" w:rsidRDefault="006A623D" w:rsidP="00A1150F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Pr="00E335DC" w:rsidRDefault="006A623D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6A623D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6A623D" w:rsidRPr="00E335DC" w:rsidRDefault="006A623D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・</w:t>
            </w:r>
            <w:r w:rsidRPr="007C2F6B">
              <w:rPr>
                <w:rFonts w:ascii="Meiryo UI" w:eastAsia="Meiryo UI" w:hAnsi="Meiryo UI" w:cs="Meiryo UI" w:hint="eastAsia"/>
                <w:sz w:val="20"/>
                <w:szCs w:val="20"/>
              </w:rPr>
              <w:t>幅広く多様な人材の受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験を促し、本府が求める人材像に適う職員の確保につなげていきます</w:t>
            </w: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6A623D" w:rsidRDefault="006A623D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Default="006A623D" w:rsidP="00A1150F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〔参考〕</w:t>
            </w:r>
          </w:p>
          <w:p w:rsidR="006A623D" w:rsidRPr="003020C0" w:rsidRDefault="006A623D" w:rsidP="004157F1">
            <w:pPr>
              <w:spacing w:line="280" w:lineRule="exact"/>
              <w:ind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29年度　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受験者数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最終合格者数　倍率</w:t>
            </w:r>
          </w:p>
          <w:p w:rsidR="006A623D" w:rsidRPr="00AB113A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5月実施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1,388人　　　　154人　　9.0倍</w:t>
            </w:r>
          </w:p>
          <w:p w:rsidR="006A623D" w:rsidRPr="00AB113A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6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月実施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304人　　　　 42人　　7.2倍</w:t>
            </w:r>
          </w:p>
          <w:p w:rsidR="006A623D" w:rsidRPr="00AB113A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9月実施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　619人　 　　 91人   6.8倍</w:t>
            </w:r>
          </w:p>
          <w:p w:rsidR="007F3D1A" w:rsidRPr="009A5B9A" w:rsidRDefault="006A623D" w:rsidP="004157F1">
            <w:pPr>
              <w:spacing w:line="280" w:lineRule="exact"/>
              <w:ind w:leftChars="100" w:left="220"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10月実施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1,159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人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   71人　</w:t>
            </w:r>
            <w:r w:rsidR="004157F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16.3倍</w:t>
            </w: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F3D1A" w:rsidRPr="00E335DC" w:rsidRDefault="007F3D1A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D73C85" w:rsidRPr="00482307" w:rsidRDefault="00D73C85" w:rsidP="00D73C8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D73C85" w:rsidRPr="00482307" w:rsidRDefault="00D73C85" w:rsidP="00D73C8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○採用試験を円滑かつ適切に実施</w:t>
            </w:r>
            <w:r w:rsidR="00463DB8"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しました</w:t>
            </w: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（5月、6月、9月、10月）。</w:t>
            </w:r>
          </w:p>
          <w:p w:rsidR="00463DB8" w:rsidRPr="00482307" w:rsidRDefault="00463DB8" w:rsidP="00D73C8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9527AC"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採用試験が受験者の能力や適性を正確に判定できているか、各種データを用いて</w:t>
            </w:r>
            <w:r w:rsidR="00274AC5">
              <w:rPr>
                <w:rFonts w:ascii="Meiryo UI" w:eastAsia="Meiryo UI" w:hAnsi="Meiryo UI" w:cs="Meiryo UI" w:hint="eastAsia"/>
                <w:sz w:val="20"/>
                <w:szCs w:val="20"/>
              </w:rPr>
              <w:t>検証</w:t>
            </w:r>
            <w:r w:rsidR="009527AC"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を進め</w:t>
            </w:r>
            <w:r w:rsidR="004157F1">
              <w:rPr>
                <w:rFonts w:ascii="Meiryo UI" w:eastAsia="Meiryo UI" w:hAnsi="Meiryo UI" w:cs="Meiryo UI" w:hint="eastAsia"/>
                <w:sz w:val="20"/>
                <w:szCs w:val="20"/>
              </w:rPr>
              <w:t>ました</w:t>
            </w:r>
            <w:r w:rsidR="00274AC5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3770B0" w:rsidRPr="00482307" w:rsidRDefault="00D73C85" w:rsidP="00D73C8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○面接技能の向上を図るため、全ての面接委員予定者を対象に、より実践的な面接技法講習会を開催</w:t>
            </w:r>
            <w:r w:rsidR="00463DB8"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しました</w:t>
            </w: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（6月、7月）。</w:t>
            </w:r>
          </w:p>
          <w:p w:rsidR="00D73C85" w:rsidRPr="00482307" w:rsidRDefault="00D73C85" w:rsidP="00D73C8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○空前の売り手市場が続</w:t>
            </w:r>
            <w:r w:rsidR="003770B0"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いており、</w:t>
            </w: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採用試験の受験者数は、</w:t>
            </w:r>
            <w:r w:rsidR="003770B0"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やや減少傾向</w:t>
            </w:r>
            <w:r w:rsidR="00463DB8"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になりました</w:t>
            </w: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D73C85" w:rsidRPr="00482307" w:rsidRDefault="00D73C85" w:rsidP="00D73C85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・Ｈ30年度　　　受験者数　最終合格者数　倍率</w:t>
            </w:r>
          </w:p>
          <w:p w:rsidR="00D73C85" w:rsidRPr="00482307" w:rsidRDefault="00D73C85" w:rsidP="00D73C8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5月実施　　1,307人　　　　235人　　5.6倍</w:t>
            </w:r>
          </w:p>
          <w:p w:rsidR="00D73C85" w:rsidRPr="00482307" w:rsidRDefault="00D73C85" w:rsidP="00D73C8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6月実施　　　 194</w:t>
            </w:r>
            <w:r w:rsidR="00463DB8"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人　　　　 </w:t>
            </w: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>10人　19.4倍</w:t>
            </w:r>
          </w:p>
          <w:p w:rsidR="00D73C85" w:rsidRPr="00482307" w:rsidRDefault="00D73C85" w:rsidP="00D73C8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9月実施　　　 633人　 </w:t>
            </w:r>
            <w:r w:rsidR="0048230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98人　　6.5倍</w:t>
            </w:r>
          </w:p>
          <w:p w:rsidR="007F3D1A" w:rsidRPr="0027557B" w:rsidRDefault="00D73C85" w:rsidP="00D73C85">
            <w:pPr>
              <w:spacing w:line="280" w:lineRule="exact"/>
              <w:ind w:leftChars="200" w:left="44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8230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10月実施　　  989人  </w:t>
            </w:r>
            <w:r w:rsidR="0048230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 101人　 9.8倍</w:t>
            </w:r>
          </w:p>
        </w:tc>
      </w:tr>
      <w:tr w:rsidR="007F3D1A" w:rsidRPr="00E335DC" w:rsidTr="00A1150F">
        <w:tc>
          <w:tcPr>
            <w:tcW w:w="15735" w:type="dxa"/>
            <w:gridSpan w:val="6"/>
            <w:shd w:val="clear" w:color="auto" w:fill="000000" w:themeFill="text1"/>
          </w:tcPr>
          <w:p w:rsidR="007F3D1A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6A623D">
              <w:rPr>
                <w:rFonts w:ascii="Meiryo UI" w:eastAsia="Meiryo UI" w:hAnsi="Meiryo UI" w:cs="Meiryo UI" w:hint="eastAsia"/>
                <w:b/>
              </w:rPr>
              <w:t>より戦略的な広報</w:t>
            </w:r>
            <w:r w:rsidR="001226BD">
              <w:rPr>
                <w:rFonts w:ascii="Meiryo UI" w:eastAsia="Meiryo UI" w:hAnsi="Meiryo UI" w:cs="Meiryo UI" w:hint="eastAsia"/>
                <w:b/>
              </w:rPr>
              <w:t>活動</w:t>
            </w:r>
            <w:r w:rsidRPr="006A623D">
              <w:rPr>
                <w:rFonts w:ascii="Meiryo UI" w:eastAsia="Meiryo UI" w:hAnsi="Meiryo UI" w:cs="Meiryo UI" w:hint="eastAsia"/>
                <w:b/>
              </w:rPr>
              <w:t>の推進</w:t>
            </w:r>
          </w:p>
        </w:tc>
      </w:tr>
      <w:tr w:rsidR="00083D12" w:rsidRPr="00E335DC" w:rsidTr="00A1150F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A1150F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A1150F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、手法・スケジュール</w:t>
            </w: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A1150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A1150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color w:val="000000" w:themeColor="text1"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A1150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EE3AAB" w:rsidP="00EE3AAB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E3AAB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＜進捗状況（H3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1</w:t>
            </w:r>
            <w:r w:rsidRPr="00EE3AAB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.3月末時点）＞</w:t>
            </w:r>
          </w:p>
        </w:tc>
      </w:tr>
      <w:tr w:rsidR="00720654" w:rsidRPr="00E335DC" w:rsidTr="0027557B">
        <w:tc>
          <w:tcPr>
            <w:tcW w:w="329" w:type="dxa"/>
            <w:tcBorders>
              <w:top w:val="nil"/>
              <w:bottom w:val="single" w:sz="4" w:space="0" w:color="auto"/>
              <w:tr2bl w:val="nil"/>
            </w:tcBorders>
          </w:tcPr>
          <w:p w:rsidR="00720654" w:rsidRPr="00E65B7D" w:rsidRDefault="00720654" w:rsidP="00A1150F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6A623D" w:rsidRPr="007C2F6B" w:rsidRDefault="00720654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■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府市合同職員採用セミナーや大学説明会をはじめとした各種採用説明会の実施、職員採用ホームページなどを通じ、府民やマスメディアに、より関心を持たれる戦略的な広報</w:t>
            </w:r>
            <w:r w:rsidR="006A623D"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を展開します。</w:t>
            </w:r>
          </w:p>
          <w:p w:rsidR="006A623D" w:rsidRPr="007C2F6B" w:rsidRDefault="006A623D" w:rsidP="00A1150F">
            <w:pPr>
              <w:spacing w:line="280" w:lineRule="exact"/>
              <w:ind w:left="100" w:hangingChars="50" w:hanging="1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■</w:t>
            </w:r>
            <w:r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大阪府庁の仕事について、より強くイメージしていただけるよう、採用説明会等での技術系職種における説明方法を工夫するなど、幅</w:t>
            </w:r>
            <w:r w:rsidRPr="007C2F6B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広い情報を提供していきます。</w:t>
            </w:r>
          </w:p>
          <w:p w:rsidR="006A623D" w:rsidRPr="007C2F6B" w:rsidRDefault="006A623D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6A623D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720654" w:rsidRDefault="00A1150F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30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 3</w:t>
            </w:r>
            <w:r w:rsidR="006A623D"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</w:t>
            </w:r>
            <w:r w:rsidR="006A623D" w:rsidRPr="00E335D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：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1</w:t>
            </w:r>
            <w:r w:rsidR="006A623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年度入庁向け学生への採用広報活動</w:t>
            </w:r>
          </w:p>
          <w:p w:rsidR="00720654" w:rsidRDefault="00720654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720654" w:rsidRDefault="00720654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720654" w:rsidRPr="00E335DC" w:rsidRDefault="00720654" w:rsidP="00A1150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20654" w:rsidRPr="00E335DC" w:rsidRDefault="00720654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6A623D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採用説明会等の実施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・大阪府職員採用案内ホームページの更新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6A623D" w:rsidRPr="007F3D1A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成果指標（アウトカム）</w:t>
            </w:r>
          </w:p>
          <w:p w:rsidR="006A623D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6A623D" w:rsidRPr="00A430CF" w:rsidRDefault="006A623D" w:rsidP="00A115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広報</w:t>
            </w:r>
            <w:r w:rsidRPr="00A430CF">
              <w:rPr>
                <w:rFonts w:ascii="Meiryo UI" w:eastAsia="Meiryo UI" w:hAnsi="Meiryo UI" w:cs="Meiryo UI" w:hint="eastAsia"/>
                <w:sz w:val="20"/>
                <w:szCs w:val="20"/>
              </w:rPr>
              <w:t>の充実を図り、本府の施策や公務の魅力、やりがい等を積極的にPRすることにより、受験者の本府への関心を高めます。</w:t>
            </w:r>
          </w:p>
          <w:p w:rsidR="006A623D" w:rsidRPr="00E335DC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（数値目標</w:t>
            </w: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採用説明会等の参加人数　維持・増加</w:t>
            </w:r>
          </w:p>
          <w:p w:rsidR="00274AC5" w:rsidRDefault="006A623D" w:rsidP="00274AC5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r w:rsidRPr="00E97CA7">
              <w:rPr>
                <w:rFonts w:ascii="Meiryo UI" w:eastAsia="Meiryo UI" w:hAnsi="Meiryo UI" w:cs="Meiryo UI" w:hint="eastAsia"/>
                <w:sz w:val="20"/>
                <w:szCs w:val="20"/>
              </w:rPr>
              <w:t>〔参考〕</w:t>
            </w:r>
          </w:p>
          <w:p w:rsidR="006A623D" w:rsidRDefault="006A623D" w:rsidP="00274AC5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府市合同職員採用セミナー</w:t>
            </w:r>
            <w:r w:rsidR="00274AC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参加者数</w:t>
            </w:r>
          </w:p>
          <w:p w:rsidR="006A623D" w:rsidRDefault="006A623D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H29：1,387人</w:t>
            </w:r>
          </w:p>
          <w:p w:rsidR="006A623D" w:rsidRPr="006B02CA" w:rsidRDefault="006A623D" w:rsidP="00274AC5">
            <w:pPr>
              <w:spacing w:line="280" w:lineRule="exact"/>
              <w:ind w:left="3300" w:hangingChars="1650" w:hanging="33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6B02C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・採用説明会等の参加者アンケート</w:t>
            </w:r>
            <w:r w:rsidRPr="00274AC5">
              <w:rPr>
                <w:rFonts w:ascii="Meiryo UI" w:eastAsia="Meiryo UI" w:hAnsi="Meiryo UI" w:cs="Meiryo UI" w:hint="eastAsia"/>
                <w:w w:val="84"/>
                <w:kern w:val="0"/>
                <w:sz w:val="20"/>
                <w:szCs w:val="20"/>
                <w:fitText w:val="1400" w:id="1952163841"/>
              </w:rPr>
              <w:t>「満足」の維持・増</w:t>
            </w:r>
            <w:r w:rsidRPr="00274AC5">
              <w:rPr>
                <w:rFonts w:ascii="Meiryo UI" w:eastAsia="Meiryo UI" w:hAnsi="Meiryo UI" w:cs="Meiryo UI" w:hint="eastAsia"/>
                <w:spacing w:val="1"/>
                <w:w w:val="84"/>
                <w:kern w:val="0"/>
                <w:sz w:val="20"/>
                <w:szCs w:val="20"/>
                <w:fitText w:val="1400" w:id="1952163841"/>
              </w:rPr>
              <w:t>加</w:t>
            </w:r>
          </w:p>
          <w:p w:rsidR="00274AC5" w:rsidRDefault="006A623D" w:rsidP="00A1150F">
            <w:pPr>
              <w:spacing w:line="280" w:lineRule="exact"/>
              <w:ind w:left="3200" w:hangingChars="1600" w:hanging="3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B02C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〔参考〕</w:t>
            </w:r>
          </w:p>
          <w:p w:rsidR="00274AC5" w:rsidRDefault="006A623D" w:rsidP="00274AC5">
            <w:pPr>
              <w:spacing w:line="280" w:lineRule="exact"/>
              <w:ind w:leftChars="200" w:left="3240" w:hangingChars="1400" w:hanging="2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B02CA">
              <w:rPr>
                <w:rFonts w:ascii="Meiryo UI" w:eastAsia="Meiryo UI" w:hAnsi="Meiryo UI" w:cs="Meiryo UI" w:hint="eastAsia"/>
                <w:sz w:val="20"/>
                <w:szCs w:val="20"/>
              </w:rPr>
              <w:t>府市合同職員採用セミナー</w:t>
            </w:r>
          </w:p>
          <w:p w:rsidR="006A623D" w:rsidRPr="006B02CA" w:rsidRDefault="006A623D" w:rsidP="00274AC5">
            <w:pPr>
              <w:spacing w:line="280" w:lineRule="exact"/>
              <w:ind w:leftChars="200" w:left="3240" w:hangingChars="1400" w:hanging="28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B02CA">
              <w:rPr>
                <w:rFonts w:ascii="Meiryo UI" w:eastAsia="Meiryo UI" w:hAnsi="Meiryo UI" w:cs="Meiryo UI" w:hint="eastAsia"/>
                <w:sz w:val="20"/>
                <w:szCs w:val="20"/>
              </w:rPr>
              <w:t>府市で働く魅力を感じた割合　H2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9</w:t>
            </w:r>
            <w:r w:rsidRPr="006B02CA">
              <w:rPr>
                <w:rFonts w:ascii="Meiryo UI" w:eastAsia="Meiryo UI" w:hAnsi="Meiryo UI" w:cs="Meiryo UI" w:hint="eastAsia"/>
                <w:sz w:val="20"/>
                <w:szCs w:val="20"/>
              </w:rPr>
              <w:t>：96.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</w:t>
            </w:r>
            <w:r w:rsidRPr="006B02CA">
              <w:rPr>
                <w:rFonts w:ascii="Meiryo UI" w:eastAsia="Meiryo UI" w:hAnsi="Meiryo UI" w:cs="Meiryo UI" w:hint="eastAsia"/>
                <w:sz w:val="20"/>
                <w:szCs w:val="20"/>
              </w:rPr>
              <w:t>％</w:t>
            </w:r>
          </w:p>
          <w:p w:rsidR="00274AC5" w:rsidRDefault="00274AC5" w:rsidP="00274AC5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20654" w:rsidRDefault="00367E7D" w:rsidP="00274AC5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・採用試験の受験者数　維持・増加</w:t>
            </w:r>
          </w:p>
          <w:p w:rsidR="001E1614" w:rsidRDefault="001E1614" w:rsidP="001E1614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〔参考〕</w:t>
            </w:r>
          </w:p>
          <w:p w:rsidR="001E1614" w:rsidRPr="003020C0" w:rsidRDefault="001E1614" w:rsidP="00367E7D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29年度　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受験者数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最終合格者数　倍率</w:t>
            </w:r>
          </w:p>
          <w:p w:rsidR="001E1614" w:rsidRPr="00AB113A" w:rsidRDefault="001E1614" w:rsidP="001E161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5月実施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1,388人　　　　154人　　9.0倍</w:t>
            </w:r>
          </w:p>
          <w:p w:rsidR="001E1614" w:rsidRPr="00AB113A" w:rsidRDefault="001E1614" w:rsidP="001E161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6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月実施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304人　　</w:t>
            </w:r>
            <w:r w:rsidR="00682EB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42人　　7.2倍</w:t>
            </w:r>
          </w:p>
          <w:p w:rsidR="001E1614" w:rsidRPr="00AB113A" w:rsidRDefault="001E1614" w:rsidP="001E161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9月実施　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 　619人　 　　 91人   6.8倍</w:t>
            </w:r>
          </w:p>
          <w:p w:rsidR="001E1614" w:rsidRDefault="001E1614" w:rsidP="001E1614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0月実施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="00682EB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1,159</w:t>
            </w:r>
            <w:r w:rsidRPr="00AB113A">
              <w:rPr>
                <w:rFonts w:ascii="Meiryo UI" w:eastAsia="Meiryo UI" w:hAnsi="Meiryo UI" w:cs="Meiryo UI" w:hint="eastAsia"/>
                <w:sz w:val="20"/>
                <w:szCs w:val="20"/>
              </w:rPr>
              <w:t>人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 </w:t>
            </w:r>
            <w:r w:rsidR="00682EBC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71人　16.3倍</w:t>
            </w:r>
          </w:p>
          <w:p w:rsidR="001E1614" w:rsidRPr="00682EBC" w:rsidRDefault="001E1614" w:rsidP="00682EB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20654" w:rsidRPr="00E335DC" w:rsidRDefault="00720654" w:rsidP="00A1150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D73C85" w:rsidRDefault="00D73C85" w:rsidP="00D73C85">
            <w:pPr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720654" w:rsidRDefault="00D73C85" w:rsidP="00D73C85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482307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○本府の施策や職場環境、試験制度に加え、公務の魅力、やりがいを幅広く伝えられるよう、任命権者とも連携した説明会の開催、大阪府職員採用案内のホームページの更新など、各種の広報を実施</w:t>
            </w:r>
            <w:r w:rsidR="00463DB8" w:rsidRPr="00482307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しました</w:t>
            </w:r>
            <w:r w:rsidRPr="00482307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（随時）。</w:t>
            </w:r>
          </w:p>
          <w:p w:rsidR="00482307" w:rsidRDefault="00482307" w:rsidP="00D73C85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482307" w:rsidRDefault="00482307" w:rsidP="00D73C85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482307" w:rsidRDefault="00482307" w:rsidP="0048230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482307" w:rsidRDefault="00482307" w:rsidP="0048230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482307" w:rsidRDefault="00482307" w:rsidP="0048230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482307" w:rsidRDefault="00482307" w:rsidP="0048230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482307" w:rsidRDefault="00482307" w:rsidP="0048230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482307" w:rsidRDefault="00482307" w:rsidP="0048230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482307" w:rsidRDefault="00482307" w:rsidP="0048230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</w:p>
          <w:p w:rsidR="00482307" w:rsidRDefault="00482307" w:rsidP="00482307">
            <w:pPr>
              <w:spacing w:line="280" w:lineRule="exact"/>
              <w:ind w:left="192" w:hangingChars="100" w:hanging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EE10E9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・採用説明会等の参加人数</w:t>
            </w:r>
          </w:p>
          <w:p w:rsidR="00274AC5" w:rsidRDefault="00482307" w:rsidP="00274AC5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EE10E9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〔参考〕</w:t>
            </w:r>
          </w:p>
          <w:p w:rsidR="00482307" w:rsidRPr="00EE10E9" w:rsidRDefault="00482307" w:rsidP="00274AC5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EE10E9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府市合同職員採用セミナー</w:t>
            </w:r>
            <w:r w:rsidR="004157F1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　　</w:t>
            </w:r>
            <w:r w:rsidRPr="00EE10E9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参加者数</w:t>
            </w:r>
          </w:p>
          <w:p w:rsidR="00482307" w:rsidRPr="008B6F82" w:rsidRDefault="00482307" w:rsidP="00274AC5">
            <w:pPr>
              <w:wordWrap w:val="0"/>
              <w:spacing w:line="280" w:lineRule="exact"/>
              <w:ind w:left="192" w:right="768" w:hangingChars="100" w:hanging="192"/>
              <w:jc w:val="righ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8B6F82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H30：</w:t>
            </w:r>
            <w:r w:rsidR="008B6F82" w:rsidRPr="008B6F82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1,210</w:t>
            </w:r>
            <w:r w:rsidRPr="008B6F82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人（対前年度比</w:t>
            </w:r>
            <w:r w:rsidR="008B6F82" w:rsidRPr="008B6F82">
              <w:rPr>
                <w:rFonts w:ascii="Meiryo UI" w:eastAsia="Meiryo UI" w:hAnsi="Meiryo UI" w:cs="Meiryo UI"/>
                <w:spacing w:val="-4"/>
                <w:sz w:val="20"/>
                <w:szCs w:val="20"/>
              </w:rPr>
              <w:t>177</w:t>
            </w:r>
            <w:r w:rsidRPr="008B6F82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人減）</w:t>
            </w:r>
          </w:p>
          <w:p w:rsidR="00482307" w:rsidRDefault="00482307" w:rsidP="00BF5CD2">
            <w:pPr>
              <w:spacing w:line="280" w:lineRule="exact"/>
              <w:ind w:left="3072" w:hangingChars="1600" w:hanging="307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EE10E9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・採用説明会等の参加者アンケート</w:t>
            </w:r>
          </w:p>
          <w:p w:rsidR="00274AC5" w:rsidRDefault="00482307" w:rsidP="00274AC5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EE10E9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〔参考〕</w:t>
            </w:r>
          </w:p>
          <w:p w:rsidR="00274AC5" w:rsidRDefault="00482307" w:rsidP="00274AC5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EE10E9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府市合同職員採用セミナー</w:t>
            </w:r>
          </w:p>
          <w:p w:rsidR="00274AC5" w:rsidRDefault="00482307" w:rsidP="00274AC5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EE10E9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府市で働く魅力を感じた割合</w:t>
            </w:r>
            <w:r w:rsidR="00274AC5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　</w:t>
            </w:r>
            <w:r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H30：</w:t>
            </w:r>
            <w:r w:rsidR="00682EBC"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95.0</w:t>
            </w:r>
            <w:r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％</w:t>
            </w:r>
          </w:p>
          <w:p w:rsidR="00482307" w:rsidRDefault="00482307" w:rsidP="00274AC5">
            <w:pPr>
              <w:spacing w:line="280" w:lineRule="exact"/>
              <w:ind w:firstLineChars="800" w:firstLine="1536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（対前年度比</w:t>
            </w:r>
            <w:r w:rsidR="00682EBC"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1.6</w:t>
            </w:r>
            <w:r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ﾎﾟｲﾝﾄ</w:t>
            </w:r>
            <w:r w:rsidR="00682EBC"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減</w:t>
            </w:r>
            <w:r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）</w:t>
            </w:r>
          </w:p>
          <w:p w:rsidR="00682EBC" w:rsidRDefault="00D27EF9" w:rsidP="00682EBC">
            <w:pPr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・採用試験の受験者数</w:t>
            </w:r>
          </w:p>
          <w:p w:rsidR="00682EBC" w:rsidRDefault="00D27EF9" w:rsidP="00682EBC">
            <w:pPr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　〔参考〕</w:t>
            </w:r>
          </w:p>
          <w:p w:rsidR="00682EBC" w:rsidRPr="00682EBC" w:rsidRDefault="00682EBC" w:rsidP="00682EBC">
            <w:pPr>
              <w:spacing w:line="280" w:lineRule="exact"/>
              <w:ind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Ｈ30年度　　　受験者数　最終合格者数　倍率</w:t>
            </w:r>
          </w:p>
          <w:p w:rsidR="00682EBC" w:rsidRPr="00682EBC" w:rsidRDefault="00682EBC" w:rsidP="00682EBC">
            <w:pPr>
              <w:spacing w:line="280" w:lineRule="exact"/>
              <w:ind w:firstLineChars="200" w:firstLine="384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5月実施　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 </w:t>
            </w:r>
            <w:r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　1,307人　　　　235人　　5.6倍</w:t>
            </w:r>
          </w:p>
          <w:p w:rsidR="00682EBC" w:rsidRPr="00682EBC" w:rsidRDefault="00682EBC" w:rsidP="00682EBC">
            <w:pPr>
              <w:spacing w:line="280" w:lineRule="exact"/>
              <w:ind w:leftChars="100" w:left="220" w:firstLineChars="100" w:firstLine="192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6月実施　　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 </w:t>
            </w:r>
            <w:r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　 194人　　　　 10人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 </w:t>
            </w:r>
            <w:r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>19.4倍</w:t>
            </w:r>
          </w:p>
          <w:p w:rsidR="00682EBC" w:rsidRPr="00682EBC" w:rsidRDefault="00682EBC" w:rsidP="00682EBC">
            <w:pPr>
              <w:spacing w:line="280" w:lineRule="exact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　</w:t>
            </w:r>
            <w:r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9月実施　　　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 </w:t>
            </w:r>
            <w:r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 633人　 　　　98人　　6.5倍</w:t>
            </w:r>
          </w:p>
          <w:p w:rsidR="00682EBC" w:rsidRPr="00E335DC" w:rsidRDefault="00682EBC" w:rsidP="00682EBC">
            <w:pPr>
              <w:spacing w:line="280" w:lineRule="exact"/>
              <w:ind w:firstLineChars="150" w:firstLine="288"/>
              <w:rPr>
                <w:rFonts w:ascii="Meiryo UI" w:eastAsia="Meiryo UI" w:hAnsi="Meiryo UI" w:cs="Meiryo UI"/>
                <w:spacing w:val="-4"/>
                <w:sz w:val="20"/>
                <w:szCs w:val="20"/>
              </w:rPr>
            </w:pPr>
            <w:r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10月実施　　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 </w:t>
            </w:r>
            <w:r w:rsidRPr="00682EBC">
              <w:rPr>
                <w:rFonts w:ascii="Meiryo UI" w:eastAsia="Meiryo UI" w:hAnsi="Meiryo UI" w:cs="Meiryo UI" w:hint="eastAsia"/>
                <w:spacing w:val="-4"/>
                <w:sz w:val="20"/>
                <w:szCs w:val="20"/>
              </w:rPr>
              <w:t xml:space="preserve">  989人  　　 101人　 9.8倍</w:t>
            </w:r>
          </w:p>
        </w:tc>
      </w:tr>
    </w:tbl>
    <w:p w:rsidR="00EE3AAB" w:rsidRPr="00E335DC" w:rsidRDefault="00EE3AAB" w:rsidP="00EE3AAB">
      <w:pPr>
        <w:spacing w:line="280" w:lineRule="exact"/>
        <w:rPr>
          <w:rFonts w:ascii="Meiryo UI" w:eastAsia="Meiryo UI" w:hAnsi="Meiryo UI" w:cs="Meiryo UI"/>
        </w:rPr>
      </w:pPr>
      <w:bookmarkStart w:id="0" w:name="_GoBack"/>
      <w:bookmarkEnd w:id="0"/>
      <w:r w:rsidRPr="00C66570">
        <w:rPr>
          <w:rFonts w:ascii="Meiryo UI" w:eastAsia="Meiryo UI" w:hAnsi="Meiryo UI" w:cs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77C15" wp14:editId="02001C8E">
                <wp:simplePos x="0" y="0"/>
                <wp:positionH relativeFrom="column">
                  <wp:posOffset>9232265</wp:posOffset>
                </wp:positionH>
                <wp:positionV relativeFrom="paragraph">
                  <wp:posOffset>3425190</wp:posOffset>
                </wp:positionV>
                <wp:extent cx="752475" cy="833755"/>
                <wp:effectExtent l="19050" t="19050" r="28575" b="2349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33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:rsidR="00EE3AAB" w:rsidRPr="0006594A" w:rsidRDefault="00EE3AAB" w:rsidP="00EE3AAB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000000" w:themeColor="text1"/>
                              </w:rPr>
                            </w:pPr>
                            <w:r w:rsidRPr="0006594A">
                              <w:rPr>
                                <w:rFonts w:ascii="HGSｺﾞｼｯｸE" w:eastAsia="HGSｺﾞｼｯｸE" w:hint="eastAsia"/>
                                <w:color w:val="000000" w:themeColor="text1"/>
                              </w:rPr>
                              <w:t>自己評価</w:t>
                            </w:r>
                          </w:p>
                          <w:p w:rsidR="00EE3AAB" w:rsidRPr="00ED3E7E" w:rsidRDefault="00EE3AAB" w:rsidP="00EE3AAB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FFFF"/>
                              </w:rPr>
                            </w:pPr>
                            <w:r>
                              <w:rPr>
                                <w:rFonts w:ascii="HGSｺﾞｼｯｸE" w:eastAsia="HGSｺﾞｼｯｸE"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2EA558CB" wp14:editId="184C24C9">
                                  <wp:extent cx="514350" cy="4572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77C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726.95pt;margin-top:269.7pt;width:59.25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" fillcolor="window" strokecolor="#558ed5" strokeweight="3.5pt">
                <v:textbox inset="5.85pt,.7pt,5.85pt,.7pt">
                  <w:txbxContent>
                    <w:p w:rsidR="00EE3AAB" w:rsidRPr="0006594A" w:rsidRDefault="00EE3AAB" w:rsidP="00EE3AAB">
                      <w:pPr>
                        <w:jc w:val="center"/>
                        <w:rPr>
                          <w:rFonts w:ascii="HGSｺﾞｼｯｸE" w:eastAsia="HGSｺﾞｼｯｸE"/>
                          <w:color w:val="000000" w:themeColor="text1"/>
                        </w:rPr>
                      </w:pPr>
                      <w:r w:rsidRPr="0006594A">
                        <w:rPr>
                          <w:rFonts w:ascii="HGSｺﾞｼｯｸE" w:eastAsia="HGSｺﾞｼｯｸE" w:hint="eastAsia"/>
                          <w:color w:val="000000" w:themeColor="text1"/>
                        </w:rPr>
                        <w:t>自己評価</w:t>
                      </w:r>
                    </w:p>
                    <w:p w:rsidR="00EE3AAB" w:rsidRPr="00ED3E7E" w:rsidRDefault="00EE3AAB" w:rsidP="00EE3AAB">
                      <w:pPr>
                        <w:jc w:val="center"/>
                        <w:rPr>
                          <w:rFonts w:ascii="HGSｺﾞｼｯｸE" w:eastAsia="HGSｺﾞｼｯｸE"/>
                          <w:color w:val="FFFFFF"/>
                        </w:rPr>
                      </w:pPr>
                      <w:r>
                        <w:rPr>
                          <w:rFonts w:ascii="HGSｺﾞｼｯｸE" w:eastAsia="HGSｺﾞｼｯｸE"/>
                          <w:noProof/>
                          <w:color w:val="FFFFFF"/>
                        </w:rPr>
                        <w:drawing>
                          <wp:inline distT="0" distB="0" distL="0" distR="0" wp14:anchorId="2EA558CB" wp14:editId="184C24C9">
                            <wp:extent cx="514350" cy="4572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7FF5" w:rsidRPr="00EE3AAB" w:rsidRDefault="00C77FF5" w:rsidP="00A1150F">
      <w:pPr>
        <w:rPr>
          <w:rFonts w:ascii="Meiryo UI" w:eastAsia="Meiryo UI" w:hAnsi="Meiryo UI" w:cs="Meiryo UI"/>
        </w:rPr>
      </w:pPr>
    </w:p>
    <w:sectPr w:rsidR="00C77FF5" w:rsidRPr="00EE3AAB" w:rsidSect="00E335DC">
      <w:headerReference w:type="default" r:id="rId8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94" w:rsidRDefault="00AC4D94" w:rsidP="00E45A78">
      <w:r>
        <w:separator/>
      </w:r>
    </w:p>
  </w:endnote>
  <w:endnote w:type="continuationSeparator" w:id="0">
    <w:p w:rsidR="00AC4D94" w:rsidRDefault="00AC4D94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94" w:rsidRDefault="00AC4D94" w:rsidP="00E45A78">
      <w:r>
        <w:separator/>
      </w:r>
    </w:p>
  </w:footnote>
  <w:footnote w:type="continuationSeparator" w:id="0">
    <w:p w:rsidR="00AC4D94" w:rsidRDefault="00AC4D94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60" w:rsidRDefault="00CF6A0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6324B" wp14:editId="18A41CE6">
              <wp:simplePos x="0" y="0"/>
              <wp:positionH relativeFrom="column">
                <wp:posOffset>8549005</wp:posOffset>
              </wp:positionH>
              <wp:positionV relativeFrom="paragraph">
                <wp:posOffset>-321310</wp:posOffset>
              </wp:positionV>
              <wp:extent cx="1435100" cy="371475"/>
              <wp:effectExtent l="0" t="0" r="12700" b="2857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5100" cy="371475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</a:srgbClr>
                      </a:solidFill>
                      <a:ln w="25400">
                        <a:solidFill>
                          <a:srgbClr val="C0504D">
                            <a:lumMod val="50000"/>
                          </a:srgbClr>
                        </a:solidFill>
                      </a:ln>
                      <a:effectLst/>
                    </wps:spPr>
                    <wps:txbx>
                      <w:txbxContent>
                        <w:p w:rsidR="00CF6A0F" w:rsidRPr="005C10C5" w:rsidRDefault="00CF6A0F" w:rsidP="00CF6A0F">
                          <w:pPr>
                            <w:ind w:firstLineChars="150" w:firstLine="360"/>
                            <w:rPr>
                              <w:rFonts w:ascii="メイリオ" w:eastAsia="メイリオ" w:hAnsi="メイリオ" w:cs="メイリオ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FFFFFF" w:themeColor="background1"/>
                              <w:sz w:val="24"/>
                              <w:szCs w:val="24"/>
                            </w:rPr>
                            <w:t>人事委員会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6324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673.15pt;margin-top:-25.3pt;width:11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" fillcolor="#953735" strokecolor="#632523" strokeweight="2pt">
              <v:path arrowok="t"/>
              <v:textbox>
                <w:txbxContent>
                  <w:p w:rsidR="00CF6A0F" w:rsidRPr="005C10C5" w:rsidRDefault="00CF6A0F" w:rsidP="00CF6A0F">
                    <w:pPr>
                      <w:ind w:firstLineChars="150" w:firstLine="360"/>
                      <w:rPr>
                        <w:rFonts w:ascii="メイリオ" w:eastAsia="メイリオ" w:hAnsi="メイリオ" w:cs="メイリオ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color w:val="FFFFFF" w:themeColor="background1"/>
                        <w:sz w:val="24"/>
                        <w:szCs w:val="24"/>
                      </w:rPr>
                      <w:t>人事委員会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5"/>
    <w:rsid w:val="00022A33"/>
    <w:rsid w:val="000255B5"/>
    <w:rsid w:val="0004671B"/>
    <w:rsid w:val="000518AA"/>
    <w:rsid w:val="00056056"/>
    <w:rsid w:val="000634A0"/>
    <w:rsid w:val="00080F12"/>
    <w:rsid w:val="00082653"/>
    <w:rsid w:val="00083D12"/>
    <w:rsid w:val="0009049D"/>
    <w:rsid w:val="00091C3E"/>
    <w:rsid w:val="000933FE"/>
    <w:rsid w:val="00096BEC"/>
    <w:rsid w:val="000A31D3"/>
    <w:rsid w:val="000B1864"/>
    <w:rsid w:val="000C63BF"/>
    <w:rsid w:val="00112E2F"/>
    <w:rsid w:val="001226BD"/>
    <w:rsid w:val="001307FB"/>
    <w:rsid w:val="00132AE7"/>
    <w:rsid w:val="00135F75"/>
    <w:rsid w:val="001451B9"/>
    <w:rsid w:val="001620DC"/>
    <w:rsid w:val="001702F0"/>
    <w:rsid w:val="001826AB"/>
    <w:rsid w:val="001941E5"/>
    <w:rsid w:val="00197FC1"/>
    <w:rsid w:val="001C6587"/>
    <w:rsid w:val="001E04E5"/>
    <w:rsid w:val="001E1614"/>
    <w:rsid w:val="001F1877"/>
    <w:rsid w:val="001F32EF"/>
    <w:rsid w:val="002025C4"/>
    <w:rsid w:val="002026A4"/>
    <w:rsid w:val="00205B57"/>
    <w:rsid w:val="002339A3"/>
    <w:rsid w:val="00235A70"/>
    <w:rsid w:val="0025156E"/>
    <w:rsid w:val="00255975"/>
    <w:rsid w:val="002653DF"/>
    <w:rsid w:val="00267B07"/>
    <w:rsid w:val="00270D51"/>
    <w:rsid w:val="00274AC5"/>
    <w:rsid w:val="0027557B"/>
    <w:rsid w:val="00284E94"/>
    <w:rsid w:val="002D5393"/>
    <w:rsid w:val="002E0B40"/>
    <w:rsid w:val="002E47CD"/>
    <w:rsid w:val="002E4A8A"/>
    <w:rsid w:val="0031337A"/>
    <w:rsid w:val="00314FC6"/>
    <w:rsid w:val="0036199E"/>
    <w:rsid w:val="003665EB"/>
    <w:rsid w:val="00367E7D"/>
    <w:rsid w:val="003770B0"/>
    <w:rsid w:val="003848D2"/>
    <w:rsid w:val="003B0DA3"/>
    <w:rsid w:val="003C0AB7"/>
    <w:rsid w:val="003C0E60"/>
    <w:rsid w:val="003D0E0D"/>
    <w:rsid w:val="003D7061"/>
    <w:rsid w:val="003F4AE6"/>
    <w:rsid w:val="004157F1"/>
    <w:rsid w:val="004158D6"/>
    <w:rsid w:val="00421972"/>
    <w:rsid w:val="004275BB"/>
    <w:rsid w:val="00442771"/>
    <w:rsid w:val="00463DB8"/>
    <w:rsid w:val="00470D6E"/>
    <w:rsid w:val="00471777"/>
    <w:rsid w:val="00482307"/>
    <w:rsid w:val="004955A9"/>
    <w:rsid w:val="004A0621"/>
    <w:rsid w:val="004B0791"/>
    <w:rsid w:val="004C073F"/>
    <w:rsid w:val="004C72A5"/>
    <w:rsid w:val="004D2266"/>
    <w:rsid w:val="004D7F55"/>
    <w:rsid w:val="004E5DBB"/>
    <w:rsid w:val="00522827"/>
    <w:rsid w:val="00550426"/>
    <w:rsid w:val="00571122"/>
    <w:rsid w:val="00595469"/>
    <w:rsid w:val="005A30A6"/>
    <w:rsid w:val="005A6930"/>
    <w:rsid w:val="005A72B0"/>
    <w:rsid w:val="005B2FE3"/>
    <w:rsid w:val="005C2DDE"/>
    <w:rsid w:val="005D4FE8"/>
    <w:rsid w:val="00606B60"/>
    <w:rsid w:val="00611FAD"/>
    <w:rsid w:val="00636187"/>
    <w:rsid w:val="00682EBC"/>
    <w:rsid w:val="006A09B3"/>
    <w:rsid w:val="006A623D"/>
    <w:rsid w:val="006B038D"/>
    <w:rsid w:val="006E35E3"/>
    <w:rsid w:val="007070C9"/>
    <w:rsid w:val="007169C2"/>
    <w:rsid w:val="00720654"/>
    <w:rsid w:val="0072192D"/>
    <w:rsid w:val="007219A3"/>
    <w:rsid w:val="007A0B4E"/>
    <w:rsid w:val="007C122F"/>
    <w:rsid w:val="007C33AF"/>
    <w:rsid w:val="007D34F5"/>
    <w:rsid w:val="007E35CE"/>
    <w:rsid w:val="007F3D1A"/>
    <w:rsid w:val="00813795"/>
    <w:rsid w:val="0081594D"/>
    <w:rsid w:val="0082393E"/>
    <w:rsid w:val="00834FAB"/>
    <w:rsid w:val="00855200"/>
    <w:rsid w:val="0086459D"/>
    <w:rsid w:val="00870EA6"/>
    <w:rsid w:val="00877255"/>
    <w:rsid w:val="008A1428"/>
    <w:rsid w:val="008B1059"/>
    <w:rsid w:val="008B6D25"/>
    <w:rsid w:val="008B6F82"/>
    <w:rsid w:val="008C786D"/>
    <w:rsid w:val="00901DE0"/>
    <w:rsid w:val="00905F46"/>
    <w:rsid w:val="00952473"/>
    <w:rsid w:val="009527AC"/>
    <w:rsid w:val="00960B59"/>
    <w:rsid w:val="009826C0"/>
    <w:rsid w:val="00987762"/>
    <w:rsid w:val="009A5B9A"/>
    <w:rsid w:val="009C3D2E"/>
    <w:rsid w:val="009D37AF"/>
    <w:rsid w:val="00A0310E"/>
    <w:rsid w:val="00A1150F"/>
    <w:rsid w:val="00A224DC"/>
    <w:rsid w:val="00A35B37"/>
    <w:rsid w:val="00A50099"/>
    <w:rsid w:val="00A56C7F"/>
    <w:rsid w:val="00A7053A"/>
    <w:rsid w:val="00A8014F"/>
    <w:rsid w:val="00A91C5B"/>
    <w:rsid w:val="00AB3D43"/>
    <w:rsid w:val="00AC425A"/>
    <w:rsid w:val="00AC4D94"/>
    <w:rsid w:val="00AE1DA8"/>
    <w:rsid w:val="00B03203"/>
    <w:rsid w:val="00B14DF7"/>
    <w:rsid w:val="00B42F7E"/>
    <w:rsid w:val="00B52AEF"/>
    <w:rsid w:val="00B81E46"/>
    <w:rsid w:val="00B95D3F"/>
    <w:rsid w:val="00BA0AB5"/>
    <w:rsid w:val="00BA4669"/>
    <w:rsid w:val="00BB6EF8"/>
    <w:rsid w:val="00BC7286"/>
    <w:rsid w:val="00BD2C2D"/>
    <w:rsid w:val="00BE672E"/>
    <w:rsid w:val="00BF5CD2"/>
    <w:rsid w:val="00C11389"/>
    <w:rsid w:val="00C26D56"/>
    <w:rsid w:val="00C42E81"/>
    <w:rsid w:val="00C50A21"/>
    <w:rsid w:val="00C73995"/>
    <w:rsid w:val="00C77FF5"/>
    <w:rsid w:val="00C85503"/>
    <w:rsid w:val="00CA6971"/>
    <w:rsid w:val="00CA79B1"/>
    <w:rsid w:val="00CB6164"/>
    <w:rsid w:val="00CD1B0B"/>
    <w:rsid w:val="00CD2F6C"/>
    <w:rsid w:val="00CE56D2"/>
    <w:rsid w:val="00CE5B95"/>
    <w:rsid w:val="00CF6A0F"/>
    <w:rsid w:val="00D2651C"/>
    <w:rsid w:val="00D27EF9"/>
    <w:rsid w:val="00D44943"/>
    <w:rsid w:val="00D55F70"/>
    <w:rsid w:val="00D73C85"/>
    <w:rsid w:val="00D74B51"/>
    <w:rsid w:val="00D818CE"/>
    <w:rsid w:val="00D855BE"/>
    <w:rsid w:val="00D8648E"/>
    <w:rsid w:val="00D90A6D"/>
    <w:rsid w:val="00DB5144"/>
    <w:rsid w:val="00DC6D7C"/>
    <w:rsid w:val="00DD05F8"/>
    <w:rsid w:val="00DD1178"/>
    <w:rsid w:val="00DE5BE1"/>
    <w:rsid w:val="00E10F7E"/>
    <w:rsid w:val="00E16663"/>
    <w:rsid w:val="00E20492"/>
    <w:rsid w:val="00E26C3A"/>
    <w:rsid w:val="00E324D2"/>
    <w:rsid w:val="00E335DC"/>
    <w:rsid w:val="00E3550E"/>
    <w:rsid w:val="00E45A78"/>
    <w:rsid w:val="00E50DF6"/>
    <w:rsid w:val="00E53659"/>
    <w:rsid w:val="00E65B7D"/>
    <w:rsid w:val="00E66179"/>
    <w:rsid w:val="00E67F21"/>
    <w:rsid w:val="00E8634B"/>
    <w:rsid w:val="00EE3AAB"/>
    <w:rsid w:val="00EF6773"/>
    <w:rsid w:val="00F27B56"/>
    <w:rsid w:val="00F32DFD"/>
    <w:rsid w:val="00F34F5C"/>
    <w:rsid w:val="00F51D33"/>
    <w:rsid w:val="00F62B5A"/>
    <w:rsid w:val="00F71773"/>
    <w:rsid w:val="00F8783D"/>
    <w:rsid w:val="00FC289D"/>
    <w:rsid w:val="00FE5472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6ECA01D8-0A97-44AE-B1C6-BA49A81D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422F-864A-496D-A092-08AFECF4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松尾　賴房</cp:lastModifiedBy>
  <cp:revision>2</cp:revision>
  <cp:lastPrinted>2019-04-24T08:19:00Z</cp:lastPrinted>
  <dcterms:created xsi:type="dcterms:W3CDTF">2019-05-10T00:32:00Z</dcterms:created>
  <dcterms:modified xsi:type="dcterms:W3CDTF">2019-05-10T00:32:00Z</dcterms:modified>
</cp:coreProperties>
</file>