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913704" w:rsidRDefault="00E335DC" w:rsidP="00913704">
      <w:pPr>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913704">
        <w:rPr>
          <w:rFonts w:ascii="Meiryo UI" w:eastAsia="Meiryo UI" w:hAnsi="Meiryo UI" w:cs="Meiryo UI" w:hint="eastAsia"/>
          <w:b/>
          <w:sz w:val="36"/>
          <w:szCs w:val="24"/>
        </w:rPr>
        <w:t xml:space="preserve">　</w:t>
      </w:r>
      <w:r w:rsidR="00913704" w:rsidRPr="00913704">
        <w:rPr>
          <w:rFonts w:ascii="Meiryo UI" w:eastAsia="Meiryo UI" w:hAnsi="Meiryo UI" w:cs="Meiryo UI" w:hint="eastAsia"/>
          <w:b/>
          <w:sz w:val="36"/>
        </w:rPr>
        <w:t>行</w:t>
      </w:r>
      <w:r w:rsidR="00522F2E">
        <w:rPr>
          <w:rFonts w:ascii="Meiryo UI" w:eastAsia="Meiryo UI" w:hAnsi="Meiryo UI" w:cs="Meiryo UI" w:hint="eastAsia"/>
          <w:b/>
          <w:sz w:val="36"/>
        </w:rPr>
        <w:t>財政</w:t>
      </w:r>
      <w:r w:rsidR="00913704" w:rsidRPr="00913704">
        <w:rPr>
          <w:rFonts w:ascii="Meiryo UI" w:eastAsia="Meiryo UI" w:hAnsi="Meiryo UI" w:cs="Meiryo UI" w:hint="eastAsia"/>
          <w:b/>
          <w:sz w:val="36"/>
        </w:rPr>
        <w:t>改革に貢献する監査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47268C" w:rsidRDefault="0047268C" w:rsidP="00913704">
            <w:pPr>
              <w:spacing w:line="300" w:lineRule="exact"/>
              <w:ind w:left="360" w:hangingChars="100" w:hanging="360"/>
              <w:rPr>
                <w:rFonts w:ascii="Meiryo UI" w:eastAsia="Meiryo UI" w:hAnsi="Meiryo UI" w:cs="Meiryo UI"/>
                <w:sz w:val="36"/>
                <w:szCs w:val="36"/>
              </w:rPr>
            </w:pPr>
          </w:p>
          <w:p w:rsidR="00913704" w:rsidRPr="00E67F4A" w:rsidRDefault="00913704" w:rsidP="00E67F4A">
            <w:pPr>
              <w:spacing w:line="300" w:lineRule="exact"/>
              <w:ind w:left="280" w:hangingChars="100" w:hanging="280"/>
              <w:rPr>
                <w:rFonts w:ascii="Meiryo UI" w:eastAsia="Meiryo UI" w:hAnsi="Meiryo UI" w:cs="Meiryo UI"/>
                <w:sz w:val="28"/>
                <w:szCs w:val="28"/>
              </w:rPr>
            </w:pPr>
            <w:r w:rsidRPr="00E67F4A">
              <w:rPr>
                <w:rFonts w:ascii="Meiryo UI" w:eastAsia="Meiryo UI" w:hAnsi="Meiryo UI" w:cs="Meiryo UI" w:hint="eastAsia"/>
                <w:sz w:val="28"/>
                <w:szCs w:val="28"/>
              </w:rPr>
              <w:t>本府の行財政改革</w:t>
            </w:r>
            <w:r w:rsidR="005B0680">
              <w:rPr>
                <w:rFonts w:ascii="Meiryo UI" w:eastAsia="Meiryo UI" w:hAnsi="Meiryo UI" w:cs="Meiryo UI" w:hint="eastAsia"/>
                <w:sz w:val="28"/>
                <w:szCs w:val="28"/>
              </w:rPr>
              <w:t>に貢献する</w:t>
            </w:r>
            <w:r w:rsidRPr="00E67F4A">
              <w:rPr>
                <w:rFonts w:ascii="Meiryo UI" w:eastAsia="Meiryo UI" w:hAnsi="Meiryo UI" w:cs="Meiryo UI" w:hint="eastAsia"/>
                <w:sz w:val="28"/>
                <w:szCs w:val="28"/>
              </w:rPr>
              <w:t>効果的かつ効率的な監査をめざします。</w:t>
            </w:r>
          </w:p>
          <w:p w:rsidR="0047268C" w:rsidRPr="00E335DC" w:rsidRDefault="0047268C" w:rsidP="00913704">
            <w:pPr>
              <w:spacing w:line="300" w:lineRule="exact"/>
              <w:rPr>
                <w:rFonts w:ascii="Meiryo UI" w:eastAsia="Meiryo UI" w:hAnsi="Meiryo UI" w:cs="Meiryo UI"/>
                <w:sz w:val="20"/>
                <w:szCs w:val="20"/>
              </w:rPr>
            </w:pPr>
          </w:p>
        </w:tc>
      </w:tr>
    </w:tbl>
    <w:p w:rsidR="0047268C" w:rsidRPr="00E335DC" w:rsidRDefault="0047268C"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17"/>
        <w:gridCol w:w="425"/>
        <w:gridCol w:w="4678"/>
        <w:gridCol w:w="425"/>
        <w:gridCol w:w="4962"/>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522F2E" w:rsidP="006B22B6">
            <w:pPr>
              <w:spacing w:line="280" w:lineRule="exact"/>
              <w:rPr>
                <w:rFonts w:ascii="Meiryo UI" w:eastAsia="Meiryo UI" w:hAnsi="Meiryo UI" w:cs="Meiryo UI"/>
                <w:b/>
              </w:rPr>
            </w:pPr>
            <w:r>
              <w:rPr>
                <w:rFonts w:ascii="Meiryo UI" w:eastAsia="Meiryo UI" w:hAnsi="Meiryo UI" w:cs="Meiryo UI" w:hint="eastAsia"/>
                <w:b/>
                <w:bCs/>
              </w:rPr>
              <w:t>行財政改革に</w:t>
            </w:r>
            <w:r w:rsidR="006B22B6">
              <w:rPr>
                <w:rFonts w:ascii="Meiryo UI" w:eastAsia="Meiryo UI" w:hAnsi="Meiryo UI" w:cs="Meiryo UI" w:hint="eastAsia"/>
                <w:b/>
                <w:bCs/>
              </w:rPr>
              <w:t>貢献する</w:t>
            </w:r>
            <w:r w:rsidR="00E67F4A">
              <w:rPr>
                <w:rFonts w:ascii="Meiryo UI" w:eastAsia="Meiryo UI" w:hAnsi="Meiryo UI" w:cs="Meiryo UI" w:hint="eastAsia"/>
                <w:b/>
                <w:bCs/>
              </w:rPr>
              <w:t>監査</w:t>
            </w:r>
          </w:p>
        </w:tc>
      </w:tr>
      <w:tr w:rsidR="00083D12" w:rsidRPr="00E335DC" w:rsidTr="008934A7">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17" w:type="dxa"/>
            <w:tcBorders>
              <w:bottom w:val="single" w:sz="4" w:space="0" w:color="auto"/>
              <w:right w:val="dashed" w:sz="4" w:space="0" w:color="auto"/>
            </w:tcBorders>
            <w:shd w:val="clear" w:color="auto" w:fill="BFBFBF" w:themeFill="background1" w:themeFillShade="BF"/>
          </w:tcPr>
          <w:p w:rsidR="007F3D1A" w:rsidRPr="00E335DC" w:rsidRDefault="007F3D1A" w:rsidP="008934A7">
            <w:pPr>
              <w:spacing w:line="280" w:lineRule="exact"/>
              <w:ind w:left="180" w:hangingChars="100" w:hanging="180"/>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8"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962" w:type="dxa"/>
            <w:tcBorders>
              <w:bottom w:val="single" w:sz="4" w:space="0" w:color="auto"/>
            </w:tcBorders>
            <w:shd w:val="clear" w:color="auto" w:fill="BFBFBF" w:themeFill="background1" w:themeFillShade="BF"/>
          </w:tcPr>
          <w:p w:rsidR="007F3D1A" w:rsidRPr="00E335DC" w:rsidRDefault="00DF1B50" w:rsidP="00AE6C8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AE6C8D">
              <w:rPr>
                <w:rFonts w:ascii="Meiryo UI" w:eastAsia="Meiryo UI" w:hAnsi="Meiryo UI" w:cs="Meiryo UI" w:hint="eastAsia"/>
                <w:b/>
                <w:sz w:val="18"/>
                <w:szCs w:val="18"/>
              </w:rPr>
              <w:t>H30.3</w:t>
            </w:r>
            <w:r w:rsidR="006341EF">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83D12" w:rsidRPr="00E335DC" w:rsidTr="008934A7">
        <w:trPr>
          <w:trHeight w:val="70"/>
        </w:trPr>
        <w:tc>
          <w:tcPr>
            <w:tcW w:w="328" w:type="dxa"/>
            <w:tcBorders>
              <w:top w:val="nil"/>
              <w:bottom w:val="single" w:sz="4" w:space="0" w:color="auto"/>
              <w:tr2bl w:val="nil"/>
            </w:tcBorders>
          </w:tcPr>
          <w:p w:rsidR="007F3D1A" w:rsidRPr="00E335DC" w:rsidRDefault="007F3D1A" w:rsidP="00E335DC">
            <w:pPr>
              <w:spacing w:line="280" w:lineRule="exact"/>
              <w:rPr>
                <w:rFonts w:ascii="Meiryo UI" w:eastAsia="Meiryo UI" w:hAnsi="Meiryo UI" w:cs="Meiryo UI"/>
              </w:rPr>
            </w:pPr>
          </w:p>
        </w:tc>
        <w:tc>
          <w:tcPr>
            <w:tcW w:w="4917" w:type="dxa"/>
            <w:tcBorders>
              <w:bottom w:val="single" w:sz="4" w:space="0" w:color="auto"/>
              <w:right w:val="dashed" w:sz="4" w:space="0" w:color="auto"/>
              <w:tr2bl w:val="nil"/>
            </w:tcBorders>
          </w:tcPr>
          <w:p w:rsidR="00FC7362" w:rsidRPr="0034091C" w:rsidRDefault="000144F4" w:rsidP="00077CC8">
            <w:pPr>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■リスクアプローチによる</w:t>
            </w:r>
            <w:r w:rsidR="00686092" w:rsidRPr="0034091C">
              <w:rPr>
                <w:rFonts w:ascii="Meiryo UI" w:eastAsia="Meiryo UI" w:hAnsi="Meiryo UI" w:cs="Meiryo UI" w:hint="eastAsia"/>
                <w:b/>
                <w:sz w:val="20"/>
                <w:szCs w:val="20"/>
              </w:rPr>
              <w:t>効率的・効果的な監査</w:t>
            </w:r>
          </w:p>
          <w:p w:rsidR="00077CC8" w:rsidRPr="0034091C" w:rsidRDefault="00686092" w:rsidP="006A6105">
            <w:pPr>
              <w:spacing w:line="280" w:lineRule="exact"/>
              <w:ind w:left="108" w:hangingChars="54" w:hanging="108"/>
              <w:rPr>
                <w:rFonts w:ascii="Meiryo UI" w:eastAsia="Meiryo UI" w:hAnsi="Meiryo UI" w:cs="Meiryo UI"/>
                <w:sz w:val="20"/>
                <w:szCs w:val="20"/>
              </w:rPr>
            </w:pPr>
            <w:r w:rsidRPr="0034091C">
              <w:rPr>
                <w:rFonts w:ascii="Meiryo UI" w:eastAsia="Meiryo UI" w:hAnsi="Meiryo UI" w:cs="Meiryo UI" w:hint="eastAsia"/>
                <w:sz w:val="20"/>
                <w:szCs w:val="20"/>
              </w:rPr>
              <w:t>・</w:t>
            </w:r>
            <w:r w:rsidR="00077CC8" w:rsidRPr="0034091C">
              <w:rPr>
                <w:rFonts w:ascii="Meiryo UI" w:eastAsia="Meiryo UI" w:hAnsi="Meiryo UI" w:cs="Meiryo UI" w:hint="eastAsia"/>
                <w:sz w:val="20"/>
                <w:szCs w:val="20"/>
              </w:rPr>
              <w:t>本府の事務事業について、内在する課題や将来リスクなどを洗い出し、リスクが顕在化する可能性や顕在化した場合の影響の大きさなどを</w:t>
            </w:r>
            <w:r w:rsidR="00387D43" w:rsidRPr="0034091C">
              <w:rPr>
                <w:rFonts w:ascii="Meiryo UI" w:eastAsia="Meiryo UI" w:hAnsi="Meiryo UI" w:cs="Meiryo UI" w:hint="eastAsia"/>
                <w:sz w:val="20"/>
                <w:szCs w:val="20"/>
              </w:rPr>
              <w:t>踏まえて</w:t>
            </w:r>
            <w:r w:rsidR="00077CC8" w:rsidRPr="0034091C">
              <w:rPr>
                <w:rFonts w:ascii="Meiryo UI" w:eastAsia="Meiryo UI" w:hAnsi="Meiryo UI" w:cs="Meiryo UI" w:hint="eastAsia"/>
                <w:sz w:val="20"/>
                <w:szCs w:val="20"/>
              </w:rPr>
              <w:t>監査を実施します。</w:t>
            </w:r>
          </w:p>
          <w:p w:rsidR="0047268C" w:rsidRPr="0034091C" w:rsidRDefault="0047268C" w:rsidP="00077CC8">
            <w:pPr>
              <w:spacing w:line="280" w:lineRule="exact"/>
              <w:ind w:left="200" w:hangingChars="100" w:hanging="200"/>
              <w:rPr>
                <w:rFonts w:ascii="Meiryo UI" w:eastAsia="Meiryo UI" w:hAnsi="Meiryo UI" w:cs="Meiryo UI"/>
                <w:b/>
                <w:sz w:val="20"/>
                <w:szCs w:val="20"/>
              </w:rPr>
            </w:pPr>
          </w:p>
          <w:p w:rsidR="00404940" w:rsidRPr="0034091C" w:rsidRDefault="00404940" w:rsidP="00404940">
            <w:pPr>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■効率的・効果的な合規性監査の実施</w:t>
            </w:r>
          </w:p>
          <w:p w:rsidR="00404940" w:rsidRPr="0034091C" w:rsidRDefault="00404940" w:rsidP="00404940">
            <w:pPr>
              <w:spacing w:line="280" w:lineRule="exact"/>
              <w:ind w:left="96" w:hangingChars="48" w:hanging="96"/>
              <w:rPr>
                <w:rFonts w:ascii="Meiryo UI" w:eastAsia="Meiryo UI" w:hAnsi="Meiryo UI" w:cs="Meiryo UI"/>
                <w:sz w:val="20"/>
                <w:szCs w:val="20"/>
              </w:rPr>
            </w:pPr>
            <w:r w:rsidRPr="0034091C">
              <w:rPr>
                <w:rFonts w:ascii="Meiryo UI" w:eastAsia="Meiryo UI" w:hAnsi="Meiryo UI" w:cs="Meiryo UI" w:hint="eastAsia"/>
                <w:sz w:val="20"/>
                <w:szCs w:val="20"/>
              </w:rPr>
              <w:t>・会計局による内部統制の充実を踏まえた効率的・効果的な監査を実施します。</w:t>
            </w:r>
          </w:p>
          <w:p w:rsidR="002918C7" w:rsidRPr="0034091C" w:rsidRDefault="002918C7" w:rsidP="00404940">
            <w:pPr>
              <w:spacing w:line="280" w:lineRule="exact"/>
              <w:ind w:left="96" w:hangingChars="48" w:hanging="96"/>
              <w:rPr>
                <w:rFonts w:ascii="Meiryo UI" w:eastAsia="Meiryo UI" w:hAnsi="Meiryo UI" w:cs="Meiryo UI"/>
                <w:sz w:val="20"/>
                <w:szCs w:val="20"/>
              </w:rPr>
            </w:pPr>
          </w:p>
          <w:p w:rsidR="002918C7" w:rsidRPr="0034091C" w:rsidRDefault="002918C7" w:rsidP="002918C7">
            <w:pPr>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■経済性・効率性・有効性（３E）の観点からの監査</w:t>
            </w:r>
          </w:p>
          <w:p w:rsidR="00404940" w:rsidRPr="0034091C" w:rsidRDefault="002918C7" w:rsidP="002918C7">
            <w:pPr>
              <w:spacing w:line="280" w:lineRule="exact"/>
              <w:ind w:left="122" w:hangingChars="61" w:hanging="122"/>
              <w:rPr>
                <w:rFonts w:ascii="Meiryo UI" w:eastAsia="Meiryo UI" w:hAnsi="Meiryo UI" w:cs="Meiryo UI"/>
                <w:sz w:val="20"/>
                <w:szCs w:val="20"/>
              </w:rPr>
            </w:pPr>
            <w:r w:rsidRPr="0034091C">
              <w:rPr>
                <w:rFonts w:ascii="Meiryo UI" w:eastAsia="Meiryo UI" w:hAnsi="Meiryo UI" w:cs="Meiryo UI" w:hint="eastAsia"/>
                <w:sz w:val="20"/>
                <w:szCs w:val="20"/>
              </w:rPr>
              <w:t>・最少の経費で最大の効果をもたらす行政運営の視点に立ち、効果に照らして過大な経費を要している事務事業が存在しないか、事務事業の本来の目的・必要性が失われていないかなど、３Eの観点からの監査を実施します。</w:t>
            </w:r>
          </w:p>
          <w:p w:rsidR="00387D43" w:rsidRPr="0034091C" w:rsidRDefault="00387D43" w:rsidP="00522F2E">
            <w:pPr>
              <w:spacing w:line="280" w:lineRule="exact"/>
              <w:ind w:left="200" w:hangingChars="100" w:hanging="200"/>
              <w:rPr>
                <w:rFonts w:ascii="Meiryo UI" w:eastAsia="Meiryo UI" w:hAnsi="Meiryo UI" w:cs="Meiryo UI"/>
                <w:sz w:val="20"/>
                <w:szCs w:val="20"/>
              </w:rPr>
            </w:pPr>
          </w:p>
          <w:p w:rsidR="00522F2E" w:rsidRPr="0034091C" w:rsidRDefault="00522F2E" w:rsidP="00522F2E">
            <w:pPr>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■新公会計制度に係る監査</w:t>
            </w:r>
          </w:p>
          <w:p w:rsidR="00522F2E" w:rsidRPr="0034091C" w:rsidRDefault="00387D43" w:rsidP="00522F2E">
            <w:pPr>
              <w:spacing w:line="280" w:lineRule="exact"/>
              <w:ind w:left="32" w:hangingChars="16" w:hanging="32"/>
              <w:rPr>
                <w:rFonts w:ascii="Meiryo UI" w:eastAsia="Meiryo UI" w:hAnsi="Meiryo UI" w:cs="Meiryo UI"/>
                <w:sz w:val="20"/>
                <w:szCs w:val="20"/>
              </w:rPr>
            </w:pPr>
            <w:r w:rsidRPr="0034091C">
              <w:rPr>
                <w:rFonts w:ascii="Meiryo UI" w:eastAsia="Meiryo UI" w:hAnsi="Meiryo UI" w:cs="Meiryo UI" w:hint="eastAsia"/>
                <w:sz w:val="20"/>
                <w:szCs w:val="20"/>
              </w:rPr>
              <w:t>・財務諸表の所期の目的である府民への説明責任、部局マネ</w:t>
            </w:r>
            <w:r w:rsidR="00522F2E" w:rsidRPr="0034091C">
              <w:rPr>
                <w:rFonts w:ascii="Meiryo UI" w:eastAsia="Meiryo UI" w:hAnsi="Meiryo UI" w:cs="Meiryo UI" w:hint="eastAsia"/>
                <w:sz w:val="20"/>
                <w:szCs w:val="20"/>
              </w:rPr>
              <w:t>ジメントへの活用を適正に果たすには、財務諸表が正確に作成されることが必要であることから、財務諸表の正確さの徹底を促す監査を実施します。</w:t>
            </w:r>
          </w:p>
          <w:p w:rsidR="00783954" w:rsidRPr="0034091C" w:rsidRDefault="00783954" w:rsidP="00522F2E">
            <w:pPr>
              <w:spacing w:line="280" w:lineRule="exact"/>
              <w:ind w:left="32" w:hangingChars="16" w:hanging="32"/>
              <w:rPr>
                <w:rFonts w:ascii="Meiryo UI" w:eastAsia="Meiryo UI" w:hAnsi="Meiryo UI" w:cs="Meiryo UI"/>
                <w:sz w:val="20"/>
                <w:szCs w:val="20"/>
              </w:rPr>
            </w:pPr>
          </w:p>
          <w:p w:rsidR="00783954" w:rsidRPr="0034091C" w:rsidRDefault="00783954" w:rsidP="00FC289D">
            <w:pPr>
              <w:spacing w:line="280" w:lineRule="exact"/>
              <w:rPr>
                <w:rFonts w:ascii="Meiryo UI" w:eastAsia="Meiryo UI" w:hAnsi="Meiryo UI" w:cs="Meiryo UI"/>
                <w:sz w:val="20"/>
                <w:szCs w:val="20"/>
              </w:rPr>
            </w:pPr>
          </w:p>
          <w:p w:rsidR="00CD2F6C" w:rsidRPr="0034091C" w:rsidRDefault="00CD2F6C" w:rsidP="00FC289D">
            <w:pPr>
              <w:spacing w:line="280" w:lineRule="exact"/>
              <w:rPr>
                <w:rFonts w:ascii="Meiryo UI" w:eastAsia="Meiryo UI" w:hAnsi="Meiryo UI" w:cs="Meiryo UI"/>
                <w:sz w:val="20"/>
                <w:szCs w:val="20"/>
              </w:rPr>
            </w:pPr>
            <w:r w:rsidRPr="0034091C">
              <w:rPr>
                <w:rFonts w:ascii="Meiryo UI" w:eastAsia="Meiryo UI" w:hAnsi="Meiryo UI" w:cs="Meiryo UI" w:hint="eastAsia"/>
                <w:sz w:val="20"/>
                <w:szCs w:val="20"/>
                <w:bdr w:val="single" w:sz="4" w:space="0" w:color="auto"/>
              </w:rPr>
              <w:t>（スケジュール）</w:t>
            </w:r>
          </w:p>
          <w:p w:rsidR="007F3D1A" w:rsidRPr="0034091C" w:rsidRDefault="00D766B7" w:rsidP="00720654">
            <w:pPr>
              <w:spacing w:line="280" w:lineRule="exact"/>
              <w:rPr>
                <w:rFonts w:ascii="Meiryo UI" w:eastAsia="Meiryo UI" w:hAnsi="Meiryo UI" w:cs="Meiryo UI"/>
                <w:sz w:val="20"/>
                <w:szCs w:val="20"/>
              </w:rPr>
            </w:pPr>
            <w:r w:rsidRPr="0034091C">
              <w:rPr>
                <w:rFonts w:ascii="Meiryo UI" w:eastAsia="Meiryo UI" w:hAnsi="Meiryo UI" w:cs="Meiryo UI" w:hint="eastAsia"/>
                <w:sz w:val="20"/>
                <w:szCs w:val="20"/>
              </w:rPr>
              <w:t>・上半期（本庁等）：６～８月</w:t>
            </w:r>
          </w:p>
          <w:p w:rsidR="007B7CBC" w:rsidRPr="0034091C" w:rsidRDefault="00D766B7" w:rsidP="00444F16">
            <w:pPr>
              <w:spacing w:line="280" w:lineRule="exact"/>
              <w:ind w:left="100" w:hangingChars="50" w:hanging="100"/>
              <w:rPr>
                <w:rFonts w:ascii="Meiryo UI" w:eastAsia="Meiryo UI" w:hAnsi="Meiryo UI" w:cs="Meiryo UI"/>
                <w:sz w:val="20"/>
                <w:szCs w:val="20"/>
              </w:rPr>
            </w:pPr>
            <w:r w:rsidRPr="0034091C">
              <w:rPr>
                <w:rFonts w:ascii="Meiryo UI" w:eastAsia="Meiryo UI" w:hAnsi="Meiryo UI" w:cs="Meiryo UI" w:hint="eastAsia"/>
                <w:sz w:val="20"/>
                <w:szCs w:val="20"/>
              </w:rPr>
              <w:t>・下半期（出先機関、財政的援助団体等）：10</w:t>
            </w:r>
            <w:r w:rsidR="00444F16">
              <w:rPr>
                <w:rFonts w:ascii="Meiryo UI" w:eastAsia="Meiryo UI" w:hAnsi="Meiryo UI" w:cs="Meiryo UI" w:hint="eastAsia"/>
                <w:sz w:val="20"/>
                <w:szCs w:val="20"/>
              </w:rPr>
              <w:t>月</w:t>
            </w:r>
            <w:r w:rsidRPr="0034091C">
              <w:rPr>
                <w:rFonts w:ascii="Meiryo UI" w:eastAsia="Meiryo UI" w:hAnsi="Meiryo UI" w:cs="Meiryo UI" w:hint="eastAsia"/>
                <w:sz w:val="20"/>
                <w:szCs w:val="20"/>
              </w:rPr>
              <w:t>～２月</w:t>
            </w:r>
          </w:p>
        </w:tc>
        <w:tc>
          <w:tcPr>
            <w:tcW w:w="425" w:type="dxa"/>
            <w:vMerge/>
            <w:tcBorders>
              <w:left w:val="dashed" w:sz="4" w:space="0" w:color="auto"/>
              <w:bottom w:val="single" w:sz="4" w:space="0" w:color="auto"/>
              <w:right w:val="dashed"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678" w:type="dxa"/>
            <w:tcBorders>
              <w:left w:val="dashed" w:sz="4" w:space="0" w:color="auto"/>
              <w:bottom w:val="single" w:sz="4" w:space="0" w:color="auto"/>
              <w:tr2bl w:val="nil"/>
            </w:tcBorders>
          </w:tcPr>
          <w:p w:rsidR="007F3D1A" w:rsidRPr="0034091C" w:rsidRDefault="007F3D1A" w:rsidP="00E335DC">
            <w:pPr>
              <w:spacing w:line="280" w:lineRule="exact"/>
              <w:ind w:left="200" w:hangingChars="100" w:hanging="200"/>
              <w:rPr>
                <w:rFonts w:ascii="Meiryo UI" w:eastAsia="Meiryo UI" w:hAnsi="Meiryo UI" w:cs="Meiryo UI"/>
                <w:sz w:val="20"/>
                <w:szCs w:val="20"/>
              </w:rPr>
            </w:pPr>
          </w:p>
          <w:p w:rsidR="007F3D1A" w:rsidRPr="0034091C" w:rsidRDefault="009826C0" w:rsidP="00E335DC">
            <w:pPr>
              <w:spacing w:line="280" w:lineRule="exact"/>
              <w:ind w:left="200" w:hangingChars="100" w:hanging="200"/>
              <w:rPr>
                <w:rFonts w:ascii="Meiryo UI" w:eastAsia="Meiryo UI" w:hAnsi="Meiryo UI" w:cs="Meiryo UI"/>
                <w:sz w:val="20"/>
                <w:szCs w:val="20"/>
              </w:rPr>
            </w:pPr>
            <w:r w:rsidRPr="0034091C">
              <w:rPr>
                <w:rFonts w:ascii="Meiryo UI" w:eastAsia="Meiryo UI" w:hAnsi="Meiryo UI" w:cs="Meiryo UI" w:hint="eastAsia"/>
                <w:sz w:val="20"/>
                <w:szCs w:val="20"/>
                <w:bdr w:val="single" w:sz="4" w:space="0" w:color="auto"/>
              </w:rPr>
              <w:t>◇</w:t>
            </w:r>
            <w:r w:rsidR="007F3D1A" w:rsidRPr="0034091C">
              <w:rPr>
                <w:rFonts w:ascii="Meiryo UI" w:eastAsia="Meiryo UI" w:hAnsi="Meiryo UI" w:cs="Meiryo UI" w:hint="eastAsia"/>
                <w:sz w:val="20"/>
                <w:szCs w:val="20"/>
                <w:bdr w:val="single" w:sz="4" w:space="0" w:color="auto"/>
              </w:rPr>
              <w:t>活動指標（アウトプット）</w:t>
            </w:r>
          </w:p>
          <w:p w:rsidR="00491C5E" w:rsidRDefault="00720654" w:rsidP="002918C7">
            <w:pPr>
              <w:spacing w:line="280" w:lineRule="exact"/>
              <w:ind w:left="96" w:hangingChars="48" w:hanging="96"/>
              <w:rPr>
                <w:rFonts w:ascii="Meiryo UI" w:eastAsia="Meiryo UI" w:hAnsi="Meiryo UI" w:cs="Meiryo UI"/>
                <w:sz w:val="20"/>
                <w:szCs w:val="20"/>
              </w:rPr>
            </w:pPr>
            <w:r w:rsidRPr="0034091C">
              <w:rPr>
                <w:rFonts w:ascii="Meiryo UI" w:eastAsia="Meiryo UI" w:hAnsi="Meiryo UI" w:cs="Meiryo UI" w:hint="eastAsia"/>
                <w:sz w:val="20"/>
                <w:szCs w:val="20"/>
              </w:rPr>
              <w:t>・</w:t>
            </w:r>
            <w:r w:rsidR="00380FE0" w:rsidRPr="0034091C">
              <w:rPr>
                <w:rFonts w:ascii="Meiryo UI" w:eastAsia="Meiryo UI" w:hAnsi="Meiryo UI" w:cs="Meiryo UI" w:hint="eastAsia"/>
                <w:sz w:val="20"/>
                <w:szCs w:val="20"/>
              </w:rPr>
              <w:t>監査の実施に先立ち、</w:t>
            </w:r>
            <w:r w:rsidR="00A8050C" w:rsidRPr="0034091C">
              <w:rPr>
                <w:rFonts w:ascii="Meiryo UI" w:eastAsia="Meiryo UI" w:hAnsi="Meiryo UI" w:cs="Meiryo UI" w:hint="eastAsia"/>
                <w:sz w:val="20"/>
                <w:szCs w:val="20"/>
              </w:rPr>
              <w:t>本府の</w:t>
            </w:r>
            <w:r w:rsidR="00707F49" w:rsidRPr="0034091C">
              <w:rPr>
                <w:rFonts w:ascii="Meiryo UI" w:eastAsia="Meiryo UI" w:hAnsi="Meiryo UI" w:cs="Meiryo UI" w:hint="eastAsia"/>
                <w:sz w:val="20"/>
                <w:szCs w:val="20"/>
              </w:rPr>
              <w:t>事務事業についてのリスク評価を</w:t>
            </w:r>
            <w:r w:rsidR="009400CC" w:rsidRPr="0034091C">
              <w:rPr>
                <w:rFonts w:ascii="Meiryo UI" w:eastAsia="Meiryo UI" w:hAnsi="Meiryo UI" w:cs="Meiryo UI" w:hint="eastAsia"/>
                <w:sz w:val="20"/>
                <w:szCs w:val="20"/>
              </w:rPr>
              <w:t>実施し、</w:t>
            </w:r>
            <w:r w:rsidR="00707F49" w:rsidRPr="0034091C">
              <w:rPr>
                <w:rFonts w:ascii="Meiryo UI" w:eastAsia="Meiryo UI" w:hAnsi="Meiryo UI" w:cs="Meiryo UI" w:hint="eastAsia"/>
                <w:sz w:val="20"/>
                <w:szCs w:val="20"/>
              </w:rPr>
              <w:t>重要なリスクを含む</w:t>
            </w:r>
            <w:r w:rsidR="009400CC" w:rsidRPr="0034091C">
              <w:rPr>
                <w:rFonts w:ascii="Meiryo UI" w:eastAsia="Meiryo UI" w:hAnsi="Meiryo UI" w:cs="Meiryo UI" w:hint="eastAsia"/>
                <w:sz w:val="20"/>
                <w:szCs w:val="20"/>
              </w:rPr>
              <w:t>分野を</w:t>
            </w:r>
            <w:r w:rsidR="00380FE0" w:rsidRPr="0034091C">
              <w:rPr>
                <w:rFonts w:ascii="Meiryo UI" w:eastAsia="Meiryo UI" w:hAnsi="Meiryo UI" w:cs="Meiryo UI" w:hint="eastAsia"/>
                <w:sz w:val="20"/>
                <w:szCs w:val="20"/>
              </w:rPr>
              <w:t>監査の対象</w:t>
            </w:r>
            <w:r w:rsidR="009400CC" w:rsidRPr="0034091C">
              <w:rPr>
                <w:rFonts w:ascii="Meiryo UI" w:eastAsia="Meiryo UI" w:hAnsi="Meiryo UI" w:cs="Meiryo UI" w:hint="eastAsia"/>
                <w:sz w:val="20"/>
                <w:szCs w:val="20"/>
              </w:rPr>
              <w:t>に選び、</w:t>
            </w:r>
            <w:r w:rsidR="00365277" w:rsidRPr="0034091C">
              <w:rPr>
                <w:rFonts w:ascii="Meiryo UI" w:eastAsia="Meiryo UI" w:hAnsi="Meiryo UI" w:cs="Meiryo UI" w:hint="eastAsia"/>
                <w:sz w:val="20"/>
                <w:szCs w:val="20"/>
              </w:rPr>
              <w:t>主な</w:t>
            </w:r>
            <w:r w:rsidR="005141FE" w:rsidRPr="0034091C">
              <w:rPr>
                <w:rFonts w:ascii="Meiryo UI" w:eastAsia="Meiryo UI" w:hAnsi="Meiryo UI" w:cs="Meiryo UI" w:hint="eastAsia"/>
                <w:sz w:val="20"/>
                <w:szCs w:val="20"/>
              </w:rPr>
              <w:t>想定</w:t>
            </w:r>
            <w:r w:rsidR="00365277" w:rsidRPr="0034091C">
              <w:rPr>
                <w:rFonts w:ascii="Meiryo UI" w:eastAsia="Meiryo UI" w:hAnsi="Meiryo UI" w:cs="Meiryo UI" w:hint="eastAsia"/>
                <w:sz w:val="20"/>
                <w:szCs w:val="20"/>
              </w:rPr>
              <w:t>リスク</w:t>
            </w:r>
            <w:r w:rsidR="005141FE" w:rsidRPr="0034091C">
              <w:rPr>
                <w:rFonts w:ascii="Meiryo UI" w:eastAsia="Meiryo UI" w:hAnsi="Meiryo UI" w:cs="Meiryo UI" w:hint="eastAsia"/>
                <w:sz w:val="20"/>
                <w:szCs w:val="20"/>
              </w:rPr>
              <w:t>（項目、着眼点）</w:t>
            </w:r>
            <w:r w:rsidR="00380FE0" w:rsidRPr="0034091C">
              <w:rPr>
                <w:rFonts w:ascii="Meiryo UI" w:eastAsia="Meiryo UI" w:hAnsi="Meiryo UI" w:cs="Meiryo UI" w:hint="eastAsia"/>
                <w:sz w:val="20"/>
                <w:szCs w:val="20"/>
              </w:rPr>
              <w:t>等を明確にした「監査計画</w:t>
            </w:r>
            <w:r w:rsidR="00365277" w:rsidRPr="0034091C">
              <w:rPr>
                <w:rFonts w:ascii="Meiryo UI" w:eastAsia="Meiryo UI" w:hAnsi="Meiryo UI" w:cs="Meiryo UI" w:hint="eastAsia"/>
                <w:sz w:val="20"/>
                <w:szCs w:val="20"/>
              </w:rPr>
              <w:t>」</w:t>
            </w:r>
            <w:r w:rsidR="00380FE0" w:rsidRPr="0034091C">
              <w:rPr>
                <w:rFonts w:ascii="Meiryo UI" w:eastAsia="Meiryo UI" w:hAnsi="Meiryo UI" w:cs="Meiryo UI" w:hint="eastAsia"/>
                <w:sz w:val="20"/>
                <w:szCs w:val="20"/>
              </w:rPr>
              <w:t>を作成します。</w:t>
            </w:r>
          </w:p>
          <w:p w:rsidR="00783954" w:rsidRDefault="00404940" w:rsidP="00D6789E">
            <w:pPr>
              <w:spacing w:line="280" w:lineRule="exact"/>
              <w:ind w:leftChars="-15" w:left="111" w:hangingChars="72" w:hanging="144"/>
              <w:rPr>
                <w:rFonts w:ascii="Meiryo UI" w:eastAsia="Meiryo UI" w:hAnsi="Meiryo UI" w:cs="Meiryo UI"/>
                <w:sz w:val="20"/>
                <w:szCs w:val="20"/>
              </w:rPr>
            </w:pPr>
            <w:r w:rsidRPr="0034091C">
              <w:rPr>
                <w:rFonts w:ascii="Meiryo UI" w:eastAsia="Meiryo UI" w:hAnsi="Meiryo UI" w:cs="Meiryo UI" w:hint="eastAsia"/>
                <w:sz w:val="20"/>
                <w:szCs w:val="20"/>
              </w:rPr>
              <w:t>・</w:t>
            </w:r>
            <w:r w:rsidR="00422D67" w:rsidRPr="0034091C">
              <w:rPr>
                <w:rFonts w:ascii="Meiryo UI" w:eastAsia="Meiryo UI" w:hAnsi="Meiryo UI" w:cs="Meiryo UI" w:hint="eastAsia"/>
                <w:sz w:val="20"/>
                <w:szCs w:val="20"/>
              </w:rPr>
              <w:t>財務事務に係る合規性監査については、リスクの評価を踏まえて</w:t>
            </w:r>
            <w:r w:rsidR="000F088C" w:rsidRPr="0034091C">
              <w:rPr>
                <w:rFonts w:ascii="Meiryo UI" w:eastAsia="Meiryo UI" w:hAnsi="Meiryo UI" w:cs="Meiryo UI" w:hint="eastAsia"/>
                <w:sz w:val="20"/>
                <w:szCs w:val="20"/>
              </w:rPr>
              <w:t>重点項目テーマを設定するとともに</w:t>
            </w:r>
            <w:r w:rsidRPr="0034091C">
              <w:rPr>
                <w:rFonts w:ascii="Meiryo UI" w:eastAsia="Meiryo UI" w:hAnsi="Meiryo UI" w:cs="Meiryo UI" w:hint="eastAsia"/>
                <w:sz w:val="20"/>
                <w:szCs w:val="20"/>
              </w:rPr>
              <w:t>、</w:t>
            </w:r>
            <w:r w:rsidR="00A90967" w:rsidRPr="0034091C">
              <w:rPr>
                <w:rFonts w:ascii="Meiryo UI" w:eastAsia="Meiryo UI" w:hAnsi="Meiryo UI" w:cs="Meiryo UI" w:hint="eastAsia"/>
                <w:sz w:val="20"/>
                <w:szCs w:val="20"/>
              </w:rPr>
              <w:t>会計局による会計実地検査を活用し</w:t>
            </w:r>
            <w:r w:rsidR="00455648" w:rsidRPr="0034091C">
              <w:rPr>
                <w:rFonts w:ascii="Meiryo UI" w:eastAsia="Meiryo UI" w:hAnsi="Meiryo UI" w:cs="Meiryo UI" w:hint="eastAsia"/>
                <w:sz w:val="20"/>
                <w:szCs w:val="20"/>
              </w:rPr>
              <w:t>、</w:t>
            </w:r>
            <w:r w:rsidR="000F088C" w:rsidRPr="0034091C">
              <w:rPr>
                <w:rFonts w:ascii="Meiryo UI" w:eastAsia="Meiryo UI" w:hAnsi="Meiryo UI" w:cs="Meiryo UI" w:hint="eastAsia"/>
                <w:sz w:val="20"/>
                <w:szCs w:val="20"/>
              </w:rPr>
              <w:t>効率的・効果的</w:t>
            </w:r>
            <w:r w:rsidR="00455648" w:rsidRPr="0034091C">
              <w:rPr>
                <w:rFonts w:ascii="Meiryo UI" w:eastAsia="Meiryo UI" w:hAnsi="Meiryo UI" w:cs="Meiryo UI" w:hint="eastAsia"/>
                <w:sz w:val="20"/>
                <w:szCs w:val="20"/>
              </w:rPr>
              <w:t>な監査を実施します</w:t>
            </w:r>
            <w:r w:rsidR="00A90967" w:rsidRPr="0034091C">
              <w:rPr>
                <w:rFonts w:ascii="Meiryo UI" w:eastAsia="Meiryo UI" w:hAnsi="Meiryo UI" w:cs="Meiryo UI" w:hint="eastAsia"/>
                <w:sz w:val="20"/>
                <w:szCs w:val="20"/>
              </w:rPr>
              <w:t>。</w:t>
            </w:r>
          </w:p>
          <w:p w:rsidR="0049524D" w:rsidRDefault="002918C7" w:rsidP="00AC20C7">
            <w:pPr>
              <w:spacing w:line="280" w:lineRule="exact"/>
              <w:ind w:left="96" w:hangingChars="48" w:hanging="96"/>
              <w:rPr>
                <w:rFonts w:ascii="Meiryo UI" w:eastAsia="Meiryo UI" w:hAnsi="Meiryo UI" w:cs="Meiryo UI"/>
                <w:sz w:val="20"/>
                <w:szCs w:val="20"/>
              </w:rPr>
            </w:pPr>
            <w:r w:rsidRPr="0034091C">
              <w:rPr>
                <w:rFonts w:ascii="Meiryo UI" w:eastAsia="Meiryo UI" w:hAnsi="Meiryo UI" w:cs="Meiryo UI" w:hint="eastAsia"/>
                <w:sz w:val="20"/>
                <w:szCs w:val="20"/>
              </w:rPr>
              <w:t>・</w:t>
            </w:r>
            <w:r w:rsidR="00435CA2" w:rsidRPr="0034091C">
              <w:rPr>
                <w:rFonts w:ascii="Meiryo UI" w:eastAsia="Meiryo UI" w:hAnsi="Meiryo UI" w:cs="Meiryo UI" w:hint="eastAsia"/>
                <w:sz w:val="20"/>
                <w:szCs w:val="20"/>
              </w:rPr>
              <w:t>3E</w:t>
            </w:r>
            <w:r w:rsidRPr="0034091C">
              <w:rPr>
                <w:rFonts w:ascii="Meiryo UI" w:eastAsia="Meiryo UI" w:hAnsi="Meiryo UI" w:cs="Meiryo UI" w:hint="eastAsia"/>
                <w:sz w:val="20"/>
                <w:szCs w:val="20"/>
              </w:rPr>
              <w:t>の観点からの監査を充実させ、</w:t>
            </w:r>
            <w:r w:rsidR="0000065B" w:rsidRPr="0034091C">
              <w:rPr>
                <w:rFonts w:ascii="Meiryo UI" w:eastAsia="Meiryo UI" w:hAnsi="Meiryo UI" w:cs="Meiryo UI" w:hint="eastAsia"/>
                <w:sz w:val="20"/>
                <w:szCs w:val="20"/>
              </w:rPr>
              <w:t>対象</w:t>
            </w:r>
            <w:r w:rsidR="00AC20C7" w:rsidRPr="0034091C">
              <w:rPr>
                <w:rFonts w:ascii="Meiryo UI" w:eastAsia="Meiryo UI" w:hAnsi="Meiryo UI" w:cs="Meiryo UI" w:hint="eastAsia"/>
                <w:sz w:val="20"/>
                <w:szCs w:val="20"/>
              </w:rPr>
              <w:t>事務事業に課題が認められた場合には</w:t>
            </w:r>
            <w:r w:rsidR="0000065B" w:rsidRPr="0034091C">
              <w:rPr>
                <w:rFonts w:ascii="Meiryo UI" w:eastAsia="Meiryo UI" w:hAnsi="Meiryo UI" w:cs="Meiryo UI" w:hint="eastAsia"/>
                <w:sz w:val="20"/>
                <w:szCs w:val="20"/>
              </w:rPr>
              <w:t>、</w:t>
            </w:r>
            <w:r w:rsidR="00DD4512" w:rsidRPr="0034091C">
              <w:rPr>
                <w:rFonts w:ascii="Meiryo UI" w:eastAsia="Meiryo UI" w:hAnsi="Meiryo UI" w:cs="Meiryo UI" w:hint="eastAsia"/>
                <w:sz w:val="20"/>
                <w:szCs w:val="20"/>
              </w:rPr>
              <w:t>受検機関と課題</w:t>
            </w:r>
            <w:r w:rsidR="007E6D19" w:rsidRPr="0034091C">
              <w:rPr>
                <w:rFonts w:ascii="Meiryo UI" w:eastAsia="Meiryo UI" w:hAnsi="Meiryo UI" w:cs="Meiryo UI" w:hint="eastAsia"/>
                <w:sz w:val="20"/>
                <w:szCs w:val="20"/>
              </w:rPr>
              <w:t>解決のための</w:t>
            </w:r>
            <w:r w:rsidR="009E2AEC" w:rsidRPr="0034091C">
              <w:rPr>
                <w:rFonts w:ascii="Meiryo UI" w:eastAsia="Meiryo UI" w:hAnsi="Meiryo UI" w:cs="Meiryo UI" w:hint="eastAsia"/>
                <w:sz w:val="20"/>
                <w:szCs w:val="20"/>
              </w:rPr>
              <w:t>建設的な</w:t>
            </w:r>
            <w:r w:rsidR="00DD4512" w:rsidRPr="0034091C">
              <w:rPr>
                <w:rFonts w:ascii="Meiryo UI" w:eastAsia="Meiryo UI" w:hAnsi="Meiryo UI" w:cs="Meiryo UI" w:hint="eastAsia"/>
                <w:sz w:val="20"/>
                <w:szCs w:val="20"/>
              </w:rPr>
              <w:t>議論を</w:t>
            </w:r>
            <w:r w:rsidR="007E6D19" w:rsidRPr="0034091C">
              <w:rPr>
                <w:rFonts w:ascii="Meiryo UI" w:eastAsia="Meiryo UI" w:hAnsi="Meiryo UI" w:cs="Meiryo UI" w:hint="eastAsia"/>
                <w:sz w:val="20"/>
                <w:szCs w:val="20"/>
              </w:rPr>
              <w:t>充分に</w:t>
            </w:r>
            <w:r w:rsidR="00B77E61">
              <w:rPr>
                <w:rFonts w:ascii="Meiryo UI" w:eastAsia="Meiryo UI" w:hAnsi="Meiryo UI" w:cs="Meiryo UI" w:hint="eastAsia"/>
                <w:sz w:val="20"/>
                <w:szCs w:val="20"/>
              </w:rPr>
              <w:t>行い</w:t>
            </w:r>
            <w:r w:rsidR="00DD4512" w:rsidRPr="0034091C">
              <w:rPr>
                <w:rFonts w:ascii="Meiryo UI" w:eastAsia="Meiryo UI" w:hAnsi="Meiryo UI" w:cs="Meiryo UI" w:hint="eastAsia"/>
                <w:sz w:val="20"/>
                <w:szCs w:val="20"/>
              </w:rPr>
              <w:t>、</w:t>
            </w:r>
            <w:r w:rsidR="00EF7EF4" w:rsidRPr="0034091C">
              <w:rPr>
                <w:rFonts w:ascii="Meiryo UI" w:eastAsia="Meiryo UI" w:hAnsi="Meiryo UI" w:cs="Meiryo UI" w:hint="eastAsia"/>
                <w:sz w:val="20"/>
                <w:szCs w:val="20"/>
              </w:rPr>
              <w:t>将来</w:t>
            </w:r>
            <w:r w:rsidR="009E2AEC" w:rsidRPr="0034091C">
              <w:rPr>
                <w:rFonts w:ascii="Meiryo UI" w:eastAsia="Meiryo UI" w:hAnsi="Meiryo UI" w:cs="Meiryo UI" w:hint="eastAsia"/>
                <w:sz w:val="20"/>
                <w:szCs w:val="20"/>
              </w:rPr>
              <w:t>の</w:t>
            </w:r>
            <w:r w:rsidR="00EF7EF4" w:rsidRPr="0034091C">
              <w:rPr>
                <w:rFonts w:ascii="Meiryo UI" w:eastAsia="Meiryo UI" w:hAnsi="Meiryo UI" w:cs="Meiryo UI" w:hint="eastAsia"/>
                <w:sz w:val="20"/>
                <w:szCs w:val="20"/>
              </w:rPr>
              <w:t>改善</w:t>
            </w:r>
            <w:r w:rsidR="0034091C" w:rsidRPr="0034091C">
              <w:rPr>
                <w:rFonts w:ascii="Meiryo UI" w:eastAsia="Meiryo UI" w:hAnsi="Meiryo UI" w:cs="Meiryo UI" w:hint="eastAsia"/>
                <w:sz w:val="20"/>
                <w:szCs w:val="20"/>
              </w:rPr>
              <w:t>を促し</w:t>
            </w:r>
            <w:r w:rsidR="007E6D19" w:rsidRPr="0034091C">
              <w:rPr>
                <w:rFonts w:ascii="Meiryo UI" w:eastAsia="Meiryo UI" w:hAnsi="Meiryo UI" w:cs="Meiryo UI" w:hint="eastAsia"/>
                <w:sz w:val="20"/>
                <w:szCs w:val="20"/>
              </w:rPr>
              <w:t>ます</w:t>
            </w:r>
            <w:r w:rsidR="00EF7EF4" w:rsidRPr="0034091C">
              <w:rPr>
                <w:rFonts w:ascii="Meiryo UI" w:eastAsia="Meiryo UI" w:hAnsi="Meiryo UI" w:cs="Meiryo UI" w:hint="eastAsia"/>
                <w:sz w:val="20"/>
                <w:szCs w:val="20"/>
              </w:rPr>
              <w:t>。</w:t>
            </w:r>
          </w:p>
          <w:p w:rsidR="00522F2E" w:rsidRPr="0034091C" w:rsidRDefault="00522F2E" w:rsidP="00132AE7">
            <w:pPr>
              <w:spacing w:line="280" w:lineRule="exact"/>
              <w:ind w:left="32" w:hangingChars="16" w:hanging="32"/>
              <w:rPr>
                <w:rFonts w:ascii="Meiryo UI" w:eastAsia="Meiryo UI" w:hAnsi="Meiryo UI" w:cs="Meiryo UI"/>
                <w:sz w:val="20"/>
                <w:szCs w:val="20"/>
              </w:rPr>
            </w:pPr>
            <w:r w:rsidRPr="0034091C">
              <w:rPr>
                <w:rFonts w:ascii="Meiryo UI" w:eastAsia="Meiryo UI" w:hAnsi="Meiryo UI" w:cs="Meiryo UI" w:hint="eastAsia"/>
                <w:sz w:val="20"/>
                <w:szCs w:val="20"/>
              </w:rPr>
              <w:t>・監査法人の専門性を活かし、</w:t>
            </w:r>
            <w:r w:rsidR="002918C7" w:rsidRPr="0034091C">
              <w:rPr>
                <w:rFonts w:ascii="Meiryo UI" w:eastAsia="Meiryo UI" w:hAnsi="Meiryo UI" w:cs="Meiryo UI" w:hint="eastAsia"/>
                <w:sz w:val="20"/>
                <w:szCs w:val="20"/>
              </w:rPr>
              <w:t>新公</w:t>
            </w:r>
            <w:r w:rsidR="00190E15" w:rsidRPr="0034091C">
              <w:rPr>
                <w:rFonts w:ascii="Meiryo UI" w:eastAsia="Meiryo UI" w:hAnsi="Meiryo UI" w:cs="Meiryo UI" w:hint="eastAsia"/>
                <w:sz w:val="20"/>
                <w:szCs w:val="20"/>
              </w:rPr>
              <w:t>会計に係る事務および</w:t>
            </w:r>
            <w:r w:rsidRPr="0034091C">
              <w:rPr>
                <w:rFonts w:ascii="Meiryo UI" w:eastAsia="Meiryo UI" w:hAnsi="Meiryo UI" w:cs="Meiryo UI" w:hint="eastAsia"/>
                <w:sz w:val="20"/>
                <w:szCs w:val="20"/>
              </w:rPr>
              <w:t>財務諸表</w:t>
            </w:r>
            <w:r w:rsidR="00190E15" w:rsidRPr="0034091C">
              <w:rPr>
                <w:rFonts w:ascii="Meiryo UI" w:eastAsia="Meiryo UI" w:hAnsi="Meiryo UI" w:cs="Meiryo UI" w:hint="eastAsia"/>
                <w:sz w:val="20"/>
                <w:szCs w:val="20"/>
              </w:rPr>
              <w:t>の正確性について</w:t>
            </w:r>
            <w:r w:rsidR="00EF7EF4" w:rsidRPr="0034091C">
              <w:rPr>
                <w:rFonts w:ascii="Meiryo UI" w:eastAsia="Meiryo UI" w:hAnsi="Meiryo UI" w:cs="Meiryo UI" w:hint="eastAsia"/>
                <w:sz w:val="20"/>
                <w:szCs w:val="20"/>
              </w:rPr>
              <w:t>確認</w:t>
            </w:r>
            <w:r w:rsidR="00190E15" w:rsidRPr="0034091C">
              <w:rPr>
                <w:rFonts w:ascii="Meiryo UI" w:eastAsia="Meiryo UI" w:hAnsi="Meiryo UI" w:cs="Meiryo UI" w:hint="eastAsia"/>
                <w:sz w:val="20"/>
                <w:szCs w:val="20"/>
              </w:rPr>
              <w:t>し、</w:t>
            </w:r>
            <w:r w:rsidR="00EF7EF4" w:rsidRPr="0034091C">
              <w:rPr>
                <w:rFonts w:ascii="Meiryo UI" w:eastAsia="Meiryo UI" w:hAnsi="Meiryo UI" w:cs="Meiryo UI" w:hint="eastAsia"/>
                <w:sz w:val="20"/>
                <w:szCs w:val="20"/>
              </w:rPr>
              <w:t>新公会計事務の改善強化</w:t>
            </w:r>
            <w:r w:rsidR="00190E15" w:rsidRPr="0034091C">
              <w:rPr>
                <w:rFonts w:ascii="Meiryo UI" w:eastAsia="Meiryo UI" w:hAnsi="Meiryo UI" w:cs="Meiryo UI" w:hint="eastAsia"/>
                <w:sz w:val="20"/>
                <w:szCs w:val="20"/>
              </w:rPr>
              <w:t>を促します</w:t>
            </w:r>
            <w:r w:rsidRPr="0034091C">
              <w:rPr>
                <w:rFonts w:ascii="Meiryo UI" w:eastAsia="Meiryo UI" w:hAnsi="Meiryo UI" w:cs="Meiryo UI" w:hint="eastAsia"/>
                <w:sz w:val="20"/>
                <w:szCs w:val="20"/>
              </w:rPr>
              <w:t>。</w:t>
            </w:r>
          </w:p>
          <w:p w:rsidR="00783954" w:rsidRPr="005D157B" w:rsidRDefault="00783954" w:rsidP="00132AE7">
            <w:pPr>
              <w:spacing w:line="280" w:lineRule="exact"/>
              <w:ind w:left="32" w:hangingChars="16" w:hanging="32"/>
              <w:rPr>
                <w:rFonts w:ascii="Meiryo UI" w:eastAsia="Meiryo UI" w:hAnsi="Meiryo UI" w:cs="Meiryo UI"/>
                <w:sz w:val="20"/>
                <w:szCs w:val="20"/>
              </w:rPr>
            </w:pPr>
          </w:p>
          <w:p w:rsidR="004F6803" w:rsidRDefault="004F6803" w:rsidP="00132AE7">
            <w:pPr>
              <w:spacing w:line="280" w:lineRule="exact"/>
              <w:ind w:left="32" w:hangingChars="16" w:hanging="32"/>
              <w:rPr>
                <w:rFonts w:ascii="Meiryo UI" w:eastAsia="Meiryo UI" w:hAnsi="Meiryo UI" w:cs="Meiryo UI"/>
                <w:sz w:val="20"/>
                <w:szCs w:val="20"/>
              </w:rPr>
            </w:pPr>
          </w:p>
          <w:p w:rsidR="00772993" w:rsidRDefault="00772993" w:rsidP="00132AE7">
            <w:pPr>
              <w:spacing w:line="280" w:lineRule="exact"/>
              <w:ind w:left="32" w:hangingChars="16" w:hanging="32"/>
              <w:rPr>
                <w:rFonts w:ascii="Meiryo UI" w:eastAsia="Meiryo UI" w:hAnsi="Meiryo UI" w:cs="Meiryo UI"/>
                <w:sz w:val="20"/>
                <w:szCs w:val="20"/>
              </w:rPr>
            </w:pPr>
          </w:p>
          <w:p w:rsidR="00A65393" w:rsidRDefault="00A65393" w:rsidP="00132AE7">
            <w:pPr>
              <w:spacing w:line="280" w:lineRule="exact"/>
              <w:ind w:left="32" w:hangingChars="16" w:hanging="32"/>
              <w:rPr>
                <w:rFonts w:ascii="Meiryo UI" w:eastAsia="Meiryo UI" w:hAnsi="Meiryo UI" w:cs="Meiryo UI"/>
                <w:sz w:val="20"/>
                <w:szCs w:val="20"/>
              </w:rPr>
            </w:pPr>
          </w:p>
          <w:p w:rsidR="00A65393" w:rsidRDefault="00A65393" w:rsidP="00132AE7">
            <w:pPr>
              <w:spacing w:line="280" w:lineRule="exact"/>
              <w:ind w:left="32" w:hangingChars="16" w:hanging="32"/>
              <w:rPr>
                <w:rFonts w:ascii="Meiryo UI" w:eastAsia="Meiryo UI" w:hAnsi="Meiryo UI" w:cs="Meiryo UI"/>
                <w:sz w:val="20"/>
                <w:szCs w:val="20"/>
              </w:rPr>
            </w:pPr>
          </w:p>
          <w:p w:rsidR="00772993" w:rsidRPr="0034091C" w:rsidRDefault="00772993" w:rsidP="00132AE7">
            <w:pPr>
              <w:spacing w:line="280" w:lineRule="exact"/>
              <w:ind w:left="32" w:hangingChars="16" w:hanging="32"/>
              <w:rPr>
                <w:rFonts w:ascii="Meiryo UI" w:eastAsia="Meiryo UI" w:hAnsi="Meiryo UI" w:cs="Meiryo UI"/>
                <w:sz w:val="20"/>
                <w:szCs w:val="20"/>
              </w:rPr>
            </w:pPr>
          </w:p>
          <w:p w:rsidR="007F3D1A" w:rsidRPr="0034091C" w:rsidRDefault="009826C0" w:rsidP="00E335DC">
            <w:pPr>
              <w:spacing w:line="280" w:lineRule="exact"/>
              <w:ind w:left="200" w:hangingChars="100" w:hanging="200"/>
              <w:rPr>
                <w:rFonts w:ascii="Meiryo UI" w:eastAsia="Meiryo UI" w:hAnsi="Meiryo UI" w:cs="Meiryo UI"/>
                <w:sz w:val="20"/>
                <w:szCs w:val="20"/>
              </w:rPr>
            </w:pPr>
            <w:r w:rsidRPr="0034091C">
              <w:rPr>
                <w:rFonts w:ascii="Meiryo UI" w:eastAsia="Meiryo UI" w:hAnsi="Meiryo UI" w:cs="Meiryo UI" w:hint="eastAsia"/>
                <w:sz w:val="20"/>
                <w:szCs w:val="20"/>
                <w:bdr w:val="single" w:sz="4" w:space="0" w:color="auto"/>
              </w:rPr>
              <w:t>◇</w:t>
            </w:r>
            <w:r w:rsidR="007F3D1A" w:rsidRPr="0034091C">
              <w:rPr>
                <w:rFonts w:ascii="Meiryo UI" w:eastAsia="Meiryo UI" w:hAnsi="Meiryo UI" w:cs="Meiryo UI" w:hint="eastAsia"/>
                <w:sz w:val="20"/>
                <w:szCs w:val="20"/>
                <w:bdr w:val="single" w:sz="4" w:space="0" w:color="auto"/>
              </w:rPr>
              <w:t>成果指標（アウトカム）</w:t>
            </w:r>
          </w:p>
          <w:p w:rsidR="007F3D1A" w:rsidRPr="0034091C" w:rsidRDefault="007F3D1A" w:rsidP="00E335DC">
            <w:pPr>
              <w:spacing w:line="280" w:lineRule="exact"/>
              <w:rPr>
                <w:rFonts w:ascii="Meiryo UI" w:eastAsia="Meiryo UI" w:hAnsi="Meiryo UI" w:cs="Meiryo UI"/>
                <w:sz w:val="20"/>
                <w:szCs w:val="20"/>
              </w:rPr>
            </w:pPr>
            <w:r w:rsidRPr="0034091C">
              <w:rPr>
                <w:rFonts w:ascii="Meiryo UI" w:eastAsia="Meiryo UI" w:hAnsi="Meiryo UI" w:cs="Meiryo UI" w:hint="eastAsia"/>
                <w:sz w:val="20"/>
                <w:szCs w:val="20"/>
              </w:rPr>
              <w:t>（定性的な目標）</w:t>
            </w:r>
          </w:p>
          <w:p w:rsidR="007C5FD6" w:rsidRPr="0034091C" w:rsidRDefault="00720654" w:rsidP="007C5FD6">
            <w:pPr>
              <w:spacing w:line="280" w:lineRule="exact"/>
              <w:ind w:left="34" w:hangingChars="17" w:hanging="34"/>
              <w:rPr>
                <w:rFonts w:ascii="Meiryo UI" w:eastAsia="Meiryo UI" w:hAnsi="Meiryo UI" w:cs="Meiryo UI"/>
                <w:sz w:val="20"/>
                <w:szCs w:val="20"/>
              </w:rPr>
            </w:pPr>
            <w:r w:rsidRPr="0034091C">
              <w:rPr>
                <w:rFonts w:ascii="Meiryo UI" w:eastAsia="Meiryo UI" w:hAnsi="Meiryo UI" w:cs="Meiryo UI" w:hint="eastAsia"/>
                <w:sz w:val="20"/>
                <w:szCs w:val="20"/>
              </w:rPr>
              <w:t>・</w:t>
            </w:r>
            <w:r w:rsidR="007C5FD6" w:rsidRPr="0034091C">
              <w:rPr>
                <w:rFonts w:ascii="Meiryo UI" w:eastAsia="Meiryo UI" w:hAnsi="Meiryo UI" w:cs="Meiryo UI" w:hint="eastAsia"/>
                <w:sz w:val="20"/>
                <w:szCs w:val="20"/>
              </w:rPr>
              <w:t>リスクを踏まえた効果的かつ効率的な監査を通じて、無駄のない合理的な行財政運営</w:t>
            </w:r>
            <w:r w:rsidR="0034091C" w:rsidRPr="0034091C">
              <w:rPr>
                <w:rFonts w:ascii="Meiryo UI" w:eastAsia="Meiryo UI" w:hAnsi="Meiryo UI" w:cs="Meiryo UI" w:hint="eastAsia"/>
                <w:sz w:val="20"/>
                <w:szCs w:val="20"/>
              </w:rPr>
              <w:t>を促します</w:t>
            </w:r>
            <w:r w:rsidR="007C5FD6" w:rsidRPr="0034091C">
              <w:rPr>
                <w:rFonts w:ascii="Meiryo UI" w:eastAsia="Meiryo UI" w:hAnsi="Meiryo UI" w:cs="Meiryo UI" w:hint="eastAsia"/>
                <w:sz w:val="20"/>
                <w:szCs w:val="20"/>
              </w:rPr>
              <w:t>。</w:t>
            </w:r>
          </w:p>
          <w:p w:rsidR="00A65393" w:rsidRDefault="00A65393" w:rsidP="00FC289D">
            <w:pPr>
              <w:spacing w:line="280" w:lineRule="exact"/>
              <w:ind w:left="34" w:hangingChars="17" w:hanging="34"/>
              <w:rPr>
                <w:rFonts w:ascii="Meiryo UI" w:eastAsia="Meiryo UI" w:hAnsi="Meiryo UI" w:cs="Meiryo UI"/>
                <w:sz w:val="20"/>
                <w:szCs w:val="20"/>
              </w:rPr>
            </w:pPr>
          </w:p>
          <w:p w:rsidR="007F3D1A" w:rsidRPr="0034091C" w:rsidRDefault="007F3D1A" w:rsidP="00FC289D">
            <w:pPr>
              <w:spacing w:line="280" w:lineRule="exact"/>
              <w:ind w:left="34" w:hangingChars="17" w:hanging="34"/>
              <w:rPr>
                <w:rFonts w:ascii="Meiryo UI" w:eastAsia="Meiryo UI" w:hAnsi="Meiryo UI" w:cs="Meiryo UI"/>
                <w:sz w:val="20"/>
                <w:szCs w:val="20"/>
              </w:rPr>
            </w:pPr>
            <w:r w:rsidRPr="0034091C">
              <w:rPr>
                <w:rFonts w:ascii="Meiryo UI" w:eastAsia="Meiryo UI" w:hAnsi="Meiryo UI" w:cs="Meiryo UI" w:hint="eastAsia"/>
                <w:sz w:val="20"/>
                <w:szCs w:val="20"/>
              </w:rPr>
              <w:lastRenderedPageBreak/>
              <w:t>（数値目標）</w:t>
            </w:r>
          </w:p>
          <w:p w:rsidR="0047268C" w:rsidRDefault="0049524D" w:rsidP="005D157B">
            <w:pPr>
              <w:spacing w:line="280" w:lineRule="exact"/>
              <w:ind w:leftChars="-15" w:left="111" w:hangingChars="72" w:hanging="144"/>
              <w:rPr>
                <w:rFonts w:ascii="Meiryo UI" w:eastAsia="Meiryo UI" w:hAnsi="Meiryo UI" w:cs="Meiryo UI"/>
                <w:sz w:val="20"/>
                <w:szCs w:val="20"/>
              </w:rPr>
            </w:pPr>
            <w:r w:rsidRPr="0034091C">
              <w:rPr>
                <w:rFonts w:ascii="Meiryo UI" w:eastAsia="Meiryo UI" w:hAnsi="Meiryo UI" w:cs="Meiryo UI" w:hint="eastAsia"/>
                <w:sz w:val="20"/>
                <w:szCs w:val="20"/>
              </w:rPr>
              <w:t>・定期監査において、上半期に本庁全部局、下半期に全出先機関、財政的援助団体等25団体の監査を実施します。</w:t>
            </w:r>
          </w:p>
          <w:p w:rsidR="00BB5DE6" w:rsidRPr="0034091C" w:rsidRDefault="00BB5DE6" w:rsidP="005D157B">
            <w:pPr>
              <w:spacing w:line="280" w:lineRule="exact"/>
              <w:ind w:leftChars="-15" w:left="111" w:hangingChars="72" w:hanging="144"/>
              <w:rPr>
                <w:rFonts w:ascii="Meiryo UI" w:eastAsia="Meiryo UI" w:hAnsi="Meiryo UI" w:cs="Meiryo UI"/>
                <w:sz w:val="20"/>
                <w:szCs w:val="20"/>
              </w:rPr>
            </w:pPr>
          </w:p>
        </w:tc>
        <w:tc>
          <w:tcPr>
            <w:tcW w:w="425" w:type="dxa"/>
            <w:vMerge/>
            <w:tcBorders>
              <w:bottom w:val="single"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962" w:type="dxa"/>
            <w:tcBorders>
              <w:bottom w:val="single" w:sz="4" w:space="0" w:color="auto"/>
              <w:tr2bl w:val="nil"/>
            </w:tcBorders>
            <w:shd w:val="clear" w:color="auto" w:fill="F2DBDB" w:themeFill="accent2" w:themeFillTint="33"/>
          </w:tcPr>
          <w:p w:rsidR="008934A7" w:rsidRPr="00745CC1" w:rsidRDefault="008934A7" w:rsidP="00F31677">
            <w:pPr>
              <w:autoSpaceDE w:val="0"/>
              <w:autoSpaceDN w:val="0"/>
              <w:spacing w:line="280" w:lineRule="exact"/>
              <w:rPr>
                <w:rFonts w:ascii="Meiryo UI" w:eastAsia="Meiryo UI" w:hAnsi="Meiryo UI" w:cs="Meiryo UI"/>
                <w:sz w:val="20"/>
                <w:szCs w:val="20"/>
              </w:rPr>
            </w:pPr>
          </w:p>
          <w:p w:rsidR="00CA5DCF" w:rsidRPr="00745CC1" w:rsidRDefault="006C021C" w:rsidP="00C73B3C">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w:t>
            </w:r>
            <w:r w:rsidR="00A65393" w:rsidRPr="00745CC1">
              <w:rPr>
                <w:rFonts w:ascii="Meiryo UI" w:eastAsia="Meiryo UI" w:hAnsi="Meiryo UI" w:cs="Meiryo UI" w:hint="eastAsia"/>
                <w:sz w:val="20"/>
                <w:szCs w:val="20"/>
              </w:rPr>
              <w:t>上半期の</w:t>
            </w:r>
            <w:r w:rsidR="00CA5DCF" w:rsidRPr="00745CC1">
              <w:rPr>
                <w:rFonts w:ascii="Meiryo UI" w:eastAsia="Meiryo UI" w:hAnsi="Meiryo UI" w:cs="Meiryo UI" w:hint="eastAsia"/>
                <w:sz w:val="20"/>
                <w:szCs w:val="20"/>
              </w:rPr>
              <w:t>監査の実施に先立ち、</w:t>
            </w:r>
            <w:r w:rsidR="00162DDE" w:rsidRPr="00745CC1">
              <w:rPr>
                <w:rFonts w:ascii="Meiryo UI" w:eastAsia="Meiryo UI" w:hAnsi="Meiryo UI" w:cs="Meiryo UI" w:hint="eastAsia"/>
                <w:sz w:val="20"/>
                <w:szCs w:val="20"/>
              </w:rPr>
              <w:t>リスク評価を行い、</w:t>
            </w:r>
            <w:r w:rsidR="00CA5DCF" w:rsidRPr="00745CC1">
              <w:rPr>
                <w:rFonts w:ascii="Meiryo UI" w:eastAsia="Meiryo UI" w:hAnsi="Meiryo UI" w:cs="Meiryo UI" w:hint="eastAsia"/>
                <w:sz w:val="20"/>
                <w:szCs w:val="20"/>
              </w:rPr>
              <w:t>主な想定リスク（項目、着眼点）等の</w:t>
            </w:r>
            <w:r w:rsidR="00016B1C" w:rsidRPr="00745CC1">
              <w:rPr>
                <w:rFonts w:ascii="Meiryo UI" w:eastAsia="Meiryo UI" w:hAnsi="Meiryo UI" w:cs="Meiryo UI" w:hint="eastAsia"/>
                <w:sz w:val="20"/>
                <w:szCs w:val="20"/>
              </w:rPr>
              <w:t>30</w:t>
            </w:r>
            <w:r w:rsidR="00CA5DCF" w:rsidRPr="00745CC1">
              <w:rPr>
                <w:rFonts w:ascii="Meiryo UI" w:eastAsia="Meiryo UI" w:hAnsi="Meiryo UI" w:cs="Meiryo UI" w:hint="eastAsia"/>
                <w:sz w:val="20"/>
                <w:szCs w:val="20"/>
              </w:rPr>
              <w:t>項目を盛り込んだ「監査計画」を作成しました。</w:t>
            </w:r>
          </w:p>
          <w:p w:rsidR="00A65393" w:rsidRPr="00745CC1" w:rsidRDefault="00A65393" w:rsidP="00C73B3C">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 xml:space="preserve">　　また、下半期においても同様に主な想定リスク（項目、着眼点）等の19項目を盛り込んだ「監査計画」を作成しました。</w:t>
            </w:r>
          </w:p>
          <w:p w:rsidR="00016B1C" w:rsidRPr="00745CC1" w:rsidRDefault="006C021C" w:rsidP="00F31677">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○財務事務に係る</w:t>
            </w:r>
            <w:r w:rsidR="008C16D4" w:rsidRPr="00745CC1">
              <w:rPr>
                <w:rFonts w:ascii="Meiryo UI" w:eastAsia="Meiryo UI" w:hAnsi="Meiryo UI" w:cs="Meiryo UI" w:hint="eastAsia"/>
                <w:sz w:val="20"/>
                <w:szCs w:val="20"/>
              </w:rPr>
              <w:t>合規制監査については、</w:t>
            </w:r>
            <w:r w:rsidR="00016B1C" w:rsidRPr="00745CC1">
              <w:rPr>
                <w:rFonts w:ascii="Meiryo UI" w:eastAsia="Meiryo UI" w:hAnsi="Meiryo UI" w:cs="Meiryo UI" w:hint="eastAsia"/>
                <w:sz w:val="20"/>
                <w:szCs w:val="20"/>
              </w:rPr>
              <w:t>「公有財産等の登録及び管理の状況について」を重点項目のテーマに設定して監査を実施するとともに、会計局による会計実地検査を活用し、効率的かつ効果的な監査を実施しました。</w:t>
            </w:r>
          </w:p>
          <w:p w:rsidR="00CA5DCF" w:rsidRPr="00745CC1" w:rsidRDefault="006C021C" w:rsidP="00A70FB1">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w:t>
            </w:r>
            <w:r w:rsidR="00376069" w:rsidRPr="00745CC1">
              <w:rPr>
                <w:rFonts w:ascii="Meiryo UI" w:eastAsia="Meiryo UI" w:hAnsi="Meiryo UI" w:cs="Meiryo UI" w:hint="eastAsia"/>
                <w:sz w:val="20"/>
                <w:szCs w:val="20"/>
              </w:rPr>
              <w:t>３Eの観点に厚く監査資源を配分し、</w:t>
            </w:r>
            <w:r w:rsidR="00162DDE" w:rsidRPr="00745CC1">
              <w:rPr>
                <w:rFonts w:ascii="Meiryo UI" w:eastAsia="Meiryo UI" w:hAnsi="Meiryo UI" w:cs="Meiryo UI" w:hint="eastAsia"/>
                <w:sz w:val="20"/>
                <w:szCs w:val="20"/>
              </w:rPr>
              <w:t>受検機関との建設的な議論を通じて、将来リスクの軽減につながる</w:t>
            </w:r>
            <w:r w:rsidR="00CA5DCF" w:rsidRPr="00745CC1">
              <w:rPr>
                <w:rFonts w:ascii="Meiryo UI" w:eastAsia="Meiryo UI" w:hAnsi="Meiryo UI" w:cs="Meiryo UI" w:hint="eastAsia"/>
                <w:sz w:val="20"/>
                <w:szCs w:val="20"/>
              </w:rPr>
              <w:t>効果的な</w:t>
            </w:r>
            <w:r w:rsidR="00162DDE" w:rsidRPr="00745CC1">
              <w:rPr>
                <w:rFonts w:ascii="Meiryo UI" w:eastAsia="Meiryo UI" w:hAnsi="Meiryo UI" w:cs="Meiryo UI" w:hint="eastAsia"/>
                <w:sz w:val="20"/>
                <w:szCs w:val="20"/>
              </w:rPr>
              <w:t>改善策の提言に努めました。</w:t>
            </w:r>
          </w:p>
          <w:p w:rsidR="008C16D4" w:rsidRPr="00745CC1" w:rsidRDefault="006C021C" w:rsidP="008C16D4">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w:t>
            </w:r>
            <w:r w:rsidR="008C16D4" w:rsidRPr="00745CC1">
              <w:rPr>
                <w:rFonts w:ascii="Meiryo UI" w:eastAsia="Meiryo UI" w:hAnsi="Meiryo UI" w:cs="Meiryo UI" w:hint="eastAsia"/>
                <w:sz w:val="20"/>
                <w:szCs w:val="20"/>
              </w:rPr>
              <w:t>新公会計制度に係る監査については、監査法人に委託し、会計処理の正確性等について監査を行いました。</w:t>
            </w:r>
          </w:p>
          <w:p w:rsidR="008C16D4" w:rsidRPr="00745CC1" w:rsidRDefault="008C16D4" w:rsidP="008C16D4">
            <w:pPr>
              <w:autoSpaceDE w:val="0"/>
              <w:autoSpaceDN w:val="0"/>
              <w:spacing w:line="280" w:lineRule="exact"/>
              <w:ind w:leftChars="50" w:left="110" w:firstLineChars="50" w:firstLine="100"/>
              <w:rPr>
                <w:rFonts w:ascii="Meiryo UI" w:eastAsia="Meiryo UI" w:hAnsi="Meiryo UI" w:cs="Meiryo UI"/>
                <w:sz w:val="20"/>
                <w:szCs w:val="20"/>
              </w:rPr>
            </w:pPr>
            <w:r w:rsidRPr="00745CC1">
              <w:rPr>
                <w:rFonts w:ascii="Meiryo UI" w:eastAsia="Meiryo UI" w:hAnsi="Meiryo UI" w:cs="Meiryo UI" w:hint="eastAsia"/>
                <w:sz w:val="20"/>
                <w:szCs w:val="20"/>
              </w:rPr>
              <w:t>また、平成28年度の一般会計及び特別会計の決算</w:t>
            </w:r>
            <w:r w:rsidR="004027F7" w:rsidRPr="00745CC1">
              <w:rPr>
                <w:rFonts w:ascii="Meiryo UI" w:eastAsia="Meiryo UI" w:hAnsi="Meiryo UI" w:cs="Meiryo UI" w:hint="eastAsia"/>
                <w:sz w:val="20"/>
                <w:szCs w:val="20"/>
              </w:rPr>
              <w:t>に</w:t>
            </w:r>
            <w:r w:rsidRPr="00745CC1">
              <w:rPr>
                <w:rFonts w:ascii="Meiryo UI" w:eastAsia="Meiryo UI" w:hAnsi="Meiryo UI" w:cs="Meiryo UI" w:hint="eastAsia"/>
                <w:sz w:val="20"/>
                <w:szCs w:val="20"/>
              </w:rPr>
              <w:t>ついて、審査の参考とした財務諸表に対し、「新公会計制度による財務諸表に関する監査委員の報告書」を作成しました。</w:t>
            </w:r>
          </w:p>
          <w:p w:rsidR="00162DDE" w:rsidRPr="00745CC1" w:rsidRDefault="00162DDE" w:rsidP="00162DDE">
            <w:pPr>
              <w:autoSpaceDE w:val="0"/>
              <w:autoSpaceDN w:val="0"/>
              <w:spacing w:line="280" w:lineRule="exact"/>
              <w:ind w:left="100" w:hangingChars="50" w:hanging="100"/>
              <w:rPr>
                <w:rFonts w:ascii="Meiryo UI" w:eastAsia="Meiryo UI" w:hAnsi="Meiryo UI" w:cs="Meiryo UI"/>
                <w:sz w:val="20"/>
                <w:szCs w:val="20"/>
              </w:rPr>
            </w:pPr>
          </w:p>
          <w:p w:rsidR="00A65393" w:rsidRPr="00745CC1" w:rsidRDefault="00A65393" w:rsidP="00162DDE">
            <w:pPr>
              <w:autoSpaceDE w:val="0"/>
              <w:autoSpaceDN w:val="0"/>
              <w:spacing w:line="280" w:lineRule="exact"/>
              <w:ind w:left="100" w:hangingChars="50" w:hanging="100"/>
              <w:rPr>
                <w:rFonts w:ascii="Meiryo UI" w:eastAsia="Meiryo UI" w:hAnsi="Meiryo UI" w:cs="Meiryo UI"/>
                <w:sz w:val="20"/>
                <w:szCs w:val="20"/>
              </w:rPr>
            </w:pPr>
          </w:p>
          <w:p w:rsidR="00A65393" w:rsidRPr="00745CC1" w:rsidRDefault="00A65393" w:rsidP="00162DDE">
            <w:pPr>
              <w:autoSpaceDE w:val="0"/>
              <w:autoSpaceDN w:val="0"/>
              <w:spacing w:line="280" w:lineRule="exact"/>
              <w:ind w:left="100" w:hangingChars="50" w:hanging="100"/>
              <w:rPr>
                <w:rFonts w:ascii="Meiryo UI" w:eastAsia="Meiryo UI" w:hAnsi="Meiryo UI" w:cs="Meiryo UI"/>
                <w:sz w:val="20"/>
                <w:szCs w:val="20"/>
              </w:rPr>
            </w:pPr>
          </w:p>
          <w:p w:rsidR="00772993" w:rsidRPr="00745CC1" w:rsidRDefault="00772993" w:rsidP="00162DDE">
            <w:pPr>
              <w:autoSpaceDE w:val="0"/>
              <w:autoSpaceDN w:val="0"/>
              <w:spacing w:line="280" w:lineRule="exact"/>
              <w:ind w:left="100" w:hangingChars="50" w:hanging="100"/>
              <w:rPr>
                <w:rFonts w:ascii="Meiryo UI" w:eastAsia="Meiryo UI" w:hAnsi="Meiryo UI" w:cs="Meiryo UI"/>
                <w:sz w:val="20"/>
                <w:szCs w:val="20"/>
              </w:rPr>
            </w:pPr>
          </w:p>
          <w:p w:rsidR="00162DDE" w:rsidRPr="00745CC1" w:rsidRDefault="00162DDE" w:rsidP="00162DDE">
            <w:pPr>
              <w:autoSpaceDE w:val="0"/>
              <w:autoSpaceDN w:val="0"/>
              <w:spacing w:line="280" w:lineRule="exact"/>
              <w:rPr>
                <w:rFonts w:ascii="Meiryo UI" w:eastAsia="Meiryo UI" w:hAnsi="Meiryo UI" w:cs="Meiryo UI"/>
                <w:sz w:val="20"/>
                <w:szCs w:val="20"/>
              </w:rPr>
            </w:pPr>
            <w:r w:rsidRPr="00745CC1">
              <w:rPr>
                <w:rFonts w:ascii="Meiryo UI" w:eastAsia="Meiryo UI" w:hAnsi="Meiryo UI" w:cs="Meiryo UI" w:hint="eastAsia"/>
                <w:sz w:val="20"/>
                <w:szCs w:val="20"/>
              </w:rPr>
              <w:t>（定性的な目標に対する進捗状況）</w:t>
            </w:r>
          </w:p>
          <w:p w:rsidR="00162DDE" w:rsidRPr="00745CC1" w:rsidRDefault="00772993" w:rsidP="00772993">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○リスクアプローチ手法を進化させ、重要なリスクを含む分野を効果的・効率的に監査することにより、合理的な行財政運営</w:t>
            </w:r>
            <w:r w:rsidR="00745CC1" w:rsidRPr="00745CC1">
              <w:rPr>
                <w:rFonts w:ascii="Meiryo UI" w:eastAsia="Meiryo UI" w:hAnsi="Meiryo UI" w:cs="Meiryo UI" w:hint="eastAsia"/>
                <w:sz w:val="20"/>
                <w:szCs w:val="20"/>
              </w:rPr>
              <w:t>に貢献しました。</w:t>
            </w:r>
          </w:p>
          <w:p w:rsidR="00162DDE" w:rsidRPr="00745CC1" w:rsidRDefault="00162DDE" w:rsidP="00162DDE">
            <w:pPr>
              <w:autoSpaceDE w:val="0"/>
              <w:autoSpaceDN w:val="0"/>
              <w:spacing w:line="280" w:lineRule="exact"/>
              <w:rPr>
                <w:rFonts w:ascii="Meiryo UI" w:eastAsia="Meiryo UI" w:hAnsi="Meiryo UI" w:cs="Meiryo UI"/>
                <w:sz w:val="20"/>
                <w:szCs w:val="20"/>
              </w:rPr>
            </w:pPr>
            <w:r w:rsidRPr="00745CC1">
              <w:rPr>
                <w:rFonts w:ascii="Meiryo UI" w:eastAsia="Meiryo UI" w:hAnsi="Meiryo UI" w:cs="Meiryo UI" w:hint="eastAsia"/>
                <w:sz w:val="20"/>
                <w:szCs w:val="20"/>
              </w:rPr>
              <w:lastRenderedPageBreak/>
              <w:t>（数値目標に対する進捗状況）</w:t>
            </w:r>
          </w:p>
          <w:p w:rsidR="00016B1C" w:rsidRPr="00745CC1" w:rsidRDefault="006C021C" w:rsidP="00E44D7E">
            <w:pPr>
              <w:autoSpaceDE w:val="0"/>
              <w:autoSpaceDN w:val="0"/>
              <w:spacing w:line="280" w:lineRule="exact"/>
              <w:ind w:left="100" w:hangingChars="50" w:hanging="100"/>
              <w:rPr>
                <w:rFonts w:ascii="Meiryo UI" w:eastAsia="Meiryo UI" w:hAnsi="Meiryo UI" w:cs="Meiryo UI"/>
                <w:sz w:val="20"/>
                <w:szCs w:val="20"/>
              </w:rPr>
            </w:pPr>
            <w:r w:rsidRPr="00745CC1">
              <w:rPr>
                <w:rFonts w:ascii="Meiryo UI" w:eastAsia="Meiryo UI" w:hAnsi="Meiryo UI" w:cs="Meiryo UI" w:hint="eastAsia"/>
                <w:sz w:val="20"/>
                <w:szCs w:val="20"/>
              </w:rPr>
              <w:t>○</w:t>
            </w:r>
            <w:r w:rsidR="005D157B" w:rsidRPr="00745CC1">
              <w:rPr>
                <w:rFonts w:ascii="Meiryo UI" w:eastAsia="Meiryo UI" w:hAnsi="Meiryo UI" w:cs="Meiryo UI" w:hint="eastAsia"/>
                <w:sz w:val="20"/>
                <w:szCs w:val="20"/>
              </w:rPr>
              <w:t>上半期に本庁全部局の監査を実施し、</w:t>
            </w:r>
            <w:r w:rsidR="00A65393" w:rsidRPr="00745CC1">
              <w:rPr>
                <w:rFonts w:ascii="Meiryo UI" w:eastAsia="Meiryo UI" w:hAnsi="Meiryo UI" w:cs="Meiryo UI" w:hint="eastAsia"/>
                <w:sz w:val="20"/>
                <w:szCs w:val="20"/>
              </w:rPr>
              <w:t>下半期に全出先機関、財政的援助団体等25団体の監査を実施し</w:t>
            </w:r>
            <w:r w:rsidR="00815E65" w:rsidRPr="00745CC1">
              <w:rPr>
                <w:rFonts w:ascii="Meiryo UI" w:eastAsia="Meiryo UI" w:hAnsi="Meiryo UI" w:cs="Meiryo UI" w:hint="eastAsia"/>
                <w:sz w:val="20"/>
                <w:szCs w:val="20"/>
              </w:rPr>
              <w:t>ました。その結果、平成29年度は、</w:t>
            </w:r>
            <w:r w:rsidR="00A65393" w:rsidRPr="00745CC1">
              <w:rPr>
                <w:rFonts w:ascii="Meiryo UI" w:eastAsia="Meiryo UI" w:hAnsi="Meiryo UI" w:cs="Meiryo UI" w:hint="eastAsia"/>
                <w:sz w:val="20"/>
                <w:szCs w:val="20"/>
              </w:rPr>
              <w:t>施策事業</w:t>
            </w:r>
            <w:r w:rsidR="00E44D7E" w:rsidRPr="00745CC1">
              <w:rPr>
                <w:rFonts w:ascii="Meiryo UI" w:eastAsia="Meiryo UI" w:hAnsi="Meiryo UI" w:cs="Meiryo UI" w:hint="eastAsia"/>
                <w:sz w:val="20"/>
                <w:szCs w:val="20"/>
              </w:rPr>
              <w:t>27</w:t>
            </w:r>
            <w:r w:rsidR="00A65393" w:rsidRPr="00745CC1">
              <w:rPr>
                <w:rFonts w:ascii="Meiryo UI" w:eastAsia="Meiryo UI" w:hAnsi="Meiryo UI" w:cs="Meiryo UI" w:hint="eastAsia"/>
                <w:sz w:val="20"/>
                <w:szCs w:val="20"/>
              </w:rPr>
              <w:t>件、事務処理</w:t>
            </w:r>
            <w:r w:rsidR="00E44D7E" w:rsidRPr="00745CC1">
              <w:rPr>
                <w:rFonts w:ascii="Meiryo UI" w:eastAsia="Meiryo UI" w:hAnsi="Meiryo UI" w:cs="Meiryo UI" w:hint="eastAsia"/>
                <w:sz w:val="20"/>
                <w:szCs w:val="20"/>
              </w:rPr>
              <w:t>112</w:t>
            </w:r>
            <w:r w:rsidR="00A65393" w:rsidRPr="00745CC1">
              <w:rPr>
                <w:rFonts w:ascii="Meiryo UI" w:eastAsia="Meiryo UI" w:hAnsi="Meiryo UI" w:cs="Meiryo UI" w:hint="eastAsia"/>
                <w:sz w:val="20"/>
                <w:szCs w:val="20"/>
              </w:rPr>
              <w:t>件の監査結果を公表しました。</w:t>
            </w:r>
          </w:p>
          <w:p w:rsidR="00E44D7E" w:rsidRPr="00745CC1" w:rsidRDefault="00E44D7E" w:rsidP="00E44D7E">
            <w:pPr>
              <w:autoSpaceDE w:val="0"/>
              <w:autoSpaceDN w:val="0"/>
              <w:spacing w:line="280" w:lineRule="exact"/>
              <w:ind w:left="100" w:hangingChars="50" w:hanging="100"/>
              <w:rPr>
                <w:rFonts w:ascii="Meiryo UI" w:eastAsia="Meiryo UI" w:hAnsi="Meiryo UI" w:cs="Meiryo UI"/>
                <w:sz w:val="20"/>
                <w:szCs w:val="20"/>
              </w:rPr>
            </w:pPr>
          </w:p>
        </w:tc>
      </w:tr>
    </w:tbl>
    <w:p w:rsidR="008934A7" w:rsidRDefault="00E44D7E" w:rsidP="00E335DC">
      <w:pPr>
        <w:spacing w:line="280" w:lineRule="exact"/>
        <w:rPr>
          <w:rFonts w:ascii="Meiryo UI" w:eastAsia="Meiryo UI" w:hAnsi="Meiryo UI" w:cs="Meiryo UI"/>
        </w:rPr>
      </w:pPr>
      <w:r w:rsidRPr="00DF1B50">
        <w:rPr>
          <w:rFonts w:ascii="Meiryo UI" w:eastAsia="Meiryo UI" w:hAnsi="Meiryo UI" w:cs="Meiryo UI" w:hint="eastAsia"/>
          <w:b/>
          <w:noProof/>
        </w:rPr>
        <w:lastRenderedPageBreak/>
        <mc:AlternateContent>
          <mc:Choice Requires="wps">
            <w:drawing>
              <wp:anchor distT="0" distB="0" distL="114300" distR="114300" simplePos="0" relativeHeight="251659264" behindDoc="0" locked="0" layoutInCell="1" allowOverlap="1" wp14:anchorId="2A9B1F7A" wp14:editId="1C135ABF">
                <wp:simplePos x="0" y="0"/>
                <wp:positionH relativeFrom="column">
                  <wp:posOffset>9192895</wp:posOffset>
                </wp:positionH>
                <wp:positionV relativeFrom="paragraph">
                  <wp:posOffset>64770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44D7E" w:rsidRPr="0006594A" w:rsidRDefault="00E44D7E" w:rsidP="00E44D7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44D7E" w:rsidRPr="00ED3E7E" w:rsidRDefault="00E44D7E" w:rsidP="00E44D7E">
                            <w:pPr>
                              <w:jc w:val="center"/>
                              <w:rPr>
                                <w:rFonts w:ascii="HGSｺﾞｼｯｸE" w:eastAsia="HGSｺﾞｼｯｸE"/>
                                <w:color w:val="FFFFFF"/>
                              </w:rPr>
                            </w:pPr>
                            <w:r>
                              <w:rPr>
                                <w:noProof/>
                              </w:rPr>
                              <w:drawing>
                                <wp:inline distT="0" distB="0" distL="0" distR="0" wp14:anchorId="34EB45B6" wp14:editId="40DE1A2E">
                                  <wp:extent cx="525463" cy="465138"/>
                                  <wp:effectExtent l="0" t="0" r="8255"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3.85pt;margin-top:5.1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" fillcolor="window" strokecolor="#558ed5" strokeweight="3.5pt">
                <v:textbox inset="5.85pt,.7pt,5.85pt,.7pt">
                  <w:txbxContent>
                    <w:p w:rsidR="00E44D7E" w:rsidRPr="0006594A" w:rsidRDefault="00E44D7E" w:rsidP="00E44D7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44D7E" w:rsidRPr="00ED3E7E" w:rsidRDefault="00E44D7E" w:rsidP="00E44D7E">
                      <w:pPr>
                        <w:jc w:val="center"/>
                        <w:rPr>
                          <w:rFonts w:ascii="HGSｺﾞｼｯｸE" w:eastAsia="HGSｺﾞｼｯｸE"/>
                          <w:color w:val="FFFFFF"/>
                        </w:rPr>
                      </w:pPr>
                      <w:r>
                        <w:rPr>
                          <w:noProof/>
                        </w:rPr>
                        <w:drawing>
                          <wp:inline distT="0" distB="0" distL="0" distR="0" wp14:anchorId="34EB45B6" wp14:editId="40DE1A2E">
                            <wp:extent cx="525463" cy="465138"/>
                            <wp:effectExtent l="0" t="0" r="8255"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p>
    <w:p w:rsidR="00E44D7E" w:rsidRDefault="00E44D7E"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6341EF">
        <w:trPr>
          <w:trHeight w:val="559"/>
        </w:trPr>
        <w:tc>
          <w:tcPr>
            <w:tcW w:w="15735" w:type="dxa"/>
            <w:gridSpan w:val="2"/>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rsidTr="006341EF">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DF1B50"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D2F6C" w:rsidRPr="00E335DC" w:rsidTr="00655080">
        <w:trPr>
          <w:trHeight w:val="1244"/>
        </w:trPr>
        <w:tc>
          <w:tcPr>
            <w:tcW w:w="7867" w:type="dxa"/>
            <w:shd w:val="clear" w:color="auto" w:fill="F2DBDB" w:themeFill="accent2" w:themeFillTint="33"/>
          </w:tcPr>
          <w:p w:rsidR="00E44D7E" w:rsidRPr="00745CC1" w:rsidRDefault="00E44D7E" w:rsidP="00E44D7E">
            <w:pPr>
              <w:widowControl/>
              <w:adjustRightInd w:val="0"/>
              <w:snapToGrid w:val="0"/>
              <w:spacing w:line="280" w:lineRule="exact"/>
              <w:jc w:val="left"/>
              <w:rPr>
                <w:rFonts w:ascii="Meiryo UI" w:eastAsia="Meiryo UI" w:hAnsi="Meiryo UI" w:cs="Meiryo UI"/>
              </w:rPr>
            </w:pPr>
            <w:r w:rsidRPr="00745CC1">
              <w:rPr>
                <w:rFonts w:ascii="Meiryo UI" w:eastAsia="Meiryo UI" w:hAnsi="Meiryo UI" w:cs="Meiryo UI" w:hint="eastAsia"/>
                <w:color w:val="000000" w:themeColor="text1"/>
              </w:rPr>
              <w:t>■</w:t>
            </w:r>
            <w:r w:rsidRPr="00745CC1">
              <w:rPr>
                <w:rFonts w:ascii="Meiryo UI" w:eastAsia="Meiryo UI" w:hAnsi="Meiryo UI" w:cs="Meiryo UI" w:hint="eastAsia"/>
              </w:rPr>
              <w:t>当初の目標を達成することができました。</w:t>
            </w:r>
          </w:p>
          <w:p w:rsidR="008C4EC5" w:rsidRPr="00745CC1" w:rsidRDefault="00E44D7E" w:rsidP="00356144">
            <w:pPr>
              <w:widowControl/>
              <w:adjustRightInd w:val="0"/>
              <w:snapToGrid w:val="0"/>
              <w:spacing w:line="280" w:lineRule="exact"/>
              <w:ind w:left="110" w:hangingChars="50" w:hanging="110"/>
              <w:jc w:val="left"/>
              <w:rPr>
                <w:rFonts w:ascii="Meiryo UI" w:eastAsia="Meiryo UI" w:hAnsi="Meiryo UI" w:cs="Meiryo UI"/>
              </w:rPr>
            </w:pPr>
            <w:r w:rsidRPr="00745CC1">
              <w:rPr>
                <w:rFonts w:ascii="Meiryo UI" w:eastAsia="Meiryo UI" w:hAnsi="Meiryo UI" w:cs="Meiryo UI" w:hint="eastAsia"/>
              </w:rPr>
              <w:t>・　監査計画に基づいた効果的かつ効率的な監査を推進する</w:t>
            </w:r>
            <w:bookmarkStart w:id="0" w:name="_GoBack"/>
            <w:bookmarkEnd w:id="0"/>
            <w:r w:rsidRPr="00745CC1">
              <w:rPr>
                <w:rFonts w:ascii="Meiryo UI" w:eastAsia="Meiryo UI" w:hAnsi="Meiryo UI" w:cs="Meiryo UI" w:hint="eastAsia"/>
              </w:rPr>
              <w:t>とともに、新公会計制度の適正化につながるよう財務諸表の正確性の観点から監査を実施しました。</w:t>
            </w:r>
          </w:p>
        </w:tc>
        <w:tc>
          <w:tcPr>
            <w:tcW w:w="7868" w:type="dxa"/>
            <w:shd w:val="clear" w:color="auto" w:fill="F2DBDB" w:themeFill="accent2" w:themeFillTint="33"/>
          </w:tcPr>
          <w:p w:rsidR="00CD2F6C" w:rsidRPr="00745CC1" w:rsidRDefault="00E44D7E" w:rsidP="00E44D7E">
            <w:pPr>
              <w:widowControl/>
              <w:adjustRightInd w:val="0"/>
              <w:snapToGrid w:val="0"/>
              <w:spacing w:line="280" w:lineRule="exact"/>
              <w:jc w:val="left"/>
              <w:rPr>
                <w:rFonts w:ascii="Meiryo UI" w:eastAsia="Meiryo UI" w:hAnsi="Meiryo UI" w:cs="Meiryo UI"/>
              </w:rPr>
            </w:pPr>
            <w:r w:rsidRPr="00745CC1">
              <w:rPr>
                <w:rFonts w:ascii="Meiryo UI" w:eastAsia="Meiryo UI" w:hAnsi="Meiryo UI" w:cs="Meiryo UI" w:hint="eastAsia"/>
                <w:color w:val="000000" w:themeColor="text1"/>
              </w:rPr>
              <w:t>■リスクアプローチの手法を一層進化させ、行財政改革に貢献する監査を目指します。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43" w:rsidRDefault="00F92943" w:rsidP="00E45A78">
      <w:r>
        <w:separator/>
      </w:r>
    </w:p>
  </w:endnote>
  <w:endnote w:type="continuationSeparator" w:id="0">
    <w:p w:rsidR="00F92943" w:rsidRDefault="00F9294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43" w:rsidRDefault="00F92943" w:rsidP="00E45A78">
      <w:r>
        <w:separator/>
      </w:r>
    </w:p>
  </w:footnote>
  <w:footnote w:type="continuationSeparator" w:id="0">
    <w:p w:rsidR="00F92943" w:rsidRDefault="00F9294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E8" w:rsidRDefault="00A31CE8">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8520430</wp:posOffset>
              </wp:positionH>
              <wp:positionV relativeFrom="paragraph">
                <wp:posOffset>-273685</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31CE8" w:rsidRPr="005C10C5" w:rsidRDefault="00A31CE8" w:rsidP="00A31CE8">
                          <w:pPr>
                            <w:ind w:firstLineChars="50" w:firstLine="12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0.9pt;margin-top:-21.5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" fillcolor="#943634 [2405]" strokecolor="#622423 [1605]" strokeweight="2pt">
              <v:path arrowok="t"/>
              <v:textbox>
                <w:txbxContent>
                  <w:p w:rsidR="00A31CE8" w:rsidRPr="005C10C5" w:rsidRDefault="00A31CE8" w:rsidP="00A31CE8">
                    <w:pPr>
                      <w:ind w:firstLineChars="50" w:firstLine="120"/>
                      <w:rPr>
                        <w:rFonts w:ascii="メイリオ" w:eastAsia="メイリオ" w:hAnsi="メイリオ" w:cs="メイリオ"/>
                        <w:color w:val="FFFFFF" w:themeColor="background1"/>
                        <w:sz w:val="24"/>
                        <w:szCs w:val="24"/>
                      </w:rPr>
                    </w:pPr>
                    <w:bookmarkStart w:id="1" w:name="_GoBack"/>
                    <w:bookmarkEnd w:id="1"/>
                    <w:r>
                      <w:rPr>
                        <w:rFonts w:ascii="メイリオ" w:eastAsia="メイリオ" w:hAnsi="メイリオ" w:cs="メイリオ" w:hint="eastAsia"/>
                        <w:color w:val="FFFFFF" w:themeColor="background1"/>
                        <w:sz w:val="24"/>
                        <w:szCs w:val="24"/>
                      </w:rPr>
                      <w:t>監査委員事務局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75A3"/>
    <w:multiLevelType w:val="hybridMultilevel"/>
    <w:tmpl w:val="C722193C"/>
    <w:lvl w:ilvl="0" w:tplc="B3987B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5B"/>
    <w:rsid w:val="000144F4"/>
    <w:rsid w:val="00016B1C"/>
    <w:rsid w:val="000203C7"/>
    <w:rsid w:val="00022A33"/>
    <w:rsid w:val="000255B5"/>
    <w:rsid w:val="0004671B"/>
    <w:rsid w:val="000518AA"/>
    <w:rsid w:val="00056056"/>
    <w:rsid w:val="000634A0"/>
    <w:rsid w:val="00071A6E"/>
    <w:rsid w:val="00072D08"/>
    <w:rsid w:val="00077CC8"/>
    <w:rsid w:val="00080F12"/>
    <w:rsid w:val="00082653"/>
    <w:rsid w:val="00083D12"/>
    <w:rsid w:val="0009049D"/>
    <w:rsid w:val="00091C3E"/>
    <w:rsid w:val="000933FE"/>
    <w:rsid w:val="00096BEC"/>
    <w:rsid w:val="000A31D3"/>
    <w:rsid w:val="000A4CE3"/>
    <w:rsid w:val="000B1864"/>
    <w:rsid w:val="000C63BF"/>
    <w:rsid w:val="000F088C"/>
    <w:rsid w:val="000F3B81"/>
    <w:rsid w:val="00112E2F"/>
    <w:rsid w:val="001307FB"/>
    <w:rsid w:val="00132AE7"/>
    <w:rsid w:val="00135F75"/>
    <w:rsid w:val="001451B9"/>
    <w:rsid w:val="0015541C"/>
    <w:rsid w:val="001620DC"/>
    <w:rsid w:val="00162DDE"/>
    <w:rsid w:val="001639EE"/>
    <w:rsid w:val="001702F0"/>
    <w:rsid w:val="001826AB"/>
    <w:rsid w:val="00190E15"/>
    <w:rsid w:val="00193C2A"/>
    <w:rsid w:val="001941E5"/>
    <w:rsid w:val="00197FC1"/>
    <w:rsid w:val="001C6587"/>
    <w:rsid w:val="001D5565"/>
    <w:rsid w:val="001E04E5"/>
    <w:rsid w:val="001F1877"/>
    <w:rsid w:val="001F32EF"/>
    <w:rsid w:val="002025C4"/>
    <w:rsid w:val="002026A4"/>
    <w:rsid w:val="00205B57"/>
    <w:rsid w:val="00212310"/>
    <w:rsid w:val="00235A70"/>
    <w:rsid w:val="002434C8"/>
    <w:rsid w:val="0025156E"/>
    <w:rsid w:val="00255975"/>
    <w:rsid w:val="00256D7C"/>
    <w:rsid w:val="002642DD"/>
    <w:rsid w:val="002678C0"/>
    <w:rsid w:val="00267B07"/>
    <w:rsid w:val="00270D51"/>
    <w:rsid w:val="00284E94"/>
    <w:rsid w:val="002918C7"/>
    <w:rsid w:val="002D5393"/>
    <w:rsid w:val="002E0B40"/>
    <w:rsid w:val="002E47CD"/>
    <w:rsid w:val="002E4A8A"/>
    <w:rsid w:val="002E5352"/>
    <w:rsid w:val="0031337A"/>
    <w:rsid w:val="00314FC6"/>
    <w:rsid w:val="0032438F"/>
    <w:rsid w:val="00326F88"/>
    <w:rsid w:val="0034091C"/>
    <w:rsid w:val="00343AB5"/>
    <w:rsid w:val="00356144"/>
    <w:rsid w:val="0036199E"/>
    <w:rsid w:val="00365277"/>
    <w:rsid w:val="003665EB"/>
    <w:rsid w:val="00376069"/>
    <w:rsid w:val="00380FE0"/>
    <w:rsid w:val="003848D2"/>
    <w:rsid w:val="00387D43"/>
    <w:rsid w:val="003B0DA3"/>
    <w:rsid w:val="003D0E0D"/>
    <w:rsid w:val="003D7061"/>
    <w:rsid w:val="003F4AE6"/>
    <w:rsid w:val="004027F7"/>
    <w:rsid w:val="004035B7"/>
    <w:rsid w:val="00404940"/>
    <w:rsid w:val="00406722"/>
    <w:rsid w:val="00415349"/>
    <w:rsid w:val="004158D6"/>
    <w:rsid w:val="00417068"/>
    <w:rsid w:val="00421972"/>
    <w:rsid w:val="00422D67"/>
    <w:rsid w:val="004275BB"/>
    <w:rsid w:val="00435CA2"/>
    <w:rsid w:val="00442771"/>
    <w:rsid w:val="00444F16"/>
    <w:rsid w:val="00455648"/>
    <w:rsid w:val="00466000"/>
    <w:rsid w:val="00470D6E"/>
    <w:rsid w:val="004716BF"/>
    <w:rsid w:val="00471777"/>
    <w:rsid w:val="0047268C"/>
    <w:rsid w:val="0049054F"/>
    <w:rsid w:val="00491207"/>
    <w:rsid w:val="00491C5E"/>
    <w:rsid w:val="0049524D"/>
    <w:rsid w:val="004955A9"/>
    <w:rsid w:val="004A0621"/>
    <w:rsid w:val="004C073F"/>
    <w:rsid w:val="004C72A5"/>
    <w:rsid w:val="004D2266"/>
    <w:rsid w:val="004D7F55"/>
    <w:rsid w:val="004E0135"/>
    <w:rsid w:val="004E0E87"/>
    <w:rsid w:val="004E5DBB"/>
    <w:rsid w:val="004E72F6"/>
    <w:rsid w:val="004F6803"/>
    <w:rsid w:val="005133AD"/>
    <w:rsid w:val="005141FE"/>
    <w:rsid w:val="00522827"/>
    <w:rsid w:val="00522F2E"/>
    <w:rsid w:val="005260AB"/>
    <w:rsid w:val="00550426"/>
    <w:rsid w:val="00553827"/>
    <w:rsid w:val="00570534"/>
    <w:rsid w:val="00571122"/>
    <w:rsid w:val="005756EE"/>
    <w:rsid w:val="00576FD8"/>
    <w:rsid w:val="00595469"/>
    <w:rsid w:val="005A30A6"/>
    <w:rsid w:val="005A6930"/>
    <w:rsid w:val="005A72B0"/>
    <w:rsid w:val="005B0680"/>
    <w:rsid w:val="005B2FE3"/>
    <w:rsid w:val="005C2DDE"/>
    <w:rsid w:val="005D157B"/>
    <w:rsid w:val="005E492A"/>
    <w:rsid w:val="005F62FC"/>
    <w:rsid w:val="00600305"/>
    <w:rsid w:val="00606B60"/>
    <w:rsid w:val="00611FAD"/>
    <w:rsid w:val="00631B1E"/>
    <w:rsid w:val="006341EF"/>
    <w:rsid w:val="00636187"/>
    <w:rsid w:val="00654B9C"/>
    <w:rsid w:val="00655080"/>
    <w:rsid w:val="00664412"/>
    <w:rsid w:val="00680ADB"/>
    <w:rsid w:val="00686092"/>
    <w:rsid w:val="006A09B3"/>
    <w:rsid w:val="006A6105"/>
    <w:rsid w:val="006B038D"/>
    <w:rsid w:val="006B22B6"/>
    <w:rsid w:val="006B5B24"/>
    <w:rsid w:val="006C021C"/>
    <w:rsid w:val="006E35E3"/>
    <w:rsid w:val="007070C9"/>
    <w:rsid w:val="00707F49"/>
    <w:rsid w:val="007169C2"/>
    <w:rsid w:val="00720654"/>
    <w:rsid w:val="0072192D"/>
    <w:rsid w:val="007219A3"/>
    <w:rsid w:val="00737290"/>
    <w:rsid w:val="00745CC1"/>
    <w:rsid w:val="00751CD0"/>
    <w:rsid w:val="00766778"/>
    <w:rsid w:val="00767697"/>
    <w:rsid w:val="00772993"/>
    <w:rsid w:val="00783954"/>
    <w:rsid w:val="00786C7E"/>
    <w:rsid w:val="00790FDA"/>
    <w:rsid w:val="007A0B4E"/>
    <w:rsid w:val="007B7CBC"/>
    <w:rsid w:val="007C122F"/>
    <w:rsid w:val="007C33AF"/>
    <w:rsid w:val="007C5FD6"/>
    <w:rsid w:val="007D34F5"/>
    <w:rsid w:val="007D48E5"/>
    <w:rsid w:val="007E35CE"/>
    <w:rsid w:val="007E6D19"/>
    <w:rsid w:val="007F3D1A"/>
    <w:rsid w:val="00813795"/>
    <w:rsid w:val="0081594D"/>
    <w:rsid w:val="00815E65"/>
    <w:rsid w:val="0082218D"/>
    <w:rsid w:val="0082393E"/>
    <w:rsid w:val="00824674"/>
    <w:rsid w:val="00834FAB"/>
    <w:rsid w:val="00855200"/>
    <w:rsid w:val="0086459D"/>
    <w:rsid w:val="00870EA6"/>
    <w:rsid w:val="008766F4"/>
    <w:rsid w:val="00877255"/>
    <w:rsid w:val="0088020D"/>
    <w:rsid w:val="00881171"/>
    <w:rsid w:val="008934A7"/>
    <w:rsid w:val="008A1428"/>
    <w:rsid w:val="008B1059"/>
    <w:rsid w:val="008B6D25"/>
    <w:rsid w:val="008C16D4"/>
    <w:rsid w:val="008C4EC5"/>
    <w:rsid w:val="008C786D"/>
    <w:rsid w:val="008E0974"/>
    <w:rsid w:val="00901C18"/>
    <w:rsid w:val="00901DE0"/>
    <w:rsid w:val="00905F46"/>
    <w:rsid w:val="00913704"/>
    <w:rsid w:val="00934F3F"/>
    <w:rsid w:val="009400CC"/>
    <w:rsid w:val="00952473"/>
    <w:rsid w:val="00960B59"/>
    <w:rsid w:val="00965970"/>
    <w:rsid w:val="009826C0"/>
    <w:rsid w:val="00987762"/>
    <w:rsid w:val="009C0334"/>
    <w:rsid w:val="009C3D2E"/>
    <w:rsid w:val="009D37AF"/>
    <w:rsid w:val="009E2AEC"/>
    <w:rsid w:val="00A0310E"/>
    <w:rsid w:val="00A03AFC"/>
    <w:rsid w:val="00A20B6F"/>
    <w:rsid w:val="00A224DC"/>
    <w:rsid w:val="00A2265E"/>
    <w:rsid w:val="00A31CE8"/>
    <w:rsid w:val="00A50099"/>
    <w:rsid w:val="00A56C7F"/>
    <w:rsid w:val="00A65393"/>
    <w:rsid w:val="00A7053A"/>
    <w:rsid w:val="00A70FB1"/>
    <w:rsid w:val="00A8014F"/>
    <w:rsid w:val="00A8050C"/>
    <w:rsid w:val="00A90967"/>
    <w:rsid w:val="00A91C5B"/>
    <w:rsid w:val="00AB3D43"/>
    <w:rsid w:val="00AB4463"/>
    <w:rsid w:val="00AC20C7"/>
    <w:rsid w:val="00AC425A"/>
    <w:rsid w:val="00AC4D94"/>
    <w:rsid w:val="00AE0952"/>
    <w:rsid w:val="00AE1DA8"/>
    <w:rsid w:val="00AE6C8D"/>
    <w:rsid w:val="00AE78C9"/>
    <w:rsid w:val="00B03203"/>
    <w:rsid w:val="00B40088"/>
    <w:rsid w:val="00B42F7E"/>
    <w:rsid w:val="00B52AEF"/>
    <w:rsid w:val="00B60916"/>
    <w:rsid w:val="00B70FF6"/>
    <w:rsid w:val="00B77E61"/>
    <w:rsid w:val="00B81E46"/>
    <w:rsid w:val="00B94C8F"/>
    <w:rsid w:val="00B95D3F"/>
    <w:rsid w:val="00BA0AB5"/>
    <w:rsid w:val="00BA4669"/>
    <w:rsid w:val="00BB5DE6"/>
    <w:rsid w:val="00BB6EF8"/>
    <w:rsid w:val="00BD2C2D"/>
    <w:rsid w:val="00BD4C15"/>
    <w:rsid w:val="00BE672E"/>
    <w:rsid w:val="00BF70EF"/>
    <w:rsid w:val="00C11389"/>
    <w:rsid w:val="00C26D56"/>
    <w:rsid w:val="00C32CA4"/>
    <w:rsid w:val="00C42E81"/>
    <w:rsid w:val="00C50A21"/>
    <w:rsid w:val="00C73995"/>
    <w:rsid w:val="00C73B3C"/>
    <w:rsid w:val="00C77FF5"/>
    <w:rsid w:val="00C85503"/>
    <w:rsid w:val="00CA5DCF"/>
    <w:rsid w:val="00CA6674"/>
    <w:rsid w:val="00CA6971"/>
    <w:rsid w:val="00CA79B1"/>
    <w:rsid w:val="00CB7388"/>
    <w:rsid w:val="00CC50B1"/>
    <w:rsid w:val="00CC51E5"/>
    <w:rsid w:val="00CD1B0B"/>
    <w:rsid w:val="00CD20A3"/>
    <w:rsid w:val="00CD2F6C"/>
    <w:rsid w:val="00CE56D2"/>
    <w:rsid w:val="00CE5B95"/>
    <w:rsid w:val="00CF310E"/>
    <w:rsid w:val="00D023C0"/>
    <w:rsid w:val="00D2651C"/>
    <w:rsid w:val="00D44943"/>
    <w:rsid w:val="00D55C0B"/>
    <w:rsid w:val="00D55F70"/>
    <w:rsid w:val="00D575C0"/>
    <w:rsid w:val="00D66C5D"/>
    <w:rsid w:val="00D6789E"/>
    <w:rsid w:val="00D74B51"/>
    <w:rsid w:val="00D766B7"/>
    <w:rsid w:val="00D818CE"/>
    <w:rsid w:val="00D855BE"/>
    <w:rsid w:val="00D8648E"/>
    <w:rsid w:val="00D87E72"/>
    <w:rsid w:val="00D90A6D"/>
    <w:rsid w:val="00DA6778"/>
    <w:rsid w:val="00DB5144"/>
    <w:rsid w:val="00DC6D7C"/>
    <w:rsid w:val="00DD05F8"/>
    <w:rsid w:val="00DD1178"/>
    <w:rsid w:val="00DD3128"/>
    <w:rsid w:val="00DD4512"/>
    <w:rsid w:val="00DE5BE1"/>
    <w:rsid w:val="00DF1B50"/>
    <w:rsid w:val="00DF23A4"/>
    <w:rsid w:val="00E10F7E"/>
    <w:rsid w:val="00E16663"/>
    <w:rsid w:val="00E20492"/>
    <w:rsid w:val="00E324D2"/>
    <w:rsid w:val="00E335DC"/>
    <w:rsid w:val="00E3550E"/>
    <w:rsid w:val="00E44D7E"/>
    <w:rsid w:val="00E45A78"/>
    <w:rsid w:val="00E50DF6"/>
    <w:rsid w:val="00E53659"/>
    <w:rsid w:val="00E67F21"/>
    <w:rsid w:val="00E67F4A"/>
    <w:rsid w:val="00EF1010"/>
    <w:rsid w:val="00EF6773"/>
    <w:rsid w:val="00EF7EF4"/>
    <w:rsid w:val="00F133AE"/>
    <w:rsid w:val="00F16987"/>
    <w:rsid w:val="00F31677"/>
    <w:rsid w:val="00F32DFD"/>
    <w:rsid w:val="00F34F5C"/>
    <w:rsid w:val="00F35FB9"/>
    <w:rsid w:val="00F51D33"/>
    <w:rsid w:val="00F62B5A"/>
    <w:rsid w:val="00F6496F"/>
    <w:rsid w:val="00F71773"/>
    <w:rsid w:val="00F8783D"/>
    <w:rsid w:val="00F92943"/>
    <w:rsid w:val="00FA2D52"/>
    <w:rsid w:val="00FC289D"/>
    <w:rsid w:val="00FC7362"/>
    <w:rsid w:val="00FE0FCB"/>
    <w:rsid w:val="00FF1FA3"/>
    <w:rsid w:val="00FF239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84">
      <w:bodyDiv w:val="1"/>
      <w:marLeft w:val="0"/>
      <w:marRight w:val="0"/>
      <w:marTop w:val="0"/>
      <w:marBottom w:val="0"/>
      <w:divBdr>
        <w:top w:val="none" w:sz="0" w:space="0" w:color="auto"/>
        <w:left w:val="none" w:sz="0" w:space="0" w:color="auto"/>
        <w:bottom w:val="none" w:sz="0" w:space="0" w:color="auto"/>
        <w:right w:val="none" w:sz="0" w:space="0" w:color="auto"/>
      </w:divBdr>
    </w:div>
    <w:div w:id="256642505">
      <w:bodyDiv w:val="1"/>
      <w:marLeft w:val="0"/>
      <w:marRight w:val="0"/>
      <w:marTop w:val="0"/>
      <w:marBottom w:val="0"/>
      <w:divBdr>
        <w:top w:val="none" w:sz="0" w:space="0" w:color="auto"/>
        <w:left w:val="none" w:sz="0" w:space="0" w:color="auto"/>
        <w:bottom w:val="none" w:sz="0" w:space="0" w:color="auto"/>
        <w:right w:val="none" w:sz="0" w:space="0" w:color="auto"/>
      </w:divBdr>
    </w:div>
    <w:div w:id="281230086">
      <w:bodyDiv w:val="1"/>
      <w:marLeft w:val="0"/>
      <w:marRight w:val="0"/>
      <w:marTop w:val="0"/>
      <w:marBottom w:val="0"/>
      <w:divBdr>
        <w:top w:val="none" w:sz="0" w:space="0" w:color="auto"/>
        <w:left w:val="none" w:sz="0" w:space="0" w:color="auto"/>
        <w:bottom w:val="none" w:sz="0" w:space="0" w:color="auto"/>
        <w:right w:val="none" w:sz="0" w:space="0" w:color="auto"/>
      </w:divBdr>
    </w:div>
    <w:div w:id="2952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22D1-9EA8-4866-888E-C05520EC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2018-03-28T01:46:00Z</cp:lastPrinted>
  <dcterms:created xsi:type="dcterms:W3CDTF">2017-11-10T09:04:00Z</dcterms:created>
  <dcterms:modified xsi:type="dcterms:W3CDTF">2018-04-18T01:45:00Z</dcterms:modified>
</cp:coreProperties>
</file>