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7E" w:rsidRPr="00D757F7" w:rsidRDefault="00B87D31" w:rsidP="00A001B4">
      <w:pPr>
        <w:spacing w:line="276" w:lineRule="auto"/>
        <w:ind w:left="3" w:hanging="3"/>
        <w:contextualSpacing/>
        <w:rPr>
          <w:rFonts w:asciiTheme="minorEastAsia" w:eastAsiaTheme="minorEastAsia" w:hAnsiTheme="minorEastAsia"/>
          <w:color w:val="000000" w:themeColor="text1"/>
          <w:sz w:val="32"/>
          <w:szCs w:val="32"/>
        </w:rPr>
      </w:pPr>
      <w:r w:rsidRPr="00D757F7">
        <w:rPr>
          <w:rFonts w:asciiTheme="minorEastAsia" w:eastAsiaTheme="minorEastAsia" w:hAnsiTheme="minorEastAsia"/>
          <w:color w:val="000000" w:themeColor="text1"/>
          <w:sz w:val="32"/>
          <w:szCs w:val="32"/>
        </w:rPr>
        <w:t>（府労連）</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第１の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について府労連との、これまでの良き労使関係については、今後とも維持して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。我々としては、この基本的立場に立って、職員の給与・勤務条件に関わる諸問題については、誠意をもって、府労連と十分協議を行って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294397" w:rsidRPr="00294397" w:rsidRDefault="00294397" w:rsidP="00294397">
      <w:pPr>
        <w:spacing w:line="276" w:lineRule="auto"/>
        <w:ind w:firstLineChars="87" w:firstLine="317"/>
        <w:contextualSpacing/>
        <w:rPr>
          <w:rFonts w:asciiTheme="minorEastAsia" w:eastAsiaTheme="minorEastAsia" w:hAnsiTheme="minorEastAsia"/>
          <w:color w:val="000000" w:themeColor="text1"/>
          <w:sz w:val="32"/>
          <w:szCs w:val="32"/>
        </w:rPr>
      </w:pPr>
      <w:r w:rsidRPr="00294397">
        <w:rPr>
          <w:rFonts w:asciiTheme="minorEastAsia" w:eastAsiaTheme="minorEastAsia" w:hAnsiTheme="minorEastAsia" w:hint="eastAsia"/>
          <w:color w:val="000000" w:themeColor="text1"/>
          <w:sz w:val="32"/>
          <w:szCs w:val="32"/>
        </w:rPr>
        <w:t>第２の要求について、人事委員会勧告は、労働基本権制約の代償措置であることから、基本的には尊重すべきものと考えています。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今年度の人事委員会勧告については、その実施時期についてこれまでの国等の取扱いと異なることから、その取扱いに大変苦慮</w:t>
      </w:r>
      <w:r>
        <w:rPr>
          <w:rFonts w:asciiTheme="minorEastAsia" w:eastAsiaTheme="minorEastAsia" w:hAnsiTheme="minorEastAsia" w:hint="eastAsia"/>
          <w:color w:val="000000" w:themeColor="text1"/>
          <w:sz w:val="32"/>
          <w:szCs w:val="32"/>
        </w:rPr>
        <w:t>しました</w:t>
      </w:r>
      <w:r w:rsidRPr="0050382C">
        <w:rPr>
          <w:rFonts w:asciiTheme="minorEastAsia" w:eastAsiaTheme="minorEastAsia" w:hAnsiTheme="minorEastAsia" w:hint="eastAsia"/>
          <w:color w:val="000000" w:themeColor="text1"/>
          <w:sz w:val="32"/>
          <w:szCs w:val="32"/>
        </w:rPr>
        <w:t>。</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勧告の内容は、平成２９年４月より給料表を引下げ、平成２８年４月に遡って勤勉手当の引き上げを行う内容ですが、人事委員会勧告が４月１日時点の公民較差を解消するという制度趣旨を踏まえつつ、今回の勧告全体の取扱いを検討し、次のとおり実施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給料表については、平成２９年１月より改定することとし、平成２８年４月から１２月までの較差相当額に係る所要の調整を実施します。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所要の調整については、平成２９年２月に支給する給料の月額から、平成２８年４月１日時点の給料及びこれに対する地域手当の合計額に0.3％を乗じて得た額に、平成２８年４月から１２月までの在職月数を乗じて得</w:t>
      </w:r>
      <w:r w:rsidRPr="0050382C">
        <w:rPr>
          <w:rFonts w:asciiTheme="minorEastAsia" w:eastAsiaTheme="minorEastAsia" w:hAnsiTheme="minorEastAsia" w:hint="eastAsia"/>
          <w:color w:val="000000" w:themeColor="text1"/>
          <w:sz w:val="32"/>
          <w:szCs w:val="32"/>
        </w:rPr>
        <w:lastRenderedPageBreak/>
        <w:t>た額を減じることとし、期</w:t>
      </w:r>
      <w:bookmarkStart w:id="0" w:name="_GoBack"/>
      <w:bookmarkEnd w:id="0"/>
      <w:r w:rsidRPr="0050382C">
        <w:rPr>
          <w:rFonts w:asciiTheme="minorEastAsia" w:eastAsiaTheme="minorEastAsia" w:hAnsiTheme="minorEastAsia" w:hint="eastAsia"/>
          <w:color w:val="000000" w:themeColor="text1"/>
          <w:sz w:val="32"/>
          <w:szCs w:val="32"/>
        </w:rPr>
        <w:t>末・勤勉手当その他の手当については所要の調整の対象としません。</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なお、臨時的任用職員については、所要の調整は実施しないこととします。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期末・勤勉手当については、人事委員会勧告のとおり平成２８年度より年間０.１月分を引き上げ、その割り振りは、勤勉手当について、６月及び１２月に支給される月数をそれぞれ０.０５月分引上げ、０.８５月分と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これに伴う成績区分に応じた成績率については、これまで皆様方と協議してきた経緯を踏まえ改めて示します。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扶養手当についても、人事委員会勧告のとおり、配偶者に係る手当額の月額を6,500円とし、子に係る扶養手当の月額を10,000円とします。また、職員に配偶者がない場合の扶養親族１人に係る手当の月額を11,000円とする取扱いを廃止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この改定は、平成２９年度から３</w:t>
      </w:r>
      <w:r w:rsidR="00C3082A">
        <w:rPr>
          <w:rFonts w:asciiTheme="minorEastAsia" w:eastAsiaTheme="minorEastAsia" w:hAnsiTheme="minorEastAsia" w:hint="eastAsia"/>
          <w:color w:val="000000" w:themeColor="text1"/>
          <w:sz w:val="32"/>
          <w:szCs w:val="32"/>
        </w:rPr>
        <w:t>１</w:t>
      </w:r>
      <w:r w:rsidRPr="0050382C">
        <w:rPr>
          <w:rFonts w:asciiTheme="minorEastAsia" w:eastAsiaTheme="minorEastAsia" w:hAnsiTheme="minorEastAsia" w:hint="eastAsia"/>
          <w:color w:val="000000" w:themeColor="text1"/>
          <w:sz w:val="32"/>
          <w:szCs w:val="32"/>
        </w:rPr>
        <w:t>年度までにおいて、国の取扱いに準拠し段階的に実施することとします。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技能労務職員の給料、期末・勤勉手当、及び扶養手当の取扱いについては、行政職給料表が適用される職員に準じて</w:t>
      </w:r>
      <w:r>
        <w:rPr>
          <w:rFonts w:asciiTheme="minorEastAsia" w:eastAsiaTheme="minorEastAsia" w:hAnsiTheme="minorEastAsia" w:hint="eastAsia"/>
          <w:color w:val="000000" w:themeColor="text1"/>
          <w:sz w:val="32"/>
          <w:szCs w:val="32"/>
        </w:rPr>
        <w:t>いきます</w:t>
      </w:r>
      <w:r w:rsidRPr="0050382C">
        <w:rPr>
          <w:rFonts w:asciiTheme="minorEastAsia" w:eastAsiaTheme="minorEastAsia" w:hAnsiTheme="minorEastAsia" w:hint="eastAsia"/>
          <w:color w:val="000000" w:themeColor="text1"/>
          <w:sz w:val="32"/>
          <w:szCs w:val="32"/>
        </w:rPr>
        <w:t>。</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以上の内容で関係条例（案）を９月後半の定例府議会へ提案します。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なお、期末勤勉手当の引上げに伴う差額支給の時期に</w:t>
      </w:r>
      <w:r w:rsidRPr="0050382C">
        <w:rPr>
          <w:rFonts w:asciiTheme="minorEastAsia" w:eastAsiaTheme="minorEastAsia" w:hAnsiTheme="minorEastAsia" w:hint="eastAsia"/>
          <w:color w:val="000000" w:themeColor="text1"/>
          <w:sz w:val="32"/>
          <w:szCs w:val="32"/>
        </w:rPr>
        <w:lastRenderedPageBreak/>
        <w:t>ついては、関係条例の議決を得られれば、その段階で改めて示します。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非常勤特別嘱託員及び非常勤若年特別嘱託員の報酬月額につきましては、平成２９年４月１日からそれぞれ430円及び610円を引き下げ、153,390円、218,400円に改定します。</w:t>
      </w:r>
    </w:p>
    <w:p w:rsidR="001E3662" w:rsidRPr="00035778"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その他の非常勤職員につきましても、これまでと同様に常勤職員の取扱いに準じて</w:t>
      </w:r>
      <w:r>
        <w:rPr>
          <w:rFonts w:asciiTheme="minorEastAsia" w:eastAsiaTheme="minorEastAsia" w:hAnsiTheme="minorEastAsia" w:hint="eastAsia"/>
          <w:color w:val="000000" w:themeColor="text1"/>
          <w:sz w:val="32"/>
          <w:szCs w:val="32"/>
        </w:rPr>
        <w:t>いき</w:t>
      </w:r>
      <w:r w:rsidRPr="0050382C">
        <w:rPr>
          <w:rFonts w:asciiTheme="minorEastAsia" w:eastAsiaTheme="minorEastAsia" w:hAnsiTheme="minorEastAsia" w:hint="eastAsia"/>
          <w:color w:val="000000" w:themeColor="text1"/>
          <w:sz w:val="32"/>
          <w:szCs w:val="32"/>
        </w:rPr>
        <w:t>ます。</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地域手当については、府域の生活圏や経済圏としての連続性・一体性が見られることや、人事異動の実態を踏まえ府域一律11％で支給している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。なお、更なる引上げは困難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第３の期末・勤勉手当については、現行条例に基づく期末・勤勉手当を12月9日に支給</w:t>
      </w:r>
      <w:r>
        <w:rPr>
          <w:rFonts w:asciiTheme="minorEastAsia" w:eastAsiaTheme="minorEastAsia" w:hAnsiTheme="minorEastAsia" w:hint="eastAsia"/>
          <w:color w:val="000000" w:themeColor="text1"/>
          <w:sz w:val="32"/>
          <w:szCs w:val="32"/>
        </w:rPr>
        <w:t>します</w:t>
      </w:r>
      <w:r w:rsidRPr="00035778">
        <w:rPr>
          <w:rFonts w:asciiTheme="minorEastAsia" w:eastAsiaTheme="minorEastAsia" w:hAnsiTheme="minorEastAsia" w:hint="eastAsia"/>
          <w:color w:val="000000" w:themeColor="text1"/>
          <w:sz w:val="32"/>
          <w:szCs w:val="32"/>
        </w:rPr>
        <w:t>。なお、人事委員会勧告の取扱いについては、第２の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でお答えしたとおりその取扱いを検討している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また、評価結果の勤勉手当の成績率への反映は、「勤務実績のより的確な反映」のために、平成19年度から前年度の評価結果を活用し、実施している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第４の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について、行政職給料表２級・３級及び技能労務職給料表2級・3級の最高号給に多数の職員が滞</w:t>
      </w:r>
      <w:r w:rsidRPr="00035778">
        <w:rPr>
          <w:rFonts w:asciiTheme="minorEastAsia" w:eastAsiaTheme="minorEastAsia" w:hAnsiTheme="minorEastAsia" w:hint="eastAsia"/>
          <w:color w:val="000000" w:themeColor="text1"/>
          <w:sz w:val="32"/>
          <w:szCs w:val="32"/>
        </w:rPr>
        <w:lastRenderedPageBreak/>
        <w:t>留していることについては認識して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が、現時点で給与上の措置を講ずることは困難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職員の任用にあたっては、地方公務員法に規定されている平等取扱の原則や情勢適応の原則、任用の根本基準である能力実証の原則に基づき、適切に行うこととして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職務段階別加算は平成２年の人事委員会勧告に基づき実施していること、また、これまでに副主査に任用された職員と職務・職責に変更が生じたものではないことから見直しは困難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技能労務職の行政職等への転任選考については、これまで５年間実施する中で、受験申込者数、合格者数ともに大幅に減少していることなどを総合的に検討した結果、今年度の実施をもって終了する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技能労務職給料表は、国における行政職俸給表(二)を基本として制定しているものであり、技能労務職給料表３級の水準引き上げは困難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府立学校においては、知事部局と同様に平成23年度より行政職への転任選考を実施したところであり、今後とも勤務労働条件に関わる事項については、皆様方と十分に協議して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第５の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について、知事部局等の人事評価については、職員基本条例に基づき平成25年度から相対評価による人事評価制度を実施している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。人事評価の目的は、「職員の資質・能力及び執務意欲の向上」であることから、引き続きよりよい制度となるよう取り組んで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平成25年度からは教員の人事評価につき、生徒又は保護者による評価を踏まえた授業に関する評価を含めて実施している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からシステムの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引き続き、「教職員の評価・育成システム」がより良い制度となるよう、充実・改善を図って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第６の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再任用職員の給与については、平成28年度の人事院勧告において、「民間企業の再雇用者の給与の動向、各府省における再任用制度の運用状況等を踏まえ、引き続き、再任用職員の給与の在り方について必要な検討を行っていくこととする」とされており、引き続き国の動向を注視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給与格付けについては、職務給の原則に基づき決定している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第７の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について、非常勤講師の報酬及び支給方法については、勤務実績に応じた報酬となるよう改正した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臨時的任用職員の初任給の上限については、これまでも所要の改善を図ってきた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。臨時講師についても、平成26年度から教育職給料表１級の上限を引き上げる改善を行ったところであり、今後とも他府県の状況や府の財政状況等を踏まえつつ、適切な対応に努めて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教育職給料表の２級は教諭の職務の級とされており、臨時講師に適用することは困難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短時間労働者の雇用管理の改善等に関する法律、労働契約法については、地方公務員である本府の非常勤職員は適用除外となって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。引き続き、労働基準法など適用される法律に基づき、適切に対応して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非常勤職員の待遇については、常勤職員に準じた賃金・報酬等の改定、希望者健康診断の実施等、必要に応じて所要の措置・改善を図ってきた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また、平成27年度からは、通勤にかかる交通費について複数月定期券に基づく算定方法の導入など、より勤務実績に応じた支給方法に改めた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非常勤職員に対して、期末手当相当の給与を支給することは地方自治法の趣旨から、困難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今後とも、非常勤職員の待遇については、府の財政状況等を踏まえつつ、国や他府県の状況等も見極めながら、適切な対応に努めて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第８の旅費制度については、財政再建プログラム（案）に基づく府庁改革の一環で見直したものであり、要求にお応えすることは困難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第９の教員特殊業務手当については、平成27年4月より義務教育費国庫負担金の算定基礎額を下回る手当額について、増額改定を行った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。今後とも国の動向や府の財政状況等を踏まえつつ、適切な対応に努めて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第10の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のうち、職場環境等の整備に関しては、障害者の雇用の促進等に関する法律の改正等を踏まえ、今後とも適切に対応して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交通用具使用者の通勤手当の身体障がい者区分等については、人事委員会の意見等を踏まえた検討を行っており、引き続き協議して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技能労務職から行政職等への転任選考については、点字や拡大文字による受験も可能とし、また選考案内についても点字化するなどの取組みを行ってきた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採用選考において、これまでから、受験に際し希望する場合には、点字、拡大文字等による受験や、面接テストにおける手話通訳の配置など、公平性の観点を踏まえ、配慮を行うなどの取組みを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第11の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について、職員の年度途中退職等に対する代替措置については、職場の実態を踏まえ、必要に応じて非常勤職員を措置している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学校における年度途中の欠員や産育休の取得に対する代替措置については、学校運営に支障が生じないよう必要な措置を講じている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また、病気休暇等の代替措置については、必要に応じて市町村教育委員会と協議の上、実態を考慮して対処している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。夏休みなどの長期休業期間に代替措置を講じることは基本的には困難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が、学校運営上重大な支障が出るような場合には、個々の実態を踏まえ、対処している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今後とも、市町村教育委員会と連携し、必要な講師等の確保に努めて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介護休暇の代替措置については、非常勤職員による代替が基本であると考えて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が、業務実態に応じて判断して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これらの取組みを行うことにより、今後とも適正な勤務労働条件の確保等に向けて取り組んで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第12の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育児休業等の男性職員の取得促進については、子育て推進月間、育児短時間勤務の導入などに加えて、平成22年6月30日から配偶者の就業状況にかかわらず取得可能とする取扱いなど実施している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また、育児部分休業の承認単位の改正も行った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。引き続き、仕事と子育てが両立できる職場環境づくりに取組んで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短期の育児休業取得者に対する勤勉手当の取扱いについては、平成28年６月期より１か月以下の育児休業期間は除算対象としないこととした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育児休業期間の全てを退職手当の勤続年数に算入することは、通常に勤務する職員との均衡上、困難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育児休業制度の特別養子縁組に係る監護期間中の子などへの拡大については、国の制度を基本に整備していく予定</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。実施時期については、国に遅れることなく実施して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介護休暇制度については、これまで期間延長等の改善を図るとともに、短期介護休暇を創設してきた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介護休暇については、職員の申出に基づき期間を指定できるようにします。</w:t>
      </w:r>
    </w:p>
    <w:p w:rsid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介護時間については、国に準じて導入します。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なお、介護欠勤については、介護時間の導入にあたりその取得状況等も踏まえて引き続き検討していく必要があるものの、当面は介護時間と併用しない形で存置します。</w:t>
      </w:r>
    </w:p>
    <w:p w:rsidR="0050382C" w:rsidRPr="0050382C"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導入時期については、改めて示します。</w:t>
      </w:r>
    </w:p>
    <w:p w:rsidR="001E3662" w:rsidRPr="00035778" w:rsidRDefault="0050382C" w:rsidP="0050382C">
      <w:pPr>
        <w:spacing w:line="276" w:lineRule="auto"/>
        <w:ind w:firstLineChars="87" w:firstLine="317"/>
        <w:contextualSpacing/>
        <w:rPr>
          <w:rFonts w:asciiTheme="minorEastAsia" w:eastAsiaTheme="minorEastAsia" w:hAnsiTheme="minorEastAsia"/>
          <w:color w:val="000000" w:themeColor="text1"/>
          <w:sz w:val="32"/>
          <w:szCs w:val="32"/>
        </w:rPr>
      </w:pPr>
      <w:r w:rsidRPr="0050382C">
        <w:rPr>
          <w:rFonts w:asciiTheme="minorEastAsia" w:eastAsiaTheme="minorEastAsia" w:hAnsiTheme="minorEastAsia" w:hint="eastAsia"/>
          <w:color w:val="000000" w:themeColor="text1"/>
          <w:sz w:val="32"/>
          <w:szCs w:val="32"/>
        </w:rPr>
        <w:t>なお、介護時間等にかかる給与の取扱いについては国に準じた取扱いとします。</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昇給復元措置の改善については、病気休職者等が職場に復帰した場合、既に一定の調整措置を実施しているところであり、通常に勤務する職員との均衡上、困難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早出遅出勤務については、公務に支障がない場合に、これまでの勤務パターンに加えて30分早出の勤務パターンを導入し、拡充した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柔軟な働き方については、今般、大阪府庁版「働き方改革」をとりまとめ、サテライトオフィスの試行実施などの取組みを進めて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また、次世代育成の趣旨から、平成28年７月１日より、男性の育児参加休暇の取得可能期間を産後16週まで拡大したところです。</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時間外勤務等の適正化、年次休暇等の使用促進については、「ゆとりの日及び週間」の実施や、「ゆとり推進月間」における様々な取組み等を通じて、その実効性の確保に努めている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加えて、大阪府庁版「働き方改革」で示した長時間労働是正の取組も順次実施して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なお、平成29年度当初については、現状の職員数が業務量に比して適正なものであるかについて検証を行うため、時間外勤務実績に着目した人員配置を行うこととして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っており、平成28年5月1日からは柔軟かつ効果的に行う趣旨から、対象者の見直しも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。加えて、時間外等実績が月80時間を超えた場合、所属長は該当職員に対し、少なくとも年１回は産業医による面接指導を実施するよう、平成26年10月1日に改正した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教員の長時間労働による健康障がいの防止に向けた課題を検討するため、平成27年度から大阪府立学校安全衛生協議会の健康対策部会に「長時間労働健康障がい防止委員会」を設置し、実態調査を行い、結果を安全衛生管理者にフィードバックする等、引き続き取組みを進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教員が子どもたちと向き合い、触れ合う時間の確保に向けて、平成20年１月に「教職員の業務負担軽減に関するプロジェクトチーム」を設置し、様々な角度から検討を行ってまいりました。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平成24年度においては、府教育委員会として検討すべき取り組み内容を「教職員の業務負担軽減に関する報告書」にとりまとめ、プロジェクトチームとしての調査・検討を終えた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今後、この報告書に示されている「今後の取組み」について、教育庁の関係課が、課題解決に向けた検討を行うとともに、その進捗管理を行って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。なお、具体的な取り組みを進めるにあたり、勤務労働条件に関わる事項について必要に応じて所要の協議を行って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教員の業務負担軽減については、実態に即した勤務形態の導入等の制度面の整備と学校現場における適切な運用、そして教職員一人ひとりの意識改革が不可欠であることから、学校毎の特色を活かしながら教員の業務負担軽減の取組を進めることができるよう、多忙化解消に向けた先進事例などを紹介し、各学校の状況に応じた取り組みを促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24年10月から退勤スリットの実施に伴い、勤務時間管理者である校長・准校長が出退勤データを活用した教育職員時間外等実績表により時間外等実績を把握することといた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月45時間以上60時間未満の時間外勤務に対する割増賃金の引上げについては、国や他府県の取扱い等から困難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sz w:val="32"/>
          <w:szCs w:val="32"/>
        </w:rPr>
      </w:pPr>
      <w:r w:rsidRPr="00035778">
        <w:rPr>
          <w:rFonts w:asciiTheme="minorEastAsia" w:eastAsiaTheme="minorEastAsia" w:hAnsiTheme="minorEastAsia" w:hint="eastAsia"/>
          <w:color w:val="000000" w:themeColor="text1"/>
          <w:sz w:val="32"/>
          <w:szCs w:val="32"/>
        </w:rPr>
        <w:t>学校における通勤手当の事後確認については、確認の簡素化及び手当適正化の観点から検討して</w:t>
      </w:r>
      <w:r>
        <w:rPr>
          <w:rFonts w:asciiTheme="minorEastAsia" w:eastAsiaTheme="minorEastAsia" w:hAnsiTheme="minorEastAsia" w:hint="eastAsia"/>
          <w:sz w:val="32"/>
          <w:szCs w:val="32"/>
        </w:rPr>
        <w:t>いきます</w:t>
      </w:r>
      <w:r w:rsidRPr="00035778">
        <w:rPr>
          <w:rFonts w:asciiTheme="minorEastAsia" w:eastAsiaTheme="minorEastAsia" w:hAnsiTheme="minorEastAsia" w:hint="eastAsia"/>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配偶者同行休業制度については、平成27年2月1日より制度を創設したところであり、適切な運用に努めて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。なお、休業理由・対象者の拡大は、地方公務員法に「外国に住所又は居所を定めて滞在するその配偶者と、当該住所又は居所において生活を共にするための休業」と規定されていることから、困難</w:t>
      </w:r>
      <w:r>
        <w:rPr>
          <w:rFonts w:asciiTheme="minorEastAsia" w:eastAsiaTheme="minorEastAsia" w:hAnsiTheme="minorEastAsia" w:hint="eastAsia"/>
          <w:color w:val="000000" w:themeColor="text1"/>
          <w:sz w:val="32"/>
          <w:szCs w:val="32"/>
        </w:rPr>
        <w:t>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年次休暇の付与の基準日については、様々な観点から研究して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第13の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について、これまで、男女がともに働きやすい職場環境の整備に努めてきた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今後とも、男女共同参画社会基本法及び男女共同参画推進条例の趣旨を踏まえ、女性職員の職域拡大や職員の意識啓発などに努めて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セクシュアル・ハラスメントの防止、パワー・ハラスメントの防止については、職員の意識啓発、相談体制の整備、研修の３点から取組を進めて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。意識啓発のため指針を策定し、所属長等管理監督者の責務や具体的な対応例などを明示し、職員へ周知徹底している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。また、課長級、課長補佐級に対してハラスメントに関する研修を実施している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平成28年4月には、新任課長補佐級職員を対象としたハラスメント防止研修を実施し、それらの相談窓口の周知を図った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の活用をお願い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なお、平成28年４月には、昨年に引き続き新任の府立学校長、准校長、また、新任の教頭・首席を対象としたパワー・ハラスメントに関する研修を行った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平成27年７月には、ハラスメント防止と相談体制の周知徹底を図るため、府立学校・市町村教育委員会に対して教育長からのメッセージを発出いたしました。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これらの取組みを、より効果的に周知する方策についても検討して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妊娠、出産、育児休業・介護休業等の取得等を理由とした、上司・同僚等による不適切な言動等についても、セクシュアル・ハラスメントやパワー・ハラスメントと同様に、職員の相談などに適切に対応できる職場環境づくり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今後とも、快適な働きやすい職場環境づくりに努めて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第14の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ⅠＴ化に伴う職場環境の改善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職場の労働安全衛生対策については、府立学校安全衛生協議会で協議している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一般定期健康診断については、平成20年度から特定健康診査に連動し、検査項目を追加して実施しているほか、特別健康診断、胃集団検診、大腸検診、女性検診等を実施し、心身の健康の保持・増進に努め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また、府の健診と重複する胃Ⅹ線検査のオプション化により、個人負担額の引き下げが行われたほか、オプションの脳ドックにも地共済から一部助成や、前立腺がん検査が基本項目に追加された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「55セルフドック」受診者の服務については、ドック本来の目的である自分自身の健康管理をさらに推進するものとして地共済が単独で実施する健診であるため年休扱いとしている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公立学校共済組合では平成26年度にニーズの低い検診種別を廃止する一方、ニーズの高い、脳ドック、女性検診、配偶者健診の募集人数を拡充するなど、検診事業の見直しが実施された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。なお、引き続き、「共済健診」でオプション検査を受診する場合、上限1,500円を補助する事業が実施されている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27年度からの検診種別拡充内容については、40才以上を対象とする「脳ドック」の募集人数を200人増の600人に、また、「女性検診」と「配偶者健診」についても募集人数をそれぞれ100人増の600人と650人に拡充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知事部局におけるメンタルヘルス不調の予防や早期ケアについては、職場の管理監督者や一般職員を対象としたメンタルヘルスセミナーのほか、産業医や保健師による保健指導や健康相談を実施している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さらに、地方職員共済組合からも、疲労回復やストレス解消方法等を記載した啓発冊子が全職員に配布されて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労働安全衛生法の一部改正によるストレスチェック制度については、厚生労働省が示している実施方法、個人情報保護などに関する省令・指針等を受けて、具体的な実施方法等を記載した実施要綱を策定し、平成28年度から年１回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。個人情報の保護に十分に配慮しながら、メンタルヘルス対策を実施して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。また、ストレスチェック結果によるセルフケアや結果を一定集団ごとに集計・分析を行うなど、職場環境の改善等に努めて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公立学校共済組合では、平成27年９月に「大阪メンタルヘルス総合センター」を開設し、相談事業や研修事業の実施などを通じて、教職員のためのメンタルヘルスの対策を実施されている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府立学校については、安全衛生管理者等を対象とした「安全衛生管理者研修会」を毎年度実施して</w:t>
      </w:r>
      <w:r>
        <w:rPr>
          <w:rFonts w:asciiTheme="minorEastAsia" w:eastAsiaTheme="minorEastAsia" w:hAnsiTheme="minorEastAsia" w:hint="eastAsia"/>
          <w:color w:val="000000" w:themeColor="text1"/>
          <w:sz w:val="32"/>
          <w:szCs w:val="32"/>
        </w:rPr>
        <w:t>います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。今後ともその内容の充実・周知を図って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精神疾患により休職している教員が復帰する際の支援については、平成21年４月から復職後２週間を限度として人的措置を行っている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「公立学校教員職場復帰支援事業」については、厳しい財政状況</w:t>
      </w:r>
      <w:r>
        <w:rPr>
          <w:rFonts w:asciiTheme="minorEastAsia" w:eastAsiaTheme="minorEastAsia" w:hAnsiTheme="minorEastAsia" w:hint="eastAsia"/>
          <w:color w:val="000000" w:themeColor="text1"/>
          <w:sz w:val="32"/>
          <w:szCs w:val="32"/>
        </w:rPr>
        <w:t>ですが</w:t>
      </w:r>
      <w:r w:rsidRPr="00035778">
        <w:rPr>
          <w:rFonts w:asciiTheme="minorEastAsia" w:eastAsiaTheme="minorEastAsia" w:hAnsiTheme="minorEastAsia" w:hint="eastAsia"/>
          <w:color w:val="000000" w:themeColor="text1"/>
          <w:sz w:val="32"/>
          <w:szCs w:val="32"/>
        </w:rPr>
        <w:t>、２クール実施している</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p>
    <w:p w:rsidR="001E3662" w:rsidRPr="00035778"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第15の</w:t>
      </w:r>
      <w:r>
        <w:rPr>
          <w:rFonts w:asciiTheme="minorEastAsia" w:eastAsiaTheme="minorEastAsia" w:hAnsiTheme="minorEastAsia" w:hint="eastAsia"/>
          <w:color w:val="000000" w:themeColor="text1"/>
          <w:sz w:val="32"/>
          <w:szCs w:val="32"/>
        </w:rPr>
        <w:t>要求</w:t>
      </w:r>
      <w:r w:rsidRPr="00035778">
        <w:rPr>
          <w:rFonts w:asciiTheme="minorEastAsia" w:eastAsiaTheme="minorEastAsia" w:hAnsiTheme="minorEastAsia" w:hint="eastAsia"/>
          <w:color w:val="000000" w:themeColor="text1"/>
          <w:sz w:val="32"/>
          <w:szCs w:val="32"/>
        </w:rPr>
        <w:t>について、互助会等への補助金については、平成20年度の財政状況を踏まえ、全額削減した</w:t>
      </w:r>
      <w:r>
        <w:rPr>
          <w:rFonts w:asciiTheme="minorEastAsia" w:eastAsiaTheme="minorEastAsia" w:hAnsiTheme="minorEastAsia" w:hint="eastAsia"/>
          <w:color w:val="000000" w:themeColor="text1"/>
          <w:sz w:val="32"/>
          <w:szCs w:val="32"/>
        </w:rPr>
        <w:t>ところです</w:t>
      </w:r>
      <w:r w:rsidRPr="00035778">
        <w:rPr>
          <w:rFonts w:asciiTheme="minorEastAsia" w:eastAsiaTheme="minorEastAsia" w:hAnsiTheme="minorEastAsia" w:hint="eastAsia"/>
          <w:color w:val="000000" w:themeColor="text1"/>
          <w:sz w:val="32"/>
          <w:szCs w:val="32"/>
        </w:rPr>
        <w:t>。</w:t>
      </w:r>
    </w:p>
    <w:p w:rsidR="001E3662" w:rsidRDefault="001E3662" w:rsidP="001E3662">
      <w:pPr>
        <w:spacing w:line="276" w:lineRule="auto"/>
        <w:ind w:firstLineChars="87" w:firstLine="317"/>
        <w:contextualSpacing/>
        <w:rPr>
          <w:rFonts w:asciiTheme="minorEastAsia" w:eastAsiaTheme="minorEastAsia" w:hAnsiTheme="minorEastAsia"/>
          <w:color w:val="000000" w:themeColor="text1"/>
          <w:sz w:val="32"/>
          <w:szCs w:val="32"/>
        </w:rPr>
      </w:pPr>
      <w:r w:rsidRPr="00035778">
        <w:rPr>
          <w:rFonts w:asciiTheme="minorEastAsia" w:eastAsiaTheme="minorEastAsia" w:hAnsiTheme="minorEastAsia" w:hint="eastAsia"/>
          <w:color w:val="000000" w:themeColor="text1"/>
          <w:sz w:val="32"/>
          <w:szCs w:val="32"/>
        </w:rPr>
        <w:t>職員の福利厚生事業の拡充については、地方公務員法等の趣旨を踏まえつつ、共済組合や互助会等と役割分担を図りながら対応して</w:t>
      </w:r>
      <w:r>
        <w:rPr>
          <w:rFonts w:asciiTheme="minorEastAsia" w:eastAsiaTheme="minorEastAsia" w:hAnsiTheme="minorEastAsia" w:hint="eastAsia"/>
          <w:color w:val="000000" w:themeColor="text1"/>
          <w:sz w:val="32"/>
          <w:szCs w:val="32"/>
        </w:rPr>
        <w:t>いきます</w:t>
      </w:r>
      <w:r w:rsidRPr="00035778">
        <w:rPr>
          <w:rFonts w:asciiTheme="minorEastAsia" w:eastAsiaTheme="minorEastAsia" w:hAnsiTheme="minorEastAsia" w:hint="eastAsia"/>
          <w:color w:val="000000" w:themeColor="text1"/>
          <w:sz w:val="32"/>
          <w:szCs w:val="32"/>
        </w:rPr>
        <w:t>。</w:t>
      </w:r>
    </w:p>
    <w:p w:rsidR="008B43C4" w:rsidRPr="001E3662" w:rsidRDefault="008B43C4">
      <w:pPr>
        <w:widowControl/>
        <w:autoSpaceDE/>
        <w:autoSpaceDN/>
        <w:spacing w:line="240" w:lineRule="auto"/>
        <w:jc w:val="left"/>
        <w:rPr>
          <w:rFonts w:asciiTheme="minorEastAsia" w:eastAsiaTheme="minorEastAsia" w:hAnsiTheme="minorEastAsia"/>
          <w:color w:val="000000" w:themeColor="text1"/>
          <w:sz w:val="32"/>
          <w:szCs w:val="32"/>
        </w:rPr>
      </w:pPr>
    </w:p>
    <w:sectPr w:rsidR="008B43C4" w:rsidRPr="001E3662" w:rsidSect="002A60A9">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53BF"/>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77AA2"/>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662"/>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397"/>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39B0"/>
    <w:rsid w:val="002D56F3"/>
    <w:rsid w:val="002E0B06"/>
    <w:rsid w:val="002E0EF3"/>
    <w:rsid w:val="002E1364"/>
    <w:rsid w:val="002E53A7"/>
    <w:rsid w:val="002E55B3"/>
    <w:rsid w:val="002F0829"/>
    <w:rsid w:val="002F200F"/>
    <w:rsid w:val="002F26A2"/>
    <w:rsid w:val="002F2BA4"/>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382C"/>
    <w:rsid w:val="00506695"/>
    <w:rsid w:val="0050727D"/>
    <w:rsid w:val="00510F15"/>
    <w:rsid w:val="00511859"/>
    <w:rsid w:val="00512DF5"/>
    <w:rsid w:val="00512F22"/>
    <w:rsid w:val="00514975"/>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0B5"/>
    <w:rsid w:val="007C0362"/>
    <w:rsid w:val="007C0AAB"/>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436F"/>
    <w:rsid w:val="00857512"/>
    <w:rsid w:val="00857BCD"/>
    <w:rsid w:val="008601F1"/>
    <w:rsid w:val="00861D9B"/>
    <w:rsid w:val="00862B63"/>
    <w:rsid w:val="0086745F"/>
    <w:rsid w:val="0087013C"/>
    <w:rsid w:val="00874628"/>
    <w:rsid w:val="00875498"/>
    <w:rsid w:val="008765D9"/>
    <w:rsid w:val="00882F18"/>
    <w:rsid w:val="00885052"/>
    <w:rsid w:val="008873DF"/>
    <w:rsid w:val="00890695"/>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B43C4"/>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2F4B"/>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1B4"/>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F65"/>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0AC2"/>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0DC"/>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82A"/>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687E"/>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57F7"/>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C11E-1AA1-494B-9936-E9D69463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21</Pages>
  <Words>11184</Words>
  <Characters>271</Characters>
  <Application>Microsoft Office Word</Application>
  <DocSecurity>0</DocSecurity>
  <Lines>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9</cp:revision>
  <cp:lastPrinted>2016-11-16T10:26:00Z</cp:lastPrinted>
  <dcterms:created xsi:type="dcterms:W3CDTF">2016-06-16T06:20:00Z</dcterms:created>
  <dcterms:modified xsi:type="dcterms:W3CDTF">2016-11-16T12:26:00Z</dcterms:modified>
</cp:coreProperties>
</file>