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7E" w:rsidRPr="00D757F7" w:rsidRDefault="00B87D31" w:rsidP="00A001B4">
      <w:pPr>
        <w:spacing w:line="276" w:lineRule="auto"/>
        <w:ind w:left="3" w:hanging="3"/>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color w:val="000000" w:themeColor="text1"/>
          <w:sz w:val="32"/>
          <w:szCs w:val="32"/>
        </w:rPr>
        <w:t>（府労連）</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第１の</w:t>
      </w:r>
      <w:r w:rsidR="00A001B4">
        <w:rPr>
          <w:rFonts w:asciiTheme="minorEastAsia" w:eastAsiaTheme="minorEastAsia" w:hAnsiTheme="minorEastAsia" w:hint="eastAsia"/>
          <w:color w:val="000000" w:themeColor="text1"/>
          <w:sz w:val="32"/>
          <w:szCs w:val="32"/>
        </w:rPr>
        <w:t>要求</w:t>
      </w:r>
      <w:r w:rsidRPr="00D757F7">
        <w:rPr>
          <w:rFonts w:asciiTheme="minorEastAsia" w:eastAsiaTheme="minorEastAsia" w:hAnsiTheme="minorEastAsia" w:hint="eastAsia"/>
          <w:color w:val="000000" w:themeColor="text1"/>
          <w:sz w:val="32"/>
          <w:szCs w:val="32"/>
        </w:rPr>
        <w:t>について府労連との、これまでの良き労使関係については、今後とも維持</w:t>
      </w:r>
      <w:r w:rsidR="00A001B4">
        <w:rPr>
          <w:rFonts w:asciiTheme="minorEastAsia" w:eastAsiaTheme="minorEastAsia" w:hAnsiTheme="minorEastAsia" w:hint="eastAsia"/>
          <w:color w:val="000000" w:themeColor="text1"/>
          <w:sz w:val="32"/>
          <w:szCs w:val="32"/>
        </w:rPr>
        <w:t>していく</w:t>
      </w:r>
      <w:r w:rsidRPr="00D757F7">
        <w:rPr>
          <w:rFonts w:asciiTheme="minorEastAsia" w:eastAsiaTheme="minorEastAsia" w:hAnsiTheme="minorEastAsia" w:hint="eastAsia"/>
          <w:color w:val="000000" w:themeColor="text1"/>
          <w:sz w:val="32"/>
          <w:szCs w:val="32"/>
        </w:rPr>
        <w:t>。我々としては、この基本的立場に立って、職員の給与・勤務条件に関わる諸問題については、誠意をもって、府労連と十分協議を</w:t>
      </w:r>
      <w:r w:rsidR="00A001B4">
        <w:rPr>
          <w:rFonts w:asciiTheme="minorEastAsia" w:eastAsiaTheme="minorEastAsia" w:hAnsiTheme="minorEastAsia" w:hint="eastAsia"/>
          <w:color w:val="000000" w:themeColor="text1"/>
          <w:sz w:val="32"/>
          <w:szCs w:val="32"/>
        </w:rPr>
        <w:t>行っていく</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第２の</w:t>
      </w:r>
      <w:r w:rsidR="00A001B4">
        <w:rPr>
          <w:rFonts w:asciiTheme="minorEastAsia" w:eastAsiaTheme="minorEastAsia" w:hAnsiTheme="minorEastAsia" w:hint="eastAsia"/>
          <w:color w:val="000000" w:themeColor="text1"/>
          <w:sz w:val="32"/>
          <w:szCs w:val="32"/>
        </w:rPr>
        <w:t>要求</w:t>
      </w:r>
      <w:r w:rsidRPr="00D757F7">
        <w:rPr>
          <w:rFonts w:asciiTheme="minorEastAsia" w:eastAsiaTheme="minorEastAsia" w:hAnsiTheme="minorEastAsia" w:hint="eastAsia"/>
          <w:color w:val="000000" w:themeColor="text1"/>
          <w:sz w:val="32"/>
          <w:szCs w:val="32"/>
        </w:rPr>
        <w:t>について、人事委員会勧告は、労働基本権制約の代償措置であることから、基本的には尊重すべきものと</w:t>
      </w:r>
      <w:r w:rsidR="002F2BA4">
        <w:rPr>
          <w:rFonts w:asciiTheme="minorEastAsia" w:eastAsiaTheme="minorEastAsia" w:hAnsiTheme="minorEastAsia" w:hint="eastAsia"/>
          <w:color w:val="000000" w:themeColor="text1"/>
          <w:sz w:val="32"/>
          <w:szCs w:val="32"/>
        </w:rPr>
        <w:t>考えている</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平成27年度の人事委員会勧告の取扱いについては、本府の厳しい財政状況等を総合的に勘案した結果、一部実施と</w:t>
      </w:r>
      <w:r w:rsidR="002F2BA4">
        <w:rPr>
          <w:rFonts w:asciiTheme="minorEastAsia" w:eastAsiaTheme="minorEastAsia" w:hAnsiTheme="minorEastAsia" w:hint="eastAsia"/>
          <w:color w:val="000000" w:themeColor="text1"/>
          <w:sz w:val="32"/>
          <w:szCs w:val="32"/>
        </w:rPr>
        <w:t>しました</w:t>
      </w:r>
      <w:r w:rsidRPr="00D757F7">
        <w:rPr>
          <w:rFonts w:asciiTheme="minorEastAsia" w:eastAsiaTheme="minorEastAsia" w:hAnsiTheme="minorEastAsia" w:hint="eastAsia"/>
          <w:color w:val="000000" w:themeColor="text1"/>
          <w:sz w:val="32"/>
          <w:szCs w:val="32"/>
        </w:rPr>
        <w:t>。職員の</w:t>
      </w:r>
      <w:r w:rsidR="002F2BA4">
        <w:rPr>
          <w:rFonts w:asciiTheme="minorEastAsia" w:eastAsiaTheme="minorEastAsia" w:hAnsiTheme="minorEastAsia" w:hint="eastAsia"/>
          <w:color w:val="000000" w:themeColor="text1"/>
          <w:sz w:val="32"/>
          <w:szCs w:val="32"/>
        </w:rPr>
        <w:t>皆さん</w:t>
      </w:r>
      <w:r w:rsidRPr="00D757F7">
        <w:rPr>
          <w:rFonts w:asciiTheme="minorEastAsia" w:eastAsiaTheme="minorEastAsia" w:hAnsiTheme="minorEastAsia" w:hint="eastAsia"/>
          <w:color w:val="000000" w:themeColor="text1"/>
          <w:sz w:val="32"/>
          <w:szCs w:val="32"/>
        </w:rPr>
        <w:t>にとって非常に厳しい内容であり、大変心苦しく思っております。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第３の期末・勤勉手当については、条例に基づく期末・勤勉手当を６月３０日に支給</w:t>
      </w:r>
      <w:r w:rsidR="002F2BA4">
        <w:rPr>
          <w:rFonts w:asciiTheme="minorEastAsia" w:eastAsiaTheme="minorEastAsia" w:hAnsiTheme="minorEastAsia" w:hint="eastAsia"/>
          <w:color w:val="000000" w:themeColor="text1"/>
          <w:sz w:val="32"/>
          <w:szCs w:val="32"/>
        </w:rPr>
        <w:t>します。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また、評価結果の勤勉手当の成績率への反映は、「勤務実績のより的確な反映」のために、平成19年度から前年度の評価結果を活用し、実施しているところ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第４の</w:t>
      </w:r>
      <w:r w:rsidR="00A001B4">
        <w:rPr>
          <w:rFonts w:asciiTheme="minorEastAsia" w:eastAsiaTheme="minorEastAsia" w:hAnsiTheme="minorEastAsia" w:hint="eastAsia"/>
          <w:color w:val="000000" w:themeColor="text1"/>
          <w:sz w:val="32"/>
          <w:szCs w:val="32"/>
        </w:rPr>
        <w:t>要求</w:t>
      </w:r>
      <w:r w:rsidRPr="00D757F7">
        <w:rPr>
          <w:rFonts w:asciiTheme="minorEastAsia" w:eastAsiaTheme="minorEastAsia" w:hAnsiTheme="minorEastAsia" w:hint="eastAsia"/>
          <w:color w:val="000000" w:themeColor="text1"/>
          <w:sz w:val="32"/>
          <w:szCs w:val="32"/>
        </w:rPr>
        <w:t>について、行政職給料表２級・３級及び技能労務職給料表2級・3級の最高号給に多数の職員が滞留していることについては認識</w:t>
      </w:r>
      <w:r w:rsidR="002F2BA4">
        <w:rPr>
          <w:rFonts w:asciiTheme="minorEastAsia" w:eastAsiaTheme="minorEastAsia" w:hAnsiTheme="minorEastAsia" w:hint="eastAsia"/>
          <w:color w:val="000000" w:themeColor="text1"/>
          <w:sz w:val="32"/>
          <w:szCs w:val="32"/>
        </w:rPr>
        <w:t>していますが</w:t>
      </w:r>
      <w:r w:rsidRPr="00D757F7">
        <w:rPr>
          <w:rFonts w:asciiTheme="minorEastAsia" w:eastAsiaTheme="minorEastAsia" w:hAnsiTheme="minorEastAsia" w:hint="eastAsia"/>
          <w:color w:val="000000" w:themeColor="text1"/>
          <w:sz w:val="32"/>
          <w:szCs w:val="32"/>
        </w:rPr>
        <w:t>、現時</w:t>
      </w:r>
      <w:r w:rsidRPr="00D757F7">
        <w:rPr>
          <w:rFonts w:asciiTheme="minorEastAsia" w:eastAsiaTheme="minorEastAsia" w:hAnsiTheme="minorEastAsia" w:hint="eastAsia"/>
          <w:color w:val="000000" w:themeColor="text1"/>
          <w:sz w:val="32"/>
          <w:szCs w:val="32"/>
        </w:rPr>
        <w:lastRenderedPageBreak/>
        <w:t>点で給与上の措置を講ずることは困難</w:t>
      </w:r>
      <w:r w:rsidR="002F2BA4">
        <w:rPr>
          <w:rFonts w:asciiTheme="minorEastAsia" w:eastAsiaTheme="minorEastAsia" w:hAnsiTheme="minorEastAsia" w:hint="eastAsia"/>
          <w:color w:val="000000" w:themeColor="text1"/>
          <w:sz w:val="32"/>
          <w:szCs w:val="32"/>
        </w:rPr>
        <w:t>です</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職員の任用にあたっては、地方公務員法に規定されている平等取扱の原則や情勢適応の原則、任用の根本基準である能力実証の原則に基づき、適切に行うことと</w:t>
      </w:r>
      <w:r w:rsidR="002F2BA4">
        <w:rPr>
          <w:rFonts w:asciiTheme="minorEastAsia" w:eastAsiaTheme="minorEastAsia" w:hAnsiTheme="minorEastAsia" w:hint="eastAsia"/>
          <w:color w:val="000000" w:themeColor="text1"/>
          <w:sz w:val="32"/>
          <w:szCs w:val="32"/>
        </w:rPr>
        <w:t>しています</w:t>
      </w:r>
      <w:r w:rsidRPr="00D757F7">
        <w:rPr>
          <w:rFonts w:asciiTheme="minorEastAsia" w:eastAsiaTheme="minorEastAsia" w:hAnsiTheme="minorEastAsia" w:hint="eastAsia"/>
          <w:color w:val="000000" w:themeColor="text1"/>
          <w:sz w:val="32"/>
          <w:szCs w:val="32"/>
        </w:rPr>
        <w:t>。</w:t>
      </w:r>
    </w:p>
    <w:p w:rsidR="002F2BA4" w:rsidRDefault="00CD687E" w:rsidP="00CD687E">
      <w:pPr>
        <w:spacing w:line="276" w:lineRule="auto"/>
        <w:ind w:firstLineChars="87" w:firstLine="317"/>
        <w:contextualSpacing/>
        <w:rPr>
          <w:rFonts w:asciiTheme="minorEastAsia" w:eastAsiaTheme="minorEastAsia" w:hAnsiTheme="minorEastAsia" w:hint="eastAsia"/>
          <w:color w:val="000000" w:themeColor="text1"/>
          <w:sz w:val="32"/>
          <w:szCs w:val="32"/>
        </w:rPr>
      </w:pPr>
      <w:r w:rsidRPr="00D757F7">
        <w:rPr>
          <w:rFonts w:asciiTheme="minorEastAsia" w:eastAsiaTheme="minorEastAsia" w:hAnsiTheme="minorEastAsia" w:hint="eastAsia"/>
          <w:color w:val="000000" w:themeColor="text1"/>
          <w:sz w:val="32"/>
          <w:szCs w:val="32"/>
        </w:rPr>
        <w:t>職務段階別加算は平成２年の人事委員会勧告に基づき実施していること、また、これまでに副主査に任用された職員と職務・職責に変更が生じたものではないことから見直しは困難</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知事部局の技能労務職の行政職等への転任選考については、これまで５年にわたり実施してきたところ</w:t>
      </w:r>
      <w:r w:rsidR="002F2BA4">
        <w:rPr>
          <w:rFonts w:asciiTheme="minorEastAsia" w:eastAsiaTheme="minorEastAsia" w:hAnsiTheme="minorEastAsia" w:hint="eastAsia"/>
          <w:color w:val="000000" w:themeColor="text1"/>
          <w:sz w:val="32"/>
          <w:szCs w:val="32"/>
        </w:rPr>
        <w:t>です</w:t>
      </w:r>
      <w:r w:rsidRPr="00D757F7">
        <w:rPr>
          <w:rFonts w:asciiTheme="minorEastAsia" w:eastAsiaTheme="minorEastAsia" w:hAnsiTheme="minorEastAsia" w:hint="eastAsia"/>
          <w:color w:val="000000" w:themeColor="text1"/>
          <w:sz w:val="32"/>
          <w:szCs w:val="32"/>
        </w:rPr>
        <w:t>が、実施当初と比べ受験申込者数、合格者数ともに大幅に減少していることから、今年度実施するか否かについては、慎重に検討</w:t>
      </w:r>
      <w:r w:rsidR="002F2BA4">
        <w:rPr>
          <w:rFonts w:asciiTheme="minorEastAsia" w:eastAsiaTheme="minorEastAsia" w:hAnsiTheme="minorEastAsia" w:hint="eastAsia"/>
          <w:color w:val="000000" w:themeColor="text1"/>
          <w:sz w:val="32"/>
          <w:szCs w:val="32"/>
        </w:rPr>
        <w:t>します。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技能労務職給料表は、国における行政職俸給表(二)を基本として制定しているものであり、技能労務職給料表３級の水準引き上げは困難</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府立学校においては、知事部局と同様に平成23年度より行政職への転任選考を実施したところであり、今後とも勤務労働条件に関わる事項については、</w:t>
      </w:r>
      <w:r w:rsidR="002F2BA4">
        <w:rPr>
          <w:rFonts w:asciiTheme="minorEastAsia" w:eastAsiaTheme="minorEastAsia" w:hAnsiTheme="minorEastAsia" w:hint="eastAsia"/>
          <w:color w:val="000000" w:themeColor="text1"/>
          <w:sz w:val="32"/>
          <w:szCs w:val="32"/>
        </w:rPr>
        <w:t>皆さん</w:t>
      </w:r>
      <w:r w:rsidRPr="00D757F7">
        <w:rPr>
          <w:rFonts w:asciiTheme="minorEastAsia" w:eastAsiaTheme="minorEastAsia" w:hAnsiTheme="minorEastAsia" w:hint="eastAsia"/>
          <w:color w:val="000000" w:themeColor="text1"/>
          <w:sz w:val="32"/>
          <w:szCs w:val="32"/>
        </w:rPr>
        <w:t>と十分に協議</w:t>
      </w:r>
      <w:r w:rsidR="00A001B4">
        <w:rPr>
          <w:rFonts w:asciiTheme="minorEastAsia" w:eastAsiaTheme="minorEastAsia" w:hAnsiTheme="minorEastAsia" w:hint="eastAsia"/>
          <w:color w:val="000000" w:themeColor="text1"/>
          <w:sz w:val="32"/>
          <w:szCs w:val="32"/>
        </w:rPr>
        <w:t>していく</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第５の</w:t>
      </w:r>
      <w:r w:rsidR="00A001B4">
        <w:rPr>
          <w:rFonts w:asciiTheme="minorEastAsia" w:eastAsiaTheme="minorEastAsia" w:hAnsiTheme="minorEastAsia" w:hint="eastAsia"/>
          <w:color w:val="000000" w:themeColor="text1"/>
          <w:sz w:val="32"/>
          <w:szCs w:val="32"/>
        </w:rPr>
        <w:t>要求</w:t>
      </w:r>
      <w:r w:rsidRPr="00D757F7">
        <w:rPr>
          <w:rFonts w:asciiTheme="minorEastAsia" w:eastAsiaTheme="minorEastAsia" w:hAnsiTheme="minorEastAsia" w:hint="eastAsia"/>
          <w:color w:val="000000" w:themeColor="text1"/>
          <w:sz w:val="32"/>
          <w:szCs w:val="32"/>
        </w:rPr>
        <w:t>について、知事部局等の人事評価については、職員基本条例に基づき平成25年度から相対評価による人事評価制度を実施しているところ</w:t>
      </w:r>
      <w:r w:rsidR="002F2BA4">
        <w:rPr>
          <w:rFonts w:asciiTheme="minorEastAsia" w:eastAsiaTheme="minorEastAsia" w:hAnsiTheme="minorEastAsia" w:hint="eastAsia"/>
          <w:color w:val="000000" w:themeColor="text1"/>
          <w:sz w:val="32"/>
          <w:szCs w:val="32"/>
        </w:rPr>
        <w:t>です。</w:t>
      </w:r>
      <w:r w:rsidRPr="00D757F7">
        <w:rPr>
          <w:rFonts w:asciiTheme="minorEastAsia" w:eastAsiaTheme="minorEastAsia" w:hAnsiTheme="minorEastAsia" w:hint="eastAsia"/>
          <w:color w:val="000000" w:themeColor="text1"/>
          <w:sz w:val="32"/>
          <w:szCs w:val="32"/>
        </w:rPr>
        <w:t>人事評価の目的は、「職員の資質・能力及び執務意欲の</w:t>
      </w:r>
      <w:r w:rsidRPr="00D757F7">
        <w:rPr>
          <w:rFonts w:asciiTheme="minorEastAsia" w:eastAsiaTheme="minorEastAsia" w:hAnsiTheme="minorEastAsia" w:hint="eastAsia"/>
          <w:color w:val="000000" w:themeColor="text1"/>
          <w:sz w:val="32"/>
          <w:szCs w:val="32"/>
        </w:rPr>
        <w:lastRenderedPageBreak/>
        <w:t>向上」であることから、引き続きよりよい制度となるよう取り組んで</w:t>
      </w:r>
      <w:r w:rsidR="002F2BA4">
        <w:rPr>
          <w:rFonts w:asciiTheme="minorEastAsia" w:eastAsiaTheme="minorEastAsia" w:hAnsiTheme="minorEastAsia" w:hint="eastAsia"/>
          <w:color w:val="000000" w:themeColor="text1"/>
          <w:sz w:val="32"/>
          <w:szCs w:val="32"/>
        </w:rPr>
        <w:t>いく</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評価結果の給与等への反映については、平成19年度から前年度の評価結果を昇給及び勤勉手当に反映しており、また、</w:t>
      </w:r>
      <w:r w:rsidR="002F2BA4">
        <w:rPr>
          <w:rFonts w:asciiTheme="minorEastAsia" w:eastAsiaTheme="minorEastAsia" w:hAnsiTheme="minorEastAsia" w:hint="eastAsia"/>
          <w:color w:val="000000" w:themeColor="text1"/>
          <w:sz w:val="32"/>
          <w:szCs w:val="32"/>
        </w:rPr>
        <w:t>皆さん</w:t>
      </w:r>
      <w:r w:rsidRPr="00D757F7">
        <w:rPr>
          <w:rFonts w:asciiTheme="minorEastAsia" w:eastAsiaTheme="minorEastAsia" w:hAnsiTheme="minorEastAsia" w:hint="eastAsia"/>
          <w:color w:val="000000" w:themeColor="text1"/>
          <w:sz w:val="32"/>
          <w:szCs w:val="32"/>
        </w:rPr>
        <w:t>との協議を踏まえ、平成24年度からは上位評価の昇給への反映を廃止するとともに、勤勉手当については、より勤務成績が反映できるよう成績率を見直したところ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知事部局における平成27年度以降の人事評価結果の給与反映については、条例に定める相対評価制度の趣旨をより一層踏まえたものとするため、昇給号給数及び勤勉手当の成績率を見直したところ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また、二次評価結果と相対評価の結果の逆転現象をできる限り解消するための人事評価制度の運用改善を踏まえ、第四区分については、二次評価結果別の区分を廃止するとともに第五区分については、これまでと同様に二次評価結果を加味した給与反映とした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教職員の評価・育成システムについては、教職員の意欲・資質能力の一層の向上を図ることにより、教育活動をはじめとする様々な活動の充実、組織の活性化を図ることを目的として実施しているところ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平成25年度からは教員の人事評価につき、生徒又は保護者による評価を踏まえた授業に関する評価を含めて実施しているところ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lastRenderedPageBreak/>
        <w:t>また、システムの運用状況の確認を行うため、毎年度、府立学校、市町村教育委員会を対象とした調査を行うとともに、平成26年８月には授業アンケートを踏まえた教員評価の仕組みについて検証を行い、客観性・適正性をより一層確保するため平成27年度からシステムの改定を行った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引き続き、「教職員の評価・育成システム」がより良い制度となるよう、充実・改善を図って</w:t>
      </w:r>
      <w:r w:rsidR="002F2BA4">
        <w:rPr>
          <w:rFonts w:asciiTheme="minorEastAsia" w:eastAsiaTheme="minorEastAsia" w:hAnsiTheme="minorEastAsia" w:hint="eastAsia"/>
          <w:color w:val="000000" w:themeColor="text1"/>
          <w:sz w:val="32"/>
          <w:szCs w:val="32"/>
        </w:rPr>
        <w:t>いきます</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第６の</w:t>
      </w:r>
      <w:r w:rsidR="00A001B4">
        <w:rPr>
          <w:rFonts w:asciiTheme="minorEastAsia" w:eastAsiaTheme="minorEastAsia" w:hAnsiTheme="minorEastAsia" w:hint="eastAsia"/>
          <w:color w:val="000000" w:themeColor="text1"/>
          <w:sz w:val="32"/>
          <w:szCs w:val="32"/>
        </w:rPr>
        <w:t>要求</w:t>
      </w:r>
      <w:r w:rsidRPr="00D757F7">
        <w:rPr>
          <w:rFonts w:asciiTheme="minorEastAsia" w:eastAsiaTheme="minorEastAsia" w:hAnsiTheme="minorEastAsia" w:hint="eastAsia"/>
          <w:color w:val="000000" w:themeColor="text1"/>
          <w:sz w:val="32"/>
          <w:szCs w:val="32"/>
        </w:rPr>
        <w:t>について、再任用職員の給与については、平成27年度の人事院勧告において、再任用職員の給与水準に関しては今後の再任用制度の運用状況を踏まえ、引き続きその在り方について必要な検討を行っていく旨の考えが示されており、引き続き国の動向を注視</w:t>
      </w:r>
      <w:r w:rsidR="00A001B4">
        <w:rPr>
          <w:rFonts w:asciiTheme="minorEastAsia" w:eastAsiaTheme="minorEastAsia" w:hAnsiTheme="minorEastAsia" w:hint="eastAsia"/>
          <w:color w:val="000000" w:themeColor="text1"/>
          <w:sz w:val="32"/>
          <w:szCs w:val="32"/>
        </w:rPr>
        <w:t>していく</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給与格付けについては、職務給の原則に基づき決定しているところ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年金支給開始年齢が段階的に60歳から65歳へと引き上げられることに伴い、雇用と年金の接続を図る観点を踏まえ、定年退職後、年金支給開始年齢に達するまでの間、これまでの短時間勤務の職に加えて、平成26年度よりフルタイム勤務の職を導入しているところ</w:t>
      </w:r>
      <w:r w:rsidR="002F2BA4">
        <w:rPr>
          <w:rFonts w:asciiTheme="minorEastAsia" w:eastAsiaTheme="minorEastAsia" w:hAnsiTheme="minorEastAsia" w:hint="eastAsia"/>
          <w:color w:val="000000" w:themeColor="text1"/>
          <w:sz w:val="32"/>
          <w:szCs w:val="32"/>
        </w:rPr>
        <w:t>です</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第７の</w:t>
      </w:r>
      <w:r w:rsidR="00A001B4">
        <w:rPr>
          <w:rFonts w:asciiTheme="minorEastAsia" w:eastAsiaTheme="minorEastAsia" w:hAnsiTheme="minorEastAsia" w:hint="eastAsia"/>
          <w:color w:val="000000" w:themeColor="text1"/>
          <w:sz w:val="32"/>
          <w:szCs w:val="32"/>
        </w:rPr>
        <w:t>要求</w:t>
      </w:r>
      <w:r w:rsidRPr="00D757F7">
        <w:rPr>
          <w:rFonts w:asciiTheme="minorEastAsia" w:eastAsiaTheme="minorEastAsia" w:hAnsiTheme="minorEastAsia" w:hint="eastAsia"/>
          <w:color w:val="000000" w:themeColor="text1"/>
          <w:sz w:val="32"/>
          <w:szCs w:val="32"/>
        </w:rPr>
        <w:t>について、非常勤講師の報酬及び支給方法については、勤務実績に応じた報酬となるよう改正したところ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臨時的任用職員の初任給の上限については、これまでも所要の改善を図ってきたところ</w:t>
      </w:r>
      <w:r w:rsidR="002F2BA4">
        <w:rPr>
          <w:rFonts w:asciiTheme="minorEastAsia" w:eastAsiaTheme="minorEastAsia" w:hAnsiTheme="minorEastAsia" w:hint="eastAsia"/>
          <w:color w:val="000000" w:themeColor="text1"/>
          <w:sz w:val="32"/>
          <w:szCs w:val="32"/>
        </w:rPr>
        <w:t>です。</w:t>
      </w:r>
      <w:r w:rsidRPr="00D757F7">
        <w:rPr>
          <w:rFonts w:asciiTheme="minorEastAsia" w:eastAsiaTheme="minorEastAsia" w:hAnsiTheme="minorEastAsia" w:hint="eastAsia"/>
          <w:color w:val="000000" w:themeColor="text1"/>
          <w:sz w:val="32"/>
          <w:szCs w:val="32"/>
        </w:rPr>
        <w:t>臨時講師についても、平成26年度から教育職給料表１級の上限を引き上げる改善を行ったところであり、今後とも他府県の状況や府の財政状況等を踏まえつつ、適切な対応に努めて</w:t>
      </w:r>
      <w:r w:rsidR="002F2BA4">
        <w:rPr>
          <w:rFonts w:asciiTheme="minorEastAsia" w:eastAsiaTheme="minorEastAsia" w:hAnsiTheme="minorEastAsia" w:hint="eastAsia"/>
          <w:color w:val="000000" w:themeColor="text1"/>
          <w:sz w:val="32"/>
          <w:szCs w:val="32"/>
        </w:rPr>
        <w:t>いきます</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教育職給料表の２級は教諭の職務の級とされており、臨時講師に適用することは困難</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短時間労働者の雇用管理の改善等に関する法律、労働契約法については、地方公務員である本府の非常勤職員は適用除外となっております。引き続き、労働基準法など適用される法律に基づき、適切に対応</w:t>
      </w:r>
      <w:r w:rsidR="00A001B4">
        <w:rPr>
          <w:rFonts w:asciiTheme="minorEastAsia" w:eastAsiaTheme="minorEastAsia" w:hAnsiTheme="minorEastAsia" w:hint="eastAsia"/>
          <w:color w:val="000000" w:themeColor="text1"/>
          <w:sz w:val="32"/>
          <w:szCs w:val="32"/>
        </w:rPr>
        <w:t>していく</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非常勤職員の待遇については、常勤職員に準じた賃金・報酬等の改定、希望者健康診断の実施等、必要に応じて所要の措置・改善を図ってきたところ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また、平成27年度からは、通勤にかかる交通費について複数月定期券に基づく算定方法の導入など、より勤務実績に応じた支給方法に改めたところ</w:t>
      </w:r>
      <w:r w:rsidR="002F2BA4">
        <w:rPr>
          <w:rFonts w:asciiTheme="minorEastAsia" w:eastAsiaTheme="minorEastAsia" w:hAnsiTheme="minorEastAsia" w:hint="eastAsia"/>
          <w:color w:val="000000" w:themeColor="text1"/>
          <w:sz w:val="32"/>
          <w:szCs w:val="32"/>
        </w:rPr>
        <w:t>です</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非常勤職員に対して、期末手当相当の給与を支給することは地方自治法の趣旨から、困難</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特別休暇等については、国の非常勤制度を基本としつつ、府の常勤職員の状況も勘案しながら改正してきたところであり、平成28年４月１日から一部を除く非常勤職員の一般職への位置付け変更に伴い、ハラスメント全般にかかる職員総合相談センターへの相談について、常勤職員と同様に職務専念義務の免除としたところ</w:t>
      </w:r>
      <w:r w:rsidR="002F2BA4">
        <w:rPr>
          <w:rFonts w:asciiTheme="minorEastAsia" w:eastAsiaTheme="minorEastAsia" w:hAnsiTheme="minorEastAsia" w:hint="eastAsia"/>
          <w:color w:val="000000" w:themeColor="text1"/>
          <w:sz w:val="32"/>
          <w:szCs w:val="32"/>
        </w:rPr>
        <w:t>です</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時間外勤務手当に相当する報酬の支払いについては、関係法令等を踏まえつつ、行っているところであり、引き続き適切に対応</w:t>
      </w:r>
      <w:r w:rsidR="00A001B4">
        <w:rPr>
          <w:rFonts w:asciiTheme="minorEastAsia" w:eastAsiaTheme="minorEastAsia" w:hAnsiTheme="minorEastAsia" w:hint="eastAsia"/>
          <w:color w:val="000000" w:themeColor="text1"/>
          <w:sz w:val="32"/>
          <w:szCs w:val="32"/>
        </w:rPr>
        <w:t>していく</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今後とも、非常勤職員の待遇については、府の財政状況等を踏まえつつ、国や他府県の状況等も見極めながら、適切な対応に努めて</w:t>
      </w:r>
      <w:r w:rsidR="002F2BA4">
        <w:rPr>
          <w:rFonts w:asciiTheme="minorEastAsia" w:eastAsiaTheme="minorEastAsia" w:hAnsiTheme="minorEastAsia" w:hint="eastAsia"/>
          <w:color w:val="000000" w:themeColor="text1"/>
          <w:sz w:val="32"/>
          <w:szCs w:val="32"/>
        </w:rPr>
        <w:t>いきます</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第８の旅費制度については、財政再建プログラム（案）に基づく府庁改革の一環で見直したものであり、要求にお応えすることは困難</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第９の教員特殊業務手当については、平成27年4月より義務教育費国庫負担金の算定基礎額を下回る手当額について、増額改定を行ったところ</w:t>
      </w:r>
      <w:r w:rsidR="002F2BA4">
        <w:rPr>
          <w:rFonts w:asciiTheme="minorEastAsia" w:eastAsiaTheme="minorEastAsia" w:hAnsiTheme="minorEastAsia" w:hint="eastAsia"/>
          <w:color w:val="000000" w:themeColor="text1"/>
          <w:sz w:val="32"/>
          <w:szCs w:val="32"/>
        </w:rPr>
        <w:t>です。</w:t>
      </w:r>
      <w:r w:rsidRPr="00D757F7">
        <w:rPr>
          <w:rFonts w:asciiTheme="minorEastAsia" w:eastAsiaTheme="minorEastAsia" w:hAnsiTheme="minorEastAsia" w:hint="eastAsia"/>
          <w:color w:val="000000" w:themeColor="text1"/>
          <w:sz w:val="32"/>
          <w:szCs w:val="32"/>
        </w:rPr>
        <w:t>今後とも国の動向や府の財政状況等を踏まえつつ、適切な対応に努めて</w:t>
      </w:r>
      <w:r w:rsidR="002F2BA4">
        <w:rPr>
          <w:rFonts w:asciiTheme="minorEastAsia" w:eastAsiaTheme="minorEastAsia" w:hAnsiTheme="minorEastAsia" w:hint="eastAsia"/>
          <w:color w:val="000000" w:themeColor="text1"/>
          <w:sz w:val="32"/>
          <w:szCs w:val="32"/>
        </w:rPr>
        <w:t>いきます</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第10の</w:t>
      </w:r>
      <w:r w:rsidR="00A001B4">
        <w:rPr>
          <w:rFonts w:asciiTheme="minorEastAsia" w:eastAsiaTheme="minorEastAsia" w:hAnsiTheme="minorEastAsia" w:hint="eastAsia"/>
          <w:color w:val="000000" w:themeColor="text1"/>
          <w:sz w:val="32"/>
          <w:szCs w:val="32"/>
        </w:rPr>
        <w:t>要求</w:t>
      </w:r>
      <w:r w:rsidRPr="00D757F7">
        <w:rPr>
          <w:rFonts w:asciiTheme="minorEastAsia" w:eastAsiaTheme="minorEastAsia" w:hAnsiTheme="minorEastAsia" w:hint="eastAsia"/>
          <w:color w:val="000000" w:themeColor="text1"/>
          <w:sz w:val="32"/>
          <w:szCs w:val="32"/>
        </w:rPr>
        <w:t>のうち、職場環境等の整備に関しては、障害者の雇用の促進等に関する法律の改正等を踏まえ、今後とも適切に対応</w:t>
      </w:r>
      <w:r w:rsidR="00A001B4">
        <w:rPr>
          <w:rFonts w:asciiTheme="minorEastAsia" w:eastAsiaTheme="minorEastAsia" w:hAnsiTheme="minorEastAsia" w:hint="eastAsia"/>
          <w:color w:val="000000" w:themeColor="text1"/>
          <w:sz w:val="32"/>
          <w:szCs w:val="32"/>
        </w:rPr>
        <w:t>していく</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交通用具使用者の通勤手当の身体障がい者区分等については、人事委員会の意見等を踏まえた検討を行っており、引き続き協議</w:t>
      </w:r>
      <w:r w:rsidR="00A001B4">
        <w:rPr>
          <w:rFonts w:asciiTheme="minorEastAsia" w:eastAsiaTheme="minorEastAsia" w:hAnsiTheme="minorEastAsia" w:hint="eastAsia"/>
          <w:color w:val="000000" w:themeColor="text1"/>
          <w:sz w:val="32"/>
          <w:szCs w:val="32"/>
        </w:rPr>
        <w:t>していく</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技能労務職から行政職等への転任選考等については、点字や拡大文字による受験も可能とし、また選考案内についても点字化するなどの取組みを行っているところであり、今後とも適正な勤務労働条件の確保等に向けて取り組んで</w:t>
      </w:r>
      <w:r w:rsidR="002F2BA4">
        <w:rPr>
          <w:rFonts w:asciiTheme="minorEastAsia" w:eastAsiaTheme="minorEastAsia" w:hAnsiTheme="minorEastAsia" w:hint="eastAsia"/>
          <w:color w:val="000000" w:themeColor="text1"/>
          <w:sz w:val="32"/>
          <w:szCs w:val="32"/>
        </w:rPr>
        <w:t>いきます</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第11の</w:t>
      </w:r>
      <w:r w:rsidR="00A001B4">
        <w:rPr>
          <w:rFonts w:asciiTheme="minorEastAsia" w:eastAsiaTheme="minorEastAsia" w:hAnsiTheme="minorEastAsia" w:hint="eastAsia"/>
          <w:color w:val="000000" w:themeColor="text1"/>
          <w:sz w:val="32"/>
          <w:szCs w:val="32"/>
        </w:rPr>
        <w:t>要求</w:t>
      </w:r>
      <w:r w:rsidRPr="00D757F7">
        <w:rPr>
          <w:rFonts w:asciiTheme="minorEastAsia" w:eastAsiaTheme="minorEastAsia" w:hAnsiTheme="minorEastAsia" w:hint="eastAsia"/>
          <w:color w:val="000000" w:themeColor="text1"/>
          <w:sz w:val="32"/>
          <w:szCs w:val="32"/>
        </w:rPr>
        <w:t>について、職員の年度途中退職等に対する代替措置については、職場の実態を踏まえ、必要に応じて非常勤職員を措置しているところ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なお、産育休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学校における年度途中の欠員や産育休の取得に対する代替措置については、学校運営に支障が生じないよう必要な措置を講じているところ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また、病気休暇等の代替措置については、必要に応じて市町村教育委員会と協議の上、実態を考慮して対処しているところ</w:t>
      </w:r>
      <w:r w:rsidR="002F2BA4">
        <w:rPr>
          <w:rFonts w:asciiTheme="minorEastAsia" w:eastAsiaTheme="minorEastAsia" w:hAnsiTheme="minorEastAsia" w:hint="eastAsia"/>
          <w:color w:val="000000" w:themeColor="text1"/>
          <w:sz w:val="32"/>
          <w:szCs w:val="32"/>
        </w:rPr>
        <w:t>です。</w:t>
      </w:r>
      <w:r w:rsidRPr="00D757F7">
        <w:rPr>
          <w:rFonts w:asciiTheme="minorEastAsia" w:eastAsiaTheme="minorEastAsia" w:hAnsiTheme="minorEastAsia" w:hint="eastAsia"/>
          <w:color w:val="000000" w:themeColor="text1"/>
          <w:sz w:val="32"/>
          <w:szCs w:val="32"/>
        </w:rPr>
        <w:t>夏休みなどの長期休業期間に代替措置を講じることは基本的には困難</w:t>
      </w:r>
      <w:r w:rsidR="00AC0AC2">
        <w:rPr>
          <w:rFonts w:asciiTheme="minorEastAsia" w:eastAsiaTheme="minorEastAsia" w:hAnsiTheme="minorEastAsia" w:hint="eastAsia"/>
          <w:color w:val="000000" w:themeColor="text1"/>
          <w:sz w:val="32"/>
          <w:szCs w:val="32"/>
        </w:rPr>
        <w:t>です</w:t>
      </w:r>
      <w:r w:rsidRPr="00D757F7">
        <w:rPr>
          <w:rFonts w:asciiTheme="minorEastAsia" w:eastAsiaTheme="minorEastAsia" w:hAnsiTheme="minorEastAsia" w:hint="eastAsia"/>
          <w:color w:val="000000" w:themeColor="text1"/>
          <w:sz w:val="32"/>
          <w:szCs w:val="32"/>
        </w:rPr>
        <w:t>が、学校運営上重大な支障が出るような場合には、個々の実態を踏まえ、対処しているところ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なお、代替教員の確保に向けて、これまで、府や市町村の関係施設などにおいて、講師募集チラシの配付や市町村教育委員会が効率的・効果的に講師確保ができるよう、府庁内に専用電話回線を臨時設置するなど、様々な対策を継続的に行ってきた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今後とも、市町村教育委員会と連携し、必要な講師等の確保に努めて</w:t>
      </w:r>
      <w:r w:rsidR="002F2BA4">
        <w:rPr>
          <w:rFonts w:asciiTheme="minorEastAsia" w:eastAsiaTheme="minorEastAsia" w:hAnsiTheme="minorEastAsia" w:hint="eastAsia"/>
          <w:color w:val="000000" w:themeColor="text1"/>
          <w:sz w:val="32"/>
          <w:szCs w:val="32"/>
        </w:rPr>
        <w:t>いきます</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介護休暇の代替措置については、非常勤職員による代替が基本であると</w:t>
      </w:r>
      <w:r w:rsidR="002F2BA4">
        <w:rPr>
          <w:rFonts w:asciiTheme="minorEastAsia" w:eastAsiaTheme="minorEastAsia" w:hAnsiTheme="minorEastAsia" w:hint="eastAsia"/>
          <w:color w:val="000000" w:themeColor="text1"/>
          <w:sz w:val="32"/>
          <w:szCs w:val="32"/>
        </w:rPr>
        <w:t>考えている</w:t>
      </w:r>
      <w:r w:rsidRPr="00D757F7">
        <w:rPr>
          <w:rFonts w:asciiTheme="minorEastAsia" w:eastAsiaTheme="minorEastAsia" w:hAnsiTheme="minorEastAsia" w:hint="eastAsia"/>
          <w:color w:val="000000" w:themeColor="text1"/>
          <w:sz w:val="32"/>
          <w:szCs w:val="32"/>
        </w:rPr>
        <w:t>が、業務実態に応じて判断して</w:t>
      </w:r>
      <w:r w:rsidR="002F2BA4">
        <w:rPr>
          <w:rFonts w:asciiTheme="minorEastAsia" w:eastAsiaTheme="minorEastAsia" w:hAnsiTheme="minorEastAsia" w:hint="eastAsia"/>
          <w:color w:val="000000" w:themeColor="text1"/>
          <w:sz w:val="32"/>
          <w:szCs w:val="32"/>
        </w:rPr>
        <w:t>いく</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育児短時間勤務制度の導入に伴う代替措置については、勤務に多様なパターンがあり、取得・復帰の時期も一定でないことから、非常勤職員による代替が基本であると</w:t>
      </w:r>
      <w:r w:rsidR="002F2BA4">
        <w:rPr>
          <w:rFonts w:asciiTheme="minorEastAsia" w:eastAsiaTheme="minorEastAsia" w:hAnsiTheme="minorEastAsia" w:hint="eastAsia"/>
          <w:color w:val="000000" w:themeColor="text1"/>
          <w:sz w:val="32"/>
          <w:szCs w:val="32"/>
        </w:rPr>
        <w:t>考えている</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これらの取組みを行うことにより、今後とも適正な勤務労働条件の確保等に向けて取り組んで</w:t>
      </w:r>
      <w:r w:rsidR="002F2BA4">
        <w:rPr>
          <w:rFonts w:asciiTheme="minorEastAsia" w:eastAsiaTheme="minorEastAsia" w:hAnsiTheme="minorEastAsia" w:hint="eastAsia"/>
          <w:color w:val="000000" w:themeColor="text1"/>
          <w:sz w:val="32"/>
          <w:szCs w:val="32"/>
        </w:rPr>
        <w:t>いきます</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第12の</w:t>
      </w:r>
      <w:r w:rsidR="00A001B4">
        <w:rPr>
          <w:rFonts w:asciiTheme="minorEastAsia" w:eastAsiaTheme="minorEastAsia" w:hAnsiTheme="minorEastAsia" w:hint="eastAsia"/>
          <w:color w:val="000000" w:themeColor="text1"/>
          <w:sz w:val="32"/>
          <w:szCs w:val="32"/>
        </w:rPr>
        <w:t>要求</w:t>
      </w:r>
      <w:r w:rsidRPr="00D757F7">
        <w:rPr>
          <w:rFonts w:asciiTheme="minorEastAsia" w:eastAsiaTheme="minorEastAsia" w:hAnsiTheme="minorEastAsia" w:hint="eastAsia"/>
          <w:color w:val="000000" w:themeColor="text1"/>
          <w:sz w:val="32"/>
          <w:szCs w:val="32"/>
        </w:rPr>
        <w:t>について、特別休暇については、より府民理解を得られる制度にする観点から、民間状況も一定反映されている国制度を基本に見直しを行い、平成22年度から実施しているところであり、その他の休暇の拡充や新設は困難</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育児休業等の男性職員の取得促進については、子育て推進月間、育児短時間勤務の導入などに加えて、平成22年6月30日から配偶者の就業状況にかかわらず取得可能とする取扱いなど実施しているところ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また、育児部分休業の承認単位の改正も行ったところ</w:t>
      </w:r>
      <w:r w:rsidR="002F2BA4">
        <w:rPr>
          <w:rFonts w:asciiTheme="minorEastAsia" w:eastAsiaTheme="minorEastAsia" w:hAnsiTheme="minorEastAsia" w:hint="eastAsia"/>
          <w:color w:val="000000" w:themeColor="text1"/>
          <w:sz w:val="32"/>
          <w:szCs w:val="32"/>
        </w:rPr>
        <w:t>です。</w:t>
      </w:r>
      <w:r w:rsidRPr="00D757F7">
        <w:rPr>
          <w:rFonts w:asciiTheme="minorEastAsia" w:eastAsiaTheme="minorEastAsia" w:hAnsiTheme="minorEastAsia" w:hint="eastAsia"/>
          <w:color w:val="000000" w:themeColor="text1"/>
          <w:sz w:val="32"/>
          <w:szCs w:val="32"/>
        </w:rPr>
        <w:t>引き続き、仕事と子育てが両立できる職場環境づくりに取組んで</w:t>
      </w:r>
      <w:r w:rsidR="002F2BA4">
        <w:rPr>
          <w:rFonts w:asciiTheme="minorEastAsia" w:eastAsiaTheme="minorEastAsia" w:hAnsiTheme="minorEastAsia" w:hint="eastAsia"/>
          <w:color w:val="000000" w:themeColor="text1"/>
          <w:sz w:val="32"/>
          <w:szCs w:val="32"/>
        </w:rPr>
        <w:t>いきます</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短期の育児休業取得者に対する勤勉手当の取扱いについては、平成28年６月期より１か月以下の育児休業期間は除算対象としないこととしたところ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育児休業期間の全てを退職手当の勤続年数に算入することは、通常に勤務する職員との均衡上、困難</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介護休暇制度については、これまで期間延長等の改善を図るとともに、短期介護休暇を創設してきたところ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昇給復元措置の改善については、病気休職者等が職場に復帰した場合、既に一定の調整措置を実施しているところであり、通常に勤務する職員との均衡上、困難</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教員については、介護のために退職した者の再採用を実施しているところでありますが、教員以外の再採用は、人材確保の必要性や地公法の趣旨などを総合的に勘案した結果、実施することは困難であると</w:t>
      </w:r>
      <w:r w:rsidR="002F2BA4">
        <w:rPr>
          <w:rFonts w:asciiTheme="minorEastAsia" w:eastAsiaTheme="minorEastAsia" w:hAnsiTheme="minorEastAsia" w:hint="eastAsia"/>
          <w:color w:val="000000" w:themeColor="text1"/>
          <w:sz w:val="32"/>
          <w:szCs w:val="32"/>
        </w:rPr>
        <w:t>考えている</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早出遅出勤務については、制度導入時より様々なニーズ等を踏まえ運用してきたところ</w:t>
      </w:r>
      <w:r w:rsidR="002F2BA4">
        <w:rPr>
          <w:rFonts w:asciiTheme="minorEastAsia" w:eastAsiaTheme="minorEastAsia" w:hAnsiTheme="minorEastAsia" w:hint="eastAsia"/>
          <w:color w:val="000000" w:themeColor="text1"/>
          <w:sz w:val="32"/>
          <w:szCs w:val="32"/>
        </w:rPr>
        <w:t>です。</w:t>
      </w:r>
      <w:r w:rsidRPr="00D757F7">
        <w:rPr>
          <w:rFonts w:asciiTheme="minorEastAsia" w:eastAsiaTheme="minorEastAsia" w:hAnsiTheme="minorEastAsia" w:hint="eastAsia"/>
          <w:color w:val="000000" w:themeColor="text1"/>
          <w:sz w:val="32"/>
          <w:szCs w:val="32"/>
        </w:rPr>
        <w:t>また、平成27年9月に、その対象職員の範囲を「小学校1年生から3年生までの子を育てる職員」から「小学校に就学している子を育てる職員」に拡充したところ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男性の育児参加休暇取得促進については、総務事務システムの「お知らせ表示」を活用し、グループ長など直接監督責任者に対して、父親となる職員への休暇取得促進を依頼するなど、様々な機会をとらえて管理監督者に対する周知に努め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また、次世代育成の趣旨から、平成28年７月１日より、男性の育児参加休暇の取得可能期間を産後16週まで拡大いたします。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時間外勤務等の適正化、年次休暇等の使用促進については、「ゆとりの日及び週間」の実施や、「ゆとり推進月間」における様々な取組み等を通じて、その実効性の確保に努めているところ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人員の配置については、所属長等のマネジメントとして位置付け、業務の廃止を含めた再構築や人員の重点化を行うなど、必要な業務量に見合った適正な配置に努めることにより、今後とも適正な勤務労働条件の確保等に向けて取り組んで</w:t>
      </w:r>
      <w:r w:rsidR="002F2BA4">
        <w:rPr>
          <w:rFonts w:asciiTheme="minorEastAsia" w:eastAsiaTheme="minorEastAsia" w:hAnsiTheme="minorEastAsia" w:hint="eastAsia"/>
          <w:color w:val="000000" w:themeColor="text1"/>
          <w:sz w:val="32"/>
          <w:szCs w:val="32"/>
        </w:rPr>
        <w:t>いきます</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過重労働による健康障害防止対策」については、時間外勤務が月45時間を超え、産業医が必要と判断した場合には、所属長に対し、職場における健康管理等について助言指導を行うとともに、当該職員に対して保健指導を行っており、平成28年5月1日からは、より柔軟かつ効果的に行う趣旨から、対象者の見直しも行った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府立学校における医師による面接指導については、平成20年６月に「府立学校における長時間労働者への医師による面接指導実施要綱」を策定し、時間外・休日業務時間数や面接指導の希望を所属長に申し出ることにより、産業医の面接指導を受けられるようにしたところ</w:t>
      </w:r>
      <w:r w:rsidR="00AC0AC2">
        <w:rPr>
          <w:rFonts w:asciiTheme="minorEastAsia" w:eastAsiaTheme="minorEastAsia" w:hAnsiTheme="minorEastAsia" w:hint="eastAsia"/>
          <w:color w:val="000000" w:themeColor="text1"/>
          <w:sz w:val="32"/>
          <w:szCs w:val="32"/>
        </w:rPr>
        <w:t>です</w:t>
      </w:r>
      <w:r w:rsidRPr="00D757F7">
        <w:rPr>
          <w:rFonts w:asciiTheme="minorEastAsia" w:eastAsiaTheme="minorEastAsia" w:hAnsiTheme="minorEastAsia" w:hint="eastAsia"/>
          <w:color w:val="000000" w:themeColor="text1"/>
          <w:sz w:val="32"/>
          <w:szCs w:val="32"/>
        </w:rPr>
        <w:t>。加えて、時間外等実績が月80時間を超えた場合、所属長は該当職員に対し、少なくとも年１回は産業医による面接指導を実施するよう、平成26年10月1日に改正したところ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また、教員の長時間労働による健康障がいの防止に向けた課題を検討するため、平成27年８月に大阪府立学校安全衛生協議会の健康対策部会に「長時間労働健康障がい防止委員会」を設置したところ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教員が子どもたちと向き合い、触れ合う時間の確保に向けて、平成20年１月に「教職員の業務負担軽減に関するプロジェクトチーム」を設置し、様々な角度から検討を</w:t>
      </w:r>
      <w:r w:rsidR="00AC0AC2">
        <w:rPr>
          <w:rFonts w:asciiTheme="minorEastAsia" w:eastAsiaTheme="minorEastAsia" w:hAnsiTheme="minorEastAsia" w:hint="eastAsia"/>
          <w:color w:val="000000" w:themeColor="text1"/>
          <w:sz w:val="32"/>
          <w:szCs w:val="32"/>
        </w:rPr>
        <w:t>行ってきました</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平成24年度においては、府教育委員会として検討すべき取り組み内容を「教職員の業務負担軽減に関する報告書」にとりまとめ、プロジェクトチームとしての調査・検討を終えたところ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今後、この報告書に示されている「今後の取組み」について、教育庁の関係課が、課題解決に向けた検討を行うとともに、その進捗管理を行って</w:t>
      </w:r>
      <w:r w:rsidR="002F2BA4">
        <w:rPr>
          <w:rFonts w:asciiTheme="minorEastAsia" w:eastAsiaTheme="minorEastAsia" w:hAnsiTheme="minorEastAsia" w:hint="eastAsia"/>
          <w:color w:val="000000" w:themeColor="text1"/>
          <w:sz w:val="32"/>
          <w:szCs w:val="32"/>
        </w:rPr>
        <w:t>いく</w:t>
      </w:r>
      <w:r w:rsidRPr="00D757F7">
        <w:rPr>
          <w:rFonts w:asciiTheme="minorEastAsia" w:eastAsiaTheme="minorEastAsia" w:hAnsiTheme="minorEastAsia" w:hint="eastAsia"/>
          <w:color w:val="000000" w:themeColor="text1"/>
          <w:sz w:val="32"/>
          <w:szCs w:val="32"/>
        </w:rPr>
        <w:t>。なお、具体的な取り組みを進めるにあたり、勤務労働条件に関わる事項について必要に応じて所要の協議を</w:t>
      </w:r>
      <w:r w:rsidR="00A001B4">
        <w:rPr>
          <w:rFonts w:asciiTheme="minorEastAsia" w:eastAsiaTheme="minorEastAsia" w:hAnsiTheme="minorEastAsia" w:hint="eastAsia"/>
          <w:color w:val="000000" w:themeColor="text1"/>
          <w:sz w:val="32"/>
          <w:szCs w:val="32"/>
        </w:rPr>
        <w:t>行っていく</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府立学校における「教職員の勤務時間の適正な把握」の具体的手法については、平成22年５月に「勤務時間の適正な把握のための手続等に関する要綱」等を策定し、府立学校における教職員の勤務時間の適正な把握に努め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平成24年10月から退勤スリットの実施に伴い、勤務時間管理者である校長・准校長が出退勤データを活用した教育職員時間外等実績表により時間外等実績を把握することと</w:t>
      </w:r>
      <w:r w:rsidR="002F2BA4">
        <w:rPr>
          <w:rFonts w:asciiTheme="minorEastAsia" w:eastAsiaTheme="minorEastAsia" w:hAnsiTheme="minorEastAsia" w:hint="eastAsia"/>
          <w:color w:val="000000" w:themeColor="text1"/>
          <w:sz w:val="32"/>
          <w:szCs w:val="32"/>
        </w:rPr>
        <w:t>しました</w:t>
      </w:r>
      <w:r w:rsidRPr="00D757F7">
        <w:rPr>
          <w:rFonts w:asciiTheme="minorEastAsia" w:eastAsiaTheme="minorEastAsia" w:hAnsiTheme="minorEastAsia" w:hint="eastAsia"/>
          <w:color w:val="000000" w:themeColor="text1"/>
          <w:sz w:val="32"/>
          <w:szCs w:val="32"/>
        </w:rPr>
        <w:t>。また、１月当たりの時間外等実績が80時間を超える者に対しては、ヒアリング等を実施し、当該時間外等実績に係る主な業務内容等について把握の上、必要に応じ、業務処理方法の改善に関する指導若しくは助言を行うこととした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月45時間以上60時間未満の時間外勤務に対する割増賃金の引上げについては、国や他府県の取扱い等から困難</w:t>
      </w:r>
      <w:r w:rsidR="00AC0AC2">
        <w:rPr>
          <w:rFonts w:asciiTheme="minorEastAsia" w:eastAsiaTheme="minorEastAsia" w:hAnsiTheme="minorEastAsia" w:hint="eastAsia"/>
          <w:color w:val="000000" w:themeColor="text1"/>
          <w:sz w:val="32"/>
          <w:szCs w:val="32"/>
        </w:rPr>
        <w:t>です</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配偶者同行休業制度については、平成27年2月1日より制度を創設したところであり、適切な運用に努めて</w:t>
      </w:r>
      <w:r w:rsidR="002F2BA4">
        <w:rPr>
          <w:rFonts w:asciiTheme="minorEastAsia" w:eastAsiaTheme="minorEastAsia" w:hAnsiTheme="minorEastAsia" w:hint="eastAsia"/>
          <w:color w:val="000000" w:themeColor="text1"/>
          <w:sz w:val="32"/>
          <w:szCs w:val="32"/>
        </w:rPr>
        <w:t>いきます</w:t>
      </w:r>
      <w:r w:rsidRPr="00D757F7">
        <w:rPr>
          <w:rFonts w:asciiTheme="minorEastAsia" w:eastAsiaTheme="minorEastAsia" w:hAnsiTheme="minorEastAsia" w:hint="eastAsia"/>
          <w:color w:val="000000" w:themeColor="text1"/>
          <w:sz w:val="32"/>
          <w:szCs w:val="32"/>
        </w:rPr>
        <w:t>。なお、休業理由・対象者の拡大は、地方公務員法に「外国に住所又は居所を定めて滞在するその配偶者と、当該住所又は居所において生活を共にするための休業」と規定されていることから、困難</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年次休暇の付与の基準日については、様々な観点から研究</w:t>
      </w:r>
      <w:r w:rsidR="00A001B4">
        <w:rPr>
          <w:rFonts w:asciiTheme="minorEastAsia" w:eastAsiaTheme="minorEastAsia" w:hAnsiTheme="minorEastAsia" w:hint="eastAsia"/>
          <w:color w:val="000000" w:themeColor="text1"/>
          <w:sz w:val="32"/>
          <w:szCs w:val="32"/>
        </w:rPr>
        <w:t>していく</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第13の</w:t>
      </w:r>
      <w:r w:rsidR="00A001B4">
        <w:rPr>
          <w:rFonts w:asciiTheme="minorEastAsia" w:eastAsiaTheme="minorEastAsia" w:hAnsiTheme="minorEastAsia" w:hint="eastAsia"/>
          <w:color w:val="000000" w:themeColor="text1"/>
          <w:sz w:val="32"/>
          <w:szCs w:val="32"/>
        </w:rPr>
        <w:t>要求</w:t>
      </w:r>
      <w:r w:rsidRPr="00D757F7">
        <w:rPr>
          <w:rFonts w:asciiTheme="minorEastAsia" w:eastAsiaTheme="minorEastAsia" w:hAnsiTheme="minorEastAsia" w:hint="eastAsia"/>
          <w:color w:val="000000" w:themeColor="text1"/>
          <w:sz w:val="32"/>
          <w:szCs w:val="32"/>
        </w:rPr>
        <w:t>について、これまで、男女がともに働きやすい職場環境の整備に努めてきたところ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今後とも、男女共同参画社会基本法及び男女共同参画推進条例の趣旨を踏まえ、女性職員の職域拡大や職員の意識啓発などに努めて</w:t>
      </w:r>
      <w:r w:rsidR="002F2BA4">
        <w:rPr>
          <w:rFonts w:asciiTheme="minorEastAsia" w:eastAsiaTheme="minorEastAsia" w:hAnsiTheme="minorEastAsia" w:hint="eastAsia"/>
          <w:color w:val="000000" w:themeColor="text1"/>
          <w:sz w:val="32"/>
          <w:szCs w:val="32"/>
        </w:rPr>
        <w:t>いきます</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セクシュアル・ハラスメントの防止、パワー・ハラスメントの防止については、職員の意識啓発、相談体制の整備、研修の３点から取組を進めております。意識啓発のため指針を策定し、所属長等管理監督者の責務や具体的な対応例などを明示し、職員へ周知徹底しているところ</w:t>
      </w:r>
      <w:r w:rsidR="002F2BA4">
        <w:rPr>
          <w:rFonts w:asciiTheme="minorEastAsia" w:eastAsiaTheme="minorEastAsia" w:hAnsiTheme="minorEastAsia" w:hint="eastAsia"/>
          <w:color w:val="000000" w:themeColor="text1"/>
          <w:sz w:val="32"/>
          <w:szCs w:val="32"/>
        </w:rPr>
        <w:t>です。</w:t>
      </w:r>
      <w:r w:rsidRPr="00D757F7">
        <w:rPr>
          <w:rFonts w:asciiTheme="minorEastAsia" w:eastAsiaTheme="minorEastAsia" w:hAnsiTheme="minorEastAsia" w:hint="eastAsia"/>
          <w:color w:val="000000" w:themeColor="text1"/>
          <w:sz w:val="32"/>
          <w:szCs w:val="32"/>
        </w:rPr>
        <w:t>また、課長級、課長補佐級に対してハラスメントに関する研修を実施しているところ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平成25年12月には、ハラスメント防止と相談体制の周知徹底を図るため、非常勤職員を含む全職員に対して知事からのメッセージを発出し、平成27年11月には、次長会議においてパワー・ハラスメント防止の周知徹底を要請するとともに、庁内ウェブページを用いて職場におけるセクハラ・パワハラ防止を周知するなど、ハラスメント防止に努め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各府立学校長・准校長に対して、平成28年６月にも「職場におけるパワー・ハラスメントの防止及び対応に関する指針」を再度周知するとともに、教職員が自らの言動等を点検できるように「パワハラセルフチェック」シートを示した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なお、 平成28年４月には、平成27年に引き続き新任の府立学校長、准校長を対象としたパワー・ハラスメントに関する研修を行ったところ</w:t>
      </w:r>
      <w:r w:rsidR="002F2BA4">
        <w:rPr>
          <w:rFonts w:asciiTheme="minorEastAsia" w:eastAsiaTheme="minorEastAsia" w:hAnsiTheme="minorEastAsia" w:hint="eastAsia"/>
          <w:color w:val="000000" w:themeColor="text1"/>
          <w:sz w:val="32"/>
          <w:szCs w:val="32"/>
        </w:rPr>
        <w:t>です。</w:t>
      </w:r>
      <w:r w:rsidRPr="00D757F7">
        <w:rPr>
          <w:rFonts w:asciiTheme="minorEastAsia" w:eastAsiaTheme="minorEastAsia" w:hAnsiTheme="minorEastAsia" w:hint="eastAsia"/>
          <w:color w:val="000000" w:themeColor="text1"/>
          <w:sz w:val="32"/>
          <w:szCs w:val="32"/>
        </w:rPr>
        <w:t>また新任の教頭・首席等を対象としたハラスメント研修も順次行ったところ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平成27年７月には、ハラスメント防止と相談体制の周知徹底を図るため、府立学校・市町村教育委員会に対して教育長からのメッセージを発出</w:t>
      </w:r>
      <w:r w:rsidR="002F2BA4">
        <w:rPr>
          <w:rFonts w:asciiTheme="minorEastAsia" w:eastAsiaTheme="minorEastAsia" w:hAnsiTheme="minorEastAsia" w:hint="eastAsia"/>
          <w:color w:val="000000" w:themeColor="text1"/>
          <w:sz w:val="32"/>
          <w:szCs w:val="32"/>
        </w:rPr>
        <w:t>しました</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これらの取組みを、より効果的に周知する方策についても検討</w:t>
      </w:r>
      <w:r w:rsidR="00A001B4">
        <w:rPr>
          <w:rFonts w:asciiTheme="minorEastAsia" w:eastAsiaTheme="minorEastAsia" w:hAnsiTheme="minorEastAsia" w:hint="eastAsia"/>
          <w:color w:val="000000" w:themeColor="text1"/>
          <w:sz w:val="32"/>
          <w:szCs w:val="32"/>
        </w:rPr>
        <w:t>していく</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今後とも、快適な働きやすい職場環境づくりに努めて</w:t>
      </w:r>
      <w:r w:rsidR="002F2BA4">
        <w:rPr>
          <w:rFonts w:asciiTheme="minorEastAsia" w:eastAsiaTheme="minorEastAsia" w:hAnsiTheme="minorEastAsia" w:hint="eastAsia"/>
          <w:color w:val="000000" w:themeColor="text1"/>
          <w:sz w:val="32"/>
          <w:szCs w:val="32"/>
        </w:rPr>
        <w:t>いきます</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第14の</w:t>
      </w:r>
      <w:r w:rsidR="00A001B4">
        <w:rPr>
          <w:rFonts w:asciiTheme="minorEastAsia" w:eastAsiaTheme="minorEastAsia" w:hAnsiTheme="minorEastAsia" w:hint="eastAsia"/>
          <w:color w:val="000000" w:themeColor="text1"/>
          <w:sz w:val="32"/>
          <w:szCs w:val="32"/>
        </w:rPr>
        <w:t>要求</w:t>
      </w:r>
      <w:r w:rsidRPr="00D757F7">
        <w:rPr>
          <w:rFonts w:asciiTheme="minorEastAsia" w:eastAsiaTheme="minorEastAsia" w:hAnsiTheme="minorEastAsia" w:hint="eastAsia"/>
          <w:color w:val="000000" w:themeColor="text1"/>
          <w:sz w:val="32"/>
          <w:szCs w:val="32"/>
        </w:rPr>
        <w:t>のうち、職員の健康管理については、健康診断をはじめ、保健指導、職場環境管理等の事業を実施しているところであり、リフレッシュ方策やライフプラン施策との連携も図りながら、引き続き、職員の健康保持・増進と疾病予防対策の充実を図って</w:t>
      </w:r>
      <w:r w:rsidR="002F2BA4">
        <w:rPr>
          <w:rFonts w:asciiTheme="minorEastAsia" w:eastAsiaTheme="minorEastAsia" w:hAnsiTheme="minorEastAsia" w:hint="eastAsia"/>
          <w:color w:val="000000" w:themeColor="text1"/>
          <w:sz w:val="32"/>
          <w:szCs w:val="32"/>
        </w:rPr>
        <w:t>いきます</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また、平成23年度には、定期健康診断結果及び人間ドックの定健項目結果を活用した、所属長による職員に対する「気づき」を含めた健康管理、並びに産業医と所属長との連携についての活用方策を策定し、平成24年度にも、安全衛生管理者へのアンケート結果を踏まえた改定を行った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ⅠＴ化に伴う職場環境の改善については、「ＶＤＴ作業のための労働安全衛生管理基準」に基づき、ＶＤＴ特別健診やＯＡ椅子・机の導入についての周知、労働衛生教育などを実施するとともに、産業医による職場巡視などを通じて、適切な作業環境の確保に努めて</w:t>
      </w:r>
      <w:r w:rsidR="002F2BA4">
        <w:rPr>
          <w:rFonts w:asciiTheme="minorEastAsia" w:eastAsiaTheme="minorEastAsia" w:hAnsiTheme="minorEastAsia" w:hint="eastAsia"/>
          <w:color w:val="000000" w:themeColor="text1"/>
          <w:sz w:val="32"/>
          <w:szCs w:val="32"/>
        </w:rPr>
        <w:t>いく</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府立学校については、「大阪府立学校ＶＤＴ作業における労働安全衛生管理のためのガイドラインについて」に基づいてＶＤＴ特別健康診断を実施しているところ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職場の労働安全衛生対策については、府立学校安全衛生協議会で協議しているところ</w:t>
      </w:r>
      <w:r w:rsidR="00AC0AC2">
        <w:rPr>
          <w:rFonts w:asciiTheme="minorEastAsia" w:eastAsiaTheme="minorEastAsia" w:hAnsiTheme="minorEastAsia" w:hint="eastAsia"/>
          <w:color w:val="000000" w:themeColor="text1"/>
          <w:sz w:val="32"/>
          <w:szCs w:val="32"/>
        </w:rPr>
        <w:t>です</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知事部局における一般定期健康診断については、平成20年度から特定健康診査に連動し、検査項目を追加して実施しているほか、特別健康診断、胃集団検診、大腸検診、女性検診等を実施し、心身の健康の保持・増進に努め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人間ドックについては、地方職員共済組合において平成25年度から55歳以上の職員を対象に「55セルフドック」を創設し、定期健康診断の受診に加え、希望者全員が人間ドックを受診できるよう拡充が図られました。</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また、府の健診と重複する胃Ⅹ線検査のオプション化により、個人負担額の引き下げが行われたほか、オプションの脳ドックにも地共済から一部助成や、前立腺がん検査が基本項目に追加されたところ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「55セルフドック」受診者の服務については、ドック本来の目的である自分自身の健康管理をさらに推進するものとして地共済が単独で実施する健診であるため年休扱いとしているところ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公立学校共済組合では平成26年度にニーズの低い健診種別を廃止する一方、ニーズの高い、脳ドック、女性検診、配偶</w:t>
      </w:r>
      <w:r w:rsidR="0085436F" w:rsidRPr="00D757F7">
        <w:rPr>
          <w:rFonts w:asciiTheme="minorEastAsia" w:eastAsiaTheme="minorEastAsia" w:hAnsiTheme="minorEastAsia" w:hint="eastAsia"/>
          <w:color w:val="000000" w:themeColor="text1"/>
          <w:sz w:val="32"/>
          <w:szCs w:val="32"/>
        </w:rPr>
        <w:t>者健診</w:t>
      </w:r>
      <w:r w:rsidRPr="00D757F7">
        <w:rPr>
          <w:rFonts w:asciiTheme="minorEastAsia" w:eastAsiaTheme="minorEastAsia" w:hAnsiTheme="minorEastAsia" w:hint="eastAsia"/>
          <w:color w:val="000000" w:themeColor="text1"/>
          <w:sz w:val="32"/>
          <w:szCs w:val="32"/>
        </w:rPr>
        <w:t>の募集人数を拡充するなど、</w:t>
      </w:r>
      <w:r w:rsidR="0085436F" w:rsidRPr="00D757F7">
        <w:rPr>
          <w:rFonts w:asciiTheme="minorEastAsia" w:eastAsiaTheme="minorEastAsia" w:hAnsiTheme="minorEastAsia" w:hint="eastAsia"/>
          <w:color w:val="000000" w:themeColor="text1"/>
          <w:sz w:val="32"/>
          <w:szCs w:val="32"/>
        </w:rPr>
        <w:t>健</w:t>
      </w:r>
      <w:r w:rsidRPr="00D757F7">
        <w:rPr>
          <w:rFonts w:asciiTheme="minorEastAsia" w:eastAsiaTheme="minorEastAsia" w:hAnsiTheme="minorEastAsia" w:hint="eastAsia"/>
          <w:color w:val="000000" w:themeColor="text1"/>
          <w:sz w:val="32"/>
          <w:szCs w:val="32"/>
        </w:rPr>
        <w:t>診事業の見直しを実施されました。</w:t>
      </w:r>
      <w:r w:rsidR="00AC0AC2" w:rsidRPr="00D757F7">
        <w:rPr>
          <w:rFonts w:asciiTheme="minorEastAsia" w:eastAsiaTheme="minorEastAsia" w:hAnsiTheme="minorEastAsia" w:hint="eastAsia"/>
          <w:color w:val="000000" w:themeColor="text1"/>
          <w:sz w:val="32"/>
          <w:szCs w:val="32"/>
        </w:rPr>
        <w:t>なお、引き続き、「共済健診」でオプション検査を受診する場合、上限1,500円を補助する事業が実施されているところ</w:t>
      </w:r>
      <w:r w:rsidR="00AC0AC2">
        <w:rPr>
          <w:rFonts w:asciiTheme="minorEastAsia" w:eastAsiaTheme="minorEastAsia" w:hAnsiTheme="minorEastAsia" w:hint="eastAsia"/>
          <w:color w:val="000000" w:themeColor="text1"/>
          <w:sz w:val="32"/>
          <w:szCs w:val="32"/>
        </w:rPr>
        <w:t>です。</w:t>
      </w:r>
      <w:r w:rsidRPr="00D757F7">
        <w:rPr>
          <w:rFonts w:asciiTheme="minorEastAsia" w:eastAsiaTheme="minorEastAsia" w:hAnsiTheme="minorEastAsia" w:hint="eastAsia"/>
          <w:color w:val="000000" w:themeColor="text1"/>
          <w:sz w:val="32"/>
          <w:szCs w:val="32"/>
        </w:rPr>
        <w:t>平成27年度からの検診種別拡充内容については、40才以上を対象とする「脳ドック」の募集人数を200人増の600人に、また、「女性検診」と「配偶者</w:t>
      </w:r>
      <w:r w:rsidR="0085436F" w:rsidRPr="00D757F7">
        <w:rPr>
          <w:rFonts w:asciiTheme="minorEastAsia" w:eastAsiaTheme="minorEastAsia" w:hAnsiTheme="minorEastAsia" w:hint="eastAsia"/>
          <w:color w:val="000000" w:themeColor="text1"/>
          <w:sz w:val="32"/>
          <w:szCs w:val="32"/>
        </w:rPr>
        <w:t>健</w:t>
      </w:r>
      <w:r w:rsidRPr="00D757F7">
        <w:rPr>
          <w:rFonts w:asciiTheme="minorEastAsia" w:eastAsiaTheme="minorEastAsia" w:hAnsiTheme="minorEastAsia" w:hint="eastAsia"/>
          <w:color w:val="000000" w:themeColor="text1"/>
          <w:sz w:val="32"/>
          <w:szCs w:val="32"/>
        </w:rPr>
        <w:t>診」についても募集人数をそれぞれ100人増の600人と650人に拡充されているところ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また、支援学校の教職員を対象とした腰痛予防検診について、整形外科分野において実績のある医療機関に委託するなどの改善を実施されているところ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知事部局におけるメンタルヘルス不調の予防や早期ケアについては、職場の管理監督者や一般職員を対象としたメンタルヘルスセミナーのほか、産業医や保健師による保健指導や健康相談を実施し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また、「大阪府職場復帰支援プログラム」のもと、「ストレス相談室」において専門産業医等による面談等の個別ケアを行うなど、総合的対策を講じているところ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さらに、地方職員共済組合からも、疲労回復やストレス解消方法等を記載した啓発冊子が全職員に配布されております。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労働安全衛生法の一部改正によるストレスチェックについては、厚生労働省が示している実施方法、個人情報保護などに関する省令・指針等を受けて、具体的な実施方法等を記載した実施要綱を策定し、平成28年度より実施することとし、実施頻度については、年１回を予定しているところ</w:t>
      </w:r>
      <w:r w:rsidR="002F2BA4">
        <w:rPr>
          <w:rFonts w:asciiTheme="minorEastAsia" w:eastAsiaTheme="minorEastAsia" w:hAnsiTheme="minorEastAsia" w:hint="eastAsia"/>
          <w:color w:val="000000" w:themeColor="text1"/>
          <w:sz w:val="32"/>
          <w:szCs w:val="32"/>
        </w:rPr>
        <w:t>です。</w:t>
      </w:r>
      <w:r w:rsidRPr="00D757F7">
        <w:rPr>
          <w:rFonts w:asciiTheme="minorEastAsia" w:eastAsiaTheme="minorEastAsia" w:hAnsiTheme="minorEastAsia" w:hint="eastAsia"/>
          <w:color w:val="000000" w:themeColor="text1"/>
          <w:sz w:val="32"/>
          <w:szCs w:val="32"/>
        </w:rPr>
        <w:t>個人情報の保護に十分に配慮しながら、メンタルヘルス対策を実施し、また、ストレスチェック結果によるセルフケアや結果を一定集団ごとに集計・分析を行うなど、職場環境の改善等に努めて</w:t>
      </w:r>
      <w:r w:rsidR="002F2BA4">
        <w:rPr>
          <w:rFonts w:asciiTheme="minorEastAsia" w:eastAsiaTheme="minorEastAsia" w:hAnsiTheme="minorEastAsia" w:hint="eastAsia"/>
          <w:color w:val="000000" w:themeColor="text1"/>
          <w:sz w:val="32"/>
          <w:szCs w:val="32"/>
        </w:rPr>
        <w:t>いきます</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公立学校共済組合では、平成27年９月１日に「大阪メンタルヘルス総合センター」を開設し、相談事業や研修事業の実施などを通じて、教職員のためのメンタルヘルスの対策を実施されているところ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府立学校については、安全衛生管理者等を対象とした「安全衛生管理者研修会」を毎年３月に実施</w:t>
      </w:r>
      <w:r w:rsidR="002F2BA4">
        <w:rPr>
          <w:rFonts w:asciiTheme="minorEastAsia" w:eastAsiaTheme="minorEastAsia" w:hAnsiTheme="minorEastAsia" w:hint="eastAsia"/>
          <w:color w:val="000000" w:themeColor="text1"/>
          <w:sz w:val="32"/>
          <w:szCs w:val="32"/>
        </w:rPr>
        <w:t>しています</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平成19年３月に策定した「大阪府立学校職場復帰支援プログラム」について、職場一体となったメンタル対策という観点を充実させ、平成22年４月、平成26年10月に改訂するとともに、同</w:t>
      </w:r>
      <w:bookmarkStart w:id="0" w:name="_GoBack"/>
      <w:bookmarkEnd w:id="0"/>
      <w:r w:rsidRPr="00D757F7">
        <w:rPr>
          <w:rFonts w:asciiTheme="minorEastAsia" w:eastAsiaTheme="minorEastAsia" w:hAnsiTheme="minorEastAsia" w:hint="eastAsia"/>
          <w:color w:val="000000" w:themeColor="text1"/>
          <w:sz w:val="32"/>
          <w:szCs w:val="32"/>
        </w:rPr>
        <w:t>プログラムの周知・徹底を図ったところ</w:t>
      </w:r>
      <w:r w:rsidR="00AC0AC2">
        <w:rPr>
          <w:rFonts w:asciiTheme="minorEastAsia" w:eastAsiaTheme="minorEastAsia" w:hAnsiTheme="minorEastAsia" w:hint="eastAsia"/>
          <w:color w:val="000000" w:themeColor="text1"/>
          <w:sz w:val="32"/>
          <w:szCs w:val="32"/>
        </w:rPr>
        <w:t>です</w:t>
      </w:r>
      <w:r w:rsidRPr="00D757F7">
        <w:rPr>
          <w:rFonts w:asciiTheme="minorEastAsia" w:eastAsiaTheme="minorEastAsia" w:hAnsiTheme="minorEastAsia" w:hint="eastAsia"/>
          <w:color w:val="000000" w:themeColor="text1"/>
          <w:sz w:val="32"/>
          <w:szCs w:val="32"/>
        </w:rPr>
        <w:t>今後ともその内容の充実・周知を図って</w:t>
      </w:r>
      <w:r w:rsidR="002F2BA4">
        <w:rPr>
          <w:rFonts w:asciiTheme="minorEastAsia" w:eastAsiaTheme="minorEastAsia" w:hAnsiTheme="minorEastAsia" w:hint="eastAsia"/>
          <w:color w:val="000000" w:themeColor="text1"/>
          <w:sz w:val="32"/>
          <w:szCs w:val="32"/>
        </w:rPr>
        <w:t>いきます</w:t>
      </w:r>
      <w:r w:rsidRPr="00D757F7">
        <w:rPr>
          <w:rFonts w:asciiTheme="minorEastAsia" w:eastAsiaTheme="minorEastAsia" w:hAnsiTheme="minorEastAsia" w:hint="eastAsia"/>
          <w:color w:val="000000" w:themeColor="text1"/>
          <w:sz w:val="32"/>
          <w:szCs w:val="32"/>
        </w:rPr>
        <w:t>。</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精神疾患により休職している教員が復帰する際の支援については、平成21年４月から復職後２週間を限度として人的措置を行っているところ</w:t>
      </w:r>
      <w:r w:rsidR="00AC0AC2">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「公立学校教員職場復帰支援事業」については、厳しい財政状況</w:t>
      </w:r>
      <w:r w:rsidR="00AC0AC2">
        <w:rPr>
          <w:rFonts w:asciiTheme="minorEastAsia" w:eastAsiaTheme="minorEastAsia" w:hAnsiTheme="minorEastAsia" w:hint="eastAsia"/>
          <w:color w:val="000000" w:themeColor="text1"/>
          <w:sz w:val="32"/>
          <w:szCs w:val="32"/>
        </w:rPr>
        <w:t>ですが</w:t>
      </w:r>
      <w:r w:rsidRPr="00D757F7">
        <w:rPr>
          <w:rFonts w:asciiTheme="minorEastAsia" w:eastAsiaTheme="minorEastAsia" w:hAnsiTheme="minorEastAsia" w:hint="eastAsia"/>
          <w:color w:val="000000" w:themeColor="text1"/>
          <w:sz w:val="32"/>
          <w:szCs w:val="32"/>
        </w:rPr>
        <w:t>、２クール実施しているところ</w:t>
      </w:r>
      <w:r w:rsidR="002F2BA4">
        <w:rPr>
          <w:rFonts w:asciiTheme="minorEastAsia" w:eastAsiaTheme="minorEastAsia" w:hAnsiTheme="minorEastAsia" w:hint="eastAsia"/>
          <w:color w:val="000000" w:themeColor="text1"/>
          <w:sz w:val="32"/>
          <w:szCs w:val="32"/>
        </w:rPr>
        <w:t>です。</w:t>
      </w: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第15の</w:t>
      </w:r>
      <w:r w:rsidR="00A001B4">
        <w:rPr>
          <w:rFonts w:asciiTheme="minorEastAsia" w:eastAsiaTheme="minorEastAsia" w:hAnsiTheme="minorEastAsia" w:hint="eastAsia"/>
          <w:color w:val="000000" w:themeColor="text1"/>
          <w:sz w:val="32"/>
          <w:szCs w:val="32"/>
        </w:rPr>
        <w:t>要求</w:t>
      </w:r>
      <w:r w:rsidRPr="00D757F7">
        <w:rPr>
          <w:rFonts w:asciiTheme="minorEastAsia" w:eastAsiaTheme="minorEastAsia" w:hAnsiTheme="minorEastAsia" w:hint="eastAsia"/>
          <w:color w:val="000000" w:themeColor="text1"/>
          <w:sz w:val="32"/>
          <w:szCs w:val="32"/>
        </w:rPr>
        <w:t>について、互助会等への補助金については、平成20年度の財政状況を踏まえ、全額削減したところ</w:t>
      </w:r>
      <w:r w:rsidR="002F2BA4">
        <w:rPr>
          <w:rFonts w:asciiTheme="minorEastAsia" w:eastAsiaTheme="minorEastAsia" w:hAnsiTheme="minorEastAsia" w:hint="eastAsia"/>
          <w:color w:val="000000" w:themeColor="text1"/>
          <w:sz w:val="32"/>
          <w:szCs w:val="32"/>
        </w:rPr>
        <w:t>です。</w:t>
      </w:r>
    </w:p>
    <w:p w:rsidR="00A92F65" w:rsidRPr="00D757F7"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hint="eastAsia"/>
          <w:color w:val="000000" w:themeColor="text1"/>
          <w:sz w:val="32"/>
          <w:szCs w:val="32"/>
        </w:rPr>
        <w:t>職員の福利厚生事業の拡充については、地方公務員法等の趣旨を踏まえつつ、共済組合や互助会等と役割分担を図りながら対応</w:t>
      </w:r>
      <w:r w:rsidR="00A001B4">
        <w:rPr>
          <w:rFonts w:asciiTheme="minorEastAsia" w:eastAsiaTheme="minorEastAsia" w:hAnsiTheme="minorEastAsia" w:hint="eastAsia"/>
          <w:color w:val="000000" w:themeColor="text1"/>
          <w:sz w:val="32"/>
          <w:szCs w:val="32"/>
        </w:rPr>
        <w:t>していく</w:t>
      </w:r>
      <w:r w:rsidRPr="00D757F7">
        <w:rPr>
          <w:rFonts w:asciiTheme="minorEastAsia" w:eastAsiaTheme="minorEastAsia" w:hAnsiTheme="minorEastAsia" w:hint="eastAsia"/>
          <w:color w:val="000000" w:themeColor="text1"/>
          <w:sz w:val="32"/>
          <w:szCs w:val="32"/>
        </w:rPr>
        <w:t>。</w:t>
      </w:r>
    </w:p>
    <w:sectPr w:rsidR="00A92F65" w:rsidRPr="00D757F7" w:rsidSect="002A60A9">
      <w:footerReference w:type="even" r:id="rId9"/>
      <w:footerReference w:type="default" r:id="rId10"/>
      <w:type w:val="nextColumn"/>
      <w:pgSz w:w="11907" w:h="16840" w:code="9"/>
      <w:pgMar w:top="1452" w:right="1418" w:bottom="1695" w:left="1418" w:header="142" w:footer="461" w:gutter="0"/>
      <w:paperSrc w:first="7" w:other="7"/>
      <w:pgNumType w:start="0"/>
      <w:cols w:space="720"/>
      <w:titlePg/>
      <w:docGrid w:type="lines" w:linePitch="4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D47" w:rsidRDefault="00352D47">
      <w:r>
        <w:separator/>
      </w:r>
    </w:p>
  </w:endnote>
  <w:endnote w:type="continuationSeparator" w:id="0">
    <w:p w:rsidR="00352D47" w:rsidRDefault="0035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FB" w:rsidRDefault="00D972FB" w:rsidP="00B87D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12F4B">
      <w:rPr>
        <w:rStyle w:val="a7"/>
        <w:noProof/>
      </w:rPr>
      <w:t>14</w:t>
    </w:r>
    <w:r>
      <w:rPr>
        <w:rStyle w:val="a7"/>
      </w:rPr>
      <w:fldChar w:fldCharType="end"/>
    </w:r>
  </w:p>
  <w:p w:rsidR="00D972FB" w:rsidRDefault="00D972F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FB" w:rsidRDefault="00D972FB" w:rsidP="00B87D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12F4B">
      <w:rPr>
        <w:rStyle w:val="a7"/>
        <w:noProof/>
      </w:rPr>
      <w:t>15</w:t>
    </w:r>
    <w:r>
      <w:rPr>
        <w:rStyle w:val="a7"/>
      </w:rPr>
      <w:fldChar w:fldCharType="end"/>
    </w:r>
  </w:p>
  <w:p w:rsidR="00D972FB" w:rsidRDefault="00D972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D47" w:rsidRDefault="00352D47">
      <w:r>
        <w:separator/>
      </w:r>
    </w:p>
  </w:footnote>
  <w:footnote w:type="continuationSeparator" w:id="0">
    <w:p w:rsidR="00352D47" w:rsidRDefault="00352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A05"/>
    <w:multiLevelType w:val="hybridMultilevel"/>
    <w:tmpl w:val="262828F6"/>
    <w:lvl w:ilvl="0" w:tplc="40988B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6BC53EB"/>
    <w:multiLevelType w:val="hybridMultilevel"/>
    <w:tmpl w:val="AE1E3CD0"/>
    <w:lvl w:ilvl="0" w:tplc="C5E4748C">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
    <w:nsid w:val="2D363861"/>
    <w:multiLevelType w:val="hybridMultilevel"/>
    <w:tmpl w:val="FAD66D1A"/>
    <w:lvl w:ilvl="0" w:tplc="6E90F1E8">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nsid w:val="34DB7685"/>
    <w:multiLevelType w:val="hybridMultilevel"/>
    <w:tmpl w:val="E7CCFE06"/>
    <w:lvl w:ilvl="0" w:tplc="175EC764">
      <w:start w:val="1"/>
      <w:numFmt w:val="decimal"/>
      <w:lvlText w:val="%1."/>
      <w:lvlJc w:val="left"/>
      <w:pPr>
        <w:tabs>
          <w:tab w:val="num" w:pos="496"/>
        </w:tabs>
        <w:ind w:left="496" w:hanging="36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4">
    <w:nsid w:val="3DD731D4"/>
    <w:multiLevelType w:val="hybridMultilevel"/>
    <w:tmpl w:val="37C4C1A8"/>
    <w:lvl w:ilvl="0" w:tplc="D02C9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5644F82"/>
    <w:multiLevelType w:val="hybridMultilevel"/>
    <w:tmpl w:val="A9ACD82A"/>
    <w:lvl w:ilvl="0" w:tplc="33FE28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6B5F1E"/>
    <w:multiLevelType w:val="hybridMultilevel"/>
    <w:tmpl w:val="BA561E3A"/>
    <w:lvl w:ilvl="0" w:tplc="232CB596">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nsid w:val="52C91D40"/>
    <w:multiLevelType w:val="hybridMultilevel"/>
    <w:tmpl w:val="CCD0CE52"/>
    <w:lvl w:ilvl="0" w:tplc="4DC8739C">
      <w:start w:val="5"/>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nsid w:val="5C5C6D7B"/>
    <w:multiLevelType w:val="hybridMultilevel"/>
    <w:tmpl w:val="3242947C"/>
    <w:lvl w:ilvl="0" w:tplc="11507476">
      <w:start w:val="5"/>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nsid w:val="6D262C7D"/>
    <w:multiLevelType w:val="hybridMultilevel"/>
    <w:tmpl w:val="31F84DBA"/>
    <w:lvl w:ilvl="0" w:tplc="694C12D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F9C7210"/>
    <w:multiLevelType w:val="hybridMultilevel"/>
    <w:tmpl w:val="E75E84AC"/>
    <w:lvl w:ilvl="0" w:tplc="7B2E12CE">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1">
    <w:nsid w:val="7C274669"/>
    <w:multiLevelType w:val="hybridMultilevel"/>
    <w:tmpl w:val="76BA5EA6"/>
    <w:lvl w:ilvl="0" w:tplc="BDFE47EC">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12">
    <w:nsid w:val="7CA46121"/>
    <w:multiLevelType w:val="hybridMultilevel"/>
    <w:tmpl w:val="A5B466C6"/>
    <w:lvl w:ilvl="0" w:tplc="8294D6E4">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
  </w:num>
  <w:num w:numId="3">
    <w:abstractNumId w:val="8"/>
  </w:num>
  <w:num w:numId="4">
    <w:abstractNumId w:val="7"/>
  </w:num>
  <w:num w:numId="5">
    <w:abstractNumId w:val="6"/>
  </w:num>
  <w:num w:numId="6">
    <w:abstractNumId w:val="3"/>
  </w:num>
  <w:num w:numId="7">
    <w:abstractNumId w:val="10"/>
  </w:num>
  <w:num w:numId="8">
    <w:abstractNumId w:val="1"/>
  </w:num>
  <w:num w:numId="9">
    <w:abstractNumId w:val="5"/>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228"/>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21"/>
    <w:rsid w:val="000007DA"/>
    <w:rsid w:val="000021CB"/>
    <w:rsid w:val="000035E9"/>
    <w:rsid w:val="00006883"/>
    <w:rsid w:val="0000741A"/>
    <w:rsid w:val="00016D99"/>
    <w:rsid w:val="00020BF5"/>
    <w:rsid w:val="00021222"/>
    <w:rsid w:val="00022C68"/>
    <w:rsid w:val="000278E4"/>
    <w:rsid w:val="00031D49"/>
    <w:rsid w:val="00032B03"/>
    <w:rsid w:val="00033C6F"/>
    <w:rsid w:val="0004332F"/>
    <w:rsid w:val="000439C6"/>
    <w:rsid w:val="00044D96"/>
    <w:rsid w:val="00052279"/>
    <w:rsid w:val="00053BE4"/>
    <w:rsid w:val="0005613F"/>
    <w:rsid w:val="00057594"/>
    <w:rsid w:val="0006297E"/>
    <w:rsid w:val="000633C7"/>
    <w:rsid w:val="0006564B"/>
    <w:rsid w:val="00070714"/>
    <w:rsid w:val="00071434"/>
    <w:rsid w:val="0007417D"/>
    <w:rsid w:val="000746F1"/>
    <w:rsid w:val="00074B09"/>
    <w:rsid w:val="00074F14"/>
    <w:rsid w:val="00076604"/>
    <w:rsid w:val="00081CDC"/>
    <w:rsid w:val="00082306"/>
    <w:rsid w:val="00082804"/>
    <w:rsid w:val="0008290A"/>
    <w:rsid w:val="00083C60"/>
    <w:rsid w:val="000844DD"/>
    <w:rsid w:val="00084744"/>
    <w:rsid w:val="00085150"/>
    <w:rsid w:val="000860A3"/>
    <w:rsid w:val="00086848"/>
    <w:rsid w:val="00087363"/>
    <w:rsid w:val="00091C8D"/>
    <w:rsid w:val="00092ECA"/>
    <w:rsid w:val="00094DC0"/>
    <w:rsid w:val="000962D1"/>
    <w:rsid w:val="000A2687"/>
    <w:rsid w:val="000A2911"/>
    <w:rsid w:val="000A3C8D"/>
    <w:rsid w:val="000A4BF8"/>
    <w:rsid w:val="000A50CE"/>
    <w:rsid w:val="000A7EF3"/>
    <w:rsid w:val="000B359F"/>
    <w:rsid w:val="000B3651"/>
    <w:rsid w:val="000B3BAF"/>
    <w:rsid w:val="000B5545"/>
    <w:rsid w:val="000B5632"/>
    <w:rsid w:val="000B6829"/>
    <w:rsid w:val="000C1A9D"/>
    <w:rsid w:val="000C408F"/>
    <w:rsid w:val="000C56B0"/>
    <w:rsid w:val="000C610D"/>
    <w:rsid w:val="000D0C09"/>
    <w:rsid w:val="000D0D48"/>
    <w:rsid w:val="000D2823"/>
    <w:rsid w:val="000D352E"/>
    <w:rsid w:val="000D59AF"/>
    <w:rsid w:val="000E49E7"/>
    <w:rsid w:val="000E7991"/>
    <w:rsid w:val="000F2A71"/>
    <w:rsid w:val="000F2A8A"/>
    <w:rsid w:val="000F37DB"/>
    <w:rsid w:val="000F6A22"/>
    <w:rsid w:val="000F7643"/>
    <w:rsid w:val="001020AA"/>
    <w:rsid w:val="00102104"/>
    <w:rsid w:val="001051CE"/>
    <w:rsid w:val="001055C7"/>
    <w:rsid w:val="00106FB7"/>
    <w:rsid w:val="00110221"/>
    <w:rsid w:val="001118DE"/>
    <w:rsid w:val="00111BEB"/>
    <w:rsid w:val="00112A37"/>
    <w:rsid w:val="00112D3D"/>
    <w:rsid w:val="001145DB"/>
    <w:rsid w:val="00115D35"/>
    <w:rsid w:val="00120136"/>
    <w:rsid w:val="00120C11"/>
    <w:rsid w:val="00121D66"/>
    <w:rsid w:val="00126CF1"/>
    <w:rsid w:val="00126F8D"/>
    <w:rsid w:val="00127EDF"/>
    <w:rsid w:val="001328AE"/>
    <w:rsid w:val="00134643"/>
    <w:rsid w:val="00134753"/>
    <w:rsid w:val="00134B6A"/>
    <w:rsid w:val="001359F4"/>
    <w:rsid w:val="00135ADE"/>
    <w:rsid w:val="00136260"/>
    <w:rsid w:val="00136D13"/>
    <w:rsid w:val="001403C1"/>
    <w:rsid w:val="001444AF"/>
    <w:rsid w:val="00146AC0"/>
    <w:rsid w:val="00151300"/>
    <w:rsid w:val="001518F0"/>
    <w:rsid w:val="0015732B"/>
    <w:rsid w:val="00164334"/>
    <w:rsid w:val="00164B38"/>
    <w:rsid w:val="00164B3E"/>
    <w:rsid w:val="00164BB9"/>
    <w:rsid w:val="0016612D"/>
    <w:rsid w:val="001703A9"/>
    <w:rsid w:val="00171AED"/>
    <w:rsid w:val="00172A30"/>
    <w:rsid w:val="00174696"/>
    <w:rsid w:val="00177AA2"/>
    <w:rsid w:val="00180998"/>
    <w:rsid w:val="00182453"/>
    <w:rsid w:val="0018286E"/>
    <w:rsid w:val="00187297"/>
    <w:rsid w:val="00192323"/>
    <w:rsid w:val="001A088B"/>
    <w:rsid w:val="001A0C9B"/>
    <w:rsid w:val="001A731F"/>
    <w:rsid w:val="001B25D0"/>
    <w:rsid w:val="001C2BA9"/>
    <w:rsid w:val="001C62EB"/>
    <w:rsid w:val="001C6809"/>
    <w:rsid w:val="001D01F9"/>
    <w:rsid w:val="001D33ED"/>
    <w:rsid w:val="001D4274"/>
    <w:rsid w:val="001D5F5D"/>
    <w:rsid w:val="001D661B"/>
    <w:rsid w:val="001D7298"/>
    <w:rsid w:val="001E221D"/>
    <w:rsid w:val="001E3988"/>
    <w:rsid w:val="001E6F19"/>
    <w:rsid w:val="001E783C"/>
    <w:rsid w:val="001E7EEA"/>
    <w:rsid w:val="001F1709"/>
    <w:rsid w:val="001F3343"/>
    <w:rsid w:val="001F37CC"/>
    <w:rsid w:val="001F4C6A"/>
    <w:rsid w:val="001F73B9"/>
    <w:rsid w:val="00200827"/>
    <w:rsid w:val="00202D78"/>
    <w:rsid w:val="0020414D"/>
    <w:rsid w:val="0020497A"/>
    <w:rsid w:val="00204E40"/>
    <w:rsid w:val="00217D24"/>
    <w:rsid w:val="0022018D"/>
    <w:rsid w:val="002219D3"/>
    <w:rsid w:val="00222EAF"/>
    <w:rsid w:val="002271FE"/>
    <w:rsid w:val="002313C8"/>
    <w:rsid w:val="00232955"/>
    <w:rsid w:val="00233BE6"/>
    <w:rsid w:val="00233CE6"/>
    <w:rsid w:val="002348CC"/>
    <w:rsid w:val="002370CD"/>
    <w:rsid w:val="002372B8"/>
    <w:rsid w:val="00240E9D"/>
    <w:rsid w:val="002428C7"/>
    <w:rsid w:val="00242C7B"/>
    <w:rsid w:val="00242E2C"/>
    <w:rsid w:val="00245891"/>
    <w:rsid w:val="00245FD6"/>
    <w:rsid w:val="002463E3"/>
    <w:rsid w:val="00246C59"/>
    <w:rsid w:val="00251C99"/>
    <w:rsid w:val="00252BA9"/>
    <w:rsid w:val="00255094"/>
    <w:rsid w:val="00255FB0"/>
    <w:rsid w:val="002560CE"/>
    <w:rsid w:val="00257C71"/>
    <w:rsid w:val="002600A6"/>
    <w:rsid w:val="0026194B"/>
    <w:rsid w:val="00261957"/>
    <w:rsid w:val="0026492D"/>
    <w:rsid w:val="00264C78"/>
    <w:rsid w:val="0026578C"/>
    <w:rsid w:val="00265DA6"/>
    <w:rsid w:val="00270C03"/>
    <w:rsid w:val="0027236A"/>
    <w:rsid w:val="0027660A"/>
    <w:rsid w:val="00284C7F"/>
    <w:rsid w:val="00284EC8"/>
    <w:rsid w:val="0028753E"/>
    <w:rsid w:val="002879FE"/>
    <w:rsid w:val="00287EBE"/>
    <w:rsid w:val="00291A1B"/>
    <w:rsid w:val="002947ED"/>
    <w:rsid w:val="002A006E"/>
    <w:rsid w:val="002A30FE"/>
    <w:rsid w:val="002A4BBB"/>
    <w:rsid w:val="002A4DF2"/>
    <w:rsid w:val="002A5F6B"/>
    <w:rsid w:val="002A60A9"/>
    <w:rsid w:val="002B00E4"/>
    <w:rsid w:val="002B17E4"/>
    <w:rsid w:val="002B5BAB"/>
    <w:rsid w:val="002B608E"/>
    <w:rsid w:val="002B6C41"/>
    <w:rsid w:val="002B72C5"/>
    <w:rsid w:val="002B7B50"/>
    <w:rsid w:val="002C14B5"/>
    <w:rsid w:val="002C1819"/>
    <w:rsid w:val="002C1894"/>
    <w:rsid w:val="002C33EA"/>
    <w:rsid w:val="002C39DB"/>
    <w:rsid w:val="002C3EE4"/>
    <w:rsid w:val="002C4344"/>
    <w:rsid w:val="002C53E2"/>
    <w:rsid w:val="002D06F6"/>
    <w:rsid w:val="002D0CA0"/>
    <w:rsid w:val="002D237E"/>
    <w:rsid w:val="002D2839"/>
    <w:rsid w:val="002D39B0"/>
    <w:rsid w:val="002D56F3"/>
    <w:rsid w:val="002E0B06"/>
    <w:rsid w:val="002E0EF3"/>
    <w:rsid w:val="002E1364"/>
    <w:rsid w:val="002E53A7"/>
    <w:rsid w:val="002E55B3"/>
    <w:rsid w:val="002F0829"/>
    <w:rsid w:val="002F200F"/>
    <w:rsid w:val="002F26A2"/>
    <w:rsid w:val="002F2BA4"/>
    <w:rsid w:val="002F2F26"/>
    <w:rsid w:val="002F39F3"/>
    <w:rsid w:val="002F4C55"/>
    <w:rsid w:val="002F77D3"/>
    <w:rsid w:val="00300D86"/>
    <w:rsid w:val="00302AEA"/>
    <w:rsid w:val="00302B49"/>
    <w:rsid w:val="003032DB"/>
    <w:rsid w:val="0030366E"/>
    <w:rsid w:val="0030605D"/>
    <w:rsid w:val="00306BDD"/>
    <w:rsid w:val="0030738F"/>
    <w:rsid w:val="00307D55"/>
    <w:rsid w:val="003117E6"/>
    <w:rsid w:val="003155F9"/>
    <w:rsid w:val="00316554"/>
    <w:rsid w:val="00317BFE"/>
    <w:rsid w:val="00323C98"/>
    <w:rsid w:val="00325C3C"/>
    <w:rsid w:val="003260C2"/>
    <w:rsid w:val="003278E4"/>
    <w:rsid w:val="00330964"/>
    <w:rsid w:val="00330B8A"/>
    <w:rsid w:val="00331188"/>
    <w:rsid w:val="00331CD6"/>
    <w:rsid w:val="00331ECC"/>
    <w:rsid w:val="00331F54"/>
    <w:rsid w:val="00333E7E"/>
    <w:rsid w:val="00335999"/>
    <w:rsid w:val="003373F4"/>
    <w:rsid w:val="00337BAC"/>
    <w:rsid w:val="00340204"/>
    <w:rsid w:val="003413E1"/>
    <w:rsid w:val="003418C6"/>
    <w:rsid w:val="00343955"/>
    <w:rsid w:val="00344402"/>
    <w:rsid w:val="003450D2"/>
    <w:rsid w:val="00352D47"/>
    <w:rsid w:val="00353816"/>
    <w:rsid w:val="0035410D"/>
    <w:rsid w:val="00361DEB"/>
    <w:rsid w:val="003622BA"/>
    <w:rsid w:val="00363722"/>
    <w:rsid w:val="00367F4A"/>
    <w:rsid w:val="00370219"/>
    <w:rsid w:val="003702BD"/>
    <w:rsid w:val="00372E42"/>
    <w:rsid w:val="00372EC6"/>
    <w:rsid w:val="00377050"/>
    <w:rsid w:val="00377713"/>
    <w:rsid w:val="003802A9"/>
    <w:rsid w:val="00384D5B"/>
    <w:rsid w:val="0038588E"/>
    <w:rsid w:val="00385AA7"/>
    <w:rsid w:val="003874CE"/>
    <w:rsid w:val="00390A28"/>
    <w:rsid w:val="0039395D"/>
    <w:rsid w:val="00396050"/>
    <w:rsid w:val="00397148"/>
    <w:rsid w:val="003A10B1"/>
    <w:rsid w:val="003A1D84"/>
    <w:rsid w:val="003A1D96"/>
    <w:rsid w:val="003A3DDA"/>
    <w:rsid w:val="003A4C1E"/>
    <w:rsid w:val="003A7031"/>
    <w:rsid w:val="003A7D66"/>
    <w:rsid w:val="003B1C7C"/>
    <w:rsid w:val="003B24D7"/>
    <w:rsid w:val="003B2723"/>
    <w:rsid w:val="003B5FD8"/>
    <w:rsid w:val="003B73BE"/>
    <w:rsid w:val="003B7713"/>
    <w:rsid w:val="003C4582"/>
    <w:rsid w:val="003C45F5"/>
    <w:rsid w:val="003C5B50"/>
    <w:rsid w:val="003D0449"/>
    <w:rsid w:val="003D0B19"/>
    <w:rsid w:val="003D1401"/>
    <w:rsid w:val="003D5E0A"/>
    <w:rsid w:val="003D622F"/>
    <w:rsid w:val="003D6829"/>
    <w:rsid w:val="003D7E2F"/>
    <w:rsid w:val="003D7EAD"/>
    <w:rsid w:val="003E09B9"/>
    <w:rsid w:val="003E1059"/>
    <w:rsid w:val="003E116B"/>
    <w:rsid w:val="003E347B"/>
    <w:rsid w:val="003E40F6"/>
    <w:rsid w:val="003E5FFB"/>
    <w:rsid w:val="003E7826"/>
    <w:rsid w:val="003E7C2D"/>
    <w:rsid w:val="003F2927"/>
    <w:rsid w:val="003F4ED8"/>
    <w:rsid w:val="003F7481"/>
    <w:rsid w:val="003F7F94"/>
    <w:rsid w:val="004002BE"/>
    <w:rsid w:val="0040314F"/>
    <w:rsid w:val="00404BEB"/>
    <w:rsid w:val="00405704"/>
    <w:rsid w:val="00405E3D"/>
    <w:rsid w:val="00407D5B"/>
    <w:rsid w:val="0041169B"/>
    <w:rsid w:val="0041401F"/>
    <w:rsid w:val="00415E9D"/>
    <w:rsid w:val="00420136"/>
    <w:rsid w:val="00422F7F"/>
    <w:rsid w:val="0042468A"/>
    <w:rsid w:val="00427813"/>
    <w:rsid w:val="004278ED"/>
    <w:rsid w:val="00430630"/>
    <w:rsid w:val="004320E8"/>
    <w:rsid w:val="00432D76"/>
    <w:rsid w:val="00436CA9"/>
    <w:rsid w:val="00440A11"/>
    <w:rsid w:val="00440E47"/>
    <w:rsid w:val="0044393C"/>
    <w:rsid w:val="00444B0C"/>
    <w:rsid w:val="00445C02"/>
    <w:rsid w:val="00446F2F"/>
    <w:rsid w:val="0045613E"/>
    <w:rsid w:val="004573C6"/>
    <w:rsid w:val="0046215A"/>
    <w:rsid w:val="004626C0"/>
    <w:rsid w:val="00462938"/>
    <w:rsid w:val="00463C6B"/>
    <w:rsid w:val="004644C1"/>
    <w:rsid w:val="004656B3"/>
    <w:rsid w:val="004677A0"/>
    <w:rsid w:val="00470988"/>
    <w:rsid w:val="004718C2"/>
    <w:rsid w:val="00481E85"/>
    <w:rsid w:val="0048323E"/>
    <w:rsid w:val="00486C2A"/>
    <w:rsid w:val="00487297"/>
    <w:rsid w:val="00490E09"/>
    <w:rsid w:val="0049140A"/>
    <w:rsid w:val="004915A5"/>
    <w:rsid w:val="00491F78"/>
    <w:rsid w:val="004944CA"/>
    <w:rsid w:val="004949C6"/>
    <w:rsid w:val="004A09A0"/>
    <w:rsid w:val="004A0BCD"/>
    <w:rsid w:val="004A1B25"/>
    <w:rsid w:val="004A3653"/>
    <w:rsid w:val="004A369C"/>
    <w:rsid w:val="004A4655"/>
    <w:rsid w:val="004A4C40"/>
    <w:rsid w:val="004A58CA"/>
    <w:rsid w:val="004A5EEE"/>
    <w:rsid w:val="004A6E95"/>
    <w:rsid w:val="004A772C"/>
    <w:rsid w:val="004B2C5C"/>
    <w:rsid w:val="004B2D4C"/>
    <w:rsid w:val="004B5163"/>
    <w:rsid w:val="004B6A75"/>
    <w:rsid w:val="004B796B"/>
    <w:rsid w:val="004C01F8"/>
    <w:rsid w:val="004C3B85"/>
    <w:rsid w:val="004C4BC6"/>
    <w:rsid w:val="004C5428"/>
    <w:rsid w:val="004C5482"/>
    <w:rsid w:val="004C5611"/>
    <w:rsid w:val="004C5CFD"/>
    <w:rsid w:val="004C6E1F"/>
    <w:rsid w:val="004C74D5"/>
    <w:rsid w:val="004D05A3"/>
    <w:rsid w:val="004D1275"/>
    <w:rsid w:val="004D214A"/>
    <w:rsid w:val="004D277E"/>
    <w:rsid w:val="004D3E99"/>
    <w:rsid w:val="004D45E9"/>
    <w:rsid w:val="004D55A9"/>
    <w:rsid w:val="004D5605"/>
    <w:rsid w:val="004E025B"/>
    <w:rsid w:val="004E098E"/>
    <w:rsid w:val="004E1A87"/>
    <w:rsid w:val="004E3B14"/>
    <w:rsid w:val="004E57ED"/>
    <w:rsid w:val="004E5C1D"/>
    <w:rsid w:val="004E6B6F"/>
    <w:rsid w:val="004E7D6E"/>
    <w:rsid w:val="004F1993"/>
    <w:rsid w:val="004F25E6"/>
    <w:rsid w:val="004F2605"/>
    <w:rsid w:val="004F2743"/>
    <w:rsid w:val="004F3CF0"/>
    <w:rsid w:val="004F530A"/>
    <w:rsid w:val="004F5CFD"/>
    <w:rsid w:val="004F6948"/>
    <w:rsid w:val="004F770E"/>
    <w:rsid w:val="0050086A"/>
    <w:rsid w:val="00503348"/>
    <w:rsid w:val="00506695"/>
    <w:rsid w:val="0050727D"/>
    <w:rsid w:val="00510F15"/>
    <w:rsid w:val="00511859"/>
    <w:rsid w:val="00512DF5"/>
    <w:rsid w:val="00512F22"/>
    <w:rsid w:val="00514975"/>
    <w:rsid w:val="00514988"/>
    <w:rsid w:val="00515038"/>
    <w:rsid w:val="00515085"/>
    <w:rsid w:val="005201E1"/>
    <w:rsid w:val="00523113"/>
    <w:rsid w:val="005234BA"/>
    <w:rsid w:val="00525158"/>
    <w:rsid w:val="0052579A"/>
    <w:rsid w:val="0052745A"/>
    <w:rsid w:val="005275CE"/>
    <w:rsid w:val="0053212E"/>
    <w:rsid w:val="00532AF4"/>
    <w:rsid w:val="00533D2C"/>
    <w:rsid w:val="0053408E"/>
    <w:rsid w:val="00536C50"/>
    <w:rsid w:val="005429E4"/>
    <w:rsid w:val="00542C8A"/>
    <w:rsid w:val="00546A34"/>
    <w:rsid w:val="00547A7F"/>
    <w:rsid w:val="005517AF"/>
    <w:rsid w:val="00553B7A"/>
    <w:rsid w:val="00570420"/>
    <w:rsid w:val="0057146A"/>
    <w:rsid w:val="00571EF5"/>
    <w:rsid w:val="00571F81"/>
    <w:rsid w:val="00572F08"/>
    <w:rsid w:val="00574601"/>
    <w:rsid w:val="00575876"/>
    <w:rsid w:val="005770BA"/>
    <w:rsid w:val="0057725F"/>
    <w:rsid w:val="00580C23"/>
    <w:rsid w:val="0058514A"/>
    <w:rsid w:val="00585544"/>
    <w:rsid w:val="00585AF1"/>
    <w:rsid w:val="00585DB0"/>
    <w:rsid w:val="005915DB"/>
    <w:rsid w:val="005945FD"/>
    <w:rsid w:val="00594710"/>
    <w:rsid w:val="00596BD1"/>
    <w:rsid w:val="005A3E82"/>
    <w:rsid w:val="005A54DE"/>
    <w:rsid w:val="005A6ACD"/>
    <w:rsid w:val="005A7D79"/>
    <w:rsid w:val="005B0D49"/>
    <w:rsid w:val="005B1225"/>
    <w:rsid w:val="005B5E42"/>
    <w:rsid w:val="005C00C5"/>
    <w:rsid w:val="005C0F7B"/>
    <w:rsid w:val="005C278E"/>
    <w:rsid w:val="005C2DCB"/>
    <w:rsid w:val="005C3E6C"/>
    <w:rsid w:val="005D09CD"/>
    <w:rsid w:val="005D0B82"/>
    <w:rsid w:val="005D1A1D"/>
    <w:rsid w:val="005D3C04"/>
    <w:rsid w:val="005D55FB"/>
    <w:rsid w:val="005D70FD"/>
    <w:rsid w:val="005D7F65"/>
    <w:rsid w:val="005E1034"/>
    <w:rsid w:val="005E2C38"/>
    <w:rsid w:val="005E4A28"/>
    <w:rsid w:val="005E669E"/>
    <w:rsid w:val="005F135A"/>
    <w:rsid w:val="005F6138"/>
    <w:rsid w:val="005F66CF"/>
    <w:rsid w:val="005F7204"/>
    <w:rsid w:val="00601099"/>
    <w:rsid w:val="006011A9"/>
    <w:rsid w:val="006036F3"/>
    <w:rsid w:val="00604572"/>
    <w:rsid w:val="00605AAA"/>
    <w:rsid w:val="00606901"/>
    <w:rsid w:val="00606E43"/>
    <w:rsid w:val="006108A1"/>
    <w:rsid w:val="00611818"/>
    <w:rsid w:val="006125D0"/>
    <w:rsid w:val="00612969"/>
    <w:rsid w:val="00612DA9"/>
    <w:rsid w:val="0061324E"/>
    <w:rsid w:val="00613BA1"/>
    <w:rsid w:val="00614641"/>
    <w:rsid w:val="00614CA7"/>
    <w:rsid w:val="006153CE"/>
    <w:rsid w:val="00617E37"/>
    <w:rsid w:val="00621366"/>
    <w:rsid w:val="00621A6A"/>
    <w:rsid w:val="00623B8A"/>
    <w:rsid w:val="00626809"/>
    <w:rsid w:val="00627E9A"/>
    <w:rsid w:val="006317A6"/>
    <w:rsid w:val="00631BAE"/>
    <w:rsid w:val="0063428F"/>
    <w:rsid w:val="00634555"/>
    <w:rsid w:val="00635CE8"/>
    <w:rsid w:val="00636143"/>
    <w:rsid w:val="00636D47"/>
    <w:rsid w:val="006522A2"/>
    <w:rsid w:val="00652C9C"/>
    <w:rsid w:val="00652EE1"/>
    <w:rsid w:val="0065435B"/>
    <w:rsid w:val="00656118"/>
    <w:rsid w:val="00656D69"/>
    <w:rsid w:val="00656E53"/>
    <w:rsid w:val="00657A3E"/>
    <w:rsid w:val="0066193E"/>
    <w:rsid w:val="00662CC0"/>
    <w:rsid w:val="0066343F"/>
    <w:rsid w:val="006637E1"/>
    <w:rsid w:val="00663863"/>
    <w:rsid w:val="00663BC5"/>
    <w:rsid w:val="0066428B"/>
    <w:rsid w:val="00664BE5"/>
    <w:rsid w:val="006667AC"/>
    <w:rsid w:val="00666C54"/>
    <w:rsid w:val="00670D68"/>
    <w:rsid w:val="00671B40"/>
    <w:rsid w:val="00671BEC"/>
    <w:rsid w:val="00672ECB"/>
    <w:rsid w:val="006730B0"/>
    <w:rsid w:val="006733C3"/>
    <w:rsid w:val="00675D12"/>
    <w:rsid w:val="006761B1"/>
    <w:rsid w:val="0067716C"/>
    <w:rsid w:val="0067774F"/>
    <w:rsid w:val="00680D26"/>
    <w:rsid w:val="006810B6"/>
    <w:rsid w:val="00682508"/>
    <w:rsid w:val="00682570"/>
    <w:rsid w:val="00683A3D"/>
    <w:rsid w:val="00683C1A"/>
    <w:rsid w:val="0068483D"/>
    <w:rsid w:val="006857F0"/>
    <w:rsid w:val="0068580D"/>
    <w:rsid w:val="00686F3C"/>
    <w:rsid w:val="00687D74"/>
    <w:rsid w:val="0069252F"/>
    <w:rsid w:val="00693DB9"/>
    <w:rsid w:val="0069495F"/>
    <w:rsid w:val="006A0465"/>
    <w:rsid w:val="006A0AD5"/>
    <w:rsid w:val="006A449A"/>
    <w:rsid w:val="006A6C0C"/>
    <w:rsid w:val="006B0287"/>
    <w:rsid w:val="006B0977"/>
    <w:rsid w:val="006B0F2A"/>
    <w:rsid w:val="006B1083"/>
    <w:rsid w:val="006B1547"/>
    <w:rsid w:val="006B2AB1"/>
    <w:rsid w:val="006B59C4"/>
    <w:rsid w:val="006B7177"/>
    <w:rsid w:val="006C184B"/>
    <w:rsid w:val="006C2C97"/>
    <w:rsid w:val="006C5531"/>
    <w:rsid w:val="006C64EB"/>
    <w:rsid w:val="006C76FA"/>
    <w:rsid w:val="006C7733"/>
    <w:rsid w:val="006D102C"/>
    <w:rsid w:val="006D38FB"/>
    <w:rsid w:val="006D5DDE"/>
    <w:rsid w:val="006E2F16"/>
    <w:rsid w:val="006E35C2"/>
    <w:rsid w:val="006E5181"/>
    <w:rsid w:val="006E6A7C"/>
    <w:rsid w:val="006F4AEF"/>
    <w:rsid w:val="006F4B84"/>
    <w:rsid w:val="006F6739"/>
    <w:rsid w:val="0070145C"/>
    <w:rsid w:val="00706CAE"/>
    <w:rsid w:val="00707222"/>
    <w:rsid w:val="00710789"/>
    <w:rsid w:val="00716929"/>
    <w:rsid w:val="00717055"/>
    <w:rsid w:val="00722ABB"/>
    <w:rsid w:val="00722CA0"/>
    <w:rsid w:val="00727993"/>
    <w:rsid w:val="0073130A"/>
    <w:rsid w:val="00732E99"/>
    <w:rsid w:val="00733CA4"/>
    <w:rsid w:val="0073421E"/>
    <w:rsid w:val="00734D01"/>
    <w:rsid w:val="007362B3"/>
    <w:rsid w:val="00737348"/>
    <w:rsid w:val="00737DC4"/>
    <w:rsid w:val="00737E63"/>
    <w:rsid w:val="0074158B"/>
    <w:rsid w:val="00743E84"/>
    <w:rsid w:val="0074419A"/>
    <w:rsid w:val="00745596"/>
    <w:rsid w:val="00746486"/>
    <w:rsid w:val="007466F1"/>
    <w:rsid w:val="00747054"/>
    <w:rsid w:val="00750B12"/>
    <w:rsid w:val="007512EB"/>
    <w:rsid w:val="007516ED"/>
    <w:rsid w:val="007518A4"/>
    <w:rsid w:val="00751EE6"/>
    <w:rsid w:val="0075222B"/>
    <w:rsid w:val="00753CB3"/>
    <w:rsid w:val="00753D33"/>
    <w:rsid w:val="0075478E"/>
    <w:rsid w:val="00754BB6"/>
    <w:rsid w:val="0075744A"/>
    <w:rsid w:val="00760741"/>
    <w:rsid w:val="00761F39"/>
    <w:rsid w:val="007649F2"/>
    <w:rsid w:val="00765397"/>
    <w:rsid w:val="007654E3"/>
    <w:rsid w:val="00766B9F"/>
    <w:rsid w:val="00767CAB"/>
    <w:rsid w:val="00770AD0"/>
    <w:rsid w:val="00770BAF"/>
    <w:rsid w:val="00771273"/>
    <w:rsid w:val="0077393E"/>
    <w:rsid w:val="007747E4"/>
    <w:rsid w:val="00780B33"/>
    <w:rsid w:val="00781344"/>
    <w:rsid w:val="00781A53"/>
    <w:rsid w:val="00784843"/>
    <w:rsid w:val="007873A7"/>
    <w:rsid w:val="00790CDF"/>
    <w:rsid w:val="00790CFF"/>
    <w:rsid w:val="00791E77"/>
    <w:rsid w:val="00791FB7"/>
    <w:rsid w:val="00792718"/>
    <w:rsid w:val="00792A03"/>
    <w:rsid w:val="00793328"/>
    <w:rsid w:val="007A2D91"/>
    <w:rsid w:val="007A3291"/>
    <w:rsid w:val="007A572B"/>
    <w:rsid w:val="007A63F4"/>
    <w:rsid w:val="007A69BF"/>
    <w:rsid w:val="007B05D6"/>
    <w:rsid w:val="007B0EA6"/>
    <w:rsid w:val="007B177C"/>
    <w:rsid w:val="007B184F"/>
    <w:rsid w:val="007B1B20"/>
    <w:rsid w:val="007B2C96"/>
    <w:rsid w:val="007B4A02"/>
    <w:rsid w:val="007C00B5"/>
    <w:rsid w:val="007C0362"/>
    <w:rsid w:val="007C0AAB"/>
    <w:rsid w:val="007C20FF"/>
    <w:rsid w:val="007C329A"/>
    <w:rsid w:val="007C3DF5"/>
    <w:rsid w:val="007C5430"/>
    <w:rsid w:val="007C5C82"/>
    <w:rsid w:val="007C5F3B"/>
    <w:rsid w:val="007C5F8E"/>
    <w:rsid w:val="007C6B08"/>
    <w:rsid w:val="007C77F6"/>
    <w:rsid w:val="007C7AFC"/>
    <w:rsid w:val="007D11AB"/>
    <w:rsid w:val="007D2645"/>
    <w:rsid w:val="007D3A6D"/>
    <w:rsid w:val="007E0070"/>
    <w:rsid w:val="007E3E43"/>
    <w:rsid w:val="007E4499"/>
    <w:rsid w:val="007E4921"/>
    <w:rsid w:val="007E7570"/>
    <w:rsid w:val="007E75E7"/>
    <w:rsid w:val="007E7A25"/>
    <w:rsid w:val="007F52DB"/>
    <w:rsid w:val="007F7854"/>
    <w:rsid w:val="0080071D"/>
    <w:rsid w:val="0080085E"/>
    <w:rsid w:val="00801204"/>
    <w:rsid w:val="0080320C"/>
    <w:rsid w:val="00803CD4"/>
    <w:rsid w:val="008044E2"/>
    <w:rsid w:val="00805D02"/>
    <w:rsid w:val="00806069"/>
    <w:rsid w:val="00806A78"/>
    <w:rsid w:val="00807A66"/>
    <w:rsid w:val="008162A4"/>
    <w:rsid w:val="00820773"/>
    <w:rsid w:val="0082171B"/>
    <w:rsid w:val="00825682"/>
    <w:rsid w:val="00826E4B"/>
    <w:rsid w:val="008273B6"/>
    <w:rsid w:val="00830682"/>
    <w:rsid w:val="0083720E"/>
    <w:rsid w:val="00837B42"/>
    <w:rsid w:val="0084103D"/>
    <w:rsid w:val="00844396"/>
    <w:rsid w:val="00845BD8"/>
    <w:rsid w:val="00845CBE"/>
    <w:rsid w:val="00852716"/>
    <w:rsid w:val="008531BD"/>
    <w:rsid w:val="0085355E"/>
    <w:rsid w:val="0085436F"/>
    <w:rsid w:val="00857512"/>
    <w:rsid w:val="00857BCD"/>
    <w:rsid w:val="008601F1"/>
    <w:rsid w:val="00861D9B"/>
    <w:rsid w:val="00862B63"/>
    <w:rsid w:val="0086745F"/>
    <w:rsid w:val="0087013C"/>
    <w:rsid w:val="00874628"/>
    <w:rsid w:val="00875498"/>
    <w:rsid w:val="008765D9"/>
    <w:rsid w:val="00882F18"/>
    <w:rsid w:val="00885052"/>
    <w:rsid w:val="008873DF"/>
    <w:rsid w:val="00890695"/>
    <w:rsid w:val="008918FC"/>
    <w:rsid w:val="00892D95"/>
    <w:rsid w:val="00893908"/>
    <w:rsid w:val="00893C75"/>
    <w:rsid w:val="008A07F7"/>
    <w:rsid w:val="008A0BAC"/>
    <w:rsid w:val="008A2393"/>
    <w:rsid w:val="008A32FB"/>
    <w:rsid w:val="008A3E0D"/>
    <w:rsid w:val="008A4513"/>
    <w:rsid w:val="008A7071"/>
    <w:rsid w:val="008A7457"/>
    <w:rsid w:val="008B2C93"/>
    <w:rsid w:val="008B3839"/>
    <w:rsid w:val="008C35A7"/>
    <w:rsid w:val="008C5C35"/>
    <w:rsid w:val="008C5DC6"/>
    <w:rsid w:val="008D10A4"/>
    <w:rsid w:val="008D2804"/>
    <w:rsid w:val="008D5B53"/>
    <w:rsid w:val="008D6539"/>
    <w:rsid w:val="008D77FB"/>
    <w:rsid w:val="008E0358"/>
    <w:rsid w:val="008E14B9"/>
    <w:rsid w:val="008E1ED6"/>
    <w:rsid w:val="008E2AFF"/>
    <w:rsid w:val="008E3F71"/>
    <w:rsid w:val="008E5631"/>
    <w:rsid w:val="008F194B"/>
    <w:rsid w:val="008F1BB6"/>
    <w:rsid w:val="008F1E7E"/>
    <w:rsid w:val="008F3113"/>
    <w:rsid w:val="008F5E26"/>
    <w:rsid w:val="008F76D6"/>
    <w:rsid w:val="00901274"/>
    <w:rsid w:val="00901CBB"/>
    <w:rsid w:val="00903CB5"/>
    <w:rsid w:val="00907140"/>
    <w:rsid w:val="00907C76"/>
    <w:rsid w:val="00912F4B"/>
    <w:rsid w:val="00915375"/>
    <w:rsid w:val="00915BE0"/>
    <w:rsid w:val="00915C40"/>
    <w:rsid w:val="009233F8"/>
    <w:rsid w:val="00924B0B"/>
    <w:rsid w:val="0092570E"/>
    <w:rsid w:val="0092578F"/>
    <w:rsid w:val="0092720D"/>
    <w:rsid w:val="009301EE"/>
    <w:rsid w:val="009309D7"/>
    <w:rsid w:val="00931839"/>
    <w:rsid w:val="009352C3"/>
    <w:rsid w:val="00935E19"/>
    <w:rsid w:val="009364DE"/>
    <w:rsid w:val="0093716C"/>
    <w:rsid w:val="0094496D"/>
    <w:rsid w:val="00944B25"/>
    <w:rsid w:val="0094603C"/>
    <w:rsid w:val="00946313"/>
    <w:rsid w:val="009518A4"/>
    <w:rsid w:val="009525FB"/>
    <w:rsid w:val="0095284B"/>
    <w:rsid w:val="00952A73"/>
    <w:rsid w:val="009538B2"/>
    <w:rsid w:val="00956A1B"/>
    <w:rsid w:val="00957500"/>
    <w:rsid w:val="00960065"/>
    <w:rsid w:val="00960B0D"/>
    <w:rsid w:val="0096112E"/>
    <w:rsid w:val="0096156E"/>
    <w:rsid w:val="00961AB0"/>
    <w:rsid w:val="00962290"/>
    <w:rsid w:val="00962D62"/>
    <w:rsid w:val="009633D8"/>
    <w:rsid w:val="00964915"/>
    <w:rsid w:val="009667BA"/>
    <w:rsid w:val="009711C7"/>
    <w:rsid w:val="00971C69"/>
    <w:rsid w:val="009736E3"/>
    <w:rsid w:val="009756E8"/>
    <w:rsid w:val="00977FDD"/>
    <w:rsid w:val="00981719"/>
    <w:rsid w:val="00981D12"/>
    <w:rsid w:val="00983885"/>
    <w:rsid w:val="00984188"/>
    <w:rsid w:val="0098444F"/>
    <w:rsid w:val="00984969"/>
    <w:rsid w:val="00986631"/>
    <w:rsid w:val="00986DA4"/>
    <w:rsid w:val="00987C7A"/>
    <w:rsid w:val="009902B2"/>
    <w:rsid w:val="00995EE0"/>
    <w:rsid w:val="009973A5"/>
    <w:rsid w:val="009A03B5"/>
    <w:rsid w:val="009A71E5"/>
    <w:rsid w:val="009A72CD"/>
    <w:rsid w:val="009A7A0B"/>
    <w:rsid w:val="009B09A2"/>
    <w:rsid w:val="009B0EBA"/>
    <w:rsid w:val="009C1331"/>
    <w:rsid w:val="009C1569"/>
    <w:rsid w:val="009C3F67"/>
    <w:rsid w:val="009C76EB"/>
    <w:rsid w:val="009D2114"/>
    <w:rsid w:val="009D251B"/>
    <w:rsid w:val="009D3158"/>
    <w:rsid w:val="009D3B3D"/>
    <w:rsid w:val="009D5F3D"/>
    <w:rsid w:val="009D639A"/>
    <w:rsid w:val="009E2FC7"/>
    <w:rsid w:val="009E4BF9"/>
    <w:rsid w:val="009E51BD"/>
    <w:rsid w:val="009E7537"/>
    <w:rsid w:val="009F13F4"/>
    <w:rsid w:val="009F2BB2"/>
    <w:rsid w:val="00A001B4"/>
    <w:rsid w:val="00A00D45"/>
    <w:rsid w:val="00A04CD1"/>
    <w:rsid w:val="00A04CF6"/>
    <w:rsid w:val="00A05565"/>
    <w:rsid w:val="00A06B25"/>
    <w:rsid w:val="00A06CDF"/>
    <w:rsid w:val="00A11627"/>
    <w:rsid w:val="00A129C5"/>
    <w:rsid w:val="00A12C4F"/>
    <w:rsid w:val="00A12F14"/>
    <w:rsid w:val="00A16E16"/>
    <w:rsid w:val="00A201A8"/>
    <w:rsid w:val="00A20242"/>
    <w:rsid w:val="00A22806"/>
    <w:rsid w:val="00A24141"/>
    <w:rsid w:val="00A24DB5"/>
    <w:rsid w:val="00A24F4F"/>
    <w:rsid w:val="00A25413"/>
    <w:rsid w:val="00A26DF4"/>
    <w:rsid w:val="00A33DE3"/>
    <w:rsid w:val="00A3497C"/>
    <w:rsid w:val="00A35987"/>
    <w:rsid w:val="00A35FEA"/>
    <w:rsid w:val="00A407A9"/>
    <w:rsid w:val="00A42BBD"/>
    <w:rsid w:val="00A5015D"/>
    <w:rsid w:val="00A507CC"/>
    <w:rsid w:val="00A53128"/>
    <w:rsid w:val="00A53879"/>
    <w:rsid w:val="00A54950"/>
    <w:rsid w:val="00A54EE6"/>
    <w:rsid w:val="00A55571"/>
    <w:rsid w:val="00A674CB"/>
    <w:rsid w:val="00A70011"/>
    <w:rsid w:val="00A70128"/>
    <w:rsid w:val="00A704CC"/>
    <w:rsid w:val="00A70B2C"/>
    <w:rsid w:val="00A70B78"/>
    <w:rsid w:val="00A70DCD"/>
    <w:rsid w:val="00A7361F"/>
    <w:rsid w:val="00A7538E"/>
    <w:rsid w:val="00A75D58"/>
    <w:rsid w:val="00A76146"/>
    <w:rsid w:val="00A76459"/>
    <w:rsid w:val="00A766C2"/>
    <w:rsid w:val="00A769AF"/>
    <w:rsid w:val="00A76E9F"/>
    <w:rsid w:val="00A82072"/>
    <w:rsid w:val="00A821FC"/>
    <w:rsid w:val="00A836D9"/>
    <w:rsid w:val="00A84709"/>
    <w:rsid w:val="00A847D0"/>
    <w:rsid w:val="00A8495E"/>
    <w:rsid w:val="00A86EEB"/>
    <w:rsid w:val="00A908A9"/>
    <w:rsid w:val="00A92F65"/>
    <w:rsid w:val="00A953DF"/>
    <w:rsid w:val="00A95732"/>
    <w:rsid w:val="00A960F5"/>
    <w:rsid w:val="00A96769"/>
    <w:rsid w:val="00A96B8D"/>
    <w:rsid w:val="00A9779B"/>
    <w:rsid w:val="00A97E9E"/>
    <w:rsid w:val="00AA30F5"/>
    <w:rsid w:val="00AA3AF1"/>
    <w:rsid w:val="00AA4983"/>
    <w:rsid w:val="00AA4D44"/>
    <w:rsid w:val="00AA64DA"/>
    <w:rsid w:val="00AA6B5A"/>
    <w:rsid w:val="00AA7202"/>
    <w:rsid w:val="00AB0568"/>
    <w:rsid w:val="00AB2D61"/>
    <w:rsid w:val="00AB6419"/>
    <w:rsid w:val="00AC0AC2"/>
    <w:rsid w:val="00AC1880"/>
    <w:rsid w:val="00AC1DB9"/>
    <w:rsid w:val="00AC2142"/>
    <w:rsid w:val="00AC2668"/>
    <w:rsid w:val="00AC2C10"/>
    <w:rsid w:val="00AC3092"/>
    <w:rsid w:val="00AC4670"/>
    <w:rsid w:val="00AD0F34"/>
    <w:rsid w:val="00AD1BCE"/>
    <w:rsid w:val="00AD4378"/>
    <w:rsid w:val="00AD5FE8"/>
    <w:rsid w:val="00AE2EDC"/>
    <w:rsid w:val="00AE46F0"/>
    <w:rsid w:val="00AE5F95"/>
    <w:rsid w:val="00AE7B00"/>
    <w:rsid w:val="00AF0A25"/>
    <w:rsid w:val="00AF43CC"/>
    <w:rsid w:val="00AF4C32"/>
    <w:rsid w:val="00AF5211"/>
    <w:rsid w:val="00AF52C5"/>
    <w:rsid w:val="00AF742B"/>
    <w:rsid w:val="00B00E34"/>
    <w:rsid w:val="00B02F9E"/>
    <w:rsid w:val="00B03616"/>
    <w:rsid w:val="00B062CD"/>
    <w:rsid w:val="00B10F7C"/>
    <w:rsid w:val="00B11993"/>
    <w:rsid w:val="00B12A07"/>
    <w:rsid w:val="00B149CA"/>
    <w:rsid w:val="00B15FFF"/>
    <w:rsid w:val="00B20BFB"/>
    <w:rsid w:val="00B213AC"/>
    <w:rsid w:val="00B21FC8"/>
    <w:rsid w:val="00B25970"/>
    <w:rsid w:val="00B26EF7"/>
    <w:rsid w:val="00B358E2"/>
    <w:rsid w:val="00B37276"/>
    <w:rsid w:val="00B37FD7"/>
    <w:rsid w:val="00B46F39"/>
    <w:rsid w:val="00B4772E"/>
    <w:rsid w:val="00B55D3D"/>
    <w:rsid w:val="00B57370"/>
    <w:rsid w:val="00B57D70"/>
    <w:rsid w:val="00B60E18"/>
    <w:rsid w:val="00B6119D"/>
    <w:rsid w:val="00B62419"/>
    <w:rsid w:val="00B62A74"/>
    <w:rsid w:val="00B63226"/>
    <w:rsid w:val="00B63DCA"/>
    <w:rsid w:val="00B67ECC"/>
    <w:rsid w:val="00B70A28"/>
    <w:rsid w:val="00B70EC1"/>
    <w:rsid w:val="00B7200C"/>
    <w:rsid w:val="00B7437E"/>
    <w:rsid w:val="00B745D9"/>
    <w:rsid w:val="00B74A9E"/>
    <w:rsid w:val="00B75A6E"/>
    <w:rsid w:val="00B83440"/>
    <w:rsid w:val="00B8604A"/>
    <w:rsid w:val="00B863D9"/>
    <w:rsid w:val="00B87D31"/>
    <w:rsid w:val="00B9008C"/>
    <w:rsid w:val="00B92415"/>
    <w:rsid w:val="00B95D72"/>
    <w:rsid w:val="00BA078E"/>
    <w:rsid w:val="00BA0951"/>
    <w:rsid w:val="00BA2C6E"/>
    <w:rsid w:val="00BA2F0E"/>
    <w:rsid w:val="00BA3FB0"/>
    <w:rsid w:val="00BA4D05"/>
    <w:rsid w:val="00BA5334"/>
    <w:rsid w:val="00BA68CC"/>
    <w:rsid w:val="00BA6D4E"/>
    <w:rsid w:val="00BA7030"/>
    <w:rsid w:val="00BA7D42"/>
    <w:rsid w:val="00BB188A"/>
    <w:rsid w:val="00BB2ABC"/>
    <w:rsid w:val="00BB2B91"/>
    <w:rsid w:val="00BB4633"/>
    <w:rsid w:val="00BB4A06"/>
    <w:rsid w:val="00BB7B54"/>
    <w:rsid w:val="00BC2C4F"/>
    <w:rsid w:val="00BC3460"/>
    <w:rsid w:val="00BC75A9"/>
    <w:rsid w:val="00BC7E17"/>
    <w:rsid w:val="00BD5C97"/>
    <w:rsid w:val="00BD7365"/>
    <w:rsid w:val="00BE0675"/>
    <w:rsid w:val="00BE0AFA"/>
    <w:rsid w:val="00BE210F"/>
    <w:rsid w:val="00BE5661"/>
    <w:rsid w:val="00BF0EBF"/>
    <w:rsid w:val="00BF28C9"/>
    <w:rsid w:val="00BF4CEF"/>
    <w:rsid w:val="00BF5695"/>
    <w:rsid w:val="00BF6D00"/>
    <w:rsid w:val="00C01AF2"/>
    <w:rsid w:val="00C02375"/>
    <w:rsid w:val="00C04448"/>
    <w:rsid w:val="00C05957"/>
    <w:rsid w:val="00C060AB"/>
    <w:rsid w:val="00C07024"/>
    <w:rsid w:val="00C07FF3"/>
    <w:rsid w:val="00C1415A"/>
    <w:rsid w:val="00C141B9"/>
    <w:rsid w:val="00C14EFF"/>
    <w:rsid w:val="00C16C1F"/>
    <w:rsid w:val="00C16F98"/>
    <w:rsid w:val="00C175BE"/>
    <w:rsid w:val="00C20DBD"/>
    <w:rsid w:val="00C228F2"/>
    <w:rsid w:val="00C26AC6"/>
    <w:rsid w:val="00C305EC"/>
    <w:rsid w:val="00C30D6F"/>
    <w:rsid w:val="00C31BCF"/>
    <w:rsid w:val="00C3203F"/>
    <w:rsid w:val="00C356CB"/>
    <w:rsid w:val="00C37E78"/>
    <w:rsid w:val="00C40226"/>
    <w:rsid w:val="00C41142"/>
    <w:rsid w:val="00C41269"/>
    <w:rsid w:val="00C42535"/>
    <w:rsid w:val="00C44B2D"/>
    <w:rsid w:val="00C44CBE"/>
    <w:rsid w:val="00C46C3B"/>
    <w:rsid w:val="00C473C3"/>
    <w:rsid w:val="00C477A3"/>
    <w:rsid w:val="00C47A00"/>
    <w:rsid w:val="00C47A0D"/>
    <w:rsid w:val="00C50CD0"/>
    <w:rsid w:val="00C51DA1"/>
    <w:rsid w:val="00C53B41"/>
    <w:rsid w:val="00C544F0"/>
    <w:rsid w:val="00C5747F"/>
    <w:rsid w:val="00C60861"/>
    <w:rsid w:val="00C611AC"/>
    <w:rsid w:val="00C61DAB"/>
    <w:rsid w:val="00C62718"/>
    <w:rsid w:val="00C63025"/>
    <w:rsid w:val="00C63BBB"/>
    <w:rsid w:val="00C64998"/>
    <w:rsid w:val="00C64A16"/>
    <w:rsid w:val="00C64D89"/>
    <w:rsid w:val="00C72BBD"/>
    <w:rsid w:val="00C77A0B"/>
    <w:rsid w:val="00C80EC1"/>
    <w:rsid w:val="00C85382"/>
    <w:rsid w:val="00C87538"/>
    <w:rsid w:val="00C957AC"/>
    <w:rsid w:val="00C95A61"/>
    <w:rsid w:val="00C969BA"/>
    <w:rsid w:val="00CA3E6B"/>
    <w:rsid w:val="00CA4040"/>
    <w:rsid w:val="00CA6980"/>
    <w:rsid w:val="00CB1509"/>
    <w:rsid w:val="00CB38D9"/>
    <w:rsid w:val="00CB4A0D"/>
    <w:rsid w:val="00CB795F"/>
    <w:rsid w:val="00CC1090"/>
    <w:rsid w:val="00CC165B"/>
    <w:rsid w:val="00CC4EB2"/>
    <w:rsid w:val="00CC7549"/>
    <w:rsid w:val="00CD034A"/>
    <w:rsid w:val="00CD069D"/>
    <w:rsid w:val="00CD5333"/>
    <w:rsid w:val="00CD53E3"/>
    <w:rsid w:val="00CD687E"/>
    <w:rsid w:val="00CD7073"/>
    <w:rsid w:val="00CD7994"/>
    <w:rsid w:val="00CE298C"/>
    <w:rsid w:val="00CE2F16"/>
    <w:rsid w:val="00CE2FEF"/>
    <w:rsid w:val="00CE4A39"/>
    <w:rsid w:val="00CE54AF"/>
    <w:rsid w:val="00CE568C"/>
    <w:rsid w:val="00CE5B93"/>
    <w:rsid w:val="00CE70DB"/>
    <w:rsid w:val="00CE75FD"/>
    <w:rsid w:val="00CF00FF"/>
    <w:rsid w:val="00CF056C"/>
    <w:rsid w:val="00CF17D1"/>
    <w:rsid w:val="00CF2465"/>
    <w:rsid w:val="00CF30DE"/>
    <w:rsid w:val="00CF380A"/>
    <w:rsid w:val="00CF4B55"/>
    <w:rsid w:val="00D009B3"/>
    <w:rsid w:val="00D011A5"/>
    <w:rsid w:val="00D01286"/>
    <w:rsid w:val="00D02D79"/>
    <w:rsid w:val="00D0394E"/>
    <w:rsid w:val="00D05700"/>
    <w:rsid w:val="00D156F0"/>
    <w:rsid w:val="00D1612C"/>
    <w:rsid w:val="00D164A6"/>
    <w:rsid w:val="00D173E7"/>
    <w:rsid w:val="00D24563"/>
    <w:rsid w:val="00D2716F"/>
    <w:rsid w:val="00D27480"/>
    <w:rsid w:val="00D3032C"/>
    <w:rsid w:val="00D30751"/>
    <w:rsid w:val="00D33123"/>
    <w:rsid w:val="00D34FCF"/>
    <w:rsid w:val="00D37C5D"/>
    <w:rsid w:val="00D43D69"/>
    <w:rsid w:val="00D44B73"/>
    <w:rsid w:val="00D45C75"/>
    <w:rsid w:val="00D47B2C"/>
    <w:rsid w:val="00D51826"/>
    <w:rsid w:val="00D541B6"/>
    <w:rsid w:val="00D55238"/>
    <w:rsid w:val="00D554FF"/>
    <w:rsid w:val="00D55779"/>
    <w:rsid w:val="00D61597"/>
    <w:rsid w:val="00D6293E"/>
    <w:rsid w:val="00D63DCD"/>
    <w:rsid w:val="00D65B8A"/>
    <w:rsid w:val="00D67018"/>
    <w:rsid w:val="00D6798F"/>
    <w:rsid w:val="00D71148"/>
    <w:rsid w:val="00D73F2F"/>
    <w:rsid w:val="00D757F7"/>
    <w:rsid w:val="00D76D94"/>
    <w:rsid w:val="00D8118D"/>
    <w:rsid w:val="00D83995"/>
    <w:rsid w:val="00D85BDD"/>
    <w:rsid w:val="00D86BC3"/>
    <w:rsid w:val="00D90AB9"/>
    <w:rsid w:val="00D9410E"/>
    <w:rsid w:val="00D96566"/>
    <w:rsid w:val="00D968F7"/>
    <w:rsid w:val="00D972FB"/>
    <w:rsid w:val="00D97B84"/>
    <w:rsid w:val="00DA3B74"/>
    <w:rsid w:val="00DA4849"/>
    <w:rsid w:val="00DA5BEC"/>
    <w:rsid w:val="00DA691A"/>
    <w:rsid w:val="00DA75CA"/>
    <w:rsid w:val="00DB04CE"/>
    <w:rsid w:val="00DB2FA3"/>
    <w:rsid w:val="00DB4D40"/>
    <w:rsid w:val="00DB503D"/>
    <w:rsid w:val="00DB59B8"/>
    <w:rsid w:val="00DB5C99"/>
    <w:rsid w:val="00DB693F"/>
    <w:rsid w:val="00DB6FF9"/>
    <w:rsid w:val="00DB7129"/>
    <w:rsid w:val="00DB7CAE"/>
    <w:rsid w:val="00DC04D0"/>
    <w:rsid w:val="00DC2993"/>
    <w:rsid w:val="00DC4289"/>
    <w:rsid w:val="00DC548F"/>
    <w:rsid w:val="00DC69C8"/>
    <w:rsid w:val="00DC7284"/>
    <w:rsid w:val="00DC79D8"/>
    <w:rsid w:val="00DD2A55"/>
    <w:rsid w:val="00DD6BFC"/>
    <w:rsid w:val="00DE18A5"/>
    <w:rsid w:val="00DE22BE"/>
    <w:rsid w:val="00DE2AFA"/>
    <w:rsid w:val="00DE3546"/>
    <w:rsid w:val="00DE3BC9"/>
    <w:rsid w:val="00DE6E95"/>
    <w:rsid w:val="00DE78B0"/>
    <w:rsid w:val="00DE7E03"/>
    <w:rsid w:val="00DF32EE"/>
    <w:rsid w:val="00DF3911"/>
    <w:rsid w:val="00DF6A02"/>
    <w:rsid w:val="00DF77BC"/>
    <w:rsid w:val="00E002D3"/>
    <w:rsid w:val="00E0188D"/>
    <w:rsid w:val="00E027A2"/>
    <w:rsid w:val="00E0320C"/>
    <w:rsid w:val="00E0602A"/>
    <w:rsid w:val="00E10BDE"/>
    <w:rsid w:val="00E117AD"/>
    <w:rsid w:val="00E129FF"/>
    <w:rsid w:val="00E13893"/>
    <w:rsid w:val="00E14669"/>
    <w:rsid w:val="00E149C4"/>
    <w:rsid w:val="00E15A1A"/>
    <w:rsid w:val="00E15DC9"/>
    <w:rsid w:val="00E2212E"/>
    <w:rsid w:val="00E23EDC"/>
    <w:rsid w:val="00E24D7F"/>
    <w:rsid w:val="00E268DE"/>
    <w:rsid w:val="00E30681"/>
    <w:rsid w:val="00E31A0A"/>
    <w:rsid w:val="00E3621F"/>
    <w:rsid w:val="00E3691E"/>
    <w:rsid w:val="00E40167"/>
    <w:rsid w:val="00E411CB"/>
    <w:rsid w:val="00E41C3C"/>
    <w:rsid w:val="00E435C4"/>
    <w:rsid w:val="00E44414"/>
    <w:rsid w:val="00E444AE"/>
    <w:rsid w:val="00E44E8F"/>
    <w:rsid w:val="00E45E93"/>
    <w:rsid w:val="00E463E2"/>
    <w:rsid w:val="00E46D5E"/>
    <w:rsid w:val="00E530CB"/>
    <w:rsid w:val="00E53334"/>
    <w:rsid w:val="00E5446D"/>
    <w:rsid w:val="00E56F66"/>
    <w:rsid w:val="00E6125F"/>
    <w:rsid w:val="00E635DB"/>
    <w:rsid w:val="00E64811"/>
    <w:rsid w:val="00E6593C"/>
    <w:rsid w:val="00E65A6A"/>
    <w:rsid w:val="00E67089"/>
    <w:rsid w:val="00E709C8"/>
    <w:rsid w:val="00E71F48"/>
    <w:rsid w:val="00E72979"/>
    <w:rsid w:val="00E74529"/>
    <w:rsid w:val="00E74881"/>
    <w:rsid w:val="00E75CEE"/>
    <w:rsid w:val="00E75EC0"/>
    <w:rsid w:val="00E76B89"/>
    <w:rsid w:val="00E80424"/>
    <w:rsid w:val="00E80ADD"/>
    <w:rsid w:val="00E8425B"/>
    <w:rsid w:val="00E84E89"/>
    <w:rsid w:val="00E85C02"/>
    <w:rsid w:val="00E87E95"/>
    <w:rsid w:val="00E90EAC"/>
    <w:rsid w:val="00E90EED"/>
    <w:rsid w:val="00E910CC"/>
    <w:rsid w:val="00E942A0"/>
    <w:rsid w:val="00E943AC"/>
    <w:rsid w:val="00E95835"/>
    <w:rsid w:val="00E97C1A"/>
    <w:rsid w:val="00EA3391"/>
    <w:rsid w:val="00EA5903"/>
    <w:rsid w:val="00EA7CBC"/>
    <w:rsid w:val="00EB21E2"/>
    <w:rsid w:val="00EB68E8"/>
    <w:rsid w:val="00EC00F8"/>
    <w:rsid w:val="00EC151D"/>
    <w:rsid w:val="00EC4223"/>
    <w:rsid w:val="00EC60D5"/>
    <w:rsid w:val="00ED1689"/>
    <w:rsid w:val="00ED32C8"/>
    <w:rsid w:val="00ED3D13"/>
    <w:rsid w:val="00ED445B"/>
    <w:rsid w:val="00ED5441"/>
    <w:rsid w:val="00ED61D1"/>
    <w:rsid w:val="00EE1AEE"/>
    <w:rsid w:val="00EE442E"/>
    <w:rsid w:val="00EE567C"/>
    <w:rsid w:val="00EE616E"/>
    <w:rsid w:val="00EF4363"/>
    <w:rsid w:val="00EF5596"/>
    <w:rsid w:val="00EF7E77"/>
    <w:rsid w:val="00F0270D"/>
    <w:rsid w:val="00F03918"/>
    <w:rsid w:val="00F0670A"/>
    <w:rsid w:val="00F0687B"/>
    <w:rsid w:val="00F071C2"/>
    <w:rsid w:val="00F10C08"/>
    <w:rsid w:val="00F125EE"/>
    <w:rsid w:val="00F142B3"/>
    <w:rsid w:val="00F1469B"/>
    <w:rsid w:val="00F1645E"/>
    <w:rsid w:val="00F201B2"/>
    <w:rsid w:val="00F2074B"/>
    <w:rsid w:val="00F24BA8"/>
    <w:rsid w:val="00F350B5"/>
    <w:rsid w:val="00F361C8"/>
    <w:rsid w:val="00F37E8B"/>
    <w:rsid w:val="00F444B6"/>
    <w:rsid w:val="00F45163"/>
    <w:rsid w:val="00F45E03"/>
    <w:rsid w:val="00F4769F"/>
    <w:rsid w:val="00F50668"/>
    <w:rsid w:val="00F50A93"/>
    <w:rsid w:val="00F51667"/>
    <w:rsid w:val="00F517B3"/>
    <w:rsid w:val="00F51B98"/>
    <w:rsid w:val="00F52510"/>
    <w:rsid w:val="00F533D7"/>
    <w:rsid w:val="00F53820"/>
    <w:rsid w:val="00F546D2"/>
    <w:rsid w:val="00F56DBD"/>
    <w:rsid w:val="00F608BC"/>
    <w:rsid w:val="00F61150"/>
    <w:rsid w:val="00F62802"/>
    <w:rsid w:val="00F62A07"/>
    <w:rsid w:val="00F62D23"/>
    <w:rsid w:val="00F632C6"/>
    <w:rsid w:val="00F66F64"/>
    <w:rsid w:val="00F70C79"/>
    <w:rsid w:val="00F7351E"/>
    <w:rsid w:val="00F739C6"/>
    <w:rsid w:val="00F7513F"/>
    <w:rsid w:val="00F75F72"/>
    <w:rsid w:val="00F809D4"/>
    <w:rsid w:val="00F817E7"/>
    <w:rsid w:val="00F8500E"/>
    <w:rsid w:val="00F87A6F"/>
    <w:rsid w:val="00F87AB0"/>
    <w:rsid w:val="00F90AC4"/>
    <w:rsid w:val="00F91550"/>
    <w:rsid w:val="00F947B0"/>
    <w:rsid w:val="00F95DB9"/>
    <w:rsid w:val="00F95FA4"/>
    <w:rsid w:val="00FA10B6"/>
    <w:rsid w:val="00FA2344"/>
    <w:rsid w:val="00FA2996"/>
    <w:rsid w:val="00FA2B0A"/>
    <w:rsid w:val="00FA5DFE"/>
    <w:rsid w:val="00FA6DBB"/>
    <w:rsid w:val="00FB0354"/>
    <w:rsid w:val="00FB2A05"/>
    <w:rsid w:val="00FB34CA"/>
    <w:rsid w:val="00FB4B97"/>
    <w:rsid w:val="00FC29DF"/>
    <w:rsid w:val="00FC2CFF"/>
    <w:rsid w:val="00FC34F9"/>
    <w:rsid w:val="00FD4E6C"/>
    <w:rsid w:val="00FD6AA6"/>
    <w:rsid w:val="00FD702A"/>
    <w:rsid w:val="00FD7BDD"/>
    <w:rsid w:val="00FE3888"/>
    <w:rsid w:val="00FE3C12"/>
    <w:rsid w:val="00FE3E0D"/>
    <w:rsid w:val="00FE41DB"/>
    <w:rsid w:val="00FE45C7"/>
    <w:rsid w:val="00FF2BCB"/>
    <w:rsid w:val="00FF2D76"/>
    <w:rsid w:val="00FF429F"/>
    <w:rsid w:val="00FF4CF4"/>
    <w:rsid w:val="00FF4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rsid w:val="004A0BCD"/>
    <w:pPr>
      <w:jc w:val="center"/>
    </w:pPr>
  </w:style>
  <w:style w:type="paragraph" w:styleId="a9">
    <w:name w:val="Closing"/>
    <w:basedOn w:val="a"/>
    <w:rsid w:val="004A0BCD"/>
    <w:pPr>
      <w:jc w:val="right"/>
    </w:pPr>
  </w:style>
  <w:style w:type="paragraph" w:styleId="aa">
    <w:name w:val="Document Map"/>
    <w:basedOn w:val="a"/>
    <w:semiHidden/>
    <w:rsid w:val="002B6C41"/>
    <w:pPr>
      <w:shd w:val="clear" w:color="auto" w:fill="000080"/>
    </w:pPr>
    <w:rPr>
      <w:rFonts w:ascii="Arial" w:hAnsi="Arial"/>
    </w:rPr>
  </w:style>
  <w:style w:type="paragraph" w:styleId="ab">
    <w:name w:val="Balloon Text"/>
    <w:basedOn w:val="a"/>
    <w:semiHidden/>
    <w:rsid w:val="005F135A"/>
    <w:rPr>
      <w:rFonts w:ascii="Arial" w:hAnsi="Arial"/>
      <w:sz w:val="18"/>
      <w:szCs w:val="18"/>
    </w:rPr>
  </w:style>
  <w:style w:type="table" w:styleId="ac">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rsid w:val="004C01F8"/>
    <w:pPr>
      <w:tabs>
        <w:tab w:val="center" w:pos="4252"/>
        <w:tab w:val="right" w:pos="8504"/>
      </w:tabs>
      <w:snapToGrid w:val="0"/>
    </w:pPr>
  </w:style>
  <w:style w:type="paragraph" w:styleId="ae">
    <w:name w:val="Date"/>
    <w:basedOn w:val="a"/>
    <w:next w:val="a"/>
    <w:rsid w:val="00F201B2"/>
    <w:rPr>
      <w:rFonts w:ascii="ＭＳ 明朝" w:eastAsia="ＭＳ 明朝"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rsid w:val="004A0BCD"/>
    <w:pPr>
      <w:jc w:val="center"/>
    </w:pPr>
  </w:style>
  <w:style w:type="paragraph" w:styleId="a9">
    <w:name w:val="Closing"/>
    <w:basedOn w:val="a"/>
    <w:rsid w:val="004A0BCD"/>
    <w:pPr>
      <w:jc w:val="right"/>
    </w:pPr>
  </w:style>
  <w:style w:type="paragraph" w:styleId="aa">
    <w:name w:val="Document Map"/>
    <w:basedOn w:val="a"/>
    <w:semiHidden/>
    <w:rsid w:val="002B6C41"/>
    <w:pPr>
      <w:shd w:val="clear" w:color="auto" w:fill="000080"/>
    </w:pPr>
    <w:rPr>
      <w:rFonts w:ascii="Arial" w:hAnsi="Arial"/>
    </w:rPr>
  </w:style>
  <w:style w:type="paragraph" w:styleId="ab">
    <w:name w:val="Balloon Text"/>
    <w:basedOn w:val="a"/>
    <w:semiHidden/>
    <w:rsid w:val="005F135A"/>
    <w:rPr>
      <w:rFonts w:ascii="Arial" w:hAnsi="Arial"/>
      <w:sz w:val="18"/>
      <w:szCs w:val="18"/>
    </w:rPr>
  </w:style>
  <w:style w:type="table" w:styleId="ac">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rsid w:val="004C01F8"/>
    <w:pPr>
      <w:tabs>
        <w:tab w:val="center" w:pos="4252"/>
        <w:tab w:val="right" w:pos="8504"/>
      </w:tabs>
      <w:snapToGrid w:val="0"/>
    </w:pPr>
  </w:style>
  <w:style w:type="paragraph" w:styleId="ae">
    <w:name w:val="Date"/>
    <w:basedOn w:val="a"/>
    <w:next w:val="a"/>
    <w:rsid w:val="00F201B2"/>
    <w:rPr>
      <w:rFonts w:ascii="ＭＳ 明朝" w:eastAsia="ＭＳ 明朝"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7752">
      <w:bodyDiv w:val="1"/>
      <w:marLeft w:val="0"/>
      <w:marRight w:val="0"/>
      <w:marTop w:val="0"/>
      <w:marBottom w:val="0"/>
      <w:divBdr>
        <w:top w:val="none" w:sz="0" w:space="0" w:color="auto"/>
        <w:left w:val="none" w:sz="0" w:space="0" w:color="auto"/>
        <w:bottom w:val="none" w:sz="0" w:space="0" w:color="auto"/>
        <w:right w:val="none" w:sz="0" w:space="0" w:color="auto"/>
      </w:divBdr>
    </w:div>
    <w:div w:id="163282080">
      <w:bodyDiv w:val="1"/>
      <w:marLeft w:val="0"/>
      <w:marRight w:val="0"/>
      <w:marTop w:val="0"/>
      <w:marBottom w:val="0"/>
      <w:divBdr>
        <w:top w:val="none" w:sz="0" w:space="0" w:color="auto"/>
        <w:left w:val="none" w:sz="0" w:space="0" w:color="auto"/>
        <w:bottom w:val="none" w:sz="0" w:space="0" w:color="auto"/>
        <w:right w:val="none" w:sz="0" w:space="0" w:color="auto"/>
      </w:divBdr>
    </w:div>
    <w:div w:id="232397643">
      <w:bodyDiv w:val="1"/>
      <w:marLeft w:val="0"/>
      <w:marRight w:val="0"/>
      <w:marTop w:val="0"/>
      <w:marBottom w:val="0"/>
      <w:divBdr>
        <w:top w:val="none" w:sz="0" w:space="0" w:color="auto"/>
        <w:left w:val="none" w:sz="0" w:space="0" w:color="auto"/>
        <w:bottom w:val="none" w:sz="0" w:space="0" w:color="auto"/>
        <w:right w:val="none" w:sz="0" w:space="0" w:color="auto"/>
      </w:divBdr>
    </w:div>
    <w:div w:id="284584064">
      <w:bodyDiv w:val="1"/>
      <w:marLeft w:val="0"/>
      <w:marRight w:val="0"/>
      <w:marTop w:val="0"/>
      <w:marBottom w:val="0"/>
      <w:divBdr>
        <w:top w:val="none" w:sz="0" w:space="0" w:color="auto"/>
        <w:left w:val="none" w:sz="0" w:space="0" w:color="auto"/>
        <w:bottom w:val="none" w:sz="0" w:space="0" w:color="auto"/>
        <w:right w:val="none" w:sz="0" w:space="0" w:color="auto"/>
      </w:divBdr>
    </w:div>
    <w:div w:id="302082513">
      <w:bodyDiv w:val="1"/>
      <w:marLeft w:val="0"/>
      <w:marRight w:val="0"/>
      <w:marTop w:val="0"/>
      <w:marBottom w:val="0"/>
      <w:divBdr>
        <w:top w:val="none" w:sz="0" w:space="0" w:color="auto"/>
        <w:left w:val="none" w:sz="0" w:space="0" w:color="auto"/>
        <w:bottom w:val="none" w:sz="0" w:space="0" w:color="auto"/>
        <w:right w:val="none" w:sz="0" w:space="0" w:color="auto"/>
      </w:divBdr>
    </w:div>
    <w:div w:id="360715198">
      <w:bodyDiv w:val="1"/>
      <w:marLeft w:val="0"/>
      <w:marRight w:val="0"/>
      <w:marTop w:val="0"/>
      <w:marBottom w:val="0"/>
      <w:divBdr>
        <w:top w:val="none" w:sz="0" w:space="0" w:color="auto"/>
        <w:left w:val="none" w:sz="0" w:space="0" w:color="auto"/>
        <w:bottom w:val="none" w:sz="0" w:space="0" w:color="auto"/>
        <w:right w:val="none" w:sz="0" w:space="0" w:color="auto"/>
      </w:divBdr>
    </w:div>
    <w:div w:id="386077718">
      <w:bodyDiv w:val="1"/>
      <w:marLeft w:val="0"/>
      <w:marRight w:val="0"/>
      <w:marTop w:val="0"/>
      <w:marBottom w:val="0"/>
      <w:divBdr>
        <w:top w:val="none" w:sz="0" w:space="0" w:color="auto"/>
        <w:left w:val="none" w:sz="0" w:space="0" w:color="auto"/>
        <w:bottom w:val="none" w:sz="0" w:space="0" w:color="auto"/>
        <w:right w:val="none" w:sz="0" w:space="0" w:color="auto"/>
      </w:divBdr>
    </w:div>
    <w:div w:id="566189940">
      <w:bodyDiv w:val="1"/>
      <w:marLeft w:val="0"/>
      <w:marRight w:val="0"/>
      <w:marTop w:val="0"/>
      <w:marBottom w:val="0"/>
      <w:divBdr>
        <w:top w:val="none" w:sz="0" w:space="0" w:color="auto"/>
        <w:left w:val="none" w:sz="0" w:space="0" w:color="auto"/>
        <w:bottom w:val="none" w:sz="0" w:space="0" w:color="auto"/>
        <w:right w:val="none" w:sz="0" w:space="0" w:color="auto"/>
      </w:divBdr>
    </w:div>
    <w:div w:id="586040794">
      <w:bodyDiv w:val="1"/>
      <w:marLeft w:val="0"/>
      <w:marRight w:val="0"/>
      <w:marTop w:val="0"/>
      <w:marBottom w:val="0"/>
      <w:divBdr>
        <w:top w:val="none" w:sz="0" w:space="0" w:color="auto"/>
        <w:left w:val="none" w:sz="0" w:space="0" w:color="auto"/>
        <w:bottom w:val="none" w:sz="0" w:space="0" w:color="auto"/>
        <w:right w:val="none" w:sz="0" w:space="0" w:color="auto"/>
      </w:divBdr>
    </w:div>
    <w:div w:id="742221633">
      <w:bodyDiv w:val="1"/>
      <w:marLeft w:val="0"/>
      <w:marRight w:val="0"/>
      <w:marTop w:val="0"/>
      <w:marBottom w:val="0"/>
      <w:divBdr>
        <w:top w:val="none" w:sz="0" w:space="0" w:color="auto"/>
        <w:left w:val="none" w:sz="0" w:space="0" w:color="auto"/>
        <w:bottom w:val="none" w:sz="0" w:space="0" w:color="auto"/>
        <w:right w:val="none" w:sz="0" w:space="0" w:color="auto"/>
      </w:divBdr>
    </w:div>
    <w:div w:id="877207043">
      <w:bodyDiv w:val="1"/>
      <w:marLeft w:val="0"/>
      <w:marRight w:val="0"/>
      <w:marTop w:val="0"/>
      <w:marBottom w:val="0"/>
      <w:divBdr>
        <w:top w:val="none" w:sz="0" w:space="0" w:color="auto"/>
        <w:left w:val="none" w:sz="0" w:space="0" w:color="auto"/>
        <w:bottom w:val="none" w:sz="0" w:space="0" w:color="auto"/>
        <w:right w:val="none" w:sz="0" w:space="0" w:color="auto"/>
      </w:divBdr>
    </w:div>
    <w:div w:id="938684297">
      <w:bodyDiv w:val="1"/>
      <w:marLeft w:val="0"/>
      <w:marRight w:val="0"/>
      <w:marTop w:val="0"/>
      <w:marBottom w:val="0"/>
      <w:divBdr>
        <w:top w:val="none" w:sz="0" w:space="0" w:color="auto"/>
        <w:left w:val="none" w:sz="0" w:space="0" w:color="auto"/>
        <w:bottom w:val="none" w:sz="0" w:space="0" w:color="auto"/>
        <w:right w:val="none" w:sz="0" w:space="0" w:color="auto"/>
      </w:divBdr>
    </w:div>
    <w:div w:id="1000159666">
      <w:bodyDiv w:val="1"/>
      <w:marLeft w:val="0"/>
      <w:marRight w:val="0"/>
      <w:marTop w:val="0"/>
      <w:marBottom w:val="0"/>
      <w:divBdr>
        <w:top w:val="none" w:sz="0" w:space="0" w:color="auto"/>
        <w:left w:val="none" w:sz="0" w:space="0" w:color="auto"/>
        <w:bottom w:val="none" w:sz="0" w:space="0" w:color="auto"/>
        <w:right w:val="none" w:sz="0" w:space="0" w:color="auto"/>
      </w:divBdr>
    </w:div>
    <w:div w:id="1073509461">
      <w:bodyDiv w:val="1"/>
      <w:marLeft w:val="0"/>
      <w:marRight w:val="0"/>
      <w:marTop w:val="0"/>
      <w:marBottom w:val="0"/>
      <w:divBdr>
        <w:top w:val="none" w:sz="0" w:space="0" w:color="auto"/>
        <w:left w:val="none" w:sz="0" w:space="0" w:color="auto"/>
        <w:bottom w:val="none" w:sz="0" w:space="0" w:color="auto"/>
        <w:right w:val="none" w:sz="0" w:space="0" w:color="auto"/>
      </w:divBdr>
    </w:div>
    <w:div w:id="1284922304">
      <w:bodyDiv w:val="1"/>
      <w:marLeft w:val="0"/>
      <w:marRight w:val="0"/>
      <w:marTop w:val="0"/>
      <w:marBottom w:val="0"/>
      <w:divBdr>
        <w:top w:val="none" w:sz="0" w:space="0" w:color="auto"/>
        <w:left w:val="none" w:sz="0" w:space="0" w:color="auto"/>
        <w:bottom w:val="none" w:sz="0" w:space="0" w:color="auto"/>
        <w:right w:val="none" w:sz="0" w:space="0" w:color="auto"/>
      </w:divBdr>
    </w:div>
    <w:div w:id="1307976346">
      <w:bodyDiv w:val="1"/>
      <w:marLeft w:val="0"/>
      <w:marRight w:val="0"/>
      <w:marTop w:val="0"/>
      <w:marBottom w:val="0"/>
      <w:divBdr>
        <w:top w:val="none" w:sz="0" w:space="0" w:color="auto"/>
        <w:left w:val="none" w:sz="0" w:space="0" w:color="auto"/>
        <w:bottom w:val="none" w:sz="0" w:space="0" w:color="auto"/>
        <w:right w:val="none" w:sz="0" w:space="0" w:color="auto"/>
      </w:divBdr>
    </w:div>
    <w:div w:id="1423457606">
      <w:bodyDiv w:val="1"/>
      <w:marLeft w:val="0"/>
      <w:marRight w:val="0"/>
      <w:marTop w:val="0"/>
      <w:marBottom w:val="0"/>
      <w:divBdr>
        <w:top w:val="none" w:sz="0" w:space="0" w:color="auto"/>
        <w:left w:val="none" w:sz="0" w:space="0" w:color="auto"/>
        <w:bottom w:val="none" w:sz="0" w:space="0" w:color="auto"/>
        <w:right w:val="none" w:sz="0" w:space="0" w:color="auto"/>
      </w:divBdr>
    </w:div>
    <w:div w:id="1522892504">
      <w:bodyDiv w:val="1"/>
      <w:marLeft w:val="0"/>
      <w:marRight w:val="0"/>
      <w:marTop w:val="0"/>
      <w:marBottom w:val="0"/>
      <w:divBdr>
        <w:top w:val="none" w:sz="0" w:space="0" w:color="auto"/>
        <w:left w:val="none" w:sz="0" w:space="0" w:color="auto"/>
        <w:bottom w:val="none" w:sz="0" w:space="0" w:color="auto"/>
        <w:right w:val="none" w:sz="0" w:space="0" w:color="auto"/>
      </w:divBdr>
    </w:div>
    <w:div w:id="1527593247">
      <w:bodyDiv w:val="1"/>
      <w:marLeft w:val="0"/>
      <w:marRight w:val="0"/>
      <w:marTop w:val="0"/>
      <w:marBottom w:val="0"/>
      <w:divBdr>
        <w:top w:val="none" w:sz="0" w:space="0" w:color="auto"/>
        <w:left w:val="none" w:sz="0" w:space="0" w:color="auto"/>
        <w:bottom w:val="none" w:sz="0" w:space="0" w:color="auto"/>
        <w:right w:val="none" w:sz="0" w:space="0" w:color="auto"/>
      </w:divBdr>
    </w:div>
    <w:div w:id="1625579264">
      <w:bodyDiv w:val="1"/>
      <w:marLeft w:val="0"/>
      <w:marRight w:val="0"/>
      <w:marTop w:val="0"/>
      <w:marBottom w:val="0"/>
      <w:divBdr>
        <w:top w:val="none" w:sz="0" w:space="0" w:color="auto"/>
        <w:left w:val="none" w:sz="0" w:space="0" w:color="auto"/>
        <w:bottom w:val="none" w:sz="0" w:space="0" w:color="auto"/>
        <w:right w:val="none" w:sz="0" w:space="0" w:color="auto"/>
      </w:divBdr>
    </w:div>
    <w:div w:id="1636370019">
      <w:bodyDiv w:val="1"/>
      <w:marLeft w:val="0"/>
      <w:marRight w:val="0"/>
      <w:marTop w:val="0"/>
      <w:marBottom w:val="0"/>
      <w:divBdr>
        <w:top w:val="none" w:sz="0" w:space="0" w:color="auto"/>
        <w:left w:val="none" w:sz="0" w:space="0" w:color="auto"/>
        <w:bottom w:val="none" w:sz="0" w:space="0" w:color="auto"/>
        <w:right w:val="none" w:sz="0" w:space="0" w:color="auto"/>
      </w:divBdr>
    </w:div>
    <w:div w:id="1795517921">
      <w:bodyDiv w:val="1"/>
      <w:marLeft w:val="0"/>
      <w:marRight w:val="0"/>
      <w:marTop w:val="0"/>
      <w:marBottom w:val="0"/>
      <w:divBdr>
        <w:top w:val="none" w:sz="0" w:space="0" w:color="auto"/>
        <w:left w:val="none" w:sz="0" w:space="0" w:color="auto"/>
        <w:bottom w:val="none" w:sz="0" w:space="0" w:color="auto"/>
        <w:right w:val="none" w:sz="0" w:space="0" w:color="auto"/>
      </w:divBdr>
    </w:div>
    <w:div w:id="20757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59610-562C-4790-BDAC-2A176420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18</Pages>
  <Words>9318</Words>
  <Characters>211</Characters>
  <Application>Microsoft Office Word</Application>
  <DocSecurity>0</DocSecurity>
  <Lines>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企画課長回答（前回回答比較・府労連）　　　夏季交渉</vt:lpstr>
      <vt:lpstr>企画課長回答（前回回答比較・府労連）　　　夏季交渉</vt:lpstr>
    </vt:vector>
  </TitlesOfParts>
  <Company>大阪府</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企画課長回答（前回回答比較・府労連）　　　夏季交渉</dc:title>
  <dc:creator>YoshidaTak</dc:creator>
  <cp:lastModifiedBy>HOSTNAME</cp:lastModifiedBy>
  <cp:revision>4</cp:revision>
  <cp:lastPrinted>2014-11-07T00:56:00Z</cp:lastPrinted>
  <dcterms:created xsi:type="dcterms:W3CDTF">2016-06-16T06:20:00Z</dcterms:created>
  <dcterms:modified xsi:type="dcterms:W3CDTF">2016-06-17T02:59:00Z</dcterms:modified>
</cp:coreProperties>
</file>