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43" w:rsidRPr="00486343" w:rsidRDefault="00486343">
      <w:pPr>
        <w:rPr>
          <w:b/>
          <w:noProof/>
          <w:sz w:val="36"/>
          <w:szCs w:val="36"/>
          <w:u w:val="single"/>
        </w:rPr>
      </w:pPr>
      <w:r w:rsidRPr="00486343">
        <w:rPr>
          <w:rFonts w:hint="eastAsia"/>
          <w:b/>
          <w:noProof/>
          <w:sz w:val="36"/>
          <w:szCs w:val="36"/>
          <w:u w:val="single"/>
        </w:rPr>
        <w:t>受診率</w:t>
      </w:r>
    </w:p>
    <w:p w:rsidR="00486343" w:rsidRDefault="00486343">
      <w:pPr>
        <w:rPr>
          <w:noProof/>
        </w:rPr>
      </w:pPr>
    </w:p>
    <w:p w:rsidR="00486343" w:rsidRDefault="00486343">
      <w:pPr>
        <w:rPr>
          <w:noProof/>
        </w:rPr>
      </w:pPr>
    </w:p>
    <w:p w:rsidR="00751554" w:rsidRDefault="00486343">
      <w:pPr>
        <w:rPr>
          <w:noProof/>
        </w:rPr>
      </w:pPr>
      <w:r>
        <w:rPr>
          <w:noProof/>
        </w:rPr>
        <w:drawing>
          <wp:inline distT="0" distB="0" distL="0" distR="0" wp14:anchorId="28A054F8" wp14:editId="57E4B6CE">
            <wp:extent cx="1257300" cy="2181225"/>
            <wp:effectExtent l="0" t="0" r="0" b="9525"/>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noChangeArrowheads="1"/>
                      <a:extLst>
                        <a:ext uri="{84589F7E-364E-4C9E-8A38-B11213B215E9}">
                          <a14:cameraTool xmlns:a14="http://schemas.microsoft.com/office/drawing/2010/main" cellRange="大腸がん検診受診率ランキング!$L$2:$M$15" spid="_x0000_s1051"/>
                        </a:ext>
                      </a:extLst>
                    </pic:cNvPicPr>
                  </pic:nvPicPr>
                  <pic:blipFill>
                    <a:blip r:embed="rId8"/>
                    <a:srcRect/>
                    <a:stretch>
                      <a:fillRect/>
                    </a:stretch>
                  </pic:blipFill>
                  <pic:spPr bwMode="auto">
                    <a:xfrm>
                      <a:off x="0" y="0"/>
                      <a:ext cx="1257300" cy="2181225"/>
                    </a:xfrm>
                    <a:prstGeom prst="rect">
                      <a:avLst/>
                    </a:prstGeom>
                    <a:noFill/>
                    <a:extLst/>
                  </pic:spPr>
                </pic:pic>
              </a:graphicData>
            </a:graphic>
          </wp:inline>
        </w:drawing>
      </w:r>
      <w:r>
        <w:rPr>
          <w:rFonts w:hint="eastAsia"/>
          <w:noProof/>
        </w:rPr>
        <w:t xml:space="preserve">　　</w:t>
      </w:r>
      <w:r>
        <w:rPr>
          <w:noProof/>
        </w:rPr>
        <w:drawing>
          <wp:inline distT="0" distB="0" distL="0" distR="0" wp14:anchorId="26527E48" wp14:editId="4EED6E67">
            <wp:extent cx="5095875" cy="2371725"/>
            <wp:effectExtent l="0" t="0" r="0" b="9525"/>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noChangeArrowheads="1"/>
                      <a:extLst>
                        <a:ext uri="{84589F7E-364E-4C9E-8A38-B11213B215E9}">
                          <a14:cameraTool xmlns:a14="http://schemas.microsoft.com/office/drawing/2010/main" cellRange="大腸がん検診受診率ランキング!$O$2:$W$18" spid="_x0000_s1052"/>
                        </a:ext>
                      </a:extLst>
                    </pic:cNvPicPr>
                  </pic:nvPicPr>
                  <pic:blipFill>
                    <a:blip r:embed="rId9"/>
                    <a:srcRect/>
                    <a:stretch>
                      <a:fillRect/>
                    </a:stretch>
                  </pic:blipFill>
                  <pic:spPr bwMode="auto">
                    <a:xfrm>
                      <a:off x="0" y="0"/>
                      <a:ext cx="5118952" cy="2382466"/>
                    </a:xfrm>
                    <a:prstGeom prst="rect">
                      <a:avLst/>
                    </a:prstGeom>
                    <a:noFill/>
                    <a:extLst/>
                  </pic:spPr>
                </pic:pic>
              </a:graphicData>
            </a:graphic>
          </wp:inline>
        </w:drawing>
      </w:r>
    </w:p>
    <w:p w:rsidR="00486343" w:rsidRDefault="00486343">
      <w:pPr>
        <w:rPr>
          <w:noProof/>
        </w:rPr>
      </w:pPr>
    </w:p>
    <w:p w:rsidR="00486343" w:rsidRDefault="00486343">
      <w:pPr>
        <w:rPr>
          <w:noProof/>
        </w:rPr>
      </w:pPr>
    </w:p>
    <w:tbl>
      <w:tblPr>
        <w:tblpPr w:leftFromText="142" w:rightFromText="142" w:vertAnchor="text" w:horzAnchor="margin" w:tblpXSpec="center" w:tblpY="67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486343" w:rsidRPr="00984237" w:rsidTr="00486343">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486343" w:rsidRPr="00984237" w:rsidRDefault="00486343" w:rsidP="00486343">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486343" w:rsidRPr="00984237" w:rsidTr="00486343">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486343" w:rsidRPr="00984237" w:rsidRDefault="00486343" w:rsidP="00486343">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486343" w:rsidRDefault="00486343"/>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Pr>
        <w:rPr>
          <w:szCs w:val="21"/>
        </w:rPr>
      </w:pPr>
      <w:r w:rsidRPr="0079792A">
        <w:rPr>
          <w:rFonts w:hint="eastAsia"/>
          <w:b/>
          <w:sz w:val="36"/>
          <w:szCs w:val="36"/>
          <w:u w:val="single"/>
        </w:rPr>
        <w:t>要精検率</w:t>
      </w:r>
    </w:p>
    <w:p w:rsidR="0079792A" w:rsidRDefault="0079792A">
      <w:pPr>
        <w:rPr>
          <w:szCs w:val="21"/>
        </w:rPr>
      </w:pPr>
    </w:p>
    <w:p w:rsidR="0079792A" w:rsidRDefault="0079792A">
      <w:pPr>
        <w:rPr>
          <w:szCs w:val="21"/>
        </w:rPr>
      </w:pPr>
      <w:r>
        <w:rPr>
          <w:noProof/>
        </w:rPr>
        <w:drawing>
          <wp:inline distT="0" distB="0" distL="0" distR="0" wp14:anchorId="25E8D648" wp14:editId="48508ABD">
            <wp:extent cx="1449793" cy="241935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大腸がん要精検率ランキング!$L$2:$M$16" spid="_x0000_s5422"/>
                        </a:ext>
                      </a:extLst>
                    </pic:cNvPicPr>
                  </pic:nvPicPr>
                  <pic:blipFill>
                    <a:blip r:embed="rId10"/>
                    <a:srcRect/>
                    <a:stretch>
                      <a:fillRect/>
                    </a:stretch>
                  </pic:blipFill>
                  <pic:spPr bwMode="auto">
                    <a:xfrm>
                      <a:off x="0" y="0"/>
                      <a:ext cx="1450150" cy="2419946"/>
                    </a:xfrm>
                    <a:prstGeom prst="rect">
                      <a:avLst/>
                    </a:prstGeom>
                    <a:noFill/>
                    <a:extLst/>
                  </pic:spPr>
                </pic:pic>
              </a:graphicData>
            </a:graphic>
          </wp:inline>
        </w:drawing>
      </w:r>
      <w:r>
        <w:rPr>
          <w:rFonts w:hint="eastAsia"/>
          <w:szCs w:val="21"/>
        </w:rPr>
        <w:t xml:space="preserve">　　</w:t>
      </w:r>
      <w:r>
        <w:rPr>
          <w:noProof/>
        </w:rPr>
        <w:drawing>
          <wp:inline distT="0" distB="0" distL="0" distR="0" wp14:anchorId="6BE3F9B4" wp14:editId="2FE637D5">
            <wp:extent cx="4870136" cy="2514600"/>
            <wp:effectExtent l="0" t="0" r="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大腸がん要精検率ランキング!$O$2:$W$18" spid="_x0000_s5423"/>
                        </a:ext>
                      </a:extLst>
                    </pic:cNvPicPr>
                  </pic:nvPicPr>
                  <pic:blipFill>
                    <a:blip r:embed="rId11"/>
                    <a:srcRect/>
                    <a:stretch>
                      <a:fillRect/>
                    </a:stretch>
                  </pic:blipFill>
                  <pic:spPr bwMode="auto">
                    <a:xfrm>
                      <a:off x="0" y="0"/>
                      <a:ext cx="4881570" cy="2520504"/>
                    </a:xfrm>
                    <a:prstGeom prst="rect">
                      <a:avLst/>
                    </a:prstGeom>
                    <a:noFill/>
                    <a:extLst/>
                  </pic:spPr>
                </pic:pic>
              </a:graphicData>
            </a:graphic>
          </wp:inline>
        </w:drawing>
      </w:r>
    </w:p>
    <w:p w:rsidR="0079792A" w:rsidRDefault="0079792A">
      <w:pPr>
        <w:rPr>
          <w:szCs w:val="21"/>
        </w:rPr>
      </w:pPr>
    </w:p>
    <w:p w:rsidR="0079792A" w:rsidRDefault="0079792A">
      <w:pPr>
        <w:rPr>
          <w:szCs w:val="21"/>
        </w:rPr>
      </w:pPr>
    </w:p>
    <w:p w:rsidR="0079792A" w:rsidRDefault="0079792A">
      <w:pPr>
        <w:rPr>
          <w:szCs w:val="21"/>
        </w:rPr>
      </w:pPr>
    </w:p>
    <w:tbl>
      <w:tblPr>
        <w:tblpPr w:leftFromText="142" w:rightFromText="142" w:vertAnchor="page" w:horzAnchor="margin" w:tblpY="733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79792A" w:rsidRPr="0079792A" w:rsidTr="0079792A">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79792A" w:rsidRPr="0079792A" w:rsidTr="0079792A">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Pr="0079792A" w:rsidRDefault="0079792A" w:rsidP="0079792A">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79792A" w:rsidRPr="0079792A" w:rsidRDefault="0079792A" w:rsidP="0079792A">
      <w:pPr>
        <w:rPr>
          <w:rFonts w:ascii="Century" w:eastAsia="ＭＳ 明朝" w:hAnsi="Century" w:cs="Times New Roman"/>
          <w:b/>
          <w:sz w:val="36"/>
          <w:szCs w:val="36"/>
          <w:u w:val="single"/>
        </w:rPr>
      </w:pPr>
    </w:p>
    <w:p w:rsidR="0079792A" w:rsidRP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r w:rsidRPr="0079792A">
        <w:rPr>
          <w:rFonts w:hint="eastAsia"/>
          <w:b/>
          <w:sz w:val="36"/>
          <w:szCs w:val="36"/>
          <w:u w:val="single"/>
        </w:rPr>
        <w:t>精検受診率</w:t>
      </w:r>
    </w:p>
    <w:p w:rsidR="0079792A" w:rsidRDefault="0079792A">
      <w:pPr>
        <w:rPr>
          <w:szCs w:val="21"/>
        </w:rPr>
      </w:pPr>
    </w:p>
    <w:p w:rsidR="0079792A" w:rsidRPr="0079792A" w:rsidRDefault="0079792A">
      <w:pPr>
        <w:rPr>
          <w:szCs w:val="21"/>
        </w:rPr>
      </w:pPr>
      <w:r>
        <w:rPr>
          <w:noProof/>
        </w:rPr>
        <w:drawing>
          <wp:inline distT="0" distB="0" distL="0" distR="0" wp14:anchorId="5F7DA744" wp14:editId="34A1CAA9">
            <wp:extent cx="1323975" cy="2381250"/>
            <wp:effectExtent l="0" t="0" r="9525"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大腸がん精検受診率ランキング!$L$2:$M$14" spid="_x0000_s5424"/>
                        </a:ext>
                      </a:extLst>
                    </pic:cNvPicPr>
                  </pic:nvPicPr>
                  <pic:blipFill>
                    <a:blip r:embed="rId12"/>
                    <a:srcRect/>
                    <a:stretch>
                      <a:fillRect/>
                    </a:stretch>
                  </pic:blipFill>
                  <pic:spPr bwMode="auto">
                    <a:xfrm>
                      <a:off x="0" y="0"/>
                      <a:ext cx="1323975" cy="2381250"/>
                    </a:xfrm>
                    <a:prstGeom prst="rect">
                      <a:avLst/>
                    </a:prstGeom>
                    <a:noFill/>
                    <a:extLst/>
                  </pic:spPr>
                </pic:pic>
              </a:graphicData>
            </a:graphic>
          </wp:inline>
        </w:drawing>
      </w:r>
      <w:r>
        <w:rPr>
          <w:rFonts w:hint="eastAsia"/>
          <w:szCs w:val="21"/>
        </w:rPr>
        <w:t xml:space="preserve">　　</w:t>
      </w:r>
      <w:r>
        <w:rPr>
          <w:noProof/>
        </w:rPr>
        <w:drawing>
          <wp:inline distT="0" distB="0" distL="0" distR="0" wp14:anchorId="62EBFD9B" wp14:editId="7EC1B83A">
            <wp:extent cx="5038725" cy="2581275"/>
            <wp:effectExtent l="0" t="0" r="0" b="9525"/>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大腸がん精検受診率ランキング!$O$2:$W$18" spid="_x0000_s5425"/>
                        </a:ext>
                      </a:extLst>
                    </pic:cNvPicPr>
                  </pic:nvPicPr>
                  <pic:blipFill>
                    <a:blip r:embed="rId13"/>
                    <a:srcRect/>
                    <a:stretch>
                      <a:fillRect/>
                    </a:stretch>
                  </pic:blipFill>
                  <pic:spPr bwMode="auto">
                    <a:xfrm>
                      <a:off x="0" y="0"/>
                      <a:ext cx="5038725" cy="2581275"/>
                    </a:xfrm>
                    <a:prstGeom prst="rect">
                      <a:avLst/>
                    </a:prstGeom>
                    <a:noFill/>
                    <a:extLst/>
                  </pic:spPr>
                </pic:pic>
              </a:graphicData>
            </a:graphic>
          </wp:inline>
        </w:drawing>
      </w:r>
    </w:p>
    <w:p w:rsidR="0079792A" w:rsidRDefault="0079792A">
      <w:pPr>
        <w:rPr>
          <w:szCs w:val="21"/>
        </w:rPr>
      </w:pPr>
    </w:p>
    <w:p w:rsidR="0079792A" w:rsidRDefault="0079792A">
      <w:pPr>
        <w:rPr>
          <w:szCs w:val="21"/>
        </w:rPr>
      </w:pPr>
    </w:p>
    <w:p w:rsidR="0079792A" w:rsidRDefault="0079792A">
      <w:pPr>
        <w:rPr>
          <w:szCs w:val="21"/>
        </w:rPr>
      </w:pPr>
    </w:p>
    <w:tbl>
      <w:tblPr>
        <w:tblpPr w:leftFromText="142" w:rightFromText="142" w:vertAnchor="text" w:horzAnchor="margin" w:tblpY="164"/>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9792A" w:rsidRPr="0079792A" w:rsidTr="007D45ED">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9792A" w:rsidRPr="0079792A" w:rsidRDefault="0079792A" w:rsidP="0079792A">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79792A" w:rsidRPr="0079792A" w:rsidTr="007D45ED">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9792A" w:rsidRPr="0079792A" w:rsidRDefault="0079792A" w:rsidP="0079792A">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2C6A58" w:rsidRDefault="002C6A58">
      <w:pPr>
        <w:rPr>
          <w:szCs w:val="21"/>
        </w:rPr>
      </w:pPr>
    </w:p>
    <w:p w:rsidR="002C6A58" w:rsidRDefault="002C6A58">
      <w:pPr>
        <w:rPr>
          <w:szCs w:val="21"/>
        </w:rPr>
      </w:pPr>
    </w:p>
    <w:p w:rsidR="002C6A58" w:rsidRDefault="002C6A58">
      <w:pPr>
        <w:rPr>
          <w:szCs w:val="21"/>
        </w:rPr>
      </w:pPr>
      <w:r w:rsidRPr="002C6A58">
        <w:rPr>
          <w:rFonts w:hint="eastAsia"/>
          <w:b/>
          <w:sz w:val="36"/>
          <w:szCs w:val="36"/>
          <w:u w:val="single"/>
        </w:rPr>
        <w:t>陽性反応適中度</w:t>
      </w:r>
    </w:p>
    <w:p w:rsidR="002C6A58" w:rsidRDefault="002C6A58">
      <w:pPr>
        <w:rPr>
          <w:szCs w:val="21"/>
        </w:rPr>
      </w:pPr>
    </w:p>
    <w:p w:rsidR="002C6A58" w:rsidRDefault="002C6A58">
      <w:pPr>
        <w:rPr>
          <w:szCs w:val="21"/>
        </w:rPr>
      </w:pPr>
      <w:r w:rsidRPr="002C6A58">
        <w:rPr>
          <w:noProof/>
        </w:rPr>
        <w:drawing>
          <wp:inline distT="0" distB="0" distL="0" distR="0">
            <wp:extent cx="1419225" cy="205875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2058752"/>
                    </a:xfrm>
                    <a:prstGeom prst="rect">
                      <a:avLst/>
                    </a:prstGeom>
                    <a:noFill/>
                    <a:ln>
                      <a:noFill/>
                    </a:ln>
                  </pic:spPr>
                </pic:pic>
              </a:graphicData>
            </a:graphic>
          </wp:inline>
        </w:drawing>
      </w:r>
      <w:r>
        <w:rPr>
          <w:rFonts w:hint="eastAsia"/>
          <w:szCs w:val="21"/>
        </w:rPr>
        <w:t xml:space="preserve">　　</w:t>
      </w:r>
      <w:bookmarkStart w:id="0" w:name="_GoBack"/>
      <w:r w:rsidR="003D3F44">
        <w:rPr>
          <w:noProof/>
          <w:szCs w:val="21"/>
        </w:rPr>
        <w:drawing>
          <wp:inline distT="0" distB="0" distL="0" distR="0" wp14:anchorId="441F19C5">
            <wp:extent cx="4781550" cy="2686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9425" cy="2690474"/>
                    </a:xfrm>
                    <a:prstGeom prst="rect">
                      <a:avLst/>
                    </a:prstGeom>
                    <a:noFill/>
                    <a:ln>
                      <a:noFill/>
                    </a:ln>
                  </pic:spPr>
                </pic:pic>
              </a:graphicData>
            </a:graphic>
          </wp:inline>
        </w:drawing>
      </w:r>
      <w:bookmarkEnd w:id="0"/>
    </w:p>
    <w:p w:rsidR="002C6A58" w:rsidRDefault="002C6A58">
      <w:pPr>
        <w:rPr>
          <w:szCs w:val="21"/>
        </w:rPr>
      </w:pPr>
    </w:p>
    <w:p w:rsidR="002C6A58" w:rsidRDefault="002C6A58">
      <w:pPr>
        <w:rPr>
          <w:szCs w:val="21"/>
        </w:rPr>
      </w:pPr>
    </w:p>
    <w:p w:rsidR="002C6A58" w:rsidRDefault="002C6A58">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2983D241" wp14:editId="4125DBFC">
                <wp:simplePos x="0" y="0"/>
                <wp:positionH relativeFrom="column">
                  <wp:posOffset>1009650</wp:posOffset>
                </wp:positionH>
                <wp:positionV relativeFrom="paragraph">
                  <wp:posOffset>1905</wp:posOffset>
                </wp:positionV>
                <wp:extent cx="2600325" cy="1085850"/>
                <wp:effectExtent l="0" t="381000" r="28575" b="19050"/>
                <wp:wrapNone/>
                <wp:docPr id="3" name="四角形吹き出し 3"/>
                <wp:cNvGraphicFramePr/>
                <a:graphic xmlns:a="http://schemas.openxmlformats.org/drawingml/2006/main">
                  <a:graphicData uri="http://schemas.microsoft.com/office/word/2010/wordprocessingShape">
                    <wps:wsp>
                      <wps:cNvSpPr/>
                      <wps:spPr>
                        <a:xfrm>
                          <a:off x="0" y="0"/>
                          <a:ext cx="2600325" cy="1085850"/>
                        </a:xfrm>
                        <a:prstGeom prst="wedgeRectCallout">
                          <a:avLst>
                            <a:gd name="adj1" fmla="val -34826"/>
                            <a:gd name="adj2" fmla="val -84088"/>
                          </a:avLst>
                        </a:prstGeom>
                      </wps:spPr>
                      <wps:style>
                        <a:lnRef idx="2">
                          <a:schemeClr val="accent1"/>
                        </a:lnRef>
                        <a:fillRef idx="1">
                          <a:schemeClr val="lt1"/>
                        </a:fillRef>
                        <a:effectRef idx="0">
                          <a:schemeClr val="accent1"/>
                        </a:effectRef>
                        <a:fontRef idx="minor">
                          <a:schemeClr val="dk1"/>
                        </a:fontRef>
                      </wps:style>
                      <wps:txbx>
                        <w:txbxContent>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大阪府の大腸がん検診では、要精検者</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約</w:t>
                            </w:r>
                            <w:r w:rsidRPr="002C6A58">
                              <w:rPr>
                                <w:rFonts w:ascii="Century" w:eastAsia="ＭＳ 明朝" w:hAnsi="Century" w:cs="Times New Roman" w:hint="eastAsia"/>
                                <w:sz w:val="16"/>
                                <w:szCs w:val="16"/>
                              </w:rPr>
                              <w:t>20</w:t>
                            </w:r>
                            <w:r w:rsidRPr="002C6A58">
                              <w:rPr>
                                <w:rFonts w:ascii="Century" w:eastAsia="ＭＳ 明朝" w:hAnsi="Century" w:cs="Times New Roman" w:hint="eastAsia"/>
                                <w:sz w:val="16"/>
                                <w:szCs w:val="16"/>
                              </w:rPr>
                              <w:t>人あたりに</w:t>
                            </w: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人、がんが発見されます。</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要精検者が年間それよりも少ない場合は、がんが</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例も発見されず、</w:t>
                            </w:r>
                            <w:r w:rsidRPr="002C6A58">
                              <w:rPr>
                                <w:rFonts w:ascii="Century" w:eastAsia="ＭＳ 明朝" w:hAnsi="Century" w:cs="Times New Roman" w:hint="eastAsia"/>
                                <w:sz w:val="16"/>
                                <w:szCs w:val="16"/>
                              </w:rPr>
                              <w:t>0.0</w:t>
                            </w:r>
                            <w:r w:rsidRPr="002C6A58">
                              <w:rPr>
                                <w:rFonts w:ascii="Century" w:eastAsia="ＭＳ 明朝" w:hAnsi="Century" w:cs="Times New Roman" w:hint="eastAsia"/>
                                <w:sz w:val="16"/>
                                <w:szCs w:val="16"/>
                              </w:rPr>
                              <w:t>％になることがありえます。</w:t>
                            </w:r>
                          </w:p>
                          <w:p w:rsidR="002C6A58" w:rsidRPr="002C6A58" w:rsidRDefault="002C6A58" w:rsidP="002C6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79.5pt;margin-top:.15pt;width:204.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" adj="3278,-7363" fillcolor="white [3201]" strokecolor="#4f81bd [3204]" strokeweight="2pt">
                <v:textbox>
                  <w:txbxContent>
                    <w:p w:rsidR="002C6A58" w:rsidRPr="002C6A58" w:rsidRDefault="002C6A58" w:rsidP="002C6A58">
                      <w:pPr>
                        <w:rPr>
                          <w:rFonts w:ascii="Century" w:eastAsia="ＭＳ 明朝" w:hAnsi="Century" w:cs="Times New Roman" w:hint="eastAsia"/>
                          <w:sz w:val="16"/>
                          <w:szCs w:val="16"/>
                        </w:rPr>
                      </w:pPr>
                      <w:r w:rsidRPr="002C6A58">
                        <w:rPr>
                          <w:rFonts w:ascii="Century" w:eastAsia="ＭＳ 明朝" w:hAnsi="Century" w:cs="Times New Roman" w:hint="eastAsia"/>
                          <w:sz w:val="16"/>
                          <w:szCs w:val="16"/>
                        </w:rPr>
                        <w:t>大阪府の大腸がん検診では、要精検者</w:t>
                      </w:r>
                    </w:p>
                    <w:p w:rsidR="002C6A58" w:rsidRPr="002C6A58" w:rsidRDefault="002C6A58" w:rsidP="002C6A58">
                      <w:pPr>
                        <w:rPr>
                          <w:rFonts w:ascii="Century" w:eastAsia="ＭＳ 明朝" w:hAnsi="Century" w:cs="Times New Roman" w:hint="eastAsia"/>
                          <w:sz w:val="16"/>
                          <w:szCs w:val="16"/>
                        </w:rPr>
                      </w:pPr>
                      <w:r w:rsidRPr="002C6A58">
                        <w:rPr>
                          <w:rFonts w:ascii="Century" w:eastAsia="ＭＳ 明朝" w:hAnsi="Century" w:cs="Times New Roman" w:hint="eastAsia"/>
                          <w:sz w:val="16"/>
                          <w:szCs w:val="16"/>
                        </w:rPr>
                        <w:t>約</w:t>
                      </w:r>
                      <w:r w:rsidRPr="002C6A58">
                        <w:rPr>
                          <w:rFonts w:ascii="Century" w:eastAsia="ＭＳ 明朝" w:hAnsi="Century" w:cs="Times New Roman" w:hint="eastAsia"/>
                          <w:sz w:val="16"/>
                          <w:szCs w:val="16"/>
                        </w:rPr>
                        <w:t>20</w:t>
                      </w:r>
                      <w:r w:rsidRPr="002C6A58">
                        <w:rPr>
                          <w:rFonts w:ascii="Century" w:eastAsia="ＭＳ 明朝" w:hAnsi="Century" w:cs="Times New Roman" w:hint="eastAsia"/>
                          <w:sz w:val="16"/>
                          <w:szCs w:val="16"/>
                        </w:rPr>
                        <w:t>人あたりに</w:t>
                      </w: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人、がんが発見されます。</w:t>
                      </w:r>
                    </w:p>
                    <w:p w:rsidR="002C6A58" w:rsidRPr="002C6A58" w:rsidRDefault="002C6A58" w:rsidP="002C6A58">
                      <w:pPr>
                        <w:rPr>
                          <w:rFonts w:ascii="Century" w:eastAsia="ＭＳ 明朝" w:hAnsi="Century" w:cs="Times New Roman" w:hint="eastAsia"/>
                          <w:sz w:val="16"/>
                          <w:szCs w:val="16"/>
                        </w:rPr>
                      </w:pPr>
                      <w:r w:rsidRPr="002C6A58">
                        <w:rPr>
                          <w:rFonts w:ascii="Century" w:eastAsia="ＭＳ 明朝" w:hAnsi="Century" w:cs="Times New Roman" w:hint="eastAsia"/>
                          <w:sz w:val="16"/>
                          <w:szCs w:val="16"/>
                        </w:rPr>
                        <w:t>要精検者が年間それよりも少ない場合は、がんが</w:t>
                      </w:r>
                    </w:p>
                    <w:p w:rsidR="002C6A58" w:rsidRPr="002C6A58" w:rsidRDefault="002C6A58" w:rsidP="002C6A58">
                      <w:pPr>
                        <w:rPr>
                          <w:rFonts w:ascii="Century" w:eastAsia="ＭＳ 明朝" w:hAnsi="Century" w:cs="Times New Roman"/>
                          <w:sz w:val="16"/>
                          <w:szCs w:val="16"/>
                        </w:rPr>
                      </w:pPr>
                      <w:r w:rsidRPr="002C6A58">
                        <w:rPr>
                          <w:rFonts w:ascii="Century" w:eastAsia="ＭＳ 明朝" w:hAnsi="Century" w:cs="Times New Roman" w:hint="eastAsia"/>
                          <w:sz w:val="16"/>
                          <w:szCs w:val="16"/>
                        </w:rPr>
                        <w:t>1</w:t>
                      </w:r>
                      <w:r w:rsidRPr="002C6A58">
                        <w:rPr>
                          <w:rFonts w:ascii="Century" w:eastAsia="ＭＳ 明朝" w:hAnsi="Century" w:cs="Times New Roman" w:hint="eastAsia"/>
                          <w:sz w:val="16"/>
                          <w:szCs w:val="16"/>
                        </w:rPr>
                        <w:t>例も発見されず、</w:t>
                      </w:r>
                      <w:r w:rsidRPr="002C6A58">
                        <w:rPr>
                          <w:rFonts w:ascii="Century" w:eastAsia="ＭＳ 明朝" w:hAnsi="Century" w:cs="Times New Roman" w:hint="eastAsia"/>
                          <w:sz w:val="16"/>
                          <w:szCs w:val="16"/>
                        </w:rPr>
                        <w:t>0.0</w:t>
                      </w:r>
                      <w:r w:rsidRPr="002C6A58">
                        <w:rPr>
                          <w:rFonts w:ascii="Century" w:eastAsia="ＭＳ 明朝" w:hAnsi="Century" w:cs="Times New Roman" w:hint="eastAsia"/>
                          <w:sz w:val="16"/>
                          <w:szCs w:val="16"/>
                        </w:rPr>
                        <w:t>％になることがありえます。</w:t>
                      </w:r>
                    </w:p>
                    <w:p w:rsidR="002C6A58" w:rsidRPr="002C6A58" w:rsidRDefault="002C6A58" w:rsidP="002C6A58">
                      <w:pPr>
                        <w:jc w:val="center"/>
                      </w:pPr>
                    </w:p>
                  </w:txbxContent>
                </v:textbox>
              </v:shape>
            </w:pict>
          </mc:Fallback>
        </mc:AlternateContent>
      </w:r>
    </w:p>
    <w:p w:rsidR="002C6A58" w:rsidRDefault="002C6A58">
      <w:pPr>
        <w:rPr>
          <w:szCs w:val="21"/>
        </w:rPr>
      </w:pPr>
    </w:p>
    <w:p w:rsidR="002C6A58" w:rsidRDefault="002C6A58">
      <w:pPr>
        <w:rPr>
          <w:szCs w:val="21"/>
        </w:rPr>
      </w:pPr>
    </w:p>
    <w:p w:rsidR="002C6A58" w:rsidRPr="002C6A58" w:rsidRDefault="002C6A58">
      <w:pPr>
        <w:rPr>
          <w:szCs w:val="21"/>
        </w:rPr>
      </w:pPr>
    </w:p>
    <w:p w:rsidR="0079792A" w:rsidRDefault="0079792A">
      <w:pPr>
        <w:rPr>
          <w:szCs w:val="21"/>
        </w:rPr>
      </w:pPr>
    </w:p>
    <w:p w:rsidR="0079792A" w:rsidRDefault="0079792A">
      <w:pPr>
        <w:rPr>
          <w:szCs w:val="21"/>
        </w:rPr>
      </w:pPr>
    </w:p>
    <w:tbl>
      <w:tblPr>
        <w:tblpPr w:leftFromText="142" w:rightFromText="142" w:vertAnchor="page" w:horzAnchor="margin" w:tblpY="91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C6A58" w:rsidRPr="002C6A58" w:rsidTr="004D771B">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2C6A58">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2C6A58">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C6A58" w:rsidRPr="002C6A58" w:rsidRDefault="002C6A58" w:rsidP="002C6A58">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2C6A58" w:rsidRPr="002C6A58" w:rsidTr="004D771B">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2C6A58">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2C6A58" w:rsidRPr="002C6A58" w:rsidRDefault="002C6A58" w:rsidP="002C6A58">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2C6A58">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C6A58" w:rsidRPr="002C6A58" w:rsidRDefault="002C6A58" w:rsidP="002C6A58">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2C6A58" w:rsidRPr="002C6A58" w:rsidRDefault="002C6A58" w:rsidP="002C6A58">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C6A58" w:rsidRPr="002C6A58" w:rsidRDefault="002C6A58" w:rsidP="002C6A58">
      <w:pPr>
        <w:rPr>
          <w:rFonts w:ascii="Century" w:eastAsia="ＭＳ 明朝" w:hAnsi="Century" w:cs="Times New Roman"/>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Pr="002C6A58" w:rsidRDefault="002C6A58">
      <w:pPr>
        <w:rPr>
          <w:szCs w:val="21"/>
        </w:rPr>
      </w:pPr>
    </w:p>
    <w:p w:rsidR="002C6A58" w:rsidRDefault="002C6A58">
      <w:pPr>
        <w:rPr>
          <w:szCs w:val="21"/>
        </w:rPr>
      </w:pPr>
    </w:p>
    <w:p w:rsidR="0079792A" w:rsidRDefault="0079792A">
      <w:pPr>
        <w:rPr>
          <w:szCs w:val="21"/>
        </w:rPr>
      </w:pPr>
      <w:r w:rsidRPr="0079792A">
        <w:rPr>
          <w:rFonts w:hint="eastAsia"/>
          <w:b/>
          <w:sz w:val="36"/>
          <w:szCs w:val="36"/>
          <w:u w:val="single"/>
        </w:rPr>
        <w:t>がん発見率</w:t>
      </w:r>
    </w:p>
    <w:p w:rsidR="0079792A" w:rsidRDefault="0079792A">
      <w:pPr>
        <w:rPr>
          <w:szCs w:val="21"/>
        </w:rPr>
      </w:pPr>
    </w:p>
    <w:p w:rsidR="0079792A" w:rsidRDefault="0079792A">
      <w:pPr>
        <w:rPr>
          <w:szCs w:val="21"/>
        </w:rPr>
      </w:pPr>
      <w:r>
        <w:rPr>
          <w:noProof/>
        </w:rPr>
        <w:drawing>
          <wp:inline distT="0" distB="0" distL="0" distR="0" wp14:anchorId="7D454BB8" wp14:editId="750F0301">
            <wp:extent cx="1417784" cy="2371725"/>
            <wp:effectExtent l="0" t="0" r="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大腸がん発見率ランキング!$K$2:$L$16" spid="_x0000_s5426"/>
                        </a:ext>
                      </a:extLst>
                    </pic:cNvPicPr>
                  </pic:nvPicPr>
                  <pic:blipFill>
                    <a:blip r:embed="rId16"/>
                    <a:srcRect/>
                    <a:stretch>
                      <a:fillRect/>
                    </a:stretch>
                  </pic:blipFill>
                  <pic:spPr bwMode="auto">
                    <a:xfrm>
                      <a:off x="0" y="0"/>
                      <a:ext cx="1417784" cy="2371725"/>
                    </a:xfrm>
                    <a:prstGeom prst="rect">
                      <a:avLst/>
                    </a:prstGeom>
                    <a:noFill/>
                    <a:extLst/>
                  </pic:spPr>
                </pic:pic>
              </a:graphicData>
            </a:graphic>
          </wp:inline>
        </w:drawing>
      </w:r>
      <w:r>
        <w:rPr>
          <w:rFonts w:hint="eastAsia"/>
          <w:szCs w:val="21"/>
        </w:rPr>
        <w:t xml:space="preserve">　　</w:t>
      </w:r>
      <w:r>
        <w:rPr>
          <w:noProof/>
        </w:rPr>
        <w:drawing>
          <wp:inline distT="0" distB="0" distL="0" distR="0" wp14:anchorId="7F4FB4F1" wp14:editId="5CD95C8A">
            <wp:extent cx="4905375" cy="2446758"/>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大腸がん発見率ランキング!$O$2:$W$18" spid="_x0000_s5427"/>
                        </a:ext>
                      </a:extLst>
                    </pic:cNvPicPr>
                  </pic:nvPicPr>
                  <pic:blipFill>
                    <a:blip r:embed="rId17"/>
                    <a:srcRect/>
                    <a:stretch>
                      <a:fillRect/>
                    </a:stretch>
                  </pic:blipFill>
                  <pic:spPr bwMode="auto">
                    <a:xfrm>
                      <a:off x="0" y="0"/>
                      <a:ext cx="4909381" cy="2448756"/>
                    </a:xfrm>
                    <a:prstGeom prst="rect">
                      <a:avLst/>
                    </a:prstGeom>
                    <a:noFill/>
                    <a:extLst/>
                  </pic:spPr>
                </pic:pic>
              </a:graphicData>
            </a:graphic>
          </wp:inline>
        </w:drawing>
      </w:r>
    </w:p>
    <w:p w:rsidR="0079792A" w:rsidRDefault="0079792A">
      <w:pPr>
        <w:rPr>
          <w:szCs w:val="21"/>
        </w:rPr>
      </w:pPr>
    </w:p>
    <w:p w:rsidR="0079792A" w:rsidRDefault="0079792A">
      <w:pPr>
        <w:rPr>
          <w:szCs w:val="21"/>
        </w:rPr>
      </w:pPr>
    </w:p>
    <w:p w:rsidR="0079792A" w:rsidRDefault="002C6A58">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6838F41B" wp14:editId="6BF9993B">
                <wp:simplePos x="0" y="0"/>
                <wp:positionH relativeFrom="column">
                  <wp:posOffset>1181100</wp:posOffset>
                </wp:positionH>
                <wp:positionV relativeFrom="paragraph">
                  <wp:posOffset>9525</wp:posOffset>
                </wp:positionV>
                <wp:extent cx="2305050" cy="1123950"/>
                <wp:effectExtent l="0" t="381000" r="19050" b="19050"/>
                <wp:wrapNone/>
                <wp:docPr id="5" name="四角形吹き出し 5"/>
                <wp:cNvGraphicFramePr/>
                <a:graphic xmlns:a="http://schemas.openxmlformats.org/drawingml/2006/main">
                  <a:graphicData uri="http://schemas.microsoft.com/office/word/2010/wordprocessingShape">
                    <wps:wsp>
                      <wps:cNvSpPr/>
                      <wps:spPr>
                        <a:xfrm>
                          <a:off x="0" y="0"/>
                          <a:ext cx="2305050" cy="1123950"/>
                        </a:xfrm>
                        <a:prstGeom prst="wedgeRectCallout">
                          <a:avLst>
                            <a:gd name="adj1" fmla="val -42191"/>
                            <a:gd name="adj2" fmla="val -83469"/>
                          </a:avLst>
                        </a:prstGeom>
                      </wps:spPr>
                      <wps:style>
                        <a:lnRef idx="2">
                          <a:schemeClr val="accent1"/>
                        </a:lnRef>
                        <a:fillRef idx="1">
                          <a:schemeClr val="lt1"/>
                        </a:fillRef>
                        <a:effectRef idx="0">
                          <a:schemeClr val="accent1"/>
                        </a:effectRef>
                        <a:fontRef idx="minor">
                          <a:schemeClr val="dk1"/>
                        </a:fontRef>
                      </wps:style>
                      <wps:txbx>
                        <w:txbxContent>
                          <w:p w:rsidR="00DB2B44" w:rsidRDefault="00DB2B44" w:rsidP="00DB2B44">
                            <w:pPr>
                              <w:jc w:val="center"/>
                            </w:pPr>
                            <w:r>
                              <w:rPr>
                                <w:rFonts w:hint="eastAsia"/>
                                <w:sz w:val="16"/>
                                <w:szCs w:val="16"/>
                              </w:rPr>
                              <w:t>大阪府の大腸がん検診では、受診者約</w:t>
                            </w:r>
                            <w:r>
                              <w:rPr>
                                <w:rFonts w:hint="eastAsia"/>
                                <w:sz w:val="16"/>
                                <w:szCs w:val="16"/>
                              </w:rPr>
                              <w:t>300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7" type="#_x0000_t61" style="position:absolute;left:0;text-align:left;margin-left:93pt;margin-top:.75pt;width:181.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" adj="1687,-7229" fillcolor="white [3201]" strokecolor="#4f81bd [3204]" strokeweight="2pt">
                <v:textbox>
                  <w:txbxContent>
                    <w:p w:rsidR="00DB2B44" w:rsidRDefault="00DB2B44" w:rsidP="00DB2B44">
                      <w:pPr>
                        <w:jc w:val="center"/>
                      </w:pPr>
                      <w:bookmarkStart w:id="1" w:name="_GoBack"/>
                      <w:r>
                        <w:rPr>
                          <w:rFonts w:hint="eastAsia"/>
                          <w:sz w:val="16"/>
                          <w:szCs w:val="16"/>
                        </w:rPr>
                        <w:t>大阪府の大腸がん検診では、受診者約</w:t>
                      </w:r>
                      <w:r>
                        <w:rPr>
                          <w:rFonts w:hint="eastAsia"/>
                          <w:sz w:val="16"/>
                          <w:szCs w:val="16"/>
                        </w:rPr>
                        <w:t>300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bookmarkEnd w:id="1"/>
                    </w:p>
                  </w:txbxContent>
                </v:textbox>
              </v:shape>
            </w:pict>
          </mc:Fallback>
        </mc:AlternateContent>
      </w: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p w:rsidR="00DB2B44" w:rsidRDefault="00DB2B44">
      <w:pPr>
        <w:rPr>
          <w:szCs w:val="21"/>
        </w:rPr>
      </w:pPr>
    </w:p>
    <w:tbl>
      <w:tblPr>
        <w:tblpPr w:leftFromText="142" w:rightFromText="142" w:vertAnchor="text" w:horzAnchor="margin" w:tblpY="7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DB2B44" w:rsidRPr="00DB2B44" w:rsidTr="007D45E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DB2B44" w:rsidRPr="00DB2B44" w:rsidRDefault="00DB2B44" w:rsidP="00DB2B44">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DB2B44" w:rsidRPr="00DB2B44" w:rsidTr="007D45E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DB2B44" w:rsidRPr="00DB2B44" w:rsidRDefault="00DB2B44" w:rsidP="00DB2B44">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DB2B44" w:rsidRDefault="00DB2B44">
      <w:pPr>
        <w:rPr>
          <w:szCs w:val="21"/>
        </w:rPr>
      </w:pPr>
    </w:p>
    <w:p w:rsidR="00DB2B44" w:rsidRDefault="00DB2B44">
      <w:pPr>
        <w:rPr>
          <w:szCs w:val="21"/>
        </w:rPr>
      </w:pPr>
    </w:p>
    <w:p w:rsidR="00DB2B44" w:rsidRPr="00DB2B44" w:rsidRDefault="00DB2B44" w:rsidP="00DB2B44">
      <w:pPr>
        <w:rPr>
          <w:rFonts w:ascii="Century" w:eastAsia="ＭＳ 明朝" w:hAnsi="Century" w:cs="Times New Roman"/>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【大阪府平均】大阪府におけるがん検診（平成</w:t>
      </w:r>
      <w:r w:rsidRPr="00DB2B44">
        <w:rPr>
          <w:rFonts w:ascii="Century" w:eastAsia="ＭＳ 明朝" w:hAnsi="Century" w:cs="Times New Roman" w:hint="eastAsia"/>
          <w:b/>
          <w:sz w:val="18"/>
          <w:szCs w:val="18"/>
        </w:rPr>
        <w:t>2</w:t>
      </w:r>
      <w:r>
        <w:rPr>
          <w:rFonts w:ascii="Century" w:eastAsia="ＭＳ 明朝" w:hAnsi="Century" w:cs="Times New Roman" w:hint="eastAsia"/>
          <w:b/>
          <w:sz w:val="18"/>
          <w:szCs w:val="18"/>
        </w:rPr>
        <w:t>5</w:t>
      </w:r>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2C6A58"/>
    <w:rsid w:val="003D3F44"/>
    <w:rsid w:val="00486343"/>
    <w:rsid w:val="006B6AEF"/>
    <w:rsid w:val="00751554"/>
    <w:rsid w:val="0079792A"/>
    <w:rsid w:val="00DB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A1BD-4F2A-4D00-AF0D-BD11BEC8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2016-05-02T02:08:00Z</dcterms:created>
  <dcterms:modified xsi:type="dcterms:W3CDTF">2016-08-18T06:35:00Z</dcterms:modified>
</cp:coreProperties>
</file>