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1C1" w:rsidRDefault="002E75D7" w:rsidP="00C65410">
      <w:pPr>
        <w:spacing w:line="400" w:lineRule="exact"/>
        <w:jc w:val="center"/>
        <w:rPr>
          <w:rFonts w:ascii="メイリオ" w:eastAsia="メイリオ" w:hAnsi="メイリオ"/>
          <w:sz w:val="28"/>
          <w:szCs w:val="28"/>
        </w:rPr>
      </w:pPr>
      <w:r w:rsidRPr="002E75D7">
        <w:rPr>
          <w:rFonts w:ascii="メイリオ" w:eastAsia="メイリオ" w:hAnsi="メイリオ"/>
          <w:noProof/>
          <w:sz w:val="40"/>
          <w:szCs w:val="40"/>
        </w:rPr>
        <mc:AlternateContent>
          <mc:Choice Requires="wps">
            <w:drawing>
              <wp:anchor distT="0" distB="0" distL="114300" distR="114300" simplePos="0" relativeHeight="251659264" behindDoc="0" locked="0" layoutInCell="1" allowOverlap="1" wp14:anchorId="234F8B66" wp14:editId="3DA3A078">
                <wp:simplePos x="0" y="0"/>
                <wp:positionH relativeFrom="column">
                  <wp:posOffset>4339590</wp:posOffset>
                </wp:positionH>
                <wp:positionV relativeFrom="paragraph">
                  <wp:posOffset>-765175</wp:posOffset>
                </wp:positionV>
                <wp:extent cx="1543050" cy="4857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543050" cy="48577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2E75D7" w:rsidRPr="00010992" w:rsidRDefault="002E75D7" w:rsidP="002E75D7">
                            <w:pPr>
                              <w:jc w:val="center"/>
                              <w:rPr>
                                <w:rFonts w:ascii="ＭＳ ゴシック" w:eastAsia="ＭＳ ゴシック" w:hAnsi="ＭＳ ゴシック"/>
                                <w:sz w:val="36"/>
                                <w:szCs w:val="36"/>
                              </w:rPr>
                            </w:pPr>
                            <w:r w:rsidRPr="00010992">
                              <w:rPr>
                                <w:rFonts w:ascii="ＭＳ ゴシック" w:eastAsia="ＭＳ ゴシック" w:hAnsi="ＭＳ ゴシック" w:hint="eastAsia"/>
                                <w:sz w:val="36"/>
                                <w:szCs w:val="36"/>
                              </w:rPr>
                              <w:t>資料 ２－２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41.7pt;margin-top:-60.25pt;width:121.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" fillcolor="white [3201]" strokecolor="black [3200]" strokeweight="1pt">
                <v:textbox>
                  <w:txbxContent>
                    <w:p w:rsidR="002E75D7" w:rsidRPr="00010992" w:rsidRDefault="002E75D7" w:rsidP="002E75D7">
                      <w:pPr>
                        <w:jc w:val="center"/>
                        <w:rPr>
                          <w:rFonts w:ascii="ＭＳ ゴシック" w:eastAsia="ＭＳ ゴシック" w:hAnsi="ＭＳ ゴシック"/>
                          <w:sz w:val="36"/>
                          <w:szCs w:val="36"/>
                        </w:rPr>
                      </w:pPr>
                      <w:r w:rsidRPr="00010992">
                        <w:rPr>
                          <w:rFonts w:ascii="ＭＳ ゴシック" w:eastAsia="ＭＳ ゴシック" w:hAnsi="ＭＳ ゴシック" w:hint="eastAsia"/>
                          <w:sz w:val="36"/>
                          <w:szCs w:val="36"/>
                        </w:rPr>
                        <w:t>資料 ２－２</w:t>
                      </w:r>
                    </w:p>
                  </w:txbxContent>
                </v:textbox>
              </v:rect>
            </w:pict>
          </mc:Fallback>
        </mc:AlternateContent>
      </w:r>
      <w:r w:rsidR="003B3C9E" w:rsidRPr="00C65410">
        <w:rPr>
          <w:rFonts w:ascii="メイリオ" w:eastAsia="メイリオ" w:hAnsi="メイリオ"/>
          <w:sz w:val="28"/>
          <w:szCs w:val="28"/>
        </w:rPr>
        <w:t>1994年</w:t>
      </w:r>
      <w:r w:rsidR="00C65410" w:rsidRPr="00C65410">
        <w:rPr>
          <w:rFonts w:ascii="メイリオ" w:eastAsia="メイリオ" w:hAnsi="メイリオ"/>
          <w:sz w:val="28"/>
          <w:szCs w:val="28"/>
        </w:rPr>
        <w:t>BIE総会決議</w:t>
      </w:r>
      <w:bookmarkStart w:id="0" w:name="_GoBack"/>
      <w:bookmarkEnd w:id="0"/>
    </w:p>
    <w:p w:rsidR="00A6711E" w:rsidRPr="00C65410" w:rsidRDefault="00A6711E" w:rsidP="00C65410">
      <w:pPr>
        <w:spacing w:line="400" w:lineRule="exact"/>
        <w:jc w:val="center"/>
        <w:rPr>
          <w:rFonts w:ascii="メイリオ" w:eastAsia="メイリオ" w:hAnsi="メイリオ"/>
          <w:sz w:val="28"/>
          <w:szCs w:val="28"/>
        </w:rPr>
      </w:pPr>
    </w:p>
    <w:p w:rsidR="006311C1" w:rsidRPr="00C65410" w:rsidRDefault="006311C1" w:rsidP="00C65410">
      <w:pPr>
        <w:spacing w:line="400" w:lineRule="exact"/>
        <w:rPr>
          <w:rFonts w:ascii="メイリオ" w:eastAsia="メイリオ" w:hAnsi="メイリオ"/>
        </w:rPr>
      </w:pPr>
    </w:p>
    <w:p w:rsidR="003B3C9E" w:rsidRPr="00C65410" w:rsidRDefault="003B3C9E" w:rsidP="00A6711E">
      <w:pPr>
        <w:spacing w:line="400" w:lineRule="exact"/>
        <w:jc w:val="center"/>
        <w:rPr>
          <w:rFonts w:ascii="メイリオ" w:eastAsia="メイリオ" w:hAnsi="メイリオ"/>
          <w:sz w:val="24"/>
          <w:szCs w:val="24"/>
        </w:rPr>
      </w:pPr>
      <w:r w:rsidRPr="00C65410">
        <w:rPr>
          <w:rFonts w:ascii="メイリオ" w:eastAsia="メイリオ" w:hAnsi="メイリオ"/>
          <w:sz w:val="24"/>
          <w:szCs w:val="24"/>
        </w:rPr>
        <w:t>21世紀の国際博覧会は地球的課題解決の場へ!!</w:t>
      </w:r>
    </w:p>
    <w:p w:rsidR="003B3C9E" w:rsidRPr="00C65410" w:rsidRDefault="003B3C9E" w:rsidP="00C65410">
      <w:pPr>
        <w:spacing w:line="400" w:lineRule="exact"/>
        <w:rPr>
          <w:rFonts w:ascii="メイリオ" w:eastAsia="メイリオ" w:hAnsi="メイリオ"/>
        </w:rPr>
      </w:pPr>
    </w:p>
    <w:p w:rsidR="003B3C9E" w:rsidRPr="00C65410" w:rsidRDefault="003B3C9E" w:rsidP="00C65410">
      <w:pPr>
        <w:spacing w:line="400" w:lineRule="exact"/>
        <w:rPr>
          <w:rFonts w:ascii="メイリオ" w:eastAsia="メイリオ" w:hAnsi="メイリオ"/>
        </w:rPr>
      </w:pPr>
      <w:r w:rsidRPr="00C65410">
        <w:rPr>
          <w:rFonts w:ascii="メイリオ" w:eastAsia="メイリオ" w:hAnsi="メイリオ" w:hint="eastAsia"/>
        </w:rPr>
        <w:t>決議要旨（一部抜粋）</w:t>
      </w:r>
    </w:p>
    <w:p w:rsidR="003B3C9E" w:rsidRPr="00C65410" w:rsidRDefault="006311C1" w:rsidP="00C65410">
      <w:pPr>
        <w:spacing w:line="400" w:lineRule="exact"/>
        <w:rPr>
          <w:rFonts w:ascii="メイリオ" w:eastAsia="メイリオ" w:hAnsi="メイリオ"/>
        </w:rPr>
      </w:pPr>
      <w:r w:rsidRPr="00C65410">
        <w:rPr>
          <w:rFonts w:ascii="メイリオ" w:eastAsia="メイリオ" w:hAnsi="メイリオ" w:hint="eastAsia"/>
        </w:rPr>
        <w:t>■</w:t>
      </w:r>
      <w:r w:rsidR="003B3C9E" w:rsidRPr="00C65410">
        <w:rPr>
          <w:rFonts w:ascii="メイリオ" w:eastAsia="メイリオ" w:hAnsi="メイリオ" w:hint="eastAsia"/>
        </w:rPr>
        <w:t>前文</w:t>
      </w:r>
    </w:p>
    <w:p w:rsidR="003B3C9E" w:rsidRPr="00C65410" w:rsidRDefault="003B3C9E" w:rsidP="00C65410">
      <w:pPr>
        <w:spacing w:line="400" w:lineRule="exact"/>
        <w:ind w:leftChars="300" w:left="630"/>
        <w:rPr>
          <w:rFonts w:ascii="メイリオ" w:eastAsia="メイリオ" w:hAnsi="メイリオ"/>
        </w:rPr>
      </w:pPr>
      <w:r w:rsidRPr="00C65410">
        <w:rPr>
          <w:rFonts w:ascii="メイリオ" w:eastAsia="メイリオ" w:hAnsi="メイリオ" w:hint="eastAsia"/>
        </w:rPr>
        <w:t>国際博覧会の特性は、人類の知識の向上および相互理解並びに国際協力への貢献を本質的に目的とすることにある･･･</w:t>
      </w:r>
    </w:p>
    <w:p w:rsidR="003B3C9E" w:rsidRPr="00C65410" w:rsidRDefault="003B3C9E" w:rsidP="00C65410">
      <w:pPr>
        <w:spacing w:line="400" w:lineRule="exact"/>
        <w:ind w:leftChars="300" w:left="630"/>
        <w:rPr>
          <w:rFonts w:ascii="メイリオ" w:eastAsia="メイリオ" w:hAnsi="メイリオ"/>
        </w:rPr>
      </w:pPr>
      <w:r w:rsidRPr="00C65410">
        <w:rPr>
          <w:rFonts w:ascii="メイリオ" w:eastAsia="メイリオ" w:hAnsi="メイリオ" w:hint="eastAsia"/>
        </w:rPr>
        <w:t>この目的は、達成された進歩および未来への展望の一般大衆への啓発と専門家間の交流の組織化により、諸民族と諸国民の文化的なアイデンティティーに対する理解を深めることに繋がらなければならない･･･</w:t>
      </w:r>
    </w:p>
    <w:p w:rsidR="006311C1" w:rsidRPr="00C65410" w:rsidRDefault="006311C1" w:rsidP="00C65410">
      <w:pPr>
        <w:spacing w:line="400" w:lineRule="exact"/>
        <w:rPr>
          <w:rFonts w:ascii="メイリオ" w:eastAsia="メイリオ" w:hAnsi="メイリオ"/>
        </w:rPr>
      </w:pPr>
    </w:p>
    <w:p w:rsidR="003B3C9E" w:rsidRPr="00C65410" w:rsidRDefault="006311C1" w:rsidP="00C65410">
      <w:pPr>
        <w:spacing w:line="400" w:lineRule="exact"/>
        <w:rPr>
          <w:rFonts w:ascii="メイリオ" w:eastAsia="メイリオ" w:hAnsi="メイリオ"/>
        </w:rPr>
      </w:pPr>
      <w:r w:rsidRPr="00C65410">
        <w:rPr>
          <w:rFonts w:ascii="メイリオ" w:eastAsia="メイリオ" w:hAnsi="メイリオ" w:hint="eastAsia"/>
        </w:rPr>
        <w:t>■</w:t>
      </w:r>
      <w:r w:rsidR="003B3C9E" w:rsidRPr="00C65410">
        <w:rPr>
          <w:rFonts w:ascii="メイリオ" w:eastAsia="メイリオ" w:hAnsi="メイリオ" w:hint="eastAsia"/>
        </w:rPr>
        <w:t>今後の国際博覧会の要件</w:t>
      </w:r>
    </w:p>
    <w:p w:rsidR="003B3C9E" w:rsidRPr="00C65410" w:rsidRDefault="003B3C9E" w:rsidP="00C65410">
      <w:pPr>
        <w:spacing w:line="400" w:lineRule="exact"/>
        <w:ind w:leftChars="300" w:left="630"/>
        <w:rPr>
          <w:rFonts w:ascii="メイリオ" w:eastAsia="メイリオ" w:hAnsi="メイリオ"/>
        </w:rPr>
      </w:pPr>
      <w:r w:rsidRPr="00C65410">
        <w:rPr>
          <w:rFonts w:ascii="メイリオ" w:eastAsia="メイリオ" w:hAnsi="メイリオ" w:hint="eastAsia"/>
        </w:rPr>
        <w:t>国際博覧会は、自然および環境の尊重が人類にとってきわめて重要であることを反映させる必要がある･･･</w:t>
      </w:r>
    </w:p>
    <w:p w:rsidR="006311C1" w:rsidRPr="00C65410" w:rsidRDefault="006311C1" w:rsidP="00C65410">
      <w:pPr>
        <w:spacing w:line="400" w:lineRule="exact"/>
        <w:rPr>
          <w:rFonts w:ascii="メイリオ" w:eastAsia="メイリオ" w:hAnsi="メイリオ"/>
        </w:rPr>
      </w:pPr>
    </w:p>
    <w:p w:rsidR="003B3C9E" w:rsidRPr="00C65410" w:rsidRDefault="006311C1" w:rsidP="00C65410">
      <w:pPr>
        <w:spacing w:line="400" w:lineRule="exact"/>
        <w:rPr>
          <w:rFonts w:ascii="メイリオ" w:eastAsia="メイリオ" w:hAnsi="メイリオ"/>
          <w:highlight w:val="yellow"/>
        </w:rPr>
      </w:pPr>
      <w:r w:rsidRPr="00C65410">
        <w:rPr>
          <w:rFonts w:ascii="メイリオ" w:eastAsia="メイリオ" w:hAnsi="メイリオ" w:hint="eastAsia"/>
          <w:highlight w:val="yellow"/>
        </w:rPr>
        <w:t>■</w:t>
      </w:r>
      <w:r w:rsidR="003B3C9E" w:rsidRPr="00C65410">
        <w:rPr>
          <w:rFonts w:ascii="メイリオ" w:eastAsia="メイリオ" w:hAnsi="メイリオ" w:hint="eastAsia"/>
          <w:highlight w:val="yellow"/>
        </w:rPr>
        <w:t>博覧会のテーマ</w:t>
      </w:r>
    </w:p>
    <w:p w:rsidR="003B3C9E" w:rsidRPr="00C65410" w:rsidRDefault="003B3C9E" w:rsidP="00C65410">
      <w:pPr>
        <w:spacing w:line="400" w:lineRule="exact"/>
        <w:ind w:firstLineChars="300" w:firstLine="630"/>
        <w:rPr>
          <w:rFonts w:ascii="メイリオ" w:eastAsia="メイリオ" w:hAnsi="メイリオ"/>
          <w:highlight w:val="yellow"/>
        </w:rPr>
      </w:pPr>
      <w:r w:rsidRPr="00C65410">
        <w:rPr>
          <w:rFonts w:ascii="メイリオ" w:eastAsia="メイリオ" w:hAnsi="メイリオ" w:hint="eastAsia"/>
          <w:highlight w:val="yellow"/>
        </w:rPr>
        <w:t>すべての博覧会は、現代社会の今日的なテーマを持たなくてはならない･･･</w:t>
      </w:r>
    </w:p>
    <w:p w:rsidR="00633E94" w:rsidRPr="00C65410" w:rsidRDefault="003B3C9E" w:rsidP="00C65410">
      <w:pPr>
        <w:spacing w:line="400" w:lineRule="exact"/>
        <w:ind w:leftChars="300" w:left="630"/>
        <w:rPr>
          <w:rFonts w:ascii="メイリオ" w:eastAsia="メイリオ" w:hAnsi="メイリオ"/>
        </w:rPr>
      </w:pPr>
      <w:r w:rsidRPr="00C65410">
        <w:rPr>
          <w:rFonts w:ascii="メイリオ" w:eastAsia="メイリオ" w:hAnsi="メイリオ" w:hint="eastAsia"/>
          <w:highlight w:val="yellow"/>
        </w:rPr>
        <w:t>テーマは、科学的、技術的及び経済的進歩の現状と、人間的、社会的な要求及び自然環境保護の必要性から諸問題を浮き彫りにするものでなければならない･･･</w:t>
      </w:r>
    </w:p>
    <w:sectPr w:rsidR="00633E94" w:rsidRPr="00C6541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C9E"/>
    <w:rsid w:val="00010992"/>
    <w:rsid w:val="002E75D7"/>
    <w:rsid w:val="003B3C9E"/>
    <w:rsid w:val="00457B85"/>
    <w:rsid w:val="006311C1"/>
    <w:rsid w:val="00A6711E"/>
    <w:rsid w:val="00C65410"/>
    <w:rsid w:val="00DA6448"/>
    <w:rsid w:val="00E00BA3"/>
    <w:rsid w:val="00E20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311C1"/>
  </w:style>
  <w:style w:type="character" w:customStyle="1" w:styleId="a4">
    <w:name w:val="日付 (文字)"/>
    <w:basedOn w:val="a0"/>
    <w:link w:val="a3"/>
    <w:uiPriority w:val="99"/>
    <w:semiHidden/>
    <w:rsid w:val="006311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311C1"/>
  </w:style>
  <w:style w:type="character" w:customStyle="1" w:styleId="a4">
    <w:name w:val="日付 (文字)"/>
    <w:basedOn w:val="a0"/>
    <w:link w:val="a3"/>
    <w:uiPriority w:val="99"/>
    <w:semiHidden/>
    <w:rsid w:val="00631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Yuji Sawada</dc:creator>
  <cp:keywords/>
  <dc:description/>
  <cp:lastModifiedBy>HOSTNAME</cp:lastModifiedBy>
  <cp:revision>8</cp:revision>
  <dcterms:created xsi:type="dcterms:W3CDTF">2016-07-09T09:55:00Z</dcterms:created>
  <dcterms:modified xsi:type="dcterms:W3CDTF">2016-07-12T02:13:00Z</dcterms:modified>
</cp:coreProperties>
</file>