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26" w:rsidRPr="001F1D4A" w:rsidRDefault="00A62826" w:rsidP="00A62826">
      <w:pPr>
        <w:tabs>
          <w:tab w:val="left" w:pos="840"/>
          <w:tab w:val="center" w:pos="4252"/>
          <w:tab w:val="right" w:pos="8504"/>
        </w:tabs>
        <w:kinsoku w:val="0"/>
        <w:overflowPunct w:val="0"/>
        <w:rPr>
          <w:rFonts w:ascii="HG丸ｺﾞｼｯｸM-PRO" w:eastAsia="HG丸ｺﾞｼｯｸM-PRO" w:hAnsi="HG丸ｺﾞｼｯｸM-PRO"/>
          <w:sz w:val="22"/>
          <w:szCs w:val="22"/>
        </w:rPr>
      </w:pPr>
      <w:r w:rsidRPr="001F1D4A">
        <w:rPr>
          <w:rFonts w:ascii="HG丸ｺﾞｼｯｸM-PRO" w:eastAsia="HG丸ｺﾞｼｯｸM-PRO" w:hAnsi="HG丸ｺﾞｼｯｸM-PRO" w:hint="eastAsia"/>
          <w:sz w:val="22"/>
          <w:szCs w:val="22"/>
        </w:rPr>
        <w:t xml:space="preserve">　　　　　　　　　　　　　　　</w:t>
      </w:r>
      <w:r w:rsidR="001F1D4A">
        <w:rPr>
          <w:rFonts w:ascii="HG丸ｺﾞｼｯｸM-PRO" w:eastAsia="HG丸ｺﾞｼｯｸM-PRO" w:hAnsi="HG丸ｺﾞｼｯｸM-PRO" w:hint="eastAsia"/>
          <w:sz w:val="22"/>
          <w:szCs w:val="22"/>
        </w:rPr>
        <w:t xml:space="preserve">　　　　　　　　</w:t>
      </w:r>
      <w:r w:rsidRPr="001F1D4A">
        <w:rPr>
          <w:rFonts w:ascii="HG丸ｺﾞｼｯｸM-PRO" w:eastAsia="HG丸ｺﾞｼｯｸM-PRO" w:hAnsi="HG丸ｺﾞｼｯｸM-PRO" w:hint="eastAsia"/>
          <w:sz w:val="22"/>
          <w:szCs w:val="22"/>
        </w:rPr>
        <w:t>2018年</w:t>
      </w:r>
      <w:r w:rsidR="00F830A5">
        <w:rPr>
          <w:rFonts w:ascii="HG丸ｺﾞｼｯｸM-PRO" w:eastAsia="HG丸ｺﾞｼｯｸM-PRO" w:hAnsi="HG丸ｺﾞｼｯｸM-PRO" w:hint="eastAsia"/>
          <w:sz w:val="22"/>
          <w:szCs w:val="22"/>
        </w:rPr>
        <w:t>2</w:t>
      </w:r>
      <w:r w:rsidR="001F1D4A">
        <w:rPr>
          <w:rFonts w:ascii="HG丸ｺﾞｼｯｸM-PRO" w:eastAsia="HG丸ｺﾞｼｯｸM-PRO" w:hAnsi="HG丸ｺﾞｼｯｸM-PRO" w:hint="eastAsia"/>
          <w:sz w:val="22"/>
          <w:szCs w:val="22"/>
        </w:rPr>
        <w:t>月</w:t>
      </w:r>
      <w:r w:rsidR="00F830A5">
        <w:rPr>
          <w:rFonts w:ascii="HG丸ｺﾞｼｯｸM-PRO" w:eastAsia="HG丸ｺﾞｼｯｸM-PRO" w:hAnsi="HG丸ｺﾞｼｯｸM-PRO" w:hint="eastAsia"/>
          <w:sz w:val="22"/>
          <w:szCs w:val="22"/>
        </w:rPr>
        <w:t>23</w:t>
      </w:r>
      <w:bookmarkStart w:id="0" w:name="_GoBack"/>
      <w:bookmarkEnd w:id="0"/>
      <w:r w:rsidRPr="001F1D4A">
        <w:rPr>
          <w:rFonts w:ascii="HG丸ｺﾞｼｯｸM-PRO" w:eastAsia="HG丸ｺﾞｼｯｸM-PRO" w:hAnsi="HG丸ｺﾞｼｯｸM-PRO" w:hint="eastAsia"/>
          <w:sz w:val="22"/>
          <w:szCs w:val="22"/>
        </w:rPr>
        <w:t>日</w:t>
      </w:r>
    </w:p>
    <w:p w:rsidR="00A62826" w:rsidRPr="001F1D4A" w:rsidRDefault="00A62826" w:rsidP="00A62826">
      <w:pPr>
        <w:kinsoku w:val="0"/>
        <w:overflowPunct w:val="0"/>
        <w:rPr>
          <w:rFonts w:ascii="HG丸ｺﾞｼｯｸM-PRO" w:eastAsia="HG丸ｺﾞｼｯｸM-PRO" w:hAnsi="HG丸ｺﾞｼｯｸM-PRO"/>
          <w:sz w:val="22"/>
          <w:szCs w:val="22"/>
        </w:rPr>
      </w:pPr>
    </w:p>
    <w:p w:rsidR="00A62826" w:rsidRPr="001F1D4A" w:rsidRDefault="00A62826" w:rsidP="00A62826">
      <w:pPr>
        <w:kinsoku w:val="0"/>
        <w:wordWrap w:val="0"/>
        <w:overflowPunct w:val="0"/>
        <w:spacing w:line="368" w:lineRule="exact"/>
        <w:ind w:right="255" w:firstLineChars="100" w:firstLine="250"/>
        <w:rPr>
          <w:rFonts w:ascii="HG丸ｺﾞｼｯｸM-PRO" w:eastAsia="HG丸ｺﾞｼｯｸM-PRO" w:hAnsi="HG丸ｺﾞｼｯｸM-PRO"/>
          <w:szCs w:val="21"/>
          <w:lang w:eastAsia="zh-TW"/>
        </w:rPr>
      </w:pPr>
      <w:r w:rsidRPr="001F1D4A">
        <w:rPr>
          <w:rFonts w:ascii="HG丸ｺﾞｼｯｸM-PRO" w:eastAsia="HG丸ｺﾞｼｯｸM-PRO" w:hAnsi="HG丸ｺﾞｼｯｸM-PRO" w:hint="eastAsia"/>
          <w:szCs w:val="21"/>
          <w:lang w:eastAsia="zh-TW"/>
        </w:rPr>
        <w:t>大阪府商工労働部長</w:t>
      </w:r>
    </w:p>
    <w:p w:rsidR="00A62826" w:rsidRPr="001F1D4A" w:rsidRDefault="00A62826" w:rsidP="00A62826">
      <w:pPr>
        <w:kinsoku w:val="0"/>
        <w:wordWrap w:val="0"/>
        <w:overflowPunct w:val="0"/>
        <w:spacing w:line="368" w:lineRule="exact"/>
        <w:ind w:right="255"/>
        <w:rPr>
          <w:rFonts w:ascii="HG丸ｺﾞｼｯｸM-PRO" w:eastAsia="HG丸ｺﾞｼｯｸM-PRO" w:hAnsi="HG丸ｺﾞｼｯｸM-PRO"/>
          <w:szCs w:val="21"/>
          <w:lang w:eastAsia="zh-TW"/>
        </w:rPr>
      </w:pPr>
      <w:r w:rsidRPr="001F1D4A">
        <w:rPr>
          <w:rFonts w:ascii="HG丸ｺﾞｼｯｸM-PRO" w:eastAsia="HG丸ｺﾞｼｯｸM-PRO" w:hAnsi="HG丸ｺﾞｼｯｸM-PRO" w:hint="eastAsia"/>
          <w:szCs w:val="21"/>
          <w:lang w:eastAsia="zh-TW"/>
        </w:rPr>
        <w:t xml:space="preserve">　　　西</w:t>
      </w:r>
      <w:r w:rsidR="004E69CE" w:rsidRPr="001F1D4A">
        <w:rPr>
          <w:rFonts w:ascii="HG丸ｺﾞｼｯｸM-PRO" w:eastAsia="HG丸ｺﾞｼｯｸM-PRO" w:hAnsi="HG丸ｺﾞｼｯｸM-PRO" w:hint="eastAsia"/>
          <w:szCs w:val="21"/>
          <w:lang w:eastAsia="zh-TW"/>
        </w:rPr>
        <w:t xml:space="preserve"> </w:t>
      </w:r>
      <w:r w:rsidRPr="001F1D4A">
        <w:rPr>
          <w:rFonts w:ascii="HG丸ｺﾞｼｯｸM-PRO" w:eastAsia="HG丸ｺﾞｼｯｸM-PRO" w:hAnsi="HG丸ｺﾞｼｯｸM-PRO" w:hint="eastAsia"/>
          <w:szCs w:val="21"/>
          <w:lang w:eastAsia="zh-TW"/>
        </w:rPr>
        <w:t>田</w:t>
      </w:r>
      <w:r w:rsidR="004E69CE" w:rsidRPr="001F1D4A">
        <w:rPr>
          <w:rFonts w:ascii="HG丸ｺﾞｼｯｸM-PRO" w:eastAsia="HG丸ｺﾞｼｯｸM-PRO" w:hAnsi="HG丸ｺﾞｼｯｸM-PRO" w:hint="eastAsia"/>
          <w:szCs w:val="21"/>
          <w:lang w:eastAsia="zh-TW"/>
        </w:rPr>
        <w:t xml:space="preserve"> 淳 一</w:t>
      </w:r>
      <w:r w:rsidRPr="001F1D4A">
        <w:rPr>
          <w:rFonts w:ascii="HG丸ｺﾞｼｯｸM-PRO" w:eastAsia="HG丸ｺﾞｼｯｸM-PRO" w:hAnsi="HG丸ｺﾞｼｯｸM-PRO" w:hint="eastAsia"/>
          <w:szCs w:val="21"/>
          <w:lang w:eastAsia="zh-TW"/>
        </w:rPr>
        <w:t xml:space="preserve"> 様</w:t>
      </w:r>
    </w:p>
    <w:p w:rsidR="00A62826" w:rsidRPr="001F1D4A" w:rsidRDefault="00A62826" w:rsidP="00A62826">
      <w:pPr>
        <w:kinsoku w:val="0"/>
        <w:overflowPunct w:val="0"/>
        <w:rPr>
          <w:rFonts w:ascii="HG丸ｺﾞｼｯｸM-PRO" w:eastAsia="HG丸ｺﾞｼｯｸM-PRO" w:hAnsi="HG丸ｺﾞｼｯｸM-PRO"/>
          <w:szCs w:val="21"/>
          <w:lang w:eastAsia="zh-TW"/>
        </w:rPr>
      </w:pPr>
      <w:r w:rsidRPr="001F1D4A">
        <w:rPr>
          <w:rFonts w:ascii="HG丸ｺﾞｼｯｸM-PRO" w:eastAsia="HG丸ｺﾞｼｯｸM-PRO" w:hAnsi="HG丸ｺﾞｼｯｸM-PRO" w:hint="eastAsia"/>
          <w:sz w:val="22"/>
          <w:szCs w:val="22"/>
          <w:lang w:eastAsia="zh-TW"/>
        </w:rPr>
        <w:t xml:space="preserve">　　　       　　　     　　　　　　　</w:t>
      </w:r>
      <w:r w:rsidRPr="001F1D4A">
        <w:rPr>
          <w:rFonts w:ascii="HG丸ｺﾞｼｯｸM-PRO" w:eastAsia="HG丸ｺﾞｼｯｸM-PRO" w:hAnsi="HG丸ｺﾞｼｯｸM-PRO" w:hint="eastAsia"/>
          <w:szCs w:val="21"/>
          <w:lang w:eastAsia="zh-TW"/>
        </w:rPr>
        <w:t>自治労大阪府職員労働組合</w:t>
      </w:r>
    </w:p>
    <w:p w:rsidR="00A62826" w:rsidRPr="001F1D4A" w:rsidRDefault="00A62826" w:rsidP="00A62826">
      <w:pPr>
        <w:kinsoku w:val="0"/>
        <w:overflowPunct w:val="0"/>
        <w:rPr>
          <w:rFonts w:ascii="HG丸ｺﾞｼｯｸM-PRO" w:eastAsia="HG丸ｺﾞｼｯｸM-PRO" w:hAnsi="HG丸ｺﾞｼｯｸM-PRO"/>
          <w:szCs w:val="21"/>
          <w:lang w:eastAsia="zh-TW"/>
        </w:rPr>
      </w:pPr>
      <w:r w:rsidRPr="001F1D4A">
        <w:rPr>
          <w:rFonts w:ascii="HG丸ｺﾞｼｯｸM-PRO" w:eastAsia="HG丸ｺﾞｼｯｸM-PRO" w:hAnsi="HG丸ｺﾞｼｯｸM-PRO" w:hint="eastAsia"/>
          <w:szCs w:val="21"/>
          <w:lang w:eastAsia="zh-TW"/>
        </w:rPr>
        <w:t xml:space="preserve">　　　　　　        　　    　　　　　　商工支部　支部長 千野　平</w:t>
      </w:r>
    </w:p>
    <w:p w:rsidR="00A62826" w:rsidRPr="001F1D4A" w:rsidRDefault="00A62826" w:rsidP="00A62826">
      <w:pPr>
        <w:kinsoku w:val="0"/>
        <w:overflowPunct w:val="0"/>
        <w:rPr>
          <w:rFonts w:ascii="HG丸ｺﾞｼｯｸM-PRO" w:eastAsia="HG丸ｺﾞｼｯｸM-PRO" w:hAnsi="HG丸ｺﾞｼｯｸM-PRO"/>
          <w:sz w:val="22"/>
          <w:szCs w:val="22"/>
          <w:lang w:eastAsia="zh-TW"/>
        </w:rPr>
      </w:pPr>
    </w:p>
    <w:p w:rsidR="00A62826" w:rsidRPr="001F1D4A" w:rsidRDefault="00A62826" w:rsidP="00A62826">
      <w:pPr>
        <w:kinsoku w:val="0"/>
        <w:overflowPunct w:val="0"/>
        <w:rPr>
          <w:rFonts w:ascii="HG丸ｺﾞｼｯｸM-PRO" w:eastAsia="HG丸ｺﾞｼｯｸM-PRO" w:hAnsi="HG丸ｺﾞｼｯｸM-PRO"/>
          <w:sz w:val="22"/>
          <w:szCs w:val="22"/>
          <w:lang w:eastAsia="zh-TW"/>
        </w:rPr>
      </w:pPr>
    </w:p>
    <w:p w:rsidR="00A62826" w:rsidRPr="001F1D4A" w:rsidRDefault="00A62826" w:rsidP="00A62826">
      <w:pPr>
        <w:kinsoku w:val="0"/>
        <w:overflowPunct w:val="0"/>
        <w:ind w:firstLineChars="8" w:firstLine="22"/>
        <w:jc w:val="center"/>
        <w:rPr>
          <w:rFonts w:ascii="HG丸ｺﾞｼｯｸM-PRO" w:eastAsia="HG丸ｺﾞｼｯｸM-PRO" w:hAnsi="HG丸ｺﾞｼｯｸM-PRO"/>
          <w:kern w:val="0"/>
          <w:sz w:val="24"/>
          <w:szCs w:val="24"/>
          <w:lang w:eastAsia="zh-TW"/>
        </w:rPr>
      </w:pPr>
      <w:r w:rsidRPr="001F1D4A">
        <w:rPr>
          <w:rFonts w:ascii="HG丸ｺﾞｼｯｸM-PRO" w:eastAsia="HG丸ｺﾞｼｯｸM-PRO" w:hAnsi="HG丸ｺﾞｼｯｸM-PRO" w:hint="eastAsia"/>
          <w:kern w:val="0"/>
          <w:sz w:val="24"/>
          <w:szCs w:val="24"/>
          <w:lang w:eastAsia="zh-TW"/>
        </w:rPr>
        <w:t>２０１</w:t>
      </w:r>
      <w:r w:rsidR="004E69CE" w:rsidRPr="001F1D4A">
        <w:rPr>
          <w:rFonts w:ascii="HG丸ｺﾞｼｯｸM-PRO" w:eastAsia="HG丸ｺﾞｼｯｸM-PRO" w:hAnsi="HG丸ｺﾞｼｯｸM-PRO" w:hint="eastAsia"/>
          <w:kern w:val="0"/>
          <w:sz w:val="24"/>
          <w:szCs w:val="24"/>
          <w:lang w:eastAsia="zh-TW"/>
        </w:rPr>
        <w:t>８</w:t>
      </w:r>
      <w:r w:rsidRPr="001F1D4A">
        <w:rPr>
          <w:rFonts w:ascii="HG丸ｺﾞｼｯｸM-PRO" w:eastAsia="HG丸ｺﾞｼｯｸM-PRO" w:hAnsi="HG丸ｺﾞｼｯｸM-PRO" w:hint="eastAsia"/>
          <w:kern w:val="0"/>
          <w:sz w:val="24"/>
          <w:szCs w:val="24"/>
          <w:lang w:eastAsia="zh-TW"/>
        </w:rPr>
        <w:t>年度支部要求書</w:t>
      </w:r>
    </w:p>
    <w:p w:rsidR="00A62826" w:rsidRPr="001F1D4A" w:rsidRDefault="00A62826" w:rsidP="009A5535">
      <w:pPr>
        <w:kinsoku w:val="0"/>
        <w:overflowPunct w:val="0"/>
        <w:spacing w:line="300" w:lineRule="exact"/>
        <w:ind w:firstLineChars="8" w:firstLine="20"/>
        <w:jc w:val="left"/>
        <w:rPr>
          <w:rFonts w:ascii="HG丸ｺﾞｼｯｸM-PRO" w:eastAsia="HG丸ｺﾞｼｯｸM-PRO" w:hAnsi="HG丸ｺﾞｼｯｸM-PRO"/>
          <w:lang w:eastAsia="zh-TW"/>
        </w:rPr>
      </w:pPr>
    </w:p>
    <w:p w:rsidR="009A5535" w:rsidRPr="001F1D4A" w:rsidRDefault="009A5535" w:rsidP="00A62826">
      <w:pPr>
        <w:kinsoku w:val="0"/>
        <w:overflowPunct w:val="0"/>
        <w:spacing w:line="300" w:lineRule="exact"/>
        <w:ind w:firstLineChars="108" w:firstLine="270"/>
        <w:jc w:val="left"/>
        <w:rPr>
          <w:rFonts w:ascii="HG丸ｺﾞｼｯｸM-PRO" w:eastAsia="HG丸ｺﾞｼｯｸM-PRO" w:hAnsi="HG丸ｺﾞｼｯｸM-PRO"/>
        </w:rPr>
      </w:pPr>
      <w:r w:rsidRPr="001F1D4A">
        <w:rPr>
          <w:rFonts w:ascii="HG丸ｺﾞｼｯｸM-PRO" w:eastAsia="HG丸ｺﾞｼｯｸM-PRO" w:hAnsi="HG丸ｺﾞｼｯｸM-PRO" w:hint="eastAsia"/>
        </w:rPr>
        <w:t>商工支部は、大会決定に基づき、次のとおり2018年度支部要求を行うので誠意を持って対応するとともに、要求事案によっては、各所属との交渉を行うこと。</w:t>
      </w:r>
    </w:p>
    <w:p w:rsidR="009A5535" w:rsidRPr="001F1D4A" w:rsidRDefault="009A5535" w:rsidP="009A5535">
      <w:pPr>
        <w:tabs>
          <w:tab w:val="left" w:pos="840"/>
          <w:tab w:val="center" w:pos="4252"/>
          <w:tab w:val="right" w:pos="8504"/>
        </w:tabs>
        <w:kinsoku w:val="0"/>
        <w:overflowPunct w:val="0"/>
        <w:spacing w:line="300" w:lineRule="exact"/>
        <w:rPr>
          <w:rFonts w:ascii="HG丸ｺﾞｼｯｸM-PRO" w:eastAsia="HG丸ｺﾞｼｯｸM-PRO" w:hAnsi="HG丸ｺﾞｼｯｸM-PRO"/>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tblGrid>
      <w:tr w:rsidR="009A5535" w:rsidRPr="001F1D4A" w:rsidTr="003B2F93">
        <w:tc>
          <w:tcPr>
            <w:tcW w:w="9182" w:type="dxa"/>
            <w:shd w:val="clear" w:color="auto" w:fill="auto"/>
          </w:tcPr>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【要望】</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(1) 地方独立行政法人大阪府立産業技術総合研究所</w:t>
            </w:r>
            <w:r w:rsidR="00867517">
              <w:rPr>
                <w:rFonts w:ascii="HG丸ｺﾞｼｯｸM-PRO" w:eastAsia="HG丸ｺﾞｼｯｸM-PRO" w:hAnsi="HG丸ｺﾞｼｯｸM-PRO" w:hint="eastAsia"/>
                <w:szCs w:val="21"/>
              </w:rPr>
              <w:t>(現大阪産業技術研究所)</w:t>
            </w:r>
            <w:r w:rsidRPr="001F1D4A">
              <w:rPr>
                <w:rFonts w:ascii="HG丸ｺﾞｼｯｸM-PRO" w:eastAsia="HG丸ｺﾞｼｯｸM-PRO" w:hAnsi="HG丸ｺﾞｼｯｸM-PRO" w:hint="eastAsia"/>
                <w:szCs w:val="21"/>
              </w:rPr>
              <w:t>が2012年4月1日に設立発足したが、設立に至る過程で商工支部、当該研究所分会と商工労働部で協議し、合意した事項について遵守するとともに、未解決事項については今後とも労使協議を当該研究所労働組合(支部分会)も含めて行うこと。また、商工労働部の中小企業に対する技術支援の中核施設であることを明らかにし、部の施策の主要な柱として位置づけ、中期計画期間中の予算(交付金)、人員を確保すること。</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(2) 地方独立行政法人大阪府立産業技術総合研究所</w:t>
            </w:r>
            <w:r w:rsidR="00867517">
              <w:rPr>
                <w:rFonts w:ascii="HG丸ｺﾞｼｯｸM-PRO" w:eastAsia="HG丸ｺﾞｼｯｸM-PRO" w:hAnsi="HG丸ｺﾞｼｯｸM-PRO" w:hint="eastAsia"/>
                <w:szCs w:val="21"/>
              </w:rPr>
              <w:t>(現大阪産業技術研究所)</w:t>
            </w:r>
            <w:r w:rsidRPr="001F1D4A">
              <w:rPr>
                <w:rFonts w:ascii="HG丸ｺﾞｼｯｸM-PRO" w:eastAsia="HG丸ｺﾞｼｯｸM-PRO" w:hAnsi="HG丸ｺﾞｼｯｸM-PRO" w:hint="eastAsia"/>
                <w:szCs w:val="21"/>
              </w:rPr>
              <w:t>に結成された「自治労大阪府立産業技術総合研究所労働組合」と当該</w:t>
            </w:r>
            <w:r w:rsidR="00867517">
              <w:rPr>
                <w:rFonts w:ascii="HG丸ｺﾞｼｯｸM-PRO" w:eastAsia="HG丸ｺﾞｼｯｸM-PRO" w:hAnsi="HG丸ｺﾞｼｯｸM-PRO" w:hint="eastAsia"/>
                <w:szCs w:val="21"/>
              </w:rPr>
              <w:t>研究所</w:t>
            </w:r>
            <w:r w:rsidRPr="001F1D4A">
              <w:rPr>
                <w:rFonts w:ascii="HG丸ｺﾞｼｯｸM-PRO" w:eastAsia="HG丸ｺﾞｼｯｸM-PRO" w:hAnsi="HG丸ｺﾞｼｯｸM-PRO" w:hint="eastAsia"/>
                <w:szCs w:val="21"/>
              </w:rPr>
              <w:t>当局との労使交渉に基づき合意した事項について部当局として尊重するとともに、</w:t>
            </w:r>
            <w:r w:rsidR="00867517">
              <w:rPr>
                <w:rFonts w:ascii="HG丸ｺﾞｼｯｸM-PRO" w:eastAsia="HG丸ｺﾞｼｯｸM-PRO" w:hAnsi="HG丸ｺﾞｼｯｸM-PRO" w:hint="eastAsia"/>
                <w:szCs w:val="21"/>
              </w:rPr>
              <w:t>研究所</w:t>
            </w:r>
            <w:r w:rsidRPr="001F1D4A">
              <w:rPr>
                <w:rFonts w:ascii="HG丸ｺﾞｼｯｸM-PRO" w:eastAsia="HG丸ｺﾞｼｯｸM-PRO" w:hAnsi="HG丸ｺﾞｼｯｸM-PRO" w:hint="eastAsia"/>
                <w:szCs w:val="21"/>
              </w:rPr>
              <w:t>当局と当該産技研労働組合・組合員の勤務労働条件の協議が誠実に行われるよう協力すること。</w:t>
            </w:r>
          </w:p>
          <w:p w:rsidR="009A5535" w:rsidRPr="001F1D4A" w:rsidRDefault="009A5535" w:rsidP="00B36E1F">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(3)地方独立行政法人大阪産業技術研究所の201</w:t>
            </w:r>
            <w:r w:rsidR="00267712">
              <w:rPr>
                <w:rFonts w:ascii="HG丸ｺﾞｼｯｸM-PRO" w:eastAsia="HG丸ｺﾞｼｯｸM-PRO" w:hAnsi="HG丸ｺﾞｼｯｸM-PRO" w:hint="eastAsia"/>
                <w:szCs w:val="21"/>
              </w:rPr>
              <w:t>８</w:t>
            </w:r>
            <w:r w:rsidRPr="001F1D4A">
              <w:rPr>
                <w:rFonts w:ascii="HG丸ｺﾞｼｯｸM-PRO" w:eastAsia="HG丸ｺﾞｼｯｸM-PRO" w:hAnsi="HG丸ｺﾞｼｯｸM-PRO" w:hint="eastAsia"/>
                <w:szCs w:val="21"/>
              </w:rPr>
              <w:t xml:space="preserve">年度事業交付金について説明を行うこと。 </w:t>
            </w:r>
          </w:p>
        </w:tc>
      </w:tr>
    </w:tbl>
    <w:p w:rsidR="009A5535" w:rsidRPr="001F1D4A" w:rsidRDefault="009A5535" w:rsidP="009A5535">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１．研究所に関する要求(大阪産業経済リサーチセンター及び産業デザインセンター)</w:t>
      </w:r>
    </w:p>
    <w:p w:rsidR="009A5535" w:rsidRPr="001F1D4A" w:rsidRDefault="009A5535" w:rsidP="009A5535">
      <w:pPr>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（1）大阪産業経済リサーチセンターに関する要求</w:t>
      </w:r>
    </w:p>
    <w:p w:rsidR="009A5535" w:rsidRPr="001F1D4A" w:rsidRDefault="009A5535" w:rsidP="009A5535">
      <w:pPr>
        <w:widowControl/>
        <w:spacing w:line="300" w:lineRule="exact"/>
        <w:ind w:leftChars="100" w:left="250" w:firstLineChars="100" w:firstLine="250"/>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平成</w:t>
      </w:r>
      <w:r w:rsidRPr="001F1D4A">
        <w:rPr>
          <w:rFonts w:ascii="HG丸ｺﾞｼｯｸM-PRO" w:eastAsia="HG丸ｺﾞｼｯｸM-PRO" w:hAnsi="HG丸ｺﾞｼｯｸM-PRO"/>
          <w:szCs w:val="21"/>
        </w:rPr>
        <w:t>2</w:t>
      </w:r>
      <w:r w:rsidRPr="001F1D4A">
        <w:rPr>
          <w:rFonts w:ascii="HG丸ｺﾞｼｯｸM-PRO" w:eastAsia="HG丸ｺﾞｼｯｸM-PRO" w:hAnsi="HG丸ｺﾞｼｯｸM-PRO" w:hint="eastAsia"/>
          <w:szCs w:val="21"/>
        </w:rPr>
        <w:t>2年度からの政策とリサーチの機能向上のための取組みが進み、政策立案支援調査などの必要とされる調査件数が倍増する一方で、退職者の不補充により、専門性が要求される業務を遂行できる経済経営研究職が不足している。研究職人材を採用し、欠員を補充するなど勤務労働条件を悪化しないように努めること。</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A5535" w:rsidRPr="001F1D4A" w:rsidTr="003B2F93">
        <w:tc>
          <w:tcPr>
            <w:tcW w:w="9523" w:type="dxa"/>
            <w:shd w:val="clear" w:color="auto" w:fill="auto"/>
          </w:tcPr>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【要望】</w:t>
            </w:r>
          </w:p>
          <w:p w:rsidR="009A5535" w:rsidRPr="001F1D4A" w:rsidRDefault="009A5535" w:rsidP="009A5535">
            <w:pPr>
              <w:spacing w:line="300" w:lineRule="exact"/>
              <w:ind w:firstLineChars="50" w:firstLine="125"/>
              <w:jc w:val="lef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中小企業診断士の資格更新について、調査研究業務などの業務で有効に活用されているため、更新時の費用負担を行うこと。また、更新に必要な研修などへの参加は出張で対応するなど、所属の判断を尊重すること。</w:t>
            </w:r>
          </w:p>
        </w:tc>
      </w:tr>
    </w:tbl>
    <w:p w:rsidR="009A5535" w:rsidRDefault="009A5535" w:rsidP="009A5535">
      <w:pPr>
        <w:kinsoku w:val="0"/>
        <w:overflowPunct w:val="0"/>
        <w:spacing w:line="300" w:lineRule="exact"/>
        <w:rPr>
          <w:rFonts w:ascii="HG丸ｺﾞｼｯｸM-PRO" w:eastAsia="HG丸ｺﾞｼｯｸM-PRO" w:hAnsi="HG丸ｺﾞｼｯｸM-PRO"/>
          <w:szCs w:val="21"/>
        </w:rPr>
      </w:pPr>
    </w:p>
    <w:p w:rsidR="001F1D4A" w:rsidRPr="001F1D4A" w:rsidRDefault="001F1D4A" w:rsidP="009A5535">
      <w:pPr>
        <w:kinsoku w:val="0"/>
        <w:overflowPunct w:val="0"/>
        <w:spacing w:line="300" w:lineRule="exact"/>
        <w:rPr>
          <w:rFonts w:ascii="HG丸ｺﾞｼｯｸM-PRO" w:eastAsia="HG丸ｺﾞｼｯｸM-PRO" w:hAnsi="HG丸ｺﾞｼｯｸM-PRO"/>
          <w:szCs w:val="21"/>
        </w:rPr>
      </w:pPr>
    </w:p>
    <w:p w:rsidR="009A5535" w:rsidRPr="001F1D4A" w:rsidRDefault="009A5535" w:rsidP="009A5535">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lastRenderedPageBreak/>
        <w:t>（２）産業デザインセンターに関する要求</w:t>
      </w:r>
    </w:p>
    <w:p w:rsidR="009A5535" w:rsidRPr="001F1D4A" w:rsidRDefault="009A5535" w:rsidP="009A5535">
      <w:pPr>
        <w:kinsoku w:val="0"/>
        <w:overflowPunct w:val="0"/>
        <w:spacing w:line="300" w:lineRule="exact"/>
        <w:ind w:leftChars="68" w:left="170" w:firstLineChars="100" w:firstLine="250"/>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産業デザインセンターについても必要な人員を確保するなど職員の勤務労働条件の改善に努めること。</w:t>
      </w:r>
    </w:p>
    <w:p w:rsidR="009A5535" w:rsidRPr="001F1D4A" w:rsidRDefault="009A5535" w:rsidP="009A5535">
      <w:pPr>
        <w:kinsoku w:val="0"/>
        <w:overflowPunct w:val="0"/>
        <w:spacing w:line="300" w:lineRule="exact"/>
        <w:ind w:left="500" w:hangingChars="200" w:hanging="500"/>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２　賃金・労働条件等の改善について</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9A5535" w:rsidRPr="001F1D4A" w:rsidTr="003B2F93">
        <w:tc>
          <w:tcPr>
            <w:tcW w:w="9579" w:type="dxa"/>
            <w:shd w:val="clear" w:color="auto" w:fill="auto"/>
          </w:tcPr>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【要望】</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(1)実施された人事評価制度の相対評価は、職員の勤労意欲(モチベーション)を後退させ、施行実施にあっての意見でも圧倒的に多数の方が制度反対の意思表示をされており、相対評価制度について廃止へ向けて意見具申すること。また、研究職への相対評価制度はなじまないので、導入を除外するよう強く関係部署に働きかけること。再任用職員については雇用期間が1年単位で、短時間雇用契約職員については、一般職員と同様の制度導入は誤りであり、相対評価に変わる人事評価制度とすること。</w:t>
            </w:r>
          </w:p>
          <w:p w:rsidR="009A5535" w:rsidRPr="001F1D4A" w:rsidRDefault="009A5535" w:rsidP="003B2F93">
            <w:pPr>
              <w:kinsoku w:val="0"/>
              <w:overflowPunct w:val="0"/>
              <w:spacing w:line="300" w:lineRule="exact"/>
              <w:ind w:right="69"/>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w:t>
            </w:r>
            <w:r w:rsidRPr="001F1D4A">
              <w:rPr>
                <w:rFonts w:ascii="HG丸ｺﾞｼｯｸM-PRO" w:eastAsia="HG丸ｺﾞｼｯｸM-PRO" w:hAnsi="HG丸ｺﾞｼｯｸM-PRO"/>
                <w:szCs w:val="21"/>
              </w:rPr>
              <w:t>2)</w:t>
            </w:r>
            <w:r w:rsidRPr="001F1D4A">
              <w:rPr>
                <w:rFonts w:ascii="HG丸ｺﾞｼｯｸM-PRO" w:eastAsia="HG丸ｺﾞｼｯｸM-PRO" w:hAnsi="HG丸ｺﾞｼｯｸM-PRO" w:hint="eastAsia"/>
                <w:szCs w:val="21"/>
              </w:rPr>
              <w:t>部として人材育成を強化し、副主査への昇格を促進すること。</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(3)研究職員は中途採用者が多く、現行４級への昇格が困難な職員が増加しつつあり新たな任用制度による主幹研究員制度を導入し４級、５級上格を行うこと。</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(4)大学院中途退学者の研究職員の昇格において、現行昇格年数（13年）の短縮を実施すること。</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(5)現在、主任研究員（３級）以上の職員における４級への昇給においても、経歴（他歴及び大学院中途退学）を考慮すること。</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(6)研究職員への一時金加算基準を国並みに行うこと。また、昇格について行政職との格差改善を行うこと。</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(7)任期付任用制度による研究職員及び一般職員の採用は、現場の要望を尊重するとともに、研究職員はテーマ、予算の確定以降、透明性、公正性を確保して採用すること。</w:t>
            </w:r>
          </w:p>
        </w:tc>
      </w:tr>
    </w:tbl>
    <w:p w:rsidR="009A5535" w:rsidRPr="001F1D4A" w:rsidRDefault="009A5535" w:rsidP="009A5535">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(8)「ゆとり創造」へ向けて、年次有給休暇の完全取得を徹底するとともに、毎週水曜、２０日及びゆとり推進月間の定時退庁を徹底すること。</w:t>
      </w:r>
    </w:p>
    <w:p w:rsidR="009A5535" w:rsidRPr="001F1D4A" w:rsidRDefault="009A5535" w:rsidP="009A5535">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(9)恒常的残業を無くすよう所属長を指導すること。また、やむをえない超過勤務については手当を完全支給すること。</w:t>
      </w:r>
    </w:p>
    <w:p w:rsidR="009A5535" w:rsidRPr="001F1D4A" w:rsidRDefault="009A5535" w:rsidP="009A5535">
      <w:pPr>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(10)研究職のフレックスタイム制度、兼業規制緩和等については、国他府県の動向等を十分調査検討の上、支部・分会と事前協議し、一方的な導入は行わないこと。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9A5535" w:rsidRPr="001F1D4A" w:rsidTr="003B2F93">
        <w:tc>
          <w:tcPr>
            <w:tcW w:w="9565" w:type="dxa"/>
            <w:shd w:val="clear" w:color="auto" w:fill="auto"/>
          </w:tcPr>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【要望】</w:t>
            </w:r>
          </w:p>
          <w:p w:rsidR="009A5535" w:rsidRPr="001F1D4A" w:rsidRDefault="009A5535" w:rsidP="009A5535">
            <w:pPr>
              <w:spacing w:line="300" w:lineRule="exact"/>
              <w:ind w:left="125" w:hangingChars="50" w:hanging="125"/>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(11)条例化された任期付任用制度による採用に当っては、府労連との合意事項を遵守し、採用選考の公平性、透明性を確保するとともに、採用の募集はテーマ、予算の確定後とし、所属の自主性を充分尊重すること。また、一般職の任期付任用採用に当たっては、定数外とすること。</w:t>
            </w:r>
          </w:p>
        </w:tc>
      </w:tr>
    </w:tbl>
    <w:p w:rsidR="009A5535" w:rsidRPr="001F1D4A" w:rsidRDefault="009A5535" w:rsidP="009A5535">
      <w:pPr>
        <w:kinsoku w:val="0"/>
        <w:overflowPunct w:val="0"/>
        <w:spacing w:line="300" w:lineRule="exact"/>
        <w:ind w:right="255"/>
        <w:rPr>
          <w:rFonts w:ascii="HG丸ｺﾞｼｯｸM-PRO" w:eastAsia="HG丸ｺﾞｼｯｸM-PRO" w:hAnsi="HG丸ｺﾞｼｯｸM-PRO"/>
          <w:szCs w:val="21"/>
        </w:rPr>
      </w:pPr>
    </w:p>
    <w:p w:rsidR="009A5535" w:rsidRPr="001F1D4A" w:rsidRDefault="009A5535" w:rsidP="009A5535">
      <w:pPr>
        <w:kinsoku w:val="0"/>
        <w:overflowPunct w:val="0"/>
        <w:spacing w:line="300" w:lineRule="exact"/>
        <w:ind w:right="255"/>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３　人事異動等について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tblGrid>
      <w:tr w:rsidR="009A5535" w:rsidRPr="001F1D4A" w:rsidTr="003B2F93">
        <w:tc>
          <w:tcPr>
            <w:tcW w:w="9621" w:type="dxa"/>
            <w:shd w:val="clear" w:color="auto" w:fill="auto"/>
          </w:tcPr>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【要望】</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(1)人事異動にあたっては本人希望、経歴、専門性を尊重し、一方的に行わないこと。</w:t>
            </w:r>
          </w:p>
          <w:p w:rsidR="009A5535" w:rsidRPr="001F1D4A" w:rsidRDefault="009A5535" w:rsidP="003B2F93">
            <w:pPr>
              <w:kinsoku w:val="0"/>
              <w:overflowPunct w:val="0"/>
              <w:spacing w:line="300" w:lineRule="exact"/>
              <w:ind w:right="255"/>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(2)異動の内示は１週間前に行うこと。</w:t>
            </w:r>
          </w:p>
          <w:p w:rsidR="009A5535" w:rsidRPr="001F1D4A" w:rsidRDefault="009A5535" w:rsidP="003B2F93">
            <w:pPr>
              <w:tabs>
                <w:tab w:val="left" w:pos="426"/>
              </w:tabs>
              <w:kinsoku w:val="0"/>
              <w:overflowPunct w:val="0"/>
              <w:spacing w:line="300" w:lineRule="exact"/>
              <w:jc w:val="lef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(3)人事交流について早期にその目的、趣旨などを支部・分会に提示し協議すること。</w:t>
            </w:r>
          </w:p>
          <w:p w:rsidR="009A5535" w:rsidRPr="001F1D4A" w:rsidRDefault="009A5535" w:rsidP="003B2F93">
            <w:pPr>
              <w:kinsoku w:val="0"/>
              <w:overflowPunct w:val="0"/>
              <w:spacing w:line="300" w:lineRule="exact"/>
              <w:ind w:right="255"/>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lastRenderedPageBreak/>
              <w:t>(4)支部役員、分会役員の異動については、事前に支部・分会と協議すること。</w:t>
            </w:r>
          </w:p>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(5)海外事務所派遣職員は、産業支援機能が重視されるため、商工労働部内で育成すること。</w:t>
            </w:r>
          </w:p>
        </w:tc>
      </w:tr>
    </w:tbl>
    <w:p w:rsidR="009A5535" w:rsidRPr="001F1D4A" w:rsidRDefault="009A5535" w:rsidP="009A5535">
      <w:pPr>
        <w:kinsoku w:val="0"/>
        <w:overflowPunct w:val="0"/>
        <w:spacing w:line="300" w:lineRule="exact"/>
        <w:rPr>
          <w:rFonts w:ascii="HG丸ｺﾞｼｯｸM-PRO" w:eastAsia="HG丸ｺﾞｼｯｸM-PRO" w:hAnsi="HG丸ｺﾞｼｯｸM-PRO"/>
          <w:szCs w:val="21"/>
        </w:rPr>
      </w:pPr>
    </w:p>
    <w:p w:rsidR="009A5535" w:rsidRPr="001F1D4A" w:rsidRDefault="009A5535" w:rsidP="009A5535">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４　労使慣行等について</w:t>
      </w:r>
    </w:p>
    <w:p w:rsidR="009A5535" w:rsidRPr="001F1D4A" w:rsidRDefault="009A5535" w:rsidP="009A5535">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(1)従来からの支部・分会の労使慣行について、尊重すること。</w:t>
      </w:r>
    </w:p>
    <w:p w:rsidR="009A5535" w:rsidRPr="001F1D4A" w:rsidRDefault="009A5535" w:rsidP="009A5535">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(2)各分会・班からの要求事項については、誠意をもって解決にあたること。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8"/>
      </w:tblGrid>
      <w:tr w:rsidR="009A5535" w:rsidRPr="001F1D4A" w:rsidTr="003B2F93">
        <w:tc>
          <w:tcPr>
            <w:tcW w:w="9265" w:type="dxa"/>
            <w:shd w:val="clear" w:color="auto" w:fill="auto"/>
          </w:tcPr>
          <w:p w:rsidR="009A5535" w:rsidRPr="001F1D4A" w:rsidRDefault="009A5535" w:rsidP="003B2F93">
            <w:pPr>
              <w:kinsoku w:val="0"/>
              <w:overflowPunct w:val="0"/>
              <w:spacing w:line="300" w:lineRule="exact"/>
              <w:rPr>
                <w:rFonts w:ascii="HG丸ｺﾞｼｯｸM-PRO" w:eastAsia="HG丸ｺﾞｼｯｸM-PRO" w:hAnsi="HG丸ｺﾞｼｯｸM-PRO"/>
                <w:szCs w:val="21"/>
              </w:rPr>
            </w:pPr>
            <w:r w:rsidRPr="001F1D4A">
              <w:rPr>
                <w:rFonts w:ascii="HG丸ｺﾞｼｯｸM-PRO" w:eastAsia="HG丸ｺﾞｼｯｸM-PRO" w:hAnsi="HG丸ｺﾞｼｯｸM-PRO" w:hint="eastAsia"/>
                <w:szCs w:val="21"/>
              </w:rPr>
              <w:t>5 人員要求【要望】</w:t>
            </w:r>
          </w:p>
          <w:p w:rsidR="009A5535" w:rsidRPr="001F1D4A" w:rsidRDefault="009A5535" w:rsidP="009A5535">
            <w:pPr>
              <w:kinsoku w:val="0"/>
              <w:overflowPunct w:val="0"/>
              <w:spacing w:line="300" w:lineRule="exact"/>
              <w:ind w:left="298" w:right="51" w:hangingChars="119" w:hanging="298"/>
              <w:rPr>
                <w:rFonts w:ascii="HG丸ｺﾞｼｯｸM-PRO" w:eastAsia="HG丸ｺﾞｼｯｸM-PRO" w:hAnsi="HG丸ｺﾞｼｯｸM-PRO"/>
              </w:rPr>
            </w:pPr>
            <w:r w:rsidRPr="001F1D4A">
              <w:rPr>
                <w:rFonts w:ascii="HG丸ｺﾞｼｯｸM-PRO" w:eastAsia="HG丸ｺﾞｼｯｸM-PRO" w:hAnsi="HG丸ｺﾞｼｯｸM-PRO" w:hint="eastAsia"/>
              </w:rPr>
              <w:t>１．</w:t>
            </w:r>
            <w:r w:rsidR="00867517">
              <w:rPr>
                <w:rFonts w:ascii="HG丸ｺﾞｼｯｸM-PRO" w:eastAsia="HG丸ｺﾞｼｯｸM-PRO" w:hAnsi="HG丸ｺﾞｼｯｸM-PRO" w:hint="eastAsia"/>
              </w:rPr>
              <w:t>2018</w:t>
            </w:r>
            <w:r w:rsidRPr="001F1D4A">
              <w:rPr>
                <w:rFonts w:ascii="HG丸ｺﾞｼｯｸM-PRO" w:eastAsia="HG丸ｺﾞｼｯｸM-PRO" w:hAnsi="HG丸ｺﾞｼｯｸM-PRO" w:hint="eastAsia"/>
              </w:rPr>
              <w:t>年度人員配置計画にあたっては、部は従来からスクラップ＆ビルドを基本にしており、業務量業務内容の減及び改善なしに一律削減は行わないこと。業務が増大している本庁業務に対し、職員に過度な負担がかからないように努めること。</w:t>
            </w:r>
          </w:p>
          <w:p w:rsidR="009A5535" w:rsidRPr="001F1D4A" w:rsidRDefault="009A5535" w:rsidP="003B2F93">
            <w:pPr>
              <w:kinsoku w:val="0"/>
              <w:overflowPunct w:val="0"/>
              <w:spacing w:line="300" w:lineRule="exact"/>
              <w:ind w:right="255"/>
              <w:rPr>
                <w:rFonts w:ascii="HG丸ｺﾞｼｯｸM-PRO" w:eastAsia="HG丸ｺﾞｼｯｸM-PRO" w:hAnsi="HG丸ｺﾞｼｯｸM-PRO"/>
              </w:rPr>
            </w:pPr>
            <w:r w:rsidRPr="001F1D4A">
              <w:rPr>
                <w:rFonts w:ascii="HG丸ｺﾞｼｯｸM-PRO" w:eastAsia="HG丸ｺﾞｼｯｸM-PRO" w:hAnsi="HG丸ｺﾞｼｯｸM-PRO" w:hint="eastAsia"/>
              </w:rPr>
              <w:t>２．欠員補充（退職に伴うもの）</w:t>
            </w:r>
          </w:p>
          <w:p w:rsidR="009A5535" w:rsidRPr="001F1D4A" w:rsidRDefault="009A5535" w:rsidP="009A5535">
            <w:pPr>
              <w:spacing w:line="300" w:lineRule="exact"/>
              <w:ind w:leftChars="100" w:left="250" w:firstLineChars="100" w:firstLine="250"/>
              <w:rPr>
                <w:rFonts w:ascii="HG丸ｺﾞｼｯｸM-PRO" w:eastAsia="HG丸ｺﾞｼｯｸM-PRO" w:hAnsi="HG丸ｺﾞｼｯｸM-PRO"/>
                <w:szCs w:val="22"/>
              </w:rPr>
            </w:pPr>
            <w:r w:rsidRPr="001F1D4A">
              <w:rPr>
                <w:rFonts w:ascii="HG丸ｺﾞｼｯｸM-PRO" w:eastAsia="HG丸ｺﾞｼｯｸM-PRO" w:hAnsi="HG丸ｺﾞｼｯｸM-PRO" w:hint="eastAsia"/>
              </w:rPr>
              <w:t>研究職の退職に伴い、大阪産業経済リサーチセンター職員の負担が増大することから必要な人員を確保するため支部と協議を行うとともに、研究職の定年退職者等の補充については、前年度に採用選考を行うこと。</w:t>
            </w:r>
          </w:p>
          <w:tbl>
            <w:tblPr>
              <w:tblW w:w="0" w:type="auto"/>
              <w:tblInd w:w="639" w:type="dxa"/>
              <w:tblCellMar>
                <w:left w:w="99" w:type="dxa"/>
                <w:right w:w="99" w:type="dxa"/>
              </w:tblCellMar>
              <w:tblLook w:val="04A0" w:firstRow="1" w:lastRow="0" w:firstColumn="1" w:lastColumn="0" w:noHBand="0" w:noVBand="1"/>
            </w:tblPr>
            <w:tblGrid>
              <w:gridCol w:w="4965"/>
              <w:gridCol w:w="2433"/>
            </w:tblGrid>
            <w:tr w:rsidR="009A5535" w:rsidRPr="001F1D4A" w:rsidTr="003B2F93">
              <w:trPr>
                <w:trHeight w:val="360"/>
              </w:trPr>
              <w:tc>
                <w:tcPr>
                  <w:tcW w:w="4965" w:type="dxa"/>
                  <w:tcBorders>
                    <w:top w:val="dotted" w:sz="4" w:space="0" w:color="auto"/>
                    <w:left w:val="dotted" w:sz="4" w:space="0" w:color="auto"/>
                    <w:bottom w:val="dotted" w:sz="4" w:space="0" w:color="auto"/>
                    <w:right w:val="dotted" w:sz="4" w:space="0" w:color="auto"/>
                  </w:tcBorders>
                  <w:hideMark/>
                </w:tcPr>
                <w:p w:rsidR="009A5535" w:rsidRPr="001F1D4A" w:rsidRDefault="009A5535" w:rsidP="003B2F93">
                  <w:pPr>
                    <w:kinsoku w:val="0"/>
                    <w:overflowPunct w:val="0"/>
                    <w:spacing w:line="300" w:lineRule="exact"/>
                    <w:ind w:right="255"/>
                    <w:rPr>
                      <w:rFonts w:ascii="HG丸ｺﾞｼｯｸM-PRO" w:eastAsia="HG丸ｺﾞｼｯｸM-PRO" w:hAnsi="HG丸ｺﾞｼｯｸM-PRO"/>
                      <w:sz w:val="18"/>
                      <w:szCs w:val="18"/>
                    </w:rPr>
                  </w:pPr>
                  <w:r w:rsidRPr="001F1D4A">
                    <w:rPr>
                      <w:rFonts w:ascii="HG丸ｺﾞｼｯｸM-PRO" w:eastAsia="HG丸ｺﾞｼｯｸM-PRO" w:hAnsi="HG丸ｺﾞｼｯｸM-PRO" w:hint="eastAsia"/>
                    </w:rPr>
                    <w:t>大阪産業経済リサーチセンター</w:t>
                  </w:r>
                </w:p>
              </w:tc>
              <w:tc>
                <w:tcPr>
                  <w:tcW w:w="2433" w:type="dxa"/>
                  <w:tcBorders>
                    <w:top w:val="dotted" w:sz="4" w:space="0" w:color="auto"/>
                    <w:left w:val="dotted" w:sz="4" w:space="0" w:color="auto"/>
                    <w:bottom w:val="dotted" w:sz="4" w:space="0" w:color="auto"/>
                    <w:right w:val="dotted" w:sz="4" w:space="0" w:color="auto"/>
                  </w:tcBorders>
                  <w:hideMark/>
                </w:tcPr>
                <w:p w:rsidR="009A5535" w:rsidRPr="001F1D4A" w:rsidRDefault="009A5535" w:rsidP="003B2F93">
                  <w:pPr>
                    <w:kinsoku w:val="0"/>
                    <w:overflowPunct w:val="0"/>
                    <w:spacing w:line="300" w:lineRule="exact"/>
                    <w:ind w:right="255"/>
                    <w:jc w:val="left"/>
                    <w:rPr>
                      <w:rFonts w:ascii="HG丸ｺﾞｼｯｸM-PRO" w:eastAsia="HG丸ｺﾞｼｯｸM-PRO" w:hAnsi="HG丸ｺﾞｼｯｸM-PRO"/>
                    </w:rPr>
                  </w:pPr>
                  <w:r w:rsidRPr="001F1D4A">
                    <w:rPr>
                      <w:rFonts w:ascii="HG丸ｺﾞｼｯｸM-PRO" w:eastAsia="HG丸ｺﾞｼｯｸM-PRO" w:hAnsi="HG丸ｺﾞｼｯｸM-PRO" w:hint="eastAsia"/>
                    </w:rPr>
                    <w:t>２名</w:t>
                  </w:r>
                  <w:r w:rsidRPr="001F1D4A">
                    <w:rPr>
                      <w:rFonts w:ascii="HG丸ｺﾞｼｯｸM-PRO" w:eastAsia="HG丸ｺﾞｼｯｸM-PRO" w:hAnsi="HG丸ｺﾞｼｯｸM-PRO" w:hint="eastAsia"/>
                      <w:kern w:val="0"/>
                    </w:rPr>
                    <w:t>（研究職）</w:t>
                  </w:r>
                </w:p>
              </w:tc>
            </w:tr>
          </w:tbl>
          <w:p w:rsidR="009A5535" w:rsidRPr="001F1D4A" w:rsidRDefault="009A5535" w:rsidP="003B2F93">
            <w:pPr>
              <w:kinsoku w:val="0"/>
              <w:overflowPunct w:val="0"/>
              <w:spacing w:line="300" w:lineRule="exact"/>
              <w:ind w:right="255"/>
              <w:rPr>
                <w:rFonts w:ascii="HG丸ｺﾞｼｯｸM-PRO" w:eastAsia="HG丸ｺﾞｼｯｸM-PRO" w:hAnsi="HG丸ｺﾞｼｯｸM-PRO"/>
              </w:rPr>
            </w:pPr>
            <w:r w:rsidRPr="001F1D4A">
              <w:rPr>
                <w:rFonts w:ascii="HG丸ｺﾞｼｯｸM-PRO" w:eastAsia="HG丸ｺﾞｼｯｸM-PRO" w:hAnsi="HG丸ｺﾞｼｯｸM-PRO" w:hint="eastAsia"/>
              </w:rPr>
              <w:t>３．必要な人員</w:t>
            </w:r>
          </w:p>
          <w:tbl>
            <w:tblPr>
              <w:tblW w:w="7398" w:type="dxa"/>
              <w:tblInd w:w="639" w:type="dxa"/>
              <w:tblCellMar>
                <w:left w:w="99" w:type="dxa"/>
                <w:right w:w="99" w:type="dxa"/>
              </w:tblCellMar>
              <w:tblLook w:val="04A0" w:firstRow="1" w:lastRow="0" w:firstColumn="1" w:lastColumn="0" w:noHBand="0" w:noVBand="1"/>
            </w:tblPr>
            <w:tblGrid>
              <w:gridCol w:w="4976"/>
              <w:gridCol w:w="2422"/>
            </w:tblGrid>
            <w:tr w:rsidR="009A5535" w:rsidRPr="001F1D4A" w:rsidTr="003B2F93">
              <w:trPr>
                <w:trHeight w:hRule="exact" w:val="340"/>
              </w:trPr>
              <w:tc>
                <w:tcPr>
                  <w:tcW w:w="4976" w:type="dxa"/>
                  <w:tcBorders>
                    <w:top w:val="dotted" w:sz="4" w:space="0" w:color="auto"/>
                    <w:left w:val="dotted" w:sz="4" w:space="0" w:color="auto"/>
                    <w:bottom w:val="dotted" w:sz="4" w:space="0" w:color="auto"/>
                    <w:right w:val="dotted" w:sz="4" w:space="0" w:color="auto"/>
                  </w:tcBorders>
                  <w:hideMark/>
                </w:tcPr>
                <w:p w:rsidR="009A5535" w:rsidRPr="001F1D4A" w:rsidRDefault="009A5535" w:rsidP="003B2F93">
                  <w:pPr>
                    <w:kinsoku w:val="0"/>
                    <w:overflowPunct w:val="0"/>
                    <w:spacing w:line="300" w:lineRule="exact"/>
                    <w:ind w:right="255"/>
                    <w:rPr>
                      <w:rFonts w:ascii="HG丸ｺﾞｼｯｸM-PRO" w:eastAsia="HG丸ｺﾞｼｯｸM-PRO" w:hAnsi="HG丸ｺﾞｼｯｸM-PRO"/>
                    </w:rPr>
                  </w:pPr>
                  <w:r w:rsidRPr="001F1D4A">
                    <w:rPr>
                      <w:rFonts w:ascii="HG丸ｺﾞｼｯｸM-PRO" w:eastAsia="HG丸ｺﾞｼｯｸM-PRO" w:hAnsi="HG丸ｺﾞｼｯｸM-PRO" w:hint="eastAsia"/>
                    </w:rPr>
                    <w:t>大阪産業経済リサーチセンター</w:t>
                  </w:r>
                </w:p>
              </w:tc>
              <w:tc>
                <w:tcPr>
                  <w:tcW w:w="2422" w:type="dxa"/>
                  <w:tcBorders>
                    <w:top w:val="dotted" w:sz="4" w:space="0" w:color="auto"/>
                    <w:left w:val="dotted" w:sz="4" w:space="0" w:color="auto"/>
                    <w:bottom w:val="dotted" w:sz="4" w:space="0" w:color="auto"/>
                    <w:right w:val="dotted" w:sz="4" w:space="0" w:color="auto"/>
                  </w:tcBorders>
                  <w:hideMark/>
                </w:tcPr>
                <w:p w:rsidR="009A5535" w:rsidRPr="001F1D4A" w:rsidRDefault="009A5535" w:rsidP="003B2F93">
                  <w:pPr>
                    <w:kinsoku w:val="0"/>
                    <w:overflowPunct w:val="0"/>
                    <w:spacing w:line="300" w:lineRule="exact"/>
                    <w:ind w:right="255"/>
                    <w:rPr>
                      <w:rFonts w:ascii="HG丸ｺﾞｼｯｸM-PRO" w:eastAsia="HG丸ｺﾞｼｯｸM-PRO" w:hAnsi="HG丸ｺﾞｼｯｸM-PRO"/>
                    </w:rPr>
                  </w:pPr>
                  <w:r w:rsidRPr="001F1D4A">
                    <w:rPr>
                      <w:rFonts w:ascii="HG丸ｺﾞｼｯｸM-PRO" w:eastAsia="HG丸ｺﾞｼｯｸM-PRO" w:hAnsi="HG丸ｺﾞｼｯｸM-PRO" w:hint="eastAsia"/>
                    </w:rPr>
                    <w:t>３名</w:t>
                  </w:r>
                  <w:r w:rsidRPr="001F1D4A">
                    <w:rPr>
                      <w:rFonts w:ascii="HG丸ｺﾞｼｯｸM-PRO" w:eastAsia="HG丸ｺﾞｼｯｸM-PRO" w:hAnsi="HG丸ｺﾞｼｯｸM-PRO" w:hint="eastAsia"/>
                      <w:kern w:val="0"/>
                    </w:rPr>
                    <w:t>（研究職）</w:t>
                  </w:r>
                </w:p>
                <w:p w:rsidR="009A5535" w:rsidRPr="001F1D4A" w:rsidRDefault="009A5535" w:rsidP="003B2F93">
                  <w:pPr>
                    <w:kinsoku w:val="0"/>
                    <w:overflowPunct w:val="0"/>
                    <w:spacing w:line="300" w:lineRule="exact"/>
                    <w:ind w:right="255"/>
                    <w:rPr>
                      <w:rFonts w:ascii="HG丸ｺﾞｼｯｸM-PRO" w:eastAsia="HG丸ｺﾞｼｯｸM-PRO" w:hAnsi="HG丸ｺﾞｼｯｸM-PRO"/>
                    </w:rPr>
                  </w:pPr>
                  <w:r w:rsidRPr="001F1D4A">
                    <w:rPr>
                      <w:rFonts w:ascii="HG丸ｺﾞｼｯｸM-PRO" w:eastAsia="HG丸ｺﾞｼｯｸM-PRO" w:hAnsi="HG丸ｺﾞｼｯｸM-PRO" w:hint="eastAsia"/>
                    </w:rPr>
                    <w:t>）</w:t>
                  </w:r>
                </w:p>
                <w:p w:rsidR="009A5535" w:rsidRPr="001F1D4A" w:rsidRDefault="009A5535" w:rsidP="003B2F93">
                  <w:pPr>
                    <w:kinsoku w:val="0"/>
                    <w:overflowPunct w:val="0"/>
                    <w:spacing w:line="300" w:lineRule="exact"/>
                    <w:ind w:right="195"/>
                    <w:rPr>
                      <w:rFonts w:ascii="HG丸ｺﾞｼｯｸM-PRO" w:eastAsia="HG丸ｺﾞｼｯｸM-PRO" w:hAnsi="HG丸ｺﾞｼｯｸM-PRO"/>
                    </w:rPr>
                  </w:pPr>
                  <w:r w:rsidRPr="001F1D4A">
                    <w:rPr>
                      <w:rFonts w:ascii="HG丸ｺﾞｼｯｸM-PRO" w:eastAsia="HG丸ｺﾞｼｯｸM-PRO" w:hAnsi="HG丸ｺﾞｼｯｸM-PRO" w:hint="eastAsia"/>
                    </w:rPr>
                    <w:t>（研　究　職）</w:t>
                  </w:r>
                </w:p>
                <w:p w:rsidR="009A5535" w:rsidRPr="001F1D4A" w:rsidRDefault="009A5535" w:rsidP="003B2F93">
                  <w:pPr>
                    <w:kinsoku w:val="0"/>
                    <w:overflowPunct w:val="0"/>
                    <w:spacing w:line="300" w:lineRule="exact"/>
                    <w:ind w:right="255"/>
                    <w:rPr>
                      <w:rFonts w:ascii="HG丸ｺﾞｼｯｸM-PRO" w:eastAsia="HG丸ｺﾞｼｯｸM-PRO" w:hAnsi="HG丸ｺﾞｼｯｸM-PRO"/>
                    </w:rPr>
                  </w:pPr>
                </w:p>
              </w:tc>
            </w:tr>
          </w:tbl>
          <w:p w:rsidR="009A5535" w:rsidRPr="001F1D4A" w:rsidRDefault="009A5535" w:rsidP="003B2F93">
            <w:pPr>
              <w:kinsoku w:val="0"/>
              <w:overflowPunct w:val="0"/>
              <w:spacing w:line="300" w:lineRule="exact"/>
              <w:ind w:right="255"/>
              <w:rPr>
                <w:rFonts w:ascii="HG丸ｺﾞｼｯｸM-PRO" w:eastAsia="HG丸ｺﾞｼｯｸM-PRO" w:hAnsi="HG丸ｺﾞｼｯｸM-PRO"/>
              </w:rPr>
            </w:pPr>
            <w:r w:rsidRPr="001F1D4A">
              <w:rPr>
                <w:rFonts w:ascii="HG丸ｺﾞｼｯｸM-PRO" w:eastAsia="HG丸ｺﾞｼｯｸM-PRO" w:hAnsi="HG丸ｺﾞｼｯｸM-PRO" w:hint="eastAsia"/>
              </w:rPr>
              <w:t>４．アルバイト・非常勤嘱託</w:t>
            </w:r>
          </w:p>
          <w:p w:rsidR="009A5535" w:rsidRPr="001F1D4A" w:rsidRDefault="009A5535" w:rsidP="009A5535">
            <w:pPr>
              <w:kinsoku w:val="0"/>
              <w:overflowPunct w:val="0"/>
              <w:spacing w:line="300" w:lineRule="exact"/>
              <w:ind w:left="480" w:right="255" w:hangingChars="192" w:hanging="480"/>
              <w:rPr>
                <w:rFonts w:ascii="HG丸ｺﾞｼｯｸM-PRO" w:eastAsia="HG丸ｺﾞｼｯｸM-PRO" w:hAnsi="HG丸ｺﾞｼｯｸM-PRO"/>
              </w:rPr>
            </w:pPr>
            <w:r w:rsidRPr="001F1D4A">
              <w:rPr>
                <w:rFonts w:ascii="HG丸ｺﾞｼｯｸM-PRO" w:eastAsia="HG丸ｺﾞｼｯｸM-PRO" w:hAnsi="HG丸ｺﾞｼｯｸM-PRO" w:hint="eastAsia"/>
              </w:rPr>
              <w:t xml:space="preserve">　　　職員の負担を軽減するため各職場の実情に応じ、アルバイト・非常勤嘱託員を配置すること。</w:t>
            </w:r>
          </w:p>
          <w:p w:rsidR="009A5535" w:rsidRPr="001F1D4A" w:rsidRDefault="009A5535" w:rsidP="003B2F93">
            <w:pPr>
              <w:kinsoku w:val="0"/>
              <w:overflowPunct w:val="0"/>
              <w:spacing w:line="300" w:lineRule="exact"/>
              <w:ind w:right="255"/>
              <w:rPr>
                <w:rFonts w:ascii="HG丸ｺﾞｼｯｸM-PRO" w:eastAsia="HG丸ｺﾞｼｯｸM-PRO" w:hAnsi="HG丸ｺﾞｼｯｸM-PRO"/>
              </w:rPr>
            </w:pPr>
            <w:r w:rsidRPr="001F1D4A">
              <w:rPr>
                <w:rFonts w:ascii="HG丸ｺﾞｼｯｸM-PRO" w:eastAsia="HG丸ｺﾞｼｯｸM-PRO" w:hAnsi="HG丸ｺﾞｼｯｸM-PRO" w:hint="eastAsia"/>
              </w:rPr>
              <w:t>５．採用選考の時期</w:t>
            </w:r>
          </w:p>
          <w:p w:rsidR="009A5535" w:rsidRPr="001F1D4A" w:rsidRDefault="009A5535" w:rsidP="009A5535">
            <w:pPr>
              <w:kinsoku w:val="0"/>
              <w:overflowPunct w:val="0"/>
              <w:spacing w:line="300" w:lineRule="exact"/>
              <w:ind w:leftChars="200" w:left="500" w:right="255" w:firstLineChars="100" w:firstLine="250"/>
              <w:rPr>
                <w:rFonts w:ascii="HG丸ｺﾞｼｯｸM-PRO" w:eastAsia="HG丸ｺﾞｼｯｸM-PRO" w:hAnsi="HG丸ｺﾞｼｯｸM-PRO"/>
              </w:rPr>
            </w:pPr>
            <w:r w:rsidRPr="001F1D4A">
              <w:rPr>
                <w:rFonts w:ascii="HG丸ｺﾞｼｯｸM-PRO" w:eastAsia="HG丸ｺﾞｼｯｸM-PRO" w:hAnsi="HG丸ｺﾞｼｯｸM-PRO" w:hint="eastAsia"/>
              </w:rPr>
              <w:t>優秀かつ必要な人員を確保するため、研究職の採用選考については一般行政職と同じ時期に実施すること。</w:t>
            </w:r>
          </w:p>
        </w:tc>
      </w:tr>
    </w:tbl>
    <w:p w:rsidR="00E57A69" w:rsidRPr="009A5535" w:rsidRDefault="00E57A69"/>
    <w:sectPr w:rsidR="00E57A69" w:rsidRPr="009A5535" w:rsidSect="00A62826">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35"/>
    <w:rsid w:val="001F1D4A"/>
    <w:rsid w:val="00267712"/>
    <w:rsid w:val="004E69CE"/>
    <w:rsid w:val="00867517"/>
    <w:rsid w:val="009A5535"/>
    <w:rsid w:val="00A62826"/>
    <w:rsid w:val="00B36E1F"/>
    <w:rsid w:val="00E57A69"/>
    <w:rsid w:val="00F8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35"/>
    <w:pPr>
      <w:widowControl w:val="0"/>
      <w:autoSpaceDE w:val="0"/>
      <w:autoSpaceDN w:val="0"/>
      <w:spacing w:line="390" w:lineRule="atLeast"/>
      <w:jc w:val="both"/>
    </w:pPr>
    <w:rPr>
      <w:rFonts w:ascii="ＭＳ 明朝" w:eastAsia="ＭＳ 明朝" w:hAnsi="Century" w:cs="Times New Roman"/>
      <w:spacing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35"/>
    <w:pPr>
      <w:widowControl w:val="0"/>
      <w:autoSpaceDE w:val="0"/>
      <w:autoSpaceDN w:val="0"/>
      <w:spacing w:line="390" w:lineRule="atLeast"/>
      <w:jc w:val="both"/>
    </w:pPr>
    <w:rPr>
      <w:rFonts w:ascii="ＭＳ 明朝" w:eastAsia="ＭＳ 明朝" w:hAnsi="Century" w:cs="Times New Roman"/>
      <w:spacing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千野　平</dc:creator>
  <cp:lastModifiedBy>千野　平</cp:lastModifiedBy>
  <cp:revision>8</cp:revision>
  <dcterms:created xsi:type="dcterms:W3CDTF">2018-01-23T08:10:00Z</dcterms:created>
  <dcterms:modified xsi:type="dcterms:W3CDTF">2018-02-21T04:29:00Z</dcterms:modified>
</cp:coreProperties>
</file>