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D59" w:rsidRPr="001C6EE9" w:rsidRDefault="00F63D59" w:rsidP="00F63D59">
      <w:pPr>
        <w:jc w:val="right"/>
        <w:rPr>
          <w:sz w:val="24"/>
        </w:rPr>
      </w:pPr>
      <w:r w:rsidRPr="001C6EE9">
        <w:rPr>
          <w:rFonts w:hint="eastAsia"/>
          <w:sz w:val="24"/>
        </w:rPr>
        <w:t>平成</w:t>
      </w:r>
      <w:r w:rsidR="00247259" w:rsidRPr="001C6EE9">
        <w:rPr>
          <w:rFonts w:hint="eastAsia"/>
          <w:sz w:val="24"/>
        </w:rPr>
        <w:t>28</w:t>
      </w:r>
      <w:r w:rsidRPr="001C6EE9">
        <w:rPr>
          <w:rFonts w:hint="eastAsia"/>
          <w:sz w:val="24"/>
        </w:rPr>
        <w:t>年</w:t>
      </w:r>
      <w:r w:rsidR="00247259" w:rsidRPr="001C6EE9">
        <w:rPr>
          <w:rFonts w:hint="eastAsia"/>
          <w:sz w:val="24"/>
        </w:rPr>
        <w:t>12</w:t>
      </w:r>
      <w:r w:rsidRPr="001C6EE9">
        <w:rPr>
          <w:rFonts w:hint="eastAsia"/>
          <w:sz w:val="24"/>
        </w:rPr>
        <w:t>月</w:t>
      </w:r>
      <w:r w:rsidR="00C00AAB" w:rsidRPr="001C6EE9">
        <w:rPr>
          <w:rFonts w:hint="eastAsia"/>
          <w:sz w:val="24"/>
        </w:rPr>
        <w:t>15</w:t>
      </w:r>
      <w:r w:rsidRPr="001C6EE9">
        <w:rPr>
          <w:rFonts w:hint="eastAsia"/>
          <w:sz w:val="24"/>
        </w:rPr>
        <w:t>日</w:t>
      </w:r>
    </w:p>
    <w:p w:rsidR="00247259" w:rsidRPr="001C6EE9" w:rsidRDefault="00247259" w:rsidP="00F63D59">
      <w:pPr>
        <w:jc w:val="right"/>
        <w:rPr>
          <w:sz w:val="24"/>
        </w:rPr>
      </w:pPr>
    </w:p>
    <w:p w:rsidR="00FC08FA" w:rsidRPr="001C6EE9" w:rsidRDefault="00FC08FA" w:rsidP="00F63D59">
      <w:pPr>
        <w:jc w:val="right"/>
        <w:rPr>
          <w:sz w:val="24"/>
        </w:rPr>
      </w:pPr>
    </w:p>
    <w:p w:rsidR="00B11334" w:rsidRPr="001C6EE9" w:rsidRDefault="00B11334" w:rsidP="00B11334">
      <w:pPr>
        <w:jc w:val="center"/>
        <w:rPr>
          <w:sz w:val="24"/>
        </w:rPr>
      </w:pPr>
      <w:r w:rsidRPr="001C6EE9">
        <w:rPr>
          <w:rFonts w:hint="eastAsia"/>
          <w:sz w:val="24"/>
        </w:rPr>
        <w:t>地方独立行政法人大阪健康安全基盤研究所への移行に伴う</w:t>
      </w:r>
    </w:p>
    <w:p w:rsidR="00BB48F4" w:rsidRPr="001C6EE9" w:rsidRDefault="00B11334" w:rsidP="003F5166">
      <w:pPr>
        <w:ind w:firstLineChars="500" w:firstLine="1200"/>
        <w:rPr>
          <w:sz w:val="24"/>
        </w:rPr>
      </w:pPr>
      <w:r w:rsidRPr="001C6EE9">
        <w:rPr>
          <w:rFonts w:hint="eastAsia"/>
          <w:sz w:val="24"/>
        </w:rPr>
        <w:t>職員の承継</w:t>
      </w:r>
      <w:r w:rsidR="00E973C7" w:rsidRPr="001C6EE9">
        <w:rPr>
          <w:rFonts w:hint="eastAsia"/>
          <w:sz w:val="24"/>
        </w:rPr>
        <w:t>・派遣及び勤務労働条件</w:t>
      </w:r>
      <w:r w:rsidRPr="001C6EE9">
        <w:rPr>
          <w:rFonts w:hint="eastAsia"/>
          <w:sz w:val="24"/>
        </w:rPr>
        <w:t>等について</w:t>
      </w:r>
      <w:r w:rsidR="00247259" w:rsidRPr="001C6EE9">
        <w:rPr>
          <w:rFonts w:hint="eastAsia"/>
          <w:sz w:val="24"/>
        </w:rPr>
        <w:t>（追加提案）</w:t>
      </w:r>
    </w:p>
    <w:p w:rsidR="00E973C7" w:rsidRPr="001C6EE9" w:rsidRDefault="00E973C7" w:rsidP="00E973C7">
      <w:pPr>
        <w:rPr>
          <w:sz w:val="24"/>
        </w:rPr>
      </w:pPr>
    </w:p>
    <w:p w:rsidR="00F63D59" w:rsidRPr="001C6EE9" w:rsidRDefault="00F63D59" w:rsidP="00E973C7">
      <w:pPr>
        <w:rPr>
          <w:sz w:val="24"/>
        </w:rPr>
      </w:pPr>
    </w:p>
    <w:p w:rsidR="0005726F" w:rsidRPr="001C6EE9" w:rsidRDefault="0005726F" w:rsidP="00E973C7">
      <w:pPr>
        <w:rPr>
          <w:sz w:val="24"/>
        </w:rPr>
      </w:pPr>
    </w:p>
    <w:p w:rsidR="00E973C7" w:rsidRPr="001C6EE9" w:rsidRDefault="00E973C7" w:rsidP="00FC08FA">
      <w:pPr>
        <w:rPr>
          <w:sz w:val="24"/>
        </w:rPr>
      </w:pPr>
      <w:r w:rsidRPr="001C6EE9">
        <w:rPr>
          <w:rFonts w:hint="eastAsia"/>
          <w:sz w:val="24"/>
        </w:rPr>
        <w:t xml:space="preserve">　大阪府立公衆衛生研究所と大阪市立環境科学研究所は</w:t>
      </w:r>
      <w:r w:rsidR="00247259" w:rsidRPr="001C6EE9">
        <w:rPr>
          <w:rFonts w:hint="eastAsia"/>
          <w:sz w:val="24"/>
        </w:rPr>
        <w:t>、平成</w:t>
      </w:r>
      <w:r w:rsidR="00247259" w:rsidRPr="001C6EE9">
        <w:rPr>
          <w:rFonts w:hint="eastAsia"/>
          <w:sz w:val="24"/>
        </w:rPr>
        <w:t>26</w:t>
      </w:r>
      <w:r w:rsidR="00247259" w:rsidRPr="001C6EE9">
        <w:rPr>
          <w:rFonts w:hint="eastAsia"/>
          <w:sz w:val="24"/>
        </w:rPr>
        <w:t>年</w:t>
      </w:r>
      <w:r w:rsidR="00247259" w:rsidRPr="001C6EE9">
        <w:rPr>
          <w:rFonts w:hint="eastAsia"/>
          <w:sz w:val="24"/>
        </w:rPr>
        <w:t>4</w:t>
      </w:r>
      <w:r w:rsidR="00247259" w:rsidRPr="001C6EE9">
        <w:rPr>
          <w:rFonts w:hint="eastAsia"/>
          <w:sz w:val="24"/>
        </w:rPr>
        <w:t>月に</w:t>
      </w:r>
      <w:r w:rsidRPr="001C6EE9">
        <w:rPr>
          <w:rFonts w:hint="eastAsia"/>
          <w:sz w:val="24"/>
        </w:rPr>
        <w:t>統合の上、府市共同設立による地方独立行政法人大阪健康安全基盤研究所（以下「法人」という）へ</w:t>
      </w:r>
      <w:r w:rsidR="000528CB" w:rsidRPr="001C6EE9">
        <w:rPr>
          <w:rFonts w:hint="eastAsia"/>
          <w:sz w:val="24"/>
        </w:rPr>
        <w:t>の</w:t>
      </w:r>
      <w:r w:rsidRPr="001C6EE9">
        <w:rPr>
          <w:rFonts w:hint="eastAsia"/>
          <w:sz w:val="24"/>
        </w:rPr>
        <w:t>移行に伴う</w:t>
      </w:r>
      <w:r w:rsidR="001A044E" w:rsidRPr="001C6EE9">
        <w:rPr>
          <w:rFonts w:hint="eastAsia"/>
          <w:sz w:val="24"/>
        </w:rPr>
        <w:t>府</w:t>
      </w:r>
      <w:r w:rsidRPr="001C6EE9">
        <w:rPr>
          <w:rFonts w:hint="eastAsia"/>
          <w:sz w:val="24"/>
        </w:rPr>
        <w:t>職員の承継及び派遣並びに勤務労働条件等について</w:t>
      </w:r>
      <w:r w:rsidR="00247259" w:rsidRPr="001C6EE9">
        <w:rPr>
          <w:rFonts w:hint="eastAsia"/>
          <w:sz w:val="24"/>
        </w:rPr>
        <w:t>、平成</w:t>
      </w:r>
      <w:r w:rsidR="00247259" w:rsidRPr="001C6EE9">
        <w:rPr>
          <w:rFonts w:hint="eastAsia"/>
          <w:sz w:val="24"/>
        </w:rPr>
        <w:t>25</w:t>
      </w:r>
      <w:r w:rsidR="00247259" w:rsidRPr="001C6EE9">
        <w:rPr>
          <w:rFonts w:hint="eastAsia"/>
          <w:sz w:val="24"/>
        </w:rPr>
        <w:t>年</w:t>
      </w:r>
      <w:r w:rsidR="00247259" w:rsidRPr="001C6EE9">
        <w:rPr>
          <w:rFonts w:hint="eastAsia"/>
          <w:sz w:val="24"/>
        </w:rPr>
        <w:t>10</w:t>
      </w:r>
      <w:r w:rsidR="00247259" w:rsidRPr="001C6EE9">
        <w:rPr>
          <w:rFonts w:hint="eastAsia"/>
          <w:sz w:val="24"/>
        </w:rPr>
        <w:t>月</w:t>
      </w:r>
      <w:r w:rsidR="00247259" w:rsidRPr="001C6EE9">
        <w:rPr>
          <w:rFonts w:hint="eastAsia"/>
          <w:sz w:val="24"/>
        </w:rPr>
        <w:t>28</w:t>
      </w:r>
      <w:r w:rsidR="00247259" w:rsidRPr="001C6EE9">
        <w:rPr>
          <w:rFonts w:hint="eastAsia"/>
          <w:sz w:val="24"/>
        </w:rPr>
        <w:t>日に提案（以下「原提案」という</w:t>
      </w:r>
      <w:r w:rsidR="000528CB" w:rsidRPr="001C6EE9">
        <w:rPr>
          <w:rFonts w:hint="eastAsia"/>
          <w:sz w:val="24"/>
        </w:rPr>
        <w:t>。別添</w:t>
      </w:r>
      <w:r w:rsidR="009E252E" w:rsidRPr="001C6EE9">
        <w:rPr>
          <w:rFonts w:hint="eastAsia"/>
          <w:sz w:val="24"/>
        </w:rPr>
        <w:t>１</w:t>
      </w:r>
      <w:r w:rsidR="000528CB" w:rsidRPr="001C6EE9">
        <w:rPr>
          <w:rFonts w:hint="eastAsia"/>
          <w:sz w:val="24"/>
        </w:rPr>
        <w:t>参照</w:t>
      </w:r>
      <w:r w:rsidR="00247259" w:rsidRPr="001C6EE9">
        <w:rPr>
          <w:rFonts w:hint="eastAsia"/>
          <w:sz w:val="24"/>
        </w:rPr>
        <w:t>）し、協議を行っていた</w:t>
      </w:r>
      <w:r w:rsidR="0005726F" w:rsidRPr="001C6EE9">
        <w:rPr>
          <w:rFonts w:hint="eastAsia"/>
          <w:sz w:val="24"/>
        </w:rPr>
        <w:t>が、両研究所の統合、</w:t>
      </w:r>
      <w:r w:rsidR="00247259" w:rsidRPr="001C6EE9">
        <w:rPr>
          <w:rFonts w:hint="eastAsia"/>
          <w:sz w:val="24"/>
        </w:rPr>
        <w:t>地方独立行政法人の設立時期を平成</w:t>
      </w:r>
      <w:r w:rsidR="00247259" w:rsidRPr="001C6EE9">
        <w:rPr>
          <w:rFonts w:hint="eastAsia"/>
          <w:sz w:val="24"/>
        </w:rPr>
        <w:t>29</w:t>
      </w:r>
      <w:r w:rsidR="00247259" w:rsidRPr="001C6EE9">
        <w:rPr>
          <w:rFonts w:hint="eastAsia"/>
          <w:sz w:val="24"/>
        </w:rPr>
        <w:t>年</w:t>
      </w:r>
      <w:r w:rsidR="0005726F" w:rsidRPr="001C6EE9">
        <w:rPr>
          <w:rFonts w:hint="eastAsia"/>
          <w:sz w:val="24"/>
        </w:rPr>
        <w:t xml:space="preserve">　</w:t>
      </w:r>
      <w:r w:rsidR="00247259" w:rsidRPr="001C6EE9">
        <w:rPr>
          <w:rFonts w:hint="eastAsia"/>
          <w:sz w:val="24"/>
        </w:rPr>
        <w:t>4</w:t>
      </w:r>
      <w:r w:rsidR="0005726F" w:rsidRPr="001C6EE9">
        <w:rPr>
          <w:rFonts w:hint="eastAsia"/>
          <w:sz w:val="24"/>
        </w:rPr>
        <w:t>月として</w:t>
      </w:r>
      <w:r w:rsidR="00F63D59" w:rsidRPr="001C6EE9">
        <w:rPr>
          <w:rFonts w:hint="eastAsia"/>
          <w:sz w:val="24"/>
        </w:rPr>
        <w:t>下記のとおり</w:t>
      </w:r>
      <w:r w:rsidR="00247259" w:rsidRPr="001C6EE9">
        <w:rPr>
          <w:rFonts w:hint="eastAsia"/>
          <w:sz w:val="24"/>
        </w:rPr>
        <w:t>追加</w:t>
      </w:r>
      <w:r w:rsidRPr="001C6EE9">
        <w:rPr>
          <w:rFonts w:hint="eastAsia"/>
          <w:sz w:val="24"/>
        </w:rPr>
        <w:t>提案する。</w:t>
      </w:r>
    </w:p>
    <w:p w:rsidR="00247259" w:rsidRPr="001C6EE9" w:rsidRDefault="00247259" w:rsidP="00B11334">
      <w:pPr>
        <w:rPr>
          <w:sz w:val="24"/>
        </w:rPr>
      </w:pPr>
    </w:p>
    <w:p w:rsidR="008F2696" w:rsidRPr="001C6EE9" w:rsidRDefault="00247259" w:rsidP="00247259">
      <w:pPr>
        <w:rPr>
          <w:sz w:val="24"/>
        </w:rPr>
      </w:pPr>
      <w:r w:rsidRPr="001C6EE9">
        <w:rPr>
          <w:rFonts w:hint="eastAsia"/>
          <w:sz w:val="24"/>
        </w:rPr>
        <w:t>原提案</w:t>
      </w:r>
      <w:r w:rsidRPr="001C6EE9">
        <w:rPr>
          <w:rFonts w:hint="eastAsia"/>
          <w:sz w:val="24"/>
          <w:u w:val="single"/>
        </w:rPr>
        <w:t>１</w:t>
      </w:r>
      <w:r w:rsidR="008F2696" w:rsidRPr="001C6EE9">
        <w:rPr>
          <w:rFonts w:hint="eastAsia"/>
          <w:sz w:val="24"/>
          <w:u w:val="single"/>
        </w:rPr>
        <w:t>．府職員の承継及び派遣の取扱いについて</w:t>
      </w:r>
    </w:p>
    <w:p w:rsidR="000528CB" w:rsidRPr="001C6EE9" w:rsidRDefault="0005726F" w:rsidP="00247259">
      <w:pPr>
        <w:rPr>
          <w:sz w:val="24"/>
        </w:rPr>
      </w:pPr>
      <w:r w:rsidRPr="001C6EE9">
        <w:rPr>
          <w:rFonts w:hint="eastAsia"/>
          <w:sz w:val="24"/>
        </w:rPr>
        <w:t>（１）（２）については</w:t>
      </w:r>
      <w:r w:rsidR="008F2696" w:rsidRPr="001C6EE9">
        <w:rPr>
          <w:rFonts w:hint="eastAsia"/>
          <w:sz w:val="24"/>
        </w:rPr>
        <w:t>原提案</w:t>
      </w:r>
      <w:r w:rsidR="000528CB" w:rsidRPr="001C6EE9">
        <w:rPr>
          <w:rFonts w:hint="eastAsia"/>
          <w:sz w:val="24"/>
        </w:rPr>
        <w:t>どおり。</w:t>
      </w:r>
    </w:p>
    <w:p w:rsidR="00247259" w:rsidRPr="001C6EE9" w:rsidRDefault="000528CB" w:rsidP="00247259">
      <w:pPr>
        <w:rPr>
          <w:sz w:val="24"/>
        </w:rPr>
      </w:pPr>
      <w:r w:rsidRPr="001C6EE9">
        <w:rPr>
          <w:rFonts w:hint="eastAsia"/>
          <w:sz w:val="24"/>
        </w:rPr>
        <w:t>ただし、「</w:t>
      </w:r>
      <w:r w:rsidR="00247259" w:rsidRPr="001C6EE9">
        <w:rPr>
          <w:rFonts w:hint="eastAsia"/>
          <w:sz w:val="24"/>
        </w:rPr>
        <w:t>（３）</w:t>
      </w:r>
      <w:r w:rsidR="001A044E" w:rsidRPr="001C6EE9">
        <w:rPr>
          <w:rFonts w:hint="eastAsia"/>
          <w:sz w:val="24"/>
        </w:rPr>
        <w:t>府</w:t>
      </w:r>
      <w:r w:rsidR="00B11334" w:rsidRPr="001C6EE9">
        <w:rPr>
          <w:rFonts w:hint="eastAsia"/>
          <w:sz w:val="24"/>
        </w:rPr>
        <w:t>職員の承継</w:t>
      </w:r>
      <w:r w:rsidR="00E973C7" w:rsidRPr="001C6EE9">
        <w:rPr>
          <w:rFonts w:hint="eastAsia"/>
          <w:sz w:val="24"/>
        </w:rPr>
        <w:t>及び派遣</w:t>
      </w:r>
      <w:r w:rsidR="00B11334" w:rsidRPr="001C6EE9">
        <w:rPr>
          <w:rFonts w:hint="eastAsia"/>
          <w:sz w:val="24"/>
        </w:rPr>
        <w:t>の</w:t>
      </w:r>
      <w:r w:rsidR="00247259" w:rsidRPr="001C6EE9">
        <w:rPr>
          <w:rFonts w:hint="eastAsia"/>
          <w:sz w:val="24"/>
        </w:rPr>
        <w:t>時期に</w:t>
      </w:r>
      <w:r w:rsidR="00E973C7" w:rsidRPr="001C6EE9">
        <w:rPr>
          <w:rFonts w:hint="eastAsia"/>
          <w:sz w:val="24"/>
        </w:rPr>
        <w:t>ついて</w:t>
      </w:r>
      <w:r w:rsidRPr="001C6EE9">
        <w:rPr>
          <w:rFonts w:hint="eastAsia"/>
          <w:sz w:val="24"/>
        </w:rPr>
        <w:t>」は以下のとおり</w:t>
      </w:r>
    </w:p>
    <w:p w:rsidR="008F2696" w:rsidRPr="001C6EE9" w:rsidRDefault="00F63D59" w:rsidP="008F2696">
      <w:pPr>
        <w:ind w:leftChars="100" w:left="450" w:hangingChars="100" w:hanging="240"/>
        <w:rPr>
          <w:sz w:val="24"/>
        </w:rPr>
      </w:pPr>
      <w:r w:rsidRPr="001C6EE9">
        <w:rPr>
          <w:rFonts w:hint="eastAsia"/>
          <w:sz w:val="24"/>
        </w:rPr>
        <w:t xml:space="preserve">　　　法人設立日（平成</w:t>
      </w:r>
      <w:r w:rsidR="00247259" w:rsidRPr="001C6EE9">
        <w:rPr>
          <w:rFonts w:hint="eastAsia"/>
          <w:sz w:val="24"/>
        </w:rPr>
        <w:t>29</w:t>
      </w:r>
      <w:r w:rsidRPr="001C6EE9">
        <w:rPr>
          <w:rFonts w:hint="eastAsia"/>
          <w:sz w:val="24"/>
        </w:rPr>
        <w:t>年</w:t>
      </w:r>
      <w:r w:rsidRPr="001C6EE9">
        <w:rPr>
          <w:rFonts w:hint="eastAsia"/>
          <w:sz w:val="24"/>
        </w:rPr>
        <w:t>4</w:t>
      </w:r>
      <w:r w:rsidRPr="001C6EE9">
        <w:rPr>
          <w:rFonts w:hint="eastAsia"/>
          <w:sz w:val="24"/>
        </w:rPr>
        <w:t>月</w:t>
      </w:r>
      <w:r w:rsidRPr="001C6EE9">
        <w:rPr>
          <w:rFonts w:hint="eastAsia"/>
          <w:sz w:val="24"/>
        </w:rPr>
        <w:t>1</w:t>
      </w:r>
      <w:r w:rsidRPr="001C6EE9">
        <w:rPr>
          <w:rFonts w:hint="eastAsia"/>
          <w:sz w:val="24"/>
        </w:rPr>
        <w:t>日の予定）</w:t>
      </w:r>
    </w:p>
    <w:p w:rsidR="008F2696" w:rsidRPr="001C6EE9" w:rsidRDefault="008F2696" w:rsidP="008F2696">
      <w:pPr>
        <w:rPr>
          <w:sz w:val="24"/>
        </w:rPr>
      </w:pPr>
    </w:p>
    <w:p w:rsidR="008F2696" w:rsidRPr="001C6EE9" w:rsidRDefault="008F2696" w:rsidP="008F2696">
      <w:pPr>
        <w:ind w:left="480" w:hangingChars="200" w:hanging="480"/>
        <w:rPr>
          <w:sz w:val="24"/>
          <w:u w:val="single"/>
        </w:rPr>
      </w:pPr>
      <w:r w:rsidRPr="001C6EE9">
        <w:rPr>
          <w:rFonts w:hint="eastAsia"/>
          <w:sz w:val="24"/>
        </w:rPr>
        <w:t>原提案</w:t>
      </w:r>
      <w:r w:rsidRPr="001C6EE9">
        <w:rPr>
          <w:rFonts w:hint="eastAsia"/>
          <w:sz w:val="24"/>
          <w:u w:val="single"/>
        </w:rPr>
        <w:t>２．府から法人に承継される職員の給与、労働条件等の取扱い</w:t>
      </w:r>
    </w:p>
    <w:p w:rsidR="000528CB" w:rsidRPr="001C6EE9" w:rsidRDefault="000528CB" w:rsidP="000528CB">
      <w:pPr>
        <w:ind w:leftChars="100" w:left="450" w:hangingChars="100" w:hanging="240"/>
        <w:rPr>
          <w:sz w:val="24"/>
        </w:rPr>
      </w:pPr>
      <w:r w:rsidRPr="001C6EE9">
        <w:rPr>
          <w:rFonts w:hint="eastAsia"/>
          <w:sz w:val="24"/>
        </w:rPr>
        <w:t>以下の</w:t>
      </w:r>
      <w:r w:rsidR="008F2696" w:rsidRPr="001C6EE9">
        <w:rPr>
          <w:rFonts w:hint="eastAsia"/>
          <w:sz w:val="24"/>
        </w:rPr>
        <w:t>３項目</w:t>
      </w:r>
      <w:r w:rsidR="0005726F" w:rsidRPr="001C6EE9">
        <w:rPr>
          <w:rFonts w:hint="eastAsia"/>
          <w:sz w:val="24"/>
        </w:rPr>
        <w:t>について</w:t>
      </w:r>
      <w:r w:rsidRPr="001C6EE9">
        <w:rPr>
          <w:rFonts w:hint="eastAsia"/>
          <w:sz w:val="24"/>
        </w:rPr>
        <w:t>は</w:t>
      </w:r>
      <w:r w:rsidR="006C3A0A" w:rsidRPr="001C6EE9">
        <w:rPr>
          <w:rFonts w:hint="eastAsia"/>
          <w:sz w:val="24"/>
        </w:rPr>
        <w:t>原則として</w:t>
      </w:r>
      <w:r w:rsidR="008F2696" w:rsidRPr="001C6EE9">
        <w:rPr>
          <w:rFonts w:hint="eastAsia"/>
          <w:sz w:val="24"/>
        </w:rPr>
        <w:t>原提案</w:t>
      </w:r>
      <w:r w:rsidRPr="001C6EE9">
        <w:rPr>
          <w:rFonts w:hint="eastAsia"/>
          <w:sz w:val="24"/>
        </w:rPr>
        <w:t>どおり</w:t>
      </w:r>
      <w:r w:rsidR="008F2696" w:rsidRPr="001C6EE9">
        <w:rPr>
          <w:rFonts w:hint="eastAsia"/>
          <w:sz w:val="24"/>
        </w:rPr>
        <w:t>。</w:t>
      </w:r>
    </w:p>
    <w:p w:rsidR="000528CB" w:rsidRPr="001C6EE9" w:rsidRDefault="008F2696" w:rsidP="009E252E">
      <w:pPr>
        <w:pStyle w:val="aa"/>
        <w:numPr>
          <w:ilvl w:val="0"/>
          <w:numId w:val="2"/>
        </w:numPr>
        <w:ind w:leftChars="0"/>
        <w:rPr>
          <w:sz w:val="24"/>
        </w:rPr>
      </w:pPr>
      <w:r w:rsidRPr="001C6EE9">
        <w:rPr>
          <w:rFonts w:hint="eastAsia"/>
          <w:sz w:val="24"/>
        </w:rPr>
        <w:t xml:space="preserve">職員の給与・退職手当について　</w:t>
      </w:r>
      <w:r w:rsidR="009E252E" w:rsidRPr="001C6EE9">
        <w:rPr>
          <w:rFonts w:hint="eastAsia"/>
          <w:sz w:val="24"/>
        </w:rPr>
        <w:t xml:space="preserve"> </w:t>
      </w:r>
      <w:r w:rsidRPr="001C6EE9">
        <w:rPr>
          <w:rFonts w:hint="eastAsia"/>
          <w:sz w:val="24"/>
        </w:rPr>
        <w:t>(2)</w:t>
      </w:r>
      <w:r w:rsidRPr="001C6EE9">
        <w:rPr>
          <w:rFonts w:hint="eastAsia"/>
          <w:sz w:val="24"/>
        </w:rPr>
        <w:t>勤務時間等について</w:t>
      </w:r>
      <w:r w:rsidR="000528CB" w:rsidRPr="001C6EE9">
        <w:rPr>
          <w:rFonts w:hint="eastAsia"/>
          <w:sz w:val="24"/>
        </w:rPr>
        <w:t xml:space="preserve">　</w:t>
      </w:r>
    </w:p>
    <w:p w:rsidR="008F2696" w:rsidRPr="001C6EE9" w:rsidRDefault="008F2696" w:rsidP="000528CB">
      <w:pPr>
        <w:ind w:leftChars="100" w:left="450" w:hangingChars="100" w:hanging="240"/>
        <w:rPr>
          <w:sz w:val="24"/>
        </w:rPr>
      </w:pPr>
      <w:r w:rsidRPr="001C6EE9">
        <w:rPr>
          <w:rFonts w:hint="eastAsia"/>
          <w:sz w:val="24"/>
        </w:rPr>
        <w:t>(3)</w:t>
      </w:r>
      <w:r w:rsidRPr="001C6EE9">
        <w:rPr>
          <w:rFonts w:hint="eastAsia"/>
          <w:sz w:val="24"/>
        </w:rPr>
        <w:t>人事制度等について</w:t>
      </w:r>
    </w:p>
    <w:p w:rsidR="006C3A0A" w:rsidRPr="001C6EE9" w:rsidRDefault="009E252E" w:rsidP="009E252E">
      <w:pPr>
        <w:rPr>
          <w:sz w:val="24"/>
        </w:rPr>
      </w:pPr>
      <w:r w:rsidRPr="001C6EE9">
        <w:rPr>
          <w:rFonts w:hint="eastAsia"/>
          <w:sz w:val="24"/>
        </w:rPr>
        <w:t>ただし、</w:t>
      </w:r>
      <w:r w:rsidR="00C00AAB" w:rsidRPr="001C6EE9">
        <w:rPr>
          <w:rFonts w:hint="eastAsia"/>
          <w:sz w:val="24"/>
        </w:rPr>
        <w:t>（</w:t>
      </w:r>
      <w:r w:rsidR="00C00AAB" w:rsidRPr="001C6EE9">
        <w:rPr>
          <w:rFonts w:hint="eastAsia"/>
          <w:sz w:val="24"/>
        </w:rPr>
        <w:t>2</w:t>
      </w:r>
      <w:r w:rsidR="00C00AAB" w:rsidRPr="001C6EE9">
        <w:rPr>
          <w:rFonts w:hint="eastAsia"/>
          <w:sz w:val="24"/>
        </w:rPr>
        <w:t>）</w:t>
      </w:r>
      <w:r w:rsidR="006C3A0A" w:rsidRPr="001C6EE9">
        <w:rPr>
          <w:rFonts w:hint="eastAsia"/>
          <w:sz w:val="24"/>
        </w:rPr>
        <w:t>の別紙</w:t>
      </w:r>
      <w:r w:rsidR="00C00AAB" w:rsidRPr="001C6EE9">
        <w:rPr>
          <w:rFonts w:hint="eastAsia"/>
          <w:sz w:val="24"/>
        </w:rPr>
        <w:t>に</w:t>
      </w:r>
      <w:r w:rsidR="006C3A0A" w:rsidRPr="001C6EE9">
        <w:rPr>
          <w:rFonts w:hint="eastAsia"/>
          <w:sz w:val="24"/>
        </w:rPr>
        <w:t>ついては、以下の項目のみ修正する。</w:t>
      </w:r>
    </w:p>
    <w:p w:rsidR="006C3A0A" w:rsidRPr="001C6EE9" w:rsidRDefault="006C3A0A" w:rsidP="006C3A0A">
      <w:pPr>
        <w:ind w:firstLineChars="100" w:firstLine="240"/>
        <w:rPr>
          <w:sz w:val="24"/>
        </w:rPr>
      </w:pPr>
      <w:r w:rsidRPr="001C6EE9">
        <w:rPr>
          <w:rFonts w:hint="eastAsia"/>
          <w:sz w:val="24"/>
        </w:rPr>
        <w:t>１　勤務時間関係</w:t>
      </w:r>
    </w:p>
    <w:p w:rsidR="006C3A0A" w:rsidRPr="001C6EE9" w:rsidRDefault="006C3A0A" w:rsidP="009E252E">
      <w:pPr>
        <w:rPr>
          <w:sz w:val="24"/>
        </w:rPr>
      </w:pPr>
      <w:r w:rsidRPr="001C6EE9">
        <w:rPr>
          <w:rFonts w:hint="eastAsia"/>
          <w:sz w:val="24"/>
        </w:rPr>
        <w:t xml:space="preserve">　　　府の制度に準じる。（比較表を削除する。）</w:t>
      </w:r>
    </w:p>
    <w:p w:rsidR="006C3A0A" w:rsidRPr="001C6EE9" w:rsidRDefault="006C3A0A" w:rsidP="006C3A0A">
      <w:pPr>
        <w:ind w:firstLineChars="100" w:firstLine="240"/>
        <w:rPr>
          <w:sz w:val="24"/>
        </w:rPr>
      </w:pPr>
      <w:r w:rsidRPr="001C6EE9">
        <w:rPr>
          <w:rFonts w:hint="eastAsia"/>
          <w:sz w:val="24"/>
        </w:rPr>
        <w:t>３　職免関係（次項を追加）</w:t>
      </w:r>
    </w:p>
    <w:tbl>
      <w:tblPr>
        <w:tblStyle w:val="a3"/>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27"/>
        <w:gridCol w:w="3820"/>
        <w:gridCol w:w="3864"/>
      </w:tblGrid>
      <w:tr w:rsidR="006C3A0A" w:rsidRPr="001C6EE9" w:rsidTr="006C3A0A">
        <w:tc>
          <w:tcPr>
            <w:tcW w:w="927" w:type="dxa"/>
            <w:tcBorders>
              <w:top w:val="single" w:sz="12" w:space="0" w:color="auto"/>
              <w:left w:val="single" w:sz="12" w:space="0" w:color="auto"/>
              <w:bottom w:val="single" w:sz="12" w:space="0" w:color="auto"/>
              <w:right w:val="single" w:sz="12" w:space="0" w:color="auto"/>
            </w:tcBorders>
            <w:vAlign w:val="center"/>
            <w:hideMark/>
          </w:tcPr>
          <w:p w:rsidR="006C3A0A" w:rsidRPr="001C6EE9" w:rsidRDefault="006C3A0A">
            <w:pPr>
              <w:spacing w:line="0" w:lineRule="atLeast"/>
              <w:jc w:val="center"/>
              <w:rPr>
                <w:rFonts w:ascii="HG丸ｺﾞｼｯｸM-PRO" w:eastAsia="HG丸ｺﾞｼｯｸM-PRO" w:hAnsi="HG丸ｺﾞｼｯｸM-PRO"/>
                <w:sz w:val="20"/>
                <w:szCs w:val="20"/>
              </w:rPr>
            </w:pPr>
            <w:r w:rsidRPr="001C6EE9">
              <w:rPr>
                <w:rFonts w:ascii="HG丸ｺﾞｼｯｸM-PRO" w:eastAsia="HG丸ｺﾞｼｯｸM-PRO" w:hAnsi="HG丸ｺﾞｼｯｸM-PRO" w:hint="eastAsia"/>
                <w:sz w:val="20"/>
                <w:szCs w:val="20"/>
              </w:rPr>
              <w:t>項目</w:t>
            </w:r>
          </w:p>
        </w:tc>
        <w:tc>
          <w:tcPr>
            <w:tcW w:w="3820" w:type="dxa"/>
            <w:tcBorders>
              <w:top w:val="single" w:sz="12" w:space="0" w:color="auto"/>
              <w:left w:val="single" w:sz="12" w:space="0" w:color="auto"/>
              <w:bottom w:val="single" w:sz="12" w:space="0" w:color="auto"/>
              <w:right w:val="single" w:sz="4" w:space="0" w:color="auto"/>
            </w:tcBorders>
            <w:vAlign w:val="center"/>
            <w:hideMark/>
          </w:tcPr>
          <w:p w:rsidR="006C3A0A" w:rsidRPr="001C6EE9" w:rsidRDefault="006C3A0A">
            <w:pPr>
              <w:spacing w:line="0" w:lineRule="atLeast"/>
              <w:jc w:val="center"/>
              <w:rPr>
                <w:rFonts w:ascii="HG丸ｺﾞｼｯｸM-PRO" w:eastAsia="HG丸ｺﾞｼｯｸM-PRO" w:hAnsi="HG丸ｺﾞｼｯｸM-PRO"/>
                <w:sz w:val="20"/>
                <w:szCs w:val="20"/>
              </w:rPr>
            </w:pPr>
            <w:r w:rsidRPr="001C6EE9">
              <w:rPr>
                <w:rFonts w:ascii="HG丸ｺﾞｼｯｸM-PRO" w:eastAsia="HG丸ｺﾞｼｯｸM-PRO" w:hAnsi="HG丸ｺﾞｼｯｸM-PRO" w:hint="eastAsia"/>
                <w:sz w:val="20"/>
                <w:szCs w:val="20"/>
              </w:rPr>
              <w:t>大阪府</w:t>
            </w:r>
          </w:p>
        </w:tc>
        <w:tc>
          <w:tcPr>
            <w:tcW w:w="3864" w:type="dxa"/>
            <w:tcBorders>
              <w:top w:val="single" w:sz="12" w:space="0" w:color="auto"/>
              <w:left w:val="single" w:sz="4" w:space="0" w:color="auto"/>
              <w:bottom w:val="single" w:sz="12" w:space="0" w:color="auto"/>
              <w:right w:val="single" w:sz="12" w:space="0" w:color="auto"/>
            </w:tcBorders>
            <w:hideMark/>
          </w:tcPr>
          <w:p w:rsidR="006C3A0A" w:rsidRPr="001C6EE9" w:rsidRDefault="006C3A0A">
            <w:pPr>
              <w:spacing w:line="0" w:lineRule="atLeast"/>
              <w:jc w:val="center"/>
              <w:rPr>
                <w:rFonts w:ascii="HG丸ｺﾞｼｯｸM-PRO" w:eastAsia="HG丸ｺﾞｼｯｸM-PRO" w:hAnsi="HG丸ｺﾞｼｯｸM-PRO"/>
                <w:sz w:val="20"/>
                <w:szCs w:val="20"/>
              </w:rPr>
            </w:pPr>
            <w:r w:rsidRPr="001C6EE9">
              <w:rPr>
                <w:rFonts w:ascii="HG丸ｺﾞｼｯｸM-PRO" w:eastAsia="HG丸ｺﾞｼｯｸM-PRO" w:hAnsi="HG丸ｺﾞｼｯｸM-PRO" w:hint="eastAsia"/>
                <w:sz w:val="20"/>
                <w:szCs w:val="20"/>
              </w:rPr>
              <w:t>大阪健康安全基盤研究所</w:t>
            </w:r>
          </w:p>
        </w:tc>
      </w:tr>
      <w:tr w:rsidR="006C3A0A" w:rsidRPr="001C6EE9" w:rsidTr="006C3A0A">
        <w:trPr>
          <w:trHeight w:val="571"/>
        </w:trPr>
        <w:tc>
          <w:tcPr>
            <w:tcW w:w="927" w:type="dxa"/>
            <w:tcBorders>
              <w:top w:val="single" w:sz="4" w:space="0" w:color="auto"/>
              <w:left w:val="single" w:sz="12" w:space="0" w:color="auto"/>
              <w:bottom w:val="single" w:sz="12" w:space="0" w:color="auto"/>
              <w:right w:val="single" w:sz="12" w:space="0" w:color="auto"/>
            </w:tcBorders>
            <w:vAlign w:val="center"/>
            <w:hideMark/>
          </w:tcPr>
          <w:p w:rsidR="006C3A0A" w:rsidRPr="001C6EE9" w:rsidRDefault="006C3A0A">
            <w:pPr>
              <w:spacing w:line="0" w:lineRule="atLeast"/>
              <w:rPr>
                <w:rFonts w:ascii="HG丸ｺﾞｼｯｸM-PRO" w:eastAsia="HG丸ｺﾞｼｯｸM-PRO" w:hAnsi="HG丸ｺﾞｼｯｸM-PRO"/>
                <w:sz w:val="20"/>
                <w:szCs w:val="20"/>
              </w:rPr>
            </w:pPr>
            <w:r w:rsidRPr="001C6EE9">
              <w:rPr>
                <w:rFonts w:ascii="HG丸ｺﾞｼｯｸM-PRO" w:eastAsia="HG丸ｺﾞｼｯｸM-PRO" w:hAnsi="HG丸ｺﾞｼｯｸM-PRO" w:hint="eastAsia"/>
                <w:sz w:val="20"/>
                <w:szCs w:val="20"/>
              </w:rPr>
              <w:t>育児</w:t>
            </w:r>
          </w:p>
          <w:p w:rsidR="006C3A0A" w:rsidRPr="001C6EE9" w:rsidRDefault="006C3A0A">
            <w:pPr>
              <w:spacing w:line="0" w:lineRule="atLeast"/>
              <w:rPr>
                <w:rFonts w:ascii="HG丸ｺﾞｼｯｸM-PRO" w:eastAsia="HG丸ｺﾞｼｯｸM-PRO" w:hAnsi="HG丸ｺﾞｼｯｸM-PRO"/>
                <w:sz w:val="20"/>
                <w:szCs w:val="20"/>
              </w:rPr>
            </w:pPr>
            <w:r w:rsidRPr="001C6EE9">
              <w:rPr>
                <w:rFonts w:ascii="HG丸ｺﾞｼｯｸM-PRO" w:eastAsia="HG丸ｺﾞｼｯｸM-PRO" w:hAnsi="HG丸ｺﾞｼｯｸM-PRO" w:hint="eastAsia"/>
                <w:sz w:val="20"/>
                <w:szCs w:val="20"/>
              </w:rPr>
              <w:t>職免</w:t>
            </w:r>
          </w:p>
        </w:tc>
        <w:tc>
          <w:tcPr>
            <w:tcW w:w="3820" w:type="dxa"/>
            <w:tcBorders>
              <w:top w:val="single" w:sz="4" w:space="0" w:color="auto"/>
              <w:left w:val="single" w:sz="12" w:space="0" w:color="auto"/>
              <w:bottom w:val="single" w:sz="12" w:space="0" w:color="auto"/>
              <w:right w:val="single" w:sz="4" w:space="0" w:color="auto"/>
            </w:tcBorders>
            <w:hideMark/>
          </w:tcPr>
          <w:p w:rsidR="006C3A0A" w:rsidRPr="001C6EE9" w:rsidRDefault="006C3A0A">
            <w:pPr>
              <w:spacing w:line="0" w:lineRule="atLeast"/>
              <w:rPr>
                <w:rFonts w:ascii="HG丸ｺﾞｼｯｸM-PRO" w:eastAsia="HG丸ｺﾞｼｯｸM-PRO" w:hAnsi="HG丸ｺﾞｼｯｸM-PRO"/>
                <w:sz w:val="20"/>
                <w:szCs w:val="20"/>
              </w:rPr>
            </w:pPr>
            <w:r w:rsidRPr="001C6EE9">
              <w:rPr>
                <w:rFonts w:ascii="HG丸ｺﾞｼｯｸM-PRO" w:eastAsia="HG丸ｺﾞｼｯｸM-PRO" w:hAnsi="HG丸ｺﾞｼｯｸM-PRO" w:hint="eastAsia"/>
                <w:sz w:val="20"/>
                <w:szCs w:val="20"/>
              </w:rPr>
              <w:t>なし</w:t>
            </w:r>
          </w:p>
        </w:tc>
        <w:tc>
          <w:tcPr>
            <w:tcW w:w="3864" w:type="dxa"/>
            <w:tcBorders>
              <w:top w:val="single" w:sz="4" w:space="0" w:color="auto"/>
              <w:left w:val="single" w:sz="4" w:space="0" w:color="auto"/>
              <w:bottom w:val="single" w:sz="12" w:space="0" w:color="auto"/>
              <w:right w:val="single" w:sz="12" w:space="0" w:color="auto"/>
            </w:tcBorders>
            <w:hideMark/>
          </w:tcPr>
          <w:p w:rsidR="006C3A0A" w:rsidRPr="001C6EE9" w:rsidRDefault="006C3A0A">
            <w:pPr>
              <w:spacing w:line="0" w:lineRule="atLeast"/>
              <w:rPr>
                <w:rFonts w:ascii="HG丸ｺﾞｼｯｸM-PRO" w:eastAsia="HG丸ｺﾞｼｯｸM-PRO" w:hAnsi="HG丸ｺﾞｼｯｸM-PRO"/>
                <w:sz w:val="20"/>
                <w:szCs w:val="20"/>
              </w:rPr>
            </w:pPr>
            <w:bookmarkStart w:id="0" w:name="_GoBack"/>
            <w:bookmarkEnd w:id="0"/>
            <w:r w:rsidRPr="001C6EE9">
              <w:rPr>
                <w:rFonts w:ascii="HG丸ｺﾞｼｯｸM-PRO" w:eastAsia="HG丸ｺﾞｼｯｸM-PRO" w:hAnsi="HG丸ｺﾞｼｯｸM-PRO" w:hint="eastAsia"/>
                <w:sz w:val="20"/>
                <w:szCs w:val="20"/>
              </w:rPr>
              <w:t>無給</w:t>
            </w:r>
            <w:r w:rsidR="003E401D">
              <w:rPr>
                <w:rFonts w:ascii="HG丸ｺﾞｼｯｸM-PRO" w:eastAsia="HG丸ｺﾞｼｯｸM-PRO" w:hAnsi="HG丸ｺﾞｼｯｸM-PRO" w:hint="eastAsia"/>
                <w:sz w:val="20"/>
                <w:szCs w:val="20"/>
              </w:rPr>
              <w:t>の職免</w:t>
            </w:r>
            <w:r w:rsidRPr="001C6EE9">
              <w:rPr>
                <w:rFonts w:ascii="HG丸ｺﾞｼｯｸM-PRO" w:eastAsia="HG丸ｺﾞｼｯｸM-PRO" w:hAnsi="HG丸ｺﾞｼｯｸM-PRO" w:hint="eastAsia"/>
                <w:sz w:val="20"/>
                <w:szCs w:val="20"/>
              </w:rPr>
              <w:t>として創設</w:t>
            </w:r>
          </w:p>
          <w:p w:rsidR="006C3A0A" w:rsidRPr="001C6EE9" w:rsidRDefault="006C3A0A">
            <w:pPr>
              <w:spacing w:line="0" w:lineRule="atLeast"/>
              <w:rPr>
                <w:rFonts w:ascii="HG丸ｺﾞｼｯｸM-PRO" w:eastAsia="HG丸ｺﾞｼｯｸM-PRO" w:hAnsi="HG丸ｺﾞｼｯｸM-PRO"/>
                <w:sz w:val="20"/>
                <w:szCs w:val="20"/>
              </w:rPr>
            </w:pPr>
            <w:r w:rsidRPr="001C6EE9">
              <w:rPr>
                <w:rFonts w:ascii="HG丸ｺﾞｼｯｸM-PRO" w:eastAsia="HG丸ｺﾞｼｯｸM-PRO" w:hAnsi="HG丸ｺﾞｼｯｸM-PRO" w:hint="eastAsia"/>
                <w:sz w:val="20"/>
                <w:szCs w:val="20"/>
              </w:rPr>
              <w:t>(1)(2)でそれぞれ必要と認められる時間(10分または15分単位)</w:t>
            </w:r>
          </w:p>
          <w:p w:rsidR="006C3A0A" w:rsidRPr="001C6EE9" w:rsidRDefault="006C3A0A">
            <w:pPr>
              <w:spacing w:line="0" w:lineRule="atLeast"/>
              <w:ind w:left="200" w:hangingChars="100" w:hanging="200"/>
              <w:rPr>
                <w:rFonts w:ascii="HG丸ｺﾞｼｯｸM-PRO" w:eastAsia="HG丸ｺﾞｼｯｸM-PRO" w:hAnsi="HG丸ｺﾞｼｯｸM-PRO"/>
                <w:sz w:val="20"/>
                <w:szCs w:val="20"/>
              </w:rPr>
            </w:pPr>
            <w:r w:rsidRPr="001C6EE9">
              <w:rPr>
                <w:rFonts w:ascii="HG丸ｺﾞｼｯｸM-PRO" w:eastAsia="HG丸ｺﾞｼｯｸM-PRO" w:hAnsi="HG丸ｺﾞｼｯｸM-PRO" w:hint="eastAsia"/>
                <w:sz w:val="20"/>
                <w:szCs w:val="20"/>
              </w:rPr>
              <w:t>(1)所定の勤務時間の始め、または終わりにおいて１日を通じて30分を超えない範囲内</w:t>
            </w:r>
          </w:p>
          <w:p w:rsidR="006C3A0A" w:rsidRPr="001C6EE9" w:rsidRDefault="006C3A0A">
            <w:pPr>
              <w:spacing w:line="0" w:lineRule="atLeast"/>
              <w:ind w:left="200" w:hangingChars="100" w:hanging="200"/>
              <w:rPr>
                <w:rFonts w:ascii="HG丸ｺﾞｼｯｸM-PRO" w:eastAsia="HG丸ｺﾞｼｯｸM-PRO" w:hAnsi="HG丸ｺﾞｼｯｸM-PRO"/>
                <w:sz w:val="20"/>
                <w:szCs w:val="20"/>
              </w:rPr>
            </w:pPr>
            <w:r w:rsidRPr="001C6EE9">
              <w:rPr>
                <w:rFonts w:ascii="HG丸ｺﾞｼｯｸM-PRO" w:eastAsia="HG丸ｺﾞｼｯｸM-PRO" w:hAnsi="HG丸ｺﾞｼｯｸM-PRO" w:hint="eastAsia"/>
                <w:sz w:val="20"/>
                <w:szCs w:val="20"/>
              </w:rPr>
              <w:t>a  生後1年6月から小学校就学の始期に達するまでの子を養育する職員</w:t>
            </w:r>
          </w:p>
          <w:p w:rsidR="006C3A0A" w:rsidRPr="001C6EE9" w:rsidRDefault="006C3A0A">
            <w:pPr>
              <w:spacing w:line="0" w:lineRule="atLeast"/>
              <w:ind w:left="200" w:hangingChars="100" w:hanging="200"/>
              <w:rPr>
                <w:rFonts w:ascii="HG丸ｺﾞｼｯｸM-PRO" w:eastAsia="HG丸ｺﾞｼｯｸM-PRO" w:hAnsi="HG丸ｺﾞｼｯｸM-PRO"/>
                <w:sz w:val="20"/>
                <w:szCs w:val="20"/>
              </w:rPr>
            </w:pPr>
            <w:r w:rsidRPr="001C6EE9">
              <w:rPr>
                <w:rFonts w:ascii="HG丸ｺﾞｼｯｸM-PRO" w:eastAsia="HG丸ｺﾞｼｯｸM-PRO" w:hAnsi="HG丸ｺﾞｼｯｸM-PRO" w:hint="eastAsia"/>
                <w:sz w:val="20"/>
                <w:szCs w:val="20"/>
              </w:rPr>
              <w:t>(2)所定の勤務時間の終わりの時間帯において、60分を超えない範囲内</w:t>
            </w:r>
          </w:p>
          <w:p w:rsidR="006C3A0A" w:rsidRPr="001C6EE9" w:rsidRDefault="006C3A0A">
            <w:pPr>
              <w:spacing w:line="0" w:lineRule="atLeast"/>
              <w:ind w:left="200" w:hangingChars="100" w:hanging="200"/>
              <w:rPr>
                <w:rFonts w:ascii="HG丸ｺﾞｼｯｸM-PRO" w:eastAsia="HG丸ｺﾞｼｯｸM-PRO" w:hAnsi="HG丸ｺﾞｼｯｸM-PRO"/>
                <w:sz w:val="20"/>
                <w:szCs w:val="20"/>
              </w:rPr>
            </w:pPr>
            <w:r w:rsidRPr="001C6EE9">
              <w:rPr>
                <w:rFonts w:ascii="HG丸ｺﾞｼｯｸM-PRO" w:eastAsia="HG丸ｺﾞｼｯｸM-PRO" w:hAnsi="HG丸ｺﾞｼｯｸM-PRO" w:hint="eastAsia"/>
                <w:sz w:val="20"/>
                <w:szCs w:val="20"/>
              </w:rPr>
              <w:t>a  学童保育等に託児している小学生の子を学校等へ迎えに行く必要のある職員</w:t>
            </w:r>
          </w:p>
        </w:tc>
      </w:tr>
    </w:tbl>
    <w:p w:rsidR="009E252E" w:rsidRPr="001C6EE9" w:rsidRDefault="00C00AAB" w:rsidP="009E252E">
      <w:pPr>
        <w:rPr>
          <w:sz w:val="24"/>
        </w:rPr>
      </w:pPr>
      <w:r w:rsidRPr="001C6EE9">
        <w:rPr>
          <w:rFonts w:hint="eastAsia"/>
          <w:sz w:val="24"/>
        </w:rPr>
        <w:t>また、</w:t>
      </w:r>
      <w:r w:rsidR="009E252E" w:rsidRPr="001C6EE9">
        <w:rPr>
          <w:rFonts w:hint="eastAsia"/>
          <w:sz w:val="24"/>
        </w:rPr>
        <w:t>主幹研究員を含む法人の給料表は別添２のとおり</w:t>
      </w:r>
      <w:r w:rsidR="00FC08FA" w:rsidRPr="001C6EE9">
        <w:rPr>
          <w:rFonts w:hint="eastAsia"/>
          <w:sz w:val="24"/>
        </w:rPr>
        <w:t>とし、</w:t>
      </w:r>
      <w:r w:rsidR="0005726F" w:rsidRPr="001C6EE9">
        <w:rPr>
          <w:rFonts w:hint="eastAsia"/>
          <w:sz w:val="24"/>
        </w:rPr>
        <w:t>主幹研究員を含む</w:t>
      </w:r>
      <w:r w:rsidR="00FC08FA" w:rsidRPr="001C6EE9">
        <w:rPr>
          <w:rFonts w:hint="eastAsia"/>
          <w:sz w:val="24"/>
        </w:rPr>
        <w:t>昇任基準について</w:t>
      </w:r>
      <w:r w:rsidR="0005726F" w:rsidRPr="001C6EE9">
        <w:rPr>
          <w:rFonts w:hint="eastAsia"/>
          <w:sz w:val="24"/>
        </w:rPr>
        <w:t>は</w:t>
      </w:r>
      <w:r w:rsidR="00FC08FA" w:rsidRPr="001C6EE9">
        <w:rPr>
          <w:rFonts w:hint="eastAsia"/>
          <w:sz w:val="24"/>
        </w:rPr>
        <w:t>府の制度に準じて別添３のとおりとする</w:t>
      </w:r>
      <w:r w:rsidR="009E252E" w:rsidRPr="001C6EE9">
        <w:rPr>
          <w:rFonts w:hint="eastAsia"/>
          <w:sz w:val="24"/>
        </w:rPr>
        <w:t>。</w:t>
      </w:r>
    </w:p>
    <w:p w:rsidR="00FC08FA" w:rsidRPr="001C6EE9" w:rsidRDefault="00FC08FA" w:rsidP="009E252E">
      <w:pPr>
        <w:rPr>
          <w:sz w:val="24"/>
        </w:rPr>
      </w:pPr>
    </w:p>
    <w:p w:rsidR="008F2696" w:rsidRPr="001C6EE9" w:rsidRDefault="000528CB" w:rsidP="00FC08FA">
      <w:pPr>
        <w:ind w:left="480" w:hangingChars="200" w:hanging="480"/>
        <w:rPr>
          <w:sz w:val="24"/>
          <w:u w:val="single"/>
        </w:rPr>
      </w:pPr>
      <w:r w:rsidRPr="001C6EE9">
        <w:rPr>
          <w:rFonts w:hint="eastAsia"/>
          <w:sz w:val="24"/>
        </w:rPr>
        <w:lastRenderedPageBreak/>
        <w:t>「</w:t>
      </w:r>
      <w:r w:rsidR="008F2696" w:rsidRPr="001C6EE9">
        <w:rPr>
          <w:rFonts w:hint="eastAsia"/>
          <w:sz w:val="24"/>
        </w:rPr>
        <w:t>(4)</w:t>
      </w:r>
      <w:r w:rsidR="008F2696" w:rsidRPr="001C6EE9">
        <w:rPr>
          <w:rFonts w:hint="eastAsia"/>
          <w:sz w:val="24"/>
        </w:rPr>
        <w:t>福利厚生等</w:t>
      </w:r>
      <w:r w:rsidRPr="001C6EE9">
        <w:rPr>
          <w:rFonts w:hint="eastAsia"/>
          <w:sz w:val="24"/>
        </w:rPr>
        <w:t>」については、</w:t>
      </w:r>
      <w:r w:rsidR="00FC08FA" w:rsidRPr="001C6EE9">
        <w:rPr>
          <w:rFonts w:hint="eastAsia"/>
          <w:sz w:val="24"/>
        </w:rPr>
        <w:t>原提案で示した</w:t>
      </w:r>
      <w:r w:rsidRPr="001C6EE9">
        <w:rPr>
          <w:rFonts w:hint="eastAsia"/>
          <w:sz w:val="24"/>
        </w:rPr>
        <w:t>共済、災害補償及び雇用保険</w:t>
      </w:r>
      <w:r w:rsidR="009E252E" w:rsidRPr="001C6EE9">
        <w:rPr>
          <w:rFonts w:hint="eastAsia"/>
          <w:sz w:val="24"/>
        </w:rPr>
        <w:t>、</w:t>
      </w:r>
      <w:r w:rsidR="0005726F" w:rsidRPr="001C6EE9">
        <w:rPr>
          <w:rFonts w:hint="eastAsia"/>
          <w:sz w:val="24"/>
        </w:rPr>
        <w:t xml:space="preserve">　　</w:t>
      </w:r>
      <w:r w:rsidR="009E252E" w:rsidRPr="001C6EE9">
        <w:rPr>
          <w:rFonts w:hint="eastAsia"/>
          <w:sz w:val="24"/>
        </w:rPr>
        <w:t>互助制度を除き</w:t>
      </w:r>
      <w:r w:rsidRPr="001C6EE9">
        <w:rPr>
          <w:rFonts w:hint="eastAsia"/>
          <w:sz w:val="24"/>
        </w:rPr>
        <w:t>、</w:t>
      </w:r>
      <w:r w:rsidR="009E252E" w:rsidRPr="001C6EE9">
        <w:rPr>
          <w:rFonts w:hint="eastAsia"/>
          <w:sz w:val="24"/>
        </w:rPr>
        <w:t>以下</w:t>
      </w:r>
      <w:r w:rsidRPr="001C6EE9">
        <w:rPr>
          <w:rFonts w:hint="eastAsia"/>
          <w:sz w:val="24"/>
        </w:rPr>
        <w:t>のとおり</w:t>
      </w:r>
      <w:r w:rsidR="00FC08FA" w:rsidRPr="001C6EE9">
        <w:rPr>
          <w:rFonts w:hint="eastAsia"/>
          <w:sz w:val="24"/>
        </w:rPr>
        <w:t>とする</w:t>
      </w:r>
      <w:r w:rsidRPr="001C6EE9">
        <w:rPr>
          <w:rFonts w:hint="eastAsia"/>
          <w:sz w:val="24"/>
        </w:rPr>
        <w:t>。</w:t>
      </w:r>
    </w:p>
    <w:p w:rsidR="00112F89" w:rsidRPr="001C6EE9" w:rsidRDefault="008F2696" w:rsidP="0005726F">
      <w:pPr>
        <w:ind w:left="480" w:hangingChars="200" w:hanging="480"/>
        <w:rPr>
          <w:sz w:val="24"/>
          <w:u w:val="single"/>
        </w:rPr>
      </w:pPr>
      <w:r w:rsidRPr="001C6EE9">
        <w:rPr>
          <w:rFonts w:hint="eastAsia"/>
          <w:sz w:val="24"/>
          <w:u w:val="single"/>
        </w:rPr>
        <w:t xml:space="preserve">　・財形貯蓄制度は、</w:t>
      </w:r>
      <w:r w:rsidR="0005726F" w:rsidRPr="001C6EE9">
        <w:rPr>
          <w:rFonts w:hint="eastAsia"/>
          <w:sz w:val="24"/>
          <w:u w:val="single"/>
        </w:rPr>
        <w:t>府職員に係る条件により</w:t>
      </w:r>
      <w:r w:rsidR="00FC08FA" w:rsidRPr="001C6EE9">
        <w:rPr>
          <w:rFonts w:hint="eastAsia"/>
          <w:sz w:val="24"/>
          <w:u w:val="single"/>
        </w:rPr>
        <w:t>、</w:t>
      </w:r>
      <w:r w:rsidR="0005726F" w:rsidRPr="001C6EE9">
        <w:rPr>
          <w:rFonts w:hint="eastAsia"/>
          <w:sz w:val="24"/>
          <w:u w:val="single"/>
        </w:rPr>
        <w:t>法人の指定取扱金融機関である</w:t>
      </w:r>
      <w:r w:rsidR="00FC08FA" w:rsidRPr="001C6EE9">
        <w:rPr>
          <w:rFonts w:hint="eastAsia"/>
          <w:sz w:val="24"/>
          <w:u w:val="single"/>
        </w:rPr>
        <w:t>りそな銀行に</w:t>
      </w:r>
      <w:r w:rsidR="0005726F" w:rsidRPr="001C6EE9">
        <w:rPr>
          <w:rFonts w:hint="eastAsia"/>
          <w:sz w:val="24"/>
          <w:u w:val="single"/>
        </w:rPr>
        <w:t>つい</w:t>
      </w:r>
      <w:r w:rsidR="00FC08FA" w:rsidRPr="001C6EE9">
        <w:rPr>
          <w:rFonts w:hint="eastAsia"/>
          <w:sz w:val="24"/>
          <w:u w:val="single"/>
        </w:rPr>
        <w:t>ては</w:t>
      </w:r>
      <w:r w:rsidR="00112F89" w:rsidRPr="001C6EE9">
        <w:rPr>
          <w:rFonts w:hint="eastAsia"/>
          <w:sz w:val="24"/>
          <w:u w:val="single"/>
        </w:rPr>
        <w:t>、りそな銀行の財形貯蓄制度として</w:t>
      </w:r>
      <w:r w:rsidR="00FC08FA" w:rsidRPr="001C6EE9">
        <w:rPr>
          <w:rFonts w:hint="eastAsia"/>
          <w:sz w:val="24"/>
          <w:u w:val="single"/>
        </w:rPr>
        <w:t>継続する。</w:t>
      </w:r>
    </w:p>
    <w:p w:rsidR="008F2696" w:rsidRPr="001C6EE9" w:rsidRDefault="00FC08FA" w:rsidP="00112F89">
      <w:pPr>
        <w:ind w:leftChars="200" w:left="420" w:firstLineChars="100" w:firstLine="240"/>
        <w:rPr>
          <w:sz w:val="24"/>
          <w:u w:val="single"/>
        </w:rPr>
      </w:pPr>
      <w:r w:rsidRPr="001C6EE9">
        <w:rPr>
          <w:rFonts w:hint="eastAsia"/>
          <w:sz w:val="24"/>
          <w:u w:val="single"/>
        </w:rPr>
        <w:t>その他の金融機関に</w:t>
      </w:r>
      <w:r w:rsidR="0005726F" w:rsidRPr="001C6EE9">
        <w:rPr>
          <w:rFonts w:hint="eastAsia"/>
          <w:sz w:val="24"/>
          <w:u w:val="single"/>
        </w:rPr>
        <w:t>つい</w:t>
      </w:r>
      <w:r w:rsidRPr="001C6EE9">
        <w:rPr>
          <w:rFonts w:hint="eastAsia"/>
          <w:sz w:val="24"/>
          <w:u w:val="single"/>
        </w:rPr>
        <w:t>ては、府職員と同様の条件で継続</w:t>
      </w:r>
      <w:r w:rsidR="0005726F" w:rsidRPr="001C6EE9">
        <w:rPr>
          <w:rFonts w:hint="eastAsia"/>
          <w:sz w:val="24"/>
          <w:u w:val="single"/>
        </w:rPr>
        <w:t>できるよう調整中であ</w:t>
      </w:r>
      <w:r w:rsidRPr="001C6EE9">
        <w:rPr>
          <w:rFonts w:hint="eastAsia"/>
          <w:sz w:val="24"/>
          <w:u w:val="single"/>
        </w:rPr>
        <w:t>るが、</w:t>
      </w:r>
      <w:r w:rsidR="0005726F" w:rsidRPr="001C6EE9">
        <w:rPr>
          <w:rFonts w:hint="eastAsia"/>
          <w:sz w:val="24"/>
          <w:u w:val="single"/>
        </w:rPr>
        <w:t>継続が困難な場合</w:t>
      </w:r>
      <w:r w:rsidRPr="001C6EE9">
        <w:rPr>
          <w:rFonts w:hint="eastAsia"/>
          <w:sz w:val="24"/>
          <w:u w:val="single"/>
        </w:rPr>
        <w:t>は、りそな銀行が代替の仕組みについて検討する予定であり、職員の財形貯蓄について</w:t>
      </w:r>
      <w:r w:rsidR="0005726F" w:rsidRPr="001C6EE9">
        <w:rPr>
          <w:rFonts w:hint="eastAsia"/>
          <w:sz w:val="24"/>
          <w:u w:val="single"/>
        </w:rPr>
        <w:t>は</w:t>
      </w:r>
      <w:r w:rsidRPr="001C6EE9">
        <w:rPr>
          <w:rFonts w:hint="eastAsia"/>
          <w:sz w:val="24"/>
          <w:u w:val="single"/>
        </w:rPr>
        <w:t>継続できるようにしていく。</w:t>
      </w:r>
    </w:p>
    <w:p w:rsidR="00FC08FA" w:rsidRPr="001C6EE9" w:rsidRDefault="00FC08FA" w:rsidP="0005726F">
      <w:pPr>
        <w:rPr>
          <w:sz w:val="24"/>
          <w:u w:val="single"/>
        </w:rPr>
      </w:pPr>
    </w:p>
    <w:p w:rsidR="00F63D59" w:rsidRPr="001C6EE9" w:rsidRDefault="00F63D59" w:rsidP="003F5166">
      <w:pPr>
        <w:ind w:left="480" w:hangingChars="200" w:hanging="480"/>
        <w:rPr>
          <w:sz w:val="24"/>
        </w:rPr>
      </w:pPr>
    </w:p>
    <w:p w:rsidR="000528CB" w:rsidRPr="001C6EE9" w:rsidRDefault="00320202" w:rsidP="000528CB">
      <w:pPr>
        <w:ind w:left="480" w:hangingChars="200" w:hanging="480"/>
        <w:rPr>
          <w:sz w:val="24"/>
        </w:rPr>
      </w:pPr>
      <w:r w:rsidRPr="001C6EE9">
        <w:rPr>
          <w:rFonts w:hint="eastAsia"/>
          <w:sz w:val="24"/>
        </w:rPr>
        <w:t>３．</w:t>
      </w:r>
      <w:r w:rsidR="00C84B3B" w:rsidRPr="001C6EE9">
        <w:rPr>
          <w:rFonts w:hint="eastAsia"/>
          <w:sz w:val="24"/>
        </w:rPr>
        <w:t>府から法人に</w:t>
      </w:r>
      <w:r w:rsidRPr="001C6EE9">
        <w:rPr>
          <w:rFonts w:hint="eastAsia"/>
          <w:sz w:val="24"/>
        </w:rPr>
        <w:t>派遣</w:t>
      </w:r>
      <w:r w:rsidR="00C84B3B" w:rsidRPr="001C6EE9">
        <w:rPr>
          <w:rFonts w:hint="eastAsia"/>
          <w:sz w:val="24"/>
        </w:rPr>
        <w:t>される</w:t>
      </w:r>
      <w:r w:rsidRPr="001C6EE9">
        <w:rPr>
          <w:rFonts w:hint="eastAsia"/>
          <w:sz w:val="24"/>
        </w:rPr>
        <w:t>職員の給与、労働条件等の取扱い</w:t>
      </w:r>
    </w:p>
    <w:p w:rsidR="000528CB" w:rsidRDefault="000528CB" w:rsidP="000528CB">
      <w:pPr>
        <w:ind w:left="480" w:hangingChars="200" w:hanging="480"/>
        <w:rPr>
          <w:sz w:val="24"/>
        </w:rPr>
      </w:pPr>
      <w:r w:rsidRPr="001C6EE9">
        <w:rPr>
          <w:rFonts w:hint="eastAsia"/>
          <w:sz w:val="24"/>
        </w:rPr>
        <w:t xml:space="preserve">　原提案どおり</w:t>
      </w:r>
    </w:p>
    <w:p w:rsidR="00CF32D1" w:rsidRDefault="00CF32D1" w:rsidP="00302AF8">
      <w:pPr>
        <w:ind w:left="480" w:hangingChars="200" w:hanging="480"/>
        <w:rPr>
          <w:sz w:val="24"/>
        </w:rPr>
      </w:pPr>
    </w:p>
    <w:p w:rsidR="000528CB" w:rsidRDefault="000528CB" w:rsidP="00302AF8">
      <w:pPr>
        <w:ind w:left="480" w:hangingChars="200" w:hanging="480"/>
        <w:rPr>
          <w:sz w:val="24"/>
        </w:rPr>
      </w:pPr>
    </w:p>
    <w:p w:rsidR="000528CB" w:rsidRDefault="000528CB" w:rsidP="00302AF8">
      <w:pPr>
        <w:ind w:left="480" w:hangingChars="200" w:hanging="480"/>
        <w:rPr>
          <w:sz w:val="24"/>
        </w:rPr>
      </w:pPr>
    </w:p>
    <w:p w:rsidR="006C3A0A" w:rsidRDefault="006C3A0A" w:rsidP="00302AF8">
      <w:pPr>
        <w:ind w:left="480" w:hangingChars="200" w:hanging="480"/>
        <w:rPr>
          <w:sz w:val="24"/>
        </w:rPr>
      </w:pPr>
    </w:p>
    <w:p w:rsidR="006C3A0A" w:rsidRDefault="006C3A0A" w:rsidP="00302AF8">
      <w:pPr>
        <w:ind w:left="480" w:hangingChars="200" w:hanging="480"/>
        <w:rPr>
          <w:sz w:val="24"/>
        </w:rPr>
      </w:pPr>
    </w:p>
    <w:p w:rsidR="006C3A0A" w:rsidRDefault="006C3A0A" w:rsidP="00302AF8">
      <w:pPr>
        <w:ind w:left="480" w:hangingChars="200" w:hanging="480"/>
        <w:rPr>
          <w:sz w:val="24"/>
        </w:rPr>
      </w:pPr>
    </w:p>
    <w:p w:rsidR="006C3A0A" w:rsidRDefault="006C3A0A" w:rsidP="00302AF8">
      <w:pPr>
        <w:ind w:left="480" w:hangingChars="200" w:hanging="480"/>
        <w:rPr>
          <w:sz w:val="24"/>
        </w:rPr>
      </w:pPr>
    </w:p>
    <w:p w:rsidR="006C3A0A" w:rsidRDefault="006C3A0A" w:rsidP="00302AF8">
      <w:pPr>
        <w:ind w:left="480" w:hangingChars="200" w:hanging="480"/>
        <w:rPr>
          <w:sz w:val="24"/>
        </w:rPr>
      </w:pPr>
    </w:p>
    <w:p w:rsidR="006C3A0A" w:rsidRDefault="006C3A0A" w:rsidP="00302AF8">
      <w:pPr>
        <w:ind w:left="480" w:hangingChars="200" w:hanging="480"/>
        <w:rPr>
          <w:sz w:val="24"/>
        </w:rPr>
      </w:pPr>
    </w:p>
    <w:p w:rsidR="006C3A0A" w:rsidRDefault="006C3A0A" w:rsidP="00302AF8">
      <w:pPr>
        <w:ind w:left="480" w:hangingChars="200" w:hanging="480"/>
        <w:rPr>
          <w:sz w:val="24"/>
        </w:rPr>
      </w:pPr>
    </w:p>
    <w:p w:rsidR="006C3A0A" w:rsidRDefault="006C3A0A" w:rsidP="00302AF8">
      <w:pPr>
        <w:ind w:left="480" w:hangingChars="200" w:hanging="480"/>
        <w:rPr>
          <w:sz w:val="24"/>
        </w:rPr>
      </w:pPr>
    </w:p>
    <w:p w:rsidR="006C3A0A" w:rsidRDefault="006C3A0A" w:rsidP="00302AF8">
      <w:pPr>
        <w:ind w:left="480" w:hangingChars="200" w:hanging="480"/>
        <w:rPr>
          <w:sz w:val="24"/>
        </w:rPr>
      </w:pPr>
    </w:p>
    <w:p w:rsidR="006C3A0A" w:rsidRDefault="006C3A0A" w:rsidP="00302AF8">
      <w:pPr>
        <w:ind w:left="480" w:hangingChars="200" w:hanging="480"/>
        <w:rPr>
          <w:sz w:val="24"/>
        </w:rPr>
      </w:pPr>
    </w:p>
    <w:p w:rsidR="006C3A0A" w:rsidRDefault="006C3A0A" w:rsidP="00302AF8">
      <w:pPr>
        <w:ind w:left="480" w:hangingChars="200" w:hanging="480"/>
        <w:rPr>
          <w:sz w:val="24"/>
        </w:rPr>
      </w:pPr>
    </w:p>
    <w:p w:rsidR="006C3A0A" w:rsidRDefault="006C3A0A" w:rsidP="00302AF8">
      <w:pPr>
        <w:ind w:left="480" w:hangingChars="200" w:hanging="480"/>
        <w:rPr>
          <w:sz w:val="24"/>
        </w:rPr>
      </w:pPr>
    </w:p>
    <w:p w:rsidR="006C3A0A" w:rsidRDefault="006C3A0A" w:rsidP="00302AF8">
      <w:pPr>
        <w:ind w:left="480" w:hangingChars="200" w:hanging="480"/>
        <w:rPr>
          <w:sz w:val="24"/>
        </w:rPr>
      </w:pPr>
    </w:p>
    <w:p w:rsidR="006C3A0A" w:rsidRDefault="006C3A0A" w:rsidP="00302AF8">
      <w:pPr>
        <w:ind w:left="480" w:hangingChars="200" w:hanging="480"/>
        <w:rPr>
          <w:sz w:val="24"/>
        </w:rPr>
      </w:pPr>
    </w:p>
    <w:p w:rsidR="006C3A0A" w:rsidRDefault="006C3A0A" w:rsidP="00302AF8">
      <w:pPr>
        <w:ind w:left="480" w:hangingChars="200" w:hanging="480"/>
        <w:rPr>
          <w:sz w:val="24"/>
        </w:rPr>
      </w:pPr>
    </w:p>
    <w:p w:rsidR="006C3A0A" w:rsidRDefault="006C3A0A" w:rsidP="00302AF8">
      <w:pPr>
        <w:ind w:left="480" w:hangingChars="200" w:hanging="480"/>
        <w:rPr>
          <w:sz w:val="24"/>
        </w:rPr>
      </w:pPr>
    </w:p>
    <w:sectPr w:rsidR="006C3A0A" w:rsidSect="00D45210">
      <w:footerReference w:type="default" r:id="rId8"/>
      <w:pgSz w:w="11906" w:h="16838" w:code="9"/>
      <w:pgMar w:top="1701" w:right="1418" w:bottom="1418" w:left="1701" w:header="851" w:footer="992" w:gutter="0"/>
      <w:cols w:space="425"/>
      <w:docGrid w:type="linesAndChar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8D7" w:rsidRDefault="00E128D7" w:rsidP="00207A81">
      <w:r>
        <w:separator/>
      </w:r>
    </w:p>
  </w:endnote>
  <w:endnote w:type="continuationSeparator" w:id="0">
    <w:p w:rsidR="00E128D7" w:rsidRDefault="00E128D7" w:rsidP="00207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977728"/>
      <w:docPartObj>
        <w:docPartGallery w:val="Page Numbers (Bottom of Page)"/>
        <w:docPartUnique/>
      </w:docPartObj>
    </w:sdtPr>
    <w:sdtEndPr/>
    <w:sdtContent>
      <w:p w:rsidR="006C3A0A" w:rsidRDefault="006C3A0A">
        <w:pPr>
          <w:pStyle w:val="a8"/>
          <w:jc w:val="center"/>
        </w:pPr>
        <w:r>
          <w:fldChar w:fldCharType="begin"/>
        </w:r>
        <w:r>
          <w:instrText>PAGE   \* MERGEFORMAT</w:instrText>
        </w:r>
        <w:r>
          <w:fldChar w:fldCharType="separate"/>
        </w:r>
        <w:r w:rsidR="003E401D" w:rsidRPr="003E401D">
          <w:rPr>
            <w:noProof/>
            <w:lang w:val="ja-JP"/>
          </w:rPr>
          <w:t>1</w:t>
        </w:r>
        <w:r>
          <w:fldChar w:fldCharType="end"/>
        </w:r>
      </w:p>
    </w:sdtContent>
  </w:sdt>
  <w:p w:rsidR="006C3A0A" w:rsidRDefault="006C3A0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8D7" w:rsidRDefault="00E128D7" w:rsidP="00207A81">
      <w:r>
        <w:separator/>
      </w:r>
    </w:p>
  </w:footnote>
  <w:footnote w:type="continuationSeparator" w:id="0">
    <w:p w:rsidR="00E128D7" w:rsidRDefault="00E128D7" w:rsidP="00207A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A4710"/>
    <w:multiLevelType w:val="hybridMultilevel"/>
    <w:tmpl w:val="8A08F144"/>
    <w:lvl w:ilvl="0" w:tplc="5D98E9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AAA2ECF"/>
    <w:multiLevelType w:val="hybridMultilevel"/>
    <w:tmpl w:val="5D7E4766"/>
    <w:lvl w:ilvl="0" w:tplc="102489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840"/>
  <w:drawingGridHorizontalSpacing w:val="105"/>
  <w:drawingGridVerticalSpacing w:val="31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334"/>
    <w:rsid w:val="000528CB"/>
    <w:rsid w:val="0005726F"/>
    <w:rsid w:val="00087C48"/>
    <w:rsid w:val="00112F89"/>
    <w:rsid w:val="001A044E"/>
    <w:rsid w:val="001C6EE9"/>
    <w:rsid w:val="00207A81"/>
    <w:rsid w:val="00247259"/>
    <w:rsid w:val="00302AF8"/>
    <w:rsid w:val="00320202"/>
    <w:rsid w:val="003A1A73"/>
    <w:rsid w:val="003E401D"/>
    <w:rsid w:val="003F5166"/>
    <w:rsid w:val="0042056D"/>
    <w:rsid w:val="00453080"/>
    <w:rsid w:val="004E6BBA"/>
    <w:rsid w:val="005072DE"/>
    <w:rsid w:val="005A33F9"/>
    <w:rsid w:val="005D6D83"/>
    <w:rsid w:val="005E1F57"/>
    <w:rsid w:val="005E3EA0"/>
    <w:rsid w:val="00602089"/>
    <w:rsid w:val="006443B7"/>
    <w:rsid w:val="00652D57"/>
    <w:rsid w:val="006901CD"/>
    <w:rsid w:val="006C3A0A"/>
    <w:rsid w:val="00754F0D"/>
    <w:rsid w:val="007C79E2"/>
    <w:rsid w:val="00802089"/>
    <w:rsid w:val="008554B6"/>
    <w:rsid w:val="008F2696"/>
    <w:rsid w:val="009B5269"/>
    <w:rsid w:val="009E252E"/>
    <w:rsid w:val="009F147F"/>
    <w:rsid w:val="00A0368E"/>
    <w:rsid w:val="00AC351D"/>
    <w:rsid w:val="00B11334"/>
    <w:rsid w:val="00B913C3"/>
    <w:rsid w:val="00BB48F4"/>
    <w:rsid w:val="00BD42E4"/>
    <w:rsid w:val="00C00AAB"/>
    <w:rsid w:val="00C819B2"/>
    <w:rsid w:val="00C84B3B"/>
    <w:rsid w:val="00CF32D1"/>
    <w:rsid w:val="00D30A2A"/>
    <w:rsid w:val="00D45210"/>
    <w:rsid w:val="00D57389"/>
    <w:rsid w:val="00DA47A7"/>
    <w:rsid w:val="00E128D7"/>
    <w:rsid w:val="00E70402"/>
    <w:rsid w:val="00E71602"/>
    <w:rsid w:val="00E84386"/>
    <w:rsid w:val="00E973C7"/>
    <w:rsid w:val="00EA3131"/>
    <w:rsid w:val="00F63D59"/>
    <w:rsid w:val="00F927D1"/>
    <w:rsid w:val="00FC0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3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F63D59"/>
  </w:style>
  <w:style w:type="character" w:customStyle="1" w:styleId="a5">
    <w:name w:val="日付 (文字)"/>
    <w:basedOn w:val="a0"/>
    <w:link w:val="a4"/>
    <w:uiPriority w:val="99"/>
    <w:semiHidden/>
    <w:rsid w:val="00F63D59"/>
  </w:style>
  <w:style w:type="paragraph" w:styleId="a6">
    <w:name w:val="header"/>
    <w:basedOn w:val="a"/>
    <w:link w:val="a7"/>
    <w:uiPriority w:val="99"/>
    <w:unhideWhenUsed/>
    <w:rsid w:val="00207A81"/>
    <w:pPr>
      <w:tabs>
        <w:tab w:val="center" w:pos="4252"/>
        <w:tab w:val="right" w:pos="8504"/>
      </w:tabs>
      <w:snapToGrid w:val="0"/>
    </w:pPr>
  </w:style>
  <w:style w:type="character" w:customStyle="1" w:styleId="a7">
    <w:name w:val="ヘッダー (文字)"/>
    <w:basedOn w:val="a0"/>
    <w:link w:val="a6"/>
    <w:uiPriority w:val="99"/>
    <w:rsid w:val="00207A81"/>
  </w:style>
  <w:style w:type="paragraph" w:styleId="a8">
    <w:name w:val="footer"/>
    <w:basedOn w:val="a"/>
    <w:link w:val="a9"/>
    <w:uiPriority w:val="99"/>
    <w:unhideWhenUsed/>
    <w:rsid w:val="00207A81"/>
    <w:pPr>
      <w:tabs>
        <w:tab w:val="center" w:pos="4252"/>
        <w:tab w:val="right" w:pos="8504"/>
      </w:tabs>
      <w:snapToGrid w:val="0"/>
    </w:pPr>
  </w:style>
  <w:style w:type="character" w:customStyle="1" w:styleId="a9">
    <w:name w:val="フッター (文字)"/>
    <w:basedOn w:val="a0"/>
    <w:link w:val="a8"/>
    <w:uiPriority w:val="99"/>
    <w:rsid w:val="00207A81"/>
  </w:style>
  <w:style w:type="paragraph" w:styleId="aa">
    <w:name w:val="List Paragraph"/>
    <w:basedOn w:val="a"/>
    <w:uiPriority w:val="34"/>
    <w:qFormat/>
    <w:rsid w:val="00247259"/>
    <w:pPr>
      <w:ind w:leftChars="400" w:left="840"/>
    </w:pPr>
  </w:style>
  <w:style w:type="paragraph" w:styleId="ab">
    <w:name w:val="Balloon Text"/>
    <w:basedOn w:val="a"/>
    <w:link w:val="ac"/>
    <w:uiPriority w:val="99"/>
    <w:semiHidden/>
    <w:unhideWhenUsed/>
    <w:rsid w:val="004E6BB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E6BB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3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F63D59"/>
  </w:style>
  <w:style w:type="character" w:customStyle="1" w:styleId="a5">
    <w:name w:val="日付 (文字)"/>
    <w:basedOn w:val="a0"/>
    <w:link w:val="a4"/>
    <w:uiPriority w:val="99"/>
    <w:semiHidden/>
    <w:rsid w:val="00F63D59"/>
  </w:style>
  <w:style w:type="paragraph" w:styleId="a6">
    <w:name w:val="header"/>
    <w:basedOn w:val="a"/>
    <w:link w:val="a7"/>
    <w:uiPriority w:val="99"/>
    <w:unhideWhenUsed/>
    <w:rsid w:val="00207A81"/>
    <w:pPr>
      <w:tabs>
        <w:tab w:val="center" w:pos="4252"/>
        <w:tab w:val="right" w:pos="8504"/>
      </w:tabs>
      <w:snapToGrid w:val="0"/>
    </w:pPr>
  </w:style>
  <w:style w:type="character" w:customStyle="1" w:styleId="a7">
    <w:name w:val="ヘッダー (文字)"/>
    <w:basedOn w:val="a0"/>
    <w:link w:val="a6"/>
    <w:uiPriority w:val="99"/>
    <w:rsid w:val="00207A81"/>
  </w:style>
  <w:style w:type="paragraph" w:styleId="a8">
    <w:name w:val="footer"/>
    <w:basedOn w:val="a"/>
    <w:link w:val="a9"/>
    <w:uiPriority w:val="99"/>
    <w:unhideWhenUsed/>
    <w:rsid w:val="00207A81"/>
    <w:pPr>
      <w:tabs>
        <w:tab w:val="center" w:pos="4252"/>
        <w:tab w:val="right" w:pos="8504"/>
      </w:tabs>
      <w:snapToGrid w:val="0"/>
    </w:pPr>
  </w:style>
  <w:style w:type="character" w:customStyle="1" w:styleId="a9">
    <w:name w:val="フッター (文字)"/>
    <w:basedOn w:val="a0"/>
    <w:link w:val="a8"/>
    <w:uiPriority w:val="99"/>
    <w:rsid w:val="00207A81"/>
  </w:style>
  <w:style w:type="paragraph" w:styleId="aa">
    <w:name w:val="List Paragraph"/>
    <w:basedOn w:val="a"/>
    <w:uiPriority w:val="34"/>
    <w:qFormat/>
    <w:rsid w:val="00247259"/>
    <w:pPr>
      <w:ind w:leftChars="400" w:left="840"/>
    </w:pPr>
  </w:style>
  <w:style w:type="paragraph" w:styleId="ab">
    <w:name w:val="Balloon Text"/>
    <w:basedOn w:val="a"/>
    <w:link w:val="ac"/>
    <w:uiPriority w:val="99"/>
    <w:semiHidden/>
    <w:unhideWhenUsed/>
    <w:rsid w:val="004E6BB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E6B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64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職員端末機23年度3月調達</dc:creator>
  <cp:lastModifiedBy>HOSTNAME</cp:lastModifiedBy>
  <cp:revision>2</cp:revision>
  <cp:lastPrinted>2016-12-02T02:21:00Z</cp:lastPrinted>
  <dcterms:created xsi:type="dcterms:W3CDTF">2016-12-15T09:10:00Z</dcterms:created>
  <dcterms:modified xsi:type="dcterms:W3CDTF">2016-12-15T09:10:00Z</dcterms:modified>
</cp:coreProperties>
</file>