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41" w:rsidRPr="00E61CC3" w:rsidRDefault="00E61CC3">
      <w:pPr>
        <w:rPr>
          <w:b/>
        </w:rPr>
      </w:pPr>
      <w:bookmarkStart w:id="0" w:name="_GoBack"/>
      <w:bookmarkEnd w:id="0"/>
      <w:r w:rsidRPr="00E61CC3">
        <w:rPr>
          <w:rFonts w:hint="eastAsia"/>
          <w:b/>
        </w:rPr>
        <w:t>以下の事項について要望します。</w:t>
      </w:r>
    </w:p>
    <w:p w:rsidR="00E61CC3" w:rsidRDefault="00E61CC3" w:rsidP="00E61C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新人事評価制度にかかわり次の項目を要望します。</w:t>
      </w:r>
    </w:p>
    <w:p w:rsidR="00E61CC3" w:rsidRDefault="00E61CC3" w:rsidP="00E61C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「チャレンジシート」と初期・期中面談は廃止すること。</w:t>
      </w:r>
    </w:p>
    <w:p w:rsidR="00E61CC3" w:rsidRDefault="00E61CC3" w:rsidP="00E61C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評価基準など評価制度の説明責任を果たすこと。</w:t>
      </w:r>
    </w:p>
    <w:p w:rsidR="00E61CC3" w:rsidRDefault="00E61CC3" w:rsidP="00E61C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評価結果を全面開示すること。</w:t>
      </w:r>
    </w:p>
    <w:p w:rsidR="00E61CC3" w:rsidRDefault="00E61CC3" w:rsidP="00E61C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当局が関与しない第３者機関による「不服申し立て制度」を設置すること。</w:t>
      </w:r>
    </w:p>
    <w:p w:rsidR="00E61CC3" w:rsidRDefault="00E61CC3" w:rsidP="00E61C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「確認事項」を遵守すること。</w:t>
      </w:r>
    </w:p>
    <w:p w:rsidR="00E61CC3" w:rsidRDefault="00E61CC3" w:rsidP="00E61C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産休や突発的な病休や退職等で欠員が生じた場合は、勤務労働条件に影響を与えることから、速やかに正職員を補充</w:t>
      </w:r>
      <w:r w:rsidR="00604FB5">
        <w:rPr>
          <w:rFonts w:hint="eastAsia"/>
        </w:rPr>
        <w:t>してください</w:t>
      </w:r>
      <w:r>
        <w:rPr>
          <w:rFonts w:hint="eastAsia"/>
        </w:rPr>
        <w:t>。</w:t>
      </w:r>
    </w:p>
    <w:p w:rsidR="00E61CC3" w:rsidRDefault="00604FB5" w:rsidP="00E61C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職務に対する職員の健全な意見を封じる「職員基本条例」「労使関係条例」を廃止してください。</w:t>
      </w:r>
    </w:p>
    <w:p w:rsidR="00604FB5" w:rsidRDefault="00604FB5" w:rsidP="00E61C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極めて重要な個人情報を扱う税務業務に民間委託はなじみません。民間委託を撤回し、府民に信頼される公正・公平な税務行政を確立してください。また、公契約条例を制定し、賃金底上げに貢献する先頭にたってください。</w:t>
      </w:r>
    </w:p>
    <w:p w:rsidR="00BF65D3" w:rsidRDefault="00BF65D3" w:rsidP="00E61C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自動車税事務所の再編については十分な総括を行なうとともに、納税者の権利と利便性を保障することが必要です。市内自動車税徴収業務の抜本的な見直しを行なってください。</w:t>
      </w:r>
    </w:p>
    <w:p w:rsidR="00BF65D3" w:rsidRDefault="00BF65D3" w:rsidP="00E61C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路上喫煙などによる受動喫煙防止のため、来庁者も利用できる喫煙場所を設けてください。</w:t>
      </w:r>
    </w:p>
    <w:p w:rsidR="00BF65D3" w:rsidRDefault="00BF65D3" w:rsidP="00E61C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業務にかかわる以下の項目を要望します。</w:t>
      </w:r>
    </w:p>
    <w:p w:rsidR="00BF65D3" w:rsidRDefault="00BF65D3" w:rsidP="00BF65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電話機は、ナンバーディスプレイ機能を付加した機種に変更してください。</w:t>
      </w:r>
    </w:p>
    <w:p w:rsidR="00BF65D3" w:rsidRDefault="00BF65D3" w:rsidP="00BF65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庁用自動車については、安全確保や事故防止の観点から、バックモニターを装着してください。</w:t>
      </w:r>
    </w:p>
    <w:p w:rsidR="00BF65D3" w:rsidRDefault="00002268" w:rsidP="00BF65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管内出張時に月極めした自転車を配置してください。</w:t>
      </w:r>
    </w:p>
    <w:p w:rsidR="009E2AB6" w:rsidRDefault="009E2AB6" w:rsidP="00BF65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端末機の画面の数字を大きくしてください。</w:t>
      </w:r>
    </w:p>
    <w:p w:rsidR="00181702" w:rsidRPr="00BF65D3" w:rsidRDefault="00181702" w:rsidP="00BF65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課税課執務室内に冬季に着用するコートを掛ける簡易なラックを設置すること。</w:t>
      </w:r>
    </w:p>
    <w:sectPr w:rsidR="00181702" w:rsidRPr="00BF6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665"/>
    <w:multiLevelType w:val="hybridMultilevel"/>
    <w:tmpl w:val="69C4144C"/>
    <w:lvl w:ilvl="0" w:tplc="130AAC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97B36ED"/>
    <w:multiLevelType w:val="hybridMultilevel"/>
    <w:tmpl w:val="08284CCA"/>
    <w:lvl w:ilvl="0" w:tplc="ED30EF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68F131C6"/>
    <w:multiLevelType w:val="hybridMultilevel"/>
    <w:tmpl w:val="C8E231C6"/>
    <w:lvl w:ilvl="0" w:tplc="6E66A53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C3"/>
    <w:rsid w:val="00002268"/>
    <w:rsid w:val="00181702"/>
    <w:rsid w:val="00604FB5"/>
    <w:rsid w:val="009335A0"/>
    <w:rsid w:val="009E2AB6"/>
    <w:rsid w:val="00BF65D3"/>
    <w:rsid w:val="00C06D41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税務情報端末機（平成２７年度調達）</dc:creator>
  <cp:lastModifiedBy>税務情報端末機（平成２７年度調達）</cp:lastModifiedBy>
  <cp:revision>2</cp:revision>
  <cp:lastPrinted>2016-08-16T03:11:00Z</cp:lastPrinted>
  <dcterms:created xsi:type="dcterms:W3CDTF">2016-08-22T07:14:00Z</dcterms:created>
  <dcterms:modified xsi:type="dcterms:W3CDTF">2016-08-22T07:14:00Z</dcterms:modified>
</cp:coreProperties>
</file>