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98" w:rsidRPr="00986C98" w:rsidRDefault="00986C98" w:rsidP="003F2B53">
      <w:pPr>
        <w:widowControl/>
        <w:jc w:val="right"/>
        <w:rPr>
          <w:rFonts w:ascii="ＭＳ Ｐゴシック" w:eastAsia="ＭＳ Ｐゴシック" w:hAnsi="ＭＳ Ｐゴシック" w:cs="ＭＳ Ｐゴシック"/>
          <w:color w:val="000000"/>
          <w:kern w:val="0"/>
          <w:sz w:val="24"/>
          <w:szCs w:val="24"/>
        </w:rPr>
      </w:pPr>
      <w:r w:rsidRPr="00986C98">
        <w:rPr>
          <w:rFonts w:ascii="ＭＳ Ｐゴシック" w:eastAsia="ＭＳ Ｐゴシック" w:hAnsi="ＭＳ Ｐゴシック" w:cs="ＭＳ Ｐゴシック" w:hint="eastAsia"/>
          <w:color w:val="000000"/>
          <w:kern w:val="0"/>
          <w:sz w:val="24"/>
          <w:szCs w:val="24"/>
        </w:rPr>
        <w:t>2019年8月19日</w:t>
      </w:r>
    </w:p>
    <w:p w:rsidR="007302E5" w:rsidRDefault="007302E5"/>
    <w:p w:rsidR="00986C98" w:rsidRPr="003F2B53" w:rsidRDefault="00986C98" w:rsidP="00986C98">
      <w:pPr>
        <w:widowControl/>
        <w:rPr>
          <w:rFonts w:ascii="ＭＳ Ｐゴシック" w:eastAsia="ＭＳ Ｐゴシック" w:hAnsi="ＭＳ Ｐゴシック" w:cs="ＭＳ Ｐゴシック"/>
          <w:color w:val="000000"/>
          <w:kern w:val="0"/>
          <w:sz w:val="24"/>
          <w:szCs w:val="24"/>
        </w:rPr>
      </w:pPr>
      <w:r w:rsidRPr="00986C98">
        <w:rPr>
          <w:rFonts w:ascii="ＭＳ Ｐゴシック" w:eastAsia="ＭＳ Ｐゴシック" w:hAnsi="ＭＳ Ｐゴシック" w:cs="ＭＳ Ｐゴシック" w:hint="eastAsia"/>
          <w:color w:val="000000"/>
          <w:kern w:val="0"/>
          <w:sz w:val="24"/>
          <w:szCs w:val="24"/>
        </w:rPr>
        <w:t>大阪府中央府税事務所長</w:t>
      </w:r>
    </w:p>
    <w:p w:rsidR="00986C98" w:rsidRPr="003F2B53" w:rsidRDefault="00986C98" w:rsidP="00986C98">
      <w:pPr>
        <w:widowControl/>
        <w:rPr>
          <w:rFonts w:ascii="ＭＳ Ｐゴシック" w:eastAsia="ＭＳ Ｐゴシック" w:hAnsi="ＭＳ Ｐゴシック" w:cs="ＭＳ Ｐゴシック"/>
          <w:color w:val="000000"/>
          <w:kern w:val="0"/>
          <w:sz w:val="24"/>
          <w:szCs w:val="24"/>
        </w:rPr>
      </w:pPr>
      <w:r w:rsidRPr="00986C98">
        <w:rPr>
          <w:rFonts w:ascii="ＭＳ Ｐゴシック" w:eastAsia="ＭＳ Ｐゴシック" w:hAnsi="ＭＳ Ｐゴシック" w:cs="ＭＳ Ｐゴシック" w:hint="eastAsia"/>
          <w:color w:val="000000"/>
          <w:kern w:val="0"/>
          <w:sz w:val="24"/>
          <w:szCs w:val="24"/>
        </w:rPr>
        <w:t>野口　雅昭　様</w:t>
      </w:r>
    </w:p>
    <w:p w:rsidR="00986C98" w:rsidRPr="003F2B53" w:rsidRDefault="00986C98" w:rsidP="003F2B53">
      <w:pPr>
        <w:widowControl/>
        <w:jc w:val="right"/>
        <w:rPr>
          <w:rFonts w:ascii="ＭＳ Ｐゴシック" w:eastAsia="ＭＳ Ｐゴシック" w:hAnsi="ＭＳ Ｐゴシック" w:cs="ＭＳ Ｐゴシック"/>
          <w:color w:val="000000"/>
          <w:kern w:val="0"/>
          <w:szCs w:val="21"/>
        </w:rPr>
      </w:pPr>
      <w:r w:rsidRPr="00986C98">
        <w:rPr>
          <w:rFonts w:ascii="ＭＳ Ｐゴシック" w:eastAsia="ＭＳ Ｐゴシック" w:hAnsi="ＭＳ Ｐゴシック" w:cs="ＭＳ Ｐゴシック" w:hint="eastAsia"/>
          <w:color w:val="000000"/>
          <w:kern w:val="0"/>
          <w:szCs w:val="21"/>
        </w:rPr>
        <w:t>自治労大阪府職員労働組合</w:t>
      </w:r>
    </w:p>
    <w:p w:rsidR="00986C98" w:rsidRPr="003F2B53" w:rsidRDefault="00986C98" w:rsidP="003F2B53">
      <w:pPr>
        <w:widowControl/>
        <w:jc w:val="right"/>
        <w:rPr>
          <w:rFonts w:ascii="ＭＳ Ｐゴシック" w:eastAsia="ＭＳ Ｐゴシック" w:hAnsi="ＭＳ Ｐゴシック" w:cs="ＭＳ Ｐゴシック"/>
          <w:color w:val="000000"/>
          <w:kern w:val="0"/>
          <w:szCs w:val="21"/>
        </w:rPr>
      </w:pPr>
      <w:r w:rsidRPr="00986C98">
        <w:rPr>
          <w:rFonts w:ascii="ＭＳ Ｐゴシック" w:eastAsia="ＭＳ Ｐゴシック" w:hAnsi="ＭＳ Ｐゴシック" w:cs="ＭＳ Ｐゴシック" w:hint="eastAsia"/>
          <w:color w:val="000000"/>
          <w:kern w:val="0"/>
          <w:szCs w:val="21"/>
        </w:rPr>
        <w:t>税務支部　　中　央　分　会</w:t>
      </w:r>
    </w:p>
    <w:p w:rsidR="00986C98" w:rsidRPr="003F2B53" w:rsidRDefault="00986C98" w:rsidP="003F2B53">
      <w:pPr>
        <w:widowControl/>
        <w:jc w:val="right"/>
        <w:rPr>
          <w:rFonts w:ascii="ＭＳ Ｐゴシック" w:eastAsia="ＭＳ Ｐゴシック" w:hAnsi="ＭＳ Ｐゴシック" w:cs="ＭＳ Ｐゴシック"/>
          <w:color w:val="000000"/>
          <w:kern w:val="0"/>
          <w:szCs w:val="21"/>
        </w:rPr>
      </w:pPr>
      <w:r w:rsidRPr="00986C98">
        <w:rPr>
          <w:rFonts w:ascii="ＭＳ Ｐゴシック" w:eastAsia="ＭＳ Ｐゴシック" w:hAnsi="ＭＳ Ｐゴシック" w:cs="ＭＳ Ｐゴシック" w:hint="eastAsia"/>
          <w:color w:val="000000"/>
          <w:kern w:val="0"/>
          <w:szCs w:val="21"/>
        </w:rPr>
        <w:t>分会長代行　　阪田　淑子</w:t>
      </w:r>
    </w:p>
    <w:p w:rsidR="003F2B53" w:rsidRDefault="003F2B53" w:rsidP="003F2B53">
      <w:pPr>
        <w:jc w:val="center"/>
        <w:rPr>
          <w:rFonts w:ascii="ＭＳ Ｐ明朝" w:eastAsia="ＭＳ Ｐ明朝" w:hAnsi="ＭＳ Ｐ明朝"/>
        </w:rPr>
      </w:pPr>
    </w:p>
    <w:p w:rsidR="003F2B53" w:rsidRDefault="00986C98" w:rsidP="003F2B53">
      <w:pPr>
        <w:jc w:val="center"/>
        <w:rPr>
          <w:rFonts w:ascii="ＭＳ Ｐ明朝" w:eastAsia="ＭＳ Ｐ明朝" w:hAnsi="ＭＳ Ｐ明朝"/>
        </w:rPr>
      </w:pPr>
      <w:r w:rsidRPr="003F2B53">
        <w:rPr>
          <w:rFonts w:ascii="ＭＳ Ｐ明朝" w:eastAsia="ＭＳ Ｐ明朝" w:hAnsi="ＭＳ Ｐ明朝" w:hint="eastAsia"/>
        </w:rPr>
        <w:t>自治労府職税務支部中央分会に属する組合員の健康管理と福利厚生の充実を図り健康で</w:t>
      </w:r>
    </w:p>
    <w:p w:rsidR="00986C98" w:rsidRPr="003F2B53" w:rsidRDefault="00986C98" w:rsidP="003F2B53">
      <w:pPr>
        <w:ind w:firstLineChars="200" w:firstLine="420"/>
        <w:rPr>
          <w:rFonts w:ascii="ＭＳ Ｐ明朝" w:eastAsia="ＭＳ Ｐ明朝" w:hAnsi="ＭＳ Ｐ明朝"/>
        </w:rPr>
      </w:pPr>
      <w:r w:rsidRPr="003F2B53">
        <w:rPr>
          <w:rFonts w:ascii="ＭＳ Ｐ明朝" w:eastAsia="ＭＳ Ｐ明朝" w:hAnsi="ＭＳ Ｐ明朝" w:hint="eastAsia"/>
        </w:rPr>
        <w:t>安心して働ける職場づくりのため、分会組合員の要望により下記のことを要求する。</w:t>
      </w:r>
    </w:p>
    <w:p w:rsidR="00986C98" w:rsidRPr="003F2B53" w:rsidRDefault="00986C98">
      <w:pPr>
        <w:rPr>
          <w:rFonts w:ascii="ＭＳ Ｐ明朝" w:eastAsia="ＭＳ Ｐ明朝" w:hAnsi="ＭＳ Ｐ明朝"/>
        </w:rPr>
      </w:pPr>
    </w:p>
    <w:p w:rsidR="00986C98" w:rsidRPr="003F2B53" w:rsidRDefault="003F2B53">
      <w:pPr>
        <w:rPr>
          <w:rFonts w:ascii="ＭＳ Ｐ明朝" w:eastAsia="ＭＳ Ｐ明朝" w:hAnsi="ＭＳ Ｐ明朝"/>
        </w:rPr>
      </w:pPr>
      <w:r>
        <w:rPr>
          <w:rFonts w:ascii="ＭＳ Ｐ明朝" w:eastAsia="ＭＳ Ｐ明朝" w:hAnsi="ＭＳ Ｐ明朝" w:hint="eastAsia"/>
        </w:rPr>
        <w:t>１．</w:t>
      </w:r>
      <w:r w:rsidR="00986C98" w:rsidRPr="003F2B53">
        <w:rPr>
          <w:rFonts w:ascii="ＭＳ Ｐ明朝" w:eastAsia="ＭＳ Ｐ明朝" w:hAnsi="ＭＳ Ｐ明朝" w:hint="eastAsia"/>
        </w:rPr>
        <w:t>当局は分会との労使慣行を厳守し、労働条件の改変にあたっては、一方的実施は行わないこと。</w:t>
      </w:r>
    </w:p>
    <w:p w:rsidR="003F2B53" w:rsidRDefault="003F2B53">
      <w:pPr>
        <w:rPr>
          <w:rFonts w:ascii="ＭＳ Ｐ明朝" w:eastAsia="ＭＳ Ｐ明朝" w:hAnsi="ＭＳ Ｐ明朝"/>
        </w:rPr>
      </w:pPr>
    </w:p>
    <w:p w:rsidR="00986C98" w:rsidRPr="003F2B53" w:rsidRDefault="003F2B53">
      <w:pPr>
        <w:rPr>
          <w:rFonts w:ascii="ＭＳ Ｐ明朝" w:eastAsia="ＭＳ Ｐ明朝" w:hAnsi="ＭＳ Ｐ明朝"/>
        </w:rPr>
      </w:pPr>
      <w:r>
        <w:rPr>
          <w:rFonts w:ascii="ＭＳ Ｐ明朝" w:eastAsia="ＭＳ Ｐ明朝" w:hAnsi="ＭＳ Ｐ明朝" w:hint="eastAsia"/>
        </w:rPr>
        <w:t>２．</w:t>
      </w:r>
      <w:r w:rsidR="00986C98" w:rsidRPr="003F2B53">
        <w:rPr>
          <w:rFonts w:ascii="ＭＳ Ｐ明朝" w:eastAsia="ＭＳ Ｐ明朝" w:hAnsi="ＭＳ Ｐ明朝" w:hint="eastAsia"/>
        </w:rPr>
        <w:t>労働安全衛生の観点から以下について要求する。</w:t>
      </w:r>
    </w:p>
    <w:p w:rsidR="00986C98" w:rsidRPr="003F2B53" w:rsidRDefault="00986C98">
      <w:pPr>
        <w:rPr>
          <w:rFonts w:ascii="ＭＳ Ｐ明朝" w:eastAsia="ＭＳ Ｐ明朝" w:hAnsi="ＭＳ Ｐ明朝"/>
        </w:rPr>
      </w:pPr>
      <w:r w:rsidRPr="003F2B53">
        <w:rPr>
          <w:rFonts w:ascii="ＭＳ Ｐ明朝" w:eastAsia="ＭＳ Ｐ明朝" w:hAnsi="ＭＳ Ｐ明朝" w:hint="eastAsia"/>
        </w:rPr>
        <w:t>・休憩時間の窓口対応等を行った場合等の「休憩場所」を男女ともに拡充するとともに、別途休憩場所が確保できない場合は、各更衣室内で「休憩できる」状況を休養設備も含め確保すること。また女子更衣室内に手洗い場の新設を行うなど拡充を図ること。</w:t>
      </w:r>
    </w:p>
    <w:p w:rsidR="00986C98" w:rsidRPr="003F2B53" w:rsidRDefault="00986C98">
      <w:pPr>
        <w:rPr>
          <w:rFonts w:ascii="ＭＳ Ｐ明朝" w:eastAsia="ＭＳ Ｐ明朝" w:hAnsi="ＭＳ Ｐ明朝"/>
        </w:rPr>
      </w:pPr>
    </w:p>
    <w:p w:rsidR="00986C98" w:rsidRPr="003F2B53" w:rsidRDefault="003F2B53" w:rsidP="00986C98">
      <w:pPr>
        <w:rPr>
          <w:rFonts w:ascii="ＭＳ Ｐ明朝" w:eastAsia="ＭＳ Ｐ明朝" w:hAnsi="ＭＳ Ｐ明朝"/>
        </w:rPr>
      </w:pPr>
      <w:r>
        <w:rPr>
          <w:rFonts w:ascii="ＭＳ Ｐ明朝" w:eastAsia="ＭＳ Ｐ明朝" w:hAnsi="ＭＳ Ｐ明朝" w:hint="eastAsia"/>
        </w:rPr>
        <w:t>３．</w:t>
      </w:r>
      <w:r w:rsidR="00986C98" w:rsidRPr="003F2B53">
        <w:rPr>
          <w:rFonts w:ascii="ＭＳ Ｐ明朝" w:eastAsia="ＭＳ Ｐ明朝" w:hAnsi="ＭＳ Ｐ明朝" w:hint="eastAsia"/>
        </w:rPr>
        <w:t>全トイレの便器を洋式化すること。またトイレ内手洗いについては温冷切り替え可能式にすること。</w:t>
      </w:r>
    </w:p>
    <w:p w:rsidR="00986C98" w:rsidRPr="003F2B53" w:rsidRDefault="00986C98" w:rsidP="00986C98">
      <w:pPr>
        <w:rPr>
          <w:rFonts w:ascii="ＭＳ Ｐ明朝" w:eastAsia="ＭＳ Ｐ明朝" w:hAnsi="ＭＳ Ｐ明朝"/>
        </w:rPr>
      </w:pPr>
      <w:r w:rsidRPr="003F2B53">
        <w:rPr>
          <w:rFonts w:ascii="ＭＳ Ｐ明朝" w:eastAsia="ＭＳ Ｐ明朝" w:hAnsi="ＭＳ Ｐ明朝" w:hint="eastAsia"/>
        </w:rPr>
        <w:t xml:space="preserve">　またセンサー方式となっていないトイレの照明スイッチをセンサー方式へ切り替えること。</w:t>
      </w:r>
    </w:p>
    <w:p w:rsidR="00986C98" w:rsidRPr="003F2B53" w:rsidRDefault="00986C98" w:rsidP="00986C98">
      <w:pPr>
        <w:rPr>
          <w:rFonts w:ascii="ＭＳ Ｐ明朝" w:eastAsia="ＭＳ Ｐ明朝" w:hAnsi="ＭＳ Ｐ明朝"/>
        </w:rPr>
      </w:pPr>
    </w:p>
    <w:p w:rsidR="00986C98" w:rsidRPr="003F2B53" w:rsidRDefault="003F2B53" w:rsidP="003F2B53">
      <w:pPr>
        <w:ind w:left="105" w:hangingChars="50" w:hanging="105"/>
        <w:rPr>
          <w:rFonts w:ascii="ＭＳ Ｐ明朝" w:eastAsia="ＭＳ Ｐ明朝" w:hAnsi="ＭＳ Ｐ明朝"/>
        </w:rPr>
      </w:pPr>
      <w:r>
        <w:rPr>
          <w:rFonts w:ascii="ＭＳ Ｐ明朝" w:eastAsia="ＭＳ Ｐ明朝" w:hAnsi="ＭＳ Ｐ明朝" w:hint="eastAsia"/>
        </w:rPr>
        <w:t>４．</w:t>
      </w:r>
      <w:r w:rsidR="00986C98" w:rsidRPr="003F2B53">
        <w:rPr>
          <w:rFonts w:ascii="ＭＳ Ｐ明朝" w:eastAsia="ＭＳ Ｐ明朝" w:hAnsi="ＭＳ Ｐ明朝" w:hint="eastAsia"/>
        </w:rPr>
        <w:t>執務室の空調・換気・照明・臭気等については、日常的に点検を充実するとともに、冷暖房運転については、弾力的な運用に努めること。</w:t>
      </w:r>
    </w:p>
    <w:p w:rsidR="00986C98" w:rsidRPr="003F2B53" w:rsidRDefault="00986C98" w:rsidP="00986C98">
      <w:pPr>
        <w:rPr>
          <w:rFonts w:ascii="ＭＳ Ｐ明朝" w:eastAsia="ＭＳ Ｐ明朝" w:hAnsi="ＭＳ Ｐ明朝"/>
        </w:rPr>
      </w:pPr>
      <w:r w:rsidRPr="003F2B53">
        <w:rPr>
          <w:rFonts w:ascii="ＭＳ Ｐ明朝" w:eastAsia="ＭＳ Ｐ明朝" w:hAnsi="ＭＳ Ｐ明朝" w:hint="eastAsia"/>
        </w:rPr>
        <w:t xml:space="preserve">　また執務室内の適温循環のため、全フロアにサーキュレーターを設置すること。</w:t>
      </w:r>
    </w:p>
    <w:p w:rsidR="00986C98" w:rsidRPr="003F2B53" w:rsidRDefault="00986C98" w:rsidP="00986C98">
      <w:pPr>
        <w:rPr>
          <w:rFonts w:ascii="ＭＳ Ｐ明朝" w:eastAsia="ＭＳ Ｐ明朝" w:hAnsi="ＭＳ Ｐ明朝"/>
        </w:rPr>
      </w:pPr>
    </w:p>
    <w:p w:rsidR="00986C98" w:rsidRPr="003F2B53" w:rsidRDefault="003F2B53" w:rsidP="00986C98">
      <w:pPr>
        <w:rPr>
          <w:rFonts w:ascii="ＭＳ Ｐ明朝" w:eastAsia="ＭＳ Ｐ明朝" w:hAnsi="ＭＳ Ｐ明朝"/>
        </w:rPr>
      </w:pPr>
      <w:r>
        <w:rPr>
          <w:rFonts w:ascii="ＭＳ Ｐ明朝" w:eastAsia="ＭＳ Ｐ明朝" w:hAnsi="ＭＳ Ｐ明朝" w:hint="eastAsia"/>
        </w:rPr>
        <w:t>５．</w:t>
      </w:r>
      <w:r w:rsidR="006B73B1">
        <w:rPr>
          <w:rFonts w:ascii="ＭＳ Ｐ明朝" w:eastAsia="ＭＳ Ｐ明朝" w:hAnsi="ＭＳ Ｐ明朝" w:hint="eastAsia"/>
        </w:rPr>
        <w:t>６階及び</w:t>
      </w:r>
      <w:r w:rsidR="00986C98" w:rsidRPr="003F2B53">
        <w:rPr>
          <w:rFonts w:ascii="ＭＳ Ｐ明朝" w:eastAsia="ＭＳ Ｐ明朝" w:hAnsi="ＭＳ Ｐ明朝" w:hint="eastAsia"/>
        </w:rPr>
        <w:t>７階の西エレベータホールが夏季に高温化することから対策を講じること。</w:t>
      </w:r>
    </w:p>
    <w:p w:rsidR="00986C98" w:rsidRPr="003F2B53" w:rsidRDefault="00986C98" w:rsidP="00986C98">
      <w:pPr>
        <w:rPr>
          <w:rFonts w:ascii="ＭＳ Ｐ明朝" w:eastAsia="ＭＳ Ｐ明朝" w:hAnsi="ＭＳ Ｐ明朝"/>
        </w:rPr>
      </w:pPr>
    </w:p>
    <w:p w:rsidR="00986C98" w:rsidRPr="003F2B53" w:rsidRDefault="003F2B53" w:rsidP="003F2B53">
      <w:pPr>
        <w:ind w:left="105" w:hangingChars="50" w:hanging="105"/>
        <w:rPr>
          <w:rFonts w:ascii="ＭＳ Ｐ明朝" w:eastAsia="ＭＳ Ｐ明朝" w:hAnsi="ＭＳ Ｐ明朝"/>
        </w:rPr>
      </w:pPr>
      <w:r>
        <w:rPr>
          <w:rFonts w:ascii="ＭＳ Ｐ明朝" w:eastAsia="ＭＳ Ｐ明朝" w:hAnsi="ＭＳ Ｐ明朝" w:hint="eastAsia"/>
        </w:rPr>
        <w:t>６．</w:t>
      </w:r>
      <w:r w:rsidR="00986C98" w:rsidRPr="003F2B53">
        <w:rPr>
          <w:rFonts w:ascii="ＭＳ Ｐ明朝" w:eastAsia="ＭＳ Ｐ明朝" w:hAnsi="ＭＳ Ｐ明朝" w:hint="eastAsia"/>
        </w:rPr>
        <w:t xml:space="preserve">一般定期健康診断・特別健康診断（女性検診・人間ドック・ＶＤＴ作業等）の充実や受診対象範囲の拡大をはかり、職員の健康管理体制を強化すること。　　</w:t>
      </w:r>
    </w:p>
    <w:p w:rsidR="00986C98" w:rsidRPr="003F2B53" w:rsidRDefault="00986C98" w:rsidP="00986C98">
      <w:pPr>
        <w:rPr>
          <w:rFonts w:ascii="ＭＳ Ｐ明朝" w:eastAsia="ＭＳ Ｐ明朝" w:hAnsi="ＭＳ Ｐ明朝"/>
        </w:rPr>
      </w:pPr>
    </w:p>
    <w:p w:rsidR="00986C98" w:rsidRPr="003F2B53" w:rsidRDefault="003F2B53" w:rsidP="003F2B53">
      <w:pPr>
        <w:ind w:left="105" w:hangingChars="50" w:hanging="105"/>
        <w:rPr>
          <w:rFonts w:ascii="ＭＳ Ｐ明朝" w:eastAsia="ＭＳ Ｐ明朝" w:hAnsi="ＭＳ Ｐ明朝"/>
        </w:rPr>
      </w:pPr>
      <w:r>
        <w:rPr>
          <w:rFonts w:ascii="ＭＳ Ｐ明朝" w:eastAsia="ＭＳ Ｐ明朝" w:hAnsi="ＭＳ Ｐ明朝" w:hint="eastAsia"/>
        </w:rPr>
        <w:t>７．</w:t>
      </w:r>
      <w:r w:rsidR="006B73B1">
        <w:rPr>
          <w:rFonts w:ascii="ＭＳ Ｐ明朝" w:eastAsia="ＭＳ Ｐ明朝" w:hAnsi="ＭＳ Ｐ明朝" w:hint="eastAsia"/>
        </w:rPr>
        <w:t>職員の健康保持・増進及び</w:t>
      </w:r>
      <w:r w:rsidR="00986C98" w:rsidRPr="003F2B53">
        <w:rPr>
          <w:rFonts w:ascii="ＭＳ Ｐ明朝" w:eastAsia="ＭＳ Ｐ明朝" w:hAnsi="ＭＳ Ｐ明朝" w:hint="eastAsia"/>
        </w:rPr>
        <w:t>快適な職場環境の形成をはかるため、生活習慣病対策・メンタルヘルス対策・インフルエンザ等の感染予防対策を強化すること。</w:t>
      </w:r>
    </w:p>
    <w:p w:rsidR="00986C98" w:rsidRPr="003F2B53" w:rsidRDefault="00986C98" w:rsidP="00986C98">
      <w:pPr>
        <w:rPr>
          <w:rFonts w:ascii="ＭＳ Ｐ明朝" w:eastAsia="ＭＳ Ｐ明朝" w:hAnsi="ＭＳ Ｐ明朝"/>
        </w:rPr>
      </w:pPr>
    </w:p>
    <w:p w:rsidR="00986C98" w:rsidRPr="003F2B53" w:rsidRDefault="003F2B53" w:rsidP="003F2B53">
      <w:pPr>
        <w:ind w:left="105" w:hangingChars="50" w:hanging="105"/>
        <w:rPr>
          <w:rFonts w:ascii="ＭＳ Ｐ明朝" w:eastAsia="ＭＳ Ｐ明朝" w:hAnsi="ＭＳ Ｐ明朝"/>
        </w:rPr>
      </w:pPr>
      <w:r>
        <w:rPr>
          <w:rFonts w:ascii="ＭＳ Ｐ明朝" w:eastAsia="ＭＳ Ｐ明朝" w:hAnsi="ＭＳ Ｐ明朝" w:hint="eastAsia"/>
        </w:rPr>
        <w:t>８．</w:t>
      </w:r>
      <w:r w:rsidR="00986C98" w:rsidRPr="003F2B53">
        <w:rPr>
          <w:rFonts w:ascii="ＭＳ Ｐ明朝" w:eastAsia="ＭＳ Ｐ明朝" w:hAnsi="ＭＳ Ｐ明朝" w:hint="eastAsia"/>
        </w:rPr>
        <w:t>庁用自動車等は、点検・整備に努めるなど職場（業務）環境の安全を図ること。また更新時には、安全対策の一環として「リアビューモニター」の設置等、事故防止対策を講じること。</w:t>
      </w:r>
    </w:p>
    <w:p w:rsidR="00986C98" w:rsidRPr="003F2B53" w:rsidRDefault="00986C98" w:rsidP="00986C98">
      <w:pPr>
        <w:rPr>
          <w:rFonts w:ascii="ＭＳ Ｐ明朝" w:eastAsia="ＭＳ Ｐ明朝" w:hAnsi="ＭＳ Ｐ明朝"/>
        </w:rPr>
      </w:pPr>
    </w:p>
    <w:p w:rsidR="00986C98" w:rsidRPr="003F2B53" w:rsidRDefault="003F2B53" w:rsidP="003F2B53">
      <w:pPr>
        <w:ind w:left="105" w:hangingChars="50" w:hanging="105"/>
        <w:rPr>
          <w:rFonts w:ascii="ＭＳ Ｐ明朝" w:eastAsia="ＭＳ Ｐ明朝" w:hAnsi="ＭＳ Ｐ明朝"/>
        </w:rPr>
      </w:pPr>
      <w:r>
        <w:rPr>
          <w:rFonts w:ascii="ＭＳ Ｐ明朝" w:eastAsia="ＭＳ Ｐ明朝" w:hAnsi="ＭＳ Ｐ明朝" w:hint="eastAsia"/>
        </w:rPr>
        <w:t>９．</w:t>
      </w:r>
      <w:r w:rsidR="00986C98" w:rsidRPr="003F2B53">
        <w:rPr>
          <w:rFonts w:ascii="ＭＳ Ｐ明朝" w:eastAsia="ＭＳ Ｐ明朝" w:hAnsi="ＭＳ Ｐ明朝" w:hint="eastAsia"/>
        </w:rPr>
        <w:t>税務手当について調整額に移行し、税務職員の士気高揚と税務行政遂行の水準向上を図り、働き甲斐のある職場を構築すること。</w:t>
      </w:r>
      <w:bookmarkStart w:id="0" w:name="_GoBack"/>
      <w:bookmarkEnd w:id="0"/>
    </w:p>
    <w:sectPr w:rsidR="00986C98" w:rsidRPr="003F2B53" w:rsidSect="003F2B53">
      <w:pgSz w:w="11906" w:h="16838"/>
      <w:pgMar w:top="1701" w:right="1531"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98"/>
    <w:rsid w:val="00347507"/>
    <w:rsid w:val="003F2B53"/>
    <w:rsid w:val="006B73B1"/>
    <w:rsid w:val="007302E5"/>
    <w:rsid w:val="007F409D"/>
    <w:rsid w:val="00986C98"/>
    <w:rsid w:val="00AC7EC7"/>
    <w:rsid w:val="00D1672F"/>
    <w:rsid w:val="00F1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766645-8B38-4814-BE4F-CFF84824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7526">
      <w:bodyDiv w:val="1"/>
      <w:marLeft w:val="0"/>
      <w:marRight w:val="0"/>
      <w:marTop w:val="0"/>
      <w:marBottom w:val="0"/>
      <w:divBdr>
        <w:top w:val="none" w:sz="0" w:space="0" w:color="auto"/>
        <w:left w:val="none" w:sz="0" w:space="0" w:color="auto"/>
        <w:bottom w:val="none" w:sz="0" w:space="0" w:color="auto"/>
        <w:right w:val="none" w:sz="0" w:space="0" w:color="auto"/>
      </w:divBdr>
    </w:div>
    <w:div w:id="91363586">
      <w:bodyDiv w:val="1"/>
      <w:marLeft w:val="0"/>
      <w:marRight w:val="0"/>
      <w:marTop w:val="0"/>
      <w:marBottom w:val="0"/>
      <w:divBdr>
        <w:top w:val="none" w:sz="0" w:space="0" w:color="auto"/>
        <w:left w:val="none" w:sz="0" w:space="0" w:color="auto"/>
        <w:bottom w:val="none" w:sz="0" w:space="0" w:color="auto"/>
        <w:right w:val="none" w:sz="0" w:space="0" w:color="auto"/>
      </w:divBdr>
    </w:div>
    <w:div w:id="230191999">
      <w:bodyDiv w:val="1"/>
      <w:marLeft w:val="0"/>
      <w:marRight w:val="0"/>
      <w:marTop w:val="0"/>
      <w:marBottom w:val="0"/>
      <w:divBdr>
        <w:top w:val="none" w:sz="0" w:space="0" w:color="auto"/>
        <w:left w:val="none" w:sz="0" w:space="0" w:color="auto"/>
        <w:bottom w:val="none" w:sz="0" w:space="0" w:color="auto"/>
        <w:right w:val="none" w:sz="0" w:space="0" w:color="auto"/>
      </w:divBdr>
    </w:div>
    <w:div w:id="882600026">
      <w:bodyDiv w:val="1"/>
      <w:marLeft w:val="0"/>
      <w:marRight w:val="0"/>
      <w:marTop w:val="0"/>
      <w:marBottom w:val="0"/>
      <w:divBdr>
        <w:top w:val="none" w:sz="0" w:space="0" w:color="auto"/>
        <w:left w:val="none" w:sz="0" w:space="0" w:color="auto"/>
        <w:bottom w:val="none" w:sz="0" w:space="0" w:color="auto"/>
        <w:right w:val="none" w:sz="0" w:space="0" w:color="auto"/>
      </w:divBdr>
    </w:div>
    <w:div w:id="1228226539">
      <w:bodyDiv w:val="1"/>
      <w:marLeft w:val="0"/>
      <w:marRight w:val="0"/>
      <w:marTop w:val="0"/>
      <w:marBottom w:val="0"/>
      <w:divBdr>
        <w:top w:val="none" w:sz="0" w:space="0" w:color="auto"/>
        <w:left w:val="none" w:sz="0" w:space="0" w:color="auto"/>
        <w:bottom w:val="none" w:sz="0" w:space="0" w:color="auto"/>
        <w:right w:val="none" w:sz="0" w:space="0" w:color="auto"/>
      </w:divBdr>
    </w:div>
    <w:div w:id="1566843171">
      <w:bodyDiv w:val="1"/>
      <w:marLeft w:val="0"/>
      <w:marRight w:val="0"/>
      <w:marTop w:val="0"/>
      <w:marBottom w:val="0"/>
      <w:divBdr>
        <w:top w:val="none" w:sz="0" w:space="0" w:color="auto"/>
        <w:left w:val="none" w:sz="0" w:space="0" w:color="auto"/>
        <w:bottom w:val="none" w:sz="0" w:space="0" w:color="auto"/>
        <w:right w:val="none" w:sz="0" w:space="0" w:color="auto"/>
      </w:divBdr>
    </w:div>
    <w:div w:id="18879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正和</dc:creator>
  <cp:keywords/>
  <dc:description/>
  <cp:lastModifiedBy>常塚　譲治</cp:lastModifiedBy>
  <cp:revision>3</cp:revision>
  <dcterms:created xsi:type="dcterms:W3CDTF">2019-08-16T02:30:00Z</dcterms:created>
  <dcterms:modified xsi:type="dcterms:W3CDTF">2019-09-18T02:17:00Z</dcterms:modified>
</cp:coreProperties>
</file>