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ED" w:rsidRDefault="004E1C5B" w:rsidP="007965ED">
      <w:pPr>
        <w:rPr>
          <w:sz w:val="22"/>
        </w:rPr>
      </w:pPr>
      <w:r>
        <w:rPr>
          <w:rFonts w:hint="eastAsia"/>
          <w:sz w:val="22"/>
        </w:rPr>
        <w:t>教職員の</w:t>
      </w:r>
      <w:r w:rsidR="007965ED" w:rsidRPr="004E1C5B">
        <w:rPr>
          <w:rFonts w:hint="eastAsia"/>
          <w:sz w:val="22"/>
        </w:rPr>
        <w:t>負担軽減に関する項目</w:t>
      </w:r>
    </w:p>
    <w:p w:rsidR="004E1C5B" w:rsidRDefault="004E1C5B" w:rsidP="004E1C5B">
      <w:pPr>
        <w:ind w:firstLineChars="100" w:firstLine="220"/>
        <w:rPr>
          <w:rFonts w:ascii="ＭＳ 明朝" w:hAnsi="ＭＳ 明朝"/>
          <w:sz w:val="22"/>
        </w:rPr>
      </w:pPr>
      <w:r w:rsidRPr="004E1C5B">
        <w:rPr>
          <w:rFonts w:ascii="ＭＳ 明朝" w:hAnsi="ＭＳ 明朝" w:hint="eastAsia"/>
          <w:sz w:val="22"/>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w:t>
      </w:r>
      <w:r>
        <w:rPr>
          <w:rFonts w:ascii="ＭＳ 明朝" w:hAnsi="ＭＳ 明朝" w:hint="eastAsia"/>
          <w:sz w:val="22"/>
        </w:rPr>
        <w:t>いる</w:t>
      </w:r>
      <w:r w:rsidRPr="004E1C5B">
        <w:rPr>
          <w:rFonts w:ascii="ＭＳ 明朝" w:hAnsi="ＭＳ 明朝" w:hint="eastAsia"/>
          <w:sz w:val="22"/>
        </w:rPr>
        <w:t>。</w:t>
      </w:r>
    </w:p>
    <w:p w:rsidR="004E1C5B" w:rsidRDefault="004E1C5B" w:rsidP="004E1C5B">
      <w:pPr>
        <w:rPr>
          <w:rFonts w:ascii="ＭＳ 明朝" w:hAnsi="ＭＳ 明朝"/>
          <w:sz w:val="22"/>
        </w:rPr>
      </w:pPr>
    </w:p>
    <w:p w:rsidR="004E1C5B" w:rsidRDefault="004E1C5B" w:rsidP="004E1C5B">
      <w:pPr>
        <w:rPr>
          <w:sz w:val="22"/>
        </w:rPr>
      </w:pPr>
      <w:r>
        <w:rPr>
          <w:rFonts w:hint="eastAsia"/>
          <w:sz w:val="22"/>
        </w:rPr>
        <w:t>教職員の</w:t>
      </w:r>
      <w:r w:rsidRPr="004E1C5B">
        <w:rPr>
          <w:rFonts w:hint="eastAsia"/>
          <w:sz w:val="22"/>
        </w:rPr>
        <w:t>負担軽減に関する項目</w:t>
      </w:r>
    </w:p>
    <w:p w:rsidR="004E1C5B" w:rsidRPr="004E1C5B" w:rsidRDefault="004E1C5B" w:rsidP="004E1C5B">
      <w:pPr>
        <w:ind w:firstLineChars="100" w:firstLine="220"/>
        <w:rPr>
          <w:rFonts w:ascii="ＭＳ 明朝" w:hAnsi="ＭＳ 明朝" w:hint="eastAsia"/>
          <w:sz w:val="22"/>
        </w:rPr>
      </w:pPr>
      <w:r w:rsidRPr="004E1C5B">
        <w:rPr>
          <w:rFonts w:ascii="ＭＳ 明朝" w:hAnsi="ＭＳ 明朝" w:hint="eastAsia"/>
          <w:sz w:val="22"/>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w:t>
      </w:r>
      <w:r>
        <w:rPr>
          <w:rFonts w:ascii="ＭＳ 明朝" w:hAnsi="ＭＳ 明朝" w:hint="eastAsia"/>
          <w:sz w:val="22"/>
        </w:rPr>
        <w:t>いる</w:t>
      </w:r>
      <w:r w:rsidRPr="004E1C5B">
        <w:rPr>
          <w:rFonts w:ascii="ＭＳ 明朝" w:hAnsi="ＭＳ 明朝" w:hint="eastAsia"/>
          <w:sz w:val="22"/>
        </w:rPr>
        <w:t>。</w:t>
      </w:r>
    </w:p>
    <w:p w:rsidR="004E1C5B" w:rsidRPr="004E1C5B" w:rsidRDefault="004E1C5B" w:rsidP="004E1C5B">
      <w:pPr>
        <w:ind w:firstLineChars="100" w:firstLine="220"/>
        <w:rPr>
          <w:rFonts w:ascii="ＭＳ 明朝" w:hAnsi="ＭＳ 明朝" w:hint="eastAsia"/>
          <w:sz w:val="22"/>
        </w:rPr>
      </w:pPr>
      <w:r w:rsidRPr="004E1C5B">
        <w:rPr>
          <w:rFonts w:ascii="ＭＳ 明朝" w:hAnsi="ＭＳ 明朝" w:hint="eastAsia"/>
          <w:sz w:val="22"/>
        </w:rPr>
        <w:t>また、平成</w:t>
      </w:r>
      <w:r>
        <w:rPr>
          <w:rFonts w:ascii="ＭＳ 明朝" w:hAnsi="ＭＳ 明朝" w:hint="eastAsia"/>
          <w:sz w:val="22"/>
        </w:rPr>
        <w:t>1</w:t>
      </w:r>
      <w:r>
        <w:rPr>
          <w:rFonts w:ascii="ＭＳ 明朝" w:hAnsi="ＭＳ 明朝"/>
          <w:sz w:val="22"/>
        </w:rPr>
        <w:t>2</w:t>
      </w:r>
      <w:r w:rsidRPr="004E1C5B">
        <w:rPr>
          <w:rFonts w:ascii="ＭＳ 明朝" w:hAnsi="ＭＳ 明朝" w:hint="eastAsia"/>
          <w:sz w:val="22"/>
        </w:rPr>
        <w:t>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w:t>
      </w:r>
      <w:r>
        <w:rPr>
          <w:rFonts w:ascii="ＭＳ 明朝" w:hAnsi="ＭＳ 明朝" w:hint="eastAsia"/>
          <w:sz w:val="22"/>
        </w:rPr>
        <w:t>いる</w:t>
      </w:r>
      <w:r w:rsidRPr="004E1C5B">
        <w:rPr>
          <w:rFonts w:ascii="ＭＳ 明朝" w:hAnsi="ＭＳ 明朝" w:hint="eastAsia"/>
          <w:sz w:val="22"/>
        </w:rPr>
        <w:t>。</w:t>
      </w:r>
    </w:p>
    <w:p w:rsidR="004E1C5B" w:rsidRDefault="004E1C5B" w:rsidP="004E1C5B">
      <w:pPr>
        <w:ind w:firstLineChars="100" w:firstLine="220"/>
        <w:rPr>
          <w:rFonts w:ascii="ＭＳ 明朝" w:hAnsi="ＭＳ 明朝"/>
          <w:sz w:val="22"/>
        </w:rPr>
      </w:pPr>
      <w:r w:rsidRPr="004E1C5B">
        <w:rPr>
          <w:rFonts w:ascii="ＭＳ 明朝" w:hAnsi="ＭＳ 明朝" w:hint="eastAsia"/>
          <w:sz w:val="22"/>
        </w:rPr>
        <w:t>しかしながら、部活動が学校教育の充実に果たしている役割や、地域スポーツクラブ等の整備状況を勘案すると、急激かつ画一的に社会教育に移行することは依然として困難な状況にあると考えられ</w:t>
      </w:r>
      <w:r>
        <w:rPr>
          <w:rFonts w:ascii="ＭＳ 明朝" w:hAnsi="ＭＳ 明朝" w:hint="eastAsia"/>
          <w:sz w:val="22"/>
        </w:rPr>
        <w:t>る</w:t>
      </w:r>
      <w:r w:rsidRPr="004E1C5B">
        <w:rPr>
          <w:rFonts w:ascii="ＭＳ 明朝" w:hAnsi="ＭＳ 明朝" w:hint="eastAsia"/>
          <w:sz w:val="22"/>
        </w:rPr>
        <w:t>。</w:t>
      </w:r>
    </w:p>
    <w:p w:rsidR="004E1C5B" w:rsidRDefault="004E1C5B" w:rsidP="004E1C5B">
      <w:pPr>
        <w:rPr>
          <w:rFonts w:ascii="ＭＳ 明朝" w:hAnsi="ＭＳ 明朝"/>
          <w:sz w:val="22"/>
        </w:rPr>
      </w:pPr>
    </w:p>
    <w:p w:rsidR="00175D17" w:rsidRDefault="00175D17" w:rsidP="00175D17">
      <w:pPr>
        <w:rPr>
          <w:sz w:val="22"/>
        </w:rPr>
      </w:pPr>
      <w:r>
        <w:rPr>
          <w:rFonts w:hint="eastAsia"/>
          <w:sz w:val="22"/>
        </w:rPr>
        <w:t>教職員の</w:t>
      </w:r>
      <w:r w:rsidRPr="004E1C5B">
        <w:rPr>
          <w:rFonts w:hint="eastAsia"/>
          <w:sz w:val="22"/>
        </w:rPr>
        <w:t>負担軽減に関する項目</w:t>
      </w:r>
    </w:p>
    <w:p w:rsidR="00175D17" w:rsidRPr="00175D17" w:rsidRDefault="00175D17" w:rsidP="00175D17">
      <w:pPr>
        <w:ind w:firstLineChars="100" w:firstLine="220"/>
        <w:rPr>
          <w:rFonts w:ascii="ＭＳ 明朝" w:hAnsi="ＭＳ 明朝" w:hint="eastAsia"/>
          <w:sz w:val="22"/>
        </w:rPr>
      </w:pPr>
      <w:r w:rsidRPr="00175D17">
        <w:rPr>
          <w:rFonts w:ascii="ＭＳ 明朝" w:hAnsi="ＭＳ 明朝" w:hint="eastAsia"/>
          <w:sz w:val="22"/>
        </w:rPr>
        <w:t>平成</w:t>
      </w:r>
      <w:r>
        <w:rPr>
          <w:rFonts w:ascii="ＭＳ 明朝" w:hAnsi="ＭＳ 明朝" w:hint="eastAsia"/>
          <w:sz w:val="22"/>
        </w:rPr>
        <w:t>３</w:t>
      </w:r>
      <w:r w:rsidRPr="00175D17">
        <w:rPr>
          <w:rFonts w:ascii="ＭＳ 明朝" w:hAnsi="ＭＳ 明朝" w:hint="eastAsia"/>
          <w:sz w:val="22"/>
        </w:rPr>
        <w:t>年度から運動部活動の振興と活性化を図るため、専門的な指導力を備えた、地域の優れた人材を指導者として派遣する「運動部活動外部指導者派遣事業」を実施しており、令和２年度は、府立学校118校に対して276名の外部指導者を派遣してい</w:t>
      </w:r>
      <w:r>
        <w:rPr>
          <w:rFonts w:ascii="ＭＳ 明朝" w:hAnsi="ＭＳ 明朝" w:hint="eastAsia"/>
          <w:sz w:val="22"/>
        </w:rPr>
        <w:t>る</w:t>
      </w:r>
      <w:r w:rsidRPr="00175D17">
        <w:rPr>
          <w:rFonts w:ascii="ＭＳ 明朝" w:hAnsi="ＭＳ 明朝" w:hint="eastAsia"/>
          <w:sz w:val="22"/>
        </w:rPr>
        <w:t>。</w:t>
      </w:r>
    </w:p>
    <w:p w:rsidR="00175D17" w:rsidRPr="00175D17" w:rsidRDefault="00175D17" w:rsidP="00175D17">
      <w:pPr>
        <w:ind w:firstLineChars="100" w:firstLine="220"/>
        <w:rPr>
          <w:rFonts w:ascii="ＭＳ 明朝" w:hAnsi="ＭＳ 明朝" w:hint="eastAsia"/>
          <w:sz w:val="22"/>
        </w:rPr>
      </w:pPr>
      <w:r w:rsidRPr="00175D17">
        <w:rPr>
          <w:rFonts w:ascii="ＭＳ 明朝" w:hAnsi="ＭＳ 明朝" w:hint="eastAsia"/>
          <w:sz w:val="22"/>
        </w:rPr>
        <w:t>なお、１回あたり約２時間の指導に対し、2,650</w:t>
      </w:r>
      <w:r>
        <w:rPr>
          <w:rFonts w:ascii="ＭＳ 明朝" w:hAnsi="ＭＳ 明朝" w:hint="eastAsia"/>
          <w:sz w:val="22"/>
        </w:rPr>
        <w:t>円の謝金を支給し、傷害保険にも加入している</w:t>
      </w:r>
      <w:r w:rsidRPr="00175D17">
        <w:rPr>
          <w:rFonts w:ascii="ＭＳ 明朝" w:hAnsi="ＭＳ 明朝" w:hint="eastAsia"/>
          <w:sz w:val="22"/>
        </w:rPr>
        <w:t>。</w:t>
      </w:r>
    </w:p>
    <w:p w:rsidR="004E1C5B" w:rsidRPr="00175D17" w:rsidRDefault="00175D17" w:rsidP="00175D17">
      <w:pPr>
        <w:rPr>
          <w:rFonts w:ascii="ＭＳ 明朝" w:hAnsi="ＭＳ 明朝" w:hint="eastAsia"/>
          <w:sz w:val="22"/>
        </w:rPr>
      </w:pPr>
      <w:r w:rsidRPr="00175D17">
        <w:rPr>
          <w:rFonts w:ascii="ＭＳ 明朝" w:hAnsi="ＭＳ 明朝" w:hint="eastAsia"/>
          <w:sz w:val="22"/>
        </w:rPr>
        <w:t xml:space="preserve">　文化部活動についても「学校支援社会人等指導者活用事業」を実施し、府立学校128校に対して、278名の外部指導者を派遣してい</w:t>
      </w:r>
      <w:r>
        <w:rPr>
          <w:rFonts w:ascii="ＭＳ 明朝" w:hAnsi="ＭＳ 明朝" w:hint="eastAsia"/>
          <w:sz w:val="22"/>
        </w:rPr>
        <w:t>る</w:t>
      </w:r>
      <w:r w:rsidRPr="00175D17">
        <w:rPr>
          <w:rFonts w:ascii="ＭＳ 明朝" w:hAnsi="ＭＳ 明朝" w:hint="eastAsia"/>
          <w:sz w:val="22"/>
        </w:rPr>
        <w:t>。</w:t>
      </w:r>
    </w:p>
    <w:p w:rsidR="004E1C5B" w:rsidRDefault="004E1C5B" w:rsidP="004E1C5B">
      <w:pPr>
        <w:rPr>
          <w:rFonts w:ascii="ＭＳ 明朝" w:hAnsi="ＭＳ 明朝"/>
          <w:sz w:val="22"/>
        </w:rPr>
      </w:pPr>
    </w:p>
    <w:p w:rsidR="00D16C0A" w:rsidRDefault="00D16C0A" w:rsidP="00D16C0A">
      <w:pPr>
        <w:rPr>
          <w:sz w:val="22"/>
        </w:rPr>
      </w:pPr>
      <w:r>
        <w:rPr>
          <w:rFonts w:hint="eastAsia"/>
          <w:sz w:val="22"/>
        </w:rPr>
        <w:t>教職員の</w:t>
      </w:r>
      <w:r w:rsidRPr="004E1C5B">
        <w:rPr>
          <w:rFonts w:hint="eastAsia"/>
          <w:sz w:val="22"/>
        </w:rPr>
        <w:t>負担軽減に関する項目</w:t>
      </w:r>
    </w:p>
    <w:p w:rsidR="00D16C0A" w:rsidRPr="00D16C0A" w:rsidRDefault="00D16C0A" w:rsidP="00D16C0A">
      <w:pPr>
        <w:ind w:firstLineChars="100" w:firstLine="220"/>
        <w:rPr>
          <w:rFonts w:ascii="ＭＳ 明朝" w:hAnsi="ＭＳ 明朝" w:hint="eastAsia"/>
          <w:sz w:val="22"/>
        </w:rPr>
      </w:pPr>
      <w:r w:rsidRPr="00D16C0A">
        <w:rPr>
          <w:rFonts w:ascii="ＭＳ 明朝" w:hAnsi="ＭＳ 明朝" w:hint="eastAsia"/>
          <w:sz w:val="22"/>
        </w:rPr>
        <w:t>地域部活動については、今年度、国の事業を活用し、２市町でモデル実施を行い、課題を整理しているところ。今後、課題の整理と具体的な方策の検討を進めて</w:t>
      </w:r>
      <w:r>
        <w:rPr>
          <w:rFonts w:ascii="ＭＳ 明朝" w:hAnsi="ＭＳ 明朝" w:hint="eastAsia"/>
          <w:sz w:val="22"/>
        </w:rPr>
        <w:t>いく</w:t>
      </w:r>
      <w:r w:rsidRPr="00D16C0A">
        <w:rPr>
          <w:rFonts w:ascii="ＭＳ 明朝" w:hAnsi="ＭＳ 明朝" w:hint="eastAsia"/>
          <w:sz w:val="22"/>
        </w:rPr>
        <w:t>。</w:t>
      </w:r>
    </w:p>
    <w:p w:rsidR="00175D17" w:rsidRPr="00D16C0A" w:rsidRDefault="00D16C0A" w:rsidP="00D16C0A">
      <w:pPr>
        <w:ind w:firstLineChars="100" w:firstLine="220"/>
        <w:rPr>
          <w:rFonts w:ascii="ＭＳ 明朝" w:hAnsi="ＭＳ 明朝"/>
          <w:sz w:val="22"/>
        </w:rPr>
      </w:pPr>
      <w:r w:rsidRPr="00D16C0A">
        <w:rPr>
          <w:rFonts w:ascii="ＭＳ 明朝" w:hAnsi="ＭＳ 明朝" w:hint="eastAsia"/>
          <w:sz w:val="22"/>
        </w:rPr>
        <w:t>今後の国の動向を注視しながら、適切に</w:t>
      </w:r>
      <w:r>
        <w:rPr>
          <w:rFonts w:ascii="ＭＳ 明朝" w:hAnsi="ＭＳ 明朝" w:hint="eastAsia"/>
          <w:sz w:val="22"/>
        </w:rPr>
        <w:t>対応できるよう、関係課で十分な協議を行い、検討を進めていく</w:t>
      </w:r>
      <w:r w:rsidRPr="00D16C0A">
        <w:rPr>
          <w:rFonts w:ascii="ＭＳ 明朝" w:hAnsi="ＭＳ 明朝" w:hint="eastAsia"/>
          <w:sz w:val="22"/>
        </w:rPr>
        <w:t>。</w:t>
      </w:r>
    </w:p>
    <w:p w:rsidR="00175D17" w:rsidRDefault="00175D17" w:rsidP="004E1C5B">
      <w:pPr>
        <w:rPr>
          <w:rFonts w:ascii="ＭＳ 明朝" w:hAnsi="ＭＳ 明朝"/>
          <w:sz w:val="22"/>
        </w:rPr>
      </w:pPr>
    </w:p>
    <w:p w:rsidR="009D3AC8" w:rsidRDefault="009D3AC8" w:rsidP="009D3AC8">
      <w:pPr>
        <w:rPr>
          <w:sz w:val="22"/>
        </w:rPr>
      </w:pPr>
      <w:r>
        <w:rPr>
          <w:rFonts w:hint="eastAsia"/>
          <w:sz w:val="22"/>
        </w:rPr>
        <w:t>教職員の</w:t>
      </w:r>
      <w:r w:rsidRPr="004E1C5B">
        <w:rPr>
          <w:rFonts w:hint="eastAsia"/>
          <w:sz w:val="22"/>
        </w:rPr>
        <w:t>負担軽減に関する項目</w:t>
      </w:r>
    </w:p>
    <w:p w:rsidR="00D16C0A" w:rsidRDefault="009D3AC8" w:rsidP="009D3AC8">
      <w:pPr>
        <w:ind w:firstLineChars="100" w:firstLine="220"/>
        <w:rPr>
          <w:rFonts w:ascii="ＭＳ 明朝" w:hAnsi="ＭＳ 明朝"/>
          <w:sz w:val="22"/>
        </w:rPr>
      </w:pPr>
      <w:r w:rsidRPr="009D3AC8">
        <w:rPr>
          <w:rFonts w:ascii="ＭＳ 明朝" w:hAnsi="ＭＳ 明朝" w:hint="eastAsia"/>
          <w:sz w:val="22"/>
        </w:rPr>
        <w:t>部活動の運営については、平成14年３月に「部活動の適切な運営について」を、また平成24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い</w:t>
      </w:r>
      <w:r>
        <w:rPr>
          <w:rFonts w:ascii="ＭＳ 明朝" w:hAnsi="ＭＳ 明朝" w:hint="eastAsia"/>
          <w:sz w:val="22"/>
        </w:rPr>
        <w:t>る</w:t>
      </w:r>
      <w:r w:rsidRPr="009D3AC8">
        <w:rPr>
          <w:rFonts w:ascii="ＭＳ 明朝" w:hAnsi="ＭＳ 明朝" w:hint="eastAsia"/>
          <w:sz w:val="22"/>
        </w:rPr>
        <w:t>。</w:t>
      </w:r>
    </w:p>
    <w:p w:rsidR="009D3AC8" w:rsidRDefault="009D3AC8" w:rsidP="009D3AC8">
      <w:pPr>
        <w:rPr>
          <w:rFonts w:ascii="ＭＳ 明朝" w:hAnsi="ＭＳ 明朝"/>
          <w:sz w:val="22"/>
        </w:rPr>
      </w:pPr>
    </w:p>
    <w:p w:rsidR="00023A4E" w:rsidRDefault="00023A4E" w:rsidP="00023A4E">
      <w:pPr>
        <w:rPr>
          <w:sz w:val="22"/>
        </w:rPr>
      </w:pPr>
      <w:r>
        <w:rPr>
          <w:rFonts w:hint="eastAsia"/>
          <w:sz w:val="22"/>
        </w:rPr>
        <w:t>教職員の</w:t>
      </w:r>
      <w:r w:rsidRPr="004E1C5B">
        <w:rPr>
          <w:rFonts w:hint="eastAsia"/>
          <w:sz w:val="22"/>
        </w:rPr>
        <w:t>負担軽減に関する項目</w:t>
      </w:r>
    </w:p>
    <w:p w:rsidR="00023A4E" w:rsidRPr="00023A4E" w:rsidRDefault="00023A4E" w:rsidP="00023A4E">
      <w:pPr>
        <w:ind w:firstLineChars="100" w:firstLine="220"/>
        <w:rPr>
          <w:rFonts w:ascii="ＭＳ 明朝" w:hAnsi="ＭＳ 明朝" w:hint="eastAsia"/>
          <w:sz w:val="22"/>
        </w:rPr>
      </w:pPr>
      <w:r w:rsidRPr="00023A4E">
        <w:rPr>
          <w:rFonts w:ascii="ＭＳ 明朝" w:hAnsi="ＭＳ 明朝" w:hint="eastAsia"/>
          <w:sz w:val="22"/>
        </w:rPr>
        <w:t>勤務時間の振替えについては、勤務時間条例において「週休日に特に勤務することを命ずる必要がある場合には、週休日を人事委員会規則で定める期間内（勤務を命ずる日を起算日</w:t>
      </w:r>
      <w:r w:rsidRPr="00023A4E">
        <w:rPr>
          <w:rFonts w:ascii="ＭＳ 明朝" w:hAnsi="ＭＳ 明朝" w:hint="eastAsia"/>
          <w:sz w:val="22"/>
        </w:rPr>
        <w:lastRenderedPageBreak/>
        <w:t>とする前４週間・後８週間以内、教育職員であって、かつ、やむを得ない場合に限り、前４週間・後16</w:t>
      </w:r>
      <w:r>
        <w:rPr>
          <w:rFonts w:ascii="ＭＳ 明朝" w:hAnsi="ＭＳ 明朝" w:hint="eastAsia"/>
          <w:sz w:val="22"/>
        </w:rPr>
        <w:t>週間以内）に他の日へ振り替えることができる。」こととしている</w:t>
      </w:r>
      <w:r w:rsidRPr="00023A4E">
        <w:rPr>
          <w:rFonts w:ascii="ＭＳ 明朝" w:hAnsi="ＭＳ 明朝" w:hint="eastAsia"/>
          <w:sz w:val="22"/>
        </w:rPr>
        <w:t>。</w:t>
      </w:r>
    </w:p>
    <w:p w:rsidR="009D3AC8" w:rsidRPr="00023A4E" w:rsidRDefault="00023A4E" w:rsidP="00023A4E">
      <w:pPr>
        <w:rPr>
          <w:rFonts w:ascii="ＭＳ 明朝" w:hAnsi="ＭＳ 明朝" w:hint="eastAsia"/>
          <w:sz w:val="22"/>
        </w:rPr>
      </w:pPr>
      <w:r w:rsidRPr="00023A4E">
        <w:rPr>
          <w:rFonts w:ascii="ＭＳ 明朝" w:hAnsi="ＭＳ 明朝" w:hint="eastAsia"/>
          <w:sz w:val="22"/>
        </w:rPr>
        <w:t xml:space="preserve">　週休日において３時間45分又は４時間の勤</w:t>
      </w:r>
      <w:r>
        <w:rPr>
          <w:rFonts w:ascii="ＭＳ 明朝" w:hAnsi="ＭＳ 明朝" w:hint="eastAsia"/>
          <w:sz w:val="22"/>
        </w:rPr>
        <w:t>務を命ずる場合の勤務時間の割振り変更についても同様としている</w:t>
      </w:r>
      <w:r w:rsidRPr="00023A4E">
        <w:rPr>
          <w:rFonts w:ascii="ＭＳ 明朝" w:hAnsi="ＭＳ 明朝" w:hint="eastAsia"/>
          <w:sz w:val="22"/>
        </w:rPr>
        <w:t>。</w:t>
      </w:r>
    </w:p>
    <w:p w:rsidR="00D16C0A" w:rsidRDefault="00D16C0A" w:rsidP="004E1C5B">
      <w:pPr>
        <w:rPr>
          <w:rFonts w:ascii="ＭＳ 明朝" w:hAnsi="ＭＳ 明朝"/>
          <w:sz w:val="22"/>
        </w:rPr>
      </w:pPr>
    </w:p>
    <w:p w:rsidR="00023A4E" w:rsidRDefault="00023A4E" w:rsidP="00023A4E">
      <w:pPr>
        <w:rPr>
          <w:sz w:val="22"/>
        </w:rPr>
      </w:pPr>
      <w:r>
        <w:rPr>
          <w:rFonts w:hint="eastAsia"/>
          <w:sz w:val="22"/>
        </w:rPr>
        <w:t>教職員の</w:t>
      </w:r>
      <w:r w:rsidRPr="004E1C5B">
        <w:rPr>
          <w:rFonts w:hint="eastAsia"/>
          <w:sz w:val="22"/>
        </w:rPr>
        <w:t>負担軽減に関する項目</w:t>
      </w:r>
    </w:p>
    <w:p w:rsidR="00023A4E" w:rsidRPr="00023A4E" w:rsidRDefault="00023A4E" w:rsidP="00023A4E">
      <w:pPr>
        <w:ind w:firstLineChars="100" w:firstLine="220"/>
        <w:rPr>
          <w:rFonts w:ascii="ＭＳ 明朝" w:hAnsi="ＭＳ 明朝"/>
          <w:sz w:val="22"/>
        </w:rPr>
      </w:pPr>
      <w:r w:rsidRPr="00023A4E">
        <w:rPr>
          <w:rFonts w:ascii="ＭＳ 明朝" w:hAnsi="ＭＳ 明朝" w:hint="eastAsia"/>
          <w:sz w:val="22"/>
        </w:rPr>
        <w:t>新たに設置する大阪府立高等学校に係る教員配置については、大阪府の配置基準に基づき、教職員を配置することとしてい</w:t>
      </w:r>
      <w:r>
        <w:rPr>
          <w:rFonts w:ascii="ＭＳ 明朝" w:hAnsi="ＭＳ 明朝" w:hint="eastAsia"/>
          <w:sz w:val="22"/>
        </w:rPr>
        <w:t>る</w:t>
      </w:r>
      <w:r w:rsidRPr="00023A4E">
        <w:rPr>
          <w:rFonts w:ascii="ＭＳ 明朝" w:hAnsi="ＭＳ 明朝" w:hint="eastAsia"/>
          <w:sz w:val="22"/>
        </w:rPr>
        <w:t>。</w:t>
      </w:r>
    </w:p>
    <w:p w:rsidR="00023A4E" w:rsidRPr="00023A4E" w:rsidRDefault="00023A4E" w:rsidP="004E1C5B">
      <w:pPr>
        <w:rPr>
          <w:rFonts w:ascii="ＭＳ 明朝" w:hAnsi="ＭＳ 明朝"/>
          <w:sz w:val="22"/>
        </w:rPr>
      </w:pPr>
    </w:p>
    <w:p w:rsidR="00264FC7" w:rsidRDefault="00264FC7" w:rsidP="00264FC7">
      <w:pPr>
        <w:rPr>
          <w:sz w:val="22"/>
        </w:rPr>
      </w:pPr>
      <w:r>
        <w:rPr>
          <w:rFonts w:hint="eastAsia"/>
          <w:sz w:val="22"/>
        </w:rPr>
        <w:t>教職員の</w:t>
      </w:r>
      <w:r w:rsidRPr="004E1C5B">
        <w:rPr>
          <w:rFonts w:hint="eastAsia"/>
          <w:sz w:val="22"/>
        </w:rPr>
        <w:t>負担軽減に関する項目</w:t>
      </w:r>
    </w:p>
    <w:p w:rsidR="00264FC7" w:rsidRPr="00264FC7" w:rsidRDefault="00264FC7" w:rsidP="00264FC7">
      <w:pPr>
        <w:ind w:firstLineChars="100" w:firstLine="220"/>
        <w:rPr>
          <w:rFonts w:ascii="ＭＳ 明朝" w:hAnsi="ＭＳ 明朝" w:hint="eastAsia"/>
          <w:sz w:val="22"/>
        </w:rPr>
      </w:pPr>
      <w:r w:rsidRPr="00264FC7">
        <w:rPr>
          <w:rFonts w:ascii="ＭＳ 明朝" w:hAnsi="ＭＳ 明朝" w:hint="eastAsia"/>
          <w:sz w:val="22"/>
        </w:rPr>
        <w:t>行財政計画（案）及び財政再建プログラム（案）において実習教員については、国標準を上回る定数を削減するとともに、府単独措置である非常勤補助員の配置を廃止したもの。</w:t>
      </w:r>
    </w:p>
    <w:p w:rsidR="00264FC7" w:rsidRPr="00264FC7" w:rsidRDefault="00264FC7" w:rsidP="00264FC7">
      <w:pPr>
        <w:ind w:firstLineChars="100" w:firstLine="220"/>
        <w:rPr>
          <w:rFonts w:ascii="ＭＳ 明朝" w:hAnsi="ＭＳ 明朝" w:hint="eastAsia"/>
          <w:sz w:val="22"/>
        </w:rPr>
      </w:pPr>
      <w:r>
        <w:rPr>
          <w:rFonts w:ascii="ＭＳ 明朝" w:hAnsi="ＭＳ 明朝" w:hint="eastAsia"/>
          <w:sz w:val="22"/>
        </w:rPr>
        <w:t>あわせて、実習教員による図書専任制度を見直したもの</w:t>
      </w:r>
      <w:r w:rsidRPr="00264FC7">
        <w:rPr>
          <w:rFonts w:ascii="ＭＳ 明朝" w:hAnsi="ＭＳ 明朝" w:hint="eastAsia"/>
          <w:sz w:val="22"/>
        </w:rPr>
        <w:t>。</w:t>
      </w:r>
    </w:p>
    <w:p w:rsidR="00023A4E" w:rsidRPr="00264FC7" w:rsidRDefault="00264FC7" w:rsidP="00264FC7">
      <w:pPr>
        <w:rPr>
          <w:rFonts w:ascii="ＭＳ 明朝" w:hAnsi="ＭＳ 明朝"/>
          <w:sz w:val="22"/>
        </w:rPr>
      </w:pPr>
      <w:r>
        <w:rPr>
          <w:rFonts w:ascii="ＭＳ 明朝" w:hAnsi="ＭＳ 明朝" w:hint="eastAsia"/>
          <w:sz w:val="22"/>
        </w:rPr>
        <w:t xml:space="preserve">　府教育庁におい</w:t>
      </w:r>
      <w:r w:rsidRPr="00264FC7">
        <w:rPr>
          <w:rFonts w:ascii="ＭＳ 明朝" w:hAnsi="ＭＳ 明朝" w:hint="eastAsia"/>
          <w:sz w:val="22"/>
        </w:rPr>
        <w:t>ては、学校図書館の円滑な運営体制の構築を指示する「学校図書館運営体制の基本的方針」や、学校図書館の役割、業務マニュアルなどを示す「学校図書館活性化ガイドライン」を策定し、府立学校に配置している司書教諭を中心に、全教職員の協力のもとに、学校図書館機能を維持していただいていると認識して</w:t>
      </w:r>
      <w:r>
        <w:rPr>
          <w:rFonts w:ascii="ＭＳ 明朝" w:hAnsi="ＭＳ 明朝" w:hint="eastAsia"/>
          <w:sz w:val="22"/>
        </w:rPr>
        <w:t>いる</w:t>
      </w:r>
      <w:r w:rsidRPr="00264FC7">
        <w:rPr>
          <w:rFonts w:ascii="ＭＳ 明朝" w:hAnsi="ＭＳ 明朝" w:hint="eastAsia"/>
          <w:sz w:val="22"/>
        </w:rPr>
        <w:t>。</w:t>
      </w:r>
    </w:p>
    <w:p w:rsidR="00023A4E" w:rsidRDefault="00023A4E" w:rsidP="004E1C5B">
      <w:pPr>
        <w:rPr>
          <w:rFonts w:ascii="ＭＳ 明朝" w:hAnsi="ＭＳ 明朝"/>
          <w:sz w:val="22"/>
        </w:rPr>
      </w:pPr>
    </w:p>
    <w:p w:rsidR="00953567" w:rsidRDefault="00953567" w:rsidP="00953567">
      <w:pPr>
        <w:rPr>
          <w:sz w:val="22"/>
        </w:rPr>
      </w:pPr>
      <w:r>
        <w:rPr>
          <w:rFonts w:hint="eastAsia"/>
          <w:sz w:val="22"/>
        </w:rPr>
        <w:t>教職員の</w:t>
      </w:r>
      <w:r w:rsidRPr="004E1C5B">
        <w:rPr>
          <w:rFonts w:hint="eastAsia"/>
          <w:sz w:val="22"/>
        </w:rPr>
        <w:t>負担軽減に関する項目</w:t>
      </w:r>
    </w:p>
    <w:p w:rsidR="00264FC7" w:rsidRDefault="00953567" w:rsidP="00953567">
      <w:pPr>
        <w:ind w:firstLineChars="100" w:firstLine="220"/>
        <w:rPr>
          <w:rFonts w:ascii="ＭＳ 明朝" w:hAnsi="ＭＳ 明朝"/>
          <w:sz w:val="22"/>
        </w:rPr>
      </w:pPr>
      <w:r w:rsidRPr="00953567">
        <w:rPr>
          <w:rFonts w:ascii="ＭＳ 明朝" w:hAnsi="ＭＳ 明朝" w:hint="eastAsia"/>
          <w:sz w:val="22"/>
        </w:rPr>
        <w:t>府立高校については、ヤングケアラーの実態を早期に把握するとともに、支援につなぐことができるよう、アンケート調査を実施したところ。ヤングケアラーに対しては、ケアを要する家族に適切なサービスを提供し、ケアの負担を軽減、解消することが重要であり、関係</w:t>
      </w:r>
      <w:bookmarkStart w:id="0" w:name="_GoBack"/>
      <w:bookmarkEnd w:id="0"/>
      <w:r w:rsidRPr="00953567">
        <w:rPr>
          <w:rFonts w:ascii="ＭＳ 明朝" w:hAnsi="ＭＳ 明朝" w:hint="eastAsia"/>
          <w:sz w:val="22"/>
        </w:rPr>
        <w:t>部局との連携が必要不可欠であると認識してい</w:t>
      </w:r>
      <w:r>
        <w:rPr>
          <w:rFonts w:ascii="ＭＳ 明朝" w:hAnsi="ＭＳ 明朝" w:hint="eastAsia"/>
          <w:sz w:val="22"/>
        </w:rPr>
        <w:t>る</w:t>
      </w:r>
      <w:r w:rsidRPr="00953567">
        <w:rPr>
          <w:rFonts w:ascii="ＭＳ 明朝" w:hAnsi="ＭＳ 明朝" w:hint="eastAsia"/>
          <w:sz w:val="22"/>
        </w:rPr>
        <w:t>。調査結果をふまえ、今後、関係部局と密接に連携しながら、様々な課題を抱える子どもたちを支援して</w:t>
      </w:r>
      <w:r>
        <w:rPr>
          <w:rFonts w:ascii="ＭＳ 明朝" w:hAnsi="ＭＳ 明朝" w:hint="eastAsia"/>
          <w:sz w:val="22"/>
        </w:rPr>
        <w:t>いく</w:t>
      </w:r>
      <w:r w:rsidRPr="00953567">
        <w:rPr>
          <w:rFonts w:ascii="ＭＳ 明朝" w:hAnsi="ＭＳ 明朝" w:hint="eastAsia"/>
          <w:sz w:val="22"/>
        </w:rPr>
        <w:t>。</w:t>
      </w:r>
    </w:p>
    <w:p w:rsidR="00953567" w:rsidRPr="00953567" w:rsidRDefault="00953567" w:rsidP="00953567">
      <w:pPr>
        <w:rPr>
          <w:rFonts w:ascii="ＭＳ 明朝" w:hAnsi="ＭＳ 明朝" w:hint="eastAsia"/>
          <w:sz w:val="22"/>
        </w:rPr>
      </w:pPr>
    </w:p>
    <w:sectPr w:rsidR="00953567" w:rsidRPr="00953567"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2F6E3D17"/>
    <w:multiLevelType w:val="hybridMultilevel"/>
    <w:tmpl w:val="5AFE2B40"/>
    <w:lvl w:ilvl="0" w:tplc="A1A24486">
      <w:start w:val="3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23A4E"/>
    <w:rsid w:val="00175D17"/>
    <w:rsid w:val="00264FC7"/>
    <w:rsid w:val="002A7673"/>
    <w:rsid w:val="00311C25"/>
    <w:rsid w:val="003327B2"/>
    <w:rsid w:val="003C402C"/>
    <w:rsid w:val="003E7F05"/>
    <w:rsid w:val="0044501F"/>
    <w:rsid w:val="004E1C5B"/>
    <w:rsid w:val="00576396"/>
    <w:rsid w:val="005C4579"/>
    <w:rsid w:val="005C6E89"/>
    <w:rsid w:val="006A0A01"/>
    <w:rsid w:val="006A14CD"/>
    <w:rsid w:val="006A5EEE"/>
    <w:rsid w:val="006E0559"/>
    <w:rsid w:val="007241C7"/>
    <w:rsid w:val="00745374"/>
    <w:rsid w:val="0078646A"/>
    <w:rsid w:val="0078718E"/>
    <w:rsid w:val="0079231B"/>
    <w:rsid w:val="00793B0C"/>
    <w:rsid w:val="007965ED"/>
    <w:rsid w:val="007A0FB9"/>
    <w:rsid w:val="00853AAA"/>
    <w:rsid w:val="008B7CBC"/>
    <w:rsid w:val="008E144A"/>
    <w:rsid w:val="00943C0A"/>
    <w:rsid w:val="00953567"/>
    <w:rsid w:val="00957A3B"/>
    <w:rsid w:val="009D3AC8"/>
    <w:rsid w:val="009F798D"/>
    <w:rsid w:val="00A02D86"/>
    <w:rsid w:val="00A10E82"/>
    <w:rsid w:val="00A37A50"/>
    <w:rsid w:val="00AA063A"/>
    <w:rsid w:val="00AA7299"/>
    <w:rsid w:val="00AE46C7"/>
    <w:rsid w:val="00B468E3"/>
    <w:rsid w:val="00B51888"/>
    <w:rsid w:val="00B84A0F"/>
    <w:rsid w:val="00B908C5"/>
    <w:rsid w:val="00B96F3F"/>
    <w:rsid w:val="00BB7E5F"/>
    <w:rsid w:val="00CB7E17"/>
    <w:rsid w:val="00CE0B07"/>
    <w:rsid w:val="00D14443"/>
    <w:rsid w:val="00D16C0A"/>
    <w:rsid w:val="00D20576"/>
    <w:rsid w:val="00D8269E"/>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09E8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2021-10-15T09:08:00Z</dcterms:created>
  <dcterms:modified xsi:type="dcterms:W3CDTF">2023-01-12T09:51:00Z</dcterms:modified>
</cp:coreProperties>
</file>