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96D21" w14:textId="77777777" w:rsidR="003E4040" w:rsidRDefault="005B124F">
      <w:pPr>
        <w:autoSpaceDE w:val="0"/>
        <w:autoSpaceDN w:val="0"/>
        <w:adjustRightInd w:val="0"/>
        <w:spacing w:line="300" w:lineRule="atLeast"/>
        <w:ind w:left="84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○大阪府障害者等の雇用の促進等と就労の支援に関する条例施行規則</w:t>
      </w:r>
    </w:p>
    <w:p w14:paraId="3A8C7802" w14:textId="77777777" w:rsidR="003E4040" w:rsidRPr="00AA382C" w:rsidRDefault="005B124F">
      <w:pPr>
        <w:autoSpaceDE w:val="0"/>
        <w:autoSpaceDN w:val="0"/>
        <w:adjustRightInd w:val="0"/>
        <w:spacing w:line="300" w:lineRule="atLeast"/>
        <w:jc w:val="righ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平成二十二年二月一日</w:t>
      </w:r>
    </w:p>
    <w:p w14:paraId="39E4C9A8" w14:textId="77777777" w:rsidR="003E4040" w:rsidRPr="00AA382C" w:rsidRDefault="005B124F">
      <w:pPr>
        <w:autoSpaceDE w:val="0"/>
        <w:autoSpaceDN w:val="0"/>
        <w:adjustRightInd w:val="0"/>
        <w:spacing w:line="300" w:lineRule="atLeast"/>
        <w:jc w:val="righ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大阪府規則第三号</w:t>
      </w:r>
    </w:p>
    <w:p w14:paraId="1918FF36" w14:textId="77777777" w:rsidR="003E4040" w:rsidRPr="00AA382C" w:rsidRDefault="005B124F">
      <w:pPr>
        <w:autoSpaceDE w:val="0"/>
        <w:autoSpaceDN w:val="0"/>
        <w:adjustRightInd w:val="0"/>
        <w:spacing w:line="300" w:lineRule="atLeast"/>
        <w:jc w:val="righ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改正　平成二二年六月二八日規則第五〇号</w:t>
      </w:r>
    </w:p>
    <w:p w14:paraId="6F037189" w14:textId="77777777" w:rsidR="003E4040" w:rsidRPr="00AA382C" w:rsidRDefault="005B124F">
      <w:pPr>
        <w:autoSpaceDE w:val="0"/>
        <w:autoSpaceDN w:val="0"/>
        <w:adjustRightInd w:val="0"/>
        <w:spacing w:line="300" w:lineRule="atLeast"/>
        <w:jc w:val="righ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平成二三年五月三一日規則第一〇四号</w:t>
      </w:r>
    </w:p>
    <w:p w14:paraId="72279A70" w14:textId="77777777" w:rsidR="003E4040" w:rsidRPr="00AA382C" w:rsidRDefault="005B124F">
      <w:pPr>
        <w:autoSpaceDE w:val="0"/>
        <w:autoSpaceDN w:val="0"/>
        <w:adjustRightInd w:val="0"/>
        <w:spacing w:line="300" w:lineRule="atLeast"/>
        <w:jc w:val="righ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平成三一年三月二八日規則第七〇号</w:t>
      </w:r>
    </w:p>
    <w:p w14:paraId="745CBCAF" w14:textId="5B220DDF" w:rsidR="00C30E83" w:rsidRPr="00AA382C" w:rsidRDefault="00C30E83">
      <w:pPr>
        <w:autoSpaceDE w:val="0"/>
        <w:autoSpaceDN w:val="0"/>
        <w:adjustRightInd w:val="0"/>
        <w:spacing w:line="300" w:lineRule="atLeast"/>
        <w:jc w:val="righ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令和元年五月七日規則第二号</w:t>
      </w:r>
    </w:p>
    <w:p w14:paraId="447B0FAF" w14:textId="7CAFD52F" w:rsidR="001E1398" w:rsidRPr="00AA382C" w:rsidRDefault="001E1398">
      <w:pPr>
        <w:autoSpaceDE w:val="0"/>
        <w:autoSpaceDN w:val="0"/>
        <w:adjustRightInd w:val="0"/>
        <w:spacing w:line="300" w:lineRule="atLeast"/>
        <w:jc w:val="righ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令和二年</w:t>
      </w:r>
      <w:r w:rsidR="0058273C" w:rsidRPr="00AA382C">
        <w:rPr>
          <w:rFonts w:ascii="ＭＳ 明朝" w:eastAsia="ＭＳ 明朝" w:hAnsi="ＭＳ 明朝" w:cs="ＭＳ 明朝" w:hint="eastAsia"/>
          <w:kern w:val="0"/>
          <w:sz w:val="20"/>
          <w:szCs w:val="20"/>
        </w:rPr>
        <w:t>三</w:t>
      </w:r>
      <w:r w:rsidRPr="00AA382C">
        <w:rPr>
          <w:rFonts w:ascii="ＭＳ 明朝" w:eastAsia="ＭＳ 明朝" w:hAnsi="ＭＳ 明朝" w:cs="ＭＳ 明朝" w:hint="eastAsia"/>
          <w:kern w:val="0"/>
          <w:sz w:val="20"/>
          <w:szCs w:val="20"/>
        </w:rPr>
        <w:t>月三〇日規則第四六号</w:t>
      </w:r>
    </w:p>
    <w:p w14:paraId="24BF8B79" w14:textId="77777777" w:rsidR="003E4040" w:rsidRPr="00AA382C" w:rsidRDefault="005B124F">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〔大阪府障害者の雇用の促進等と就労の支援に関する条例施行規則〕をここに公布する。</w:t>
      </w:r>
    </w:p>
    <w:p w14:paraId="63566B36" w14:textId="77777777" w:rsidR="003E4040" w:rsidRPr="00AA382C" w:rsidRDefault="005B124F">
      <w:pPr>
        <w:autoSpaceDE w:val="0"/>
        <w:autoSpaceDN w:val="0"/>
        <w:adjustRightInd w:val="0"/>
        <w:spacing w:line="300" w:lineRule="atLeast"/>
        <w:ind w:left="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大阪府障害者等の雇用の促進等と就労の支援に関する条例施行規則</w:t>
      </w:r>
    </w:p>
    <w:p w14:paraId="055BD0AF" w14:textId="77777777" w:rsidR="003E4040" w:rsidRPr="00AA382C" w:rsidRDefault="005B124F">
      <w:pPr>
        <w:autoSpaceDE w:val="0"/>
        <w:autoSpaceDN w:val="0"/>
        <w:adjustRightInd w:val="0"/>
        <w:spacing w:line="300" w:lineRule="atLeast"/>
        <w:ind w:left="8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（平三一規則七〇・改称）</w:t>
      </w:r>
    </w:p>
    <w:p w14:paraId="2E6189CA"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（趣旨）</w:t>
      </w:r>
    </w:p>
    <w:p w14:paraId="6EEFD768"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第一条　この規則は、大阪府障害者等の雇用の促進等と就労の支援に関する条例（平成二十一年大阪府条例第八十四号。以下「条例」という。）の施行に関し必要な事項を定めるものとする。</w:t>
      </w:r>
    </w:p>
    <w:p w14:paraId="0227A67F" w14:textId="77777777" w:rsidR="003E4040" w:rsidRPr="00AA382C" w:rsidRDefault="005B124F">
      <w:pPr>
        <w:autoSpaceDE w:val="0"/>
        <w:autoSpaceDN w:val="0"/>
        <w:adjustRightInd w:val="0"/>
        <w:spacing w:line="300" w:lineRule="atLeast"/>
        <w:ind w:left="8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（平三一規則七〇・一部改正）</w:t>
      </w:r>
    </w:p>
    <w:p w14:paraId="462B1766"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（定義）</w:t>
      </w:r>
    </w:p>
    <w:p w14:paraId="7E2D85E9"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第二条　この規則の用語の意義は、条例の定めるところによる。</w:t>
      </w:r>
    </w:p>
    <w:p w14:paraId="33773508" w14:textId="3A75B52B"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w:t>
      </w:r>
      <w:r w:rsidR="001E1398" w:rsidRPr="00AA382C">
        <w:rPr>
          <w:rFonts w:ascii="ＭＳ 明朝" w:eastAsia="ＭＳ 明朝" w:hAnsi="ＭＳ 明朝" w:cs="ＭＳ 明朝" w:hint="eastAsia"/>
          <w:kern w:val="0"/>
          <w:sz w:val="20"/>
          <w:szCs w:val="20"/>
        </w:rPr>
        <w:t>府と関係がある事業主の</w:t>
      </w:r>
      <w:r w:rsidRPr="00AA382C">
        <w:rPr>
          <w:rFonts w:ascii="ＭＳ 明朝" w:eastAsia="ＭＳ 明朝" w:hAnsi="ＭＳ 明朝" w:cs="ＭＳ 明朝" w:hint="eastAsia"/>
          <w:kern w:val="0"/>
          <w:sz w:val="20"/>
          <w:szCs w:val="20"/>
        </w:rPr>
        <w:t>障害者雇用状況の報告）</w:t>
      </w:r>
    </w:p>
    <w:p w14:paraId="7F3A3145"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第三条　条例第十七条第一項の規定による報告は、当該報告の日の直前の六月一日（第四項において「基準日」という。）現在における雇用障害者数が法定雇用障害者数以上であるかどうかについてするものとする。</w:t>
      </w:r>
    </w:p>
    <w:p w14:paraId="76811B33"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前項の報告は、次の各号に掲げる場合の区分に応じ、当該各号に定める日までに、障害者雇用状況報告書（様式第一号）によりしなければならない。</w:t>
      </w:r>
    </w:p>
    <w:p w14:paraId="51FD6C89" w14:textId="77777777" w:rsidR="003E4040" w:rsidRPr="00AA382C" w:rsidRDefault="005B124F">
      <w:pPr>
        <w:autoSpaceDE w:val="0"/>
        <w:autoSpaceDN w:val="0"/>
        <w:adjustRightInd w:val="0"/>
        <w:spacing w:line="300" w:lineRule="atLeast"/>
        <w:ind w:left="4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一　条例第十七条第一項第一号に該当する場合　契約を締結した日の翌日から起算して十日を経過する日</w:t>
      </w:r>
    </w:p>
    <w:p w14:paraId="0239AB1A" w14:textId="77777777" w:rsidR="003E4040" w:rsidRPr="00AA382C" w:rsidRDefault="005B124F">
      <w:pPr>
        <w:autoSpaceDE w:val="0"/>
        <w:autoSpaceDN w:val="0"/>
        <w:adjustRightInd w:val="0"/>
        <w:spacing w:line="300" w:lineRule="atLeast"/>
        <w:ind w:left="4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二　条例第十七条第一項第二号に該当する場合　補助金の交付の決定があった日の翌日から起算して十日を経過する日</w:t>
      </w:r>
    </w:p>
    <w:p w14:paraId="7965A410" w14:textId="77777777" w:rsidR="003E4040" w:rsidRPr="00AA382C" w:rsidRDefault="005B124F">
      <w:pPr>
        <w:autoSpaceDE w:val="0"/>
        <w:autoSpaceDN w:val="0"/>
        <w:adjustRightInd w:val="0"/>
        <w:spacing w:line="300" w:lineRule="atLeast"/>
        <w:ind w:left="4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三　条例第十七条第一項第三号に該当する場合　指定管理者の指定を受けた日の翌日から起算して十日を経過する日</w:t>
      </w:r>
    </w:p>
    <w:p w14:paraId="4B53ECAE"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３　前項の規定にかかわらず、各年度の五月二十三日から七月四日までの間に契約を締結し、補助金の交付の決定を受け、又は指定管理者の指定を受けた場合については、第一項の報告は、当該年度の七月十五日までにするものとする。</w:t>
      </w:r>
    </w:p>
    <w:p w14:paraId="6DABAB25" w14:textId="50B410A8"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４　障害者の雇用の促進等に関する法律施行規則（昭和五十一年労働省令第三十八号。以下「省令」という。）第八条の規定による報告をした事業主（条例第十七条第一項後段に規定する事業主にあっては、その親事業主等が省令第八条の規定による報告をした事業主）は、当該報告に係る書類（条例第十七条第一項後段に規定する事業主にあっては、その親事業主等がした省令第八条の規定による報告に係る書類）の写しをもって第二項の障害者雇用状況報告書に代えることができる。</w:t>
      </w:r>
    </w:p>
    <w:p w14:paraId="6DD1A5C5"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５　条例第十七条第一項の規定による報告をした事業主が新たに同項各号のいずれかに該当することとなった場合において、当該該当することとなったことによりしなければならない同項の規定による報告に係る基準日と既にした同項の規定による報告に係る基準日とが同一の日であるときは、同項の規定による報告は、要しない。</w:t>
      </w:r>
    </w:p>
    <w:p w14:paraId="1ED1762C" w14:textId="30DCD11C" w:rsidR="003E4040" w:rsidRPr="00AA382C" w:rsidRDefault="005B124F">
      <w:pPr>
        <w:autoSpaceDE w:val="0"/>
        <w:autoSpaceDN w:val="0"/>
        <w:adjustRightInd w:val="0"/>
        <w:spacing w:line="300" w:lineRule="atLeast"/>
        <w:ind w:left="8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（平二二規則五〇・</w:t>
      </w:r>
      <w:r w:rsidR="001E1398" w:rsidRPr="00AA382C">
        <w:rPr>
          <w:rFonts w:ascii="ＭＳ 明朝" w:eastAsia="ＭＳ 明朝" w:hAnsi="ＭＳ 明朝" w:cs="ＭＳ 明朝" w:hint="eastAsia"/>
          <w:kern w:val="0"/>
          <w:sz w:val="20"/>
          <w:szCs w:val="20"/>
        </w:rPr>
        <w:t>令二規則四六・一部改正</w:t>
      </w:r>
      <w:r w:rsidRPr="00AA382C">
        <w:rPr>
          <w:rFonts w:ascii="ＭＳ 明朝" w:eastAsia="ＭＳ 明朝" w:hAnsi="ＭＳ 明朝" w:cs="ＭＳ 明朝" w:hint="eastAsia"/>
          <w:kern w:val="0"/>
          <w:sz w:val="20"/>
          <w:szCs w:val="20"/>
        </w:rPr>
        <w:t>）</w:t>
      </w:r>
    </w:p>
    <w:p w14:paraId="64AF3659"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（障害者雇用状況の報告を要する場合）</w:t>
      </w:r>
    </w:p>
    <w:p w14:paraId="30C4CF4C"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第四条　条例第十七条第一項第一号の売買、貸借、請負その他の契約で規則で定めるものは、地方自治法（昭和二十二年法律第六十七号）第二百三十四条第一項の契約であって、府の支出の原因となるものとする。</w:t>
      </w:r>
    </w:p>
    <w:p w14:paraId="09515DB8"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条例第十七条第一項第一号ただし書の規則で定める随意契約の方法により締結する場合は、地方自治法</w:t>
      </w:r>
      <w:r w:rsidRPr="00AA382C">
        <w:rPr>
          <w:rFonts w:ascii="ＭＳ 明朝" w:eastAsia="ＭＳ 明朝" w:hAnsi="ＭＳ 明朝" w:cs="ＭＳ 明朝" w:hint="eastAsia"/>
          <w:kern w:val="0"/>
          <w:sz w:val="20"/>
          <w:szCs w:val="20"/>
        </w:rPr>
        <w:lastRenderedPageBreak/>
        <w:t>施行令（昭和二十二年政令第十六号）第百六十七条の二第一項各号（第三号及び第四号を除く。）に掲げる場合（同項第二号に掲げる場合にあっては、提案を公募し、これに応じた者のうち最も優れた提案をしたものを契約の相手方とする場合を除く。）に該当するとして随意契約の方法により締結する場合とする。</w:t>
      </w:r>
    </w:p>
    <w:p w14:paraId="11851DC9"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（障害者雇入れ計画の作成及び提出）</w:t>
      </w:r>
    </w:p>
    <w:p w14:paraId="3AD45580"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第五条　条例第十八条第一項前段の規定による作成及び提出は、次の各号に掲げる場合の区分に応じ、当該各号に定める日までに、障害者雇入れ計画書（様式第二号）によりしなければならない。</w:t>
      </w:r>
    </w:p>
    <w:p w14:paraId="7EE0F327" w14:textId="77777777" w:rsidR="003E4040" w:rsidRPr="00AA382C" w:rsidRDefault="005B124F">
      <w:pPr>
        <w:autoSpaceDE w:val="0"/>
        <w:autoSpaceDN w:val="0"/>
        <w:adjustRightInd w:val="0"/>
        <w:spacing w:line="300" w:lineRule="atLeast"/>
        <w:ind w:left="4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一　条例第十七条第一項第一号に該当する場合　契約を締結した日の翌日から起算して二月を経過する日</w:t>
      </w:r>
    </w:p>
    <w:p w14:paraId="16DD0F57" w14:textId="77777777" w:rsidR="003E4040" w:rsidRPr="00AA382C" w:rsidRDefault="005B124F">
      <w:pPr>
        <w:autoSpaceDE w:val="0"/>
        <w:autoSpaceDN w:val="0"/>
        <w:adjustRightInd w:val="0"/>
        <w:spacing w:line="300" w:lineRule="atLeast"/>
        <w:ind w:left="4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二　条例第十七条第一項第二号に該当する場合　補助金の交付の決定があった日の翌日から起算して二月を経過する日</w:t>
      </w:r>
    </w:p>
    <w:p w14:paraId="39A22CEF" w14:textId="77777777" w:rsidR="003E4040" w:rsidRPr="00AA382C" w:rsidRDefault="005B124F">
      <w:pPr>
        <w:autoSpaceDE w:val="0"/>
        <w:autoSpaceDN w:val="0"/>
        <w:adjustRightInd w:val="0"/>
        <w:spacing w:line="300" w:lineRule="atLeast"/>
        <w:ind w:left="4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三　条例第十七条第一項第三号に該当する場合　指定管理者の指定を受けた日の翌日から起算して二月を経過する日</w:t>
      </w:r>
    </w:p>
    <w:p w14:paraId="1DA2ACBC"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条例第十八条第一項後段の規定による提出は、障害者雇入れ計画を変更した日の翌日から起算して十四日以内に、障害者雇入れ計画の変更届出書（様式第三号）によりしなければならない。</w:t>
      </w:r>
    </w:p>
    <w:p w14:paraId="04C96EF5"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（障害者雇入れ計画の期間）</w:t>
      </w:r>
    </w:p>
    <w:p w14:paraId="3EB26B7F"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第六条　障害者雇入れ計画の期間の初日は、前条第一項各号に規定する障害者雇入れ計画の提出期限の翌日から起算して一月以内の日としなければならない。</w:t>
      </w:r>
    </w:p>
    <w:p w14:paraId="5DD2AD58"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障害者雇入れ計画の期間は二年を超えてはならない。ただし、障害者の雇用の促進等に関する法律（昭和三十五年法律第百二十三号）第四十六条第一項の計画を作成している場合（条例第十七条第一項後段に規定する事業主にあっては、その親事業主等が同法第四十六条第一項の計画を作成している場合）は、当該計画の期間の末日を障害者雇入れ計画の期間の末日とすることができる。</w:t>
      </w:r>
    </w:p>
    <w:p w14:paraId="7650EA5F"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（障害者雇入れ計画の進捗状況の報告）</w:t>
      </w:r>
    </w:p>
    <w:p w14:paraId="193C43D0"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第七条　条例第二十条第一項の規定による報告は、障害者雇入れ計画の期間の初日から起算して六月を経過した日以後七月以内に、障害者雇入れ計画の進捗状況報告書（様式第四号）によりしなければならない。</w:t>
      </w:r>
    </w:p>
    <w:p w14:paraId="38023B6F"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障害者雇入れ計画の期間が一年を超えない場合は、条例第二十条第一項の規定による報告は、要しない。</w:t>
      </w:r>
    </w:p>
    <w:p w14:paraId="48AEE5FE" w14:textId="77777777" w:rsidR="003E4040" w:rsidRPr="00AA382C" w:rsidRDefault="005B124F">
      <w:pPr>
        <w:autoSpaceDE w:val="0"/>
        <w:autoSpaceDN w:val="0"/>
        <w:adjustRightInd w:val="0"/>
        <w:spacing w:line="300" w:lineRule="atLeast"/>
        <w:ind w:left="8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（平二二規則五〇・平二三規則一〇四・一部改正）</w:t>
      </w:r>
    </w:p>
    <w:p w14:paraId="78BA24DA"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（障害者雇入れ計画の達成状況の報告）</w:t>
      </w:r>
    </w:p>
    <w:p w14:paraId="1824A866"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第八条　条例第二十一条の規定による報告は、障害者雇入れ計画の期間の末日の翌日から起算して四十五日以内に、障害者雇入れ計画の達成状況報告書（様式第五号）によりしなければならない。</w:t>
      </w:r>
    </w:p>
    <w:p w14:paraId="515D056E"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（身分証明書）</w:t>
      </w:r>
    </w:p>
    <w:p w14:paraId="78A62586" w14:textId="58E55E4A"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第九条　条例第二十二条第二項の証明書は、身分証明書（様式第六号）とする。</w:t>
      </w:r>
    </w:p>
    <w:p w14:paraId="306DB937" w14:textId="4A71C738" w:rsidR="007B1DB5" w:rsidRPr="00AA382C" w:rsidRDefault="007B1DB5" w:rsidP="007B1DB5">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（特定中小事業主の要件）</w:t>
      </w:r>
    </w:p>
    <w:p w14:paraId="65E8188F" w14:textId="21F361A1" w:rsidR="007B1DB5" w:rsidRPr="00AA382C" w:rsidRDefault="007B1DB5" w:rsidP="007B1DB5">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第十条　条例第二十四条第一項の規則で定める数は、百とする。</w:t>
      </w:r>
    </w:p>
    <w:p w14:paraId="10F52593" w14:textId="5C360249" w:rsidR="00BC48B0" w:rsidRPr="00AA382C" w:rsidRDefault="00BC48B0" w:rsidP="00BC48B0">
      <w:pPr>
        <w:autoSpaceDE w:val="0"/>
        <w:autoSpaceDN w:val="0"/>
        <w:adjustRightInd w:val="0"/>
        <w:spacing w:line="300" w:lineRule="atLeast"/>
        <w:ind w:leftChars="100" w:left="210" w:firstLineChars="300" w:firstLine="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（令二規則四六・追加）</w:t>
      </w:r>
    </w:p>
    <w:p w14:paraId="57967AF1" w14:textId="77777777" w:rsidR="007B1DB5" w:rsidRPr="00AA382C" w:rsidRDefault="007B1DB5" w:rsidP="007B1DB5">
      <w:pPr>
        <w:autoSpaceDE w:val="0"/>
        <w:autoSpaceDN w:val="0"/>
        <w:adjustRightInd w:val="0"/>
        <w:spacing w:line="300" w:lineRule="atLeast"/>
        <w:ind w:leftChars="100" w:left="21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（特定中小事業主の障害者雇用状況の報告）</w:t>
      </w:r>
    </w:p>
    <w:p w14:paraId="42F75F1F" w14:textId="77777777" w:rsidR="007B1DB5" w:rsidRPr="00AA382C" w:rsidRDefault="007B1DB5" w:rsidP="007B1DB5">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第十一条　特定中小事業主は、条例第二十四条第一項の規定による報告をするときは、毎年、六月一日現在における対象障害者の雇用に関する状況を、その年の十月一日までに、障害者雇用状況報告書（様式第一号）によりしなければならない。</w:t>
      </w:r>
    </w:p>
    <w:p w14:paraId="2708ED7F" w14:textId="7134C34A" w:rsidR="007B1DB5" w:rsidRPr="00AA382C" w:rsidRDefault="007B1DB5" w:rsidP="007B1DB5">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省令第八条の規定による報告をした特定中小事業主は、当該報告に係る書類の写しをもって前項の障害者雇用状況報告書に代えることができる。</w:t>
      </w:r>
    </w:p>
    <w:p w14:paraId="56F83242" w14:textId="77777777" w:rsidR="00BC48B0" w:rsidRPr="00AA382C" w:rsidRDefault="00BC48B0" w:rsidP="00BC48B0">
      <w:pPr>
        <w:autoSpaceDE w:val="0"/>
        <w:autoSpaceDN w:val="0"/>
        <w:adjustRightInd w:val="0"/>
        <w:spacing w:line="300" w:lineRule="atLeast"/>
        <w:ind w:leftChars="100" w:left="210" w:firstLineChars="300" w:firstLine="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（令二規則四六・追加）</w:t>
      </w:r>
    </w:p>
    <w:p w14:paraId="4036A55B" w14:textId="77777777" w:rsidR="007B1DB5" w:rsidRPr="00AA382C" w:rsidRDefault="007B1DB5" w:rsidP="00BC48B0">
      <w:pPr>
        <w:autoSpaceDE w:val="0"/>
        <w:autoSpaceDN w:val="0"/>
        <w:adjustRightInd w:val="0"/>
        <w:spacing w:line="300" w:lineRule="atLeast"/>
        <w:ind w:leftChars="100" w:left="21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（障害者雇用推進計画の作成及び提出）</w:t>
      </w:r>
    </w:p>
    <w:p w14:paraId="0B726E5A" w14:textId="16662AAF" w:rsidR="007B1DB5" w:rsidRPr="00AA382C" w:rsidRDefault="007B1DB5" w:rsidP="007B1DB5">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第十二条　特定中小事業主は、条例第二十五条の規定による作成及び提出をするときは、前条の報告をした日の翌日から起算して二月を経過する日までに、障害者雇用推進計画書（様式第七号）によりしなければならない。</w:t>
      </w:r>
    </w:p>
    <w:p w14:paraId="1ACA5E2E" w14:textId="77777777" w:rsidR="00BC48B0" w:rsidRPr="00AA382C" w:rsidRDefault="00BC48B0" w:rsidP="00BC48B0">
      <w:pPr>
        <w:autoSpaceDE w:val="0"/>
        <w:autoSpaceDN w:val="0"/>
        <w:adjustRightInd w:val="0"/>
        <w:spacing w:line="300" w:lineRule="atLeast"/>
        <w:ind w:leftChars="100" w:left="210" w:firstLineChars="300" w:firstLine="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lastRenderedPageBreak/>
        <w:t>（令二規則四六・追加）</w:t>
      </w:r>
    </w:p>
    <w:p w14:paraId="60101FCD" w14:textId="77777777" w:rsidR="007B1DB5" w:rsidRPr="00AA382C" w:rsidRDefault="007B1DB5" w:rsidP="00BC48B0">
      <w:pPr>
        <w:autoSpaceDE w:val="0"/>
        <w:autoSpaceDN w:val="0"/>
        <w:adjustRightInd w:val="0"/>
        <w:spacing w:line="300" w:lineRule="atLeast"/>
        <w:ind w:leftChars="100" w:left="21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（障害者雇用推進計画の期間）</w:t>
      </w:r>
    </w:p>
    <w:p w14:paraId="725F3417" w14:textId="1CE4DB79" w:rsidR="007B1DB5" w:rsidRPr="00AA382C" w:rsidRDefault="007B1DB5" w:rsidP="007B1DB5">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第十三条　障害者雇用推進計画の期間は、二年以内とする。</w:t>
      </w:r>
    </w:p>
    <w:p w14:paraId="150E33D3" w14:textId="77777777" w:rsidR="00BC48B0" w:rsidRPr="00AA382C" w:rsidRDefault="00BC48B0" w:rsidP="00BC48B0">
      <w:pPr>
        <w:autoSpaceDE w:val="0"/>
        <w:autoSpaceDN w:val="0"/>
        <w:adjustRightInd w:val="0"/>
        <w:spacing w:line="300" w:lineRule="atLeast"/>
        <w:ind w:leftChars="100" w:left="210" w:firstLineChars="300" w:firstLine="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（令二規則四六・追加）</w:t>
      </w:r>
    </w:p>
    <w:p w14:paraId="18FA7A59" w14:textId="77777777" w:rsidR="003E4040" w:rsidRPr="00AA382C" w:rsidRDefault="005B124F">
      <w:pPr>
        <w:autoSpaceDE w:val="0"/>
        <w:autoSpaceDN w:val="0"/>
        <w:adjustRightInd w:val="0"/>
        <w:spacing w:line="300" w:lineRule="atLeast"/>
        <w:ind w:left="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附　則</w:t>
      </w:r>
    </w:p>
    <w:p w14:paraId="5C3454C3" w14:textId="77777777" w:rsidR="003E4040" w:rsidRPr="00AA382C" w:rsidRDefault="005B124F">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この規則は、平成二十二年四月一日から施行する。</w:t>
      </w:r>
    </w:p>
    <w:p w14:paraId="5EA4B207" w14:textId="77777777" w:rsidR="003E4040" w:rsidRPr="00AA382C" w:rsidRDefault="005B124F">
      <w:pPr>
        <w:autoSpaceDE w:val="0"/>
        <w:autoSpaceDN w:val="0"/>
        <w:adjustRightInd w:val="0"/>
        <w:spacing w:line="300" w:lineRule="atLeast"/>
        <w:ind w:left="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附　則（平成二二年規則第五〇号）</w:t>
      </w:r>
    </w:p>
    <w:p w14:paraId="6F4E93AD" w14:textId="77777777" w:rsidR="003E4040" w:rsidRPr="00AA382C" w:rsidRDefault="005B124F">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この規則は、平成二十二年七月一日から施行する。</w:t>
      </w:r>
    </w:p>
    <w:p w14:paraId="34844B96" w14:textId="77777777" w:rsidR="003E4040" w:rsidRPr="00AA382C" w:rsidRDefault="005B124F">
      <w:pPr>
        <w:autoSpaceDE w:val="0"/>
        <w:autoSpaceDN w:val="0"/>
        <w:adjustRightInd w:val="0"/>
        <w:spacing w:line="300" w:lineRule="atLeast"/>
        <w:ind w:left="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附　則（平成二三年規則第一〇四号）</w:t>
      </w:r>
    </w:p>
    <w:p w14:paraId="52547728"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（施行期日）</w:t>
      </w:r>
    </w:p>
    <w:p w14:paraId="0D6C262E"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１　この規則は、平成二十三年六月一日から施行する。</w:t>
      </w:r>
    </w:p>
    <w:p w14:paraId="090174BA" w14:textId="77777777" w:rsidR="003E4040" w:rsidRPr="00AA382C" w:rsidRDefault="005B124F">
      <w:pPr>
        <w:autoSpaceDE w:val="0"/>
        <w:autoSpaceDN w:val="0"/>
        <w:adjustRightInd w:val="0"/>
        <w:spacing w:line="300" w:lineRule="atLeast"/>
        <w:ind w:left="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（経過措置）</w:t>
      </w:r>
    </w:p>
    <w:p w14:paraId="17E7B806"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この規則の施行の日前に大阪府障害者の雇用の促進等と就労の支援に関する条例（平成二十一年大阪府条例第八十四号）第十八条第一項の規定により提出された障害者雇入れ計画についての同条例第二十条第一項の規定による進捗状況の報告の期限は、改正後の大阪府障害者の雇用の促進等と就労の支援に関する条例施行規則（以下「新規則」という。）第七条第一項の規定にかかわらず、なお従前の例によることができる。</w:t>
      </w:r>
    </w:p>
    <w:p w14:paraId="2F8B775A" w14:textId="77777777" w:rsidR="003E4040" w:rsidRPr="00AA382C" w:rsidRDefault="005B124F">
      <w:pPr>
        <w:autoSpaceDE w:val="0"/>
        <w:autoSpaceDN w:val="0"/>
        <w:adjustRightInd w:val="0"/>
        <w:spacing w:line="300" w:lineRule="atLeast"/>
        <w:ind w:left="2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３　この規則の施行の際改正前の大阪府障害者の雇用の促進等と就労の支援に関する条例施行規則の様式により作成した用紙は、当分の間、所要の調整をした上、新規則の様式により作成した用紙として使用することができる。</w:t>
      </w:r>
    </w:p>
    <w:p w14:paraId="146E81E1" w14:textId="77777777" w:rsidR="003E4040" w:rsidRPr="00AA382C" w:rsidRDefault="005B124F">
      <w:pPr>
        <w:autoSpaceDE w:val="0"/>
        <w:autoSpaceDN w:val="0"/>
        <w:adjustRightInd w:val="0"/>
        <w:spacing w:line="300" w:lineRule="atLeast"/>
        <w:ind w:left="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附　則（平成三一年規則第七〇号）</w:t>
      </w:r>
    </w:p>
    <w:p w14:paraId="6E794178" w14:textId="77777777" w:rsidR="003E4040" w:rsidRPr="00AA382C" w:rsidRDefault="005B124F" w:rsidP="002C723F">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この規則は、平成三十一年四月一日から施行する。</w:t>
      </w:r>
    </w:p>
    <w:p w14:paraId="3CD1834B" w14:textId="6BEC5324" w:rsidR="006D23AD" w:rsidRPr="00AA382C" w:rsidRDefault="006D23AD" w:rsidP="00DE0470">
      <w:pPr>
        <w:autoSpaceDE w:val="0"/>
        <w:autoSpaceDN w:val="0"/>
        <w:adjustRightInd w:val="0"/>
        <w:spacing w:line="300" w:lineRule="atLeast"/>
        <w:ind w:firstLineChars="300" w:firstLine="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附　則（令和元年規則第ニ号）</w:t>
      </w:r>
    </w:p>
    <w:p w14:paraId="4CA6A0E6" w14:textId="77777777" w:rsidR="006D23AD" w:rsidRPr="00AA382C" w:rsidRDefault="006D23AD" w:rsidP="006D23AD">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（施行期日）</w:t>
      </w:r>
    </w:p>
    <w:p w14:paraId="2F776A6D" w14:textId="77777777" w:rsidR="006D23AD" w:rsidRPr="00AA382C" w:rsidRDefault="006D23AD" w:rsidP="00DE0470">
      <w:pPr>
        <w:autoSpaceDE w:val="0"/>
        <w:autoSpaceDN w:val="0"/>
        <w:adjustRightInd w:val="0"/>
        <w:spacing w:line="300" w:lineRule="atLeast"/>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１　この規則は、公布の日から施行する。</w:t>
      </w:r>
    </w:p>
    <w:p w14:paraId="133AAD65" w14:textId="77777777" w:rsidR="006D23AD" w:rsidRPr="00AA382C" w:rsidRDefault="006D23AD" w:rsidP="006D23AD">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（経過措置）</w:t>
      </w:r>
    </w:p>
    <w:p w14:paraId="4D1AAE58" w14:textId="77777777" w:rsidR="006D23AD" w:rsidRPr="00AA382C" w:rsidRDefault="006D23AD" w:rsidP="00DE0470">
      <w:pPr>
        <w:autoSpaceDE w:val="0"/>
        <w:autoSpaceDN w:val="0"/>
        <w:adjustRightInd w:val="0"/>
        <w:spacing w:line="300" w:lineRule="atLeast"/>
        <w:ind w:left="200" w:hangingChars="1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この規則の施行の際現に改正前の大阪府障害者等の雇用の促進等と就労の支援に関する条例施行規則（以下「旧規則」という。）の様式により提出されている報告書は、改正後の大阪府障害者等の雇用の促進等と就労の支援に関する条例施行規則（以下「新規則」という。）の様式により提出されたものとみなす。</w:t>
      </w:r>
    </w:p>
    <w:p w14:paraId="139F37B8" w14:textId="77777777" w:rsidR="006D23AD" w:rsidRPr="00AA382C" w:rsidRDefault="006D23AD" w:rsidP="00DE0470">
      <w:pPr>
        <w:autoSpaceDE w:val="0"/>
        <w:autoSpaceDN w:val="0"/>
        <w:adjustRightInd w:val="0"/>
        <w:spacing w:line="300" w:lineRule="atLeast"/>
        <w:ind w:left="200" w:hangingChars="1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３　旧規則の様式により作成した用紙は、当分の間、所要の調整をした上、新規則の様式により作成した用紙として使用することができる。</w:t>
      </w:r>
    </w:p>
    <w:p w14:paraId="510B9B5A" w14:textId="5D41B79C" w:rsidR="00E27F15" w:rsidRPr="00AA382C" w:rsidRDefault="00E27F15" w:rsidP="00E27F15">
      <w:pPr>
        <w:autoSpaceDE w:val="0"/>
        <w:autoSpaceDN w:val="0"/>
        <w:adjustRightInd w:val="0"/>
        <w:spacing w:line="300" w:lineRule="atLeast"/>
        <w:ind w:firstLineChars="300" w:firstLine="6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附　則（令和二年規則第四六号）</w:t>
      </w:r>
    </w:p>
    <w:p w14:paraId="4553B92A" w14:textId="77777777" w:rsidR="00E27F15" w:rsidRPr="00AA382C" w:rsidRDefault="00E27F15" w:rsidP="00E27F15">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（施行期日）</w:t>
      </w:r>
    </w:p>
    <w:p w14:paraId="37F3688F" w14:textId="44787FBD" w:rsidR="00E27F15" w:rsidRPr="00AA382C" w:rsidRDefault="00E27F15" w:rsidP="00E27F15">
      <w:pPr>
        <w:autoSpaceDE w:val="0"/>
        <w:autoSpaceDN w:val="0"/>
        <w:adjustRightInd w:val="0"/>
        <w:spacing w:line="300" w:lineRule="atLeast"/>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１　この規則は、令和二年九月一日から施行する。</w:t>
      </w:r>
    </w:p>
    <w:p w14:paraId="0FFF09CC" w14:textId="77777777" w:rsidR="00E27F15" w:rsidRPr="00AA382C" w:rsidRDefault="00E27F15" w:rsidP="00E27F15">
      <w:pPr>
        <w:autoSpaceDE w:val="0"/>
        <w:autoSpaceDN w:val="0"/>
        <w:adjustRightInd w:val="0"/>
        <w:spacing w:line="300" w:lineRule="atLeast"/>
        <w:ind w:firstLine="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（経過措置）</w:t>
      </w:r>
    </w:p>
    <w:p w14:paraId="46279467" w14:textId="77777777" w:rsidR="00E27F15" w:rsidRPr="00AA382C" w:rsidRDefault="00E27F15" w:rsidP="00E27F15">
      <w:pPr>
        <w:autoSpaceDE w:val="0"/>
        <w:autoSpaceDN w:val="0"/>
        <w:adjustRightInd w:val="0"/>
        <w:spacing w:line="300" w:lineRule="atLeast"/>
        <w:ind w:left="200" w:hangingChars="1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２　この規則の施行の際現に改正前の大阪府障害者等の雇用の促進等と就労の支援に関する条例施行規則（以下「旧規則」という。）の様式により提出されている報告書は、改正後の大阪府障害者等の雇用の促進等と就労の支援に関する条例施行規則（以下「新規則」という。）の様式により提出されたものとみなす。</w:t>
      </w:r>
    </w:p>
    <w:p w14:paraId="7774FD38" w14:textId="77777777" w:rsidR="00E27F15" w:rsidRPr="00AA382C" w:rsidRDefault="00E27F15" w:rsidP="00E27F15">
      <w:pPr>
        <w:autoSpaceDE w:val="0"/>
        <w:autoSpaceDN w:val="0"/>
        <w:adjustRightInd w:val="0"/>
        <w:spacing w:line="300" w:lineRule="atLeast"/>
        <w:ind w:left="200" w:hangingChars="100" w:hanging="200"/>
        <w:jc w:val="left"/>
        <w:rPr>
          <w:rFonts w:ascii="ＭＳ 明朝" w:eastAsia="ＭＳ 明朝" w:hAnsi="ＭＳ 明朝" w:cs="ＭＳ 明朝"/>
          <w:kern w:val="0"/>
          <w:sz w:val="20"/>
          <w:szCs w:val="20"/>
        </w:rPr>
      </w:pPr>
      <w:r w:rsidRPr="00AA382C">
        <w:rPr>
          <w:rFonts w:ascii="ＭＳ 明朝" w:eastAsia="ＭＳ 明朝" w:hAnsi="ＭＳ 明朝" w:cs="ＭＳ 明朝" w:hint="eastAsia"/>
          <w:kern w:val="0"/>
          <w:sz w:val="20"/>
          <w:szCs w:val="20"/>
        </w:rPr>
        <w:t>３　旧規則の様式により作成した用紙は、当分の間、所要の調整をした上、新規則の様式により作成した用紙として使用す</w:t>
      </w:r>
      <w:bookmarkStart w:id="0" w:name="_GoBack"/>
      <w:bookmarkEnd w:id="0"/>
      <w:r w:rsidRPr="00AA382C">
        <w:rPr>
          <w:rFonts w:ascii="ＭＳ 明朝" w:eastAsia="ＭＳ 明朝" w:hAnsi="ＭＳ 明朝" w:cs="ＭＳ 明朝" w:hint="eastAsia"/>
          <w:kern w:val="0"/>
          <w:sz w:val="20"/>
          <w:szCs w:val="20"/>
        </w:rPr>
        <w:t>ることができる。</w:t>
      </w:r>
    </w:p>
    <w:p w14:paraId="5E2947D6" w14:textId="77777777" w:rsidR="006D23AD" w:rsidRPr="00AA382C" w:rsidRDefault="006D23AD" w:rsidP="002C723F">
      <w:pPr>
        <w:autoSpaceDE w:val="0"/>
        <w:autoSpaceDN w:val="0"/>
        <w:adjustRightInd w:val="0"/>
        <w:spacing w:line="300" w:lineRule="atLeast"/>
        <w:ind w:firstLine="200"/>
        <w:jc w:val="left"/>
        <w:rPr>
          <w:rFonts w:ascii="ＭＳ 明朝" w:eastAsia="ＭＳ 明朝" w:hAnsi="ＭＳ 明朝" w:cs="ＭＳ 明朝"/>
          <w:kern w:val="0"/>
          <w:sz w:val="20"/>
          <w:szCs w:val="20"/>
        </w:rPr>
      </w:pPr>
    </w:p>
    <w:p w14:paraId="70B5CD35" w14:textId="77777777" w:rsidR="006D23AD" w:rsidRDefault="006D23AD" w:rsidP="002C723F">
      <w:pPr>
        <w:autoSpaceDE w:val="0"/>
        <w:autoSpaceDN w:val="0"/>
        <w:adjustRightInd w:val="0"/>
        <w:spacing w:line="300" w:lineRule="atLeast"/>
        <w:ind w:firstLine="200"/>
        <w:jc w:val="left"/>
        <w:rPr>
          <w:rFonts w:ascii="Arial" w:hAnsi="Arial" w:cs="Arial"/>
          <w:kern w:val="0"/>
          <w:sz w:val="24"/>
          <w:szCs w:val="24"/>
        </w:rPr>
        <w:sectPr w:rsidR="006D23AD">
          <w:pgSz w:w="11905" w:h="16837"/>
          <w:pgMar w:top="1417" w:right="1133" w:bottom="1417" w:left="1133" w:header="720" w:footer="720" w:gutter="0"/>
          <w:cols w:space="720"/>
          <w:noEndnote/>
        </w:sectPr>
      </w:pPr>
    </w:p>
    <w:p w14:paraId="098E5CBF" w14:textId="44784A4E" w:rsidR="002C723F" w:rsidRDefault="00AF05E6">
      <w:pPr>
        <w:autoSpaceDE w:val="0"/>
        <w:autoSpaceDN w:val="0"/>
        <w:adjustRightInd w:val="0"/>
        <w:spacing w:line="300" w:lineRule="atLeast"/>
        <w:jc w:val="center"/>
        <w:rPr>
          <w:rFonts w:ascii="ＭＳ 明朝" w:eastAsia="ＭＳ 明朝" w:hAnsi="ＭＳ 明朝" w:cs="ＭＳ 明朝"/>
          <w:noProof/>
          <w:color w:val="000000"/>
          <w:kern w:val="0"/>
          <w:sz w:val="20"/>
          <w:szCs w:val="20"/>
        </w:rPr>
      </w:pPr>
      <w:r w:rsidRPr="00AF05E6">
        <w:rPr>
          <w:rFonts w:ascii="ＭＳ 明朝" w:eastAsia="ＭＳ 明朝" w:hAnsi="ＭＳ 明朝" w:cs="ＭＳ 明朝"/>
          <w:noProof/>
          <w:color w:val="000000"/>
          <w:kern w:val="0"/>
          <w:sz w:val="20"/>
          <w:szCs w:val="20"/>
        </w:rPr>
        <w:lastRenderedPageBreak/>
        <w:drawing>
          <wp:inline distT="0" distB="0" distL="0" distR="0" wp14:anchorId="76A79DDB" wp14:editId="100254B4">
            <wp:extent cx="6120765" cy="853502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8535021"/>
                    </a:xfrm>
                    <a:prstGeom prst="rect">
                      <a:avLst/>
                    </a:prstGeom>
                    <a:noFill/>
                    <a:ln>
                      <a:noFill/>
                    </a:ln>
                  </pic:spPr>
                </pic:pic>
              </a:graphicData>
            </a:graphic>
          </wp:inline>
        </w:drawing>
      </w:r>
    </w:p>
    <w:p w14:paraId="3588D3D8" w14:textId="77777777" w:rsidR="002C723F" w:rsidRDefault="002C723F">
      <w:pPr>
        <w:autoSpaceDE w:val="0"/>
        <w:autoSpaceDN w:val="0"/>
        <w:adjustRightInd w:val="0"/>
        <w:spacing w:line="300" w:lineRule="atLeast"/>
        <w:jc w:val="center"/>
        <w:rPr>
          <w:rFonts w:ascii="ＭＳ 明朝" w:eastAsia="ＭＳ 明朝" w:hAnsi="ＭＳ 明朝" w:cs="ＭＳ 明朝"/>
          <w:noProof/>
          <w:color w:val="000000"/>
          <w:kern w:val="0"/>
          <w:sz w:val="20"/>
          <w:szCs w:val="20"/>
        </w:rPr>
      </w:pPr>
    </w:p>
    <w:p w14:paraId="7E9456B0" w14:textId="0FC872FE" w:rsidR="003E4040" w:rsidRDefault="00F0031C">
      <w:pPr>
        <w:autoSpaceDE w:val="0"/>
        <w:autoSpaceDN w:val="0"/>
        <w:adjustRightInd w:val="0"/>
        <w:spacing w:line="300" w:lineRule="atLeast"/>
        <w:jc w:val="center"/>
        <w:rPr>
          <w:rFonts w:ascii="ＭＳ 明朝" w:eastAsia="ＭＳ 明朝" w:hAnsi="ＭＳ 明朝" w:cs="ＭＳ 明朝"/>
          <w:color w:val="000000"/>
          <w:kern w:val="0"/>
          <w:sz w:val="20"/>
          <w:szCs w:val="20"/>
        </w:rPr>
      </w:pPr>
      <w:r w:rsidRPr="003353C8">
        <w:rPr>
          <w:rFonts w:ascii="ＭＳ 明朝" w:eastAsia="ＭＳ 明朝" w:hAnsi="ＭＳ 明朝" w:cs="ＭＳ 明朝"/>
          <w:noProof/>
          <w:color w:val="000000"/>
          <w:kern w:val="0"/>
          <w:sz w:val="20"/>
          <w:szCs w:val="20"/>
        </w:rPr>
        <w:lastRenderedPageBreak/>
        <w:drawing>
          <wp:inline distT="0" distB="0" distL="0" distR="0" wp14:anchorId="17F03D90" wp14:editId="5C636B4E">
            <wp:extent cx="6120765" cy="85356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8535670"/>
                    </a:xfrm>
                    <a:prstGeom prst="rect">
                      <a:avLst/>
                    </a:prstGeom>
                    <a:noFill/>
                    <a:ln>
                      <a:noFill/>
                    </a:ln>
                  </pic:spPr>
                </pic:pic>
              </a:graphicData>
            </a:graphic>
          </wp:inline>
        </w:drawing>
      </w:r>
      <w:r w:rsidR="00200DDE">
        <w:rPr>
          <w:rFonts w:ascii="ＭＳ 明朝" w:eastAsia="ＭＳ 明朝" w:hAnsi="ＭＳ 明朝" w:cs="ＭＳ 明朝" w:hint="eastAsia"/>
          <w:noProof/>
          <w:color w:val="000000"/>
          <w:kern w:val="0"/>
          <w:sz w:val="20"/>
          <w:szCs w:val="20"/>
        </w:rPr>
        <w:lastRenderedPageBreak/>
        <w:drawing>
          <wp:inline distT="0" distB="0" distL="0" distR="0" wp14:anchorId="3F7AD436" wp14:editId="662BFBD3">
            <wp:extent cx="6045200" cy="4229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4229100"/>
                    </a:xfrm>
                    <a:prstGeom prst="rect">
                      <a:avLst/>
                    </a:prstGeom>
                    <a:noFill/>
                    <a:ln>
                      <a:noFill/>
                    </a:ln>
                  </pic:spPr>
                </pic:pic>
              </a:graphicData>
            </a:graphic>
          </wp:inline>
        </w:drawing>
      </w:r>
    </w:p>
    <w:p w14:paraId="1BCE9B72" w14:textId="77777777" w:rsidR="003E4040" w:rsidRDefault="003E4040">
      <w:pPr>
        <w:autoSpaceDE w:val="0"/>
        <w:autoSpaceDN w:val="0"/>
        <w:adjustRightInd w:val="0"/>
        <w:jc w:val="left"/>
        <w:rPr>
          <w:rFonts w:ascii="Arial" w:hAnsi="Arial" w:cs="Arial"/>
          <w:kern w:val="0"/>
          <w:sz w:val="24"/>
          <w:szCs w:val="24"/>
        </w:rPr>
        <w:sectPr w:rsidR="003E4040">
          <w:pgSz w:w="11905" w:h="16837"/>
          <w:pgMar w:top="1417" w:right="1133" w:bottom="1417" w:left="1133" w:header="720" w:footer="720" w:gutter="0"/>
          <w:cols w:space="720"/>
          <w:noEndnote/>
        </w:sectPr>
      </w:pPr>
    </w:p>
    <w:p w14:paraId="602E217B" w14:textId="77777777" w:rsidR="003E4040" w:rsidRDefault="00200DDE">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14:anchorId="4068B02F" wp14:editId="0B3BCF72">
            <wp:extent cx="6045200" cy="42291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200" cy="4229100"/>
                    </a:xfrm>
                    <a:prstGeom prst="rect">
                      <a:avLst/>
                    </a:prstGeom>
                    <a:noFill/>
                    <a:ln>
                      <a:noFill/>
                    </a:ln>
                  </pic:spPr>
                </pic:pic>
              </a:graphicData>
            </a:graphic>
          </wp:inline>
        </w:drawing>
      </w:r>
      <w:r>
        <w:rPr>
          <w:rFonts w:ascii="ＭＳ 明朝" w:eastAsia="ＭＳ 明朝" w:hAnsi="ＭＳ 明朝" w:cs="ＭＳ 明朝" w:hint="eastAsia"/>
          <w:noProof/>
          <w:color w:val="000000"/>
          <w:kern w:val="0"/>
          <w:sz w:val="20"/>
          <w:szCs w:val="20"/>
        </w:rPr>
        <w:lastRenderedPageBreak/>
        <w:drawing>
          <wp:inline distT="0" distB="0" distL="0" distR="0" wp14:anchorId="10921020" wp14:editId="4E814895">
            <wp:extent cx="6045200" cy="8788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200" cy="8788400"/>
                    </a:xfrm>
                    <a:prstGeom prst="rect">
                      <a:avLst/>
                    </a:prstGeom>
                    <a:noFill/>
                    <a:ln>
                      <a:noFill/>
                    </a:ln>
                  </pic:spPr>
                </pic:pic>
              </a:graphicData>
            </a:graphic>
          </wp:inline>
        </w:drawing>
      </w:r>
    </w:p>
    <w:p w14:paraId="64C746F2" w14:textId="77777777" w:rsidR="003E4040" w:rsidRDefault="003E4040">
      <w:pPr>
        <w:autoSpaceDE w:val="0"/>
        <w:autoSpaceDN w:val="0"/>
        <w:adjustRightInd w:val="0"/>
        <w:jc w:val="left"/>
        <w:rPr>
          <w:rFonts w:ascii="Arial" w:hAnsi="Arial" w:cs="Arial"/>
          <w:kern w:val="0"/>
          <w:sz w:val="24"/>
          <w:szCs w:val="24"/>
        </w:rPr>
        <w:sectPr w:rsidR="003E4040">
          <w:pgSz w:w="11905" w:h="16837"/>
          <w:pgMar w:top="1417" w:right="1133" w:bottom="1417" w:left="1133" w:header="720" w:footer="720" w:gutter="0"/>
          <w:cols w:space="720"/>
          <w:noEndnote/>
        </w:sectPr>
      </w:pPr>
    </w:p>
    <w:p w14:paraId="4BF994E5" w14:textId="77777777" w:rsidR="003E4040" w:rsidRDefault="003E4040">
      <w:pPr>
        <w:autoSpaceDE w:val="0"/>
        <w:autoSpaceDN w:val="0"/>
        <w:adjustRightInd w:val="0"/>
        <w:spacing w:line="300" w:lineRule="atLeast"/>
        <w:jc w:val="center"/>
        <w:rPr>
          <w:rFonts w:ascii="ＭＳ 明朝" w:eastAsia="ＭＳ 明朝" w:hAnsi="ＭＳ 明朝" w:cs="ＭＳ 明朝"/>
          <w:color w:val="000000"/>
          <w:kern w:val="0"/>
          <w:sz w:val="20"/>
          <w:szCs w:val="20"/>
        </w:rPr>
      </w:pPr>
    </w:p>
    <w:p w14:paraId="40D1ED02" w14:textId="77777777" w:rsidR="00046BAF" w:rsidRDefault="00046BAF">
      <w:pPr>
        <w:autoSpaceDE w:val="0"/>
        <w:autoSpaceDN w:val="0"/>
        <w:adjustRightInd w:val="0"/>
        <w:spacing w:line="300" w:lineRule="atLeast"/>
        <w:jc w:val="center"/>
        <w:rPr>
          <w:rFonts w:ascii="ＭＳ 明朝" w:eastAsia="ＭＳ 明朝" w:hAnsi="ＭＳ 明朝" w:cs="ＭＳ 明朝"/>
          <w:color w:val="000000"/>
          <w:kern w:val="0"/>
          <w:sz w:val="20"/>
          <w:szCs w:val="20"/>
        </w:rPr>
      </w:pPr>
      <w:r w:rsidRPr="00046BAF">
        <w:rPr>
          <w:rFonts w:ascii="ＭＳ 明朝" w:eastAsia="ＭＳ 明朝" w:hAnsi="ＭＳ 明朝" w:cs="ＭＳ 明朝" w:hint="eastAsia"/>
          <w:noProof/>
          <w:color w:val="000000"/>
          <w:kern w:val="0"/>
          <w:sz w:val="20"/>
          <w:szCs w:val="20"/>
        </w:rPr>
        <w:drawing>
          <wp:inline distT="0" distB="0" distL="0" distR="0" wp14:anchorId="50CA555E" wp14:editId="7D39DDCC">
            <wp:extent cx="5637600" cy="3839400"/>
            <wp:effectExtent l="0" t="0" r="1270" b="8890"/>
            <wp:docPr id="14"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600" cy="3839400"/>
                    </a:xfrm>
                    <a:prstGeom prst="rect">
                      <a:avLst/>
                    </a:prstGeom>
                    <a:noFill/>
                    <a:ln>
                      <a:noFill/>
                    </a:ln>
                  </pic:spPr>
                </pic:pic>
              </a:graphicData>
            </a:graphic>
          </wp:inline>
        </w:drawing>
      </w:r>
    </w:p>
    <w:p w14:paraId="507E3B12" w14:textId="77777777" w:rsidR="003E4040" w:rsidRDefault="003E4040">
      <w:pPr>
        <w:autoSpaceDE w:val="0"/>
        <w:autoSpaceDN w:val="0"/>
        <w:adjustRightInd w:val="0"/>
        <w:jc w:val="left"/>
        <w:rPr>
          <w:rFonts w:ascii="Arial" w:hAnsi="Arial" w:cs="Arial"/>
          <w:kern w:val="0"/>
          <w:sz w:val="24"/>
          <w:szCs w:val="24"/>
        </w:rPr>
        <w:sectPr w:rsidR="003E4040">
          <w:pgSz w:w="11905" w:h="16837"/>
          <w:pgMar w:top="1417" w:right="1133" w:bottom="1417" w:left="1133" w:header="720" w:footer="720" w:gutter="0"/>
          <w:cols w:space="720"/>
          <w:noEndnote/>
        </w:sectPr>
      </w:pPr>
    </w:p>
    <w:p w14:paraId="15ACF71C" w14:textId="77777777" w:rsidR="003E4040" w:rsidRDefault="003E4040">
      <w:pPr>
        <w:autoSpaceDE w:val="0"/>
        <w:autoSpaceDN w:val="0"/>
        <w:adjustRightInd w:val="0"/>
        <w:spacing w:line="300" w:lineRule="atLeast"/>
        <w:jc w:val="center"/>
        <w:rPr>
          <w:rFonts w:ascii="ＭＳ 明朝" w:eastAsia="ＭＳ 明朝" w:hAnsi="ＭＳ 明朝" w:cs="ＭＳ 明朝"/>
          <w:color w:val="000000"/>
          <w:kern w:val="0"/>
          <w:sz w:val="20"/>
          <w:szCs w:val="20"/>
        </w:rPr>
      </w:pPr>
    </w:p>
    <w:p w14:paraId="2790B149" w14:textId="77777777" w:rsidR="00046BAF" w:rsidRDefault="00046BAF">
      <w:pPr>
        <w:autoSpaceDE w:val="0"/>
        <w:autoSpaceDN w:val="0"/>
        <w:adjustRightInd w:val="0"/>
        <w:spacing w:line="300" w:lineRule="atLeast"/>
        <w:jc w:val="center"/>
        <w:rPr>
          <w:rFonts w:ascii="ＭＳ 明朝" w:eastAsia="ＭＳ 明朝" w:hAnsi="ＭＳ 明朝" w:cs="ＭＳ 明朝"/>
          <w:color w:val="000000"/>
          <w:kern w:val="0"/>
          <w:sz w:val="20"/>
          <w:szCs w:val="20"/>
        </w:rPr>
      </w:pPr>
      <w:r w:rsidRPr="00046BAF">
        <w:rPr>
          <w:rFonts w:ascii="ＭＳ 明朝" w:eastAsia="ＭＳ 明朝" w:hAnsi="ＭＳ 明朝" w:cs="ＭＳ 明朝" w:hint="eastAsia"/>
          <w:noProof/>
          <w:color w:val="000000"/>
          <w:kern w:val="0"/>
          <w:sz w:val="20"/>
          <w:szCs w:val="20"/>
        </w:rPr>
        <w:drawing>
          <wp:inline distT="0" distB="0" distL="0" distR="0" wp14:anchorId="2FFED578" wp14:editId="5E5027E5">
            <wp:extent cx="5492880" cy="3707640"/>
            <wp:effectExtent l="0" t="0" r="0" b="7620"/>
            <wp:docPr id="15" name="図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880" cy="3707640"/>
                    </a:xfrm>
                    <a:prstGeom prst="rect">
                      <a:avLst/>
                    </a:prstGeom>
                    <a:noFill/>
                    <a:ln>
                      <a:noFill/>
                    </a:ln>
                  </pic:spPr>
                </pic:pic>
              </a:graphicData>
            </a:graphic>
          </wp:inline>
        </w:drawing>
      </w:r>
    </w:p>
    <w:p w14:paraId="74EDF543" w14:textId="77777777" w:rsidR="003E4040" w:rsidRDefault="003E4040">
      <w:pPr>
        <w:autoSpaceDE w:val="0"/>
        <w:autoSpaceDN w:val="0"/>
        <w:adjustRightInd w:val="0"/>
        <w:jc w:val="left"/>
        <w:rPr>
          <w:rFonts w:ascii="Arial" w:hAnsi="Arial" w:cs="Arial"/>
          <w:kern w:val="0"/>
          <w:sz w:val="24"/>
          <w:szCs w:val="24"/>
        </w:rPr>
        <w:sectPr w:rsidR="003E4040">
          <w:pgSz w:w="11905" w:h="16837"/>
          <w:pgMar w:top="1417" w:right="1133" w:bottom="1417" w:left="1133" w:header="720" w:footer="720" w:gutter="0"/>
          <w:cols w:space="720"/>
          <w:noEndnote/>
        </w:sectPr>
      </w:pPr>
    </w:p>
    <w:p w14:paraId="67E710EF" w14:textId="77777777" w:rsidR="003E4040" w:rsidRDefault="003E4040">
      <w:pPr>
        <w:autoSpaceDE w:val="0"/>
        <w:autoSpaceDN w:val="0"/>
        <w:adjustRightInd w:val="0"/>
        <w:spacing w:line="300" w:lineRule="atLeast"/>
        <w:jc w:val="center"/>
        <w:rPr>
          <w:rFonts w:ascii="ＭＳ 明朝" w:eastAsia="ＭＳ 明朝" w:hAnsi="ＭＳ 明朝" w:cs="ＭＳ 明朝"/>
          <w:color w:val="000000"/>
          <w:kern w:val="0"/>
          <w:sz w:val="20"/>
          <w:szCs w:val="20"/>
        </w:rPr>
      </w:pPr>
    </w:p>
    <w:p w14:paraId="26819BEF" w14:textId="77777777" w:rsidR="00046BAF" w:rsidRDefault="00046BAF">
      <w:pPr>
        <w:autoSpaceDE w:val="0"/>
        <w:autoSpaceDN w:val="0"/>
        <w:adjustRightInd w:val="0"/>
        <w:spacing w:line="300" w:lineRule="atLeast"/>
        <w:jc w:val="center"/>
        <w:rPr>
          <w:rFonts w:ascii="ＭＳ 明朝" w:eastAsia="ＭＳ 明朝" w:hAnsi="ＭＳ 明朝" w:cs="ＭＳ 明朝"/>
          <w:color w:val="000000"/>
          <w:kern w:val="0"/>
          <w:sz w:val="20"/>
          <w:szCs w:val="20"/>
        </w:rPr>
      </w:pPr>
      <w:r w:rsidRPr="00046BAF">
        <w:rPr>
          <w:rFonts w:ascii="ＭＳ 明朝" w:eastAsia="ＭＳ 明朝" w:hAnsi="ＭＳ 明朝" w:cs="ＭＳ 明朝" w:hint="eastAsia"/>
          <w:noProof/>
          <w:color w:val="000000"/>
          <w:kern w:val="0"/>
          <w:sz w:val="20"/>
          <w:szCs w:val="20"/>
        </w:rPr>
        <w:drawing>
          <wp:inline distT="0" distB="0" distL="0" distR="0" wp14:anchorId="44176B16" wp14:editId="5173FE3D">
            <wp:extent cx="5712480" cy="3811320"/>
            <wp:effectExtent l="0" t="0" r="2540" b="0"/>
            <wp:docPr id="16"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480" cy="3811320"/>
                    </a:xfrm>
                    <a:prstGeom prst="rect">
                      <a:avLst/>
                    </a:prstGeom>
                    <a:noFill/>
                    <a:ln>
                      <a:noFill/>
                    </a:ln>
                  </pic:spPr>
                </pic:pic>
              </a:graphicData>
            </a:graphic>
          </wp:inline>
        </w:drawing>
      </w:r>
    </w:p>
    <w:p w14:paraId="5547E402" w14:textId="77777777" w:rsidR="003E4040" w:rsidRDefault="003E4040">
      <w:pPr>
        <w:autoSpaceDE w:val="0"/>
        <w:autoSpaceDN w:val="0"/>
        <w:adjustRightInd w:val="0"/>
        <w:jc w:val="left"/>
        <w:rPr>
          <w:rFonts w:ascii="Arial" w:hAnsi="Arial" w:cs="Arial"/>
          <w:kern w:val="0"/>
          <w:sz w:val="24"/>
          <w:szCs w:val="24"/>
        </w:rPr>
      </w:pPr>
    </w:p>
    <w:p w14:paraId="420305CE" w14:textId="77777777" w:rsidR="00046BAF" w:rsidRDefault="00046BAF">
      <w:pPr>
        <w:autoSpaceDE w:val="0"/>
        <w:autoSpaceDN w:val="0"/>
        <w:adjustRightInd w:val="0"/>
        <w:jc w:val="left"/>
        <w:rPr>
          <w:rFonts w:ascii="Arial" w:hAnsi="Arial" w:cs="Arial"/>
          <w:kern w:val="0"/>
          <w:sz w:val="24"/>
          <w:szCs w:val="24"/>
        </w:rPr>
      </w:pPr>
    </w:p>
    <w:p w14:paraId="09028AF4" w14:textId="77777777" w:rsidR="00046BAF" w:rsidRDefault="00046BAF">
      <w:pPr>
        <w:autoSpaceDE w:val="0"/>
        <w:autoSpaceDN w:val="0"/>
        <w:adjustRightInd w:val="0"/>
        <w:jc w:val="left"/>
        <w:rPr>
          <w:rFonts w:ascii="Arial" w:hAnsi="Arial" w:cs="Arial"/>
          <w:kern w:val="0"/>
          <w:sz w:val="24"/>
          <w:szCs w:val="24"/>
        </w:rPr>
      </w:pPr>
    </w:p>
    <w:p w14:paraId="41996152" w14:textId="77777777" w:rsidR="00046BAF" w:rsidRDefault="00046BAF">
      <w:pPr>
        <w:autoSpaceDE w:val="0"/>
        <w:autoSpaceDN w:val="0"/>
        <w:adjustRightInd w:val="0"/>
        <w:jc w:val="left"/>
        <w:rPr>
          <w:rFonts w:ascii="Arial" w:hAnsi="Arial" w:cs="Arial"/>
          <w:kern w:val="0"/>
          <w:sz w:val="24"/>
          <w:szCs w:val="24"/>
        </w:rPr>
      </w:pPr>
    </w:p>
    <w:p w14:paraId="343766D9" w14:textId="77777777" w:rsidR="00046BAF" w:rsidRDefault="00046BAF">
      <w:pPr>
        <w:autoSpaceDE w:val="0"/>
        <w:autoSpaceDN w:val="0"/>
        <w:adjustRightInd w:val="0"/>
        <w:jc w:val="left"/>
        <w:rPr>
          <w:rFonts w:ascii="Arial" w:hAnsi="Arial" w:cs="Arial"/>
          <w:kern w:val="0"/>
          <w:sz w:val="24"/>
          <w:szCs w:val="24"/>
        </w:rPr>
      </w:pPr>
    </w:p>
    <w:p w14:paraId="4C71676D" w14:textId="77777777" w:rsidR="00046BAF" w:rsidRDefault="00046BAF">
      <w:pPr>
        <w:autoSpaceDE w:val="0"/>
        <w:autoSpaceDN w:val="0"/>
        <w:adjustRightInd w:val="0"/>
        <w:jc w:val="left"/>
        <w:rPr>
          <w:rFonts w:ascii="Arial" w:hAnsi="Arial" w:cs="Arial"/>
          <w:kern w:val="0"/>
          <w:sz w:val="24"/>
          <w:szCs w:val="24"/>
        </w:rPr>
      </w:pPr>
    </w:p>
    <w:p w14:paraId="35999D36" w14:textId="77777777" w:rsidR="00046BAF" w:rsidRDefault="00046BAF">
      <w:pPr>
        <w:autoSpaceDE w:val="0"/>
        <w:autoSpaceDN w:val="0"/>
        <w:adjustRightInd w:val="0"/>
        <w:jc w:val="left"/>
        <w:rPr>
          <w:rFonts w:ascii="Arial" w:hAnsi="Arial" w:cs="Arial"/>
          <w:kern w:val="0"/>
          <w:sz w:val="24"/>
          <w:szCs w:val="24"/>
        </w:rPr>
      </w:pPr>
    </w:p>
    <w:p w14:paraId="6130E793" w14:textId="77777777" w:rsidR="00046BAF" w:rsidRDefault="00046BAF">
      <w:pPr>
        <w:autoSpaceDE w:val="0"/>
        <w:autoSpaceDN w:val="0"/>
        <w:adjustRightInd w:val="0"/>
        <w:jc w:val="left"/>
        <w:rPr>
          <w:rFonts w:ascii="Arial" w:hAnsi="Arial" w:cs="Arial"/>
          <w:kern w:val="0"/>
          <w:sz w:val="24"/>
          <w:szCs w:val="24"/>
        </w:rPr>
      </w:pPr>
    </w:p>
    <w:p w14:paraId="2C30CCC4" w14:textId="77777777" w:rsidR="00046BAF" w:rsidRDefault="00046BAF">
      <w:pPr>
        <w:autoSpaceDE w:val="0"/>
        <w:autoSpaceDN w:val="0"/>
        <w:adjustRightInd w:val="0"/>
        <w:jc w:val="left"/>
        <w:rPr>
          <w:rFonts w:ascii="Arial" w:hAnsi="Arial" w:cs="Arial"/>
          <w:kern w:val="0"/>
          <w:sz w:val="24"/>
          <w:szCs w:val="24"/>
        </w:rPr>
      </w:pPr>
    </w:p>
    <w:p w14:paraId="672C574A" w14:textId="77777777" w:rsidR="00046BAF" w:rsidRDefault="00046BAF">
      <w:pPr>
        <w:autoSpaceDE w:val="0"/>
        <w:autoSpaceDN w:val="0"/>
        <w:adjustRightInd w:val="0"/>
        <w:jc w:val="left"/>
        <w:rPr>
          <w:rFonts w:ascii="Arial" w:hAnsi="Arial" w:cs="Arial"/>
          <w:kern w:val="0"/>
          <w:sz w:val="24"/>
          <w:szCs w:val="24"/>
        </w:rPr>
      </w:pPr>
    </w:p>
    <w:p w14:paraId="2B1D94CA" w14:textId="77777777" w:rsidR="00046BAF" w:rsidRDefault="00046BAF">
      <w:pPr>
        <w:autoSpaceDE w:val="0"/>
        <w:autoSpaceDN w:val="0"/>
        <w:adjustRightInd w:val="0"/>
        <w:jc w:val="left"/>
        <w:rPr>
          <w:rFonts w:ascii="Arial" w:hAnsi="Arial" w:cs="Arial"/>
          <w:kern w:val="0"/>
          <w:sz w:val="24"/>
          <w:szCs w:val="24"/>
        </w:rPr>
      </w:pPr>
    </w:p>
    <w:p w14:paraId="28E1DA3B" w14:textId="77777777" w:rsidR="00046BAF" w:rsidRDefault="00046BAF">
      <w:pPr>
        <w:autoSpaceDE w:val="0"/>
        <w:autoSpaceDN w:val="0"/>
        <w:adjustRightInd w:val="0"/>
        <w:jc w:val="left"/>
        <w:rPr>
          <w:rFonts w:ascii="Arial" w:hAnsi="Arial" w:cs="Arial"/>
          <w:kern w:val="0"/>
          <w:sz w:val="24"/>
          <w:szCs w:val="24"/>
        </w:rPr>
      </w:pPr>
    </w:p>
    <w:p w14:paraId="7B7DE2E5" w14:textId="77777777" w:rsidR="00046BAF" w:rsidRDefault="00046BAF">
      <w:pPr>
        <w:autoSpaceDE w:val="0"/>
        <w:autoSpaceDN w:val="0"/>
        <w:adjustRightInd w:val="0"/>
        <w:jc w:val="left"/>
        <w:rPr>
          <w:rFonts w:ascii="Arial" w:hAnsi="Arial" w:cs="Arial"/>
          <w:kern w:val="0"/>
          <w:sz w:val="24"/>
          <w:szCs w:val="24"/>
        </w:rPr>
      </w:pPr>
    </w:p>
    <w:p w14:paraId="277666C0" w14:textId="77777777" w:rsidR="00046BAF" w:rsidRDefault="00046BAF">
      <w:pPr>
        <w:autoSpaceDE w:val="0"/>
        <w:autoSpaceDN w:val="0"/>
        <w:adjustRightInd w:val="0"/>
        <w:jc w:val="left"/>
        <w:rPr>
          <w:rFonts w:ascii="Arial" w:hAnsi="Arial" w:cs="Arial"/>
          <w:kern w:val="0"/>
          <w:sz w:val="24"/>
          <w:szCs w:val="24"/>
        </w:rPr>
      </w:pPr>
    </w:p>
    <w:p w14:paraId="04509B76" w14:textId="77777777" w:rsidR="00046BAF" w:rsidRDefault="00046BAF">
      <w:pPr>
        <w:autoSpaceDE w:val="0"/>
        <w:autoSpaceDN w:val="0"/>
        <w:adjustRightInd w:val="0"/>
        <w:jc w:val="left"/>
        <w:rPr>
          <w:rFonts w:ascii="Arial" w:hAnsi="Arial" w:cs="Arial"/>
          <w:kern w:val="0"/>
          <w:sz w:val="24"/>
          <w:szCs w:val="24"/>
        </w:rPr>
      </w:pPr>
    </w:p>
    <w:p w14:paraId="2368AAD4" w14:textId="77777777" w:rsidR="00046BAF" w:rsidRDefault="00046BAF">
      <w:pPr>
        <w:autoSpaceDE w:val="0"/>
        <w:autoSpaceDN w:val="0"/>
        <w:adjustRightInd w:val="0"/>
        <w:jc w:val="left"/>
        <w:rPr>
          <w:rFonts w:ascii="Arial" w:hAnsi="Arial" w:cs="Arial"/>
          <w:kern w:val="0"/>
          <w:sz w:val="24"/>
          <w:szCs w:val="24"/>
        </w:rPr>
      </w:pPr>
    </w:p>
    <w:p w14:paraId="016E39E5" w14:textId="77777777" w:rsidR="00046BAF" w:rsidRDefault="00046BAF">
      <w:pPr>
        <w:autoSpaceDE w:val="0"/>
        <w:autoSpaceDN w:val="0"/>
        <w:adjustRightInd w:val="0"/>
        <w:jc w:val="left"/>
        <w:rPr>
          <w:rFonts w:ascii="Arial" w:hAnsi="Arial" w:cs="Arial"/>
          <w:kern w:val="0"/>
          <w:sz w:val="24"/>
          <w:szCs w:val="24"/>
        </w:rPr>
      </w:pPr>
    </w:p>
    <w:p w14:paraId="7CAFC67A" w14:textId="77777777" w:rsidR="00046BAF" w:rsidRDefault="00046BAF">
      <w:pPr>
        <w:autoSpaceDE w:val="0"/>
        <w:autoSpaceDN w:val="0"/>
        <w:adjustRightInd w:val="0"/>
        <w:jc w:val="left"/>
        <w:rPr>
          <w:rFonts w:ascii="Arial" w:hAnsi="Arial" w:cs="Arial"/>
          <w:kern w:val="0"/>
          <w:sz w:val="24"/>
          <w:szCs w:val="24"/>
        </w:rPr>
      </w:pPr>
    </w:p>
    <w:p w14:paraId="7E5E30AD" w14:textId="77777777" w:rsidR="00046BAF" w:rsidRDefault="00046BAF">
      <w:pPr>
        <w:autoSpaceDE w:val="0"/>
        <w:autoSpaceDN w:val="0"/>
        <w:adjustRightInd w:val="0"/>
        <w:jc w:val="left"/>
        <w:rPr>
          <w:rFonts w:ascii="Arial" w:hAnsi="Arial" w:cs="Arial"/>
          <w:kern w:val="0"/>
          <w:sz w:val="24"/>
          <w:szCs w:val="24"/>
        </w:rPr>
      </w:pPr>
    </w:p>
    <w:p w14:paraId="7E7E5A0D" w14:textId="77777777" w:rsidR="00046BAF" w:rsidRDefault="00046BAF">
      <w:pPr>
        <w:autoSpaceDE w:val="0"/>
        <w:autoSpaceDN w:val="0"/>
        <w:adjustRightInd w:val="0"/>
        <w:jc w:val="left"/>
        <w:rPr>
          <w:rFonts w:ascii="Arial" w:hAnsi="Arial" w:cs="Arial"/>
          <w:kern w:val="0"/>
          <w:sz w:val="24"/>
          <w:szCs w:val="24"/>
        </w:rPr>
      </w:pPr>
    </w:p>
    <w:p w14:paraId="505192A4" w14:textId="77777777" w:rsidR="00046BAF" w:rsidRDefault="00046BAF">
      <w:pPr>
        <w:autoSpaceDE w:val="0"/>
        <w:autoSpaceDN w:val="0"/>
        <w:adjustRightInd w:val="0"/>
        <w:jc w:val="left"/>
        <w:rPr>
          <w:rFonts w:ascii="Arial" w:hAnsi="Arial" w:cs="Arial"/>
          <w:kern w:val="0"/>
          <w:sz w:val="24"/>
          <w:szCs w:val="24"/>
        </w:rPr>
      </w:pPr>
    </w:p>
    <w:p w14:paraId="64738966" w14:textId="77777777" w:rsidR="00046BAF" w:rsidRDefault="00046BAF">
      <w:pPr>
        <w:autoSpaceDE w:val="0"/>
        <w:autoSpaceDN w:val="0"/>
        <w:adjustRightInd w:val="0"/>
        <w:jc w:val="left"/>
        <w:rPr>
          <w:rFonts w:ascii="Arial" w:hAnsi="Arial" w:cs="Arial"/>
          <w:kern w:val="0"/>
          <w:sz w:val="24"/>
          <w:szCs w:val="24"/>
        </w:rPr>
      </w:pPr>
    </w:p>
    <w:p w14:paraId="3F6AF681" w14:textId="77777777" w:rsidR="00046BAF" w:rsidRDefault="00046BAF">
      <w:pPr>
        <w:autoSpaceDE w:val="0"/>
        <w:autoSpaceDN w:val="0"/>
        <w:adjustRightInd w:val="0"/>
        <w:jc w:val="left"/>
        <w:rPr>
          <w:rFonts w:ascii="Arial" w:hAnsi="Arial" w:cs="Arial"/>
          <w:kern w:val="0"/>
          <w:sz w:val="24"/>
          <w:szCs w:val="24"/>
        </w:rPr>
      </w:pPr>
    </w:p>
    <w:p w14:paraId="057F94A6" w14:textId="77777777" w:rsidR="00046BAF" w:rsidRDefault="00046BAF">
      <w:pPr>
        <w:autoSpaceDE w:val="0"/>
        <w:autoSpaceDN w:val="0"/>
        <w:adjustRightInd w:val="0"/>
        <w:jc w:val="left"/>
        <w:rPr>
          <w:rFonts w:ascii="Arial" w:hAnsi="Arial" w:cs="Arial"/>
          <w:kern w:val="0"/>
          <w:sz w:val="24"/>
          <w:szCs w:val="24"/>
        </w:rPr>
      </w:pPr>
    </w:p>
    <w:p w14:paraId="0A76595C" w14:textId="77777777" w:rsidR="00046BAF" w:rsidRDefault="00046BAF">
      <w:pPr>
        <w:autoSpaceDE w:val="0"/>
        <w:autoSpaceDN w:val="0"/>
        <w:adjustRightInd w:val="0"/>
        <w:jc w:val="left"/>
        <w:rPr>
          <w:rFonts w:ascii="Arial" w:hAnsi="Arial" w:cs="Arial"/>
          <w:kern w:val="0"/>
          <w:sz w:val="24"/>
          <w:szCs w:val="24"/>
        </w:rPr>
      </w:pPr>
    </w:p>
    <w:p w14:paraId="794EC29C" w14:textId="77777777" w:rsidR="00046BAF" w:rsidRDefault="00046BAF">
      <w:pPr>
        <w:autoSpaceDE w:val="0"/>
        <w:autoSpaceDN w:val="0"/>
        <w:adjustRightInd w:val="0"/>
        <w:jc w:val="left"/>
        <w:rPr>
          <w:rFonts w:ascii="Arial" w:hAnsi="Arial" w:cs="Arial"/>
          <w:kern w:val="0"/>
          <w:sz w:val="24"/>
          <w:szCs w:val="24"/>
        </w:rPr>
      </w:pPr>
    </w:p>
    <w:p w14:paraId="5D8CD09C" w14:textId="77777777" w:rsidR="00046BAF" w:rsidRDefault="00046BAF">
      <w:pPr>
        <w:autoSpaceDE w:val="0"/>
        <w:autoSpaceDN w:val="0"/>
        <w:adjustRightInd w:val="0"/>
        <w:jc w:val="left"/>
        <w:rPr>
          <w:rFonts w:ascii="Arial" w:hAnsi="Arial" w:cs="Arial"/>
          <w:kern w:val="0"/>
          <w:sz w:val="24"/>
          <w:szCs w:val="24"/>
        </w:rPr>
      </w:pPr>
    </w:p>
    <w:p w14:paraId="7E2BC6E9" w14:textId="77777777" w:rsidR="00046BAF" w:rsidRDefault="009B54F6" w:rsidP="00046BAF">
      <w:pPr>
        <w:autoSpaceDE w:val="0"/>
        <w:autoSpaceDN w:val="0"/>
        <w:adjustRightInd w:val="0"/>
        <w:jc w:val="center"/>
        <w:rPr>
          <w:rFonts w:ascii="Arial" w:hAnsi="Arial" w:cs="Arial"/>
          <w:kern w:val="0"/>
          <w:sz w:val="24"/>
          <w:szCs w:val="24"/>
        </w:rPr>
      </w:pPr>
      <w:r w:rsidRPr="009B54F6">
        <w:rPr>
          <w:rFonts w:ascii="Arial" w:hAnsi="Arial" w:cs="Arial"/>
          <w:noProof/>
          <w:kern w:val="0"/>
          <w:sz w:val="24"/>
          <w:szCs w:val="24"/>
        </w:rPr>
        <w:lastRenderedPageBreak/>
        <w:drawing>
          <wp:inline distT="0" distB="0" distL="0" distR="0" wp14:anchorId="69ED3C6E" wp14:editId="4D3432BC">
            <wp:extent cx="5636520" cy="3700800"/>
            <wp:effectExtent l="0" t="0" r="2540" b="0"/>
            <wp:docPr id="17"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6520" cy="3700800"/>
                    </a:xfrm>
                    <a:prstGeom prst="rect">
                      <a:avLst/>
                    </a:prstGeom>
                    <a:noFill/>
                    <a:ln>
                      <a:noFill/>
                    </a:ln>
                  </pic:spPr>
                </pic:pic>
              </a:graphicData>
            </a:graphic>
          </wp:inline>
        </w:drawing>
      </w:r>
    </w:p>
    <w:p w14:paraId="707ADB77" w14:textId="77777777" w:rsidR="00046BAF" w:rsidRDefault="00046BAF">
      <w:pPr>
        <w:autoSpaceDE w:val="0"/>
        <w:autoSpaceDN w:val="0"/>
        <w:adjustRightInd w:val="0"/>
        <w:jc w:val="left"/>
        <w:rPr>
          <w:rFonts w:ascii="Arial" w:hAnsi="Arial" w:cs="Arial"/>
          <w:kern w:val="0"/>
          <w:sz w:val="24"/>
          <w:szCs w:val="24"/>
        </w:rPr>
      </w:pPr>
    </w:p>
    <w:p w14:paraId="34426A21" w14:textId="77777777" w:rsidR="00046BAF" w:rsidRDefault="00046BAF">
      <w:pPr>
        <w:autoSpaceDE w:val="0"/>
        <w:autoSpaceDN w:val="0"/>
        <w:adjustRightInd w:val="0"/>
        <w:jc w:val="left"/>
        <w:rPr>
          <w:rFonts w:ascii="Arial" w:hAnsi="Arial" w:cs="Arial"/>
          <w:kern w:val="0"/>
          <w:sz w:val="24"/>
          <w:szCs w:val="24"/>
        </w:rPr>
      </w:pPr>
    </w:p>
    <w:p w14:paraId="72EE3E3D" w14:textId="77777777" w:rsidR="00046BAF" w:rsidRDefault="00046BAF">
      <w:pPr>
        <w:autoSpaceDE w:val="0"/>
        <w:autoSpaceDN w:val="0"/>
        <w:adjustRightInd w:val="0"/>
        <w:jc w:val="left"/>
        <w:rPr>
          <w:rFonts w:ascii="Arial" w:hAnsi="Arial" w:cs="Arial"/>
          <w:kern w:val="0"/>
          <w:sz w:val="24"/>
          <w:szCs w:val="24"/>
        </w:rPr>
      </w:pPr>
    </w:p>
    <w:p w14:paraId="38D6AA97" w14:textId="77777777" w:rsidR="00046BAF" w:rsidRDefault="00046BAF">
      <w:pPr>
        <w:autoSpaceDE w:val="0"/>
        <w:autoSpaceDN w:val="0"/>
        <w:adjustRightInd w:val="0"/>
        <w:jc w:val="left"/>
        <w:rPr>
          <w:rFonts w:ascii="Arial" w:hAnsi="Arial" w:cs="Arial"/>
          <w:kern w:val="0"/>
          <w:sz w:val="24"/>
          <w:szCs w:val="24"/>
        </w:rPr>
      </w:pPr>
    </w:p>
    <w:p w14:paraId="1E5B2339" w14:textId="77777777" w:rsidR="00046BAF" w:rsidRDefault="00046BAF">
      <w:pPr>
        <w:autoSpaceDE w:val="0"/>
        <w:autoSpaceDN w:val="0"/>
        <w:adjustRightInd w:val="0"/>
        <w:jc w:val="left"/>
        <w:rPr>
          <w:rFonts w:ascii="Arial" w:hAnsi="Arial" w:cs="Arial"/>
          <w:kern w:val="0"/>
          <w:sz w:val="24"/>
          <w:szCs w:val="24"/>
        </w:rPr>
      </w:pPr>
    </w:p>
    <w:p w14:paraId="2962F64F" w14:textId="77777777" w:rsidR="00046BAF" w:rsidRDefault="00046BAF">
      <w:pPr>
        <w:autoSpaceDE w:val="0"/>
        <w:autoSpaceDN w:val="0"/>
        <w:adjustRightInd w:val="0"/>
        <w:jc w:val="left"/>
        <w:rPr>
          <w:rFonts w:ascii="Arial" w:hAnsi="Arial" w:cs="Arial"/>
          <w:kern w:val="0"/>
          <w:sz w:val="24"/>
          <w:szCs w:val="24"/>
        </w:rPr>
      </w:pPr>
    </w:p>
    <w:p w14:paraId="548FFBCE" w14:textId="77777777" w:rsidR="00046BAF" w:rsidRDefault="00046BAF">
      <w:pPr>
        <w:autoSpaceDE w:val="0"/>
        <w:autoSpaceDN w:val="0"/>
        <w:adjustRightInd w:val="0"/>
        <w:jc w:val="left"/>
        <w:rPr>
          <w:rFonts w:ascii="Arial" w:hAnsi="Arial" w:cs="Arial"/>
          <w:kern w:val="0"/>
          <w:sz w:val="24"/>
          <w:szCs w:val="24"/>
        </w:rPr>
      </w:pPr>
    </w:p>
    <w:p w14:paraId="32BBF623" w14:textId="77777777" w:rsidR="00046BAF" w:rsidRDefault="00046BAF">
      <w:pPr>
        <w:autoSpaceDE w:val="0"/>
        <w:autoSpaceDN w:val="0"/>
        <w:adjustRightInd w:val="0"/>
        <w:jc w:val="left"/>
        <w:rPr>
          <w:rFonts w:ascii="Arial" w:hAnsi="Arial" w:cs="Arial"/>
          <w:kern w:val="0"/>
          <w:sz w:val="24"/>
          <w:szCs w:val="24"/>
        </w:rPr>
      </w:pPr>
    </w:p>
    <w:p w14:paraId="6FDE708F" w14:textId="77777777" w:rsidR="00046BAF" w:rsidRDefault="00046BAF">
      <w:pPr>
        <w:autoSpaceDE w:val="0"/>
        <w:autoSpaceDN w:val="0"/>
        <w:adjustRightInd w:val="0"/>
        <w:jc w:val="left"/>
        <w:rPr>
          <w:rFonts w:ascii="Arial" w:hAnsi="Arial" w:cs="Arial"/>
          <w:kern w:val="0"/>
          <w:sz w:val="24"/>
          <w:szCs w:val="24"/>
        </w:rPr>
      </w:pPr>
    </w:p>
    <w:p w14:paraId="4391019B" w14:textId="77777777" w:rsidR="00046BAF" w:rsidRDefault="00046BAF">
      <w:pPr>
        <w:autoSpaceDE w:val="0"/>
        <w:autoSpaceDN w:val="0"/>
        <w:adjustRightInd w:val="0"/>
        <w:jc w:val="left"/>
        <w:rPr>
          <w:rFonts w:ascii="Arial" w:hAnsi="Arial" w:cs="Arial"/>
          <w:kern w:val="0"/>
          <w:sz w:val="24"/>
          <w:szCs w:val="24"/>
        </w:rPr>
      </w:pPr>
    </w:p>
    <w:p w14:paraId="2CF76144" w14:textId="77777777" w:rsidR="00046BAF" w:rsidRDefault="00046BAF">
      <w:pPr>
        <w:autoSpaceDE w:val="0"/>
        <w:autoSpaceDN w:val="0"/>
        <w:adjustRightInd w:val="0"/>
        <w:jc w:val="left"/>
        <w:rPr>
          <w:rFonts w:ascii="Arial" w:hAnsi="Arial" w:cs="Arial"/>
          <w:kern w:val="0"/>
          <w:sz w:val="24"/>
          <w:szCs w:val="24"/>
        </w:rPr>
        <w:sectPr w:rsidR="00046BAF">
          <w:pgSz w:w="11905" w:h="16837"/>
          <w:pgMar w:top="1417" w:right="1133" w:bottom="1417" w:left="1133" w:header="720" w:footer="720" w:gutter="0"/>
          <w:cols w:space="720"/>
          <w:noEndnote/>
        </w:sectPr>
      </w:pPr>
    </w:p>
    <w:p w14:paraId="295B2BE5" w14:textId="6D187503" w:rsidR="005B124F" w:rsidRDefault="00200DDE">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14:anchorId="668B29EA" wp14:editId="03D3EB20">
            <wp:extent cx="6045200" cy="87884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200" cy="8788400"/>
                    </a:xfrm>
                    <a:prstGeom prst="rect">
                      <a:avLst/>
                    </a:prstGeom>
                    <a:noFill/>
                    <a:ln>
                      <a:noFill/>
                    </a:ln>
                  </pic:spPr>
                </pic:pic>
              </a:graphicData>
            </a:graphic>
          </wp:inline>
        </w:drawing>
      </w:r>
      <w:bookmarkStart w:id="1" w:name="last"/>
      <w:bookmarkEnd w:id="1"/>
    </w:p>
    <w:p w14:paraId="5E4DE096" w14:textId="0FA020A8" w:rsidR="00F0031C" w:rsidRDefault="00F0031C">
      <w:pPr>
        <w:autoSpaceDE w:val="0"/>
        <w:autoSpaceDN w:val="0"/>
        <w:adjustRightInd w:val="0"/>
        <w:spacing w:line="300" w:lineRule="atLeast"/>
        <w:jc w:val="center"/>
        <w:rPr>
          <w:rFonts w:ascii="ＭＳ 明朝" w:eastAsia="ＭＳ 明朝" w:hAnsi="ＭＳ 明朝" w:cs="ＭＳ 明朝"/>
          <w:color w:val="000000"/>
          <w:kern w:val="0"/>
          <w:sz w:val="20"/>
          <w:szCs w:val="20"/>
        </w:rPr>
      </w:pPr>
      <w:r w:rsidRPr="00636627">
        <w:rPr>
          <w:rFonts w:ascii="ＭＳ 明朝" w:eastAsia="ＭＳ 明朝" w:hAnsi="ＭＳ 明朝" w:cs="ＭＳ 明朝"/>
          <w:noProof/>
          <w:color w:val="000000"/>
          <w:kern w:val="0"/>
          <w:sz w:val="20"/>
          <w:szCs w:val="20"/>
        </w:rPr>
        <w:lastRenderedPageBreak/>
        <w:drawing>
          <wp:inline distT="0" distB="0" distL="0" distR="0" wp14:anchorId="0D117472" wp14:editId="2C6B146D">
            <wp:extent cx="6120765" cy="37217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721735"/>
                    </a:xfrm>
                    <a:prstGeom prst="rect">
                      <a:avLst/>
                    </a:prstGeom>
                    <a:noFill/>
                    <a:ln>
                      <a:noFill/>
                    </a:ln>
                  </pic:spPr>
                </pic:pic>
              </a:graphicData>
            </a:graphic>
          </wp:inline>
        </w:drawing>
      </w:r>
    </w:p>
    <w:sectPr w:rsidR="00F0031C">
      <w:pgSz w:w="11905" w:h="16837"/>
      <w:pgMar w:top="1417" w:right="1133" w:bottom="1417" w:left="113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7D102" w14:textId="77777777" w:rsidR="0075043C" w:rsidRDefault="0075043C" w:rsidP="002C723F">
      <w:r>
        <w:separator/>
      </w:r>
    </w:p>
  </w:endnote>
  <w:endnote w:type="continuationSeparator" w:id="0">
    <w:p w14:paraId="3741F3DE" w14:textId="77777777" w:rsidR="0075043C" w:rsidRDefault="0075043C" w:rsidP="002C7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F9C53" w14:textId="77777777" w:rsidR="0075043C" w:rsidRDefault="0075043C" w:rsidP="002C723F">
      <w:r>
        <w:separator/>
      </w:r>
    </w:p>
  </w:footnote>
  <w:footnote w:type="continuationSeparator" w:id="0">
    <w:p w14:paraId="4A86FCCF" w14:textId="77777777" w:rsidR="0075043C" w:rsidRDefault="0075043C" w:rsidP="002C72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DDE"/>
    <w:rsid w:val="00046BAF"/>
    <w:rsid w:val="001E1398"/>
    <w:rsid w:val="00200DDE"/>
    <w:rsid w:val="002C723F"/>
    <w:rsid w:val="003E4040"/>
    <w:rsid w:val="004B75F3"/>
    <w:rsid w:val="0058273C"/>
    <w:rsid w:val="005B124F"/>
    <w:rsid w:val="005E0F87"/>
    <w:rsid w:val="006D23AD"/>
    <w:rsid w:val="0075043C"/>
    <w:rsid w:val="007B1DB5"/>
    <w:rsid w:val="009B54F6"/>
    <w:rsid w:val="00A56F2B"/>
    <w:rsid w:val="00AA382C"/>
    <w:rsid w:val="00AF05E6"/>
    <w:rsid w:val="00BC48B0"/>
    <w:rsid w:val="00C0703A"/>
    <w:rsid w:val="00C27759"/>
    <w:rsid w:val="00C30E83"/>
    <w:rsid w:val="00CD13F5"/>
    <w:rsid w:val="00D169B0"/>
    <w:rsid w:val="00DE0470"/>
    <w:rsid w:val="00E27F15"/>
    <w:rsid w:val="00E57D93"/>
    <w:rsid w:val="00F0031C"/>
    <w:rsid w:val="00FA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26D0EE00"/>
  <w14:defaultImageDpi w14:val="96"/>
  <w15:docId w15:val="{A4D7EEA9-A205-4896-BF2D-71AD4949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8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723F"/>
    <w:pPr>
      <w:tabs>
        <w:tab w:val="center" w:pos="4252"/>
        <w:tab w:val="right" w:pos="8504"/>
      </w:tabs>
      <w:snapToGrid w:val="0"/>
    </w:pPr>
  </w:style>
  <w:style w:type="character" w:customStyle="1" w:styleId="a4">
    <w:name w:val="ヘッダー (文字)"/>
    <w:basedOn w:val="a0"/>
    <w:link w:val="a3"/>
    <w:uiPriority w:val="99"/>
    <w:rsid w:val="002C723F"/>
  </w:style>
  <w:style w:type="paragraph" w:styleId="a5">
    <w:name w:val="footer"/>
    <w:basedOn w:val="a"/>
    <w:link w:val="a6"/>
    <w:uiPriority w:val="99"/>
    <w:unhideWhenUsed/>
    <w:rsid w:val="002C723F"/>
    <w:pPr>
      <w:tabs>
        <w:tab w:val="center" w:pos="4252"/>
        <w:tab w:val="right" w:pos="8504"/>
      </w:tabs>
      <w:snapToGrid w:val="0"/>
    </w:pPr>
  </w:style>
  <w:style w:type="character" w:customStyle="1" w:styleId="a6">
    <w:name w:val="フッター (文字)"/>
    <w:basedOn w:val="a0"/>
    <w:link w:val="a5"/>
    <w:uiPriority w:val="99"/>
    <w:rsid w:val="002C723F"/>
  </w:style>
  <w:style w:type="paragraph" w:styleId="a7">
    <w:name w:val="Balloon Text"/>
    <w:basedOn w:val="a"/>
    <w:link w:val="a8"/>
    <w:uiPriority w:val="99"/>
    <w:semiHidden/>
    <w:unhideWhenUsed/>
    <w:rsid w:val="00A56F2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56F2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14</Pages>
  <Words>3777</Words>
  <Characters>201</Characters>
  <Application>Microsoft Office Word</Application>
  <DocSecurity>0</DocSecurity>
  <Lines>1</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上中　理恵子</dc:creator>
  <cp:keywords/>
  <dc:description/>
  <cp:lastModifiedBy>髙瀬　哲哉</cp:lastModifiedBy>
  <cp:revision>6</cp:revision>
  <cp:lastPrinted>2020-05-11T02:21:00Z</cp:lastPrinted>
  <dcterms:created xsi:type="dcterms:W3CDTF">2020-05-01T02:19:00Z</dcterms:created>
  <dcterms:modified xsi:type="dcterms:W3CDTF">2020-05-18T05:22:00Z</dcterms:modified>
</cp:coreProperties>
</file>