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186BF4" w14:textId="2945D590" w:rsidR="00136D22" w:rsidRPr="006942AC" w:rsidRDefault="003218DA" w:rsidP="00136D22">
      <w:pPr>
        <w:widowControl/>
        <w:jc w:val="left"/>
        <w:rPr>
          <w:rFonts w:ascii="游ゴシック" w:eastAsia="游ゴシック" w:hAnsi="游ゴシック" w:cs="Times New Roman"/>
          <w:b/>
          <w:color w:val="000000" w:themeColor="text1"/>
          <w:sz w:val="28"/>
          <w:szCs w:val="28"/>
        </w:rPr>
      </w:pPr>
      <w:bookmarkStart w:id="0" w:name="_GoBack"/>
      <w:bookmarkEnd w:id="0"/>
      <w:r>
        <w:rPr>
          <w:rFonts w:ascii="游ゴシック" w:eastAsia="游ゴシック" w:hAnsi="游ゴシック" w:cs="Times New Roman" w:hint="eastAsia"/>
          <w:b/>
          <w:color w:val="000000" w:themeColor="text1"/>
          <w:sz w:val="28"/>
          <w:szCs w:val="28"/>
        </w:rPr>
        <w:t xml:space="preserve">　</w:t>
      </w:r>
    </w:p>
    <w:p w14:paraId="13F21C87" w14:textId="77777777" w:rsidR="00136D22" w:rsidRPr="006942AC" w:rsidRDefault="00136D22" w:rsidP="00136D22">
      <w:pPr>
        <w:widowControl/>
        <w:jc w:val="left"/>
        <w:rPr>
          <w:rFonts w:ascii="游ゴシック" w:eastAsia="游ゴシック" w:hAnsi="游ゴシック" w:cs="Times New Roman"/>
          <w:b/>
          <w:color w:val="000000" w:themeColor="text1"/>
          <w:sz w:val="28"/>
          <w:szCs w:val="28"/>
        </w:rPr>
      </w:pPr>
    </w:p>
    <w:p w14:paraId="4A3D12F3" w14:textId="77777777" w:rsidR="00136D22" w:rsidRPr="006942AC" w:rsidRDefault="00136D22" w:rsidP="00136D22">
      <w:pPr>
        <w:widowControl/>
        <w:jc w:val="left"/>
        <w:rPr>
          <w:rFonts w:ascii="游ゴシック" w:eastAsia="游ゴシック" w:hAnsi="游ゴシック" w:cs="Times New Roman"/>
          <w:b/>
          <w:color w:val="000000" w:themeColor="text1"/>
          <w:sz w:val="28"/>
          <w:szCs w:val="28"/>
        </w:rPr>
      </w:pPr>
    </w:p>
    <w:p w14:paraId="240CDF0D" w14:textId="77777777" w:rsidR="00136D22" w:rsidRPr="006942AC" w:rsidRDefault="00136D22" w:rsidP="00136D22">
      <w:pPr>
        <w:widowControl/>
        <w:jc w:val="left"/>
        <w:rPr>
          <w:rFonts w:ascii="游ゴシック" w:eastAsia="游ゴシック" w:hAnsi="游ゴシック" w:cs="Times New Roman"/>
          <w:b/>
          <w:color w:val="000000" w:themeColor="text1"/>
          <w:sz w:val="28"/>
          <w:szCs w:val="28"/>
        </w:rPr>
      </w:pPr>
    </w:p>
    <w:p w14:paraId="1CD5C958" w14:textId="77777777" w:rsidR="00136D22" w:rsidRPr="006942AC" w:rsidRDefault="00136D22" w:rsidP="00136D22">
      <w:pPr>
        <w:widowControl/>
        <w:jc w:val="left"/>
        <w:rPr>
          <w:rFonts w:ascii="游ゴシック" w:eastAsia="游ゴシック" w:hAnsi="游ゴシック" w:cs="Times New Roman"/>
          <w:b/>
          <w:color w:val="000000" w:themeColor="text1"/>
          <w:sz w:val="28"/>
          <w:szCs w:val="28"/>
        </w:rPr>
      </w:pPr>
    </w:p>
    <w:p w14:paraId="509A03B8" w14:textId="77777777" w:rsidR="00136D22" w:rsidRPr="006942AC" w:rsidRDefault="00136D22" w:rsidP="00136D22">
      <w:pPr>
        <w:widowControl/>
        <w:jc w:val="center"/>
        <w:rPr>
          <w:rFonts w:ascii="游ゴシック" w:eastAsia="游ゴシック" w:hAnsi="游ゴシック" w:cs="Times New Roman"/>
          <w:b/>
          <w:color w:val="000000" w:themeColor="text1"/>
          <w:sz w:val="40"/>
          <w:szCs w:val="40"/>
        </w:rPr>
      </w:pPr>
      <w:r w:rsidRPr="006942AC">
        <w:rPr>
          <w:rFonts w:ascii="游ゴシック" w:eastAsia="游ゴシック" w:hAnsi="游ゴシック" w:cs="Times New Roman" w:hint="eastAsia"/>
          <w:b/>
          <w:color w:val="000000" w:themeColor="text1"/>
          <w:sz w:val="40"/>
          <w:szCs w:val="40"/>
        </w:rPr>
        <w:t>国の施策並びに予算に関する最重点提案・要望</w:t>
      </w:r>
    </w:p>
    <w:p w14:paraId="3F8D8003" w14:textId="411E5CB6" w:rsidR="00136D22" w:rsidRPr="00B273B9" w:rsidRDefault="00136D22" w:rsidP="00136D22">
      <w:pPr>
        <w:widowControl/>
        <w:jc w:val="center"/>
        <w:rPr>
          <w:rFonts w:ascii="游ゴシック" w:eastAsia="游ゴシック" w:hAnsi="游ゴシック" w:cs="Times New Roman"/>
          <w:b/>
          <w:color w:val="000000" w:themeColor="text1"/>
          <w:sz w:val="40"/>
          <w:szCs w:val="40"/>
        </w:rPr>
      </w:pPr>
    </w:p>
    <w:p w14:paraId="3274C896" w14:textId="77777777" w:rsidR="00136D22" w:rsidRPr="006942AC" w:rsidRDefault="00136D22" w:rsidP="00136D22">
      <w:pPr>
        <w:widowControl/>
        <w:jc w:val="center"/>
        <w:rPr>
          <w:rFonts w:ascii="游ゴシック" w:eastAsia="游ゴシック" w:hAnsi="游ゴシック" w:cs="Times New Roman"/>
          <w:b/>
          <w:color w:val="000000" w:themeColor="text1"/>
          <w:sz w:val="40"/>
          <w:szCs w:val="40"/>
        </w:rPr>
      </w:pPr>
    </w:p>
    <w:p w14:paraId="453FDFA2" w14:textId="77777777" w:rsidR="00136D22" w:rsidRPr="006942AC" w:rsidRDefault="00136D22" w:rsidP="00136D22">
      <w:pPr>
        <w:widowControl/>
        <w:jc w:val="center"/>
        <w:rPr>
          <w:rFonts w:ascii="游ゴシック" w:eastAsia="游ゴシック" w:hAnsi="游ゴシック" w:cs="Times New Roman"/>
          <w:b/>
          <w:color w:val="000000" w:themeColor="text1"/>
          <w:sz w:val="40"/>
          <w:szCs w:val="40"/>
        </w:rPr>
      </w:pPr>
    </w:p>
    <w:p w14:paraId="3E732C15" w14:textId="77777777" w:rsidR="00136D22" w:rsidRPr="006942AC" w:rsidRDefault="00136D22" w:rsidP="00136D22">
      <w:pPr>
        <w:widowControl/>
        <w:jc w:val="center"/>
        <w:rPr>
          <w:rFonts w:ascii="游ゴシック" w:eastAsia="游ゴシック" w:hAnsi="游ゴシック" w:cs="Times New Roman"/>
          <w:b/>
          <w:color w:val="000000" w:themeColor="text1"/>
          <w:sz w:val="40"/>
          <w:szCs w:val="40"/>
        </w:rPr>
      </w:pPr>
    </w:p>
    <w:p w14:paraId="636F007C" w14:textId="77777777" w:rsidR="00136D22" w:rsidRPr="006942AC" w:rsidRDefault="00136D22" w:rsidP="00136D22">
      <w:pPr>
        <w:widowControl/>
        <w:jc w:val="center"/>
        <w:rPr>
          <w:rFonts w:ascii="游ゴシック" w:eastAsia="游ゴシック" w:hAnsi="游ゴシック" w:cs="Times New Roman"/>
          <w:b/>
          <w:color w:val="000000" w:themeColor="text1"/>
          <w:sz w:val="40"/>
          <w:szCs w:val="40"/>
        </w:rPr>
      </w:pPr>
    </w:p>
    <w:p w14:paraId="3472939A" w14:textId="77777777" w:rsidR="00136D22" w:rsidRPr="006942AC" w:rsidRDefault="00136D22" w:rsidP="00136D22">
      <w:pPr>
        <w:widowControl/>
        <w:jc w:val="center"/>
        <w:rPr>
          <w:rFonts w:ascii="游ゴシック" w:eastAsia="游ゴシック" w:hAnsi="游ゴシック" w:cs="Times New Roman"/>
          <w:b/>
          <w:color w:val="000000" w:themeColor="text1"/>
          <w:sz w:val="40"/>
          <w:szCs w:val="40"/>
        </w:rPr>
      </w:pPr>
    </w:p>
    <w:p w14:paraId="2A954CC5" w14:textId="12CA009D" w:rsidR="00136D22" w:rsidRPr="006942AC" w:rsidRDefault="00F449BF" w:rsidP="00136D22">
      <w:pPr>
        <w:widowControl/>
        <w:jc w:val="center"/>
        <w:rPr>
          <w:rFonts w:ascii="游ゴシック" w:eastAsia="游ゴシック" w:hAnsi="游ゴシック" w:cs="Times New Roman"/>
          <w:b/>
          <w:color w:val="000000" w:themeColor="text1"/>
          <w:sz w:val="40"/>
          <w:szCs w:val="40"/>
        </w:rPr>
      </w:pPr>
      <w:r>
        <w:rPr>
          <w:rFonts w:ascii="游ゴシック" w:eastAsia="游ゴシック" w:hAnsi="游ゴシック" w:cs="Times New Roman" w:hint="eastAsia"/>
          <w:b/>
          <w:color w:val="000000" w:themeColor="text1"/>
          <w:sz w:val="40"/>
          <w:szCs w:val="40"/>
        </w:rPr>
        <w:t>令和４年５</w:t>
      </w:r>
      <w:r w:rsidR="00136D22" w:rsidRPr="006942AC">
        <w:rPr>
          <w:rFonts w:ascii="游ゴシック" w:eastAsia="游ゴシック" w:hAnsi="游ゴシック" w:cs="Times New Roman" w:hint="eastAsia"/>
          <w:b/>
          <w:color w:val="000000" w:themeColor="text1"/>
          <w:sz w:val="40"/>
          <w:szCs w:val="40"/>
        </w:rPr>
        <w:t>月</w:t>
      </w:r>
    </w:p>
    <w:p w14:paraId="3CAEE288" w14:textId="77777777" w:rsidR="00136D22" w:rsidRPr="006942AC" w:rsidRDefault="00136D22" w:rsidP="00136D22">
      <w:pPr>
        <w:widowControl/>
        <w:jc w:val="center"/>
        <w:rPr>
          <w:rFonts w:ascii="游ゴシック" w:eastAsia="游ゴシック" w:hAnsi="游ゴシック" w:cs="Times New Roman"/>
          <w:b/>
          <w:color w:val="000000" w:themeColor="text1"/>
          <w:sz w:val="40"/>
          <w:szCs w:val="40"/>
        </w:rPr>
      </w:pPr>
    </w:p>
    <w:p w14:paraId="1C354164" w14:textId="77777777" w:rsidR="00136D22" w:rsidRPr="006942AC" w:rsidRDefault="00136D22" w:rsidP="00136D22">
      <w:pPr>
        <w:widowControl/>
        <w:jc w:val="center"/>
        <w:rPr>
          <w:rFonts w:ascii="游ゴシック" w:eastAsia="游ゴシック" w:hAnsi="游ゴシック" w:cs="Times New Roman"/>
          <w:b/>
          <w:color w:val="000000" w:themeColor="text1"/>
          <w:sz w:val="40"/>
          <w:szCs w:val="40"/>
        </w:rPr>
      </w:pPr>
    </w:p>
    <w:p w14:paraId="421A65D5" w14:textId="77777777" w:rsidR="00136D22" w:rsidRPr="006942AC" w:rsidRDefault="00136D22" w:rsidP="00136D22">
      <w:pPr>
        <w:widowControl/>
        <w:jc w:val="center"/>
        <w:rPr>
          <w:rFonts w:ascii="游ゴシック" w:eastAsia="游ゴシック" w:hAnsi="游ゴシック" w:cs="Times New Roman"/>
          <w:b/>
          <w:color w:val="000000" w:themeColor="text1"/>
          <w:sz w:val="40"/>
          <w:szCs w:val="40"/>
        </w:rPr>
      </w:pPr>
    </w:p>
    <w:p w14:paraId="09C16151" w14:textId="77777777" w:rsidR="00136D22" w:rsidRPr="006942AC" w:rsidRDefault="00136D22" w:rsidP="00136D22">
      <w:pPr>
        <w:widowControl/>
        <w:jc w:val="center"/>
        <w:rPr>
          <w:rFonts w:ascii="游ゴシック" w:eastAsia="游ゴシック" w:hAnsi="游ゴシック" w:cs="Times New Roman"/>
          <w:b/>
          <w:color w:val="000000" w:themeColor="text1"/>
          <w:sz w:val="40"/>
          <w:szCs w:val="40"/>
        </w:rPr>
      </w:pPr>
      <w:r w:rsidRPr="006942AC">
        <w:rPr>
          <w:rFonts w:ascii="游ゴシック" w:eastAsia="游ゴシック" w:hAnsi="游ゴシック" w:cs="Times New Roman" w:hint="eastAsia"/>
          <w:b/>
          <w:color w:val="000000" w:themeColor="text1"/>
          <w:sz w:val="40"/>
          <w:szCs w:val="40"/>
        </w:rPr>
        <w:t>大　　阪　　府</w:t>
      </w:r>
    </w:p>
    <w:p w14:paraId="5ABF1819" w14:textId="77777777" w:rsidR="00136D22" w:rsidRPr="006942AC" w:rsidRDefault="00136D22" w:rsidP="00136D22">
      <w:pPr>
        <w:widowControl/>
        <w:jc w:val="left"/>
        <w:rPr>
          <w:rFonts w:ascii="游ゴシック" w:eastAsia="游ゴシック" w:hAnsi="游ゴシック" w:cs="Times New Roman"/>
          <w:b/>
          <w:color w:val="000000" w:themeColor="text1"/>
          <w:sz w:val="28"/>
          <w:szCs w:val="28"/>
        </w:rPr>
      </w:pPr>
    </w:p>
    <w:p w14:paraId="29CBE1C3" w14:textId="77777777" w:rsidR="00136D22" w:rsidRPr="006942AC" w:rsidRDefault="00136D22" w:rsidP="00136D22">
      <w:pPr>
        <w:widowControl/>
        <w:spacing w:line="440" w:lineRule="exact"/>
        <w:jc w:val="left"/>
        <w:rPr>
          <w:rFonts w:ascii="HG正楷書体-PRO" w:eastAsia="HG正楷書体-PRO" w:hAnsi="游ゴシック" w:cs="Times New Roman"/>
          <w:color w:val="000000" w:themeColor="text1"/>
          <w:sz w:val="28"/>
          <w:szCs w:val="28"/>
        </w:rPr>
      </w:pPr>
    </w:p>
    <w:p w14:paraId="4B549AE9" w14:textId="77777777" w:rsidR="00136D22" w:rsidRPr="006942AC" w:rsidRDefault="00136D22" w:rsidP="00136D22">
      <w:pPr>
        <w:widowControl/>
        <w:spacing w:line="440" w:lineRule="exact"/>
        <w:jc w:val="left"/>
        <w:rPr>
          <w:rFonts w:ascii="HG正楷書体-PRO" w:eastAsia="HG正楷書体-PRO" w:hAnsi="游ゴシック" w:cs="Times New Roman"/>
          <w:color w:val="000000" w:themeColor="text1"/>
          <w:sz w:val="28"/>
          <w:szCs w:val="28"/>
        </w:rPr>
      </w:pPr>
    </w:p>
    <w:p w14:paraId="3996EC1B" w14:textId="6A555B93" w:rsidR="00136D22" w:rsidRPr="006942AC" w:rsidRDefault="00136D22" w:rsidP="00136D22">
      <w:pPr>
        <w:widowControl/>
        <w:spacing w:line="440" w:lineRule="exact"/>
        <w:jc w:val="left"/>
        <w:rPr>
          <w:rFonts w:ascii="HG正楷書体-PRO" w:eastAsia="HG正楷書体-PRO" w:hAnsi="游ゴシック" w:cs="Times New Roman"/>
          <w:color w:val="000000" w:themeColor="text1"/>
          <w:sz w:val="28"/>
          <w:szCs w:val="28"/>
        </w:rPr>
      </w:pPr>
    </w:p>
    <w:p w14:paraId="00E7D3FF" w14:textId="77777777" w:rsidR="00136D22" w:rsidRPr="006942AC" w:rsidRDefault="00136D22" w:rsidP="00136D22">
      <w:pPr>
        <w:jc w:val="center"/>
        <w:rPr>
          <w:rFonts w:ascii="ＭＳ ゴシック" w:eastAsia="ＭＳ ゴシック" w:hAnsi="ＭＳ ゴシック" w:cs="Times New Roman"/>
          <w:b/>
          <w:color w:val="000000" w:themeColor="text1"/>
          <w:sz w:val="40"/>
          <w:szCs w:val="40"/>
        </w:rPr>
      </w:pPr>
      <w:r w:rsidRPr="006942AC">
        <w:rPr>
          <w:rFonts w:ascii="ＭＳ ゴシック" w:eastAsia="ＭＳ ゴシック" w:hAnsi="ＭＳ ゴシック" w:cs="Times New Roman" w:hint="eastAsia"/>
          <w:b/>
          <w:color w:val="000000" w:themeColor="text1"/>
          <w:sz w:val="40"/>
          <w:szCs w:val="40"/>
        </w:rPr>
        <w:lastRenderedPageBreak/>
        <w:t>目　　次</w:t>
      </w:r>
    </w:p>
    <w:p w14:paraId="2DF191FA" w14:textId="77777777" w:rsidR="006942AC" w:rsidRPr="00326965" w:rsidRDefault="006942AC" w:rsidP="006942AC">
      <w:pPr>
        <w:spacing w:line="440" w:lineRule="exact"/>
        <w:jc w:val="left"/>
        <w:rPr>
          <w:rFonts w:ascii="ＭＳ ゴシック" w:eastAsia="ＭＳ ゴシック" w:hAnsi="ＭＳ ゴシック" w:cs="Times New Roman"/>
          <w:b/>
          <w:color w:val="000000"/>
          <w:sz w:val="28"/>
          <w:szCs w:val="32"/>
        </w:rPr>
      </w:pPr>
      <w:r w:rsidRPr="00326965">
        <w:rPr>
          <w:rFonts w:ascii="ＭＳ ゴシック" w:eastAsia="ＭＳ ゴシック" w:hAnsi="ＭＳ ゴシック" w:cs="Times New Roman" w:hint="eastAsia"/>
          <w:b/>
          <w:color w:val="000000"/>
          <w:sz w:val="28"/>
          <w:szCs w:val="32"/>
        </w:rPr>
        <w:t xml:space="preserve">　</w:t>
      </w:r>
      <w:r w:rsidRPr="006942AC">
        <w:rPr>
          <w:rFonts w:ascii="ＭＳ ゴシック" w:eastAsia="ＭＳ ゴシック" w:hAnsi="ＭＳ ゴシック" w:cs="Times New Roman" w:hint="eastAsia"/>
          <w:b/>
          <w:color w:val="000000"/>
          <w:spacing w:val="43"/>
          <w:kern w:val="0"/>
          <w:sz w:val="28"/>
          <w:szCs w:val="32"/>
          <w:fitText w:val="2114" w:id="-1521277696"/>
        </w:rPr>
        <w:t>（はじめに</w:t>
      </w:r>
      <w:r w:rsidRPr="006942AC">
        <w:rPr>
          <w:rFonts w:ascii="ＭＳ ゴシック" w:eastAsia="ＭＳ ゴシック" w:hAnsi="ＭＳ ゴシック" w:cs="Times New Roman" w:hint="eastAsia"/>
          <w:b/>
          <w:color w:val="000000"/>
          <w:spacing w:val="-1"/>
          <w:kern w:val="0"/>
          <w:sz w:val="28"/>
          <w:szCs w:val="32"/>
          <w:fitText w:val="2114" w:id="-1521277696"/>
        </w:rPr>
        <w:t>）</w:t>
      </w:r>
      <w:r w:rsidRPr="00326965">
        <w:rPr>
          <w:rFonts w:ascii="ＭＳ ゴシック" w:eastAsia="ＭＳ ゴシック" w:hAnsi="ＭＳ ゴシック" w:cs="Times New Roman" w:hint="eastAsia"/>
          <w:b/>
          <w:color w:val="000000"/>
          <w:sz w:val="28"/>
          <w:szCs w:val="32"/>
        </w:rPr>
        <w:t xml:space="preserve"> </w:t>
      </w:r>
      <w:r w:rsidRPr="00326965">
        <w:rPr>
          <w:rFonts w:ascii="ＭＳ ゴシック" w:eastAsia="ＭＳ ゴシック" w:hAnsi="ＭＳ ゴシック" w:cs="Times New Roman" w:hint="eastAsia"/>
          <w:color w:val="000000"/>
          <w:sz w:val="28"/>
          <w:szCs w:val="32"/>
        </w:rPr>
        <w:t xml:space="preserve">――――――――――――――――――――――――――　　</w:t>
      </w:r>
      <w:r w:rsidRPr="00BC4978">
        <w:rPr>
          <w:rFonts w:ascii="ＭＳ ゴシック" w:eastAsia="ＭＳ ゴシック" w:hAnsi="ＭＳ ゴシック" w:cs="Times New Roman" w:hint="eastAsia"/>
          <w:b/>
          <w:color w:val="000000"/>
          <w:sz w:val="28"/>
          <w:szCs w:val="32"/>
        </w:rPr>
        <w:t>１</w:t>
      </w:r>
    </w:p>
    <w:p w14:paraId="2779EC81" w14:textId="5637F663" w:rsidR="006942AC" w:rsidRPr="00326965" w:rsidRDefault="003D4C56" w:rsidP="006942AC">
      <w:pPr>
        <w:spacing w:line="440" w:lineRule="exact"/>
        <w:jc w:val="left"/>
        <w:rPr>
          <w:rFonts w:ascii="ＭＳ ゴシック" w:eastAsia="ＭＳ ゴシック" w:hAnsi="ＭＳ ゴシック" w:cs="Times New Roman"/>
          <w:b/>
          <w:bCs/>
          <w:color w:val="000000"/>
          <w:sz w:val="28"/>
          <w:szCs w:val="32"/>
        </w:rPr>
      </w:pPr>
      <w:r>
        <w:rPr>
          <w:rFonts w:ascii="ＭＳ ゴシック" w:eastAsia="ＭＳ ゴシック" w:hAnsi="ＭＳ ゴシック" w:cs="Times New Roman" w:hint="eastAsia"/>
          <w:b/>
          <w:color w:val="000000"/>
          <w:sz w:val="28"/>
          <w:szCs w:val="32"/>
        </w:rPr>
        <w:t xml:space="preserve">　１．新型コロナウイルスの感染拡大防止と社会経済活動</w:t>
      </w:r>
      <w:r w:rsidR="006942AC" w:rsidRPr="00326965">
        <w:rPr>
          <w:rFonts w:ascii="ＭＳ ゴシック" w:eastAsia="ＭＳ ゴシック" w:hAnsi="ＭＳ ゴシック" w:cs="Times New Roman" w:hint="eastAsia"/>
          <w:b/>
          <w:color w:val="000000"/>
          <w:sz w:val="28"/>
          <w:szCs w:val="32"/>
        </w:rPr>
        <w:t xml:space="preserve">維持の両立 </w:t>
      </w:r>
      <w:r w:rsidR="006942AC" w:rsidRPr="00326965">
        <w:rPr>
          <w:rFonts w:ascii="ＭＳ ゴシック" w:eastAsia="ＭＳ ゴシック" w:hAnsi="ＭＳ ゴシック" w:cs="Times New Roman" w:hint="eastAsia"/>
          <w:color w:val="000000"/>
          <w:sz w:val="28"/>
          <w:szCs w:val="32"/>
        </w:rPr>
        <w:t>―</w:t>
      </w:r>
      <w:r w:rsidRPr="00326965">
        <w:rPr>
          <w:rFonts w:ascii="ＭＳ ゴシック" w:eastAsia="ＭＳ ゴシック" w:hAnsi="ＭＳ ゴシック" w:cs="Times New Roman" w:hint="eastAsia"/>
          <w:color w:val="000000"/>
          <w:sz w:val="28"/>
          <w:szCs w:val="32"/>
        </w:rPr>
        <w:t>――</w:t>
      </w:r>
      <w:r w:rsidR="006942AC" w:rsidRPr="00326965">
        <w:rPr>
          <w:rFonts w:ascii="ＭＳ ゴシック" w:eastAsia="ＭＳ ゴシック" w:hAnsi="ＭＳ ゴシック" w:cs="Times New Roman" w:hint="eastAsia"/>
          <w:color w:val="000000"/>
          <w:sz w:val="28"/>
          <w:szCs w:val="32"/>
        </w:rPr>
        <w:t>―　　２</w:t>
      </w:r>
    </w:p>
    <w:p w14:paraId="0B72CBAF" w14:textId="31DB437E" w:rsidR="006942AC" w:rsidRPr="00326965" w:rsidRDefault="006942AC" w:rsidP="006942AC">
      <w:pPr>
        <w:spacing w:line="400" w:lineRule="exact"/>
        <w:ind w:right="1044"/>
        <w:rPr>
          <w:rFonts w:ascii="ＭＳ ゴシック" w:eastAsia="ＭＳ ゴシック" w:hAnsi="ＭＳ ゴシック" w:cs="Times New Roman"/>
          <w:color w:val="000000"/>
          <w:sz w:val="24"/>
          <w:szCs w:val="24"/>
        </w:rPr>
      </w:pPr>
      <w:r w:rsidRPr="00326965">
        <w:rPr>
          <w:rFonts w:ascii="ＭＳ ゴシック" w:eastAsia="ＭＳ ゴシック" w:hAnsi="ＭＳ ゴシック" w:cs="Times New Roman" w:hint="eastAsia"/>
          <w:bCs/>
          <w:color w:val="000000"/>
          <w:sz w:val="24"/>
          <w:szCs w:val="24"/>
        </w:rPr>
        <w:t xml:space="preserve">　</w:t>
      </w:r>
      <w:r w:rsidRPr="00326965">
        <w:rPr>
          <w:rFonts w:ascii="ＭＳ ゴシック" w:eastAsia="ＭＳ ゴシック" w:hAnsi="ＭＳ ゴシック" w:cs="Times New Roman" w:hint="eastAsia"/>
          <w:color w:val="000000"/>
          <w:sz w:val="24"/>
          <w:szCs w:val="24"/>
        </w:rPr>
        <w:t xml:space="preserve">　（１）</w:t>
      </w:r>
      <w:r>
        <w:rPr>
          <w:rFonts w:ascii="ＭＳ ゴシック" w:eastAsia="ＭＳ ゴシック" w:hAnsi="ＭＳ ゴシック" w:cs="Times New Roman" w:hint="eastAsia"/>
          <w:color w:val="000000"/>
          <w:sz w:val="24"/>
          <w:szCs w:val="24"/>
        </w:rPr>
        <w:t>新型コロナウイルス感染症の対応を踏まえた今後の感染症対策</w:t>
      </w:r>
    </w:p>
    <w:p w14:paraId="4DFCC29A" w14:textId="140EA4DF" w:rsidR="006942AC" w:rsidRPr="008105B3" w:rsidRDefault="006942AC" w:rsidP="006942AC">
      <w:pPr>
        <w:spacing w:line="400" w:lineRule="exact"/>
        <w:rPr>
          <w:rFonts w:ascii="ＭＳ 明朝" w:eastAsia="ＭＳ 明朝" w:hAnsi="ＭＳ 明朝" w:cs="Times New Roman"/>
          <w:sz w:val="24"/>
          <w:szCs w:val="24"/>
        </w:rPr>
      </w:pPr>
      <w:r w:rsidRPr="00326965">
        <w:rPr>
          <w:rFonts w:ascii="ＭＳ 明朝" w:eastAsia="ＭＳ 明朝" w:hAnsi="ＭＳ 明朝" w:cs="Times New Roman" w:hint="eastAsia"/>
          <w:color w:val="000000"/>
          <w:sz w:val="24"/>
          <w:szCs w:val="24"/>
        </w:rPr>
        <w:t xml:space="preserve">　　　　　・</w:t>
      </w:r>
      <w:r w:rsidR="00AD1818">
        <w:rPr>
          <w:rFonts w:ascii="ＭＳ 明朝" w:eastAsia="ＭＳ 明朝" w:hAnsi="ＭＳ 明朝" w:cs="Times New Roman" w:hint="eastAsia"/>
          <w:color w:val="000000"/>
          <w:sz w:val="24"/>
          <w:szCs w:val="24"/>
        </w:rPr>
        <w:t>感染症法上の措置等</w:t>
      </w:r>
      <w:r>
        <w:rPr>
          <w:rFonts w:ascii="ＭＳ 明朝" w:eastAsia="ＭＳ 明朝" w:hAnsi="ＭＳ 明朝" w:cs="Times New Roman" w:hint="eastAsia"/>
          <w:color w:val="000000"/>
          <w:sz w:val="24"/>
          <w:szCs w:val="24"/>
        </w:rPr>
        <w:t>に関する議論の推進</w:t>
      </w:r>
      <w:r w:rsidR="00F70523">
        <w:rPr>
          <w:rFonts w:ascii="ＭＳ 明朝" w:eastAsia="ＭＳ 明朝" w:hAnsi="ＭＳ 明朝" w:cs="Times New Roman" w:hint="eastAsia"/>
          <w:color w:val="000000"/>
          <w:sz w:val="24"/>
          <w:szCs w:val="24"/>
        </w:rPr>
        <w:t xml:space="preserve">　　　</w:t>
      </w:r>
      <w:r w:rsidR="007F79CF">
        <w:rPr>
          <w:rFonts w:ascii="ＭＳ 明朝" w:eastAsia="ＭＳ 明朝" w:hAnsi="ＭＳ 明朝" w:cs="Times New Roman" w:hint="eastAsia"/>
          <w:color w:val="000000"/>
          <w:sz w:val="24"/>
          <w:szCs w:val="24"/>
        </w:rPr>
        <w:t xml:space="preserve">　</w:t>
      </w:r>
      <w:r w:rsidR="007F79CF">
        <w:rPr>
          <w:rFonts w:ascii="ＭＳ 明朝" w:hAnsi="ＭＳ 明朝" w:hint="eastAsia"/>
          <w:sz w:val="24"/>
        </w:rPr>
        <w:t>【内閣官房</w:t>
      </w:r>
      <w:r w:rsidR="00F70523" w:rsidRPr="008105B3">
        <w:rPr>
          <w:rFonts w:ascii="ＭＳ 明朝" w:hAnsi="ＭＳ 明朝" w:hint="eastAsia"/>
          <w:sz w:val="24"/>
        </w:rPr>
        <w:t>、厚生労働省】</w:t>
      </w:r>
      <w:r w:rsidRPr="008105B3">
        <w:rPr>
          <w:rFonts w:ascii="ＭＳ 明朝" w:eastAsia="ＭＳ 明朝" w:hAnsi="ＭＳ 明朝" w:cs="Times New Roman" w:hint="eastAsia"/>
          <w:sz w:val="24"/>
          <w:szCs w:val="24"/>
        </w:rPr>
        <w:t xml:space="preserve"> ・・・　２</w:t>
      </w:r>
    </w:p>
    <w:p w14:paraId="63BABD2B" w14:textId="40D318C1" w:rsidR="006942AC" w:rsidRPr="008105B3" w:rsidRDefault="006942AC" w:rsidP="007F79CF">
      <w:pPr>
        <w:spacing w:line="400" w:lineRule="exact"/>
        <w:rPr>
          <w:rFonts w:ascii="ＭＳ 明朝" w:eastAsia="ＭＳ 明朝" w:hAnsi="ＭＳ 明朝" w:cs="Times New Roman"/>
          <w:sz w:val="24"/>
          <w:szCs w:val="24"/>
        </w:rPr>
      </w:pPr>
      <w:r w:rsidRPr="008105B3">
        <w:rPr>
          <w:rFonts w:ascii="ＭＳ 明朝" w:eastAsia="ＭＳ 明朝" w:hAnsi="ＭＳ 明朝" w:cs="Times New Roman" w:hint="eastAsia"/>
          <w:sz w:val="24"/>
          <w:szCs w:val="24"/>
        </w:rPr>
        <w:t xml:space="preserve">　　　    ・感染拡大時に備えた病床や医療従事者等の確保　</w:t>
      </w:r>
      <w:r w:rsidR="00F70523" w:rsidRPr="008105B3">
        <w:rPr>
          <w:rFonts w:ascii="ＭＳ 明朝" w:hAnsi="ＭＳ 明朝" w:hint="eastAsia"/>
          <w:sz w:val="24"/>
        </w:rPr>
        <w:t>【</w:t>
      </w:r>
      <w:r w:rsidR="00CE05D2" w:rsidRPr="008105B3">
        <w:rPr>
          <w:rFonts w:ascii="ＭＳ 明朝" w:hAnsi="ＭＳ 明朝" w:hint="eastAsia"/>
          <w:sz w:val="24"/>
        </w:rPr>
        <w:t>内閣官房、</w:t>
      </w:r>
      <w:r w:rsidR="00F70523" w:rsidRPr="008105B3">
        <w:rPr>
          <w:rFonts w:ascii="ＭＳ 明朝" w:hAnsi="ＭＳ 明朝" w:hint="eastAsia"/>
          <w:sz w:val="24"/>
        </w:rPr>
        <w:t>厚生労働省】</w:t>
      </w:r>
      <w:r w:rsidRPr="008105B3">
        <w:rPr>
          <w:rFonts w:ascii="ＭＳ 明朝" w:eastAsia="ＭＳ 明朝" w:hAnsi="ＭＳ 明朝" w:cs="Times New Roman" w:hint="eastAsia"/>
          <w:sz w:val="24"/>
          <w:szCs w:val="24"/>
        </w:rPr>
        <w:t xml:space="preserve"> ・・・　２</w:t>
      </w:r>
    </w:p>
    <w:p w14:paraId="4084BFE0" w14:textId="40A7C03E" w:rsidR="007C26FE" w:rsidRPr="008105B3" w:rsidRDefault="007C26FE" w:rsidP="007C26FE">
      <w:pPr>
        <w:spacing w:line="400" w:lineRule="exact"/>
        <w:ind w:firstLineChars="500" w:firstLine="1105"/>
        <w:rPr>
          <w:rFonts w:ascii="ＭＳ 明朝" w:eastAsia="ＭＳ 明朝" w:hAnsi="ＭＳ 明朝" w:cs="Times New Roman"/>
          <w:sz w:val="24"/>
          <w:szCs w:val="24"/>
        </w:rPr>
      </w:pPr>
      <w:r w:rsidRPr="008105B3">
        <w:rPr>
          <w:rFonts w:ascii="ＭＳ 明朝" w:eastAsia="ＭＳ 明朝" w:hAnsi="ＭＳ 明朝" w:cs="Times New Roman" w:hint="eastAsia"/>
          <w:sz w:val="24"/>
          <w:szCs w:val="24"/>
        </w:rPr>
        <w:t>・業務のＩＣＴ</w:t>
      </w:r>
      <w:r w:rsidR="00BF191D">
        <w:rPr>
          <w:rFonts w:ascii="ＭＳ 明朝" w:eastAsia="ＭＳ 明朝" w:hAnsi="ＭＳ 明朝" w:cs="Times New Roman" w:hint="eastAsia"/>
          <w:sz w:val="24"/>
          <w:szCs w:val="24"/>
        </w:rPr>
        <w:t>化</w:t>
      </w:r>
      <w:r w:rsidRPr="008105B3">
        <w:rPr>
          <w:rFonts w:ascii="ＭＳ 明朝" w:eastAsia="ＭＳ 明朝" w:hAnsi="ＭＳ 明朝" w:cs="Times New Roman" w:hint="eastAsia"/>
          <w:sz w:val="24"/>
          <w:szCs w:val="24"/>
        </w:rPr>
        <w:t>のさらなる推進</w:t>
      </w:r>
      <w:r w:rsidR="00BF191D">
        <w:rPr>
          <w:rFonts w:ascii="ＭＳ 明朝" w:eastAsia="ＭＳ 明朝" w:hAnsi="ＭＳ 明朝" w:cs="Times New Roman" w:hint="eastAsia"/>
          <w:sz w:val="24"/>
          <w:szCs w:val="24"/>
        </w:rPr>
        <w:t xml:space="preserve">　　　　　　</w:t>
      </w:r>
      <w:r w:rsidR="004E0EB5" w:rsidRPr="008105B3">
        <w:rPr>
          <w:rFonts w:ascii="ＭＳ 明朝" w:eastAsia="ＭＳ 明朝" w:hAnsi="ＭＳ 明朝" w:cs="Times New Roman" w:hint="eastAsia"/>
          <w:sz w:val="24"/>
          <w:szCs w:val="24"/>
        </w:rPr>
        <w:t xml:space="preserve">　</w:t>
      </w:r>
      <w:r w:rsidR="007F79CF">
        <w:rPr>
          <w:rFonts w:ascii="ＭＳ 明朝" w:eastAsia="ＭＳ 明朝" w:hAnsi="ＭＳ 明朝" w:cs="Times New Roman" w:hint="eastAsia"/>
          <w:sz w:val="24"/>
          <w:szCs w:val="24"/>
        </w:rPr>
        <w:t xml:space="preserve">　</w:t>
      </w:r>
      <w:r w:rsidR="00BE71F1" w:rsidRPr="008105B3">
        <w:rPr>
          <w:rFonts w:ascii="ＭＳ 明朝" w:eastAsia="ＭＳ 明朝" w:hAnsi="ＭＳ 明朝" w:cs="Times New Roman" w:hint="eastAsia"/>
          <w:sz w:val="24"/>
          <w:szCs w:val="24"/>
        </w:rPr>
        <w:t>【</w:t>
      </w:r>
      <w:r w:rsidR="007F79CF">
        <w:rPr>
          <w:rFonts w:ascii="ＭＳ 明朝" w:eastAsia="ＭＳ 明朝" w:hAnsi="ＭＳ 明朝" w:cs="Times New Roman" w:hint="eastAsia"/>
          <w:sz w:val="24"/>
          <w:szCs w:val="24"/>
        </w:rPr>
        <w:t>内閣官房、</w:t>
      </w:r>
      <w:r w:rsidR="00BE71F1" w:rsidRPr="008105B3">
        <w:rPr>
          <w:rFonts w:ascii="ＭＳ 明朝" w:eastAsia="ＭＳ 明朝" w:hAnsi="ＭＳ 明朝" w:cs="Times New Roman" w:hint="eastAsia"/>
          <w:sz w:val="24"/>
          <w:szCs w:val="24"/>
        </w:rPr>
        <w:t>厚生労働省】</w:t>
      </w:r>
      <w:r w:rsidRPr="008105B3">
        <w:rPr>
          <w:rFonts w:ascii="ＭＳ 明朝" w:eastAsia="ＭＳ 明朝" w:hAnsi="ＭＳ 明朝" w:cs="Times New Roman" w:hint="eastAsia"/>
          <w:sz w:val="24"/>
          <w:szCs w:val="24"/>
        </w:rPr>
        <w:t xml:space="preserve"> ・・・　２</w:t>
      </w:r>
    </w:p>
    <w:p w14:paraId="0DF80D0A" w14:textId="7BBE1B29" w:rsidR="006942AC" w:rsidRPr="008105B3" w:rsidRDefault="006942AC" w:rsidP="006942AC">
      <w:pPr>
        <w:spacing w:line="400" w:lineRule="exact"/>
        <w:ind w:right="1044"/>
        <w:rPr>
          <w:rFonts w:ascii="ＭＳ ゴシック" w:eastAsia="ＭＳ ゴシック" w:hAnsi="ＭＳ ゴシック" w:cs="Times New Roman"/>
          <w:sz w:val="24"/>
          <w:szCs w:val="24"/>
        </w:rPr>
      </w:pPr>
      <w:r w:rsidRPr="008105B3">
        <w:rPr>
          <w:rFonts w:ascii="ＭＳ ゴシック" w:eastAsia="ＭＳ ゴシック" w:hAnsi="ＭＳ ゴシック" w:cs="Times New Roman" w:hint="eastAsia"/>
          <w:bCs/>
          <w:sz w:val="24"/>
          <w:szCs w:val="24"/>
        </w:rPr>
        <w:t xml:space="preserve">　</w:t>
      </w:r>
      <w:r w:rsidRPr="008105B3">
        <w:rPr>
          <w:rFonts w:ascii="ＭＳ ゴシック" w:eastAsia="ＭＳ ゴシック" w:hAnsi="ＭＳ ゴシック" w:cs="Times New Roman" w:hint="eastAsia"/>
          <w:sz w:val="24"/>
          <w:szCs w:val="24"/>
        </w:rPr>
        <w:t xml:space="preserve">　（２）大阪経済や府民生活を支える継続的な支援</w:t>
      </w:r>
    </w:p>
    <w:p w14:paraId="594047A9" w14:textId="0D32BDED" w:rsidR="006942AC" w:rsidRPr="008105B3" w:rsidRDefault="006942AC" w:rsidP="00DE15F5">
      <w:pPr>
        <w:spacing w:line="400" w:lineRule="exact"/>
        <w:rPr>
          <w:rFonts w:ascii="ＭＳ 明朝" w:eastAsia="ＭＳ 明朝" w:hAnsi="ＭＳ 明朝" w:cs="Times New Roman"/>
          <w:sz w:val="24"/>
          <w:szCs w:val="24"/>
        </w:rPr>
      </w:pPr>
      <w:r w:rsidRPr="008105B3">
        <w:rPr>
          <w:rFonts w:ascii="ＭＳ 明朝" w:eastAsia="ＭＳ 明朝" w:hAnsi="ＭＳ 明朝" w:cs="Times New Roman" w:hint="eastAsia"/>
          <w:sz w:val="24"/>
          <w:szCs w:val="24"/>
        </w:rPr>
        <w:t xml:space="preserve">　　　　　・</w:t>
      </w:r>
      <w:r w:rsidR="007C26FE" w:rsidRPr="008105B3">
        <w:rPr>
          <w:rFonts w:ascii="ＭＳ 明朝" w:eastAsia="ＭＳ 明朝" w:hAnsi="ＭＳ 明朝" w:cs="Times New Roman" w:hint="eastAsia"/>
          <w:sz w:val="24"/>
          <w:szCs w:val="24"/>
        </w:rPr>
        <w:t>事業活動や雇用を支える継続的な支援</w:t>
      </w:r>
      <w:r w:rsidRPr="008105B3">
        <w:rPr>
          <w:rFonts w:ascii="ＭＳ 明朝" w:eastAsia="ＭＳ 明朝" w:hAnsi="ＭＳ 明朝" w:cs="Times New Roman" w:hint="eastAsia"/>
          <w:sz w:val="24"/>
          <w:szCs w:val="24"/>
        </w:rPr>
        <w:t xml:space="preserve">　</w:t>
      </w:r>
      <w:r w:rsidR="00DE15F5" w:rsidRPr="008105B3">
        <w:rPr>
          <w:rFonts w:ascii="ＭＳ 明朝" w:eastAsia="ＭＳ 明朝" w:hAnsi="ＭＳ 明朝" w:cs="Times New Roman" w:hint="eastAsia"/>
          <w:sz w:val="24"/>
          <w:szCs w:val="24"/>
        </w:rPr>
        <w:t xml:space="preserve">　　　</w:t>
      </w:r>
      <w:r w:rsidR="001D12B8" w:rsidRPr="008105B3">
        <w:rPr>
          <w:rFonts w:ascii="ＭＳ 明朝" w:hAnsi="ＭＳ 明朝" w:hint="eastAsia"/>
          <w:sz w:val="24"/>
        </w:rPr>
        <w:t>【厚生労働省、経済産業省】</w:t>
      </w:r>
      <w:r w:rsidRPr="008105B3">
        <w:rPr>
          <w:rFonts w:ascii="ＭＳ 明朝" w:eastAsia="ＭＳ 明朝" w:hAnsi="ＭＳ 明朝" w:cs="Times New Roman" w:hint="eastAsia"/>
          <w:sz w:val="24"/>
          <w:szCs w:val="24"/>
        </w:rPr>
        <w:t xml:space="preserve"> ・・・　２</w:t>
      </w:r>
    </w:p>
    <w:p w14:paraId="22F25BB4" w14:textId="20FBEE95" w:rsidR="006942AC" w:rsidRPr="008105B3" w:rsidRDefault="006942AC" w:rsidP="006942AC">
      <w:pPr>
        <w:spacing w:line="400" w:lineRule="exact"/>
        <w:rPr>
          <w:rFonts w:ascii="ＭＳ 明朝" w:eastAsia="ＭＳ 明朝" w:hAnsi="ＭＳ 明朝" w:cs="Times New Roman"/>
          <w:sz w:val="24"/>
          <w:szCs w:val="24"/>
        </w:rPr>
      </w:pPr>
      <w:r w:rsidRPr="008105B3">
        <w:rPr>
          <w:rFonts w:ascii="ＭＳ 明朝" w:eastAsia="ＭＳ 明朝" w:hAnsi="ＭＳ 明朝" w:cs="Times New Roman" w:hint="eastAsia"/>
          <w:sz w:val="24"/>
          <w:szCs w:val="24"/>
        </w:rPr>
        <w:t xml:space="preserve">　　　　　・</w:t>
      </w:r>
      <w:r w:rsidR="007C26FE" w:rsidRPr="008105B3">
        <w:rPr>
          <w:rFonts w:ascii="ＭＳ 明朝" w:eastAsia="ＭＳ 明朝" w:hAnsi="ＭＳ 明朝" w:cs="Times New Roman" w:hint="eastAsia"/>
          <w:sz w:val="24"/>
          <w:szCs w:val="24"/>
        </w:rPr>
        <w:t>観光需要等の回復に向けた支援</w:t>
      </w:r>
      <w:r w:rsidR="00DE15F5" w:rsidRPr="008105B3">
        <w:rPr>
          <w:rFonts w:ascii="ＭＳ 明朝" w:eastAsia="ＭＳ 明朝" w:hAnsi="ＭＳ 明朝" w:cs="Times New Roman" w:hint="eastAsia"/>
          <w:sz w:val="24"/>
          <w:szCs w:val="24"/>
        </w:rPr>
        <w:t xml:space="preserve">　　　　　　　【</w:t>
      </w:r>
      <w:r w:rsidR="00DE15F5" w:rsidRPr="008105B3">
        <w:rPr>
          <w:rFonts w:ascii="ＭＳ 明朝" w:hAnsi="ＭＳ 明朝" w:hint="eastAsia"/>
          <w:sz w:val="24"/>
        </w:rPr>
        <w:t>文部科学省、国土交通省</w:t>
      </w:r>
      <w:r w:rsidR="00DE15F5" w:rsidRPr="008105B3">
        <w:rPr>
          <w:rFonts w:ascii="ＭＳ 明朝" w:eastAsia="ＭＳ 明朝" w:hAnsi="ＭＳ 明朝" w:cs="Times New Roman" w:hint="eastAsia"/>
          <w:sz w:val="24"/>
          <w:szCs w:val="24"/>
        </w:rPr>
        <w:t xml:space="preserve">】 </w:t>
      </w:r>
      <w:r w:rsidRPr="008105B3">
        <w:rPr>
          <w:rFonts w:ascii="ＭＳ 明朝" w:eastAsia="ＭＳ 明朝" w:hAnsi="ＭＳ 明朝" w:cs="Times New Roman" w:hint="eastAsia"/>
          <w:sz w:val="24"/>
          <w:szCs w:val="24"/>
        </w:rPr>
        <w:t xml:space="preserve">・・・　</w:t>
      </w:r>
      <w:r w:rsidR="007C26FE" w:rsidRPr="008105B3">
        <w:rPr>
          <w:rFonts w:ascii="ＭＳ 明朝" w:eastAsia="ＭＳ 明朝" w:hAnsi="ＭＳ 明朝" w:cs="Times New Roman" w:hint="eastAsia"/>
          <w:sz w:val="24"/>
          <w:szCs w:val="24"/>
        </w:rPr>
        <w:t>３</w:t>
      </w:r>
    </w:p>
    <w:p w14:paraId="46B4D006" w14:textId="1ACD3755" w:rsidR="006942AC" w:rsidRPr="008105B3" w:rsidRDefault="006942AC" w:rsidP="006942AC">
      <w:pPr>
        <w:spacing w:line="400" w:lineRule="exact"/>
        <w:ind w:firstLineChars="200" w:firstLine="442"/>
        <w:rPr>
          <w:rFonts w:ascii="ＭＳ 明朝" w:eastAsia="ＭＳ 明朝" w:hAnsi="ＭＳ 明朝" w:cs="Times New Roman"/>
          <w:sz w:val="24"/>
          <w:szCs w:val="24"/>
        </w:rPr>
      </w:pPr>
      <w:r w:rsidRPr="008105B3">
        <w:rPr>
          <w:rFonts w:ascii="ＭＳ 明朝" w:eastAsia="ＭＳ 明朝" w:hAnsi="ＭＳ 明朝" w:cs="Times New Roman" w:hint="eastAsia"/>
          <w:sz w:val="24"/>
          <w:szCs w:val="24"/>
        </w:rPr>
        <w:t xml:space="preserve">　　　・セーフティネット対策の充実　　　　　　　　　　</w:t>
      </w:r>
      <w:r w:rsidR="00F70523" w:rsidRPr="008105B3">
        <w:rPr>
          <w:rFonts w:ascii="ＭＳ 明朝" w:hAnsi="ＭＳ 明朝" w:hint="eastAsia"/>
          <w:sz w:val="24"/>
        </w:rPr>
        <w:t>【内閣府、厚生労働省】</w:t>
      </w:r>
      <w:r w:rsidR="009769FF" w:rsidRPr="008105B3">
        <w:rPr>
          <w:rFonts w:ascii="ＭＳ 明朝" w:eastAsia="ＭＳ 明朝" w:hAnsi="ＭＳ 明朝" w:cs="Times New Roman" w:hint="eastAsia"/>
          <w:sz w:val="24"/>
          <w:szCs w:val="24"/>
        </w:rPr>
        <w:t xml:space="preserve"> </w:t>
      </w:r>
      <w:r w:rsidRPr="008105B3">
        <w:rPr>
          <w:rFonts w:ascii="ＭＳ 明朝" w:eastAsia="ＭＳ 明朝" w:hAnsi="ＭＳ 明朝" w:cs="Times New Roman" w:hint="eastAsia"/>
          <w:sz w:val="24"/>
          <w:szCs w:val="24"/>
        </w:rPr>
        <w:t xml:space="preserve">・・・　</w:t>
      </w:r>
      <w:r w:rsidR="009769FF" w:rsidRPr="008105B3">
        <w:rPr>
          <w:rFonts w:ascii="ＭＳ 明朝" w:eastAsia="ＭＳ 明朝" w:hAnsi="ＭＳ 明朝" w:cs="Times New Roman" w:hint="eastAsia"/>
          <w:sz w:val="24"/>
          <w:szCs w:val="24"/>
        </w:rPr>
        <w:t>３</w:t>
      </w:r>
    </w:p>
    <w:p w14:paraId="4935CCEE" w14:textId="77777777" w:rsidR="006942AC" w:rsidRPr="008105B3" w:rsidRDefault="006942AC" w:rsidP="006942AC">
      <w:pPr>
        <w:spacing w:line="400" w:lineRule="exact"/>
        <w:rPr>
          <w:rFonts w:ascii="ＭＳ 明朝" w:eastAsia="ＭＳ 明朝" w:hAnsi="ＭＳ 明朝" w:cs="Times New Roman"/>
          <w:sz w:val="24"/>
          <w:szCs w:val="24"/>
        </w:rPr>
      </w:pPr>
      <w:r w:rsidRPr="008105B3">
        <w:rPr>
          <w:rFonts w:ascii="ＭＳ 明朝" w:eastAsia="ＭＳ 明朝" w:hAnsi="ＭＳ 明朝" w:cs="Times New Roman" w:hint="eastAsia"/>
          <w:sz w:val="24"/>
          <w:szCs w:val="24"/>
        </w:rPr>
        <w:t xml:space="preserve">　　　</w:t>
      </w:r>
    </w:p>
    <w:p w14:paraId="3003B2A9" w14:textId="2458BD96" w:rsidR="006942AC" w:rsidRPr="008105B3" w:rsidRDefault="006942AC" w:rsidP="006942AC">
      <w:pPr>
        <w:spacing w:line="440" w:lineRule="exact"/>
        <w:rPr>
          <w:rFonts w:ascii="ＭＳ ゴシック" w:eastAsia="ＭＳ ゴシック" w:hAnsi="ＭＳ ゴシック" w:cs="Times New Roman"/>
          <w:b/>
          <w:sz w:val="28"/>
          <w:szCs w:val="32"/>
        </w:rPr>
      </w:pPr>
      <w:r w:rsidRPr="008105B3">
        <w:rPr>
          <w:rFonts w:ascii="ＭＳ ゴシック" w:eastAsia="ＭＳ ゴシック" w:hAnsi="ＭＳ ゴシック" w:cs="Times New Roman" w:hint="eastAsia"/>
          <w:sz w:val="28"/>
          <w:szCs w:val="32"/>
        </w:rPr>
        <w:t xml:space="preserve">　</w:t>
      </w:r>
      <w:r w:rsidRPr="008105B3">
        <w:rPr>
          <w:rFonts w:ascii="ＭＳ ゴシック" w:eastAsia="ＭＳ ゴシック" w:hAnsi="ＭＳ ゴシック" w:cs="Times New Roman" w:hint="eastAsia"/>
          <w:b/>
          <w:sz w:val="28"/>
          <w:szCs w:val="32"/>
        </w:rPr>
        <w:t>２．万博をインパクトとした大阪の成長・飛躍に向けた取組みの加速</w:t>
      </w:r>
      <w:r w:rsidRPr="008105B3">
        <w:rPr>
          <w:rFonts w:ascii="ＭＳ ゴシック" w:eastAsia="ＭＳ ゴシック" w:hAnsi="ＭＳ ゴシック" w:cs="Times New Roman" w:hint="eastAsia"/>
          <w:sz w:val="28"/>
          <w:szCs w:val="32"/>
        </w:rPr>
        <w:t xml:space="preserve">――――　</w:t>
      </w:r>
      <w:r w:rsidRPr="008105B3">
        <w:rPr>
          <w:rFonts w:ascii="ＭＳ ゴシック" w:eastAsia="ＭＳ ゴシック" w:hAnsi="ＭＳ ゴシック" w:cs="Times New Roman" w:hint="eastAsia"/>
          <w:b/>
          <w:sz w:val="28"/>
          <w:szCs w:val="32"/>
        </w:rPr>
        <w:t xml:space="preserve"> </w:t>
      </w:r>
      <w:r w:rsidR="009769FF" w:rsidRPr="008105B3">
        <w:rPr>
          <w:rFonts w:ascii="ＭＳ ゴシック" w:eastAsia="ＭＳ ゴシック" w:hAnsi="ＭＳ ゴシック" w:cs="Times New Roman" w:hint="eastAsia"/>
          <w:b/>
          <w:sz w:val="28"/>
          <w:szCs w:val="32"/>
        </w:rPr>
        <w:t>４</w:t>
      </w:r>
    </w:p>
    <w:p w14:paraId="24AC5925" w14:textId="77777777" w:rsidR="00F70523" w:rsidRPr="008105B3" w:rsidRDefault="006942AC" w:rsidP="009769FF">
      <w:pPr>
        <w:spacing w:line="400" w:lineRule="exact"/>
        <w:ind w:right="367"/>
        <w:rPr>
          <w:rFonts w:ascii="ＭＳ 明朝" w:eastAsia="ＭＳ 明朝" w:hAnsi="ＭＳ 明朝" w:cs="Times New Roman"/>
          <w:sz w:val="24"/>
          <w:szCs w:val="24"/>
        </w:rPr>
      </w:pPr>
      <w:r w:rsidRPr="008105B3">
        <w:rPr>
          <w:rFonts w:ascii="ＭＳ ゴシック" w:eastAsia="ＭＳ ゴシック" w:hAnsi="ＭＳ ゴシック" w:cs="Times New Roman" w:hint="eastAsia"/>
          <w:bCs/>
          <w:sz w:val="24"/>
          <w:szCs w:val="24"/>
        </w:rPr>
        <w:t xml:space="preserve">　</w:t>
      </w:r>
      <w:r w:rsidRPr="008105B3">
        <w:rPr>
          <w:rFonts w:ascii="ＭＳ ゴシック" w:eastAsia="ＭＳ ゴシック" w:hAnsi="ＭＳ ゴシック" w:cs="Times New Roman" w:hint="eastAsia"/>
          <w:sz w:val="24"/>
          <w:szCs w:val="24"/>
        </w:rPr>
        <w:t xml:space="preserve">　（１）万博の開催に向けたインフラ整備の着実な推進等</w:t>
      </w:r>
      <w:r w:rsidRPr="008105B3">
        <w:rPr>
          <w:rFonts w:ascii="ＭＳ 明朝" w:eastAsia="ＭＳ 明朝" w:hAnsi="ＭＳ 明朝" w:cs="Times New Roman" w:hint="eastAsia"/>
          <w:sz w:val="24"/>
          <w:szCs w:val="24"/>
        </w:rPr>
        <w:t xml:space="preserve"> </w:t>
      </w:r>
      <w:r w:rsidR="009769FF" w:rsidRPr="008105B3">
        <w:rPr>
          <w:rFonts w:ascii="ＭＳ 明朝" w:eastAsia="ＭＳ 明朝" w:hAnsi="ＭＳ 明朝" w:cs="Times New Roman" w:hint="eastAsia"/>
          <w:sz w:val="24"/>
          <w:szCs w:val="24"/>
        </w:rPr>
        <w:t xml:space="preserve">　</w:t>
      </w:r>
    </w:p>
    <w:p w14:paraId="59DC998B" w14:textId="46AB90E2" w:rsidR="006942AC" w:rsidRPr="008105B3" w:rsidRDefault="009769FF" w:rsidP="009769FF">
      <w:pPr>
        <w:spacing w:line="400" w:lineRule="exact"/>
        <w:ind w:right="367"/>
        <w:rPr>
          <w:rFonts w:ascii="ＭＳ 明朝" w:eastAsia="ＭＳ 明朝" w:hAnsi="ＭＳ 明朝" w:cs="Times New Roman"/>
          <w:sz w:val="24"/>
          <w:szCs w:val="24"/>
        </w:rPr>
      </w:pPr>
      <w:r w:rsidRPr="008105B3">
        <w:rPr>
          <w:rFonts w:ascii="ＭＳ 明朝" w:eastAsia="ＭＳ 明朝" w:hAnsi="ＭＳ 明朝" w:cs="Times New Roman" w:hint="eastAsia"/>
          <w:sz w:val="24"/>
          <w:szCs w:val="24"/>
        </w:rPr>
        <w:t xml:space="preserve">　　</w:t>
      </w:r>
      <w:r w:rsidR="00725EDE" w:rsidRPr="008105B3">
        <w:rPr>
          <w:rFonts w:ascii="ＭＳ 明朝" w:eastAsia="ＭＳ 明朝" w:hAnsi="ＭＳ 明朝" w:cs="Times New Roman" w:hint="eastAsia"/>
          <w:sz w:val="24"/>
          <w:szCs w:val="24"/>
        </w:rPr>
        <w:t xml:space="preserve">　　</w:t>
      </w:r>
      <w:r w:rsidRPr="008105B3">
        <w:rPr>
          <w:rFonts w:ascii="ＭＳ 明朝" w:eastAsia="ＭＳ 明朝" w:hAnsi="ＭＳ 明朝" w:cs="Times New Roman" w:hint="eastAsia"/>
          <w:sz w:val="24"/>
          <w:szCs w:val="24"/>
        </w:rPr>
        <w:t xml:space="preserve">　　　　　　　　　</w:t>
      </w:r>
      <w:r w:rsidR="00F70523" w:rsidRPr="008105B3">
        <w:rPr>
          <w:rFonts w:ascii="ＭＳ 明朝" w:eastAsia="ＭＳ 明朝" w:hAnsi="ＭＳ 明朝" w:cs="Times New Roman" w:hint="eastAsia"/>
          <w:sz w:val="24"/>
          <w:szCs w:val="24"/>
        </w:rPr>
        <w:t xml:space="preserve">　　　　　</w:t>
      </w:r>
      <w:r w:rsidR="00F70523" w:rsidRPr="008105B3">
        <w:rPr>
          <w:rFonts w:ascii="ＭＳ 明朝" w:hAnsi="ＭＳ 明朝" w:hint="eastAsia"/>
          <w:sz w:val="24"/>
        </w:rPr>
        <w:t>【内閣官房、経済産業省、国土交通省</w:t>
      </w:r>
      <w:r w:rsidR="00725EDE" w:rsidRPr="008105B3">
        <w:rPr>
          <w:rFonts w:ascii="ＭＳ 明朝" w:hAnsi="ＭＳ 明朝" w:hint="eastAsia"/>
          <w:sz w:val="24"/>
        </w:rPr>
        <w:t>、警察庁</w:t>
      </w:r>
      <w:r w:rsidR="00F70523" w:rsidRPr="008105B3">
        <w:rPr>
          <w:rFonts w:ascii="ＭＳ 明朝" w:hAnsi="ＭＳ 明朝" w:hint="eastAsia"/>
          <w:sz w:val="24"/>
        </w:rPr>
        <w:t xml:space="preserve">】 </w:t>
      </w:r>
      <w:r w:rsidRPr="008105B3">
        <w:rPr>
          <w:rFonts w:ascii="ＭＳ 明朝" w:eastAsia="ＭＳ 明朝" w:hAnsi="ＭＳ 明朝" w:cs="Times New Roman" w:hint="eastAsia"/>
          <w:sz w:val="24"/>
          <w:szCs w:val="24"/>
        </w:rPr>
        <w:t>・・・　４</w:t>
      </w:r>
    </w:p>
    <w:p w14:paraId="45A3F05E" w14:textId="626F6556" w:rsidR="006942AC" w:rsidRPr="008105B3" w:rsidRDefault="006942AC" w:rsidP="009769FF">
      <w:pPr>
        <w:spacing w:line="400" w:lineRule="exact"/>
        <w:ind w:right="84"/>
        <w:rPr>
          <w:rFonts w:ascii="ＭＳ 明朝" w:eastAsia="ＭＳ 明朝" w:hAnsi="ＭＳ 明朝" w:cs="Times New Roman"/>
          <w:sz w:val="24"/>
          <w:szCs w:val="24"/>
        </w:rPr>
      </w:pPr>
      <w:r w:rsidRPr="008105B3">
        <w:rPr>
          <w:rFonts w:ascii="ＭＳ ゴシック" w:eastAsia="ＭＳ ゴシック" w:hAnsi="ＭＳ ゴシック" w:cs="Times New Roman" w:hint="eastAsia"/>
          <w:bCs/>
          <w:sz w:val="24"/>
          <w:szCs w:val="24"/>
        </w:rPr>
        <w:t xml:space="preserve">　</w:t>
      </w:r>
      <w:r w:rsidRPr="008105B3">
        <w:rPr>
          <w:rFonts w:ascii="ＭＳ ゴシック" w:eastAsia="ＭＳ ゴシック" w:hAnsi="ＭＳ ゴシック" w:cs="Times New Roman" w:hint="eastAsia"/>
          <w:sz w:val="24"/>
          <w:szCs w:val="24"/>
        </w:rPr>
        <w:t xml:space="preserve">　（２）</w:t>
      </w:r>
      <w:r w:rsidR="009769FF" w:rsidRPr="008105B3">
        <w:rPr>
          <w:rFonts w:ascii="ＭＳ ゴシック" w:eastAsia="ＭＳ ゴシック" w:hAnsi="ＭＳ ゴシック" w:cs="Times New Roman" w:hint="eastAsia"/>
          <w:sz w:val="24"/>
          <w:szCs w:val="24"/>
        </w:rPr>
        <w:t>万博をインパクトとした成長をけん引するイノベーションの創出</w:t>
      </w:r>
      <w:r w:rsidR="004E0EB5" w:rsidRPr="008105B3">
        <w:rPr>
          <w:rFonts w:ascii="ＭＳ ゴシック" w:eastAsia="ＭＳ ゴシック" w:hAnsi="ＭＳ ゴシック" w:cs="Times New Roman" w:hint="eastAsia"/>
          <w:sz w:val="24"/>
          <w:szCs w:val="24"/>
        </w:rPr>
        <w:t xml:space="preserve">　</w:t>
      </w:r>
    </w:p>
    <w:p w14:paraId="6B36398E" w14:textId="419879AB" w:rsidR="001D12B8" w:rsidRPr="008105B3" w:rsidRDefault="006942AC" w:rsidP="009769FF">
      <w:pPr>
        <w:spacing w:line="400" w:lineRule="exact"/>
        <w:rPr>
          <w:rFonts w:ascii="ＭＳ 明朝" w:eastAsia="ＭＳ 明朝" w:hAnsi="ＭＳ 明朝" w:cs="Times New Roman"/>
          <w:sz w:val="24"/>
          <w:szCs w:val="24"/>
        </w:rPr>
      </w:pPr>
      <w:r w:rsidRPr="008105B3">
        <w:rPr>
          <w:rFonts w:ascii="ＭＳ ゴシック" w:eastAsia="ＭＳ ゴシック" w:hAnsi="ＭＳ ゴシック" w:cs="Times New Roman" w:hint="eastAsia"/>
          <w:bCs/>
          <w:sz w:val="24"/>
          <w:szCs w:val="24"/>
        </w:rPr>
        <w:t xml:space="preserve">　</w:t>
      </w:r>
      <w:r w:rsidR="009769FF" w:rsidRPr="008105B3">
        <w:rPr>
          <w:rFonts w:ascii="ＭＳ ゴシック" w:eastAsia="ＭＳ ゴシック" w:hAnsi="ＭＳ ゴシック" w:cs="Times New Roman" w:hint="eastAsia"/>
          <w:bCs/>
          <w:sz w:val="24"/>
          <w:szCs w:val="24"/>
        </w:rPr>
        <w:t xml:space="preserve">　　　　</w:t>
      </w:r>
      <w:r w:rsidR="009769FF" w:rsidRPr="008105B3">
        <w:rPr>
          <w:rFonts w:ascii="ＭＳ 明朝" w:eastAsia="ＭＳ 明朝" w:hAnsi="ＭＳ 明朝" w:cs="Times New Roman" w:hint="eastAsia"/>
          <w:sz w:val="24"/>
          <w:szCs w:val="24"/>
        </w:rPr>
        <w:t>・ライフサイエンス、次世代ヘルスケア</w:t>
      </w:r>
      <w:r w:rsidR="001D12B8" w:rsidRPr="008105B3">
        <w:rPr>
          <w:rFonts w:ascii="ＭＳ 明朝" w:eastAsia="ＭＳ 明朝" w:hAnsi="ＭＳ 明朝" w:cs="Times New Roman" w:hint="eastAsia"/>
          <w:sz w:val="24"/>
          <w:szCs w:val="24"/>
        </w:rPr>
        <w:t xml:space="preserve">　</w:t>
      </w:r>
    </w:p>
    <w:p w14:paraId="17188908" w14:textId="47F683F9" w:rsidR="009769FF" w:rsidRPr="008105B3" w:rsidRDefault="00725EDE" w:rsidP="009769FF">
      <w:pPr>
        <w:spacing w:line="400" w:lineRule="exact"/>
        <w:rPr>
          <w:rFonts w:ascii="ＭＳ 明朝" w:eastAsia="ＭＳ 明朝" w:hAnsi="ＭＳ 明朝" w:cs="Times New Roman"/>
          <w:sz w:val="24"/>
          <w:szCs w:val="24"/>
        </w:rPr>
      </w:pPr>
      <w:r w:rsidRPr="008105B3">
        <w:rPr>
          <w:rFonts w:ascii="ＭＳ 明朝" w:eastAsia="ＭＳ 明朝" w:hAnsi="ＭＳ 明朝" w:cs="Times New Roman" w:hint="eastAsia"/>
          <w:sz w:val="24"/>
          <w:szCs w:val="24"/>
        </w:rPr>
        <w:t xml:space="preserve">　　　　　　　</w:t>
      </w:r>
      <w:r w:rsidR="001D12B8" w:rsidRPr="008105B3">
        <w:rPr>
          <w:rFonts w:ascii="ＭＳ 明朝" w:eastAsia="ＭＳ 明朝" w:hAnsi="ＭＳ 明朝" w:cs="Times New Roman" w:hint="eastAsia"/>
          <w:sz w:val="24"/>
          <w:szCs w:val="24"/>
        </w:rPr>
        <w:t xml:space="preserve">　　　　　　【内閣府、総務省、</w:t>
      </w:r>
      <w:r w:rsidRPr="008105B3">
        <w:rPr>
          <w:rFonts w:ascii="ＭＳ 明朝" w:eastAsia="ＭＳ 明朝" w:hAnsi="ＭＳ 明朝" w:cs="Times New Roman" w:hint="eastAsia"/>
          <w:sz w:val="24"/>
          <w:szCs w:val="24"/>
        </w:rPr>
        <w:t>文部科学省</w:t>
      </w:r>
      <w:r w:rsidR="00CE05D2" w:rsidRPr="008105B3">
        <w:rPr>
          <w:rFonts w:ascii="ＭＳ 明朝" w:eastAsia="ＭＳ 明朝" w:hAnsi="ＭＳ 明朝" w:cs="Times New Roman" w:hint="eastAsia"/>
          <w:sz w:val="24"/>
          <w:szCs w:val="24"/>
        </w:rPr>
        <w:t>、厚生労働省</w:t>
      </w:r>
      <w:r w:rsidRPr="008105B3">
        <w:rPr>
          <w:rFonts w:ascii="ＭＳ 明朝" w:eastAsia="ＭＳ 明朝" w:hAnsi="ＭＳ 明朝" w:cs="Times New Roman" w:hint="eastAsia"/>
          <w:sz w:val="24"/>
          <w:szCs w:val="24"/>
        </w:rPr>
        <w:t>、</w:t>
      </w:r>
      <w:r w:rsidR="001D12B8" w:rsidRPr="008105B3">
        <w:rPr>
          <w:rFonts w:ascii="ＭＳ 明朝" w:eastAsia="ＭＳ 明朝" w:hAnsi="ＭＳ 明朝" w:cs="Times New Roman" w:hint="eastAsia"/>
          <w:sz w:val="24"/>
          <w:szCs w:val="24"/>
        </w:rPr>
        <w:t>経済産業省】</w:t>
      </w:r>
      <w:r w:rsidR="009769FF" w:rsidRPr="008105B3">
        <w:rPr>
          <w:rFonts w:ascii="ＭＳ 明朝" w:eastAsia="ＭＳ 明朝" w:hAnsi="ＭＳ 明朝" w:cs="Times New Roman" w:hint="eastAsia"/>
          <w:sz w:val="24"/>
          <w:szCs w:val="24"/>
        </w:rPr>
        <w:t xml:space="preserve"> ・・・　４</w:t>
      </w:r>
    </w:p>
    <w:p w14:paraId="234DBA4B" w14:textId="22AFDDF6" w:rsidR="009769FF" w:rsidRPr="008105B3" w:rsidRDefault="009769FF" w:rsidP="009769FF">
      <w:pPr>
        <w:spacing w:line="400" w:lineRule="exact"/>
        <w:rPr>
          <w:rFonts w:ascii="ＭＳ 明朝" w:eastAsia="ＭＳ 明朝" w:hAnsi="ＭＳ 明朝" w:cs="Times New Roman"/>
          <w:sz w:val="24"/>
          <w:szCs w:val="24"/>
        </w:rPr>
      </w:pPr>
      <w:r w:rsidRPr="008105B3">
        <w:rPr>
          <w:rFonts w:ascii="ＭＳ 明朝" w:eastAsia="ＭＳ 明朝" w:hAnsi="ＭＳ 明朝" w:cs="Times New Roman" w:hint="eastAsia"/>
          <w:sz w:val="24"/>
          <w:szCs w:val="24"/>
        </w:rPr>
        <w:t xml:space="preserve">　　　　　・空飛ぶクルマ、自動運転、ＭａａＳ</w:t>
      </w:r>
      <w:r w:rsidR="00725EDE" w:rsidRPr="008105B3">
        <w:rPr>
          <w:rFonts w:ascii="ＭＳ 明朝" w:eastAsia="ＭＳ 明朝" w:hAnsi="ＭＳ 明朝" w:cs="Times New Roman" w:hint="eastAsia"/>
          <w:sz w:val="24"/>
          <w:szCs w:val="24"/>
        </w:rPr>
        <w:t xml:space="preserve">　</w:t>
      </w:r>
      <w:r w:rsidR="00F70523" w:rsidRPr="008105B3">
        <w:rPr>
          <w:rFonts w:ascii="ＭＳ 明朝" w:hAnsi="ＭＳ 明朝" w:hint="eastAsia"/>
          <w:sz w:val="24"/>
        </w:rPr>
        <w:t>【経済産業省、国土交通省</w:t>
      </w:r>
      <w:r w:rsidR="00725EDE" w:rsidRPr="008105B3">
        <w:rPr>
          <w:rFonts w:ascii="ＭＳ 明朝" w:hAnsi="ＭＳ 明朝" w:hint="eastAsia"/>
          <w:sz w:val="24"/>
        </w:rPr>
        <w:t>、警察庁</w:t>
      </w:r>
      <w:r w:rsidR="00F70523" w:rsidRPr="008105B3">
        <w:rPr>
          <w:rFonts w:ascii="ＭＳ 明朝" w:hAnsi="ＭＳ 明朝" w:hint="eastAsia"/>
          <w:sz w:val="24"/>
        </w:rPr>
        <w:t>】</w:t>
      </w:r>
      <w:r w:rsidRPr="008105B3">
        <w:rPr>
          <w:rFonts w:ascii="ＭＳ 明朝" w:eastAsia="ＭＳ 明朝" w:hAnsi="ＭＳ 明朝" w:cs="Times New Roman" w:hint="eastAsia"/>
          <w:sz w:val="24"/>
          <w:szCs w:val="24"/>
        </w:rPr>
        <w:t xml:space="preserve"> ・</w:t>
      </w:r>
      <w:r w:rsidR="00BC4978" w:rsidRPr="008105B3">
        <w:rPr>
          <w:rFonts w:ascii="ＭＳ 明朝" w:eastAsia="ＭＳ 明朝" w:hAnsi="ＭＳ 明朝" w:cs="Times New Roman" w:hint="eastAsia"/>
          <w:sz w:val="24"/>
          <w:szCs w:val="24"/>
        </w:rPr>
        <w:t>・・　５</w:t>
      </w:r>
    </w:p>
    <w:p w14:paraId="74EC17C0" w14:textId="77777777" w:rsidR="001D12B8" w:rsidRPr="008105B3" w:rsidRDefault="009769FF" w:rsidP="009769FF">
      <w:pPr>
        <w:spacing w:line="400" w:lineRule="exact"/>
        <w:ind w:firstLineChars="200" w:firstLine="442"/>
        <w:rPr>
          <w:rFonts w:ascii="ＭＳ 明朝" w:eastAsia="ＭＳ 明朝" w:hAnsi="ＭＳ 明朝" w:cs="Times New Roman"/>
          <w:sz w:val="24"/>
          <w:szCs w:val="24"/>
        </w:rPr>
      </w:pPr>
      <w:r w:rsidRPr="008105B3">
        <w:rPr>
          <w:rFonts w:ascii="ＭＳ 明朝" w:eastAsia="ＭＳ 明朝" w:hAnsi="ＭＳ 明朝" w:cs="Times New Roman" w:hint="eastAsia"/>
          <w:sz w:val="24"/>
          <w:szCs w:val="24"/>
        </w:rPr>
        <w:t xml:space="preserve">　　　・カーボンニュートラル、大阪ブルー</w:t>
      </w:r>
      <w:r w:rsidR="007C26FE" w:rsidRPr="008105B3">
        <w:rPr>
          <w:rFonts w:ascii="ＭＳ 明朝" w:eastAsia="ＭＳ 明朝" w:hAnsi="ＭＳ 明朝" w:cs="Times New Roman" w:hint="eastAsia"/>
          <w:sz w:val="24"/>
          <w:szCs w:val="24"/>
        </w:rPr>
        <w:t>・</w:t>
      </w:r>
      <w:r w:rsidRPr="008105B3">
        <w:rPr>
          <w:rFonts w:ascii="ＭＳ 明朝" w:eastAsia="ＭＳ 明朝" w:hAnsi="ＭＳ 明朝" w:cs="Times New Roman" w:hint="eastAsia"/>
          <w:sz w:val="24"/>
          <w:szCs w:val="24"/>
        </w:rPr>
        <w:t>オーシャン</w:t>
      </w:r>
      <w:r w:rsidR="007C26FE" w:rsidRPr="008105B3">
        <w:rPr>
          <w:rFonts w:ascii="ＭＳ 明朝" w:eastAsia="ＭＳ 明朝" w:hAnsi="ＭＳ 明朝" w:cs="Times New Roman" w:hint="eastAsia"/>
          <w:sz w:val="24"/>
          <w:szCs w:val="24"/>
        </w:rPr>
        <w:t>・</w:t>
      </w:r>
      <w:r w:rsidRPr="008105B3">
        <w:rPr>
          <w:rFonts w:ascii="ＭＳ 明朝" w:eastAsia="ＭＳ 明朝" w:hAnsi="ＭＳ 明朝" w:cs="Times New Roman" w:hint="eastAsia"/>
          <w:sz w:val="24"/>
          <w:szCs w:val="24"/>
        </w:rPr>
        <w:t xml:space="preserve">ビジョン　</w:t>
      </w:r>
    </w:p>
    <w:p w14:paraId="77F0A689" w14:textId="21BB6D86" w:rsidR="009769FF" w:rsidRPr="008105B3" w:rsidRDefault="009769FF" w:rsidP="001D12B8">
      <w:pPr>
        <w:spacing w:line="400" w:lineRule="exact"/>
        <w:rPr>
          <w:rFonts w:ascii="ＭＳ 明朝" w:eastAsia="ＭＳ 明朝" w:hAnsi="ＭＳ 明朝" w:cs="Times New Roman"/>
          <w:sz w:val="24"/>
          <w:szCs w:val="24"/>
        </w:rPr>
      </w:pPr>
      <w:r w:rsidRPr="008105B3">
        <w:rPr>
          <w:rFonts w:ascii="ＭＳ 明朝" w:eastAsia="ＭＳ 明朝" w:hAnsi="ＭＳ 明朝" w:cs="Times New Roman" w:hint="eastAsia"/>
          <w:sz w:val="24"/>
          <w:szCs w:val="24"/>
        </w:rPr>
        <w:t xml:space="preserve">　</w:t>
      </w:r>
      <w:r w:rsidR="001D12B8" w:rsidRPr="008105B3">
        <w:rPr>
          <w:rFonts w:ascii="ＭＳ 明朝" w:eastAsia="ＭＳ 明朝" w:hAnsi="ＭＳ 明朝" w:cs="Times New Roman" w:hint="eastAsia"/>
          <w:sz w:val="24"/>
          <w:szCs w:val="24"/>
        </w:rPr>
        <w:t xml:space="preserve">　　　　　　　　　　【文部科学省、</w:t>
      </w:r>
      <w:r w:rsidR="00CE05D2" w:rsidRPr="008105B3">
        <w:rPr>
          <w:rFonts w:ascii="ＭＳ 明朝" w:hAnsi="ＭＳ 明朝" w:hint="eastAsia"/>
          <w:sz w:val="24"/>
        </w:rPr>
        <w:t>農林水産省、</w:t>
      </w:r>
      <w:r w:rsidR="001D12B8" w:rsidRPr="008105B3">
        <w:rPr>
          <w:rFonts w:ascii="ＭＳ 明朝" w:hAnsi="ＭＳ 明朝" w:hint="eastAsia"/>
          <w:sz w:val="24"/>
        </w:rPr>
        <w:t>経済産業省、国土交通省、環境省】</w:t>
      </w:r>
      <w:r w:rsidRPr="008105B3">
        <w:rPr>
          <w:rFonts w:ascii="ＭＳ 明朝" w:eastAsia="ＭＳ 明朝" w:hAnsi="ＭＳ 明朝" w:cs="Times New Roman" w:hint="eastAsia"/>
          <w:sz w:val="24"/>
          <w:szCs w:val="24"/>
        </w:rPr>
        <w:t xml:space="preserve"> ・・・　５</w:t>
      </w:r>
    </w:p>
    <w:p w14:paraId="3B397A45" w14:textId="77F1A7AA" w:rsidR="009C749D" w:rsidRDefault="009769FF" w:rsidP="009769FF">
      <w:pPr>
        <w:spacing w:line="400" w:lineRule="exact"/>
        <w:rPr>
          <w:rFonts w:ascii="ＭＳ 明朝" w:eastAsia="ＭＳ 明朝" w:hAnsi="ＭＳ 明朝" w:cs="Times New Roman"/>
          <w:sz w:val="24"/>
          <w:szCs w:val="24"/>
        </w:rPr>
      </w:pPr>
      <w:r w:rsidRPr="008105B3">
        <w:rPr>
          <w:rFonts w:ascii="ＭＳ ゴシック" w:eastAsia="ＭＳ ゴシック" w:hAnsi="ＭＳ ゴシック" w:cs="Times New Roman" w:hint="eastAsia"/>
          <w:bCs/>
          <w:sz w:val="24"/>
          <w:szCs w:val="24"/>
        </w:rPr>
        <w:t xml:space="preserve">　　　　　</w:t>
      </w:r>
      <w:r w:rsidRPr="008105B3">
        <w:rPr>
          <w:rFonts w:ascii="ＭＳ 明朝" w:eastAsia="ＭＳ 明朝" w:hAnsi="ＭＳ 明朝" w:cs="Times New Roman" w:hint="eastAsia"/>
          <w:sz w:val="24"/>
          <w:szCs w:val="24"/>
        </w:rPr>
        <w:t xml:space="preserve">・スマートシティ、スタートアップ　</w:t>
      </w:r>
      <w:r w:rsidR="009C749D">
        <w:rPr>
          <w:rFonts w:ascii="ＭＳ 明朝" w:eastAsia="ＭＳ 明朝" w:hAnsi="ＭＳ 明朝" w:cs="Times New Roman" w:hint="eastAsia"/>
          <w:sz w:val="24"/>
          <w:szCs w:val="24"/>
        </w:rPr>
        <w:t xml:space="preserve">　　　　</w:t>
      </w:r>
      <w:r w:rsidR="001D12B8" w:rsidRPr="009C749D">
        <w:rPr>
          <w:rFonts w:ascii="ＭＳ 明朝" w:eastAsia="ＭＳ 明朝" w:hAnsi="ＭＳ 明朝" w:cs="Times New Roman" w:hint="eastAsia"/>
          <w:sz w:val="24"/>
          <w:szCs w:val="24"/>
        </w:rPr>
        <w:t>【内閣府、総務省、</w:t>
      </w:r>
      <w:r w:rsidR="009C749D">
        <w:rPr>
          <w:rFonts w:ascii="ＭＳ 明朝" w:eastAsia="ＭＳ 明朝" w:hAnsi="ＭＳ 明朝" w:cs="Times New Roman" w:hint="eastAsia"/>
          <w:sz w:val="24"/>
          <w:szCs w:val="24"/>
        </w:rPr>
        <w:t>財務省、</w:t>
      </w:r>
    </w:p>
    <w:p w14:paraId="49F6FAEC" w14:textId="69A57790" w:rsidR="009769FF" w:rsidRPr="008105B3" w:rsidRDefault="009C749D" w:rsidP="009C749D">
      <w:pPr>
        <w:spacing w:line="400" w:lineRule="exact"/>
        <w:ind w:firstLineChars="1000" w:firstLine="2210"/>
        <w:rPr>
          <w:rFonts w:ascii="ＭＳ 明朝" w:eastAsia="ＭＳ 明朝" w:hAnsi="ＭＳ 明朝" w:cs="Times New Roman"/>
          <w:sz w:val="24"/>
          <w:szCs w:val="24"/>
        </w:rPr>
      </w:pPr>
      <w:r w:rsidRPr="009C749D">
        <w:rPr>
          <w:rFonts w:ascii="ＭＳ 明朝" w:eastAsia="ＭＳ 明朝" w:hAnsi="ＭＳ 明朝" w:cs="Times New Roman" w:hint="eastAsia"/>
          <w:sz w:val="24"/>
          <w:szCs w:val="24"/>
        </w:rPr>
        <w:t>文部科学省、</w:t>
      </w:r>
      <w:r w:rsidR="00CE05D2" w:rsidRPr="009C749D">
        <w:rPr>
          <w:rFonts w:ascii="ＭＳ 明朝" w:hAnsi="ＭＳ 明朝" w:hint="eastAsia"/>
          <w:sz w:val="24"/>
        </w:rPr>
        <w:t>厚生労働省、</w:t>
      </w:r>
      <w:r w:rsidR="001D12B8" w:rsidRPr="009C749D">
        <w:rPr>
          <w:rFonts w:ascii="ＭＳ 明朝" w:hAnsi="ＭＳ 明朝" w:hint="eastAsia"/>
          <w:sz w:val="24"/>
        </w:rPr>
        <w:t>経済産業省、</w:t>
      </w:r>
      <w:r w:rsidR="007E2D1F" w:rsidRPr="009C749D">
        <w:rPr>
          <w:rFonts w:ascii="ＭＳ 明朝" w:hAnsi="ＭＳ 明朝" w:hint="eastAsia"/>
          <w:sz w:val="24"/>
        </w:rPr>
        <w:t>国土交通省、デジタル庁</w:t>
      </w:r>
      <w:r w:rsidR="001D12B8" w:rsidRPr="009C749D">
        <w:rPr>
          <w:rFonts w:ascii="ＭＳ 明朝" w:eastAsia="ＭＳ 明朝" w:hAnsi="ＭＳ 明朝" w:cs="Times New Roman" w:hint="eastAsia"/>
          <w:sz w:val="24"/>
          <w:szCs w:val="24"/>
        </w:rPr>
        <w:t>】</w:t>
      </w:r>
      <w:r w:rsidR="009769FF" w:rsidRPr="008105B3">
        <w:rPr>
          <w:rFonts w:ascii="ＭＳ 明朝" w:eastAsia="ＭＳ 明朝" w:hAnsi="ＭＳ 明朝" w:cs="Times New Roman" w:hint="eastAsia"/>
          <w:sz w:val="24"/>
          <w:szCs w:val="24"/>
        </w:rPr>
        <w:t xml:space="preserve"> </w:t>
      </w:r>
      <w:r w:rsidR="00BC4978" w:rsidRPr="008105B3">
        <w:rPr>
          <w:rFonts w:ascii="ＭＳ 明朝" w:eastAsia="ＭＳ 明朝" w:hAnsi="ＭＳ 明朝" w:cs="Times New Roman" w:hint="eastAsia"/>
          <w:sz w:val="24"/>
          <w:szCs w:val="24"/>
        </w:rPr>
        <w:t>・・・　６</w:t>
      </w:r>
    </w:p>
    <w:p w14:paraId="2305017C" w14:textId="1B07903B" w:rsidR="009769FF" w:rsidRPr="008105B3" w:rsidRDefault="009769FF" w:rsidP="009769FF">
      <w:pPr>
        <w:spacing w:line="400" w:lineRule="exact"/>
        <w:rPr>
          <w:rFonts w:ascii="ＭＳ 明朝" w:eastAsia="ＭＳ 明朝" w:hAnsi="ＭＳ 明朝" w:cs="Times New Roman"/>
          <w:sz w:val="24"/>
          <w:szCs w:val="24"/>
        </w:rPr>
      </w:pPr>
      <w:r w:rsidRPr="008105B3">
        <w:rPr>
          <w:rFonts w:ascii="ＭＳ 明朝" w:eastAsia="ＭＳ 明朝" w:hAnsi="ＭＳ 明朝" w:cs="Times New Roman" w:hint="eastAsia"/>
          <w:sz w:val="24"/>
          <w:szCs w:val="24"/>
        </w:rPr>
        <w:t xml:space="preserve">　　　　　・多様な都市魅力の創出・発信</w:t>
      </w:r>
      <w:r w:rsidR="00DE15F5" w:rsidRPr="008105B3">
        <w:rPr>
          <w:rFonts w:ascii="ＭＳ 明朝" w:eastAsia="ＭＳ 明朝" w:hAnsi="ＭＳ 明朝" w:cs="Times New Roman" w:hint="eastAsia"/>
          <w:sz w:val="24"/>
          <w:szCs w:val="24"/>
        </w:rPr>
        <w:t xml:space="preserve">　　　　　　</w:t>
      </w:r>
      <w:r w:rsidRPr="008105B3">
        <w:rPr>
          <w:rFonts w:ascii="ＭＳ 明朝" w:eastAsia="ＭＳ 明朝" w:hAnsi="ＭＳ 明朝" w:cs="Times New Roman" w:hint="eastAsia"/>
          <w:sz w:val="24"/>
          <w:szCs w:val="24"/>
        </w:rPr>
        <w:t xml:space="preserve">　　</w:t>
      </w:r>
      <w:r w:rsidR="00DE15F5" w:rsidRPr="008105B3">
        <w:rPr>
          <w:rFonts w:ascii="ＭＳ 明朝" w:hAnsi="ＭＳ 明朝" w:hint="eastAsia"/>
          <w:sz w:val="24"/>
        </w:rPr>
        <w:t>【文部科学省、国土交通省】</w:t>
      </w:r>
      <w:r w:rsidRPr="008105B3">
        <w:rPr>
          <w:rFonts w:ascii="ＭＳ 明朝" w:eastAsia="ＭＳ 明朝" w:hAnsi="ＭＳ 明朝" w:cs="Times New Roman" w:hint="eastAsia"/>
          <w:sz w:val="24"/>
          <w:szCs w:val="24"/>
        </w:rPr>
        <w:t xml:space="preserve"> ・</w:t>
      </w:r>
      <w:r w:rsidR="00BC4978" w:rsidRPr="008105B3">
        <w:rPr>
          <w:rFonts w:ascii="ＭＳ 明朝" w:eastAsia="ＭＳ 明朝" w:hAnsi="ＭＳ 明朝" w:cs="Times New Roman" w:hint="eastAsia"/>
          <w:sz w:val="24"/>
          <w:szCs w:val="24"/>
        </w:rPr>
        <w:t>・・　６</w:t>
      </w:r>
    </w:p>
    <w:p w14:paraId="7AC3C8B0" w14:textId="698A251F" w:rsidR="00F943B9" w:rsidRPr="008105B3" w:rsidRDefault="00F943B9" w:rsidP="009769FF">
      <w:pPr>
        <w:spacing w:line="400" w:lineRule="exact"/>
        <w:rPr>
          <w:rFonts w:ascii="ＭＳ 明朝" w:eastAsia="ＭＳ 明朝" w:hAnsi="ＭＳ 明朝" w:cs="Times New Roman"/>
          <w:sz w:val="24"/>
          <w:szCs w:val="24"/>
        </w:rPr>
      </w:pPr>
      <w:r w:rsidRPr="008105B3">
        <w:rPr>
          <w:rFonts w:ascii="ＭＳ 明朝" w:eastAsia="ＭＳ 明朝" w:hAnsi="ＭＳ 明朝" w:cs="Times New Roman" w:hint="eastAsia"/>
          <w:sz w:val="24"/>
          <w:szCs w:val="24"/>
        </w:rPr>
        <w:t xml:space="preserve">　　　　　・ユニバーサルデザインタクシー　　　　　　　　　　　　　</w:t>
      </w:r>
      <w:r w:rsidR="00F70523" w:rsidRPr="008105B3">
        <w:rPr>
          <w:rFonts w:ascii="ＭＳ 明朝" w:eastAsia="ＭＳ 明朝" w:hAnsi="ＭＳ 明朝" w:cs="Times New Roman" w:hint="eastAsia"/>
          <w:sz w:val="24"/>
          <w:szCs w:val="24"/>
        </w:rPr>
        <w:t>【国土交通省】</w:t>
      </w:r>
      <w:r w:rsidRPr="008105B3">
        <w:rPr>
          <w:rFonts w:ascii="ＭＳ 明朝" w:eastAsia="ＭＳ 明朝" w:hAnsi="ＭＳ 明朝" w:cs="Times New Roman" w:hint="eastAsia"/>
          <w:sz w:val="24"/>
          <w:szCs w:val="24"/>
        </w:rPr>
        <w:t xml:space="preserve"> </w:t>
      </w:r>
      <w:r w:rsidR="00BC4978" w:rsidRPr="008105B3">
        <w:rPr>
          <w:rFonts w:ascii="ＭＳ 明朝" w:eastAsia="ＭＳ 明朝" w:hAnsi="ＭＳ 明朝" w:cs="Times New Roman" w:hint="eastAsia"/>
          <w:sz w:val="24"/>
          <w:szCs w:val="24"/>
        </w:rPr>
        <w:t>・・・　７</w:t>
      </w:r>
    </w:p>
    <w:p w14:paraId="137EE10A" w14:textId="77777777" w:rsidR="008105B3" w:rsidRPr="008105B3" w:rsidRDefault="00F85576" w:rsidP="009769FF">
      <w:pPr>
        <w:spacing w:line="400" w:lineRule="exact"/>
        <w:rPr>
          <w:rFonts w:ascii="ＭＳ 明朝" w:eastAsia="ＭＳ 明朝" w:hAnsi="ＭＳ 明朝" w:cs="Times New Roman"/>
          <w:sz w:val="24"/>
          <w:szCs w:val="24"/>
        </w:rPr>
      </w:pPr>
      <w:r w:rsidRPr="008105B3">
        <w:rPr>
          <w:rFonts w:ascii="ＭＳ 明朝" w:eastAsia="ＭＳ 明朝" w:hAnsi="ＭＳ 明朝" w:cs="Times New Roman" w:hint="eastAsia"/>
          <w:sz w:val="24"/>
          <w:szCs w:val="24"/>
        </w:rPr>
        <w:t xml:space="preserve">　　　</w:t>
      </w:r>
      <w:r w:rsidR="000A4DFB" w:rsidRPr="008105B3">
        <w:rPr>
          <w:rFonts w:ascii="ＭＳ 明朝" w:eastAsia="ＭＳ 明朝" w:hAnsi="ＭＳ 明朝" w:cs="Times New Roman" w:hint="eastAsia"/>
          <w:sz w:val="24"/>
          <w:szCs w:val="24"/>
        </w:rPr>
        <w:t xml:space="preserve">　　・中小企業等の参画</w:t>
      </w:r>
      <w:r w:rsidRPr="008105B3">
        <w:rPr>
          <w:rFonts w:ascii="ＭＳ 明朝" w:eastAsia="ＭＳ 明朝" w:hAnsi="ＭＳ 明朝" w:cs="Times New Roman" w:hint="eastAsia"/>
          <w:sz w:val="24"/>
          <w:szCs w:val="24"/>
        </w:rPr>
        <w:t>促進、木材の活用促進</w:t>
      </w:r>
      <w:r w:rsidR="004E0EB5" w:rsidRPr="008105B3">
        <w:rPr>
          <w:rFonts w:ascii="ＭＳ 明朝" w:eastAsia="ＭＳ 明朝" w:hAnsi="ＭＳ 明朝" w:cs="Times New Roman" w:hint="eastAsia"/>
          <w:sz w:val="24"/>
          <w:szCs w:val="24"/>
        </w:rPr>
        <w:t xml:space="preserve">　</w:t>
      </w:r>
    </w:p>
    <w:p w14:paraId="74FDBCB4" w14:textId="00BDD81E" w:rsidR="00F85576" w:rsidRPr="008105B3" w:rsidRDefault="001E63BF" w:rsidP="001E63BF">
      <w:pPr>
        <w:spacing w:line="400" w:lineRule="exact"/>
        <w:ind w:firstLineChars="2200" w:firstLine="4862"/>
        <w:rPr>
          <w:rFonts w:ascii="ＭＳ 明朝" w:eastAsia="ＭＳ 明朝" w:hAnsi="ＭＳ 明朝" w:cs="Times New Roman"/>
          <w:sz w:val="24"/>
          <w:szCs w:val="24"/>
        </w:rPr>
      </w:pPr>
      <w:r>
        <w:rPr>
          <w:rFonts w:ascii="ＭＳ 明朝" w:eastAsia="ＭＳ 明朝" w:hAnsi="ＭＳ 明朝" w:cs="Times New Roman" w:hint="eastAsia"/>
          <w:sz w:val="24"/>
          <w:szCs w:val="24"/>
        </w:rPr>
        <w:t>【内閣官房</w:t>
      </w:r>
      <w:r w:rsidR="008105B3" w:rsidRPr="008105B3">
        <w:rPr>
          <w:rFonts w:ascii="ＭＳ 明朝" w:eastAsia="ＭＳ 明朝" w:hAnsi="ＭＳ 明朝" w:cs="Times New Roman" w:hint="eastAsia"/>
          <w:sz w:val="24"/>
          <w:szCs w:val="24"/>
        </w:rPr>
        <w:t>、農林水産省</w:t>
      </w:r>
      <w:r w:rsidR="00CE05D2">
        <w:rPr>
          <w:rFonts w:ascii="ＭＳ 明朝" w:eastAsia="ＭＳ 明朝" w:hAnsi="ＭＳ 明朝" w:cs="Times New Roman" w:hint="eastAsia"/>
          <w:sz w:val="24"/>
          <w:szCs w:val="24"/>
        </w:rPr>
        <w:t>、経済産業省</w:t>
      </w:r>
      <w:r w:rsidR="008105B3" w:rsidRPr="008105B3">
        <w:rPr>
          <w:rFonts w:ascii="ＭＳ 明朝" w:eastAsia="ＭＳ 明朝" w:hAnsi="ＭＳ 明朝" w:cs="Times New Roman" w:hint="eastAsia"/>
          <w:sz w:val="24"/>
          <w:szCs w:val="24"/>
        </w:rPr>
        <w:t>】</w:t>
      </w:r>
      <w:r w:rsidR="00F85576" w:rsidRPr="008105B3">
        <w:rPr>
          <w:rFonts w:ascii="ＭＳ 明朝" w:eastAsia="ＭＳ 明朝" w:hAnsi="ＭＳ 明朝" w:cs="Times New Roman" w:hint="eastAsia"/>
          <w:sz w:val="24"/>
          <w:szCs w:val="24"/>
        </w:rPr>
        <w:t xml:space="preserve"> </w:t>
      </w:r>
      <w:r w:rsidR="00BC4978" w:rsidRPr="008105B3">
        <w:rPr>
          <w:rFonts w:ascii="ＭＳ 明朝" w:eastAsia="ＭＳ 明朝" w:hAnsi="ＭＳ 明朝" w:cs="Times New Roman" w:hint="eastAsia"/>
          <w:sz w:val="24"/>
          <w:szCs w:val="24"/>
        </w:rPr>
        <w:t>・・・　７</w:t>
      </w:r>
    </w:p>
    <w:p w14:paraId="3A3494E2" w14:textId="7E5873BC" w:rsidR="006942AC" w:rsidRPr="008105B3" w:rsidRDefault="006942AC" w:rsidP="009769FF">
      <w:pPr>
        <w:spacing w:line="400" w:lineRule="exact"/>
        <w:ind w:right="367" w:firstLineChars="100" w:firstLine="221"/>
        <w:rPr>
          <w:rFonts w:ascii="ＭＳ 明朝" w:eastAsia="ＭＳ 明朝" w:hAnsi="ＭＳ 明朝" w:cs="Times New Roman"/>
          <w:sz w:val="24"/>
          <w:szCs w:val="24"/>
        </w:rPr>
      </w:pPr>
      <w:r w:rsidRPr="008105B3">
        <w:rPr>
          <w:rFonts w:ascii="ＭＳ ゴシック" w:eastAsia="ＭＳ ゴシック" w:hAnsi="ＭＳ ゴシック" w:cs="Times New Roman" w:hint="eastAsia"/>
          <w:sz w:val="24"/>
          <w:szCs w:val="24"/>
        </w:rPr>
        <w:t xml:space="preserve">　（３）</w:t>
      </w:r>
      <w:r w:rsidR="009769FF" w:rsidRPr="008105B3">
        <w:rPr>
          <w:rFonts w:ascii="ＭＳ ゴシック" w:eastAsia="ＭＳ ゴシック" w:hAnsi="ＭＳ ゴシック" w:cs="Times New Roman" w:hint="eastAsia"/>
          <w:sz w:val="24"/>
          <w:szCs w:val="24"/>
        </w:rPr>
        <w:t>国際金融都市・大阪の実現</w:t>
      </w:r>
      <w:r w:rsidR="00E93D1E" w:rsidRPr="008105B3">
        <w:rPr>
          <w:rFonts w:asciiTheme="minorEastAsia" w:hAnsiTheme="minorEastAsia" w:cs="Times New Roman" w:hint="eastAsia"/>
          <w:sz w:val="24"/>
          <w:szCs w:val="24"/>
        </w:rPr>
        <w:t>【内閣官房、内閣府、総務省、財務省、経済産業省】</w:t>
      </w:r>
      <w:r w:rsidR="009769FF" w:rsidRPr="008105B3">
        <w:rPr>
          <w:rFonts w:ascii="ＭＳ ゴシック" w:eastAsia="ＭＳ ゴシック" w:hAnsi="ＭＳ ゴシック" w:cs="Times New Roman" w:hint="eastAsia"/>
          <w:sz w:val="24"/>
          <w:szCs w:val="24"/>
        </w:rPr>
        <w:t xml:space="preserve"> </w:t>
      </w:r>
      <w:r w:rsidRPr="008105B3">
        <w:rPr>
          <w:rFonts w:ascii="ＭＳ 明朝" w:eastAsia="ＭＳ 明朝" w:hAnsi="ＭＳ 明朝" w:cs="Times New Roman" w:hint="eastAsia"/>
          <w:sz w:val="24"/>
          <w:szCs w:val="24"/>
        </w:rPr>
        <w:t>・・・</w:t>
      </w:r>
      <w:r w:rsidR="00BC4978" w:rsidRPr="008105B3">
        <w:rPr>
          <w:rFonts w:ascii="ＭＳ 明朝" w:eastAsia="ＭＳ 明朝" w:hAnsi="ＭＳ 明朝" w:cs="Times New Roman" w:hint="eastAsia"/>
          <w:sz w:val="24"/>
          <w:szCs w:val="24"/>
        </w:rPr>
        <w:t xml:space="preserve">　７</w:t>
      </w:r>
    </w:p>
    <w:p w14:paraId="1011D91D" w14:textId="77777777" w:rsidR="009769FF" w:rsidRPr="008105B3" w:rsidRDefault="009769FF" w:rsidP="009769FF">
      <w:pPr>
        <w:spacing w:line="440" w:lineRule="exact"/>
        <w:rPr>
          <w:rFonts w:ascii="ＭＳ ゴシック" w:eastAsia="ＭＳ ゴシック" w:hAnsi="ＭＳ ゴシック" w:cs="Times New Roman"/>
          <w:sz w:val="28"/>
          <w:szCs w:val="32"/>
        </w:rPr>
      </w:pPr>
      <w:r w:rsidRPr="008105B3">
        <w:rPr>
          <w:rFonts w:ascii="ＭＳ ゴシック" w:eastAsia="ＭＳ ゴシック" w:hAnsi="ＭＳ ゴシック" w:cs="Times New Roman" w:hint="eastAsia"/>
          <w:sz w:val="28"/>
          <w:szCs w:val="32"/>
        </w:rPr>
        <w:t xml:space="preserve">　</w:t>
      </w:r>
    </w:p>
    <w:p w14:paraId="2D8D3E9F" w14:textId="2DFA2C51" w:rsidR="009769FF" w:rsidRPr="008105B3" w:rsidRDefault="009769FF" w:rsidP="009769FF">
      <w:pPr>
        <w:spacing w:line="440" w:lineRule="exact"/>
        <w:ind w:firstLineChars="100" w:firstLine="262"/>
        <w:rPr>
          <w:rFonts w:ascii="ＭＳ ゴシック" w:eastAsia="ＭＳ ゴシック" w:hAnsi="ＭＳ ゴシック" w:cs="Times New Roman"/>
          <w:b/>
          <w:sz w:val="28"/>
          <w:szCs w:val="32"/>
        </w:rPr>
      </w:pPr>
      <w:r w:rsidRPr="008105B3">
        <w:rPr>
          <w:rFonts w:ascii="ＭＳ ゴシック" w:eastAsia="ＭＳ ゴシック" w:hAnsi="ＭＳ ゴシック" w:cs="Times New Roman" w:hint="eastAsia"/>
          <w:b/>
          <w:sz w:val="28"/>
          <w:szCs w:val="32"/>
        </w:rPr>
        <w:t xml:space="preserve">３．ポストコロナにおける大阪の成長に向けたまちづくりの推進　　</w:t>
      </w:r>
      <w:r w:rsidRPr="008105B3">
        <w:rPr>
          <w:rFonts w:ascii="ＭＳ ゴシック" w:eastAsia="ＭＳ ゴシック" w:hAnsi="ＭＳ ゴシック" w:cs="Times New Roman" w:hint="eastAsia"/>
          <w:sz w:val="28"/>
          <w:szCs w:val="32"/>
        </w:rPr>
        <w:t xml:space="preserve">――――　</w:t>
      </w:r>
      <w:r w:rsidRPr="008105B3">
        <w:rPr>
          <w:rFonts w:ascii="ＭＳ ゴシック" w:eastAsia="ＭＳ ゴシック" w:hAnsi="ＭＳ ゴシック" w:cs="Times New Roman" w:hint="eastAsia"/>
          <w:b/>
          <w:sz w:val="28"/>
          <w:szCs w:val="32"/>
        </w:rPr>
        <w:t xml:space="preserve"> </w:t>
      </w:r>
      <w:r w:rsidR="00BC4978" w:rsidRPr="008105B3">
        <w:rPr>
          <w:rFonts w:ascii="ＭＳ ゴシック" w:eastAsia="ＭＳ ゴシック" w:hAnsi="ＭＳ ゴシック" w:cs="Times New Roman" w:hint="eastAsia"/>
          <w:b/>
          <w:sz w:val="28"/>
          <w:szCs w:val="32"/>
        </w:rPr>
        <w:t>８</w:t>
      </w:r>
    </w:p>
    <w:p w14:paraId="1CBA6415" w14:textId="77777777" w:rsidR="00BB50C0" w:rsidRPr="008105B3" w:rsidRDefault="009769FF" w:rsidP="009769FF">
      <w:pPr>
        <w:spacing w:line="400" w:lineRule="exact"/>
        <w:ind w:right="367"/>
        <w:rPr>
          <w:rFonts w:ascii="ＭＳ 明朝" w:eastAsia="ＭＳ 明朝" w:hAnsi="ＭＳ 明朝" w:cs="Times New Roman"/>
          <w:sz w:val="24"/>
          <w:szCs w:val="24"/>
        </w:rPr>
      </w:pPr>
      <w:r w:rsidRPr="008105B3">
        <w:rPr>
          <w:rFonts w:ascii="ＭＳ ゴシック" w:eastAsia="ＭＳ ゴシック" w:hAnsi="ＭＳ ゴシック" w:cs="Times New Roman" w:hint="eastAsia"/>
          <w:bCs/>
          <w:sz w:val="24"/>
          <w:szCs w:val="24"/>
        </w:rPr>
        <w:t xml:space="preserve">　</w:t>
      </w:r>
      <w:r w:rsidRPr="008105B3">
        <w:rPr>
          <w:rFonts w:ascii="ＭＳ ゴシック" w:eastAsia="ＭＳ ゴシック" w:hAnsi="ＭＳ ゴシック" w:cs="Times New Roman" w:hint="eastAsia"/>
          <w:sz w:val="24"/>
          <w:szCs w:val="24"/>
        </w:rPr>
        <w:t xml:space="preserve">　（１）大阪・夢洲でのＩＲの立地実現</w:t>
      </w:r>
      <w:r w:rsidRPr="008105B3">
        <w:rPr>
          <w:rFonts w:ascii="ＭＳ 明朝" w:eastAsia="ＭＳ 明朝" w:hAnsi="ＭＳ 明朝" w:cs="Times New Roman" w:hint="eastAsia"/>
          <w:sz w:val="24"/>
          <w:szCs w:val="24"/>
        </w:rPr>
        <w:t xml:space="preserve"> 　</w:t>
      </w:r>
    </w:p>
    <w:p w14:paraId="1EA8322E" w14:textId="5508EF5F" w:rsidR="009769FF" w:rsidRPr="008105B3" w:rsidRDefault="009769FF" w:rsidP="00BB50C0">
      <w:pPr>
        <w:spacing w:line="400" w:lineRule="exact"/>
        <w:ind w:right="367"/>
        <w:rPr>
          <w:rFonts w:ascii="ＭＳ 明朝" w:eastAsia="ＭＳ 明朝" w:hAnsi="ＭＳ 明朝" w:cs="Times New Roman"/>
          <w:sz w:val="24"/>
          <w:szCs w:val="24"/>
        </w:rPr>
      </w:pPr>
      <w:r w:rsidRPr="008105B3">
        <w:rPr>
          <w:rFonts w:ascii="ＭＳ 明朝" w:eastAsia="ＭＳ 明朝" w:hAnsi="ＭＳ 明朝" w:cs="Times New Roman" w:hint="eastAsia"/>
          <w:sz w:val="24"/>
          <w:szCs w:val="24"/>
        </w:rPr>
        <w:t xml:space="preserve">　</w:t>
      </w:r>
      <w:r w:rsidR="00BB50C0" w:rsidRPr="008105B3">
        <w:rPr>
          <w:rFonts w:ascii="ＭＳ 明朝" w:eastAsia="ＭＳ 明朝" w:hAnsi="ＭＳ 明朝" w:cs="Times New Roman" w:hint="eastAsia"/>
          <w:sz w:val="24"/>
          <w:szCs w:val="24"/>
        </w:rPr>
        <w:t xml:space="preserve">　　</w:t>
      </w:r>
      <w:r w:rsidRPr="008105B3">
        <w:rPr>
          <w:rFonts w:ascii="ＭＳ 明朝" w:eastAsia="ＭＳ 明朝" w:hAnsi="ＭＳ 明朝" w:cs="Times New Roman" w:hint="eastAsia"/>
          <w:sz w:val="24"/>
          <w:szCs w:val="24"/>
        </w:rPr>
        <w:t xml:space="preserve">　　　　　　　　</w:t>
      </w:r>
      <w:r w:rsidR="00BB50C0" w:rsidRPr="008105B3">
        <w:rPr>
          <w:rFonts w:ascii="ＭＳ 明朝" w:eastAsia="ＭＳ 明朝" w:hAnsi="ＭＳ 明朝" w:cs="Times New Roman" w:hint="eastAsia"/>
          <w:sz w:val="24"/>
          <w:szCs w:val="24"/>
        </w:rPr>
        <w:t>【</w:t>
      </w:r>
      <w:r w:rsidR="00BB50C0" w:rsidRPr="008105B3">
        <w:rPr>
          <w:rFonts w:ascii="ＭＳ 明朝" w:hAnsi="ＭＳ 明朝" w:hint="eastAsia"/>
          <w:sz w:val="24"/>
        </w:rPr>
        <w:t>内閣官房、内閣府、財務省、厚生労働省、国土交通省、警察庁】</w:t>
      </w:r>
      <w:r w:rsidR="00BC4978" w:rsidRPr="008105B3">
        <w:rPr>
          <w:rFonts w:ascii="ＭＳ 明朝" w:eastAsia="ＭＳ 明朝" w:hAnsi="ＭＳ 明朝" w:cs="Times New Roman" w:hint="eastAsia"/>
          <w:sz w:val="24"/>
          <w:szCs w:val="24"/>
        </w:rPr>
        <w:t>・・・　８</w:t>
      </w:r>
    </w:p>
    <w:p w14:paraId="0E407952" w14:textId="156B0C77" w:rsidR="006942AC" w:rsidRPr="008105B3" w:rsidRDefault="006942AC" w:rsidP="006942AC">
      <w:pPr>
        <w:spacing w:line="400" w:lineRule="exact"/>
        <w:ind w:right="-200"/>
        <w:rPr>
          <w:rFonts w:ascii="ＭＳ ゴシック" w:eastAsia="ＭＳ ゴシック" w:hAnsi="ＭＳ ゴシック" w:cs="Times New Roman"/>
          <w:sz w:val="24"/>
          <w:szCs w:val="24"/>
        </w:rPr>
      </w:pPr>
      <w:r w:rsidRPr="008105B3">
        <w:rPr>
          <w:rFonts w:ascii="ＭＳ ゴシック" w:eastAsia="ＭＳ ゴシック" w:hAnsi="ＭＳ ゴシック" w:cs="Times New Roman" w:hint="eastAsia"/>
          <w:bCs/>
          <w:sz w:val="24"/>
          <w:szCs w:val="24"/>
        </w:rPr>
        <w:t xml:space="preserve">　</w:t>
      </w:r>
      <w:r w:rsidR="009769FF" w:rsidRPr="008105B3">
        <w:rPr>
          <w:rFonts w:ascii="ＭＳ ゴシック" w:eastAsia="ＭＳ ゴシック" w:hAnsi="ＭＳ ゴシック" w:cs="Times New Roman" w:hint="eastAsia"/>
          <w:sz w:val="24"/>
          <w:szCs w:val="24"/>
        </w:rPr>
        <w:t xml:space="preserve">　（２</w:t>
      </w:r>
      <w:r w:rsidRPr="008105B3">
        <w:rPr>
          <w:rFonts w:ascii="ＭＳ ゴシック" w:eastAsia="ＭＳ ゴシック" w:hAnsi="ＭＳ ゴシック" w:cs="Times New Roman" w:hint="eastAsia"/>
          <w:sz w:val="24"/>
          <w:szCs w:val="24"/>
        </w:rPr>
        <w:t>）</w:t>
      </w:r>
      <w:r w:rsidR="009769FF" w:rsidRPr="008105B3">
        <w:rPr>
          <w:rFonts w:ascii="ＭＳ ゴシック" w:eastAsia="ＭＳ ゴシック" w:hAnsi="ＭＳ ゴシック" w:cs="Times New Roman" w:hint="eastAsia"/>
          <w:sz w:val="24"/>
          <w:szCs w:val="24"/>
        </w:rPr>
        <w:t>経済成長を支えるインフラ整備の推進</w:t>
      </w:r>
    </w:p>
    <w:p w14:paraId="14100936" w14:textId="08FA161F" w:rsidR="009769FF" w:rsidRPr="008105B3" w:rsidRDefault="009769FF" w:rsidP="009769FF">
      <w:pPr>
        <w:spacing w:line="400" w:lineRule="exact"/>
        <w:rPr>
          <w:rFonts w:ascii="ＭＳ 明朝" w:eastAsia="ＭＳ 明朝" w:hAnsi="ＭＳ 明朝" w:cs="Times New Roman"/>
          <w:sz w:val="24"/>
          <w:szCs w:val="24"/>
        </w:rPr>
      </w:pPr>
      <w:r w:rsidRPr="008105B3">
        <w:rPr>
          <w:rFonts w:ascii="ＭＳ ゴシック" w:eastAsia="ＭＳ ゴシック" w:hAnsi="ＭＳ ゴシック" w:cs="Times New Roman" w:hint="eastAsia"/>
          <w:bCs/>
          <w:sz w:val="24"/>
          <w:szCs w:val="24"/>
        </w:rPr>
        <w:t xml:space="preserve">　　　　　</w:t>
      </w:r>
      <w:r w:rsidRPr="008105B3">
        <w:rPr>
          <w:rFonts w:ascii="ＭＳ 明朝" w:eastAsia="ＭＳ 明朝" w:hAnsi="ＭＳ 明朝" w:cs="Times New Roman" w:hint="eastAsia"/>
          <w:sz w:val="24"/>
          <w:szCs w:val="24"/>
        </w:rPr>
        <w:t>・空港機能強化等</w:t>
      </w:r>
      <w:r w:rsidR="00E93D1E" w:rsidRPr="008105B3">
        <w:rPr>
          <w:rFonts w:ascii="ＭＳ 明朝" w:eastAsia="ＭＳ 明朝" w:hAnsi="ＭＳ 明朝" w:cs="Times New Roman" w:hint="eastAsia"/>
          <w:sz w:val="24"/>
          <w:szCs w:val="24"/>
        </w:rPr>
        <w:t xml:space="preserve">　　　　　　　　　　　　　</w:t>
      </w:r>
      <w:r w:rsidRPr="008105B3">
        <w:rPr>
          <w:rFonts w:ascii="ＭＳ 明朝" w:eastAsia="ＭＳ 明朝" w:hAnsi="ＭＳ 明朝" w:cs="Times New Roman" w:hint="eastAsia"/>
          <w:sz w:val="24"/>
          <w:szCs w:val="24"/>
        </w:rPr>
        <w:t xml:space="preserve">　</w:t>
      </w:r>
      <w:r w:rsidR="00E93D1E" w:rsidRPr="008105B3">
        <w:rPr>
          <w:rFonts w:ascii="ＭＳ 明朝" w:eastAsia="ＭＳ 明朝" w:hAnsi="ＭＳ 明朝" w:cs="Times New Roman" w:hint="eastAsia"/>
          <w:sz w:val="24"/>
          <w:szCs w:val="24"/>
        </w:rPr>
        <w:t>【厚生労働省、国土交通省】</w:t>
      </w:r>
      <w:r w:rsidRPr="008105B3">
        <w:rPr>
          <w:rFonts w:ascii="ＭＳ 明朝" w:eastAsia="ＭＳ 明朝" w:hAnsi="ＭＳ 明朝" w:cs="Times New Roman" w:hint="eastAsia"/>
          <w:sz w:val="24"/>
          <w:szCs w:val="24"/>
        </w:rPr>
        <w:t xml:space="preserve"> </w:t>
      </w:r>
      <w:r w:rsidR="00BC4978" w:rsidRPr="008105B3">
        <w:rPr>
          <w:rFonts w:ascii="ＭＳ 明朝" w:eastAsia="ＭＳ 明朝" w:hAnsi="ＭＳ 明朝" w:cs="Times New Roman" w:hint="eastAsia"/>
          <w:sz w:val="24"/>
          <w:szCs w:val="24"/>
        </w:rPr>
        <w:t>・・・　８</w:t>
      </w:r>
    </w:p>
    <w:p w14:paraId="463E05D4" w14:textId="23FA04A6" w:rsidR="009769FF" w:rsidRPr="008105B3" w:rsidRDefault="009C749D" w:rsidP="009769FF">
      <w:pPr>
        <w:spacing w:line="400" w:lineRule="exac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・リニア中央新幹線</w:t>
      </w:r>
      <w:r w:rsidR="009769FF" w:rsidRPr="008105B3">
        <w:rPr>
          <w:rFonts w:ascii="ＭＳ 明朝" w:eastAsia="ＭＳ 明朝" w:hAnsi="ＭＳ 明朝" w:cs="Times New Roman" w:hint="eastAsia"/>
          <w:sz w:val="24"/>
          <w:szCs w:val="24"/>
        </w:rPr>
        <w:t xml:space="preserve">、北陸新幹線の早期開業　</w:t>
      </w:r>
      <w:r>
        <w:rPr>
          <w:rFonts w:ascii="ＭＳ 明朝" w:eastAsia="ＭＳ 明朝" w:hAnsi="ＭＳ 明朝" w:cs="Times New Roman" w:hint="eastAsia"/>
          <w:sz w:val="24"/>
          <w:szCs w:val="24"/>
        </w:rPr>
        <w:t xml:space="preserve">　　　　　</w:t>
      </w:r>
      <w:r w:rsidR="009769FF" w:rsidRPr="008105B3">
        <w:rPr>
          <w:rFonts w:ascii="ＭＳ 明朝" w:eastAsia="ＭＳ 明朝" w:hAnsi="ＭＳ 明朝" w:cs="Times New Roman" w:hint="eastAsia"/>
          <w:sz w:val="24"/>
          <w:szCs w:val="24"/>
        </w:rPr>
        <w:t xml:space="preserve">　　</w:t>
      </w:r>
      <w:r w:rsidR="00F70523" w:rsidRPr="008105B3">
        <w:rPr>
          <w:rFonts w:ascii="ＭＳ 明朝" w:eastAsia="ＭＳ 明朝" w:hAnsi="ＭＳ 明朝" w:cs="Times New Roman" w:hint="eastAsia"/>
          <w:sz w:val="24"/>
          <w:szCs w:val="24"/>
        </w:rPr>
        <w:t>【国土交通省】</w:t>
      </w:r>
      <w:r w:rsidR="009769FF" w:rsidRPr="008105B3">
        <w:rPr>
          <w:rFonts w:ascii="ＭＳ 明朝" w:eastAsia="ＭＳ 明朝" w:hAnsi="ＭＳ 明朝" w:cs="Times New Roman" w:hint="eastAsia"/>
          <w:sz w:val="24"/>
          <w:szCs w:val="24"/>
        </w:rPr>
        <w:t xml:space="preserve"> </w:t>
      </w:r>
      <w:r w:rsidR="00BC4978" w:rsidRPr="008105B3">
        <w:rPr>
          <w:rFonts w:ascii="ＭＳ 明朝" w:eastAsia="ＭＳ 明朝" w:hAnsi="ＭＳ 明朝" w:cs="Times New Roman" w:hint="eastAsia"/>
          <w:sz w:val="24"/>
          <w:szCs w:val="24"/>
        </w:rPr>
        <w:t>・・・　８</w:t>
      </w:r>
    </w:p>
    <w:p w14:paraId="54726C1B" w14:textId="7FA8118C" w:rsidR="009769FF" w:rsidRPr="008105B3" w:rsidRDefault="009769FF" w:rsidP="009769FF">
      <w:pPr>
        <w:spacing w:line="400" w:lineRule="exact"/>
        <w:ind w:firstLineChars="200" w:firstLine="442"/>
        <w:rPr>
          <w:rFonts w:ascii="ＭＳ 明朝" w:eastAsia="ＭＳ 明朝" w:hAnsi="ＭＳ 明朝" w:cs="Times New Roman"/>
          <w:sz w:val="24"/>
          <w:szCs w:val="24"/>
        </w:rPr>
      </w:pPr>
      <w:r w:rsidRPr="008105B3">
        <w:rPr>
          <w:rFonts w:ascii="ＭＳ 明朝" w:eastAsia="ＭＳ 明朝" w:hAnsi="ＭＳ 明朝" w:cs="Times New Roman" w:hint="eastAsia"/>
          <w:sz w:val="24"/>
          <w:szCs w:val="24"/>
        </w:rPr>
        <w:t xml:space="preserve">　　　・鉄道ネットワークの充実</w:t>
      </w:r>
      <w:r w:rsidR="007C26FE" w:rsidRPr="008105B3">
        <w:rPr>
          <w:rFonts w:ascii="ＭＳ 明朝" w:eastAsia="ＭＳ 明朝" w:hAnsi="ＭＳ 明朝" w:cs="Times New Roman" w:hint="eastAsia"/>
          <w:sz w:val="24"/>
          <w:szCs w:val="24"/>
        </w:rPr>
        <w:t>・強化</w:t>
      </w:r>
      <w:r w:rsidR="009C749D">
        <w:rPr>
          <w:rFonts w:ascii="ＭＳ 明朝" w:eastAsia="ＭＳ 明朝" w:hAnsi="ＭＳ 明朝" w:cs="Times New Roman" w:hint="eastAsia"/>
          <w:sz w:val="24"/>
          <w:szCs w:val="24"/>
        </w:rPr>
        <w:t xml:space="preserve">　　</w:t>
      </w:r>
      <w:r w:rsidRPr="008105B3">
        <w:rPr>
          <w:rFonts w:ascii="ＭＳ 明朝" w:eastAsia="ＭＳ 明朝" w:hAnsi="ＭＳ 明朝" w:cs="Times New Roman" w:hint="eastAsia"/>
          <w:sz w:val="24"/>
          <w:szCs w:val="24"/>
        </w:rPr>
        <w:t xml:space="preserve">　　　　　　　　　　　</w:t>
      </w:r>
      <w:r w:rsidR="00F70523" w:rsidRPr="008105B3">
        <w:rPr>
          <w:rFonts w:ascii="ＭＳ 明朝" w:eastAsia="ＭＳ 明朝" w:hAnsi="ＭＳ 明朝" w:cs="Times New Roman" w:hint="eastAsia"/>
          <w:sz w:val="24"/>
          <w:szCs w:val="24"/>
        </w:rPr>
        <w:t>【国土交通省】</w:t>
      </w:r>
      <w:r w:rsidRPr="008105B3">
        <w:rPr>
          <w:rFonts w:ascii="ＭＳ 明朝" w:eastAsia="ＭＳ 明朝" w:hAnsi="ＭＳ 明朝" w:cs="Times New Roman" w:hint="eastAsia"/>
          <w:sz w:val="24"/>
          <w:szCs w:val="24"/>
        </w:rPr>
        <w:t xml:space="preserve"> </w:t>
      </w:r>
      <w:r w:rsidR="00BC4978" w:rsidRPr="008105B3">
        <w:rPr>
          <w:rFonts w:ascii="ＭＳ 明朝" w:eastAsia="ＭＳ 明朝" w:hAnsi="ＭＳ 明朝" w:cs="Times New Roman" w:hint="eastAsia"/>
          <w:sz w:val="24"/>
          <w:szCs w:val="24"/>
        </w:rPr>
        <w:t>・・・　９</w:t>
      </w:r>
    </w:p>
    <w:p w14:paraId="44AA3CB2" w14:textId="6F218D92" w:rsidR="009769FF" w:rsidRPr="008105B3" w:rsidRDefault="009769FF" w:rsidP="009769FF">
      <w:pPr>
        <w:spacing w:line="400" w:lineRule="exact"/>
        <w:rPr>
          <w:rFonts w:ascii="ＭＳ 明朝" w:eastAsia="ＭＳ 明朝" w:hAnsi="ＭＳ 明朝" w:cs="Times New Roman"/>
          <w:sz w:val="24"/>
          <w:szCs w:val="24"/>
        </w:rPr>
      </w:pPr>
      <w:r w:rsidRPr="008105B3">
        <w:rPr>
          <w:rFonts w:ascii="ＭＳ ゴシック" w:eastAsia="ＭＳ ゴシック" w:hAnsi="ＭＳ ゴシック" w:cs="Times New Roman" w:hint="eastAsia"/>
          <w:bCs/>
          <w:sz w:val="24"/>
          <w:szCs w:val="24"/>
        </w:rPr>
        <w:t xml:space="preserve">　　　　　</w:t>
      </w:r>
      <w:r w:rsidRPr="008105B3">
        <w:rPr>
          <w:rFonts w:ascii="ＭＳ 明朝" w:eastAsia="ＭＳ 明朝" w:hAnsi="ＭＳ 明朝" w:cs="Times New Roman" w:hint="eastAsia"/>
          <w:sz w:val="24"/>
          <w:szCs w:val="24"/>
        </w:rPr>
        <w:t>・高速道路ネットワークの</w:t>
      </w:r>
      <w:r w:rsidR="00FA0848" w:rsidRPr="008105B3">
        <w:rPr>
          <w:rFonts w:ascii="ＭＳ 明朝" w:eastAsia="ＭＳ 明朝" w:hAnsi="ＭＳ 明朝" w:cs="Times New Roman" w:hint="eastAsia"/>
          <w:sz w:val="24"/>
          <w:szCs w:val="24"/>
        </w:rPr>
        <w:t xml:space="preserve">充実・強化　　　</w:t>
      </w:r>
      <w:r w:rsidRPr="008105B3">
        <w:rPr>
          <w:rFonts w:ascii="ＭＳ 明朝" w:eastAsia="ＭＳ 明朝" w:hAnsi="ＭＳ 明朝" w:cs="Times New Roman" w:hint="eastAsia"/>
          <w:sz w:val="24"/>
          <w:szCs w:val="24"/>
        </w:rPr>
        <w:t xml:space="preserve">　　　　　　　　</w:t>
      </w:r>
      <w:r w:rsidR="00F70523" w:rsidRPr="008105B3">
        <w:rPr>
          <w:rFonts w:ascii="ＭＳ 明朝" w:eastAsia="ＭＳ 明朝" w:hAnsi="ＭＳ 明朝" w:cs="Times New Roman" w:hint="eastAsia"/>
          <w:sz w:val="24"/>
          <w:szCs w:val="24"/>
        </w:rPr>
        <w:t>【国土交通省】</w:t>
      </w:r>
      <w:r w:rsidRPr="008105B3">
        <w:rPr>
          <w:rFonts w:ascii="ＭＳ 明朝" w:eastAsia="ＭＳ 明朝" w:hAnsi="ＭＳ 明朝" w:cs="Times New Roman" w:hint="eastAsia"/>
          <w:sz w:val="24"/>
          <w:szCs w:val="24"/>
        </w:rPr>
        <w:t xml:space="preserve"> ・・・　</w:t>
      </w:r>
      <w:r w:rsidR="00BC4978" w:rsidRPr="008105B3">
        <w:rPr>
          <w:rFonts w:ascii="ＭＳ 明朝" w:eastAsia="ＭＳ 明朝" w:hAnsi="ＭＳ 明朝" w:cs="Times New Roman" w:hint="eastAsia"/>
          <w:sz w:val="24"/>
          <w:szCs w:val="24"/>
        </w:rPr>
        <w:t>９</w:t>
      </w:r>
    </w:p>
    <w:p w14:paraId="77A0894B" w14:textId="77777777" w:rsidR="00E93D1E" w:rsidRPr="008105B3" w:rsidRDefault="009769FF" w:rsidP="009769FF">
      <w:pPr>
        <w:spacing w:line="400" w:lineRule="exact"/>
        <w:rPr>
          <w:rFonts w:ascii="ＭＳ 明朝" w:eastAsia="ＭＳ 明朝" w:hAnsi="ＭＳ 明朝" w:cs="Times New Roman"/>
          <w:sz w:val="24"/>
          <w:szCs w:val="24"/>
        </w:rPr>
      </w:pPr>
      <w:r w:rsidRPr="008105B3">
        <w:rPr>
          <w:rFonts w:ascii="ＭＳ 明朝" w:eastAsia="ＭＳ 明朝" w:hAnsi="ＭＳ 明朝" w:cs="Times New Roman" w:hint="eastAsia"/>
          <w:sz w:val="24"/>
          <w:szCs w:val="24"/>
        </w:rPr>
        <w:lastRenderedPageBreak/>
        <w:t xml:space="preserve">　　　　　・</w:t>
      </w:r>
      <w:r w:rsidR="00FA0848" w:rsidRPr="008105B3">
        <w:rPr>
          <w:rFonts w:ascii="ＭＳ 明朝" w:eastAsia="ＭＳ 明朝" w:hAnsi="ＭＳ 明朝" w:cs="Times New Roman" w:hint="eastAsia"/>
          <w:sz w:val="24"/>
          <w:szCs w:val="24"/>
        </w:rPr>
        <w:t xml:space="preserve">うめきた２期区域のまちづくりの推進　</w:t>
      </w:r>
    </w:p>
    <w:p w14:paraId="51E7604A" w14:textId="128DBCD7" w:rsidR="009769FF" w:rsidRPr="008105B3" w:rsidRDefault="00FA0848" w:rsidP="009769FF">
      <w:pPr>
        <w:spacing w:line="400" w:lineRule="exact"/>
        <w:rPr>
          <w:rFonts w:ascii="ＭＳ 明朝" w:eastAsia="ＭＳ 明朝" w:hAnsi="ＭＳ 明朝" w:cs="Times New Roman"/>
          <w:sz w:val="24"/>
          <w:szCs w:val="24"/>
        </w:rPr>
      </w:pPr>
      <w:r w:rsidRPr="008105B3">
        <w:rPr>
          <w:rFonts w:ascii="ＭＳ 明朝" w:eastAsia="ＭＳ 明朝" w:hAnsi="ＭＳ 明朝" w:cs="Times New Roman" w:hint="eastAsia"/>
          <w:sz w:val="24"/>
          <w:szCs w:val="24"/>
        </w:rPr>
        <w:t xml:space="preserve">　</w:t>
      </w:r>
      <w:r w:rsidR="00E93D1E" w:rsidRPr="008105B3">
        <w:rPr>
          <w:rFonts w:ascii="ＭＳ 明朝" w:eastAsia="ＭＳ 明朝" w:hAnsi="ＭＳ 明朝" w:cs="Times New Roman" w:hint="eastAsia"/>
          <w:sz w:val="24"/>
          <w:szCs w:val="24"/>
        </w:rPr>
        <w:t xml:space="preserve">　</w:t>
      </w:r>
      <w:r w:rsidRPr="008105B3">
        <w:rPr>
          <w:rFonts w:ascii="ＭＳ 明朝" w:eastAsia="ＭＳ 明朝" w:hAnsi="ＭＳ 明朝" w:cs="Times New Roman" w:hint="eastAsia"/>
          <w:sz w:val="24"/>
          <w:szCs w:val="24"/>
        </w:rPr>
        <w:t xml:space="preserve">　　　　</w:t>
      </w:r>
      <w:r w:rsidR="009769FF" w:rsidRPr="008105B3">
        <w:rPr>
          <w:rFonts w:ascii="ＭＳ 明朝" w:eastAsia="ＭＳ 明朝" w:hAnsi="ＭＳ 明朝" w:cs="Times New Roman" w:hint="eastAsia"/>
          <w:sz w:val="24"/>
          <w:szCs w:val="24"/>
        </w:rPr>
        <w:t xml:space="preserve">　　　　　　　　　　　</w:t>
      </w:r>
      <w:r w:rsidR="00E93D1E" w:rsidRPr="008105B3">
        <w:rPr>
          <w:rFonts w:ascii="ＭＳ 明朝" w:eastAsia="ＭＳ 明朝" w:hAnsi="ＭＳ 明朝" w:cs="Times New Roman" w:hint="eastAsia"/>
          <w:sz w:val="24"/>
          <w:szCs w:val="24"/>
        </w:rPr>
        <w:t>【内閣府、文部科学省、</w:t>
      </w:r>
      <w:r w:rsidR="00E93D1E" w:rsidRPr="008105B3">
        <w:rPr>
          <w:rFonts w:ascii="ＭＳ 明朝" w:hAnsi="ＭＳ 明朝" w:hint="eastAsia"/>
          <w:sz w:val="24"/>
        </w:rPr>
        <w:t>経済産業省、国土交通省</w:t>
      </w:r>
      <w:r w:rsidR="00E93D1E" w:rsidRPr="008105B3">
        <w:rPr>
          <w:rFonts w:ascii="ＭＳ 明朝" w:eastAsia="ＭＳ 明朝" w:hAnsi="ＭＳ 明朝" w:cs="Times New Roman" w:hint="eastAsia"/>
          <w:sz w:val="24"/>
          <w:szCs w:val="24"/>
        </w:rPr>
        <w:t>】</w:t>
      </w:r>
      <w:r w:rsidR="009769FF" w:rsidRPr="008105B3">
        <w:rPr>
          <w:rFonts w:ascii="ＭＳ 明朝" w:eastAsia="ＭＳ 明朝" w:hAnsi="ＭＳ 明朝" w:cs="Times New Roman" w:hint="eastAsia"/>
          <w:sz w:val="24"/>
          <w:szCs w:val="24"/>
        </w:rPr>
        <w:t xml:space="preserve"> </w:t>
      </w:r>
      <w:r w:rsidR="00BC4978" w:rsidRPr="008105B3">
        <w:rPr>
          <w:rFonts w:ascii="ＭＳ 明朝" w:eastAsia="ＭＳ 明朝" w:hAnsi="ＭＳ 明朝" w:cs="Times New Roman" w:hint="eastAsia"/>
          <w:sz w:val="24"/>
          <w:szCs w:val="24"/>
        </w:rPr>
        <w:t>・・・１０</w:t>
      </w:r>
    </w:p>
    <w:p w14:paraId="0F3D81A3" w14:textId="076D85D7" w:rsidR="00F85576" w:rsidRPr="008105B3" w:rsidRDefault="00F85576" w:rsidP="009769FF">
      <w:pPr>
        <w:spacing w:line="400" w:lineRule="exact"/>
        <w:rPr>
          <w:rFonts w:ascii="ＭＳ 明朝" w:eastAsia="ＭＳ 明朝" w:hAnsi="ＭＳ 明朝" w:cs="Times New Roman"/>
          <w:sz w:val="24"/>
          <w:szCs w:val="24"/>
        </w:rPr>
      </w:pPr>
      <w:r w:rsidRPr="008105B3">
        <w:rPr>
          <w:rFonts w:ascii="ＭＳ 明朝" w:eastAsia="ＭＳ 明朝" w:hAnsi="ＭＳ 明朝" w:cs="Times New Roman" w:hint="eastAsia"/>
          <w:sz w:val="24"/>
          <w:szCs w:val="24"/>
        </w:rPr>
        <w:t xml:space="preserve">　　　　　・淀川大堰閘門の整備　　　　　　　　　　　　　　</w:t>
      </w:r>
      <w:r w:rsidR="00E93D1E" w:rsidRPr="008105B3">
        <w:rPr>
          <w:rFonts w:ascii="ＭＳ 明朝" w:eastAsia="ＭＳ 明朝" w:hAnsi="ＭＳ 明朝" w:cs="Times New Roman" w:hint="eastAsia"/>
          <w:sz w:val="24"/>
          <w:szCs w:val="24"/>
        </w:rPr>
        <w:t>【総務省、国土交通</w:t>
      </w:r>
      <w:r w:rsidR="00E93D1E" w:rsidRPr="008105B3">
        <w:rPr>
          <w:rFonts w:ascii="ＭＳ 明朝" w:hAnsi="ＭＳ 明朝" w:hint="eastAsia"/>
          <w:sz w:val="24"/>
        </w:rPr>
        <w:t>省</w:t>
      </w:r>
      <w:r w:rsidR="00E93D1E" w:rsidRPr="008105B3">
        <w:rPr>
          <w:rFonts w:ascii="ＭＳ 明朝" w:eastAsia="ＭＳ 明朝" w:hAnsi="ＭＳ 明朝" w:cs="Times New Roman" w:hint="eastAsia"/>
          <w:sz w:val="24"/>
          <w:szCs w:val="24"/>
        </w:rPr>
        <w:t>】</w:t>
      </w:r>
      <w:r w:rsidRPr="008105B3">
        <w:rPr>
          <w:rFonts w:ascii="ＭＳ 明朝" w:eastAsia="ＭＳ 明朝" w:hAnsi="ＭＳ 明朝" w:cs="Times New Roman" w:hint="eastAsia"/>
          <w:sz w:val="24"/>
          <w:szCs w:val="24"/>
        </w:rPr>
        <w:t xml:space="preserve"> </w:t>
      </w:r>
      <w:r w:rsidR="00BC4978" w:rsidRPr="008105B3">
        <w:rPr>
          <w:rFonts w:ascii="ＭＳ 明朝" w:eastAsia="ＭＳ 明朝" w:hAnsi="ＭＳ 明朝" w:cs="Times New Roman" w:hint="eastAsia"/>
          <w:sz w:val="24"/>
          <w:szCs w:val="24"/>
        </w:rPr>
        <w:t>・・・１０</w:t>
      </w:r>
    </w:p>
    <w:p w14:paraId="444A29E0" w14:textId="330FA79C" w:rsidR="00FA0848" w:rsidRPr="008105B3" w:rsidRDefault="00FA0848" w:rsidP="00FA0848">
      <w:pPr>
        <w:spacing w:line="400" w:lineRule="exact"/>
        <w:rPr>
          <w:rFonts w:ascii="ＭＳ 明朝" w:eastAsia="ＭＳ 明朝" w:hAnsi="ＭＳ 明朝" w:cs="Times New Roman"/>
          <w:sz w:val="24"/>
          <w:szCs w:val="24"/>
        </w:rPr>
      </w:pPr>
      <w:r w:rsidRPr="008105B3">
        <w:rPr>
          <w:rFonts w:ascii="ＭＳ 明朝" w:eastAsia="ＭＳ 明朝" w:hAnsi="ＭＳ 明朝" w:cs="Times New Roman" w:hint="eastAsia"/>
          <w:sz w:val="24"/>
          <w:szCs w:val="24"/>
        </w:rPr>
        <w:t xml:space="preserve">　　　　　・大阪湾諸港の機能強化　　　　</w:t>
      </w:r>
      <w:r w:rsidR="001D12B8" w:rsidRPr="008105B3">
        <w:rPr>
          <w:rFonts w:ascii="ＭＳ 明朝" w:eastAsia="ＭＳ 明朝" w:hAnsi="ＭＳ 明朝" w:cs="Times New Roman" w:hint="eastAsia"/>
          <w:sz w:val="24"/>
          <w:szCs w:val="24"/>
        </w:rPr>
        <w:t xml:space="preserve">　　　　　　　　</w:t>
      </w:r>
      <w:r w:rsidRPr="008105B3">
        <w:rPr>
          <w:rFonts w:ascii="ＭＳ 明朝" w:eastAsia="ＭＳ 明朝" w:hAnsi="ＭＳ 明朝" w:cs="Times New Roman" w:hint="eastAsia"/>
          <w:sz w:val="24"/>
          <w:szCs w:val="24"/>
        </w:rPr>
        <w:t xml:space="preserve">　</w:t>
      </w:r>
      <w:r w:rsidR="001D12B8" w:rsidRPr="008105B3">
        <w:rPr>
          <w:rFonts w:ascii="ＭＳ 明朝" w:eastAsia="ＭＳ 明朝" w:hAnsi="ＭＳ 明朝" w:cs="Times New Roman" w:hint="eastAsia"/>
          <w:sz w:val="24"/>
          <w:szCs w:val="24"/>
        </w:rPr>
        <w:t>【総務省、国土交通省】</w:t>
      </w:r>
      <w:r w:rsidRPr="008105B3">
        <w:rPr>
          <w:rFonts w:ascii="ＭＳ 明朝" w:eastAsia="ＭＳ 明朝" w:hAnsi="ＭＳ 明朝" w:cs="Times New Roman" w:hint="eastAsia"/>
          <w:sz w:val="24"/>
          <w:szCs w:val="24"/>
        </w:rPr>
        <w:t xml:space="preserve"> ・</w:t>
      </w:r>
      <w:r w:rsidR="00BC4978" w:rsidRPr="008105B3">
        <w:rPr>
          <w:rFonts w:ascii="ＭＳ 明朝" w:eastAsia="ＭＳ 明朝" w:hAnsi="ＭＳ 明朝" w:cs="Times New Roman" w:hint="eastAsia"/>
          <w:sz w:val="24"/>
          <w:szCs w:val="24"/>
        </w:rPr>
        <w:t>・・１０</w:t>
      </w:r>
    </w:p>
    <w:p w14:paraId="46C9DE90" w14:textId="61896A82" w:rsidR="009769FF" w:rsidRPr="008105B3" w:rsidRDefault="009769FF" w:rsidP="006942AC">
      <w:pPr>
        <w:spacing w:line="400" w:lineRule="exact"/>
        <w:ind w:right="-200"/>
        <w:rPr>
          <w:rFonts w:ascii="ＭＳ ゴシック" w:eastAsia="ＭＳ ゴシック" w:hAnsi="ＭＳ ゴシック" w:cs="Times New Roman"/>
          <w:sz w:val="24"/>
          <w:szCs w:val="24"/>
        </w:rPr>
      </w:pPr>
    </w:p>
    <w:p w14:paraId="4DC28FCE" w14:textId="0843799D" w:rsidR="00FA0848" w:rsidRPr="008105B3" w:rsidRDefault="00FA0848" w:rsidP="00FA0848">
      <w:pPr>
        <w:spacing w:line="440" w:lineRule="exact"/>
        <w:ind w:firstLineChars="100" w:firstLine="262"/>
        <w:rPr>
          <w:rFonts w:ascii="ＭＳ ゴシック" w:eastAsia="ＭＳ ゴシック" w:hAnsi="ＭＳ ゴシック" w:cs="Times New Roman"/>
          <w:b/>
          <w:sz w:val="28"/>
          <w:szCs w:val="32"/>
        </w:rPr>
      </w:pPr>
      <w:r w:rsidRPr="008105B3">
        <w:rPr>
          <w:rFonts w:ascii="ＭＳ ゴシック" w:eastAsia="ＭＳ ゴシック" w:hAnsi="ＭＳ ゴシック" w:cs="Times New Roman" w:hint="eastAsia"/>
          <w:b/>
          <w:sz w:val="28"/>
          <w:szCs w:val="32"/>
        </w:rPr>
        <w:t>４．くらし</w:t>
      </w:r>
      <w:r w:rsidR="003D4C56" w:rsidRPr="008105B3">
        <w:rPr>
          <w:rFonts w:ascii="ＭＳ ゴシック" w:eastAsia="ＭＳ ゴシック" w:hAnsi="ＭＳ ゴシック" w:cs="Times New Roman" w:hint="eastAsia"/>
          <w:b/>
          <w:sz w:val="28"/>
          <w:szCs w:val="32"/>
        </w:rPr>
        <w:t>や学び</w:t>
      </w:r>
      <w:r w:rsidRPr="008105B3">
        <w:rPr>
          <w:rFonts w:ascii="ＭＳ ゴシック" w:eastAsia="ＭＳ ゴシック" w:hAnsi="ＭＳ ゴシック" w:cs="Times New Roman" w:hint="eastAsia"/>
          <w:b/>
          <w:sz w:val="28"/>
          <w:szCs w:val="32"/>
        </w:rPr>
        <w:t>を支えるセーフティネットの充実</w:t>
      </w:r>
      <w:r w:rsidR="003D4C56" w:rsidRPr="008105B3">
        <w:rPr>
          <w:rFonts w:ascii="ＭＳ ゴシック" w:eastAsia="ＭＳ ゴシック" w:hAnsi="ＭＳ ゴシック" w:cs="Times New Roman" w:hint="eastAsia"/>
          <w:b/>
          <w:sz w:val="28"/>
          <w:szCs w:val="32"/>
        </w:rPr>
        <w:t xml:space="preserve">　　</w:t>
      </w:r>
      <w:r w:rsidRPr="008105B3">
        <w:rPr>
          <w:rFonts w:ascii="ＭＳ ゴシック" w:eastAsia="ＭＳ ゴシック" w:hAnsi="ＭＳ ゴシック" w:cs="Times New Roman" w:hint="eastAsia"/>
          <w:b/>
          <w:sz w:val="28"/>
          <w:szCs w:val="32"/>
        </w:rPr>
        <w:t xml:space="preserve">　　　　　　</w:t>
      </w:r>
      <w:r w:rsidR="00BC4978" w:rsidRPr="008105B3">
        <w:rPr>
          <w:rFonts w:ascii="ＭＳ ゴシック" w:eastAsia="ＭＳ ゴシック" w:hAnsi="ＭＳ ゴシック" w:cs="Times New Roman" w:hint="eastAsia"/>
          <w:sz w:val="28"/>
          <w:szCs w:val="32"/>
        </w:rPr>
        <w:t xml:space="preserve">―――― </w:t>
      </w:r>
      <w:r w:rsidR="00BC4978" w:rsidRPr="008105B3">
        <w:rPr>
          <w:rFonts w:ascii="ＭＳ ゴシック" w:eastAsia="ＭＳ ゴシック" w:hAnsi="ＭＳ ゴシック" w:cs="Times New Roman" w:hint="eastAsia"/>
          <w:b/>
          <w:sz w:val="28"/>
          <w:szCs w:val="32"/>
        </w:rPr>
        <w:t>１１</w:t>
      </w:r>
    </w:p>
    <w:p w14:paraId="22F624B4" w14:textId="1A415A19" w:rsidR="00FA0848" w:rsidRPr="008105B3" w:rsidRDefault="00FA0848" w:rsidP="00FA0848">
      <w:pPr>
        <w:spacing w:line="400" w:lineRule="exact"/>
        <w:rPr>
          <w:rFonts w:ascii="ＭＳ 明朝" w:eastAsia="ＭＳ 明朝" w:hAnsi="ＭＳ 明朝" w:cs="Times New Roman"/>
          <w:sz w:val="24"/>
          <w:szCs w:val="24"/>
        </w:rPr>
      </w:pPr>
      <w:r w:rsidRPr="008105B3">
        <w:rPr>
          <w:rFonts w:ascii="ＭＳ ゴシック" w:eastAsia="ＭＳ ゴシック" w:hAnsi="ＭＳ ゴシック" w:cs="Times New Roman" w:hint="eastAsia"/>
          <w:bCs/>
          <w:sz w:val="24"/>
          <w:szCs w:val="24"/>
        </w:rPr>
        <w:t xml:space="preserve">　　</w:t>
      </w:r>
      <w:r w:rsidR="007B490C" w:rsidRPr="008105B3">
        <w:rPr>
          <w:rFonts w:asciiTheme="majorEastAsia" w:eastAsiaTheme="majorEastAsia" w:hAnsiTheme="majorEastAsia" w:cs="Times New Roman" w:hint="eastAsia"/>
          <w:sz w:val="24"/>
          <w:szCs w:val="24"/>
        </w:rPr>
        <w:t>（１）児童虐待対策</w:t>
      </w:r>
      <w:r w:rsidRPr="008105B3">
        <w:rPr>
          <w:rFonts w:asciiTheme="majorEastAsia" w:eastAsiaTheme="majorEastAsia" w:hAnsiTheme="majorEastAsia" w:cs="Times New Roman" w:hint="eastAsia"/>
          <w:sz w:val="24"/>
          <w:szCs w:val="24"/>
        </w:rPr>
        <w:t xml:space="preserve">の充実　</w:t>
      </w:r>
      <w:r w:rsidR="007B490C" w:rsidRPr="008105B3">
        <w:rPr>
          <w:rFonts w:ascii="ＭＳ 明朝" w:eastAsia="ＭＳ 明朝" w:hAnsi="ＭＳ 明朝" w:cs="Times New Roman" w:hint="eastAsia"/>
          <w:sz w:val="24"/>
          <w:szCs w:val="24"/>
        </w:rPr>
        <w:t xml:space="preserve">　　　　　　　　　　</w:t>
      </w:r>
      <w:r w:rsidRPr="008105B3">
        <w:rPr>
          <w:rFonts w:ascii="ＭＳ 明朝" w:eastAsia="ＭＳ 明朝" w:hAnsi="ＭＳ 明朝" w:cs="Times New Roman" w:hint="eastAsia"/>
          <w:sz w:val="24"/>
          <w:szCs w:val="24"/>
        </w:rPr>
        <w:t xml:space="preserve">　　</w:t>
      </w:r>
      <w:r w:rsidR="00725EDE" w:rsidRPr="008105B3">
        <w:rPr>
          <w:rFonts w:ascii="ＭＳ 明朝" w:eastAsia="ＭＳ 明朝" w:hAnsi="ＭＳ 明朝" w:cs="Times New Roman" w:hint="eastAsia"/>
          <w:sz w:val="24"/>
          <w:szCs w:val="24"/>
        </w:rPr>
        <w:t xml:space="preserve">　</w:t>
      </w:r>
      <w:r w:rsidRPr="008105B3">
        <w:rPr>
          <w:rFonts w:ascii="ＭＳ 明朝" w:eastAsia="ＭＳ 明朝" w:hAnsi="ＭＳ 明朝" w:cs="Times New Roman" w:hint="eastAsia"/>
          <w:sz w:val="24"/>
          <w:szCs w:val="24"/>
        </w:rPr>
        <w:t xml:space="preserve">　　　　　</w:t>
      </w:r>
      <w:r w:rsidR="00725EDE" w:rsidRPr="008105B3">
        <w:rPr>
          <w:rFonts w:ascii="ＭＳ 明朝" w:eastAsia="ＭＳ 明朝" w:hAnsi="ＭＳ 明朝" w:cs="Times New Roman" w:hint="eastAsia"/>
          <w:sz w:val="24"/>
          <w:szCs w:val="24"/>
        </w:rPr>
        <w:t>【厚生労働省】</w:t>
      </w:r>
      <w:r w:rsidRPr="008105B3">
        <w:rPr>
          <w:rFonts w:ascii="ＭＳ 明朝" w:eastAsia="ＭＳ 明朝" w:hAnsi="ＭＳ 明朝" w:cs="Times New Roman" w:hint="eastAsia"/>
          <w:sz w:val="24"/>
          <w:szCs w:val="24"/>
        </w:rPr>
        <w:t xml:space="preserve"> </w:t>
      </w:r>
      <w:r w:rsidR="00BC4978" w:rsidRPr="008105B3">
        <w:rPr>
          <w:rFonts w:ascii="ＭＳ 明朝" w:eastAsia="ＭＳ 明朝" w:hAnsi="ＭＳ 明朝" w:cs="Times New Roman" w:hint="eastAsia"/>
          <w:sz w:val="24"/>
          <w:szCs w:val="24"/>
        </w:rPr>
        <w:t>・・・１１</w:t>
      </w:r>
    </w:p>
    <w:p w14:paraId="4DC044F2" w14:textId="77777777" w:rsidR="00725EDE" w:rsidRPr="008105B3" w:rsidRDefault="00FA0848" w:rsidP="00FA0848">
      <w:pPr>
        <w:spacing w:line="400" w:lineRule="exact"/>
        <w:rPr>
          <w:rFonts w:ascii="ＭＳ 明朝" w:eastAsia="ＭＳ 明朝" w:hAnsi="ＭＳ 明朝" w:cs="Times New Roman"/>
          <w:sz w:val="24"/>
          <w:szCs w:val="24"/>
        </w:rPr>
      </w:pPr>
      <w:r w:rsidRPr="008105B3">
        <w:rPr>
          <w:rFonts w:ascii="ＭＳ ゴシック" w:eastAsia="ＭＳ ゴシック" w:hAnsi="ＭＳ ゴシック" w:cs="Times New Roman" w:hint="eastAsia"/>
          <w:bCs/>
          <w:sz w:val="24"/>
          <w:szCs w:val="24"/>
        </w:rPr>
        <w:t xml:space="preserve">　</w:t>
      </w:r>
      <w:r w:rsidRPr="008105B3">
        <w:rPr>
          <w:rFonts w:ascii="ＭＳ ゴシック" w:eastAsia="ＭＳ ゴシック" w:hAnsi="ＭＳ ゴシック" w:cs="Times New Roman" w:hint="eastAsia"/>
          <w:sz w:val="24"/>
          <w:szCs w:val="24"/>
        </w:rPr>
        <w:t xml:space="preserve">　</w:t>
      </w:r>
      <w:r w:rsidRPr="008105B3">
        <w:rPr>
          <w:rFonts w:asciiTheme="majorEastAsia" w:eastAsiaTheme="majorEastAsia" w:hAnsiTheme="majorEastAsia" w:cs="Times New Roman" w:hint="eastAsia"/>
          <w:sz w:val="24"/>
          <w:szCs w:val="24"/>
        </w:rPr>
        <w:t>（２）福祉医療費公費負担制度の創設と国庫負担金減額措置の廃止</w:t>
      </w:r>
      <w:r w:rsidRPr="008105B3">
        <w:rPr>
          <w:rFonts w:ascii="ＭＳ 明朝" w:eastAsia="ＭＳ 明朝" w:hAnsi="ＭＳ 明朝" w:cs="Times New Roman" w:hint="eastAsia"/>
          <w:sz w:val="24"/>
          <w:szCs w:val="24"/>
        </w:rPr>
        <w:t xml:space="preserve">　</w:t>
      </w:r>
    </w:p>
    <w:p w14:paraId="57EAE49B" w14:textId="4BE2058C" w:rsidR="00FA0848" w:rsidRPr="008105B3" w:rsidRDefault="00FA0848" w:rsidP="00FA0848">
      <w:pPr>
        <w:spacing w:line="400" w:lineRule="exact"/>
        <w:rPr>
          <w:rFonts w:ascii="ＭＳ 明朝" w:eastAsia="ＭＳ 明朝" w:hAnsi="ＭＳ 明朝" w:cs="Times New Roman"/>
          <w:sz w:val="24"/>
          <w:szCs w:val="24"/>
        </w:rPr>
      </w:pPr>
      <w:r w:rsidRPr="008105B3">
        <w:rPr>
          <w:rFonts w:ascii="ＭＳ 明朝" w:eastAsia="ＭＳ 明朝" w:hAnsi="ＭＳ 明朝" w:cs="Times New Roman" w:hint="eastAsia"/>
          <w:sz w:val="24"/>
          <w:szCs w:val="24"/>
        </w:rPr>
        <w:t xml:space="preserve">　　　　</w:t>
      </w:r>
      <w:r w:rsidR="00725EDE" w:rsidRPr="008105B3">
        <w:rPr>
          <w:rFonts w:ascii="ＭＳ 明朝" w:eastAsia="ＭＳ 明朝" w:hAnsi="ＭＳ 明朝" w:cs="Times New Roman" w:hint="eastAsia"/>
          <w:sz w:val="24"/>
          <w:szCs w:val="24"/>
        </w:rPr>
        <w:t xml:space="preserve">　　　　　　　　　　　　　　　　　　　　</w:t>
      </w:r>
      <w:r w:rsidRPr="008105B3">
        <w:rPr>
          <w:rFonts w:ascii="ＭＳ 明朝" w:eastAsia="ＭＳ 明朝" w:hAnsi="ＭＳ 明朝" w:cs="Times New Roman" w:hint="eastAsia"/>
          <w:sz w:val="24"/>
          <w:szCs w:val="24"/>
        </w:rPr>
        <w:t xml:space="preserve">　　</w:t>
      </w:r>
      <w:r w:rsidR="00725EDE" w:rsidRPr="008105B3">
        <w:rPr>
          <w:rFonts w:ascii="ＭＳ 明朝" w:eastAsia="ＭＳ 明朝" w:hAnsi="ＭＳ 明朝" w:cs="Times New Roman" w:hint="eastAsia"/>
          <w:sz w:val="24"/>
          <w:szCs w:val="24"/>
        </w:rPr>
        <w:t xml:space="preserve">　　</w:t>
      </w:r>
      <w:r w:rsidRPr="008105B3">
        <w:rPr>
          <w:rFonts w:ascii="ＭＳ 明朝" w:eastAsia="ＭＳ 明朝" w:hAnsi="ＭＳ 明朝" w:cs="Times New Roman" w:hint="eastAsia"/>
          <w:sz w:val="24"/>
          <w:szCs w:val="24"/>
        </w:rPr>
        <w:t xml:space="preserve">　</w:t>
      </w:r>
      <w:r w:rsidR="00725EDE" w:rsidRPr="008105B3">
        <w:rPr>
          <w:rFonts w:ascii="ＭＳ 明朝" w:eastAsia="ＭＳ 明朝" w:hAnsi="ＭＳ 明朝" w:cs="Times New Roman" w:hint="eastAsia"/>
          <w:sz w:val="24"/>
          <w:szCs w:val="24"/>
        </w:rPr>
        <w:t>【総務省、厚生労働省】</w:t>
      </w:r>
      <w:r w:rsidRPr="008105B3">
        <w:rPr>
          <w:rFonts w:ascii="ＭＳ 明朝" w:eastAsia="ＭＳ 明朝" w:hAnsi="ＭＳ 明朝" w:cs="Times New Roman" w:hint="eastAsia"/>
          <w:sz w:val="24"/>
          <w:szCs w:val="24"/>
        </w:rPr>
        <w:t xml:space="preserve"> ・</w:t>
      </w:r>
      <w:r w:rsidR="00BC4978" w:rsidRPr="008105B3">
        <w:rPr>
          <w:rFonts w:ascii="ＭＳ 明朝" w:eastAsia="ＭＳ 明朝" w:hAnsi="ＭＳ 明朝" w:cs="Times New Roman" w:hint="eastAsia"/>
          <w:sz w:val="24"/>
          <w:szCs w:val="24"/>
        </w:rPr>
        <w:t>・・１１</w:t>
      </w:r>
    </w:p>
    <w:p w14:paraId="6950F8A1" w14:textId="052D7FEC" w:rsidR="00FA0848" w:rsidRPr="008105B3" w:rsidRDefault="00FA0848" w:rsidP="00FA0848">
      <w:pPr>
        <w:spacing w:line="400" w:lineRule="exact"/>
        <w:ind w:firstLineChars="200" w:firstLine="442"/>
        <w:rPr>
          <w:rFonts w:ascii="ＭＳ 明朝" w:eastAsia="ＭＳ 明朝" w:hAnsi="ＭＳ 明朝" w:cs="Times New Roman"/>
          <w:sz w:val="24"/>
          <w:szCs w:val="24"/>
        </w:rPr>
      </w:pPr>
      <w:r w:rsidRPr="008105B3">
        <w:rPr>
          <w:rFonts w:asciiTheme="majorEastAsia" w:eastAsiaTheme="majorEastAsia" w:hAnsiTheme="majorEastAsia" w:cs="Times New Roman" w:hint="eastAsia"/>
          <w:sz w:val="24"/>
          <w:szCs w:val="24"/>
        </w:rPr>
        <w:t xml:space="preserve">（３）教職員の定数改善　</w:t>
      </w:r>
      <w:r w:rsidRPr="008105B3">
        <w:rPr>
          <w:rFonts w:ascii="ＭＳ 明朝" w:eastAsia="ＭＳ 明朝" w:hAnsi="ＭＳ 明朝" w:cs="Times New Roman" w:hint="eastAsia"/>
          <w:sz w:val="24"/>
          <w:szCs w:val="24"/>
        </w:rPr>
        <w:t xml:space="preserve">　　　　　　　　　　　　　　　　　　　</w:t>
      </w:r>
      <w:r w:rsidR="00BB50C0" w:rsidRPr="008105B3">
        <w:rPr>
          <w:rFonts w:ascii="ＭＳ 明朝" w:eastAsia="ＭＳ 明朝" w:hAnsi="ＭＳ 明朝" w:cs="Times New Roman" w:hint="eastAsia"/>
          <w:sz w:val="24"/>
          <w:szCs w:val="24"/>
        </w:rPr>
        <w:t>【文部科学省】</w:t>
      </w:r>
      <w:r w:rsidRPr="008105B3">
        <w:rPr>
          <w:rFonts w:ascii="ＭＳ 明朝" w:eastAsia="ＭＳ 明朝" w:hAnsi="ＭＳ 明朝" w:cs="Times New Roman" w:hint="eastAsia"/>
          <w:sz w:val="24"/>
          <w:szCs w:val="24"/>
        </w:rPr>
        <w:t xml:space="preserve"> </w:t>
      </w:r>
      <w:r w:rsidR="00BC4978" w:rsidRPr="008105B3">
        <w:rPr>
          <w:rFonts w:ascii="ＭＳ 明朝" w:eastAsia="ＭＳ 明朝" w:hAnsi="ＭＳ 明朝" w:cs="Times New Roman" w:hint="eastAsia"/>
          <w:sz w:val="24"/>
          <w:szCs w:val="24"/>
        </w:rPr>
        <w:t>・・・１１</w:t>
      </w:r>
    </w:p>
    <w:p w14:paraId="625F2F06" w14:textId="6A445E6C" w:rsidR="00FA0848" w:rsidRPr="008105B3" w:rsidRDefault="00FA0848" w:rsidP="00FA0848">
      <w:pPr>
        <w:spacing w:line="400" w:lineRule="exact"/>
        <w:rPr>
          <w:rFonts w:ascii="ＭＳ 明朝" w:eastAsia="ＭＳ 明朝" w:hAnsi="ＭＳ 明朝" w:cs="Times New Roman"/>
          <w:sz w:val="24"/>
          <w:szCs w:val="24"/>
        </w:rPr>
      </w:pPr>
      <w:r w:rsidRPr="008105B3">
        <w:rPr>
          <w:rFonts w:ascii="ＭＳ ゴシック" w:eastAsia="ＭＳ ゴシック" w:hAnsi="ＭＳ ゴシック" w:cs="Times New Roman" w:hint="eastAsia"/>
          <w:bCs/>
          <w:sz w:val="24"/>
          <w:szCs w:val="24"/>
        </w:rPr>
        <w:t xml:space="preserve">　　</w:t>
      </w:r>
      <w:r w:rsidRPr="008105B3">
        <w:rPr>
          <w:rFonts w:asciiTheme="majorEastAsia" w:eastAsiaTheme="majorEastAsia" w:hAnsiTheme="majorEastAsia" w:cs="Times New Roman" w:hint="eastAsia"/>
          <w:bCs/>
          <w:sz w:val="24"/>
          <w:szCs w:val="24"/>
        </w:rPr>
        <w:t>（４）</w:t>
      </w:r>
      <w:r w:rsidRPr="008105B3">
        <w:rPr>
          <w:rFonts w:asciiTheme="majorEastAsia" w:eastAsiaTheme="majorEastAsia" w:hAnsiTheme="majorEastAsia" w:cs="Times New Roman" w:hint="eastAsia"/>
          <w:sz w:val="24"/>
          <w:szCs w:val="24"/>
        </w:rPr>
        <w:t xml:space="preserve">特別支援学校における教育環境の改善　</w:t>
      </w:r>
      <w:r w:rsidRPr="008105B3">
        <w:rPr>
          <w:rFonts w:ascii="ＭＳ 明朝" w:eastAsia="ＭＳ 明朝" w:hAnsi="ＭＳ 明朝" w:cs="Times New Roman" w:hint="eastAsia"/>
          <w:sz w:val="24"/>
          <w:szCs w:val="24"/>
        </w:rPr>
        <w:t xml:space="preserve">　　　　　　　　　　</w:t>
      </w:r>
      <w:r w:rsidR="00BB50C0" w:rsidRPr="008105B3">
        <w:rPr>
          <w:rFonts w:ascii="ＭＳ 明朝" w:eastAsia="ＭＳ 明朝" w:hAnsi="ＭＳ 明朝" w:cs="Times New Roman" w:hint="eastAsia"/>
          <w:sz w:val="24"/>
          <w:szCs w:val="24"/>
        </w:rPr>
        <w:t>【文部科学省】</w:t>
      </w:r>
      <w:r w:rsidRPr="008105B3">
        <w:rPr>
          <w:rFonts w:ascii="ＭＳ 明朝" w:eastAsia="ＭＳ 明朝" w:hAnsi="ＭＳ 明朝" w:cs="Times New Roman" w:hint="eastAsia"/>
          <w:sz w:val="24"/>
          <w:szCs w:val="24"/>
        </w:rPr>
        <w:t xml:space="preserve"> </w:t>
      </w:r>
      <w:r w:rsidR="00BC4978" w:rsidRPr="008105B3">
        <w:rPr>
          <w:rFonts w:ascii="ＭＳ 明朝" w:eastAsia="ＭＳ 明朝" w:hAnsi="ＭＳ 明朝" w:cs="Times New Roman" w:hint="eastAsia"/>
          <w:sz w:val="24"/>
          <w:szCs w:val="24"/>
        </w:rPr>
        <w:t>・・・１１</w:t>
      </w:r>
    </w:p>
    <w:p w14:paraId="789BE0A7" w14:textId="08C41DB6" w:rsidR="00FA0848" w:rsidRPr="008105B3" w:rsidRDefault="00FA0848" w:rsidP="00FA0848">
      <w:pPr>
        <w:spacing w:line="400" w:lineRule="exact"/>
        <w:rPr>
          <w:rFonts w:ascii="ＭＳ 明朝" w:eastAsia="ＭＳ 明朝" w:hAnsi="ＭＳ 明朝" w:cs="Times New Roman"/>
          <w:sz w:val="24"/>
          <w:szCs w:val="24"/>
        </w:rPr>
      </w:pPr>
      <w:r w:rsidRPr="008105B3">
        <w:rPr>
          <w:rFonts w:ascii="ＭＳ 明朝" w:eastAsia="ＭＳ 明朝" w:hAnsi="ＭＳ 明朝" w:cs="Times New Roman" w:hint="eastAsia"/>
          <w:sz w:val="24"/>
          <w:szCs w:val="24"/>
        </w:rPr>
        <w:t xml:space="preserve">　　</w:t>
      </w:r>
      <w:r w:rsidRPr="008105B3">
        <w:rPr>
          <w:rFonts w:asciiTheme="majorEastAsia" w:eastAsiaTheme="majorEastAsia" w:hAnsiTheme="majorEastAsia" w:cs="Times New Roman" w:hint="eastAsia"/>
          <w:sz w:val="24"/>
          <w:szCs w:val="24"/>
        </w:rPr>
        <w:t>（５）就学支援の拡充</w:t>
      </w:r>
      <w:r w:rsidRPr="008105B3">
        <w:rPr>
          <w:rFonts w:ascii="ＭＳ 明朝" w:eastAsia="ＭＳ 明朝" w:hAnsi="ＭＳ 明朝" w:cs="Times New Roman" w:hint="eastAsia"/>
          <w:sz w:val="24"/>
          <w:szCs w:val="24"/>
        </w:rPr>
        <w:t xml:space="preserve">　　　　　　　　　　　　　　　　　　　　　</w:t>
      </w:r>
      <w:r w:rsidR="00BB50C0" w:rsidRPr="008105B3">
        <w:rPr>
          <w:rFonts w:ascii="ＭＳ 明朝" w:eastAsia="ＭＳ 明朝" w:hAnsi="ＭＳ 明朝" w:cs="Times New Roman" w:hint="eastAsia"/>
          <w:sz w:val="24"/>
          <w:szCs w:val="24"/>
        </w:rPr>
        <w:t>【文部科学省】</w:t>
      </w:r>
      <w:r w:rsidRPr="008105B3">
        <w:rPr>
          <w:rFonts w:ascii="ＭＳ 明朝" w:eastAsia="ＭＳ 明朝" w:hAnsi="ＭＳ 明朝" w:cs="Times New Roman" w:hint="eastAsia"/>
          <w:sz w:val="24"/>
          <w:szCs w:val="24"/>
        </w:rPr>
        <w:t xml:space="preserve"> ・</w:t>
      </w:r>
      <w:r w:rsidR="00BC4978" w:rsidRPr="008105B3">
        <w:rPr>
          <w:rFonts w:ascii="ＭＳ 明朝" w:eastAsia="ＭＳ 明朝" w:hAnsi="ＭＳ 明朝" w:cs="Times New Roman" w:hint="eastAsia"/>
          <w:sz w:val="24"/>
          <w:szCs w:val="24"/>
        </w:rPr>
        <w:t>・・１２</w:t>
      </w:r>
    </w:p>
    <w:p w14:paraId="0F0660F4" w14:textId="355F4FED" w:rsidR="00FA0848" w:rsidRPr="008105B3" w:rsidRDefault="00FA0848" w:rsidP="00FA0848">
      <w:pPr>
        <w:spacing w:line="400" w:lineRule="exact"/>
        <w:rPr>
          <w:rFonts w:ascii="ＭＳ 明朝" w:eastAsia="ＭＳ 明朝" w:hAnsi="ＭＳ 明朝" w:cs="Times New Roman"/>
          <w:sz w:val="24"/>
          <w:szCs w:val="24"/>
        </w:rPr>
      </w:pPr>
      <w:r w:rsidRPr="008105B3">
        <w:rPr>
          <w:rFonts w:ascii="ＭＳ 明朝" w:eastAsia="ＭＳ 明朝" w:hAnsi="ＭＳ 明朝" w:cs="Times New Roman" w:hint="eastAsia"/>
          <w:sz w:val="24"/>
          <w:szCs w:val="24"/>
        </w:rPr>
        <w:t xml:space="preserve">　　</w:t>
      </w:r>
      <w:r w:rsidRPr="008105B3">
        <w:rPr>
          <w:rFonts w:asciiTheme="majorEastAsia" w:eastAsiaTheme="majorEastAsia" w:hAnsiTheme="majorEastAsia" w:cs="Times New Roman" w:hint="eastAsia"/>
          <w:sz w:val="24"/>
          <w:szCs w:val="24"/>
        </w:rPr>
        <w:t>（６）インターネット上の人権侵害への対処</w:t>
      </w:r>
      <w:r w:rsidRPr="008105B3">
        <w:rPr>
          <w:rFonts w:ascii="ＭＳ 明朝" w:eastAsia="ＭＳ 明朝" w:hAnsi="ＭＳ 明朝" w:cs="Times New Roman" w:hint="eastAsia"/>
          <w:sz w:val="24"/>
          <w:szCs w:val="24"/>
        </w:rPr>
        <w:t xml:space="preserve">　　　　　　</w:t>
      </w:r>
      <w:r w:rsidR="00DE15F5" w:rsidRPr="008105B3">
        <w:rPr>
          <w:rFonts w:ascii="ＭＳ 明朝" w:eastAsia="ＭＳ 明朝" w:hAnsi="ＭＳ 明朝" w:cs="Times New Roman" w:hint="eastAsia"/>
          <w:sz w:val="24"/>
          <w:szCs w:val="24"/>
        </w:rPr>
        <w:t xml:space="preserve">　　</w:t>
      </w:r>
      <w:r w:rsidRPr="008105B3">
        <w:rPr>
          <w:rFonts w:ascii="ＭＳ 明朝" w:eastAsia="ＭＳ 明朝" w:hAnsi="ＭＳ 明朝" w:cs="Times New Roman" w:hint="eastAsia"/>
          <w:sz w:val="24"/>
          <w:szCs w:val="24"/>
        </w:rPr>
        <w:t xml:space="preserve">　</w:t>
      </w:r>
      <w:r w:rsidR="00DE15F5" w:rsidRPr="008105B3">
        <w:rPr>
          <w:rFonts w:ascii="ＭＳ 明朝" w:eastAsia="ＭＳ 明朝" w:hAnsi="ＭＳ 明朝" w:cs="Times New Roman" w:hint="eastAsia"/>
          <w:sz w:val="24"/>
          <w:szCs w:val="24"/>
        </w:rPr>
        <w:t>【総務省、法務省】</w:t>
      </w:r>
      <w:r w:rsidRPr="008105B3">
        <w:rPr>
          <w:rFonts w:ascii="ＭＳ 明朝" w:eastAsia="ＭＳ 明朝" w:hAnsi="ＭＳ 明朝" w:cs="Times New Roman" w:hint="eastAsia"/>
          <w:sz w:val="24"/>
          <w:szCs w:val="24"/>
        </w:rPr>
        <w:t xml:space="preserve"> ・</w:t>
      </w:r>
      <w:r w:rsidR="00BC4978" w:rsidRPr="008105B3">
        <w:rPr>
          <w:rFonts w:ascii="ＭＳ 明朝" w:eastAsia="ＭＳ 明朝" w:hAnsi="ＭＳ 明朝" w:cs="Times New Roman" w:hint="eastAsia"/>
          <w:sz w:val="24"/>
          <w:szCs w:val="24"/>
        </w:rPr>
        <w:t>・・１２</w:t>
      </w:r>
    </w:p>
    <w:p w14:paraId="518BBC70" w14:textId="77777777" w:rsidR="00FA0848" w:rsidRPr="008105B3" w:rsidRDefault="00FA0848" w:rsidP="00FA0848">
      <w:pPr>
        <w:spacing w:line="400" w:lineRule="exact"/>
        <w:ind w:right="367"/>
        <w:rPr>
          <w:rFonts w:ascii="ＭＳ ゴシック" w:eastAsia="ＭＳ ゴシック" w:hAnsi="ＭＳ ゴシック" w:cs="Times New Roman"/>
          <w:bCs/>
          <w:sz w:val="24"/>
          <w:szCs w:val="24"/>
        </w:rPr>
      </w:pPr>
    </w:p>
    <w:p w14:paraId="1C3F7D12" w14:textId="0F45E1D6" w:rsidR="00FA0848" w:rsidRPr="008105B3" w:rsidRDefault="00FA0848" w:rsidP="00FA0848">
      <w:pPr>
        <w:spacing w:line="440" w:lineRule="exact"/>
        <w:ind w:firstLineChars="100" w:firstLine="262"/>
        <w:rPr>
          <w:rFonts w:ascii="ＭＳ ゴシック" w:eastAsia="ＭＳ ゴシック" w:hAnsi="ＭＳ ゴシック" w:cs="Times New Roman"/>
          <w:b/>
          <w:sz w:val="28"/>
          <w:szCs w:val="32"/>
        </w:rPr>
      </w:pPr>
      <w:r w:rsidRPr="008105B3">
        <w:rPr>
          <w:rFonts w:ascii="ＭＳ ゴシック" w:eastAsia="ＭＳ ゴシック" w:hAnsi="ＭＳ ゴシック" w:cs="Times New Roman" w:hint="eastAsia"/>
          <w:b/>
          <w:sz w:val="28"/>
          <w:szCs w:val="32"/>
        </w:rPr>
        <w:t>５．</w:t>
      </w:r>
      <w:r w:rsidR="003D4C56" w:rsidRPr="008105B3">
        <w:rPr>
          <w:rFonts w:ascii="ＭＳ ゴシック" w:eastAsia="ＭＳ ゴシック" w:hAnsi="ＭＳ ゴシック" w:cs="Times New Roman" w:hint="eastAsia"/>
          <w:b/>
          <w:sz w:val="28"/>
          <w:szCs w:val="32"/>
        </w:rPr>
        <w:t>安全・安心</w:t>
      </w:r>
      <w:r w:rsidRPr="008105B3">
        <w:rPr>
          <w:rFonts w:ascii="ＭＳ ゴシック" w:eastAsia="ＭＳ ゴシック" w:hAnsi="ＭＳ ゴシック" w:cs="Times New Roman" w:hint="eastAsia"/>
          <w:b/>
          <w:sz w:val="28"/>
          <w:szCs w:val="32"/>
        </w:rPr>
        <w:t xml:space="preserve">を支える防災・減災対策の推進　　　　　　　　　　</w:t>
      </w:r>
      <w:r w:rsidR="00BC4978" w:rsidRPr="008105B3">
        <w:rPr>
          <w:rFonts w:ascii="ＭＳ ゴシック" w:eastAsia="ＭＳ ゴシック" w:hAnsi="ＭＳ ゴシック" w:cs="Times New Roman" w:hint="eastAsia"/>
          <w:sz w:val="28"/>
          <w:szCs w:val="32"/>
        </w:rPr>
        <w:t xml:space="preserve">―――― </w:t>
      </w:r>
      <w:r w:rsidR="00BC4978" w:rsidRPr="008105B3">
        <w:rPr>
          <w:rFonts w:ascii="ＭＳ ゴシック" w:eastAsia="ＭＳ ゴシック" w:hAnsi="ＭＳ ゴシック" w:cs="Times New Roman" w:hint="eastAsia"/>
          <w:b/>
          <w:sz w:val="28"/>
          <w:szCs w:val="32"/>
        </w:rPr>
        <w:t>１３</w:t>
      </w:r>
    </w:p>
    <w:p w14:paraId="4AADCC9E" w14:textId="10798F0C" w:rsidR="00FA0848" w:rsidRPr="008105B3" w:rsidRDefault="00FA0848" w:rsidP="00FA0848">
      <w:pPr>
        <w:spacing w:line="400" w:lineRule="exact"/>
        <w:rPr>
          <w:rFonts w:ascii="ＭＳ 明朝" w:eastAsia="ＭＳ 明朝" w:hAnsi="ＭＳ 明朝" w:cs="Times New Roman"/>
          <w:sz w:val="24"/>
          <w:szCs w:val="24"/>
        </w:rPr>
      </w:pPr>
      <w:r w:rsidRPr="008105B3">
        <w:rPr>
          <w:rFonts w:ascii="ＭＳ ゴシック" w:eastAsia="ＭＳ ゴシック" w:hAnsi="ＭＳ ゴシック" w:cs="Times New Roman" w:hint="eastAsia"/>
          <w:bCs/>
          <w:sz w:val="24"/>
          <w:szCs w:val="24"/>
        </w:rPr>
        <w:t xml:space="preserve">　　</w:t>
      </w:r>
      <w:r w:rsidRPr="008105B3">
        <w:rPr>
          <w:rFonts w:ascii="ＭＳ ゴシック" w:eastAsia="ＭＳ ゴシック" w:hAnsi="ＭＳ ゴシック" w:cs="Times New Roman" w:hint="eastAsia"/>
          <w:sz w:val="24"/>
          <w:szCs w:val="24"/>
        </w:rPr>
        <w:t>（１）</w:t>
      </w:r>
      <w:r w:rsidR="00FA3B13" w:rsidRPr="008105B3">
        <w:rPr>
          <w:rFonts w:ascii="ＭＳ ゴシック" w:eastAsia="ＭＳ ゴシック" w:hAnsi="ＭＳ ゴシック" w:cs="Times New Roman" w:hint="eastAsia"/>
          <w:sz w:val="24"/>
          <w:szCs w:val="24"/>
        </w:rPr>
        <w:t>防災・減災、国土強靭化の取組</w:t>
      </w:r>
      <w:r w:rsidR="0008752F" w:rsidRPr="008105B3">
        <w:rPr>
          <w:rFonts w:ascii="ＭＳ ゴシック" w:eastAsia="ＭＳ ゴシック" w:hAnsi="ＭＳ ゴシック" w:cs="Times New Roman" w:hint="eastAsia"/>
          <w:sz w:val="24"/>
          <w:szCs w:val="24"/>
        </w:rPr>
        <w:t>み</w:t>
      </w:r>
      <w:r w:rsidR="00FA3B13" w:rsidRPr="008105B3">
        <w:rPr>
          <w:rFonts w:ascii="ＭＳ ゴシック" w:eastAsia="ＭＳ ゴシック" w:hAnsi="ＭＳ ゴシック" w:cs="Times New Roman" w:hint="eastAsia"/>
          <w:sz w:val="24"/>
          <w:szCs w:val="24"/>
        </w:rPr>
        <w:t xml:space="preserve">　　</w:t>
      </w:r>
      <w:r w:rsidR="00F70523" w:rsidRPr="008105B3">
        <w:rPr>
          <w:rFonts w:ascii="ＭＳ ゴシック" w:eastAsia="ＭＳ ゴシック" w:hAnsi="ＭＳ ゴシック" w:cs="Times New Roman" w:hint="eastAsia"/>
          <w:sz w:val="24"/>
          <w:szCs w:val="24"/>
        </w:rPr>
        <w:t xml:space="preserve">　　　　</w:t>
      </w:r>
      <w:r w:rsidR="00FA3B13" w:rsidRPr="008105B3">
        <w:rPr>
          <w:rFonts w:ascii="ＭＳ ゴシック" w:eastAsia="ＭＳ ゴシック" w:hAnsi="ＭＳ ゴシック" w:cs="Times New Roman" w:hint="eastAsia"/>
          <w:sz w:val="24"/>
          <w:szCs w:val="24"/>
        </w:rPr>
        <w:t xml:space="preserve">　</w:t>
      </w:r>
      <w:r w:rsidR="00BC4978" w:rsidRPr="008105B3">
        <w:rPr>
          <w:rFonts w:ascii="ＭＳ 明朝" w:eastAsia="ＭＳ 明朝" w:hAnsi="ＭＳ 明朝" w:cs="Times New Roman" w:hint="eastAsia"/>
          <w:sz w:val="24"/>
          <w:szCs w:val="24"/>
        </w:rPr>
        <w:t xml:space="preserve">　</w:t>
      </w:r>
      <w:r w:rsidR="00F70523" w:rsidRPr="008105B3">
        <w:rPr>
          <w:rFonts w:ascii="ＭＳ 明朝" w:eastAsia="ＭＳ 明朝" w:hAnsi="ＭＳ 明朝" w:cs="Times New Roman" w:hint="eastAsia"/>
          <w:sz w:val="24"/>
          <w:szCs w:val="24"/>
        </w:rPr>
        <w:t>【内閣官房、国土交通省】</w:t>
      </w:r>
      <w:r w:rsidRPr="008105B3">
        <w:rPr>
          <w:rFonts w:ascii="ＭＳ 明朝" w:eastAsia="ＭＳ 明朝" w:hAnsi="ＭＳ 明朝" w:cs="Times New Roman" w:hint="eastAsia"/>
          <w:sz w:val="24"/>
          <w:szCs w:val="24"/>
        </w:rPr>
        <w:t xml:space="preserve"> ・・・</w:t>
      </w:r>
      <w:r w:rsidR="00BC4978" w:rsidRPr="008105B3">
        <w:rPr>
          <w:rFonts w:ascii="ＭＳ 明朝" w:eastAsia="ＭＳ 明朝" w:hAnsi="ＭＳ 明朝" w:cs="Times New Roman" w:hint="eastAsia"/>
          <w:sz w:val="24"/>
          <w:szCs w:val="24"/>
        </w:rPr>
        <w:t>１３</w:t>
      </w:r>
    </w:p>
    <w:p w14:paraId="088FA244" w14:textId="4BA31C3E" w:rsidR="00FA0848" w:rsidRPr="008105B3" w:rsidRDefault="00FA0848" w:rsidP="00FA0848">
      <w:pPr>
        <w:spacing w:line="400" w:lineRule="exact"/>
        <w:rPr>
          <w:rFonts w:ascii="ＭＳ 明朝" w:eastAsia="ＭＳ 明朝" w:hAnsi="ＭＳ 明朝" w:cs="Times New Roman"/>
          <w:sz w:val="24"/>
          <w:szCs w:val="24"/>
        </w:rPr>
      </w:pPr>
      <w:r w:rsidRPr="008105B3">
        <w:rPr>
          <w:rFonts w:ascii="ＭＳ ゴシック" w:eastAsia="ＭＳ ゴシック" w:hAnsi="ＭＳ ゴシック" w:cs="Times New Roman" w:hint="eastAsia"/>
          <w:bCs/>
          <w:sz w:val="24"/>
          <w:szCs w:val="24"/>
        </w:rPr>
        <w:t xml:space="preserve">　</w:t>
      </w:r>
      <w:r w:rsidRPr="008105B3">
        <w:rPr>
          <w:rFonts w:ascii="ＭＳ ゴシック" w:eastAsia="ＭＳ ゴシック" w:hAnsi="ＭＳ ゴシック" w:cs="Times New Roman" w:hint="eastAsia"/>
          <w:sz w:val="24"/>
          <w:szCs w:val="24"/>
        </w:rPr>
        <w:t xml:space="preserve">　（２）</w:t>
      </w:r>
      <w:r w:rsidR="003D4C56" w:rsidRPr="008105B3">
        <w:rPr>
          <w:rFonts w:ascii="ＭＳ ゴシック" w:eastAsia="ＭＳ ゴシック" w:hAnsi="ＭＳ ゴシック" w:cs="Times New Roman" w:hint="eastAsia"/>
          <w:sz w:val="24"/>
          <w:szCs w:val="24"/>
        </w:rPr>
        <w:t>消防力</w:t>
      </w:r>
      <w:r w:rsidR="00FA3B13" w:rsidRPr="008105B3">
        <w:rPr>
          <w:rFonts w:ascii="ＭＳ ゴシック" w:eastAsia="ＭＳ ゴシック" w:hAnsi="ＭＳ ゴシック" w:cs="Times New Roman" w:hint="eastAsia"/>
          <w:sz w:val="24"/>
          <w:szCs w:val="24"/>
        </w:rPr>
        <w:t xml:space="preserve">強化への対応　　　　　</w:t>
      </w:r>
      <w:r w:rsidR="003D4C56" w:rsidRPr="008105B3">
        <w:rPr>
          <w:rFonts w:ascii="ＭＳ ゴシック" w:eastAsia="ＭＳ ゴシック" w:hAnsi="ＭＳ ゴシック" w:cs="Times New Roman" w:hint="eastAsia"/>
          <w:sz w:val="24"/>
          <w:szCs w:val="24"/>
        </w:rPr>
        <w:t xml:space="preserve">　</w:t>
      </w:r>
      <w:r w:rsidR="00FA3B13" w:rsidRPr="008105B3">
        <w:rPr>
          <w:rFonts w:ascii="ＭＳ ゴシック" w:eastAsia="ＭＳ ゴシック" w:hAnsi="ＭＳ ゴシック" w:cs="Times New Roman" w:hint="eastAsia"/>
          <w:sz w:val="24"/>
          <w:szCs w:val="24"/>
        </w:rPr>
        <w:t xml:space="preserve">　　　　　　　　　　　　</w:t>
      </w:r>
      <w:r w:rsidR="00E93D1E" w:rsidRPr="008105B3">
        <w:rPr>
          <w:rFonts w:ascii="ＭＳ ゴシック" w:eastAsia="ＭＳ ゴシック" w:hAnsi="ＭＳ ゴシック" w:cs="Times New Roman" w:hint="eastAsia"/>
          <w:sz w:val="24"/>
          <w:szCs w:val="24"/>
        </w:rPr>
        <w:t xml:space="preserve">　</w:t>
      </w:r>
      <w:r w:rsidR="00FA3B13" w:rsidRPr="008105B3">
        <w:rPr>
          <w:rFonts w:ascii="ＭＳ ゴシック" w:eastAsia="ＭＳ ゴシック" w:hAnsi="ＭＳ ゴシック" w:cs="Times New Roman" w:hint="eastAsia"/>
          <w:sz w:val="24"/>
          <w:szCs w:val="24"/>
        </w:rPr>
        <w:t xml:space="preserve">　</w:t>
      </w:r>
      <w:r w:rsidRPr="008105B3">
        <w:rPr>
          <w:rFonts w:ascii="ＭＳ 明朝" w:eastAsia="ＭＳ 明朝" w:hAnsi="ＭＳ 明朝" w:cs="Times New Roman" w:hint="eastAsia"/>
          <w:sz w:val="24"/>
          <w:szCs w:val="24"/>
        </w:rPr>
        <w:t xml:space="preserve">　</w:t>
      </w:r>
      <w:r w:rsidR="00E93D1E" w:rsidRPr="008105B3">
        <w:rPr>
          <w:rFonts w:ascii="ＭＳ 明朝" w:eastAsia="ＭＳ 明朝" w:hAnsi="ＭＳ 明朝" w:cs="Times New Roman" w:hint="eastAsia"/>
          <w:sz w:val="24"/>
          <w:szCs w:val="24"/>
        </w:rPr>
        <w:t>【総務省】</w:t>
      </w:r>
      <w:r w:rsidRPr="008105B3">
        <w:rPr>
          <w:rFonts w:ascii="ＭＳ 明朝" w:eastAsia="ＭＳ 明朝" w:hAnsi="ＭＳ 明朝" w:cs="Times New Roman" w:hint="eastAsia"/>
          <w:sz w:val="24"/>
          <w:szCs w:val="24"/>
        </w:rPr>
        <w:t xml:space="preserve"> ・</w:t>
      </w:r>
      <w:r w:rsidR="00BC4978" w:rsidRPr="008105B3">
        <w:rPr>
          <w:rFonts w:ascii="ＭＳ 明朝" w:eastAsia="ＭＳ 明朝" w:hAnsi="ＭＳ 明朝" w:cs="Times New Roman" w:hint="eastAsia"/>
          <w:sz w:val="24"/>
          <w:szCs w:val="24"/>
        </w:rPr>
        <w:t>・・１３</w:t>
      </w:r>
    </w:p>
    <w:p w14:paraId="0950CE84" w14:textId="12F65699" w:rsidR="00FA0848" w:rsidRPr="008105B3" w:rsidRDefault="00FA0848" w:rsidP="00FA0848">
      <w:pPr>
        <w:spacing w:line="400" w:lineRule="exact"/>
        <w:ind w:firstLineChars="200" w:firstLine="442"/>
        <w:rPr>
          <w:rFonts w:ascii="ＭＳ 明朝" w:eastAsia="ＭＳ 明朝" w:hAnsi="ＭＳ 明朝" w:cs="Times New Roman"/>
          <w:sz w:val="24"/>
          <w:szCs w:val="24"/>
        </w:rPr>
      </w:pPr>
      <w:r w:rsidRPr="008105B3">
        <w:rPr>
          <w:rFonts w:asciiTheme="majorEastAsia" w:eastAsiaTheme="majorEastAsia" w:hAnsiTheme="majorEastAsia" w:cs="Times New Roman" w:hint="eastAsia"/>
          <w:sz w:val="24"/>
          <w:szCs w:val="24"/>
        </w:rPr>
        <w:t>（３）</w:t>
      </w:r>
      <w:r w:rsidR="00FA3B13" w:rsidRPr="008105B3">
        <w:rPr>
          <w:rFonts w:asciiTheme="majorEastAsia" w:eastAsiaTheme="majorEastAsia" w:hAnsiTheme="majorEastAsia" w:cs="Times New Roman" w:hint="eastAsia"/>
          <w:sz w:val="24"/>
          <w:szCs w:val="24"/>
        </w:rPr>
        <w:t>首都機能バックアップ体制の構築</w:t>
      </w:r>
      <w:r w:rsidR="00FA3B13" w:rsidRPr="008105B3">
        <w:rPr>
          <w:rFonts w:ascii="ＭＳ 明朝" w:eastAsia="ＭＳ 明朝" w:hAnsi="ＭＳ 明朝" w:cs="Times New Roman" w:hint="eastAsia"/>
          <w:sz w:val="24"/>
          <w:szCs w:val="24"/>
        </w:rPr>
        <w:t xml:space="preserve">　　　　</w:t>
      </w:r>
      <w:r w:rsidR="00E93D1E" w:rsidRPr="008105B3">
        <w:rPr>
          <w:rFonts w:ascii="ＭＳ 明朝" w:eastAsia="ＭＳ 明朝" w:hAnsi="ＭＳ 明朝" w:cs="Times New Roman" w:hint="eastAsia"/>
          <w:sz w:val="24"/>
          <w:szCs w:val="24"/>
        </w:rPr>
        <w:t>【内閣官房、内閣府、国土交通省】</w:t>
      </w:r>
      <w:r w:rsidRPr="008105B3">
        <w:rPr>
          <w:rFonts w:ascii="ＭＳ 明朝" w:eastAsia="ＭＳ 明朝" w:hAnsi="ＭＳ 明朝" w:cs="Times New Roman" w:hint="eastAsia"/>
          <w:sz w:val="24"/>
          <w:szCs w:val="24"/>
        </w:rPr>
        <w:t xml:space="preserve"> ・・・</w:t>
      </w:r>
      <w:r w:rsidR="00BC4978" w:rsidRPr="008105B3">
        <w:rPr>
          <w:rFonts w:ascii="ＭＳ 明朝" w:eastAsia="ＭＳ 明朝" w:hAnsi="ＭＳ 明朝" w:cs="Times New Roman" w:hint="eastAsia"/>
          <w:sz w:val="24"/>
          <w:szCs w:val="24"/>
        </w:rPr>
        <w:t>１３</w:t>
      </w:r>
    </w:p>
    <w:p w14:paraId="7C0F6030" w14:textId="78A97DA9" w:rsidR="00FA0848" w:rsidRPr="008105B3" w:rsidRDefault="00FA0848" w:rsidP="00FA0848">
      <w:pPr>
        <w:spacing w:line="400" w:lineRule="exact"/>
        <w:rPr>
          <w:rFonts w:ascii="ＭＳ 明朝" w:eastAsia="ＭＳ 明朝" w:hAnsi="ＭＳ 明朝" w:cs="Times New Roman"/>
          <w:sz w:val="24"/>
          <w:szCs w:val="24"/>
        </w:rPr>
      </w:pPr>
      <w:r w:rsidRPr="008105B3">
        <w:rPr>
          <w:rFonts w:ascii="ＭＳ ゴシック" w:eastAsia="ＭＳ ゴシック" w:hAnsi="ＭＳ ゴシック" w:cs="Times New Roman" w:hint="eastAsia"/>
          <w:bCs/>
          <w:sz w:val="24"/>
          <w:szCs w:val="24"/>
        </w:rPr>
        <w:t xml:space="preserve">　　（４）</w:t>
      </w:r>
      <w:r w:rsidR="00FA3B13" w:rsidRPr="008105B3">
        <w:rPr>
          <w:rFonts w:ascii="ＭＳ ゴシック" w:eastAsia="ＭＳ ゴシック" w:hAnsi="ＭＳ ゴシック" w:cs="Times New Roman" w:hint="eastAsia"/>
          <w:bCs/>
          <w:sz w:val="24"/>
          <w:szCs w:val="24"/>
        </w:rPr>
        <w:t xml:space="preserve">サイバー犯罪対策の充実　　　　　　</w:t>
      </w:r>
      <w:r w:rsidRPr="008105B3">
        <w:rPr>
          <w:rFonts w:ascii="ＭＳ 明朝" w:eastAsia="ＭＳ 明朝" w:hAnsi="ＭＳ 明朝" w:cs="Times New Roman" w:hint="eastAsia"/>
          <w:sz w:val="24"/>
          <w:szCs w:val="24"/>
        </w:rPr>
        <w:t xml:space="preserve">　　　　　　　　　　　　</w:t>
      </w:r>
      <w:r w:rsidR="00E93D1E" w:rsidRPr="008105B3">
        <w:rPr>
          <w:rFonts w:ascii="ＭＳ 明朝" w:eastAsia="ＭＳ 明朝" w:hAnsi="ＭＳ 明朝" w:cs="Times New Roman" w:hint="eastAsia"/>
          <w:sz w:val="24"/>
          <w:szCs w:val="24"/>
        </w:rPr>
        <w:t xml:space="preserve">　【警察庁】</w:t>
      </w:r>
      <w:r w:rsidRPr="008105B3">
        <w:rPr>
          <w:rFonts w:ascii="ＭＳ 明朝" w:eastAsia="ＭＳ 明朝" w:hAnsi="ＭＳ 明朝" w:cs="Times New Roman" w:hint="eastAsia"/>
          <w:sz w:val="24"/>
          <w:szCs w:val="24"/>
        </w:rPr>
        <w:t xml:space="preserve"> </w:t>
      </w:r>
      <w:r w:rsidR="00BC4978" w:rsidRPr="008105B3">
        <w:rPr>
          <w:rFonts w:ascii="ＭＳ 明朝" w:eastAsia="ＭＳ 明朝" w:hAnsi="ＭＳ 明朝" w:cs="Times New Roman" w:hint="eastAsia"/>
          <w:sz w:val="24"/>
          <w:szCs w:val="24"/>
        </w:rPr>
        <w:t>・・・１３</w:t>
      </w:r>
    </w:p>
    <w:p w14:paraId="4EFDA804" w14:textId="77777777" w:rsidR="00FA0848" w:rsidRPr="008105B3" w:rsidRDefault="00FA0848" w:rsidP="00FA0848">
      <w:pPr>
        <w:spacing w:line="400" w:lineRule="exact"/>
        <w:ind w:right="367"/>
        <w:rPr>
          <w:rFonts w:ascii="ＭＳ ゴシック" w:eastAsia="ＭＳ ゴシック" w:hAnsi="ＭＳ ゴシック" w:cs="Times New Roman"/>
          <w:bCs/>
          <w:sz w:val="24"/>
          <w:szCs w:val="24"/>
        </w:rPr>
      </w:pPr>
    </w:p>
    <w:p w14:paraId="2DB89475" w14:textId="214EC5DD" w:rsidR="00FA3B13" w:rsidRPr="008105B3" w:rsidRDefault="00DB4282" w:rsidP="00FA3B13">
      <w:pPr>
        <w:spacing w:line="440" w:lineRule="exact"/>
        <w:ind w:firstLineChars="100" w:firstLine="262"/>
        <w:rPr>
          <w:rFonts w:ascii="ＭＳ ゴシック" w:eastAsia="ＭＳ ゴシック" w:hAnsi="ＭＳ ゴシック" w:cs="Times New Roman"/>
          <w:b/>
          <w:sz w:val="28"/>
          <w:szCs w:val="32"/>
        </w:rPr>
      </w:pPr>
      <w:r w:rsidRPr="008105B3">
        <w:rPr>
          <w:rFonts w:ascii="ＭＳ ゴシック" w:eastAsia="ＭＳ ゴシック" w:hAnsi="ＭＳ ゴシック" w:cs="Times New Roman" w:hint="eastAsia"/>
          <w:b/>
          <w:sz w:val="28"/>
          <w:szCs w:val="32"/>
        </w:rPr>
        <w:t>６</w:t>
      </w:r>
      <w:r w:rsidR="00FA3B13" w:rsidRPr="008105B3">
        <w:rPr>
          <w:rFonts w:ascii="ＭＳ ゴシック" w:eastAsia="ＭＳ ゴシック" w:hAnsi="ＭＳ ゴシック" w:cs="Times New Roman" w:hint="eastAsia"/>
          <w:b/>
          <w:sz w:val="28"/>
          <w:szCs w:val="32"/>
        </w:rPr>
        <w:t xml:space="preserve">．分権型の国のかたちへの転換　　　　　　　　　　　　　　　　</w:t>
      </w:r>
      <w:r w:rsidR="00BC4978" w:rsidRPr="008105B3">
        <w:rPr>
          <w:rFonts w:ascii="ＭＳ ゴシック" w:eastAsia="ＭＳ ゴシック" w:hAnsi="ＭＳ ゴシック" w:cs="Times New Roman" w:hint="eastAsia"/>
          <w:sz w:val="28"/>
          <w:szCs w:val="32"/>
        </w:rPr>
        <w:t xml:space="preserve">―――― </w:t>
      </w:r>
      <w:r w:rsidR="00BC4978" w:rsidRPr="008105B3">
        <w:rPr>
          <w:rFonts w:ascii="ＭＳ ゴシック" w:eastAsia="ＭＳ ゴシック" w:hAnsi="ＭＳ ゴシック" w:cs="Times New Roman" w:hint="eastAsia"/>
          <w:b/>
          <w:sz w:val="28"/>
          <w:szCs w:val="32"/>
        </w:rPr>
        <w:t>１４</w:t>
      </w:r>
    </w:p>
    <w:p w14:paraId="1D240E85" w14:textId="548A3C35" w:rsidR="00FA3B13" w:rsidRPr="008105B3" w:rsidRDefault="00FA3B13" w:rsidP="00FA3B13">
      <w:pPr>
        <w:spacing w:line="400" w:lineRule="exact"/>
        <w:rPr>
          <w:rFonts w:ascii="ＭＳ 明朝" w:eastAsia="ＭＳ 明朝" w:hAnsi="ＭＳ 明朝" w:cs="Times New Roman"/>
          <w:sz w:val="24"/>
          <w:szCs w:val="24"/>
        </w:rPr>
      </w:pPr>
      <w:r w:rsidRPr="008105B3">
        <w:rPr>
          <w:rFonts w:ascii="ＭＳ ゴシック" w:eastAsia="ＭＳ ゴシック" w:hAnsi="ＭＳ ゴシック" w:cs="Times New Roman" w:hint="eastAsia"/>
          <w:bCs/>
          <w:sz w:val="24"/>
          <w:szCs w:val="24"/>
        </w:rPr>
        <w:t xml:space="preserve">　　</w:t>
      </w:r>
      <w:r w:rsidRPr="008105B3">
        <w:rPr>
          <w:rFonts w:ascii="ＭＳ ゴシック" w:eastAsia="ＭＳ ゴシック" w:hAnsi="ＭＳ ゴシック" w:cs="Times New Roman" w:hint="eastAsia"/>
          <w:sz w:val="24"/>
          <w:szCs w:val="24"/>
        </w:rPr>
        <w:t xml:space="preserve">（１）税財源自主権の確立　　　　　　　　　　</w:t>
      </w:r>
      <w:r w:rsidRPr="008105B3">
        <w:rPr>
          <w:rFonts w:ascii="ＭＳ 明朝" w:eastAsia="ＭＳ 明朝" w:hAnsi="ＭＳ 明朝" w:cs="Times New Roman" w:hint="eastAsia"/>
          <w:sz w:val="24"/>
          <w:szCs w:val="24"/>
        </w:rPr>
        <w:t xml:space="preserve">　　　　　　　　</w:t>
      </w:r>
      <w:r w:rsidR="001D12B8" w:rsidRPr="008105B3">
        <w:rPr>
          <w:rFonts w:ascii="ＭＳ 明朝" w:eastAsia="ＭＳ 明朝" w:hAnsi="ＭＳ 明朝" w:cs="Times New Roman" w:hint="eastAsia"/>
          <w:sz w:val="24"/>
          <w:szCs w:val="24"/>
        </w:rPr>
        <w:t xml:space="preserve">　</w:t>
      </w:r>
      <w:r w:rsidRPr="008105B3">
        <w:rPr>
          <w:rFonts w:ascii="ＭＳ 明朝" w:eastAsia="ＭＳ 明朝" w:hAnsi="ＭＳ 明朝" w:cs="Times New Roman" w:hint="eastAsia"/>
          <w:sz w:val="24"/>
          <w:szCs w:val="24"/>
        </w:rPr>
        <w:t xml:space="preserve">　　</w:t>
      </w:r>
      <w:r w:rsidR="001D12B8" w:rsidRPr="008105B3">
        <w:rPr>
          <w:rFonts w:ascii="ＭＳ 明朝" w:eastAsia="ＭＳ 明朝" w:hAnsi="ＭＳ 明朝" w:cs="Times New Roman" w:hint="eastAsia"/>
          <w:sz w:val="24"/>
          <w:szCs w:val="24"/>
        </w:rPr>
        <w:t>【総務省】</w:t>
      </w:r>
      <w:r w:rsidRPr="008105B3">
        <w:rPr>
          <w:rFonts w:ascii="ＭＳ 明朝" w:eastAsia="ＭＳ 明朝" w:hAnsi="ＭＳ 明朝" w:cs="Times New Roman" w:hint="eastAsia"/>
          <w:sz w:val="24"/>
          <w:szCs w:val="24"/>
        </w:rPr>
        <w:t xml:space="preserve"> </w:t>
      </w:r>
      <w:r w:rsidR="00BC4978" w:rsidRPr="008105B3">
        <w:rPr>
          <w:rFonts w:ascii="ＭＳ 明朝" w:eastAsia="ＭＳ 明朝" w:hAnsi="ＭＳ 明朝" w:cs="Times New Roman" w:hint="eastAsia"/>
          <w:sz w:val="24"/>
          <w:szCs w:val="24"/>
        </w:rPr>
        <w:t>・・・１４</w:t>
      </w:r>
    </w:p>
    <w:p w14:paraId="0B4DB8C5" w14:textId="446B92C4" w:rsidR="00FA3B13" w:rsidRPr="00326965" w:rsidRDefault="00FA3B13" w:rsidP="00FA3B13">
      <w:pPr>
        <w:spacing w:line="400" w:lineRule="exact"/>
        <w:rPr>
          <w:rFonts w:ascii="ＭＳ 明朝" w:eastAsia="ＭＳ 明朝" w:hAnsi="ＭＳ 明朝" w:cs="Times New Roman"/>
          <w:color w:val="000000"/>
          <w:sz w:val="24"/>
          <w:szCs w:val="24"/>
        </w:rPr>
      </w:pPr>
      <w:r w:rsidRPr="008105B3">
        <w:rPr>
          <w:rFonts w:ascii="ＭＳ ゴシック" w:eastAsia="ＭＳ ゴシック" w:hAnsi="ＭＳ ゴシック" w:cs="Times New Roman" w:hint="eastAsia"/>
          <w:bCs/>
          <w:sz w:val="24"/>
          <w:szCs w:val="24"/>
        </w:rPr>
        <w:t xml:space="preserve">　</w:t>
      </w:r>
      <w:r w:rsidRPr="008105B3">
        <w:rPr>
          <w:rFonts w:ascii="ＭＳ ゴシック" w:eastAsia="ＭＳ ゴシック" w:hAnsi="ＭＳ ゴシック" w:cs="Times New Roman" w:hint="eastAsia"/>
          <w:sz w:val="24"/>
          <w:szCs w:val="24"/>
        </w:rPr>
        <w:t xml:space="preserve">　（２）</w:t>
      </w:r>
      <w:r w:rsidR="007C26FE" w:rsidRPr="008105B3">
        <w:rPr>
          <w:rFonts w:asciiTheme="majorEastAsia" w:eastAsiaTheme="majorEastAsia" w:hAnsiTheme="majorEastAsia" w:cs="Times New Roman" w:hint="eastAsia"/>
          <w:sz w:val="24"/>
          <w:szCs w:val="24"/>
        </w:rPr>
        <w:t>地方分権型の社会の実現</w:t>
      </w:r>
      <w:r w:rsidRPr="008105B3">
        <w:rPr>
          <w:rFonts w:ascii="ＭＳ ゴシック" w:eastAsia="ＭＳ ゴシック" w:hAnsi="ＭＳ ゴシック" w:cs="Times New Roman" w:hint="eastAsia"/>
          <w:sz w:val="24"/>
          <w:szCs w:val="24"/>
        </w:rPr>
        <w:t xml:space="preserve">　　　　　　　　　　　　　　　　　</w:t>
      </w:r>
      <w:r w:rsidRPr="008105B3">
        <w:rPr>
          <w:rFonts w:ascii="ＭＳ 明朝" w:eastAsia="ＭＳ 明朝" w:hAnsi="ＭＳ 明朝" w:cs="Times New Roman" w:hint="eastAsia"/>
          <w:sz w:val="24"/>
          <w:szCs w:val="24"/>
        </w:rPr>
        <w:t xml:space="preserve">　　</w:t>
      </w:r>
      <w:r w:rsidR="00E93D1E" w:rsidRPr="008105B3">
        <w:rPr>
          <w:rFonts w:ascii="ＭＳ 明朝" w:eastAsia="ＭＳ 明朝" w:hAnsi="ＭＳ 明朝" w:cs="Times New Roman" w:hint="eastAsia"/>
          <w:sz w:val="24"/>
          <w:szCs w:val="24"/>
        </w:rPr>
        <w:t>【内閣府】</w:t>
      </w:r>
      <w:r>
        <w:rPr>
          <w:rFonts w:ascii="ＭＳ 明朝" w:eastAsia="ＭＳ 明朝" w:hAnsi="ＭＳ 明朝" w:cs="Times New Roman" w:hint="eastAsia"/>
          <w:color w:val="000000"/>
          <w:sz w:val="24"/>
          <w:szCs w:val="24"/>
        </w:rPr>
        <w:t xml:space="preserve"> </w:t>
      </w:r>
      <w:r w:rsidRPr="00326965">
        <w:rPr>
          <w:rFonts w:ascii="ＭＳ 明朝" w:eastAsia="ＭＳ 明朝" w:hAnsi="ＭＳ 明朝" w:cs="Times New Roman" w:hint="eastAsia"/>
          <w:color w:val="000000"/>
          <w:sz w:val="24"/>
          <w:szCs w:val="24"/>
        </w:rPr>
        <w:t>・</w:t>
      </w:r>
      <w:r w:rsidR="00BC4978">
        <w:rPr>
          <w:rFonts w:ascii="ＭＳ 明朝" w:eastAsia="ＭＳ 明朝" w:hAnsi="ＭＳ 明朝" w:cs="Times New Roman" w:hint="eastAsia"/>
          <w:color w:val="000000"/>
          <w:sz w:val="24"/>
          <w:szCs w:val="24"/>
        </w:rPr>
        <w:t>・・１４</w:t>
      </w:r>
    </w:p>
    <w:p w14:paraId="39D51304" w14:textId="41D9C1C5" w:rsidR="006942AC" w:rsidRPr="00450E54" w:rsidRDefault="006942AC" w:rsidP="006942AC">
      <w:pPr>
        <w:spacing w:line="400" w:lineRule="exact"/>
        <w:ind w:right="-200" w:firstLineChars="200" w:firstLine="442"/>
        <w:rPr>
          <w:rFonts w:ascii="ＭＳ ゴシック" w:eastAsia="ＭＳ ゴシック" w:hAnsi="ＭＳ ゴシック" w:cs="Times New Roman"/>
          <w:color w:val="000000"/>
          <w:sz w:val="24"/>
          <w:szCs w:val="24"/>
        </w:rPr>
      </w:pPr>
    </w:p>
    <w:p w14:paraId="3E4763CF" w14:textId="77777777" w:rsidR="006942AC" w:rsidRDefault="006942AC" w:rsidP="006942AC">
      <w:pPr>
        <w:tabs>
          <w:tab w:val="left" w:pos="3438"/>
        </w:tabs>
        <w:rPr>
          <w:rFonts w:ascii="游ゴシック" w:eastAsia="游ゴシック" w:hAnsi="游ゴシック" w:cs="Times New Roman"/>
          <w:sz w:val="28"/>
          <w:szCs w:val="28"/>
        </w:rPr>
        <w:sectPr w:rsidR="006942AC" w:rsidSect="00AC57A8">
          <w:pgSz w:w="11906" w:h="16838" w:code="9"/>
          <w:pgMar w:top="851" w:right="567" w:bottom="567" w:left="907" w:header="567" w:footer="57" w:gutter="0"/>
          <w:pgNumType w:fmt="numberInDash" w:start="1"/>
          <w:cols w:space="425"/>
          <w:titlePg/>
          <w:docGrid w:type="linesAndChars" w:linePitch="290" w:charSpace="-3891"/>
        </w:sectPr>
      </w:pPr>
    </w:p>
    <w:p w14:paraId="3556F1D4" w14:textId="77777777" w:rsidR="004E3251" w:rsidRPr="004E3251" w:rsidRDefault="004E3251" w:rsidP="004E3251">
      <w:pPr>
        <w:widowControl/>
        <w:spacing w:line="440" w:lineRule="exact"/>
        <w:ind w:firstLineChars="100" w:firstLine="277"/>
        <w:jc w:val="left"/>
        <w:rPr>
          <w:rFonts w:ascii="HG正楷書体-PRO" w:eastAsia="HG正楷書体-PRO" w:hAnsi="游ゴシック" w:cs="Times New Roman"/>
          <w:color w:val="000000" w:themeColor="text1"/>
          <w:sz w:val="26"/>
          <w:szCs w:val="26"/>
        </w:rPr>
      </w:pPr>
      <w:r w:rsidRPr="004E3251">
        <w:rPr>
          <w:rFonts w:ascii="HG正楷書体-PRO" w:eastAsia="HG正楷書体-PRO" w:hAnsi="游ゴシック" w:cs="Times New Roman" w:hint="eastAsia"/>
          <w:color w:val="000000" w:themeColor="text1"/>
          <w:sz w:val="26"/>
          <w:szCs w:val="26"/>
        </w:rPr>
        <w:lastRenderedPageBreak/>
        <w:t>（はじめに）</w:t>
      </w:r>
    </w:p>
    <w:p w14:paraId="638813A7" w14:textId="77777777" w:rsidR="004E3251" w:rsidRPr="004E3251" w:rsidRDefault="004E3251" w:rsidP="004E3251">
      <w:pPr>
        <w:widowControl/>
        <w:spacing w:line="440" w:lineRule="exact"/>
        <w:ind w:firstLineChars="100" w:firstLine="277"/>
        <w:jc w:val="left"/>
        <w:rPr>
          <w:rFonts w:ascii="HG正楷書体-PRO" w:eastAsia="HG正楷書体-PRO" w:hAnsi="游ゴシック" w:cs="Times New Roman"/>
          <w:color w:val="000000" w:themeColor="text1"/>
          <w:sz w:val="26"/>
          <w:szCs w:val="26"/>
        </w:rPr>
      </w:pPr>
    </w:p>
    <w:p w14:paraId="7666CC00" w14:textId="71AAD490" w:rsidR="004E3251" w:rsidRPr="004E3251" w:rsidRDefault="004E3251" w:rsidP="004E3251">
      <w:pPr>
        <w:widowControl/>
        <w:spacing w:line="440" w:lineRule="exact"/>
        <w:ind w:firstLineChars="100" w:firstLine="277"/>
        <w:jc w:val="left"/>
        <w:rPr>
          <w:rFonts w:ascii="HG正楷書体-PRO" w:eastAsia="HG正楷書体-PRO" w:hAnsi="游ゴシック" w:cs="Times New Roman"/>
          <w:color w:val="000000" w:themeColor="text1"/>
          <w:sz w:val="26"/>
          <w:szCs w:val="26"/>
        </w:rPr>
      </w:pPr>
      <w:r w:rsidRPr="004E3251">
        <w:rPr>
          <w:rFonts w:ascii="HG正楷書体-PRO" w:eastAsia="HG正楷書体-PRO" w:hAnsi="游ゴシック" w:cs="Times New Roman" w:hint="eastAsia"/>
          <w:color w:val="000000" w:themeColor="text1"/>
          <w:sz w:val="26"/>
          <w:szCs w:val="26"/>
        </w:rPr>
        <w:t>新型コロナウイルス感染症が確認されてから</w:t>
      </w:r>
      <w:r w:rsidR="009C749D">
        <w:rPr>
          <w:rFonts w:ascii="HG正楷書体-PRO" w:eastAsia="HG正楷書体-PRO" w:hAnsi="游ゴシック" w:cs="Times New Roman" w:hint="eastAsia"/>
          <w:color w:val="000000" w:themeColor="text1"/>
          <w:sz w:val="26"/>
          <w:szCs w:val="26"/>
        </w:rPr>
        <w:t>約</w:t>
      </w:r>
      <w:r w:rsidRPr="004E3251">
        <w:rPr>
          <w:rFonts w:ascii="HG正楷書体-PRO" w:eastAsia="HG正楷書体-PRO" w:hAnsi="游ゴシック" w:cs="Times New Roman" w:hint="eastAsia"/>
          <w:color w:val="000000" w:themeColor="text1"/>
          <w:sz w:val="26"/>
          <w:szCs w:val="26"/>
        </w:rPr>
        <w:t>２年半が経過する中、依然として、変異株等の影響等により、感染者数は高止まりの状況にあり、未だ収束の見通しが立たない状況。</w:t>
      </w:r>
    </w:p>
    <w:p w14:paraId="60AD1023" w14:textId="77777777" w:rsidR="004E3251" w:rsidRPr="004E3251" w:rsidRDefault="004E3251" w:rsidP="004E3251">
      <w:pPr>
        <w:widowControl/>
        <w:spacing w:line="440" w:lineRule="exact"/>
        <w:ind w:firstLineChars="100" w:firstLine="277"/>
        <w:jc w:val="left"/>
        <w:rPr>
          <w:rFonts w:ascii="HG正楷書体-PRO" w:eastAsia="HG正楷書体-PRO" w:hAnsi="游ゴシック" w:cs="Times New Roman"/>
          <w:color w:val="000000" w:themeColor="text1"/>
          <w:sz w:val="26"/>
          <w:szCs w:val="26"/>
        </w:rPr>
      </w:pPr>
      <w:r w:rsidRPr="004E3251">
        <w:rPr>
          <w:rFonts w:ascii="HG正楷書体-PRO" w:eastAsia="HG正楷書体-PRO" w:hAnsi="游ゴシック" w:cs="Times New Roman" w:hint="eastAsia"/>
          <w:color w:val="000000" w:themeColor="text1"/>
          <w:sz w:val="26"/>
          <w:szCs w:val="26"/>
        </w:rPr>
        <w:t>また、長期化するコロナ禍に加え、世界的なエネルギー価格や食料品等の物価高騰によって、さらに大阪経済や府民生活への影響が懸念される中、感染拡大防止と社会経済活動の両立に向けた今後の道筋を示していくことが急務となっている。</w:t>
      </w:r>
    </w:p>
    <w:p w14:paraId="6A50FD88" w14:textId="77777777" w:rsidR="004E3251" w:rsidRPr="004E3251" w:rsidRDefault="004E3251" w:rsidP="004E3251">
      <w:pPr>
        <w:widowControl/>
        <w:spacing w:line="440" w:lineRule="exact"/>
        <w:ind w:firstLineChars="100" w:firstLine="277"/>
        <w:jc w:val="left"/>
        <w:rPr>
          <w:rFonts w:ascii="HG正楷書体-PRO" w:eastAsia="HG正楷書体-PRO" w:hAnsi="游ゴシック" w:cs="Times New Roman"/>
          <w:color w:val="000000" w:themeColor="text1"/>
          <w:sz w:val="26"/>
          <w:szCs w:val="26"/>
        </w:rPr>
      </w:pPr>
    </w:p>
    <w:p w14:paraId="401B3D0C" w14:textId="582CE839" w:rsidR="004E3251" w:rsidRPr="004E3251" w:rsidRDefault="0020353A" w:rsidP="004E3251">
      <w:pPr>
        <w:widowControl/>
        <w:spacing w:line="440" w:lineRule="exact"/>
        <w:ind w:firstLineChars="100" w:firstLine="277"/>
        <w:jc w:val="left"/>
        <w:rPr>
          <w:rFonts w:ascii="HG正楷書体-PRO" w:eastAsia="HG正楷書体-PRO" w:hAnsi="游ゴシック" w:cs="Times New Roman"/>
          <w:color w:val="000000" w:themeColor="text1"/>
          <w:sz w:val="26"/>
          <w:szCs w:val="26"/>
        </w:rPr>
      </w:pPr>
      <w:r>
        <w:rPr>
          <w:rFonts w:ascii="HG正楷書体-PRO" w:eastAsia="HG正楷書体-PRO" w:hAnsi="游ゴシック" w:cs="Times New Roman" w:hint="eastAsia"/>
          <w:color w:val="000000" w:themeColor="text1"/>
          <w:sz w:val="26"/>
          <w:szCs w:val="26"/>
        </w:rPr>
        <w:t>世界はコロナをはじめ、様々な</w:t>
      </w:r>
      <w:r w:rsidR="004E3251" w:rsidRPr="004E3251">
        <w:rPr>
          <w:rFonts w:ascii="HG正楷書体-PRO" w:eastAsia="HG正楷書体-PRO" w:hAnsi="游ゴシック" w:cs="Times New Roman" w:hint="eastAsia"/>
          <w:color w:val="000000" w:themeColor="text1"/>
          <w:sz w:val="26"/>
          <w:szCs w:val="26"/>
        </w:rPr>
        <w:t>危機に直面しているが、こうした状況を乗り越え、未来社会のあり方を示す場が、2025年の大阪・関西万博である。開催まで３年を切った中、万博の成功に向け、会場周辺や会場までのアクセスなどインフラ整備を着実に進めるとともに、万博のテーマである「いのち輝く未来社会のデザイン」のもと、大阪・関西が強みを有するライフサイエンスや、空飛ぶクルマなどの次世代モビリティ、カーボンニュートラルの実現に向けた取組みなど、日本の成長をけん引するイノベーションを創出していかなければならない。</w:t>
      </w:r>
    </w:p>
    <w:p w14:paraId="7001CBC0" w14:textId="77777777" w:rsidR="004E3251" w:rsidRPr="004E3251" w:rsidRDefault="004E3251" w:rsidP="004E3251">
      <w:pPr>
        <w:widowControl/>
        <w:spacing w:line="440" w:lineRule="exact"/>
        <w:ind w:firstLineChars="100" w:firstLine="277"/>
        <w:jc w:val="left"/>
        <w:rPr>
          <w:rFonts w:ascii="HG正楷書体-PRO" w:eastAsia="HG正楷書体-PRO" w:hAnsi="游ゴシック" w:cs="Times New Roman"/>
          <w:color w:val="000000" w:themeColor="text1"/>
          <w:sz w:val="26"/>
          <w:szCs w:val="26"/>
        </w:rPr>
      </w:pPr>
    </w:p>
    <w:p w14:paraId="0FF26F27" w14:textId="77777777" w:rsidR="004E3251" w:rsidRPr="004E3251" w:rsidRDefault="004E3251" w:rsidP="004E3251">
      <w:pPr>
        <w:widowControl/>
        <w:spacing w:line="440" w:lineRule="exact"/>
        <w:ind w:firstLineChars="100" w:firstLine="277"/>
        <w:jc w:val="left"/>
        <w:rPr>
          <w:rFonts w:ascii="HG正楷書体-PRO" w:eastAsia="HG正楷書体-PRO" w:hAnsi="游ゴシック" w:cs="Times New Roman"/>
          <w:color w:val="000000" w:themeColor="text1"/>
          <w:sz w:val="26"/>
          <w:szCs w:val="26"/>
        </w:rPr>
      </w:pPr>
      <w:r w:rsidRPr="004E3251">
        <w:rPr>
          <w:rFonts w:ascii="HG正楷書体-PRO" w:eastAsia="HG正楷書体-PRO" w:hAnsi="游ゴシック" w:cs="Times New Roman" w:hint="eastAsia"/>
          <w:color w:val="000000" w:themeColor="text1"/>
          <w:sz w:val="26"/>
          <w:szCs w:val="26"/>
        </w:rPr>
        <w:t>これら万博に関連する取組みにあわせて、成長の起爆剤となる夢洲でのＩR立地や国際金融都市の実現を目指すとともに、空港機能の強化や鉄道ネットワークの充実など、都市基盤の整備を進めることで、将来の大阪の成長を支えるまちづくりを推進していく。</w:t>
      </w:r>
    </w:p>
    <w:p w14:paraId="629EDBF2" w14:textId="77777777" w:rsidR="004E3251" w:rsidRPr="004E3251" w:rsidRDefault="004E3251" w:rsidP="004E3251">
      <w:pPr>
        <w:widowControl/>
        <w:spacing w:line="440" w:lineRule="exact"/>
        <w:ind w:firstLineChars="100" w:firstLine="277"/>
        <w:jc w:val="left"/>
        <w:rPr>
          <w:rFonts w:ascii="HG正楷書体-PRO" w:eastAsia="HG正楷書体-PRO" w:hAnsi="游ゴシック" w:cs="Times New Roman"/>
          <w:color w:val="000000" w:themeColor="text1"/>
          <w:sz w:val="26"/>
          <w:szCs w:val="26"/>
        </w:rPr>
      </w:pPr>
    </w:p>
    <w:p w14:paraId="0368B646" w14:textId="77777777" w:rsidR="004E3251" w:rsidRPr="004E3251" w:rsidRDefault="004E3251" w:rsidP="004E3251">
      <w:pPr>
        <w:widowControl/>
        <w:spacing w:line="440" w:lineRule="exact"/>
        <w:ind w:firstLineChars="100" w:firstLine="277"/>
        <w:jc w:val="left"/>
        <w:rPr>
          <w:rFonts w:ascii="HG正楷書体-PRO" w:eastAsia="HG正楷書体-PRO" w:hAnsi="游ゴシック" w:cs="Times New Roman"/>
          <w:color w:val="000000" w:themeColor="text1"/>
          <w:sz w:val="26"/>
          <w:szCs w:val="26"/>
        </w:rPr>
      </w:pPr>
      <w:r w:rsidRPr="004E3251">
        <w:rPr>
          <w:rFonts w:ascii="HG正楷書体-PRO" w:eastAsia="HG正楷書体-PRO" w:hAnsi="游ゴシック" w:cs="Times New Roman" w:hint="eastAsia"/>
          <w:color w:val="000000" w:themeColor="text1"/>
          <w:sz w:val="26"/>
          <w:szCs w:val="26"/>
        </w:rPr>
        <w:t>加えて、教育や福祉など府民のくらしを支えるセーフティネット機能の充実を図るとともに、自然災害や南海トラフ巨大地震等に備え、災害対応力を強化するなど、府民の安全・安心を守る施策を充実させていくことで、東西二極の一極として、ポストコロナにおける我が国の持続的な成長・発展に向けて、その一翼を担っていく。</w:t>
      </w:r>
    </w:p>
    <w:p w14:paraId="7F7CDEEB" w14:textId="4EF48D29" w:rsidR="009D7A2A" w:rsidRPr="00D42BF3" w:rsidRDefault="004E3251" w:rsidP="009D7A2A">
      <w:pPr>
        <w:widowControl/>
        <w:spacing w:line="440" w:lineRule="exact"/>
        <w:ind w:firstLineChars="100" w:firstLine="277"/>
        <w:jc w:val="left"/>
        <w:rPr>
          <w:rFonts w:ascii="HG正楷書体-PRO" w:eastAsia="HG正楷書体-PRO" w:hAnsi="游ゴシック" w:cs="Times New Roman"/>
          <w:color w:val="000000" w:themeColor="text1"/>
          <w:sz w:val="26"/>
          <w:szCs w:val="26"/>
        </w:rPr>
      </w:pPr>
      <w:r w:rsidRPr="004E3251">
        <w:rPr>
          <w:rFonts w:ascii="HG正楷書体-PRO" w:eastAsia="HG正楷書体-PRO" w:hAnsi="游ゴシック" w:cs="Times New Roman" w:hint="eastAsia"/>
          <w:color w:val="000000" w:themeColor="text1"/>
          <w:sz w:val="26"/>
          <w:szCs w:val="26"/>
        </w:rPr>
        <w:t>こうした強い決意のもと、次の施策について提案・要望するものである</w:t>
      </w:r>
      <w:r w:rsidR="009D7A2A">
        <w:rPr>
          <w:rFonts w:ascii="HG正楷書体-PRO" w:eastAsia="HG正楷書体-PRO" w:hAnsi="游ゴシック" w:cs="Times New Roman" w:hint="eastAsia"/>
          <w:color w:val="000000" w:themeColor="text1"/>
          <w:sz w:val="26"/>
          <w:szCs w:val="26"/>
        </w:rPr>
        <w:t>。</w:t>
      </w:r>
    </w:p>
    <w:p w14:paraId="772997BB" w14:textId="675B651F" w:rsidR="002846F9" w:rsidRDefault="0096154C">
      <w:pPr>
        <w:widowControl/>
        <w:jc w:val="left"/>
        <w:rPr>
          <w:rFonts w:ascii="HG正楷書体-PRO" w:eastAsia="HG正楷書体-PRO" w:hAnsi="游ゴシック" w:cs="Times New Roman"/>
          <w:color w:val="000000" w:themeColor="text1"/>
          <w:sz w:val="26"/>
          <w:szCs w:val="26"/>
        </w:rPr>
      </w:pPr>
      <w:r>
        <w:rPr>
          <w:rFonts w:ascii="HG正楷書体-PRO" w:eastAsia="HG正楷書体-PRO" w:hAnsi="游ゴシック" w:cs="Times New Roman"/>
          <w:color w:val="000000" w:themeColor="text1"/>
          <w:sz w:val="26"/>
          <w:szCs w:val="26"/>
        </w:rPr>
        <w:br w:type="page"/>
      </w:r>
    </w:p>
    <w:p w14:paraId="4C5C55A9" w14:textId="7CC1A158" w:rsidR="002445A0" w:rsidRPr="006E7D81" w:rsidRDefault="007329B3" w:rsidP="0005536E">
      <w:pPr>
        <w:autoSpaceDE w:val="0"/>
        <w:rPr>
          <w:rFonts w:asciiTheme="majorEastAsia" w:eastAsiaTheme="majorEastAsia" w:hAnsiTheme="majorEastAsia" w:cs="Times New Roman"/>
          <w:b/>
          <w:color w:val="000000" w:themeColor="text1"/>
          <w:sz w:val="28"/>
          <w:szCs w:val="28"/>
        </w:rPr>
      </w:pPr>
      <w:r w:rsidRPr="006E7D81">
        <w:rPr>
          <w:rFonts w:asciiTheme="majorEastAsia" w:eastAsiaTheme="majorEastAsia" w:hAnsiTheme="majorEastAsia" w:cs="Times New Roman" w:hint="eastAsia"/>
          <w:b/>
          <w:color w:val="000000" w:themeColor="text1"/>
          <w:sz w:val="28"/>
          <w:szCs w:val="28"/>
        </w:rPr>
        <w:lastRenderedPageBreak/>
        <w:t>１．</w:t>
      </w:r>
      <w:r w:rsidR="00F32328" w:rsidRPr="006E7D81">
        <w:rPr>
          <w:rFonts w:asciiTheme="majorEastAsia" w:eastAsiaTheme="majorEastAsia" w:hAnsiTheme="majorEastAsia" w:cs="Times New Roman" w:hint="eastAsia"/>
          <w:b/>
          <w:bCs/>
          <w:color w:val="000000" w:themeColor="text1"/>
          <w:sz w:val="28"/>
          <w:szCs w:val="28"/>
        </w:rPr>
        <w:t>新型コロナウイルス感染拡大防止と社会経済活動維持の両立</w:t>
      </w:r>
    </w:p>
    <w:p w14:paraId="052E3275" w14:textId="2BF5BA9B" w:rsidR="003C179C" w:rsidRPr="006E7D81" w:rsidRDefault="00AF7FD1" w:rsidP="001920BD">
      <w:pPr>
        <w:spacing w:line="360" w:lineRule="exact"/>
        <w:rPr>
          <w:rFonts w:asciiTheme="majorEastAsia" w:eastAsiaTheme="majorEastAsia" w:hAnsiTheme="majorEastAsia" w:cs="Times New Roman"/>
          <w:b/>
          <w:color w:val="000000" w:themeColor="text1"/>
          <w:kern w:val="0"/>
          <w:sz w:val="24"/>
          <w:szCs w:val="24"/>
        </w:rPr>
      </w:pPr>
      <w:r w:rsidRPr="006E7D81">
        <w:rPr>
          <w:rFonts w:asciiTheme="majorEastAsia" w:eastAsiaTheme="majorEastAsia" w:hAnsiTheme="majorEastAsia" w:cs="Times New Roman" w:hint="eastAsia"/>
          <w:b/>
          <w:color w:val="000000" w:themeColor="text1"/>
          <w:kern w:val="0"/>
          <w:sz w:val="24"/>
          <w:szCs w:val="24"/>
        </w:rPr>
        <w:t>（１）</w:t>
      </w:r>
      <w:r w:rsidR="006942AC" w:rsidRPr="006E7D81">
        <w:rPr>
          <w:rFonts w:asciiTheme="majorEastAsia" w:eastAsiaTheme="majorEastAsia" w:hAnsiTheme="majorEastAsia" w:cs="ＭＳ 明朝" w:hint="eastAsia"/>
          <w:b/>
          <w:color w:val="000000" w:themeColor="text1"/>
          <w:sz w:val="24"/>
          <w:szCs w:val="24"/>
        </w:rPr>
        <w:t>新型コロナウイルス感染症の対応を踏まえた</w:t>
      </w:r>
      <w:r w:rsidR="00211C56" w:rsidRPr="006E7D81">
        <w:rPr>
          <w:rFonts w:asciiTheme="majorEastAsia" w:eastAsiaTheme="majorEastAsia" w:hAnsiTheme="majorEastAsia" w:cs="ＭＳ 明朝" w:hint="eastAsia"/>
          <w:b/>
          <w:color w:val="000000" w:themeColor="text1"/>
          <w:sz w:val="24"/>
          <w:szCs w:val="24"/>
        </w:rPr>
        <w:t>今後の</w:t>
      </w:r>
      <w:r w:rsidR="00F32328" w:rsidRPr="006E7D81">
        <w:rPr>
          <w:rFonts w:asciiTheme="majorEastAsia" w:eastAsiaTheme="majorEastAsia" w:hAnsiTheme="majorEastAsia" w:cs="ＭＳ 明朝" w:hint="eastAsia"/>
          <w:b/>
          <w:color w:val="000000" w:themeColor="text1"/>
          <w:sz w:val="24"/>
          <w:szCs w:val="24"/>
        </w:rPr>
        <w:t>感染症対策</w:t>
      </w:r>
    </w:p>
    <w:p w14:paraId="49787140" w14:textId="2FE23C08" w:rsidR="00211C56" w:rsidRPr="006E7D81" w:rsidRDefault="00211C56" w:rsidP="00C20D36">
      <w:pPr>
        <w:spacing w:line="360" w:lineRule="exact"/>
        <w:ind w:firstLineChars="100" w:firstLine="258"/>
        <w:rPr>
          <w:rFonts w:asciiTheme="majorEastAsia" w:eastAsiaTheme="majorEastAsia" w:hAnsiTheme="majorEastAsia"/>
          <w:b/>
          <w:color w:val="000000" w:themeColor="text1"/>
          <w:sz w:val="24"/>
          <w:szCs w:val="24"/>
        </w:rPr>
      </w:pPr>
      <w:r w:rsidRPr="006E7D81">
        <w:rPr>
          <w:rFonts w:asciiTheme="majorEastAsia" w:eastAsiaTheme="majorEastAsia" w:hAnsiTheme="majorEastAsia" w:hint="eastAsia"/>
          <w:b/>
          <w:color w:val="000000" w:themeColor="text1"/>
          <w:sz w:val="24"/>
          <w:szCs w:val="24"/>
        </w:rPr>
        <w:t>《感染症法上の</w:t>
      </w:r>
      <w:r w:rsidR="00727AA3">
        <w:rPr>
          <w:rFonts w:asciiTheme="majorEastAsia" w:eastAsiaTheme="majorEastAsia" w:hAnsiTheme="majorEastAsia" w:hint="eastAsia"/>
          <w:b/>
          <w:color w:val="000000" w:themeColor="text1"/>
          <w:sz w:val="24"/>
          <w:szCs w:val="24"/>
        </w:rPr>
        <w:t>措置等</w:t>
      </w:r>
      <w:r w:rsidRPr="006E7D81">
        <w:rPr>
          <w:rFonts w:asciiTheme="majorEastAsia" w:eastAsiaTheme="majorEastAsia" w:hAnsiTheme="majorEastAsia" w:hint="eastAsia"/>
          <w:b/>
          <w:color w:val="000000" w:themeColor="text1"/>
          <w:sz w:val="24"/>
          <w:szCs w:val="24"/>
        </w:rPr>
        <w:t>に関する議論の推進》</w:t>
      </w:r>
    </w:p>
    <w:p w14:paraId="05D1F877" w14:textId="4B2D79F6" w:rsidR="00A77911" w:rsidRPr="00C65625" w:rsidRDefault="00536497" w:rsidP="00571784">
      <w:pPr>
        <w:spacing w:line="360" w:lineRule="exact"/>
        <w:ind w:leftChars="200" w:left="710" w:hangingChars="100" w:hanging="257"/>
        <w:rPr>
          <w:rFonts w:ascii="HG正楷書体-PRO" w:eastAsia="HG正楷書体-PRO" w:hAnsiTheme="majorEastAsia"/>
          <w:color w:val="000000" w:themeColor="text1"/>
          <w:sz w:val="24"/>
          <w:szCs w:val="24"/>
        </w:rPr>
      </w:pPr>
      <w:r w:rsidRPr="006942AC">
        <w:rPr>
          <w:rFonts w:ascii="HG正楷書体-PRO" w:eastAsia="HG正楷書体-PRO" w:hAnsiTheme="majorEastAsia" w:hint="eastAsia"/>
          <w:color w:val="000000" w:themeColor="text1"/>
          <w:sz w:val="24"/>
          <w:szCs w:val="24"/>
        </w:rPr>
        <w:t>○</w:t>
      </w:r>
      <w:r w:rsidR="00F32328" w:rsidRPr="006942AC">
        <w:rPr>
          <w:rFonts w:ascii="HG正楷書体-PRO" w:eastAsia="HG正楷書体-PRO" w:hAnsiTheme="majorEastAsia" w:hint="eastAsia"/>
          <w:color w:val="000000" w:themeColor="text1"/>
          <w:sz w:val="24"/>
          <w:szCs w:val="24"/>
        </w:rPr>
        <w:t xml:space="preserve">　</w:t>
      </w:r>
      <w:r w:rsidR="00A045F3" w:rsidRPr="006942AC">
        <w:rPr>
          <w:rFonts w:ascii="HG正楷書体-PRO" w:eastAsia="HG正楷書体-PRO" w:hAnsiTheme="majorEastAsia" w:hint="eastAsia"/>
          <w:color w:val="000000" w:themeColor="text1"/>
          <w:sz w:val="24"/>
          <w:szCs w:val="24"/>
        </w:rPr>
        <w:t>他国においては、</w:t>
      </w:r>
      <w:r w:rsidR="00360435" w:rsidRPr="006942AC">
        <w:rPr>
          <w:rFonts w:ascii="HG正楷書体-PRO" w:eastAsia="HG正楷書体-PRO" w:hAnsiTheme="majorEastAsia" w:hint="eastAsia"/>
          <w:color w:val="000000" w:themeColor="text1"/>
          <w:sz w:val="24"/>
          <w:szCs w:val="24"/>
        </w:rPr>
        <w:t>オミクロン株</w:t>
      </w:r>
      <w:r w:rsidR="00A045F3" w:rsidRPr="006942AC">
        <w:rPr>
          <w:rFonts w:ascii="HG正楷書体-PRO" w:eastAsia="HG正楷書体-PRO" w:hAnsiTheme="majorEastAsia" w:hint="eastAsia"/>
          <w:color w:val="000000" w:themeColor="text1"/>
          <w:sz w:val="24"/>
          <w:szCs w:val="24"/>
        </w:rPr>
        <w:t>の特性を踏まえ、すでに感染対策上の規制緩和が進んでいる</w:t>
      </w:r>
      <w:r w:rsidR="0098696F" w:rsidRPr="006942AC">
        <w:rPr>
          <w:rFonts w:ascii="HG正楷書体-PRO" w:eastAsia="HG正楷書体-PRO" w:hAnsiTheme="majorEastAsia" w:hint="eastAsia"/>
          <w:color w:val="000000" w:themeColor="text1"/>
          <w:sz w:val="24"/>
          <w:szCs w:val="24"/>
        </w:rPr>
        <w:t>ところで</w:t>
      </w:r>
      <w:r w:rsidR="00A045F3" w:rsidRPr="006942AC">
        <w:rPr>
          <w:rFonts w:ascii="HG正楷書体-PRO" w:eastAsia="HG正楷書体-PRO" w:hAnsiTheme="majorEastAsia" w:hint="eastAsia"/>
          <w:color w:val="000000" w:themeColor="text1"/>
          <w:sz w:val="24"/>
          <w:szCs w:val="24"/>
        </w:rPr>
        <w:t>あり、我が国においても、</w:t>
      </w:r>
      <w:r w:rsidR="00F32328" w:rsidRPr="006942AC">
        <w:rPr>
          <w:rFonts w:ascii="HG正楷書体-PRO" w:eastAsia="HG正楷書体-PRO" w:hAnsiTheme="majorEastAsia" w:hint="eastAsia"/>
          <w:color w:val="000000" w:themeColor="text1"/>
          <w:sz w:val="24"/>
          <w:szCs w:val="24"/>
        </w:rPr>
        <w:t>株の特性や科学的知見など</w:t>
      </w:r>
      <w:r w:rsidR="00727AA3" w:rsidRPr="00C65625">
        <w:rPr>
          <w:rFonts w:ascii="HG正楷書体-PRO" w:eastAsia="HG正楷書体-PRO" w:hAnsiTheme="majorEastAsia" w:hint="eastAsia"/>
          <w:color w:val="000000" w:themeColor="text1"/>
          <w:sz w:val="24"/>
          <w:szCs w:val="24"/>
        </w:rPr>
        <w:t>を踏まえ、まん延防止や適切な医療提供と、社会経済活動の維持の両立の観点から、変異株の特性によって機動的・弾力的に対策を講じることができるよう</w:t>
      </w:r>
      <w:r w:rsidR="00571784" w:rsidRPr="00C65625">
        <w:rPr>
          <w:rFonts w:ascii="HG正楷書体-PRO" w:eastAsia="HG正楷書体-PRO" w:hAnsiTheme="majorEastAsia" w:hint="eastAsia"/>
          <w:color w:val="000000" w:themeColor="text1"/>
          <w:sz w:val="24"/>
          <w:szCs w:val="24"/>
        </w:rPr>
        <w:t>方策</w:t>
      </w:r>
      <w:r w:rsidR="00727AA3" w:rsidRPr="00C65625">
        <w:rPr>
          <w:rFonts w:ascii="HG正楷書体-PRO" w:eastAsia="HG正楷書体-PRO" w:hAnsiTheme="majorEastAsia" w:hint="eastAsia"/>
          <w:color w:val="000000" w:themeColor="text1"/>
          <w:sz w:val="24"/>
          <w:szCs w:val="24"/>
        </w:rPr>
        <w:t>を示すこと。</w:t>
      </w:r>
    </w:p>
    <w:p w14:paraId="1E74B7D2" w14:textId="77777777" w:rsidR="00727AA3" w:rsidRPr="006942AC" w:rsidRDefault="00727AA3" w:rsidP="001920BD">
      <w:pPr>
        <w:spacing w:line="360" w:lineRule="exact"/>
        <w:ind w:left="770" w:hangingChars="300" w:hanging="770"/>
        <w:rPr>
          <w:rFonts w:ascii="HG正楷書体-PRO" w:eastAsia="HG正楷書体-PRO" w:hAnsiTheme="majorEastAsia"/>
          <w:color w:val="000000" w:themeColor="text1"/>
          <w:sz w:val="24"/>
          <w:szCs w:val="24"/>
        </w:rPr>
      </w:pPr>
    </w:p>
    <w:p w14:paraId="55D44DB6" w14:textId="7BB1EADC" w:rsidR="00211C56" w:rsidRPr="006E7D81" w:rsidRDefault="00211C56" w:rsidP="00C20D36">
      <w:pPr>
        <w:spacing w:line="360" w:lineRule="exact"/>
        <w:ind w:leftChars="100" w:left="742" w:hangingChars="200" w:hanging="515"/>
        <w:rPr>
          <w:rFonts w:asciiTheme="majorEastAsia" w:eastAsiaTheme="majorEastAsia" w:hAnsiTheme="majorEastAsia"/>
          <w:b/>
          <w:color w:val="000000" w:themeColor="text1"/>
          <w:sz w:val="24"/>
          <w:szCs w:val="24"/>
        </w:rPr>
      </w:pPr>
      <w:r w:rsidRPr="006E7D81">
        <w:rPr>
          <w:rFonts w:asciiTheme="majorEastAsia" w:eastAsiaTheme="majorEastAsia" w:hAnsiTheme="majorEastAsia" w:hint="eastAsia"/>
          <w:b/>
          <w:color w:val="000000" w:themeColor="text1"/>
          <w:sz w:val="24"/>
          <w:szCs w:val="24"/>
        </w:rPr>
        <w:t>《感染拡大時に備えた病床</w:t>
      </w:r>
      <w:r w:rsidR="007055C9" w:rsidRPr="006E7D81">
        <w:rPr>
          <w:rFonts w:asciiTheme="majorEastAsia" w:eastAsiaTheme="majorEastAsia" w:hAnsiTheme="majorEastAsia" w:hint="eastAsia"/>
          <w:b/>
          <w:color w:val="000000" w:themeColor="text1"/>
          <w:sz w:val="24"/>
          <w:szCs w:val="24"/>
        </w:rPr>
        <w:t>や医療従事者等の確保</w:t>
      </w:r>
      <w:r w:rsidRPr="006E7D81">
        <w:rPr>
          <w:rFonts w:asciiTheme="majorEastAsia" w:eastAsiaTheme="majorEastAsia" w:hAnsiTheme="majorEastAsia" w:hint="eastAsia"/>
          <w:b/>
          <w:color w:val="000000" w:themeColor="text1"/>
          <w:sz w:val="24"/>
          <w:szCs w:val="24"/>
        </w:rPr>
        <w:t>》</w:t>
      </w:r>
    </w:p>
    <w:p w14:paraId="57901AF3" w14:textId="66B6775F" w:rsidR="00AD1818" w:rsidRDefault="00536497" w:rsidP="00A77911">
      <w:pPr>
        <w:spacing w:line="360" w:lineRule="exact"/>
        <w:ind w:leftChars="200" w:left="710" w:hangingChars="100" w:hanging="257"/>
        <w:rPr>
          <w:rFonts w:ascii="HG正楷書体-PRO" w:eastAsia="HG正楷書体-PRO" w:hAnsiTheme="majorEastAsia"/>
          <w:color w:val="000000" w:themeColor="text1"/>
          <w:sz w:val="24"/>
          <w:szCs w:val="24"/>
        </w:rPr>
      </w:pPr>
      <w:r w:rsidRPr="006942AC">
        <w:rPr>
          <w:rFonts w:ascii="HG正楷書体-PRO" w:eastAsia="HG正楷書体-PRO" w:hAnsiTheme="majorEastAsia" w:hint="eastAsia"/>
          <w:color w:val="000000" w:themeColor="text1"/>
          <w:sz w:val="24"/>
          <w:szCs w:val="24"/>
        </w:rPr>
        <w:t>○</w:t>
      </w:r>
      <w:r w:rsidR="00F32328" w:rsidRPr="006942AC">
        <w:rPr>
          <w:rFonts w:ascii="HG正楷書体-PRO" w:eastAsia="HG正楷書体-PRO" w:hAnsiTheme="majorEastAsia" w:hint="eastAsia"/>
          <w:color w:val="000000" w:themeColor="text1"/>
          <w:sz w:val="24"/>
          <w:szCs w:val="24"/>
        </w:rPr>
        <w:t xml:space="preserve">　今後起こりうる感染の波</w:t>
      </w:r>
      <w:r w:rsidR="00571784">
        <w:rPr>
          <w:rFonts w:ascii="HG正楷書体-PRO" w:eastAsia="HG正楷書体-PRO" w:hAnsiTheme="majorEastAsia" w:hint="eastAsia"/>
          <w:sz w:val="24"/>
          <w:szCs w:val="24"/>
        </w:rPr>
        <w:t>や</w:t>
      </w:r>
      <w:r w:rsidR="00F32328" w:rsidRPr="006942AC">
        <w:rPr>
          <w:rFonts w:ascii="HG正楷書体-PRO" w:eastAsia="HG正楷書体-PRO" w:hAnsiTheme="majorEastAsia" w:hint="eastAsia"/>
          <w:color w:val="000000" w:themeColor="text1"/>
          <w:sz w:val="24"/>
          <w:szCs w:val="24"/>
        </w:rPr>
        <w:t>新興感染症等によるパンデミックに備え、病床や医療従事者を確保し、有効に活用できるよう特措法</w:t>
      </w:r>
      <w:r w:rsidR="00A045F3" w:rsidRPr="006942AC">
        <w:rPr>
          <w:rFonts w:ascii="HG正楷書体-PRO" w:eastAsia="HG正楷書体-PRO" w:hAnsiTheme="majorEastAsia" w:hint="eastAsia"/>
          <w:color w:val="000000" w:themeColor="text1"/>
          <w:sz w:val="24"/>
          <w:szCs w:val="24"/>
        </w:rPr>
        <w:t>に基づく医療提供要請や、感染症法に基づく勧告等の規定の見直し</w:t>
      </w:r>
      <w:r w:rsidR="00F32328" w:rsidRPr="006942AC">
        <w:rPr>
          <w:rFonts w:ascii="HG正楷書体-PRO" w:eastAsia="HG正楷書体-PRO" w:hAnsiTheme="majorEastAsia" w:hint="eastAsia"/>
          <w:color w:val="000000" w:themeColor="text1"/>
          <w:sz w:val="24"/>
          <w:szCs w:val="24"/>
        </w:rPr>
        <w:t>に向けた検討を行う</w:t>
      </w:r>
      <w:r w:rsidR="00AD1818">
        <w:rPr>
          <w:rFonts w:ascii="HG正楷書体-PRO" w:eastAsia="HG正楷書体-PRO" w:hAnsiTheme="majorEastAsia" w:hint="eastAsia"/>
          <w:color w:val="000000" w:themeColor="text1"/>
          <w:sz w:val="24"/>
          <w:szCs w:val="24"/>
        </w:rPr>
        <w:t>とともに、すべての医療機関・診療所等でコロナの診察が行えるよう、体制整備に向けた方針を示すこと</w:t>
      </w:r>
      <w:r w:rsidR="00F32328" w:rsidRPr="006942AC">
        <w:rPr>
          <w:rFonts w:ascii="HG正楷書体-PRO" w:eastAsia="HG正楷書体-PRO" w:hAnsiTheme="majorEastAsia" w:hint="eastAsia"/>
          <w:color w:val="000000" w:themeColor="text1"/>
          <w:sz w:val="24"/>
          <w:szCs w:val="24"/>
        </w:rPr>
        <w:t>。</w:t>
      </w:r>
    </w:p>
    <w:p w14:paraId="6C043C45" w14:textId="51B77434" w:rsidR="00702FB8" w:rsidRPr="00306AF0" w:rsidRDefault="00702FB8" w:rsidP="00702FB8">
      <w:pPr>
        <w:spacing w:line="360" w:lineRule="exact"/>
        <w:ind w:leftChars="200" w:left="710" w:hangingChars="100" w:hanging="257"/>
        <w:rPr>
          <w:rFonts w:ascii="HG正楷書体-PRO" w:eastAsia="HG正楷書体-PRO" w:hAnsiTheme="majorEastAsia"/>
          <w:color w:val="000000" w:themeColor="text1"/>
          <w:sz w:val="24"/>
          <w:szCs w:val="24"/>
        </w:rPr>
      </w:pPr>
      <w:r w:rsidRPr="00306AF0">
        <w:rPr>
          <w:rFonts w:ascii="HG正楷書体-PRO" w:eastAsia="HG正楷書体-PRO" w:hAnsiTheme="majorEastAsia" w:hint="eastAsia"/>
          <w:color w:val="000000" w:themeColor="text1"/>
          <w:sz w:val="24"/>
          <w:szCs w:val="24"/>
        </w:rPr>
        <w:t>○　また、高齢者施設等において施設内療養者に対するコロナ治療体制が確保できるよう、国において、高齢者施設等の協力医療機関の役割を明確に示すこと。</w:t>
      </w:r>
    </w:p>
    <w:p w14:paraId="558FC4C9" w14:textId="4D803AA6" w:rsidR="00A77911" w:rsidRPr="00306AF0" w:rsidRDefault="00702FB8" w:rsidP="00702FB8">
      <w:pPr>
        <w:spacing w:line="360" w:lineRule="exact"/>
        <w:ind w:leftChars="200" w:left="710" w:hangingChars="100" w:hanging="257"/>
        <w:rPr>
          <w:rFonts w:ascii="HG正楷書体-PRO" w:eastAsia="HG正楷書体-PRO" w:hAnsiTheme="majorEastAsia"/>
          <w:color w:val="000000" w:themeColor="text1"/>
          <w:sz w:val="24"/>
          <w:szCs w:val="24"/>
        </w:rPr>
      </w:pPr>
      <w:r w:rsidRPr="00306AF0">
        <w:rPr>
          <w:rFonts w:ascii="HG正楷書体-PRO" w:eastAsia="HG正楷書体-PRO" w:hAnsiTheme="majorEastAsia" w:hint="eastAsia"/>
          <w:color w:val="000000" w:themeColor="text1"/>
          <w:sz w:val="24"/>
          <w:szCs w:val="24"/>
        </w:rPr>
        <w:t xml:space="preserve">○　</w:t>
      </w:r>
      <w:r w:rsidR="008D5697" w:rsidRPr="00306AF0">
        <w:rPr>
          <w:rFonts w:ascii="HG正楷書体-PRO" w:eastAsia="HG正楷書体-PRO" w:hAnsiTheme="majorEastAsia" w:hint="eastAsia"/>
          <w:color w:val="000000" w:themeColor="text1"/>
          <w:sz w:val="24"/>
          <w:szCs w:val="24"/>
        </w:rPr>
        <w:t>大都市における医師採用抑制の転換を</w:t>
      </w:r>
      <w:r w:rsidR="00A045F3" w:rsidRPr="00306AF0">
        <w:rPr>
          <w:rFonts w:ascii="HG正楷書体-PRO" w:eastAsia="HG正楷書体-PRO" w:hAnsiTheme="majorEastAsia" w:hint="eastAsia"/>
          <w:color w:val="000000" w:themeColor="text1"/>
          <w:sz w:val="24"/>
          <w:szCs w:val="24"/>
        </w:rPr>
        <w:t>図るなど</w:t>
      </w:r>
      <w:r w:rsidR="00A77911" w:rsidRPr="00306AF0">
        <w:rPr>
          <w:rFonts w:ascii="HG正楷書体-PRO" w:eastAsia="HG正楷書体-PRO" w:hAnsiTheme="majorEastAsia" w:hint="eastAsia"/>
          <w:color w:val="000000" w:themeColor="text1"/>
          <w:sz w:val="24"/>
          <w:szCs w:val="24"/>
        </w:rPr>
        <w:t>、大都市特有の感染拡大リスクに対応できる医師確保に向けた支援を行うこと。</w:t>
      </w:r>
    </w:p>
    <w:p w14:paraId="33A7BA62" w14:textId="15DAFD86" w:rsidR="00702FB8" w:rsidRPr="00306AF0" w:rsidRDefault="00702FB8" w:rsidP="00702FB8">
      <w:pPr>
        <w:spacing w:line="360" w:lineRule="exact"/>
        <w:rPr>
          <w:rFonts w:ascii="HG正楷書体-PRO" w:eastAsia="HG正楷書体-PRO" w:hAnsiTheme="majorEastAsia"/>
          <w:color w:val="000000" w:themeColor="text1"/>
          <w:sz w:val="24"/>
          <w:szCs w:val="24"/>
        </w:rPr>
      </w:pPr>
    </w:p>
    <w:p w14:paraId="6F31E1E0" w14:textId="38893B88" w:rsidR="00702FB8" w:rsidRPr="00306AF0" w:rsidRDefault="00702FB8" w:rsidP="00A915D2">
      <w:pPr>
        <w:spacing w:line="360" w:lineRule="exact"/>
        <w:ind w:leftChars="100" w:left="742" w:hangingChars="200" w:hanging="515"/>
        <w:rPr>
          <w:rFonts w:asciiTheme="majorEastAsia" w:eastAsiaTheme="majorEastAsia" w:hAnsiTheme="majorEastAsia"/>
          <w:b/>
          <w:color w:val="000000" w:themeColor="text1"/>
          <w:sz w:val="24"/>
          <w:szCs w:val="24"/>
        </w:rPr>
      </w:pPr>
      <w:r w:rsidRPr="00306AF0">
        <w:rPr>
          <w:rFonts w:asciiTheme="majorEastAsia" w:eastAsiaTheme="majorEastAsia" w:hAnsiTheme="majorEastAsia" w:hint="eastAsia"/>
          <w:b/>
          <w:color w:val="000000" w:themeColor="text1"/>
          <w:sz w:val="24"/>
          <w:szCs w:val="24"/>
        </w:rPr>
        <w:t>《</w:t>
      </w:r>
      <w:r w:rsidR="00A915D2" w:rsidRPr="00306AF0">
        <w:rPr>
          <w:rFonts w:asciiTheme="majorEastAsia" w:eastAsiaTheme="majorEastAsia" w:hAnsiTheme="majorEastAsia" w:hint="eastAsia"/>
          <w:b/>
          <w:color w:val="000000" w:themeColor="text1"/>
          <w:sz w:val="24"/>
          <w:szCs w:val="24"/>
        </w:rPr>
        <w:t>業務のＩＣＴ</w:t>
      </w:r>
      <w:r w:rsidR="00BF191D">
        <w:rPr>
          <w:rFonts w:asciiTheme="majorEastAsia" w:eastAsiaTheme="majorEastAsia" w:hAnsiTheme="majorEastAsia" w:hint="eastAsia"/>
          <w:b/>
          <w:color w:val="000000" w:themeColor="text1"/>
          <w:sz w:val="24"/>
          <w:szCs w:val="24"/>
        </w:rPr>
        <w:t>化</w:t>
      </w:r>
      <w:r w:rsidR="00A915D2" w:rsidRPr="00306AF0">
        <w:rPr>
          <w:rFonts w:asciiTheme="majorEastAsia" w:eastAsiaTheme="majorEastAsia" w:hAnsiTheme="majorEastAsia" w:hint="eastAsia"/>
          <w:b/>
          <w:color w:val="000000" w:themeColor="text1"/>
          <w:sz w:val="24"/>
          <w:szCs w:val="24"/>
        </w:rPr>
        <w:t>のさらなる推進</w:t>
      </w:r>
      <w:r w:rsidRPr="00306AF0">
        <w:rPr>
          <w:rFonts w:asciiTheme="majorEastAsia" w:eastAsiaTheme="majorEastAsia" w:hAnsiTheme="majorEastAsia" w:hint="eastAsia"/>
          <w:b/>
          <w:color w:val="000000" w:themeColor="text1"/>
          <w:sz w:val="24"/>
          <w:szCs w:val="24"/>
        </w:rPr>
        <w:t>》</w:t>
      </w:r>
    </w:p>
    <w:p w14:paraId="5360037E" w14:textId="11BD4750" w:rsidR="00702FB8" w:rsidRPr="00306AF0" w:rsidRDefault="00702FB8" w:rsidP="00702FB8">
      <w:pPr>
        <w:spacing w:line="360" w:lineRule="exact"/>
        <w:ind w:leftChars="200" w:left="710" w:hangingChars="100" w:hanging="257"/>
        <w:rPr>
          <w:rFonts w:ascii="HG正楷書体-PRO" w:eastAsia="HG正楷書体-PRO" w:hAnsiTheme="majorEastAsia"/>
          <w:color w:val="000000" w:themeColor="text1"/>
          <w:sz w:val="24"/>
          <w:szCs w:val="24"/>
        </w:rPr>
      </w:pPr>
      <w:r w:rsidRPr="00306AF0">
        <w:rPr>
          <w:rFonts w:ascii="HG正楷書体-PRO" w:eastAsia="HG正楷書体-PRO" w:hAnsiTheme="majorEastAsia" w:hint="eastAsia"/>
          <w:color w:val="000000" w:themeColor="text1"/>
          <w:sz w:val="24"/>
          <w:szCs w:val="24"/>
        </w:rPr>
        <w:t xml:space="preserve">○　</w:t>
      </w:r>
      <w:r w:rsidR="00A915D2" w:rsidRPr="00306AF0">
        <w:rPr>
          <w:rFonts w:ascii="HG正楷書体-PRO" w:eastAsia="HG正楷書体-PRO" w:hAnsiTheme="majorEastAsia" w:hint="eastAsia"/>
          <w:color w:val="000000" w:themeColor="text1"/>
          <w:sz w:val="24"/>
          <w:szCs w:val="24"/>
        </w:rPr>
        <w:t>新型コロナウイルス感染症の対応を踏まえ、</w:t>
      </w:r>
      <w:r w:rsidRPr="00306AF0">
        <w:rPr>
          <w:rFonts w:ascii="HG正楷書体-PRO" w:eastAsia="HG正楷書体-PRO" w:hAnsiTheme="majorEastAsia" w:hint="eastAsia"/>
          <w:color w:val="000000" w:themeColor="text1"/>
          <w:sz w:val="24"/>
          <w:szCs w:val="24"/>
        </w:rPr>
        <w:t>患者情報管理や病床管理などのシステム連携を図るなど、保健医療にかかる業務のICT化について、より効果的な取組みを進めること。</w:t>
      </w:r>
    </w:p>
    <w:p w14:paraId="732D9BDF" w14:textId="46D81AC4" w:rsidR="00F32328" w:rsidRPr="00306AF0" w:rsidRDefault="00F32328" w:rsidP="00663083">
      <w:pPr>
        <w:spacing w:line="360" w:lineRule="exact"/>
        <w:ind w:leftChars="300" w:left="680" w:firstLineChars="100" w:firstLine="257"/>
        <w:rPr>
          <w:rFonts w:ascii="HG正楷書体-PRO" w:eastAsia="HG正楷書体-PRO" w:hAnsiTheme="majorEastAsia"/>
          <w:color w:val="000000" w:themeColor="text1"/>
          <w:sz w:val="24"/>
          <w:szCs w:val="24"/>
        </w:rPr>
      </w:pPr>
    </w:p>
    <w:p w14:paraId="54FE016F" w14:textId="61CAC285" w:rsidR="00924127" w:rsidRPr="00306AF0" w:rsidRDefault="002F7486" w:rsidP="00A72357">
      <w:pPr>
        <w:spacing w:line="360" w:lineRule="exact"/>
        <w:rPr>
          <w:rFonts w:asciiTheme="majorEastAsia" w:eastAsiaTheme="majorEastAsia" w:hAnsiTheme="majorEastAsia" w:cs="Times New Roman"/>
          <w:b/>
          <w:iCs/>
          <w:color w:val="000000" w:themeColor="text1"/>
          <w:kern w:val="0"/>
          <w:sz w:val="24"/>
          <w:szCs w:val="24"/>
        </w:rPr>
      </w:pPr>
      <w:r w:rsidRPr="00306AF0">
        <w:rPr>
          <w:rFonts w:asciiTheme="majorEastAsia" w:eastAsiaTheme="majorEastAsia" w:hAnsiTheme="majorEastAsia" w:cs="Times New Roman" w:hint="eastAsia"/>
          <w:b/>
          <w:color w:val="000000" w:themeColor="text1"/>
          <w:kern w:val="0"/>
          <w:sz w:val="24"/>
          <w:szCs w:val="24"/>
        </w:rPr>
        <w:t>（２</w:t>
      </w:r>
      <w:r w:rsidR="00924127" w:rsidRPr="00306AF0">
        <w:rPr>
          <w:rFonts w:asciiTheme="majorEastAsia" w:eastAsiaTheme="majorEastAsia" w:hAnsiTheme="majorEastAsia" w:cs="Times New Roman" w:hint="eastAsia"/>
          <w:b/>
          <w:color w:val="000000" w:themeColor="text1"/>
          <w:kern w:val="0"/>
          <w:sz w:val="24"/>
          <w:szCs w:val="24"/>
        </w:rPr>
        <w:t>）</w:t>
      </w:r>
      <w:r w:rsidR="00AF6B9B" w:rsidRPr="00306AF0">
        <w:rPr>
          <w:rFonts w:asciiTheme="majorEastAsia" w:eastAsiaTheme="majorEastAsia" w:hAnsiTheme="majorEastAsia" w:cs="Times New Roman" w:hint="eastAsia"/>
          <w:b/>
          <w:color w:val="000000" w:themeColor="text1"/>
          <w:kern w:val="0"/>
          <w:sz w:val="24"/>
          <w:szCs w:val="24"/>
        </w:rPr>
        <w:t>大阪経済や府民生活を支える継続的な支援</w:t>
      </w:r>
    </w:p>
    <w:p w14:paraId="0CF0EFB8" w14:textId="4399B437" w:rsidR="009A12AF" w:rsidRPr="00306AF0" w:rsidRDefault="00A915D2" w:rsidP="009A12AF">
      <w:pPr>
        <w:spacing w:line="360" w:lineRule="exact"/>
        <w:ind w:firstLineChars="100" w:firstLine="258"/>
        <w:rPr>
          <w:rFonts w:asciiTheme="majorEastAsia" w:eastAsiaTheme="majorEastAsia" w:hAnsiTheme="majorEastAsia"/>
          <w:b/>
          <w:color w:val="000000" w:themeColor="text1"/>
          <w:sz w:val="24"/>
          <w:szCs w:val="24"/>
        </w:rPr>
      </w:pPr>
      <w:r w:rsidRPr="00306AF0">
        <w:rPr>
          <w:rFonts w:asciiTheme="majorEastAsia" w:eastAsiaTheme="majorEastAsia" w:hAnsiTheme="majorEastAsia" w:hint="eastAsia"/>
          <w:b/>
          <w:color w:val="000000" w:themeColor="text1"/>
          <w:sz w:val="24"/>
          <w:szCs w:val="24"/>
        </w:rPr>
        <w:t>《事業活動や雇用を支える継続的な支援</w:t>
      </w:r>
      <w:r w:rsidR="00924127" w:rsidRPr="00306AF0">
        <w:rPr>
          <w:rFonts w:asciiTheme="majorEastAsia" w:eastAsiaTheme="majorEastAsia" w:hAnsiTheme="majorEastAsia" w:hint="eastAsia"/>
          <w:b/>
          <w:color w:val="000000" w:themeColor="text1"/>
          <w:sz w:val="24"/>
          <w:szCs w:val="24"/>
        </w:rPr>
        <w:t>》</w:t>
      </w:r>
    </w:p>
    <w:p w14:paraId="11D0E232" w14:textId="2607F46E" w:rsidR="00924127" w:rsidRPr="00306AF0" w:rsidRDefault="00924127" w:rsidP="009A12AF">
      <w:pPr>
        <w:spacing w:line="360" w:lineRule="exact"/>
        <w:ind w:leftChars="200" w:left="710" w:hangingChars="100" w:hanging="257"/>
        <w:rPr>
          <w:rFonts w:ascii="HG正楷書体-PRO" w:eastAsia="HG正楷書体-PRO" w:hAnsiTheme="majorEastAsia"/>
          <w:color w:val="000000" w:themeColor="text1"/>
          <w:sz w:val="24"/>
          <w:szCs w:val="24"/>
        </w:rPr>
      </w:pPr>
      <w:r w:rsidRPr="00306AF0">
        <w:rPr>
          <w:rFonts w:ascii="HG正楷書体-PRO" w:eastAsia="HG正楷書体-PRO" w:hAnsiTheme="majorEastAsia" w:hint="eastAsia"/>
          <w:color w:val="000000" w:themeColor="text1"/>
          <w:sz w:val="24"/>
          <w:szCs w:val="24"/>
        </w:rPr>
        <w:t xml:space="preserve">○　</w:t>
      </w:r>
      <w:r w:rsidR="006C2867" w:rsidRPr="00306AF0">
        <w:rPr>
          <w:rFonts w:ascii="HG正楷書体-PRO" w:eastAsia="HG正楷書体-PRO" w:hAnsiTheme="majorEastAsia" w:hint="eastAsia"/>
          <w:color w:val="000000" w:themeColor="text1"/>
          <w:sz w:val="24"/>
          <w:szCs w:val="24"/>
        </w:rPr>
        <w:t>コロナ禍の影響に加え、エネルギー価格の高騰などにより、中小企業の経営等が圧迫されている中、制度融資の安定的な実施など、事業活動を</w:t>
      </w:r>
      <w:r w:rsidR="00336875" w:rsidRPr="00306AF0">
        <w:rPr>
          <w:rFonts w:ascii="HG正楷書体-PRO" w:eastAsia="HG正楷書体-PRO" w:hAnsiTheme="majorEastAsia" w:hint="eastAsia"/>
          <w:color w:val="000000" w:themeColor="text1"/>
          <w:sz w:val="24"/>
          <w:szCs w:val="24"/>
        </w:rPr>
        <w:t>下支えできるような継続的な支援を行うこと。</w:t>
      </w:r>
    </w:p>
    <w:p w14:paraId="1A38F1DC" w14:textId="486772DA" w:rsidR="00A915D2" w:rsidRPr="00306AF0" w:rsidRDefault="00A915D2" w:rsidP="009A12AF">
      <w:pPr>
        <w:spacing w:line="360" w:lineRule="exact"/>
        <w:ind w:leftChars="200" w:left="710" w:hangingChars="100" w:hanging="257"/>
        <w:rPr>
          <w:rFonts w:ascii="HG正楷書体-PRO" w:eastAsia="HG正楷書体-PRO" w:hAnsiTheme="majorEastAsia"/>
          <w:color w:val="000000" w:themeColor="text1"/>
          <w:sz w:val="24"/>
          <w:szCs w:val="24"/>
        </w:rPr>
      </w:pPr>
      <w:r w:rsidRPr="00306AF0">
        <w:rPr>
          <w:rFonts w:ascii="HG正楷書体-PRO" w:eastAsia="HG正楷書体-PRO" w:hAnsiTheme="majorEastAsia" w:hint="eastAsia"/>
          <w:color w:val="000000" w:themeColor="text1"/>
          <w:sz w:val="24"/>
          <w:szCs w:val="24"/>
        </w:rPr>
        <w:t xml:space="preserve">○　</w:t>
      </w:r>
      <w:r w:rsidR="00DC526F" w:rsidRPr="00306AF0">
        <w:rPr>
          <w:rFonts w:ascii="HG正楷書体-PRO" w:eastAsia="HG正楷書体-PRO" w:hAnsiTheme="majorEastAsia" w:hint="eastAsia"/>
          <w:color w:val="000000" w:themeColor="text1"/>
          <w:sz w:val="24"/>
          <w:szCs w:val="24"/>
        </w:rPr>
        <w:t>また、コロナ禍の中、雇用の安定化に寄与している</w:t>
      </w:r>
      <w:r w:rsidRPr="00306AF0">
        <w:rPr>
          <w:rFonts w:ascii="HG正楷書体-PRO" w:eastAsia="HG正楷書体-PRO" w:hAnsiTheme="majorEastAsia" w:hint="eastAsia"/>
          <w:color w:val="000000" w:themeColor="text1"/>
          <w:sz w:val="24"/>
          <w:szCs w:val="24"/>
        </w:rPr>
        <w:t>雇用調整助成金の特例措置の延長や助成内容の充実等による継続的な支援を行うとともに、小学校休業等対応助成金など</w:t>
      </w:r>
      <w:r w:rsidRPr="00306AF0">
        <w:rPr>
          <w:rFonts w:ascii="HG正楷書体-PRO" w:eastAsia="HG正楷書体-PRO" w:hAnsiTheme="majorEastAsia" w:hint="eastAsia"/>
          <w:bCs/>
          <w:color w:val="000000" w:themeColor="text1"/>
          <w:sz w:val="24"/>
          <w:szCs w:val="24"/>
        </w:rPr>
        <w:t>について、労働者・企業双方にとって、より活用されるよう</w:t>
      </w:r>
      <w:r w:rsidR="00103529">
        <w:rPr>
          <w:rFonts w:ascii="HG正楷書体-PRO" w:eastAsia="HG正楷書体-PRO" w:hAnsiTheme="majorEastAsia" w:hint="eastAsia"/>
          <w:bCs/>
          <w:color w:val="000000" w:themeColor="text1"/>
          <w:sz w:val="24"/>
          <w:szCs w:val="24"/>
        </w:rPr>
        <w:t>さらなる</w:t>
      </w:r>
      <w:r w:rsidRPr="00306AF0">
        <w:rPr>
          <w:rFonts w:ascii="HG正楷書体-PRO" w:eastAsia="HG正楷書体-PRO" w:hAnsiTheme="majorEastAsia" w:hint="eastAsia"/>
          <w:bCs/>
          <w:color w:val="000000" w:themeColor="text1"/>
          <w:sz w:val="24"/>
          <w:szCs w:val="24"/>
        </w:rPr>
        <w:t>改善を図ること。</w:t>
      </w:r>
      <w:r w:rsidR="00DC526F" w:rsidRPr="00306AF0">
        <w:rPr>
          <w:rFonts w:ascii="HG正楷書体-PRO" w:eastAsia="HG正楷書体-PRO" w:hAnsiTheme="majorEastAsia" w:hint="eastAsia"/>
          <w:color w:val="000000" w:themeColor="text1"/>
          <w:sz w:val="24"/>
          <w:szCs w:val="24"/>
        </w:rPr>
        <w:t>特に影響</w:t>
      </w:r>
      <w:r w:rsidRPr="00306AF0">
        <w:rPr>
          <w:rFonts w:ascii="HG正楷書体-PRO" w:eastAsia="HG正楷書体-PRO" w:hAnsiTheme="majorEastAsia" w:hint="eastAsia"/>
          <w:color w:val="000000" w:themeColor="text1"/>
          <w:sz w:val="24"/>
          <w:szCs w:val="24"/>
        </w:rPr>
        <w:t>を受けている女性、若者、高齢者、非正規雇用労働者をはじめ離職者等に対する就職支援策を継続して行うこと。</w:t>
      </w:r>
    </w:p>
    <w:p w14:paraId="5249771C" w14:textId="067445B6" w:rsidR="00A915D2" w:rsidRPr="00306AF0" w:rsidRDefault="00A915D2" w:rsidP="009A12AF">
      <w:pPr>
        <w:spacing w:line="360" w:lineRule="exact"/>
        <w:ind w:leftChars="200" w:left="711" w:hangingChars="100" w:hanging="258"/>
        <w:rPr>
          <w:rFonts w:asciiTheme="majorEastAsia" w:eastAsiaTheme="majorEastAsia" w:hAnsiTheme="majorEastAsia"/>
          <w:b/>
          <w:color w:val="000000" w:themeColor="text1"/>
          <w:sz w:val="24"/>
          <w:szCs w:val="24"/>
        </w:rPr>
      </w:pPr>
    </w:p>
    <w:p w14:paraId="35A30F9D" w14:textId="77777777" w:rsidR="00A915D2" w:rsidRPr="00306AF0" w:rsidRDefault="00A915D2" w:rsidP="009A12AF">
      <w:pPr>
        <w:spacing w:line="360" w:lineRule="exact"/>
        <w:ind w:leftChars="200" w:left="711" w:hangingChars="100" w:hanging="258"/>
        <w:rPr>
          <w:rFonts w:asciiTheme="majorEastAsia" w:eastAsiaTheme="majorEastAsia" w:hAnsiTheme="majorEastAsia"/>
          <w:b/>
          <w:color w:val="000000" w:themeColor="text1"/>
          <w:sz w:val="24"/>
          <w:szCs w:val="24"/>
        </w:rPr>
      </w:pPr>
    </w:p>
    <w:p w14:paraId="0A918F19" w14:textId="3763D32B" w:rsidR="00A915D2" w:rsidRPr="00306AF0" w:rsidRDefault="00A915D2" w:rsidP="00A915D2">
      <w:pPr>
        <w:spacing w:line="360" w:lineRule="exact"/>
        <w:ind w:firstLineChars="100" w:firstLine="258"/>
        <w:rPr>
          <w:rFonts w:asciiTheme="majorEastAsia" w:eastAsiaTheme="majorEastAsia" w:hAnsiTheme="majorEastAsia"/>
          <w:b/>
          <w:color w:val="000000" w:themeColor="text1"/>
          <w:sz w:val="24"/>
          <w:szCs w:val="24"/>
        </w:rPr>
      </w:pPr>
      <w:r w:rsidRPr="00306AF0">
        <w:rPr>
          <w:rFonts w:asciiTheme="majorEastAsia" w:eastAsiaTheme="majorEastAsia" w:hAnsiTheme="majorEastAsia" w:hint="eastAsia"/>
          <w:b/>
          <w:color w:val="000000" w:themeColor="text1"/>
          <w:sz w:val="24"/>
          <w:szCs w:val="24"/>
        </w:rPr>
        <w:lastRenderedPageBreak/>
        <w:t>《観光需要等の回復に向けた支援》</w:t>
      </w:r>
    </w:p>
    <w:p w14:paraId="590A3518" w14:textId="2C458727" w:rsidR="006C2867" w:rsidRPr="00306AF0" w:rsidRDefault="006C2867" w:rsidP="002878FA">
      <w:pPr>
        <w:spacing w:line="360" w:lineRule="exact"/>
        <w:ind w:leftChars="222" w:left="770" w:hangingChars="104" w:hanging="267"/>
        <w:rPr>
          <w:rFonts w:ascii="HG正楷書体-PRO" w:eastAsia="HG正楷書体-PRO" w:hAnsi="ＭＳ ゴシック"/>
          <w:color w:val="000000" w:themeColor="text1"/>
          <w:sz w:val="24"/>
          <w:szCs w:val="24"/>
        </w:rPr>
      </w:pPr>
      <w:r w:rsidRPr="00306AF0">
        <w:rPr>
          <w:rFonts w:ascii="HG正楷書体-PRO" w:eastAsia="HG正楷書体-PRO" w:hAnsi="ＭＳ ゴシック" w:hint="eastAsia"/>
          <w:color w:val="000000" w:themeColor="text1"/>
          <w:sz w:val="24"/>
          <w:szCs w:val="24"/>
        </w:rPr>
        <w:t>○　今後の</w:t>
      </w:r>
      <w:r w:rsidR="0098696F" w:rsidRPr="00306AF0">
        <w:rPr>
          <w:rFonts w:ascii="HG正楷書体-PRO" w:eastAsia="HG正楷書体-PRO" w:hAnsi="ＭＳ ゴシック" w:hint="eastAsia"/>
          <w:color w:val="000000" w:themeColor="text1"/>
          <w:sz w:val="24"/>
          <w:szCs w:val="24"/>
        </w:rPr>
        <w:t>コロナの感染</w:t>
      </w:r>
      <w:r w:rsidRPr="00306AF0">
        <w:rPr>
          <w:rFonts w:ascii="HG正楷書体-PRO" w:eastAsia="HG正楷書体-PRO" w:hAnsi="ＭＳ ゴシック" w:hint="eastAsia"/>
          <w:color w:val="000000" w:themeColor="text1"/>
          <w:sz w:val="24"/>
          <w:szCs w:val="24"/>
        </w:rPr>
        <w:t>状況を踏まえ、コロナ禍によって落ち込んだ観光需要の早期回復に向け、継続的な支援を行う</w:t>
      </w:r>
      <w:r w:rsidR="001E2CF0" w:rsidRPr="00306AF0">
        <w:rPr>
          <w:rFonts w:ascii="HG正楷書体-PRO" w:eastAsia="HG正楷書体-PRO" w:hAnsi="ＭＳ ゴシック" w:hint="eastAsia"/>
          <w:color w:val="000000" w:themeColor="text1"/>
          <w:sz w:val="24"/>
          <w:szCs w:val="24"/>
        </w:rPr>
        <w:t>こと。また</w:t>
      </w:r>
      <w:r w:rsidR="002878FA" w:rsidRPr="00306AF0">
        <w:rPr>
          <w:rFonts w:ascii="HG正楷書体-PRO" w:eastAsia="HG正楷書体-PRO" w:hAnsi="ＭＳ ゴシック" w:hint="eastAsia"/>
          <w:color w:val="000000" w:themeColor="text1"/>
          <w:sz w:val="24"/>
          <w:szCs w:val="24"/>
        </w:rPr>
        <w:t>、</w:t>
      </w:r>
      <w:r w:rsidRPr="00306AF0">
        <w:rPr>
          <w:rFonts w:ascii="HG正楷書体-PRO" w:eastAsia="HG正楷書体-PRO" w:hAnsi="ＭＳ ゴシック" w:hint="eastAsia"/>
          <w:color w:val="000000" w:themeColor="text1"/>
          <w:sz w:val="24"/>
          <w:szCs w:val="24"/>
        </w:rPr>
        <w:t>個人や団体等が実施する文化芸術活動や自治体が実施する国内外に文化芸術</w:t>
      </w:r>
      <w:r w:rsidR="00AC08B7" w:rsidRPr="00306AF0">
        <w:rPr>
          <w:rFonts w:ascii="HG正楷書体-PRO" w:eastAsia="HG正楷書体-PRO" w:hAnsi="ＭＳ ゴシック" w:hint="eastAsia"/>
          <w:color w:val="000000" w:themeColor="text1"/>
          <w:sz w:val="24"/>
          <w:szCs w:val="24"/>
        </w:rPr>
        <w:t>・スポーツ</w:t>
      </w:r>
      <w:r w:rsidRPr="00306AF0">
        <w:rPr>
          <w:rFonts w:ascii="HG正楷書体-PRO" w:eastAsia="HG正楷書体-PRO" w:hAnsi="ＭＳ ゴシック" w:hint="eastAsia"/>
          <w:color w:val="000000" w:themeColor="text1"/>
          <w:sz w:val="24"/>
          <w:szCs w:val="24"/>
        </w:rPr>
        <w:t>等の魅力を発信する取組みへの継続的な支援を行うこと。</w:t>
      </w:r>
    </w:p>
    <w:p w14:paraId="79B8F6E7" w14:textId="77777777" w:rsidR="002F7486" w:rsidRPr="006942AC" w:rsidRDefault="002F7486" w:rsidP="00DC672F">
      <w:pPr>
        <w:spacing w:line="360" w:lineRule="exact"/>
        <w:ind w:leftChars="200" w:left="720" w:hangingChars="104" w:hanging="267"/>
        <w:rPr>
          <w:rFonts w:ascii="HG正楷書体-PRO" w:eastAsia="HG正楷書体-PRO" w:hAnsiTheme="majorEastAsia"/>
          <w:color w:val="000000" w:themeColor="text1"/>
          <w:sz w:val="24"/>
          <w:szCs w:val="24"/>
        </w:rPr>
      </w:pPr>
    </w:p>
    <w:p w14:paraId="371F93D6" w14:textId="3F15933A" w:rsidR="00AF6B9B" w:rsidRPr="006E7D81" w:rsidRDefault="00AF6B9B" w:rsidP="00AF6B9B">
      <w:pPr>
        <w:spacing w:line="360" w:lineRule="exact"/>
        <w:ind w:firstLineChars="100" w:firstLine="258"/>
        <w:rPr>
          <w:rFonts w:asciiTheme="majorEastAsia" w:eastAsiaTheme="majorEastAsia" w:hAnsiTheme="majorEastAsia"/>
          <w:color w:val="000000" w:themeColor="text1"/>
          <w:sz w:val="24"/>
          <w:szCs w:val="24"/>
        </w:rPr>
      </w:pPr>
      <w:r w:rsidRPr="006E7D81">
        <w:rPr>
          <w:rFonts w:asciiTheme="majorEastAsia" w:eastAsiaTheme="majorEastAsia" w:hAnsiTheme="majorEastAsia" w:hint="eastAsia"/>
          <w:b/>
          <w:color w:val="000000" w:themeColor="text1"/>
          <w:sz w:val="24"/>
          <w:szCs w:val="24"/>
        </w:rPr>
        <w:t>《セーフティネット対策の充実》</w:t>
      </w:r>
    </w:p>
    <w:p w14:paraId="52098AC7" w14:textId="3B01EB9E" w:rsidR="002F7486" w:rsidRPr="006942AC" w:rsidRDefault="00657609" w:rsidP="00B42449">
      <w:pPr>
        <w:widowControl/>
        <w:spacing w:line="360" w:lineRule="exact"/>
        <w:ind w:leftChars="200" w:left="710" w:hangingChars="100" w:hanging="257"/>
        <w:rPr>
          <w:rFonts w:ascii="HG正楷書体-PRO" w:eastAsia="HG正楷書体-PRO"/>
          <w:color w:val="000000" w:themeColor="text1"/>
          <w:sz w:val="24"/>
          <w:szCs w:val="24"/>
        </w:rPr>
      </w:pPr>
      <w:r w:rsidRPr="006942AC">
        <w:rPr>
          <w:rFonts w:ascii="HG正楷書体-PRO" w:eastAsia="HG正楷書体-PRO" w:hAnsi="ＭＳ ゴシック" w:hint="eastAsia"/>
          <w:color w:val="000000" w:themeColor="text1"/>
          <w:sz w:val="24"/>
          <w:szCs w:val="24"/>
        </w:rPr>
        <w:t xml:space="preserve">○　</w:t>
      </w:r>
      <w:r w:rsidR="0098696F" w:rsidRPr="006942AC">
        <w:rPr>
          <w:rFonts w:ascii="HG正楷書体-PRO" w:eastAsia="HG正楷書体-PRO" w:hAnsi="ＭＳ ゴシック" w:hint="eastAsia"/>
          <w:color w:val="000000" w:themeColor="text1"/>
          <w:sz w:val="24"/>
          <w:szCs w:val="24"/>
        </w:rPr>
        <w:t>コロナ禍に加え、物価</w:t>
      </w:r>
      <w:r w:rsidR="001E2CF0" w:rsidRPr="006942AC">
        <w:rPr>
          <w:rFonts w:ascii="HG正楷書体-PRO" w:eastAsia="HG正楷書体-PRO" w:hAnsi="ＭＳ ゴシック" w:hint="eastAsia"/>
          <w:color w:val="000000" w:themeColor="text1"/>
          <w:sz w:val="24"/>
          <w:szCs w:val="24"/>
        </w:rPr>
        <w:t>の</w:t>
      </w:r>
      <w:r w:rsidR="0098696F" w:rsidRPr="006942AC">
        <w:rPr>
          <w:rFonts w:ascii="HG正楷書体-PRO" w:eastAsia="HG正楷書体-PRO" w:hAnsi="ＭＳ ゴシック" w:hint="eastAsia"/>
          <w:color w:val="000000" w:themeColor="text1"/>
          <w:sz w:val="24"/>
          <w:szCs w:val="24"/>
        </w:rPr>
        <w:t>高騰等によって、さらに生活への影響が懸念される中、今後の経済状況等を踏まえ、</w:t>
      </w:r>
      <w:r w:rsidRPr="006942AC">
        <w:rPr>
          <w:rFonts w:ascii="HG正楷書体-PRO" w:eastAsia="HG正楷書体-PRO" w:hAnsi="ＭＳ ゴシック" w:hint="eastAsia"/>
          <w:color w:val="000000" w:themeColor="text1"/>
          <w:sz w:val="24"/>
          <w:szCs w:val="24"/>
        </w:rPr>
        <w:t>生活が</w:t>
      </w:r>
      <w:r w:rsidR="002F7486" w:rsidRPr="006942AC">
        <w:rPr>
          <w:rFonts w:ascii="HG正楷書体-PRO" w:eastAsia="HG正楷書体-PRO" w:hAnsi="ＭＳ ゴシック" w:hint="eastAsia"/>
          <w:color w:val="000000" w:themeColor="text1"/>
          <w:sz w:val="24"/>
          <w:szCs w:val="24"/>
        </w:rPr>
        <w:t>困難な人を支える生活福祉資金の特例貸付</w:t>
      </w:r>
      <w:r w:rsidR="0098696F" w:rsidRPr="006942AC">
        <w:rPr>
          <w:rFonts w:ascii="HG正楷書体-PRO" w:eastAsia="HG正楷書体-PRO" w:hAnsi="ＭＳ ゴシック" w:hint="eastAsia"/>
          <w:color w:val="000000" w:themeColor="text1"/>
          <w:sz w:val="24"/>
          <w:szCs w:val="24"/>
        </w:rPr>
        <w:t>など</w:t>
      </w:r>
      <w:r w:rsidR="001E2CF0" w:rsidRPr="006942AC">
        <w:rPr>
          <w:rFonts w:ascii="HG正楷書体-PRO" w:eastAsia="HG正楷書体-PRO" w:hAnsi="ＭＳ ゴシック" w:hint="eastAsia"/>
          <w:color w:val="000000" w:themeColor="text1"/>
          <w:sz w:val="24"/>
          <w:szCs w:val="24"/>
        </w:rPr>
        <w:t>の</w:t>
      </w:r>
      <w:r w:rsidR="002F7486" w:rsidRPr="006942AC">
        <w:rPr>
          <w:rFonts w:ascii="HG正楷書体-PRO" w:eastAsia="HG正楷書体-PRO" w:hAnsi="ＭＳ ゴシック" w:hint="eastAsia"/>
          <w:color w:val="000000" w:themeColor="text1"/>
          <w:sz w:val="24"/>
          <w:szCs w:val="24"/>
        </w:rPr>
        <w:t>セーフティネット対策</w:t>
      </w:r>
      <w:r w:rsidR="0098696F" w:rsidRPr="006942AC">
        <w:rPr>
          <w:rFonts w:ascii="HG正楷書体-PRO" w:eastAsia="HG正楷書体-PRO" w:hAnsi="ＭＳ ゴシック" w:hint="eastAsia"/>
          <w:color w:val="000000" w:themeColor="text1"/>
          <w:sz w:val="24"/>
          <w:szCs w:val="24"/>
        </w:rPr>
        <w:t>を</w:t>
      </w:r>
      <w:r w:rsidR="001E2CF0" w:rsidRPr="006942AC">
        <w:rPr>
          <w:rFonts w:ascii="HG正楷書体-PRO" w:eastAsia="HG正楷書体-PRO" w:hAnsi="ＭＳ ゴシック" w:hint="eastAsia"/>
          <w:color w:val="000000" w:themeColor="text1"/>
          <w:sz w:val="24"/>
          <w:szCs w:val="24"/>
        </w:rPr>
        <w:t>継続して</w:t>
      </w:r>
      <w:r w:rsidR="0098696F" w:rsidRPr="006942AC">
        <w:rPr>
          <w:rFonts w:ascii="HG正楷書体-PRO" w:eastAsia="HG正楷書体-PRO" w:hAnsi="ＭＳ ゴシック" w:hint="eastAsia"/>
          <w:color w:val="000000" w:themeColor="text1"/>
          <w:sz w:val="24"/>
          <w:szCs w:val="24"/>
        </w:rPr>
        <w:t>行うこと</w:t>
      </w:r>
      <w:r w:rsidR="002F7486" w:rsidRPr="006942AC">
        <w:rPr>
          <w:rFonts w:ascii="HG正楷書体-PRO" w:eastAsia="HG正楷書体-PRO" w:hAnsi="ＭＳ ゴシック" w:hint="eastAsia"/>
          <w:color w:val="000000" w:themeColor="text1"/>
          <w:sz w:val="24"/>
          <w:szCs w:val="24"/>
        </w:rPr>
        <w:t>。</w:t>
      </w:r>
    </w:p>
    <w:p w14:paraId="309D43E2" w14:textId="4AF78807" w:rsidR="00657609" w:rsidRPr="006942AC" w:rsidRDefault="00657609" w:rsidP="00B42449">
      <w:pPr>
        <w:widowControl/>
        <w:spacing w:line="360" w:lineRule="exact"/>
        <w:ind w:leftChars="200" w:left="710" w:hangingChars="100" w:hanging="257"/>
        <w:rPr>
          <w:rFonts w:ascii="HG正楷書体-PRO" w:eastAsia="HG正楷書体-PRO"/>
          <w:color w:val="000000" w:themeColor="text1"/>
          <w:sz w:val="24"/>
          <w:szCs w:val="24"/>
        </w:rPr>
      </w:pPr>
      <w:r w:rsidRPr="006942AC">
        <w:rPr>
          <w:rFonts w:ascii="HG正楷書体-PRO" w:eastAsia="HG正楷書体-PRO" w:hAnsi="ＭＳ ゴシック" w:hint="eastAsia"/>
          <w:color w:val="000000" w:themeColor="text1"/>
          <w:sz w:val="24"/>
          <w:szCs w:val="24"/>
        </w:rPr>
        <w:t xml:space="preserve">○　</w:t>
      </w:r>
      <w:r w:rsidR="002B2F0D" w:rsidRPr="006942AC">
        <w:rPr>
          <w:rFonts w:ascii="HG正楷書体-PRO" w:eastAsia="HG正楷書体-PRO" w:hAnsi="ＭＳ ゴシック" w:hint="eastAsia"/>
          <w:color w:val="000000" w:themeColor="text1"/>
          <w:sz w:val="24"/>
          <w:szCs w:val="24"/>
        </w:rPr>
        <w:t>高齢者施設等における継続した感染防止対策</w:t>
      </w:r>
      <w:r w:rsidR="001F6588" w:rsidRPr="00C65625">
        <w:rPr>
          <w:rFonts w:ascii="HG正楷書体-PRO" w:eastAsia="HG正楷書体-PRO" w:hAnsi="ＭＳ ゴシック" w:hint="eastAsia"/>
          <w:color w:val="000000" w:themeColor="text1"/>
          <w:sz w:val="24"/>
          <w:szCs w:val="24"/>
        </w:rPr>
        <w:t>や</w:t>
      </w:r>
      <w:r w:rsidR="009C749D">
        <w:rPr>
          <w:rFonts w:ascii="HG正楷書体-PRO" w:eastAsia="HG正楷書体-PRO" w:hAnsi="ＭＳ ゴシック" w:hint="eastAsia"/>
          <w:color w:val="000000" w:themeColor="text1"/>
          <w:sz w:val="24"/>
          <w:szCs w:val="24"/>
        </w:rPr>
        <w:t>、</w:t>
      </w:r>
      <w:r w:rsidR="001F6588" w:rsidRPr="00C65625">
        <w:rPr>
          <w:rFonts w:ascii="HG正楷書体-PRO" w:eastAsia="HG正楷書体-PRO" w:hAnsi="ＭＳ ゴシック" w:hint="eastAsia"/>
          <w:color w:val="000000" w:themeColor="text1"/>
          <w:sz w:val="24"/>
          <w:szCs w:val="24"/>
        </w:rPr>
        <w:t>施設内療養に対する支援</w:t>
      </w:r>
      <w:r w:rsidR="00297A36">
        <w:rPr>
          <w:rFonts w:ascii="HG正楷書体-PRO" w:eastAsia="HG正楷書体-PRO" w:hAnsi="ＭＳ ゴシック" w:hint="eastAsia"/>
          <w:color w:val="000000" w:themeColor="text1"/>
          <w:sz w:val="24"/>
          <w:szCs w:val="24"/>
        </w:rPr>
        <w:t>の</w:t>
      </w:r>
      <w:r w:rsidR="001F6588" w:rsidRPr="00C65625">
        <w:rPr>
          <w:rFonts w:ascii="HG正楷書体-PRO" w:eastAsia="HG正楷書体-PRO" w:hAnsi="ＭＳ ゴシック" w:hint="eastAsia"/>
          <w:color w:val="000000" w:themeColor="text1"/>
          <w:sz w:val="24"/>
          <w:szCs w:val="24"/>
        </w:rPr>
        <w:t>障がい分野</w:t>
      </w:r>
      <w:r w:rsidR="00571784" w:rsidRPr="00C65625">
        <w:rPr>
          <w:rFonts w:ascii="HG正楷書体-PRO" w:eastAsia="HG正楷書体-PRO" w:hAnsi="ＭＳ ゴシック" w:hint="eastAsia"/>
          <w:color w:val="000000" w:themeColor="text1"/>
          <w:sz w:val="24"/>
          <w:szCs w:val="24"/>
        </w:rPr>
        <w:t>への</w:t>
      </w:r>
      <w:r w:rsidR="001F6588" w:rsidRPr="00C65625">
        <w:rPr>
          <w:rFonts w:ascii="HG正楷書体-PRO" w:eastAsia="HG正楷書体-PRO" w:hAnsi="ＭＳ ゴシック" w:hint="eastAsia"/>
          <w:color w:val="000000" w:themeColor="text1"/>
          <w:sz w:val="24"/>
          <w:szCs w:val="24"/>
        </w:rPr>
        <w:t>拡充</w:t>
      </w:r>
      <w:r w:rsidR="002B2F0D" w:rsidRPr="00C65625">
        <w:rPr>
          <w:rFonts w:ascii="HG正楷書体-PRO" w:eastAsia="HG正楷書体-PRO" w:hAnsi="ＭＳ ゴシック" w:hint="eastAsia"/>
          <w:color w:val="000000" w:themeColor="text1"/>
          <w:sz w:val="24"/>
          <w:szCs w:val="24"/>
        </w:rPr>
        <w:t>など、</w:t>
      </w:r>
      <w:r w:rsidR="002F7486" w:rsidRPr="00C65625">
        <w:rPr>
          <w:rFonts w:ascii="HG正楷書体-PRO" w:eastAsia="HG正楷書体-PRO" w:hAnsi="ＭＳ ゴシック" w:hint="eastAsia"/>
          <w:color w:val="000000" w:themeColor="text1"/>
          <w:sz w:val="24"/>
          <w:szCs w:val="24"/>
        </w:rPr>
        <w:t>コロナ禍やコロナ収束後においても福祉サービス等を安定的に提供</w:t>
      </w:r>
      <w:r w:rsidR="002B2F0D" w:rsidRPr="00C65625">
        <w:rPr>
          <w:rFonts w:ascii="HG正楷書体-PRO" w:eastAsia="HG正楷書体-PRO" w:hAnsi="ＭＳ ゴシック" w:hint="eastAsia"/>
          <w:color w:val="000000" w:themeColor="text1"/>
          <w:sz w:val="24"/>
          <w:szCs w:val="24"/>
        </w:rPr>
        <w:t>できる</w:t>
      </w:r>
      <w:r w:rsidR="002F7486" w:rsidRPr="00C65625">
        <w:rPr>
          <w:rFonts w:ascii="HG正楷書体-PRO" w:eastAsia="HG正楷書体-PRO" w:hAnsi="ＭＳ ゴシック" w:hint="eastAsia"/>
          <w:color w:val="000000" w:themeColor="text1"/>
          <w:sz w:val="24"/>
          <w:szCs w:val="24"/>
        </w:rPr>
        <w:t>環境等を整備するための</w:t>
      </w:r>
      <w:r w:rsidR="009C749D">
        <w:rPr>
          <w:rFonts w:ascii="HG正楷書体-PRO" w:eastAsia="HG正楷書体-PRO" w:hAnsi="ＭＳ ゴシック" w:hint="eastAsia"/>
          <w:color w:val="000000" w:themeColor="text1"/>
          <w:sz w:val="24"/>
          <w:szCs w:val="24"/>
        </w:rPr>
        <w:t>さら</w:t>
      </w:r>
      <w:r w:rsidR="001F6588" w:rsidRPr="00C65625">
        <w:rPr>
          <w:rFonts w:ascii="HG正楷書体-PRO" w:eastAsia="HG正楷書体-PRO" w:hAnsi="ＭＳ ゴシック" w:hint="eastAsia"/>
          <w:color w:val="000000" w:themeColor="text1"/>
          <w:sz w:val="24"/>
          <w:szCs w:val="24"/>
        </w:rPr>
        <w:t>なる</w:t>
      </w:r>
      <w:r w:rsidR="002F7486" w:rsidRPr="006942AC">
        <w:rPr>
          <w:rFonts w:ascii="HG正楷書体-PRO" w:eastAsia="HG正楷書体-PRO" w:hAnsi="ＭＳ ゴシック" w:hint="eastAsia"/>
          <w:color w:val="000000" w:themeColor="text1"/>
          <w:sz w:val="24"/>
          <w:szCs w:val="24"/>
        </w:rPr>
        <w:t>支援</w:t>
      </w:r>
      <w:r w:rsidR="00571784">
        <w:rPr>
          <w:rFonts w:ascii="HG正楷書体-PRO" w:eastAsia="HG正楷書体-PRO" w:hAnsi="ＭＳ ゴシック" w:hint="eastAsia"/>
          <w:color w:val="000000" w:themeColor="text1"/>
          <w:sz w:val="24"/>
          <w:szCs w:val="24"/>
        </w:rPr>
        <w:t>を行うこと。また、</w:t>
      </w:r>
      <w:r w:rsidR="002F7486" w:rsidRPr="006942AC">
        <w:rPr>
          <w:rFonts w:ascii="HG正楷書体-PRO" w:eastAsia="HG正楷書体-PRO" w:hAnsi="ＭＳ ゴシック" w:hint="eastAsia"/>
          <w:color w:val="000000" w:themeColor="text1"/>
          <w:sz w:val="24"/>
          <w:szCs w:val="24"/>
        </w:rPr>
        <w:t>介護報酬をはじめとした社会福祉施設等における公的報酬体系の整備、福祉・介護職員、保育士等の処遇改善を含む人材の維持・確保に向けた支援を継続</w:t>
      </w:r>
      <w:r w:rsidR="005E1E73" w:rsidRPr="00FB431A">
        <w:rPr>
          <w:rFonts w:ascii="HG正楷書体-PRO" w:eastAsia="HG正楷書体-PRO" w:hAnsi="ＭＳ ゴシック" w:hint="eastAsia"/>
          <w:sz w:val="24"/>
          <w:szCs w:val="24"/>
        </w:rPr>
        <w:t>して</w:t>
      </w:r>
      <w:r w:rsidR="002F7486" w:rsidRPr="00FB431A">
        <w:rPr>
          <w:rFonts w:ascii="HG正楷書体-PRO" w:eastAsia="HG正楷書体-PRO" w:hAnsi="ＭＳ ゴシック" w:hint="eastAsia"/>
          <w:sz w:val="24"/>
          <w:szCs w:val="24"/>
        </w:rPr>
        <w:t>行うこと</w:t>
      </w:r>
      <w:r w:rsidR="002F7486" w:rsidRPr="006942AC">
        <w:rPr>
          <w:rFonts w:ascii="HG正楷書体-PRO" w:eastAsia="HG正楷書体-PRO" w:hAnsi="ＭＳ ゴシック" w:hint="eastAsia"/>
          <w:color w:val="000000" w:themeColor="text1"/>
          <w:sz w:val="24"/>
          <w:szCs w:val="24"/>
        </w:rPr>
        <w:t>。</w:t>
      </w:r>
    </w:p>
    <w:p w14:paraId="3CC9B9DF" w14:textId="40E96114" w:rsidR="002F7486" w:rsidRPr="006942AC" w:rsidRDefault="00657609" w:rsidP="00B42449">
      <w:pPr>
        <w:widowControl/>
        <w:spacing w:line="360" w:lineRule="exact"/>
        <w:ind w:leftChars="200" w:left="710" w:hangingChars="100" w:hanging="257"/>
        <w:rPr>
          <w:rFonts w:ascii="HG正楷書体-PRO" w:eastAsia="HG正楷書体-PRO"/>
          <w:color w:val="000000" w:themeColor="text1"/>
          <w:sz w:val="24"/>
          <w:szCs w:val="24"/>
        </w:rPr>
      </w:pPr>
      <w:r w:rsidRPr="006942AC">
        <w:rPr>
          <w:rFonts w:ascii="HG正楷書体-PRO" w:eastAsia="HG正楷書体-PRO" w:hAnsiTheme="majorEastAsia" w:hint="eastAsia"/>
          <w:color w:val="000000" w:themeColor="text1"/>
          <w:sz w:val="24"/>
          <w:szCs w:val="24"/>
        </w:rPr>
        <w:t xml:space="preserve">○　</w:t>
      </w:r>
      <w:r w:rsidR="002F7486" w:rsidRPr="006942AC">
        <w:rPr>
          <w:rFonts w:ascii="HG正楷書体-PRO" w:eastAsia="HG正楷書体-PRO" w:hAnsiTheme="majorEastAsia" w:hint="eastAsia"/>
          <w:color w:val="000000" w:themeColor="text1"/>
          <w:sz w:val="24"/>
          <w:szCs w:val="24"/>
        </w:rPr>
        <w:t>コロナ禍で拡大した生活困窮や顕在化したＤＶ等の不安に対する相談体制の</w:t>
      </w:r>
      <w:r w:rsidR="002F7486" w:rsidRPr="006942AC">
        <w:rPr>
          <w:rFonts w:ascii="HG正楷書体-PRO" w:eastAsia="HG正楷書体-PRO" w:hAnsi="ＭＳ ゴシック" w:hint="eastAsia"/>
          <w:color w:val="000000" w:themeColor="text1"/>
          <w:sz w:val="24"/>
          <w:szCs w:val="24"/>
        </w:rPr>
        <w:t>機能強化を図る</w:t>
      </w:r>
      <w:r w:rsidR="002B2F0D" w:rsidRPr="006942AC">
        <w:rPr>
          <w:rFonts w:ascii="HG正楷書体-PRO" w:eastAsia="HG正楷書体-PRO" w:hAnsi="ＭＳ ゴシック" w:hint="eastAsia"/>
          <w:color w:val="000000" w:themeColor="text1"/>
          <w:sz w:val="24"/>
          <w:szCs w:val="24"/>
        </w:rPr>
        <w:t>とともに、孤独・孤立</w:t>
      </w:r>
      <w:r w:rsidR="001E2CF0" w:rsidRPr="006942AC">
        <w:rPr>
          <w:rFonts w:ascii="HG正楷書体-PRO" w:eastAsia="HG正楷書体-PRO" w:hAnsi="ＭＳ ゴシック" w:hint="eastAsia"/>
          <w:color w:val="000000" w:themeColor="text1"/>
          <w:sz w:val="24"/>
          <w:szCs w:val="24"/>
        </w:rPr>
        <w:t>や自殺者の実態を</w:t>
      </w:r>
      <w:r w:rsidR="002F7486" w:rsidRPr="006942AC">
        <w:rPr>
          <w:rFonts w:ascii="HG正楷書体-PRO" w:eastAsia="HG正楷書体-PRO" w:hAnsi="ＭＳ ゴシック" w:hint="eastAsia"/>
          <w:color w:val="000000" w:themeColor="text1"/>
          <w:sz w:val="24"/>
          <w:szCs w:val="24"/>
        </w:rPr>
        <w:t>解明</w:t>
      </w:r>
      <w:r w:rsidR="001E2CF0" w:rsidRPr="006942AC">
        <w:rPr>
          <w:rFonts w:ascii="HG正楷書体-PRO" w:eastAsia="HG正楷書体-PRO" w:hAnsi="ＭＳ ゴシック" w:hint="eastAsia"/>
          <w:color w:val="000000" w:themeColor="text1"/>
          <w:sz w:val="24"/>
          <w:szCs w:val="24"/>
        </w:rPr>
        <w:t>し、</w:t>
      </w:r>
      <w:r w:rsidR="002F7486" w:rsidRPr="006942AC">
        <w:rPr>
          <w:rFonts w:ascii="HG正楷書体-PRO" w:eastAsia="HG正楷書体-PRO" w:hAnsi="ＭＳ ゴシック" w:hint="eastAsia"/>
          <w:color w:val="000000" w:themeColor="text1"/>
          <w:sz w:val="24"/>
          <w:szCs w:val="24"/>
        </w:rPr>
        <w:t>地方自治体の取組みへの支援をはじめ効果的・総合的な対策を推進すること。</w:t>
      </w:r>
    </w:p>
    <w:p w14:paraId="11EB872B" w14:textId="77777777" w:rsidR="002F7486" w:rsidRPr="006942AC" w:rsidRDefault="002F7486" w:rsidP="002F7486">
      <w:pPr>
        <w:widowControl/>
        <w:spacing w:line="360" w:lineRule="exact"/>
        <w:ind w:firstLineChars="300" w:firstLine="770"/>
        <w:jc w:val="left"/>
        <w:rPr>
          <w:rFonts w:ascii="HG正楷書体-PRO" w:eastAsia="HG正楷書体-PRO" w:hAnsiTheme="majorEastAsia"/>
          <w:color w:val="000000" w:themeColor="text1"/>
          <w:sz w:val="24"/>
          <w:szCs w:val="24"/>
        </w:rPr>
      </w:pPr>
    </w:p>
    <w:p w14:paraId="496F03F8" w14:textId="7EE60FBA" w:rsidR="004956EF" w:rsidRPr="006942AC" w:rsidRDefault="004956EF" w:rsidP="00A92834">
      <w:pPr>
        <w:spacing w:line="360" w:lineRule="exact"/>
        <w:rPr>
          <w:rFonts w:ascii="HG正楷書体-PRO" w:eastAsia="HG正楷書体-PRO" w:hAnsi="游ゴシック"/>
          <w:color w:val="000000" w:themeColor="text1"/>
          <w:sz w:val="26"/>
          <w:szCs w:val="26"/>
        </w:rPr>
      </w:pPr>
    </w:p>
    <w:p w14:paraId="707EB18E" w14:textId="77777777" w:rsidR="00A92834" w:rsidRPr="006942AC" w:rsidRDefault="00A92834">
      <w:pPr>
        <w:widowControl/>
        <w:jc w:val="left"/>
        <w:rPr>
          <w:rFonts w:ascii="HG正楷書体-PRO" w:eastAsia="HG正楷書体-PRO" w:hAnsi="游ゴシック" w:cs="Times New Roman"/>
          <w:b/>
          <w:color w:val="000000" w:themeColor="text1"/>
          <w:kern w:val="0"/>
          <w:sz w:val="28"/>
          <w:szCs w:val="28"/>
        </w:rPr>
      </w:pPr>
      <w:r w:rsidRPr="006942AC">
        <w:rPr>
          <w:rFonts w:ascii="HG正楷書体-PRO" w:eastAsia="HG正楷書体-PRO" w:hAnsi="游ゴシック" w:cs="Times New Roman" w:hint="eastAsia"/>
          <w:b/>
          <w:color w:val="000000" w:themeColor="text1"/>
          <w:kern w:val="0"/>
          <w:sz w:val="28"/>
          <w:szCs w:val="28"/>
        </w:rPr>
        <w:br w:type="page"/>
      </w:r>
    </w:p>
    <w:p w14:paraId="170B1172" w14:textId="4F18E9D9" w:rsidR="00C5151A" w:rsidRPr="006E7D81" w:rsidRDefault="009C749D" w:rsidP="0005536E">
      <w:pPr>
        <w:widowControl/>
        <w:jc w:val="left"/>
        <w:rPr>
          <w:rFonts w:asciiTheme="majorEastAsia" w:eastAsiaTheme="majorEastAsia" w:hAnsiTheme="majorEastAsia" w:cs="Times New Roman"/>
          <w:b/>
          <w:color w:val="000000" w:themeColor="text1"/>
          <w:kern w:val="0"/>
          <w:sz w:val="28"/>
          <w:szCs w:val="28"/>
        </w:rPr>
      </w:pPr>
      <w:r>
        <w:rPr>
          <w:rFonts w:asciiTheme="majorEastAsia" w:eastAsiaTheme="majorEastAsia" w:hAnsiTheme="majorEastAsia" w:cs="Times New Roman" w:hint="eastAsia"/>
          <w:b/>
          <w:color w:val="000000" w:themeColor="text1"/>
          <w:kern w:val="0"/>
          <w:sz w:val="28"/>
          <w:szCs w:val="28"/>
        </w:rPr>
        <w:lastRenderedPageBreak/>
        <w:t>２．万博をインパクトと</w:t>
      </w:r>
      <w:r w:rsidR="00C60401" w:rsidRPr="006E7D81">
        <w:rPr>
          <w:rFonts w:asciiTheme="majorEastAsia" w:eastAsiaTheme="majorEastAsia" w:hAnsiTheme="majorEastAsia" w:cs="Times New Roman" w:hint="eastAsia"/>
          <w:b/>
          <w:color w:val="000000" w:themeColor="text1"/>
          <w:kern w:val="0"/>
          <w:sz w:val="28"/>
          <w:szCs w:val="28"/>
        </w:rPr>
        <w:t>した大阪の成長・飛躍に向けた取組みの加速</w:t>
      </w:r>
    </w:p>
    <w:p w14:paraId="05C5B08B" w14:textId="01DA7F31" w:rsidR="002878FA" w:rsidRPr="006E7D81" w:rsidRDefault="002878FA" w:rsidP="002878FA">
      <w:pPr>
        <w:spacing w:line="360" w:lineRule="exact"/>
        <w:rPr>
          <w:rFonts w:asciiTheme="majorEastAsia" w:eastAsiaTheme="majorEastAsia" w:hAnsiTheme="majorEastAsia" w:cs="Times New Roman"/>
          <w:b/>
          <w:iCs/>
          <w:color w:val="000000" w:themeColor="text1"/>
          <w:kern w:val="0"/>
          <w:sz w:val="24"/>
          <w:szCs w:val="24"/>
        </w:rPr>
      </w:pPr>
      <w:r w:rsidRPr="006E7D81">
        <w:rPr>
          <w:rFonts w:asciiTheme="majorEastAsia" w:eastAsiaTheme="majorEastAsia" w:hAnsiTheme="majorEastAsia" w:cs="Times New Roman" w:hint="eastAsia"/>
          <w:b/>
          <w:color w:val="000000" w:themeColor="text1"/>
          <w:kern w:val="0"/>
          <w:sz w:val="24"/>
          <w:szCs w:val="24"/>
        </w:rPr>
        <w:t>（１）万博の開催に向けたインフラ整備の着実な推進等</w:t>
      </w:r>
    </w:p>
    <w:p w14:paraId="72B0DF9E" w14:textId="1BDC0D2C" w:rsidR="002878FA" w:rsidRPr="0011496D" w:rsidRDefault="002878FA" w:rsidP="00B42449">
      <w:pPr>
        <w:widowControl/>
        <w:spacing w:line="360" w:lineRule="exact"/>
        <w:ind w:leftChars="200" w:left="710" w:hangingChars="100" w:hanging="257"/>
        <w:rPr>
          <w:rFonts w:ascii="HG正楷書体-PRO" w:eastAsia="HG正楷書体-PRO" w:hAnsiTheme="majorEastAsia" w:cs="Times New Roman"/>
          <w:kern w:val="0"/>
          <w:sz w:val="24"/>
          <w:szCs w:val="24"/>
        </w:rPr>
      </w:pPr>
      <w:r w:rsidRPr="006942AC">
        <w:rPr>
          <w:rFonts w:ascii="HG正楷書体-PRO" w:eastAsia="HG正楷書体-PRO" w:hAnsiTheme="majorEastAsia" w:cs="Times New Roman" w:hint="eastAsia"/>
          <w:color w:val="000000" w:themeColor="text1"/>
          <w:kern w:val="0"/>
          <w:sz w:val="24"/>
          <w:szCs w:val="24"/>
        </w:rPr>
        <w:t>○　令和3年8月に策定された「2025年に開催される日本国際博覧会（大阪・関西万博）に関連するインフラ整備計画」に基づき、万博会場周辺の整備や会場へのアクセス向上などのインフラ整備を着実に進める</w:t>
      </w:r>
      <w:r w:rsidR="00774C9F">
        <w:rPr>
          <w:rFonts w:ascii="HG正楷書体-PRO" w:eastAsia="HG正楷書体-PRO" w:hAnsiTheme="majorEastAsia" w:cs="Times New Roman" w:hint="eastAsia"/>
          <w:color w:val="000000" w:themeColor="text1"/>
          <w:kern w:val="0"/>
          <w:sz w:val="24"/>
          <w:szCs w:val="24"/>
        </w:rPr>
        <w:t>ために、</w:t>
      </w:r>
      <w:r w:rsidR="005E1E73" w:rsidRPr="0011496D">
        <w:rPr>
          <w:rFonts w:ascii="HG正楷書体-PRO" w:eastAsia="HG正楷書体-PRO" w:hAnsiTheme="majorEastAsia" w:cs="Times New Roman" w:hint="eastAsia"/>
          <w:kern w:val="0"/>
          <w:sz w:val="24"/>
          <w:szCs w:val="24"/>
        </w:rPr>
        <w:t>必要な</w:t>
      </w:r>
      <w:r w:rsidR="00774C9F">
        <w:rPr>
          <w:rFonts w:ascii="HG正楷書体-PRO" w:eastAsia="HG正楷書体-PRO" w:hAnsiTheme="majorEastAsia" w:cs="Times New Roman" w:hint="eastAsia"/>
          <w:kern w:val="0"/>
          <w:sz w:val="24"/>
          <w:szCs w:val="24"/>
        </w:rPr>
        <w:t>支援</w:t>
      </w:r>
      <w:r w:rsidR="002E2FA8" w:rsidRPr="0011496D">
        <w:rPr>
          <w:rFonts w:ascii="HG正楷書体-PRO" w:eastAsia="HG正楷書体-PRO" w:hAnsiTheme="majorEastAsia" w:cs="Times New Roman" w:hint="eastAsia"/>
          <w:kern w:val="0"/>
          <w:sz w:val="24"/>
          <w:szCs w:val="24"/>
        </w:rPr>
        <w:t>を行うこと</w:t>
      </w:r>
      <w:r w:rsidRPr="0011496D">
        <w:rPr>
          <w:rFonts w:ascii="HG正楷書体-PRO" w:eastAsia="HG正楷書体-PRO" w:hAnsiTheme="majorEastAsia" w:cs="Times New Roman" w:hint="eastAsia"/>
          <w:kern w:val="0"/>
          <w:sz w:val="24"/>
          <w:szCs w:val="24"/>
        </w:rPr>
        <w:t>。</w:t>
      </w:r>
    </w:p>
    <w:p w14:paraId="4EB09DE9" w14:textId="7563898C" w:rsidR="00657609" w:rsidRPr="006942AC" w:rsidRDefault="00657609" w:rsidP="00B42449">
      <w:pPr>
        <w:widowControl/>
        <w:spacing w:line="360" w:lineRule="exact"/>
        <w:ind w:leftChars="200" w:left="710" w:hangingChars="100" w:hanging="257"/>
        <w:rPr>
          <w:rFonts w:ascii="HG正楷書体-PRO" w:eastAsia="HG正楷書体-PRO" w:hAnsiTheme="majorEastAsia" w:cs="Times New Roman"/>
          <w:color w:val="000000" w:themeColor="text1"/>
          <w:kern w:val="0"/>
          <w:sz w:val="24"/>
          <w:szCs w:val="24"/>
        </w:rPr>
      </w:pPr>
      <w:r w:rsidRPr="006942AC">
        <w:rPr>
          <w:rFonts w:ascii="HG正楷書体-PRO" w:eastAsia="HG正楷書体-PRO" w:hAnsiTheme="majorEastAsia" w:cs="Times New Roman" w:hint="eastAsia"/>
          <w:color w:val="000000" w:themeColor="text1"/>
          <w:kern w:val="0"/>
          <w:sz w:val="24"/>
          <w:szCs w:val="24"/>
        </w:rPr>
        <w:t>○　会場建設費については、徹底したコスト管理を行うとともに、</w:t>
      </w:r>
      <w:r w:rsidR="00AB5ED8" w:rsidRPr="00C65625">
        <w:rPr>
          <w:rFonts w:ascii="HG正楷書体-PRO" w:eastAsia="HG正楷書体-PRO" w:hAnsiTheme="majorEastAsia" w:cs="Times New Roman" w:hint="eastAsia"/>
          <w:color w:val="000000" w:themeColor="text1"/>
          <w:kern w:val="0"/>
          <w:sz w:val="24"/>
          <w:szCs w:val="24"/>
        </w:rPr>
        <w:t>1,850億円の</w:t>
      </w:r>
      <w:r w:rsidRPr="006942AC">
        <w:rPr>
          <w:rFonts w:ascii="HG正楷書体-PRO" w:eastAsia="HG正楷書体-PRO" w:hAnsiTheme="majorEastAsia" w:cs="Times New Roman" w:hint="eastAsia"/>
          <w:color w:val="000000" w:themeColor="text1"/>
          <w:kern w:val="0"/>
          <w:sz w:val="24"/>
          <w:szCs w:val="24"/>
        </w:rPr>
        <w:t>可能な限りの圧縮・削減を行うこと。</w:t>
      </w:r>
    </w:p>
    <w:p w14:paraId="73D82473" w14:textId="71184CA9" w:rsidR="00657609" w:rsidRPr="006942AC" w:rsidRDefault="00657609" w:rsidP="00657609">
      <w:pPr>
        <w:widowControl/>
        <w:spacing w:line="360" w:lineRule="exact"/>
        <w:ind w:leftChars="100" w:left="484" w:hangingChars="100" w:hanging="257"/>
        <w:jc w:val="left"/>
        <w:rPr>
          <w:rFonts w:ascii="HG正楷書体-PRO" w:eastAsia="HG正楷書体-PRO" w:hAnsiTheme="majorEastAsia" w:cs="Times New Roman"/>
          <w:color w:val="000000" w:themeColor="text1"/>
          <w:kern w:val="0"/>
          <w:sz w:val="24"/>
          <w:szCs w:val="24"/>
        </w:rPr>
      </w:pPr>
    </w:p>
    <w:p w14:paraId="23D6FFEB" w14:textId="2AA23479" w:rsidR="00657609" w:rsidRPr="006E7D81" w:rsidRDefault="00657609" w:rsidP="00657609">
      <w:pPr>
        <w:spacing w:line="360" w:lineRule="exact"/>
        <w:rPr>
          <w:rFonts w:asciiTheme="majorEastAsia" w:eastAsiaTheme="majorEastAsia" w:hAnsiTheme="majorEastAsia" w:cs="Times New Roman"/>
          <w:b/>
          <w:iCs/>
          <w:color w:val="000000" w:themeColor="text1"/>
          <w:kern w:val="0"/>
          <w:sz w:val="24"/>
          <w:szCs w:val="24"/>
        </w:rPr>
      </w:pPr>
      <w:r w:rsidRPr="006E7D81">
        <w:rPr>
          <w:rFonts w:asciiTheme="majorEastAsia" w:eastAsiaTheme="majorEastAsia" w:hAnsiTheme="majorEastAsia" w:cs="Times New Roman" w:hint="eastAsia"/>
          <w:b/>
          <w:color w:val="000000" w:themeColor="text1"/>
          <w:kern w:val="0"/>
          <w:sz w:val="24"/>
          <w:szCs w:val="24"/>
        </w:rPr>
        <w:t>（２）万博をインパクトとした成長をけん引するイノベーションの創出</w:t>
      </w:r>
    </w:p>
    <w:p w14:paraId="4A1F1748" w14:textId="3BDD4A15" w:rsidR="00C5151A" w:rsidRPr="006942AC" w:rsidRDefault="00657609" w:rsidP="00B42449">
      <w:pPr>
        <w:widowControl/>
        <w:spacing w:line="360" w:lineRule="exact"/>
        <w:ind w:leftChars="200" w:left="710" w:hangingChars="100" w:hanging="257"/>
        <w:rPr>
          <w:rFonts w:ascii="HG正楷書体-PRO" w:eastAsia="HG正楷書体-PRO" w:hAnsiTheme="majorEastAsia" w:cs="Times New Roman"/>
          <w:color w:val="000000" w:themeColor="text1"/>
          <w:kern w:val="0"/>
          <w:sz w:val="24"/>
          <w:szCs w:val="24"/>
        </w:rPr>
      </w:pPr>
      <w:r w:rsidRPr="006942AC">
        <w:rPr>
          <w:rFonts w:ascii="HG正楷書体-PRO" w:eastAsia="HG正楷書体-PRO" w:hAnsiTheme="majorEastAsia" w:cs="Times New Roman" w:hint="eastAsia"/>
          <w:color w:val="000000" w:themeColor="text1"/>
          <w:kern w:val="0"/>
          <w:sz w:val="24"/>
          <w:szCs w:val="24"/>
        </w:rPr>
        <w:t xml:space="preserve">○　</w:t>
      </w:r>
      <w:r w:rsidR="00C5151A" w:rsidRPr="006942AC">
        <w:rPr>
          <w:rFonts w:ascii="HG正楷書体-PRO" w:eastAsia="HG正楷書体-PRO" w:hAnsiTheme="majorEastAsia" w:cs="Times New Roman" w:hint="eastAsia"/>
          <w:color w:val="000000" w:themeColor="text1"/>
          <w:kern w:val="0"/>
          <w:sz w:val="24"/>
          <w:szCs w:val="24"/>
        </w:rPr>
        <w:t>令和3年12月に策定された「2025</w:t>
      </w:r>
      <w:r w:rsidRPr="006942AC">
        <w:rPr>
          <w:rFonts w:ascii="HG正楷書体-PRO" w:eastAsia="HG正楷書体-PRO" w:hAnsiTheme="majorEastAsia" w:cs="Times New Roman" w:hint="eastAsia"/>
          <w:color w:val="000000" w:themeColor="text1"/>
          <w:kern w:val="0"/>
          <w:sz w:val="24"/>
          <w:szCs w:val="24"/>
        </w:rPr>
        <w:t>年大阪・関西万博アクションプラン」の改訂にあわせ</w:t>
      </w:r>
      <w:r w:rsidR="00C5151A" w:rsidRPr="006942AC">
        <w:rPr>
          <w:rFonts w:ascii="HG正楷書体-PRO" w:eastAsia="HG正楷書体-PRO" w:hAnsiTheme="majorEastAsia" w:cs="Times New Roman" w:hint="eastAsia"/>
          <w:color w:val="000000" w:themeColor="text1"/>
          <w:kern w:val="0"/>
          <w:sz w:val="24"/>
          <w:szCs w:val="24"/>
        </w:rPr>
        <w:t>、</w:t>
      </w:r>
      <w:r w:rsidR="00F76965" w:rsidRPr="006942AC">
        <w:rPr>
          <w:rFonts w:ascii="HG正楷書体-PRO" w:eastAsia="HG正楷書体-PRO" w:hAnsiTheme="majorEastAsia" w:cs="Times New Roman" w:hint="eastAsia"/>
          <w:color w:val="000000" w:themeColor="text1"/>
          <w:kern w:val="0"/>
          <w:sz w:val="24"/>
          <w:szCs w:val="24"/>
        </w:rPr>
        <w:t>以下に示す、</w:t>
      </w:r>
      <w:r w:rsidR="00C5151A" w:rsidRPr="006942AC">
        <w:rPr>
          <w:rFonts w:ascii="HG正楷書体-PRO" w:eastAsia="HG正楷書体-PRO" w:hAnsiTheme="majorEastAsia" w:cs="Times New Roman" w:hint="eastAsia"/>
          <w:color w:val="000000" w:themeColor="text1"/>
          <w:kern w:val="0"/>
          <w:sz w:val="24"/>
          <w:szCs w:val="24"/>
        </w:rPr>
        <w:t>万博のテーマやコンセプトの具現化、関連分野におけるイノベーションの創出など、ソフト事業への支援や規制改革を</w:t>
      </w:r>
      <w:r w:rsidR="00F76965" w:rsidRPr="006942AC">
        <w:rPr>
          <w:rFonts w:ascii="HG正楷書体-PRO" w:eastAsia="HG正楷書体-PRO" w:hAnsiTheme="majorEastAsia" w:cs="Times New Roman" w:hint="eastAsia"/>
          <w:color w:val="000000" w:themeColor="text1"/>
          <w:kern w:val="0"/>
          <w:sz w:val="24"/>
          <w:szCs w:val="24"/>
        </w:rPr>
        <w:t>アクションプランに</w:t>
      </w:r>
      <w:r w:rsidR="00C5151A" w:rsidRPr="006942AC">
        <w:rPr>
          <w:rFonts w:ascii="HG正楷書体-PRO" w:eastAsia="HG正楷書体-PRO" w:hAnsiTheme="majorEastAsia" w:cs="Times New Roman" w:hint="eastAsia"/>
          <w:color w:val="000000" w:themeColor="text1"/>
          <w:kern w:val="0"/>
          <w:sz w:val="24"/>
          <w:szCs w:val="24"/>
        </w:rPr>
        <w:t>位置付けるとともに、これらを着実に推進すること。</w:t>
      </w:r>
    </w:p>
    <w:p w14:paraId="3152167D" w14:textId="07F481E3" w:rsidR="00A26433" w:rsidRPr="006942AC" w:rsidRDefault="00C5151A" w:rsidP="00A26433">
      <w:pPr>
        <w:widowControl/>
        <w:spacing w:line="360" w:lineRule="exact"/>
        <w:ind w:leftChars="100" w:left="504" w:hangingChars="100" w:hanging="277"/>
        <w:jc w:val="left"/>
        <w:rPr>
          <w:rFonts w:ascii="HG正楷書体-PRO" w:eastAsia="HG正楷書体-PRO" w:hAnsiTheme="majorEastAsia" w:cs="Times New Roman"/>
          <w:color w:val="000000" w:themeColor="text1"/>
          <w:kern w:val="0"/>
          <w:sz w:val="26"/>
          <w:szCs w:val="28"/>
        </w:rPr>
      </w:pPr>
      <w:r w:rsidRPr="006942AC">
        <w:rPr>
          <w:rFonts w:ascii="HG正楷書体-PRO" w:eastAsia="HG正楷書体-PRO" w:hAnsiTheme="majorEastAsia" w:cs="Times New Roman" w:hint="eastAsia"/>
          <w:color w:val="000000" w:themeColor="text1"/>
          <w:kern w:val="0"/>
          <w:sz w:val="26"/>
          <w:szCs w:val="28"/>
        </w:rPr>
        <w:t xml:space="preserve">　</w:t>
      </w:r>
      <w:r w:rsidRPr="006942AC" w:rsidDel="00E7304B">
        <w:rPr>
          <w:rFonts w:ascii="HG正楷書体-PRO" w:eastAsia="HG正楷書体-PRO" w:hAnsiTheme="majorEastAsia" w:cs="Times New Roman" w:hint="eastAsia"/>
          <w:color w:val="000000" w:themeColor="text1"/>
          <w:kern w:val="0"/>
          <w:sz w:val="26"/>
          <w:szCs w:val="28"/>
        </w:rPr>
        <w:t xml:space="preserve">　　　</w:t>
      </w:r>
    </w:p>
    <w:p w14:paraId="2C248E1F" w14:textId="4A2784D5" w:rsidR="00C5151A" w:rsidRPr="00F41ED9" w:rsidRDefault="00C77191" w:rsidP="009769FF">
      <w:pPr>
        <w:widowControl/>
        <w:spacing w:line="360" w:lineRule="exact"/>
        <w:ind w:firstLineChars="100" w:firstLine="257"/>
        <w:jc w:val="left"/>
        <w:rPr>
          <w:rFonts w:asciiTheme="majorEastAsia" w:eastAsiaTheme="majorEastAsia" w:hAnsiTheme="majorEastAsia"/>
          <w:b/>
          <w:color w:val="000000" w:themeColor="text1"/>
          <w:sz w:val="24"/>
          <w:szCs w:val="24"/>
        </w:rPr>
      </w:pPr>
      <w:r>
        <w:rPr>
          <w:rFonts w:ascii="HG正楷書体-PRO" w:eastAsia="HG正楷書体-PRO" w:hAnsiTheme="majorEastAsia" w:hint="eastAsia"/>
          <w:noProof/>
          <w:color w:val="000000" w:themeColor="text1"/>
          <w:sz w:val="24"/>
          <w:szCs w:val="24"/>
        </w:rPr>
        <mc:AlternateContent>
          <mc:Choice Requires="wps">
            <w:drawing>
              <wp:anchor distT="0" distB="0" distL="114300" distR="114300" simplePos="0" relativeHeight="251717632" behindDoc="0" locked="0" layoutInCell="1" allowOverlap="1" wp14:anchorId="0377A8AA" wp14:editId="16F6A3FE">
                <wp:simplePos x="0" y="0"/>
                <wp:positionH relativeFrom="margin">
                  <wp:posOffset>4377944</wp:posOffset>
                </wp:positionH>
                <wp:positionV relativeFrom="paragraph">
                  <wp:posOffset>7595</wp:posOffset>
                </wp:positionV>
                <wp:extent cx="1974850" cy="219075"/>
                <wp:effectExtent l="0" t="0" r="6350" b="9525"/>
                <wp:wrapSquare wrapText="bothSides"/>
                <wp:docPr id="51" name="テキスト ボックス 51"/>
                <wp:cNvGraphicFramePr/>
                <a:graphic xmlns:a="http://schemas.openxmlformats.org/drawingml/2006/main">
                  <a:graphicData uri="http://schemas.microsoft.com/office/word/2010/wordprocessingShape">
                    <wps:wsp>
                      <wps:cNvSpPr txBox="1"/>
                      <wps:spPr>
                        <a:xfrm>
                          <a:off x="0" y="0"/>
                          <a:ext cx="1974850" cy="219075"/>
                        </a:xfrm>
                        <a:prstGeom prst="rect">
                          <a:avLst/>
                        </a:prstGeom>
                        <a:noFill/>
                        <a:ln w="6350">
                          <a:noFill/>
                        </a:ln>
                      </wps:spPr>
                      <wps:txbx>
                        <w:txbxContent>
                          <w:p w14:paraId="1AAD365C" w14:textId="28199C56" w:rsidR="00F41ED9" w:rsidRPr="00F41ED9" w:rsidRDefault="00F41ED9" w:rsidP="00F41ED9">
                            <w:pPr>
                              <w:rPr>
                                <w:sz w:val="18"/>
                              </w:rPr>
                            </w:pPr>
                            <w:r w:rsidRPr="00F41ED9">
                              <w:rPr>
                                <w:rFonts w:asciiTheme="majorEastAsia" w:eastAsiaTheme="majorEastAsia" w:hAnsiTheme="majorEastAsia" w:hint="eastAsia"/>
                                <w:b/>
                                <w:color w:val="000000" w:themeColor="text1"/>
                                <w:sz w:val="18"/>
                                <w:szCs w:val="21"/>
                              </w:rPr>
                              <w:t>【未来医療国際拠点（イメージ）】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7A8AA" id="テキスト ボックス 51" o:spid="_x0000_s1028" type="#_x0000_t202" style="position:absolute;left:0;text-align:left;margin-left:344.7pt;margin-top:.6pt;width:155.5pt;height:17.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" filled="f" stroked="f" strokeweight=".5pt">
                <v:textbox inset="0,0,0,0">
                  <w:txbxContent>
                    <w:p w14:paraId="1AAD365C" w14:textId="28199C56" w:rsidR="00F41ED9" w:rsidRPr="00F41ED9" w:rsidRDefault="00F41ED9" w:rsidP="00F41ED9">
                      <w:pPr>
                        <w:rPr>
                          <w:sz w:val="18"/>
                        </w:rPr>
                      </w:pPr>
                      <w:r w:rsidRPr="00F41ED9">
                        <w:rPr>
                          <w:rFonts w:asciiTheme="majorEastAsia" w:eastAsiaTheme="majorEastAsia" w:hAnsiTheme="majorEastAsia" w:hint="eastAsia"/>
                          <w:b/>
                          <w:color w:val="000000" w:themeColor="text1"/>
                          <w:sz w:val="18"/>
                          <w:szCs w:val="21"/>
                        </w:rPr>
                        <w:t>【</w:t>
                      </w:r>
                      <w:r w:rsidRPr="00F41ED9">
                        <w:rPr>
                          <w:rFonts w:asciiTheme="majorEastAsia" w:eastAsiaTheme="majorEastAsia" w:hAnsiTheme="majorEastAsia" w:hint="eastAsia"/>
                          <w:b/>
                          <w:color w:val="000000" w:themeColor="text1"/>
                          <w:sz w:val="18"/>
                          <w:szCs w:val="21"/>
                        </w:rPr>
                        <w:t>未来医療国際拠点</w:t>
                      </w:r>
                      <w:r w:rsidRPr="00F41ED9">
                        <w:rPr>
                          <w:rFonts w:asciiTheme="majorEastAsia" w:eastAsiaTheme="majorEastAsia" w:hAnsiTheme="majorEastAsia" w:hint="eastAsia"/>
                          <w:b/>
                          <w:color w:val="000000" w:themeColor="text1"/>
                          <w:sz w:val="18"/>
                          <w:szCs w:val="21"/>
                        </w:rPr>
                        <w:t>（イメージ）】</w:t>
                      </w:r>
                    </w:p>
                  </w:txbxContent>
                </v:textbox>
                <w10:wrap type="square" anchorx="margin"/>
              </v:shape>
            </w:pict>
          </mc:Fallback>
        </mc:AlternateContent>
      </w:r>
      <w:r w:rsidR="00C5151A" w:rsidRPr="006E7D81">
        <w:rPr>
          <w:rFonts w:asciiTheme="majorEastAsia" w:eastAsiaTheme="majorEastAsia" w:hAnsiTheme="majorEastAsia" w:hint="eastAsia"/>
          <w:b/>
          <w:color w:val="000000" w:themeColor="text1"/>
          <w:sz w:val="24"/>
          <w:szCs w:val="24"/>
        </w:rPr>
        <w:t>《</w:t>
      </w:r>
      <w:r w:rsidR="00657609" w:rsidRPr="006E7D81">
        <w:rPr>
          <w:rFonts w:asciiTheme="majorEastAsia" w:eastAsiaTheme="majorEastAsia" w:hAnsiTheme="majorEastAsia" w:hint="eastAsia"/>
          <w:b/>
          <w:color w:val="000000" w:themeColor="text1"/>
          <w:sz w:val="24"/>
          <w:szCs w:val="24"/>
        </w:rPr>
        <w:t>ライフサイエンス、次世代ヘルスケア</w:t>
      </w:r>
      <w:r w:rsidR="00C5151A" w:rsidRPr="006E7D81">
        <w:rPr>
          <w:rFonts w:asciiTheme="majorEastAsia" w:eastAsiaTheme="majorEastAsia" w:hAnsiTheme="majorEastAsia" w:hint="eastAsia"/>
          <w:b/>
          <w:color w:val="000000" w:themeColor="text1"/>
          <w:sz w:val="24"/>
          <w:szCs w:val="24"/>
        </w:rPr>
        <w:t>》</w:t>
      </w:r>
    </w:p>
    <w:p w14:paraId="66AE87E3" w14:textId="2484FA53" w:rsidR="00657609" w:rsidRDefault="00C77191" w:rsidP="00B42449">
      <w:pPr>
        <w:widowControl/>
        <w:spacing w:line="360" w:lineRule="exact"/>
        <w:ind w:leftChars="200" w:left="680" w:hangingChars="100" w:hanging="227"/>
        <w:rPr>
          <w:rFonts w:ascii="HG正楷書体-PRO" w:eastAsia="HG正楷書体-PRO" w:hAnsiTheme="majorEastAsia" w:cs="Times New Roman"/>
          <w:color w:val="000000" w:themeColor="text1"/>
          <w:kern w:val="0"/>
          <w:sz w:val="24"/>
          <w:szCs w:val="24"/>
        </w:rPr>
      </w:pPr>
      <w:r w:rsidRPr="00F421A7">
        <w:rPr>
          <w:noProof/>
        </w:rPr>
        <w:drawing>
          <wp:anchor distT="0" distB="0" distL="114300" distR="114300" simplePos="0" relativeHeight="251715584" behindDoc="0" locked="0" layoutInCell="1" allowOverlap="1" wp14:anchorId="51096089" wp14:editId="13BF6FF8">
            <wp:simplePos x="0" y="0"/>
            <wp:positionH relativeFrom="column">
              <wp:posOffset>4523740</wp:posOffset>
            </wp:positionH>
            <wp:positionV relativeFrom="paragraph">
              <wp:posOffset>34849</wp:posOffset>
            </wp:positionV>
            <wp:extent cx="1497965" cy="1484630"/>
            <wp:effectExtent l="0" t="0" r="6985" b="1270"/>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7965"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b/>
          <w:noProof/>
          <w:color w:val="000000" w:themeColor="text1"/>
          <w:sz w:val="24"/>
          <w:szCs w:val="24"/>
        </w:rPr>
        <mc:AlternateContent>
          <mc:Choice Requires="wps">
            <w:drawing>
              <wp:anchor distT="0" distB="0" distL="114300" distR="114300" simplePos="0" relativeHeight="251718656" behindDoc="0" locked="0" layoutInCell="1" allowOverlap="1" wp14:anchorId="4E68017F" wp14:editId="6F97A167">
                <wp:simplePos x="0" y="0"/>
                <wp:positionH relativeFrom="column">
                  <wp:posOffset>4487545</wp:posOffset>
                </wp:positionH>
                <wp:positionV relativeFrom="paragraph">
                  <wp:posOffset>8255</wp:posOffset>
                </wp:positionV>
                <wp:extent cx="1565275" cy="1550670"/>
                <wp:effectExtent l="0" t="0" r="15875" b="11430"/>
                <wp:wrapNone/>
                <wp:docPr id="52" name="正方形/長方形 52"/>
                <wp:cNvGraphicFramePr/>
                <a:graphic xmlns:a="http://schemas.openxmlformats.org/drawingml/2006/main">
                  <a:graphicData uri="http://schemas.microsoft.com/office/word/2010/wordprocessingShape">
                    <wps:wsp>
                      <wps:cNvSpPr/>
                      <wps:spPr>
                        <a:xfrm>
                          <a:off x="0" y="0"/>
                          <a:ext cx="1565275" cy="1550670"/>
                        </a:xfrm>
                        <a:prstGeom prst="rect">
                          <a:avLst/>
                        </a:prstGeom>
                        <a:noFill/>
                        <a:ln w="158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E75F2" id="正方形/長方形 52" o:spid="_x0000_s1026" style="position:absolute;left:0;text-align:left;margin-left:353.35pt;margin-top:.65pt;width:123.25pt;height:122.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" filled="f" strokecolor="black [3213]" strokeweight="1.25pt">
                <v:stroke dashstyle="3 1"/>
              </v:rect>
            </w:pict>
          </mc:Fallback>
        </mc:AlternateContent>
      </w:r>
      <w:r w:rsidR="00657609" w:rsidRPr="006942AC">
        <w:rPr>
          <w:rFonts w:ascii="HG正楷書体-PRO" w:eastAsia="HG正楷書体-PRO" w:hAnsiTheme="majorEastAsia" w:cs="Times New Roman" w:hint="eastAsia"/>
          <w:color w:val="000000" w:themeColor="text1"/>
          <w:kern w:val="0"/>
          <w:sz w:val="24"/>
          <w:szCs w:val="24"/>
        </w:rPr>
        <w:t>○　ライフサイエンスを国家的課題として国の成長戦略の中核に位置付け、再生医療の産業化を最優先で推進</w:t>
      </w:r>
      <w:r w:rsidR="002E2FA8" w:rsidRPr="006942AC">
        <w:rPr>
          <w:rFonts w:ascii="HG正楷書体-PRO" w:eastAsia="HG正楷書体-PRO" w:hAnsiTheme="majorEastAsia" w:cs="Times New Roman" w:hint="eastAsia"/>
          <w:color w:val="000000" w:themeColor="text1"/>
          <w:kern w:val="0"/>
          <w:sz w:val="24"/>
          <w:szCs w:val="24"/>
        </w:rPr>
        <w:t>すること。</w:t>
      </w:r>
    </w:p>
    <w:p w14:paraId="459F9900" w14:textId="42D961A2" w:rsidR="00AB5ED8" w:rsidRDefault="00C77191" w:rsidP="00B42449">
      <w:pPr>
        <w:widowControl/>
        <w:spacing w:line="360" w:lineRule="exact"/>
        <w:ind w:leftChars="200" w:left="680" w:hangingChars="100" w:hanging="227"/>
        <w:rPr>
          <w:rFonts w:ascii="HG正楷書体-PRO" w:eastAsia="HG正楷書体-PRO" w:hAnsiTheme="majorEastAsia" w:cs="Times New Roman"/>
          <w:color w:val="000000" w:themeColor="text1"/>
          <w:kern w:val="0"/>
          <w:sz w:val="24"/>
          <w:szCs w:val="24"/>
        </w:rPr>
      </w:pPr>
      <w:r w:rsidRPr="000337F3">
        <w:rPr>
          <w:noProof/>
        </w:rPr>
        <mc:AlternateContent>
          <mc:Choice Requires="wps">
            <w:drawing>
              <wp:anchor distT="0" distB="0" distL="114300" distR="114300" simplePos="0" relativeHeight="251720704" behindDoc="0" locked="0" layoutInCell="1" allowOverlap="1" wp14:anchorId="0AC40BAA" wp14:editId="2381B44F">
                <wp:simplePos x="0" y="0"/>
                <wp:positionH relativeFrom="margin">
                  <wp:posOffset>4421505</wp:posOffset>
                </wp:positionH>
                <wp:positionV relativeFrom="paragraph">
                  <wp:posOffset>885190</wp:posOffset>
                </wp:positionV>
                <wp:extent cx="1908810" cy="175260"/>
                <wp:effectExtent l="0" t="0" r="0" b="0"/>
                <wp:wrapSquare wrapText="bothSides"/>
                <wp:docPr id="53" name="テキスト ボックス 34"/>
                <wp:cNvGraphicFramePr/>
                <a:graphic xmlns:a="http://schemas.openxmlformats.org/drawingml/2006/main">
                  <a:graphicData uri="http://schemas.microsoft.com/office/word/2010/wordprocessingShape">
                    <wps:wsp>
                      <wps:cNvSpPr txBox="1"/>
                      <wps:spPr>
                        <a:xfrm>
                          <a:off x="0" y="0"/>
                          <a:ext cx="1908810" cy="175260"/>
                        </a:xfrm>
                        <a:prstGeom prst="rect">
                          <a:avLst/>
                        </a:prstGeom>
                        <a:noFill/>
                      </wps:spPr>
                      <wps:txbx>
                        <w:txbxContent>
                          <w:p w14:paraId="44971381" w14:textId="5A313C3F" w:rsidR="00C77191" w:rsidRDefault="00C77191" w:rsidP="00D10B39">
                            <w:pPr>
                              <w:pStyle w:val="a3"/>
                              <w:jc w:val="left"/>
                              <w:rPr>
                                <w:kern w:val="0"/>
                                <w:sz w:val="24"/>
                                <w:szCs w:val="24"/>
                              </w:rPr>
                            </w:pPr>
                            <w:r w:rsidRPr="00C77191">
                              <w:rPr>
                                <w:rFonts w:ascii="BIZ UDPゴシック" w:eastAsia="BIZ UDPゴシック" w:hAnsi="BIZ UDPゴシック" w:hint="eastAsia"/>
                                <w:color w:val="000000" w:themeColor="text1"/>
                                <w:kern w:val="24"/>
                                <w:sz w:val="12"/>
                                <w:szCs w:val="12"/>
                              </w:rPr>
                              <w:t>（出典）一般財団法人未来医療推進機構HP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C40BAA" id="テキスト ボックス 34" o:spid="_x0000_s1029" type="#_x0000_t202" style="position:absolute;left:0;text-align:left;margin-left:348.15pt;margin-top:69.7pt;width:150.3pt;height:13.8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" filled="f" stroked="f">
                <v:textbox>
                  <w:txbxContent>
                    <w:p w14:paraId="44971381" w14:textId="5A313C3F" w:rsidR="00C77191" w:rsidRDefault="00C77191" w:rsidP="00D10B39">
                      <w:pPr>
                        <w:pStyle w:val="a3"/>
                        <w:jc w:val="left"/>
                        <w:rPr>
                          <w:kern w:val="0"/>
                          <w:sz w:val="24"/>
                          <w:szCs w:val="24"/>
                        </w:rPr>
                      </w:pPr>
                      <w:r w:rsidRPr="00C77191">
                        <w:rPr>
                          <w:rFonts w:ascii="BIZ UDPゴシック" w:eastAsia="BIZ UDPゴシック" w:hAnsi="BIZ UDPゴシック" w:hint="eastAsia"/>
                          <w:color w:val="000000" w:themeColor="text1"/>
                          <w:kern w:val="24"/>
                          <w:sz w:val="12"/>
                          <w:szCs w:val="12"/>
                        </w:rPr>
                        <w:t>（</w:t>
                      </w:r>
                      <w:r w:rsidRPr="00C77191">
                        <w:rPr>
                          <w:rFonts w:ascii="BIZ UDPゴシック" w:eastAsia="BIZ UDPゴシック" w:hAnsi="BIZ UDPゴシック" w:hint="eastAsia"/>
                          <w:color w:val="000000" w:themeColor="text1"/>
                          <w:kern w:val="24"/>
                          <w:sz w:val="12"/>
                          <w:szCs w:val="12"/>
                        </w:rPr>
                        <w:t>出典）一般財団法人未来医療推進機構HP</w:t>
                      </w:r>
                    </w:p>
                  </w:txbxContent>
                </v:textbox>
                <w10:wrap type="square" anchorx="margin"/>
              </v:shape>
            </w:pict>
          </mc:Fallback>
        </mc:AlternateContent>
      </w:r>
      <w:r w:rsidR="00AB5ED8" w:rsidRPr="0070168A">
        <w:rPr>
          <w:rFonts w:ascii="HG正楷書体-PRO" w:eastAsia="HG正楷書体-PRO" w:hAnsiTheme="majorEastAsia" w:cs="Times New Roman" w:hint="eastAsia"/>
          <w:color w:val="000000" w:themeColor="text1"/>
          <w:kern w:val="0"/>
          <w:sz w:val="24"/>
          <w:szCs w:val="24"/>
        </w:rPr>
        <w:t>○　再生医療の産業化推進に向けた</w:t>
      </w:r>
      <w:r w:rsidR="00AB5ED8" w:rsidRPr="00C65625">
        <w:rPr>
          <w:rFonts w:ascii="HG正楷書体-PRO" w:eastAsia="HG正楷書体-PRO" w:hAnsiTheme="majorEastAsia" w:cs="Times New Roman" w:hint="eastAsia"/>
          <w:kern w:val="0"/>
          <w:sz w:val="24"/>
          <w:szCs w:val="24"/>
        </w:rPr>
        <w:t>、</w:t>
      </w:r>
      <w:r w:rsidR="00774C9F">
        <w:rPr>
          <w:rFonts w:ascii="HG正楷書体-PRO" w:eastAsia="HG正楷書体-PRO" w:hAnsiTheme="majorEastAsia" w:cs="Times New Roman" w:hint="eastAsia"/>
          <w:kern w:val="0"/>
          <w:sz w:val="24"/>
          <w:szCs w:val="24"/>
        </w:rPr>
        <w:t>プラットフォーム</w:t>
      </w:r>
      <w:r w:rsidR="00AB5ED8" w:rsidRPr="00C65625">
        <w:rPr>
          <w:rFonts w:ascii="HG正楷書体-PRO" w:eastAsia="HG正楷書体-PRO" w:hAnsiTheme="majorEastAsia" w:cs="Times New Roman" w:hint="eastAsia"/>
          <w:kern w:val="0"/>
          <w:sz w:val="24"/>
          <w:szCs w:val="24"/>
        </w:rPr>
        <w:t>の構築に対する技術的</w:t>
      </w:r>
      <w:r w:rsidR="00AB5ED8" w:rsidRPr="0070168A">
        <w:rPr>
          <w:rFonts w:ascii="HG正楷書体-PRO" w:eastAsia="HG正楷書体-PRO" w:hAnsiTheme="majorEastAsia" w:cs="Times New Roman" w:hint="eastAsia"/>
          <w:color w:val="000000" w:themeColor="text1"/>
          <w:kern w:val="0"/>
          <w:sz w:val="24"/>
          <w:szCs w:val="24"/>
        </w:rPr>
        <w:t>・財政的支援を行うとともに、再生医療等製品の特性に対応した各種レギュレーションの整備を行うこと。</w:t>
      </w:r>
    </w:p>
    <w:p w14:paraId="288362DD" w14:textId="77777777" w:rsidR="00C77191" w:rsidRDefault="00C77191" w:rsidP="00657609">
      <w:pPr>
        <w:widowControl/>
        <w:spacing w:line="360" w:lineRule="exact"/>
        <w:ind w:leftChars="100" w:left="484" w:hangingChars="100" w:hanging="257"/>
        <w:jc w:val="left"/>
        <w:rPr>
          <w:rFonts w:ascii="HG正楷書体-PRO" w:eastAsia="HG正楷書体-PRO" w:hAnsiTheme="majorEastAsia" w:cs="Times New Roman"/>
          <w:color w:val="000000" w:themeColor="text1"/>
          <w:kern w:val="0"/>
          <w:sz w:val="24"/>
          <w:szCs w:val="24"/>
        </w:rPr>
      </w:pPr>
    </w:p>
    <w:p w14:paraId="1C027E35" w14:textId="24258B11" w:rsidR="002E2FA8" w:rsidRPr="006942AC" w:rsidRDefault="002E2FA8" w:rsidP="00B42449">
      <w:pPr>
        <w:widowControl/>
        <w:spacing w:line="360" w:lineRule="exact"/>
        <w:ind w:leftChars="200" w:left="710" w:hangingChars="100" w:hanging="257"/>
        <w:rPr>
          <w:rFonts w:ascii="HG正楷書体-PRO" w:eastAsia="HG正楷書体-PRO" w:hAnsiTheme="majorEastAsia" w:cs="Times New Roman"/>
          <w:color w:val="000000" w:themeColor="text1"/>
          <w:kern w:val="0"/>
          <w:sz w:val="24"/>
          <w:szCs w:val="24"/>
        </w:rPr>
      </w:pPr>
      <w:r w:rsidRPr="006942AC">
        <w:rPr>
          <w:rFonts w:ascii="HG正楷書体-PRO" w:eastAsia="HG正楷書体-PRO" w:hAnsiTheme="majorEastAsia" w:cs="Times New Roman" w:hint="eastAsia"/>
          <w:color w:val="000000" w:themeColor="text1"/>
          <w:kern w:val="0"/>
          <w:sz w:val="24"/>
          <w:szCs w:val="24"/>
        </w:rPr>
        <w:t>○　再生医療の普及や市場拡大に向け、未承認の医療機器、再生医療等製品の一般向け展示を禁止する規制を緩和すること。</w:t>
      </w:r>
    </w:p>
    <w:p w14:paraId="45E8CE2C" w14:textId="337A5413" w:rsidR="002E2FA8" w:rsidRPr="006942AC" w:rsidRDefault="002E2FA8" w:rsidP="00B42449">
      <w:pPr>
        <w:widowControl/>
        <w:spacing w:line="360" w:lineRule="exact"/>
        <w:ind w:leftChars="200" w:left="710" w:hangingChars="100" w:hanging="257"/>
        <w:rPr>
          <w:rFonts w:ascii="HG正楷書体-PRO" w:eastAsia="HG正楷書体-PRO" w:hAnsiTheme="majorEastAsia" w:cs="Times New Roman"/>
          <w:color w:val="000000" w:themeColor="text1"/>
          <w:kern w:val="0"/>
          <w:sz w:val="24"/>
          <w:szCs w:val="24"/>
        </w:rPr>
      </w:pPr>
      <w:r w:rsidRPr="006942AC">
        <w:rPr>
          <w:rFonts w:ascii="HG正楷書体-PRO" w:eastAsia="HG正楷書体-PRO" w:hAnsiTheme="majorEastAsia" w:cs="Times New Roman" w:hint="eastAsia"/>
          <w:color w:val="000000" w:themeColor="text1"/>
          <w:kern w:val="0"/>
          <w:sz w:val="24"/>
          <w:szCs w:val="24"/>
        </w:rPr>
        <w:t>○　健康寿命の延伸に向け、大阪府が</w:t>
      </w:r>
      <w:r w:rsidR="00774C9F">
        <w:rPr>
          <w:rFonts w:ascii="HG正楷書体-PRO" w:eastAsia="HG正楷書体-PRO" w:hAnsiTheme="majorEastAsia" w:cs="Times New Roman" w:hint="eastAsia"/>
          <w:color w:val="000000" w:themeColor="text1"/>
          <w:kern w:val="0"/>
          <w:sz w:val="24"/>
          <w:szCs w:val="24"/>
        </w:rPr>
        <w:t>運営</w:t>
      </w:r>
      <w:r w:rsidRPr="006942AC">
        <w:rPr>
          <w:rFonts w:ascii="HG正楷書体-PRO" w:eastAsia="HG正楷書体-PRO" w:hAnsiTheme="majorEastAsia" w:cs="Times New Roman" w:hint="eastAsia"/>
          <w:color w:val="000000" w:themeColor="text1"/>
          <w:kern w:val="0"/>
          <w:sz w:val="24"/>
          <w:szCs w:val="24"/>
        </w:rPr>
        <w:t>する健康アプリ「アスマイル」と他のヘルスケアデータの連携</w:t>
      </w:r>
      <w:r w:rsidR="00F76965" w:rsidRPr="006942AC">
        <w:rPr>
          <w:rFonts w:ascii="HG正楷書体-PRO" w:eastAsia="HG正楷書体-PRO" w:hAnsiTheme="majorEastAsia" w:cs="Times New Roman" w:hint="eastAsia"/>
          <w:color w:val="000000" w:themeColor="text1"/>
          <w:kern w:val="0"/>
          <w:sz w:val="24"/>
          <w:szCs w:val="24"/>
        </w:rPr>
        <w:t>に向けた</w:t>
      </w:r>
      <w:r w:rsidRPr="006942AC">
        <w:rPr>
          <w:rFonts w:ascii="HG正楷書体-PRO" w:eastAsia="HG正楷書体-PRO" w:hAnsiTheme="majorEastAsia" w:cs="Times New Roman" w:hint="eastAsia"/>
          <w:color w:val="000000" w:themeColor="text1"/>
          <w:kern w:val="0"/>
          <w:sz w:val="24"/>
          <w:szCs w:val="24"/>
        </w:rPr>
        <w:t>財政支援</w:t>
      </w:r>
      <w:r w:rsidR="00AB5ED8" w:rsidRPr="00C65625">
        <w:rPr>
          <w:rFonts w:ascii="HG正楷書体-PRO" w:eastAsia="HG正楷書体-PRO" w:hAnsiTheme="majorEastAsia" w:cs="Times New Roman" w:hint="eastAsia"/>
          <w:kern w:val="0"/>
          <w:sz w:val="24"/>
          <w:szCs w:val="24"/>
        </w:rPr>
        <w:t>を行うこと。また、</w:t>
      </w:r>
      <w:r w:rsidRPr="006942AC">
        <w:rPr>
          <w:rFonts w:ascii="HG正楷書体-PRO" w:eastAsia="HG正楷書体-PRO" w:hAnsiTheme="majorEastAsia" w:cs="Times New Roman" w:hint="eastAsia"/>
          <w:color w:val="000000" w:themeColor="text1"/>
          <w:kern w:val="0"/>
          <w:sz w:val="24"/>
          <w:szCs w:val="24"/>
        </w:rPr>
        <w:t>ヘルスケア</w:t>
      </w:r>
      <w:r w:rsidR="00FB1E27" w:rsidRPr="006942AC">
        <w:rPr>
          <w:rFonts w:ascii="HG正楷書体-PRO" w:eastAsia="HG正楷書体-PRO" w:hAnsiTheme="majorEastAsia" w:cs="Times New Roman" w:hint="eastAsia"/>
          <w:color w:val="000000" w:themeColor="text1"/>
          <w:kern w:val="0"/>
          <w:sz w:val="24"/>
          <w:szCs w:val="24"/>
        </w:rPr>
        <w:t>データの利活用活性化に向けたルール整備・標準化に対する支援を行うこと。</w:t>
      </w:r>
    </w:p>
    <w:p w14:paraId="0835DD22" w14:textId="3B725DA9" w:rsidR="00C42E14" w:rsidRPr="006942AC" w:rsidRDefault="00C42E14" w:rsidP="00C42E14">
      <w:pPr>
        <w:widowControl/>
        <w:spacing w:line="360" w:lineRule="exact"/>
        <w:jc w:val="left"/>
        <w:rPr>
          <w:rFonts w:ascii="HG正楷書体-PRO" w:eastAsia="HG正楷書体-PRO" w:hAnsiTheme="majorEastAsia" w:cs="Times New Roman"/>
          <w:color w:val="000000" w:themeColor="text1"/>
          <w:kern w:val="0"/>
          <w:sz w:val="26"/>
          <w:szCs w:val="28"/>
        </w:rPr>
      </w:pPr>
    </w:p>
    <w:p w14:paraId="07EBAF76" w14:textId="2D7FF470" w:rsidR="00C42E14" w:rsidRPr="006E7D81" w:rsidRDefault="00C77191" w:rsidP="009769FF">
      <w:pPr>
        <w:widowControl/>
        <w:spacing w:line="360" w:lineRule="exact"/>
        <w:ind w:firstLineChars="100" w:firstLine="257"/>
        <w:jc w:val="left"/>
        <w:rPr>
          <w:rFonts w:asciiTheme="majorEastAsia" w:eastAsiaTheme="majorEastAsia" w:hAnsiTheme="majorEastAsia"/>
          <w:b/>
          <w:color w:val="000000" w:themeColor="text1"/>
          <w:sz w:val="24"/>
          <w:szCs w:val="24"/>
        </w:rPr>
      </w:pPr>
      <w:r>
        <w:rPr>
          <w:rFonts w:ascii="HG正楷書体-PRO" w:eastAsia="HG正楷書体-PRO" w:hAnsiTheme="majorEastAsia" w:hint="eastAsia"/>
          <w:noProof/>
          <w:color w:val="000000" w:themeColor="text1"/>
          <w:sz w:val="24"/>
          <w:szCs w:val="24"/>
        </w:rPr>
        <w:lastRenderedPageBreak/>
        <mc:AlternateContent>
          <mc:Choice Requires="wps">
            <w:drawing>
              <wp:anchor distT="0" distB="0" distL="114300" distR="114300" simplePos="0" relativeHeight="251704320" behindDoc="0" locked="0" layoutInCell="1" allowOverlap="1" wp14:anchorId="58350D44" wp14:editId="72D24A50">
                <wp:simplePos x="0" y="0"/>
                <wp:positionH relativeFrom="column">
                  <wp:posOffset>3302635</wp:posOffset>
                </wp:positionH>
                <wp:positionV relativeFrom="paragraph">
                  <wp:posOffset>305</wp:posOffset>
                </wp:positionV>
                <wp:extent cx="2305050" cy="291465"/>
                <wp:effectExtent l="0" t="0" r="0" b="13335"/>
                <wp:wrapSquare wrapText="bothSides"/>
                <wp:docPr id="38" name="テキスト ボックス 38"/>
                <wp:cNvGraphicFramePr/>
                <a:graphic xmlns:a="http://schemas.openxmlformats.org/drawingml/2006/main">
                  <a:graphicData uri="http://schemas.microsoft.com/office/word/2010/wordprocessingShape">
                    <wps:wsp>
                      <wps:cNvSpPr txBox="1"/>
                      <wps:spPr>
                        <a:xfrm>
                          <a:off x="0" y="0"/>
                          <a:ext cx="2305050" cy="291465"/>
                        </a:xfrm>
                        <a:prstGeom prst="rect">
                          <a:avLst/>
                        </a:prstGeom>
                        <a:noFill/>
                        <a:ln w="6350">
                          <a:noFill/>
                        </a:ln>
                      </wps:spPr>
                      <wps:txbx>
                        <w:txbxContent>
                          <w:p w14:paraId="333CA6B9" w14:textId="5224EEBE" w:rsidR="00056E0E" w:rsidRDefault="00056E0E" w:rsidP="00056E0E">
                            <w:r w:rsidRPr="003617F7">
                              <w:rPr>
                                <w:rFonts w:asciiTheme="majorEastAsia" w:eastAsiaTheme="majorEastAsia" w:hAnsiTheme="majorEastAsia" w:hint="eastAsia"/>
                                <w:b/>
                                <w:color w:val="000000" w:themeColor="text1"/>
                                <w:szCs w:val="21"/>
                              </w:rPr>
                              <w:t>【</w:t>
                            </w:r>
                            <w:r>
                              <w:rPr>
                                <w:rFonts w:asciiTheme="majorEastAsia" w:eastAsiaTheme="majorEastAsia" w:hAnsiTheme="majorEastAsia" w:hint="eastAsia"/>
                                <w:b/>
                                <w:color w:val="000000" w:themeColor="text1"/>
                                <w:szCs w:val="21"/>
                              </w:rPr>
                              <w:t>空飛ぶ</w:t>
                            </w:r>
                            <w:r>
                              <w:rPr>
                                <w:rFonts w:asciiTheme="majorEastAsia" w:eastAsiaTheme="majorEastAsia" w:hAnsiTheme="majorEastAsia"/>
                                <w:b/>
                                <w:color w:val="000000" w:themeColor="text1"/>
                                <w:szCs w:val="21"/>
                              </w:rPr>
                              <w:t>クルマ</w:t>
                            </w:r>
                            <w:r>
                              <w:rPr>
                                <w:rFonts w:asciiTheme="majorEastAsia" w:eastAsiaTheme="majorEastAsia" w:hAnsiTheme="majorEastAsia" w:hint="eastAsia"/>
                                <w:b/>
                                <w:color w:val="000000" w:themeColor="text1"/>
                                <w:szCs w:val="21"/>
                              </w:rPr>
                              <w:t>（イメージ）</w:t>
                            </w:r>
                            <w:r w:rsidRPr="003617F7">
                              <w:rPr>
                                <w:rFonts w:asciiTheme="majorEastAsia" w:eastAsiaTheme="majorEastAsia" w:hAnsiTheme="majorEastAsia" w:hint="eastAsia"/>
                                <w:b/>
                                <w:color w:val="000000" w:themeColor="text1"/>
                                <w:szCs w:val="2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50D44" id="テキスト ボックス 38" o:spid="_x0000_s1030" type="#_x0000_t202" style="position:absolute;left:0;text-align:left;margin-left:260.05pt;margin-top:0;width:181.5pt;height:22.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" filled="f" stroked="f" strokeweight=".5pt">
                <v:textbox inset="0,0,0,0">
                  <w:txbxContent>
                    <w:p w14:paraId="333CA6B9" w14:textId="5224EEBE" w:rsidR="00056E0E" w:rsidRDefault="00056E0E" w:rsidP="00056E0E">
                      <w:r w:rsidRPr="003617F7">
                        <w:rPr>
                          <w:rFonts w:asciiTheme="majorEastAsia" w:eastAsiaTheme="majorEastAsia" w:hAnsiTheme="majorEastAsia" w:hint="eastAsia"/>
                          <w:b/>
                          <w:color w:val="000000" w:themeColor="text1"/>
                          <w:szCs w:val="21"/>
                        </w:rPr>
                        <w:t>【</w:t>
                      </w:r>
                      <w:r>
                        <w:rPr>
                          <w:rFonts w:asciiTheme="majorEastAsia" w:eastAsiaTheme="majorEastAsia" w:hAnsiTheme="majorEastAsia" w:hint="eastAsia"/>
                          <w:b/>
                          <w:color w:val="000000" w:themeColor="text1"/>
                          <w:szCs w:val="21"/>
                        </w:rPr>
                        <w:t>空飛ぶ</w:t>
                      </w:r>
                      <w:r>
                        <w:rPr>
                          <w:rFonts w:asciiTheme="majorEastAsia" w:eastAsiaTheme="majorEastAsia" w:hAnsiTheme="majorEastAsia"/>
                          <w:b/>
                          <w:color w:val="000000" w:themeColor="text1"/>
                          <w:szCs w:val="21"/>
                        </w:rPr>
                        <w:t>クルマ</w:t>
                      </w:r>
                      <w:r>
                        <w:rPr>
                          <w:rFonts w:asciiTheme="majorEastAsia" w:eastAsiaTheme="majorEastAsia" w:hAnsiTheme="majorEastAsia" w:hint="eastAsia"/>
                          <w:b/>
                          <w:color w:val="000000" w:themeColor="text1"/>
                          <w:szCs w:val="21"/>
                        </w:rPr>
                        <w:t>（イメージ）</w:t>
                      </w:r>
                      <w:r w:rsidRPr="003617F7">
                        <w:rPr>
                          <w:rFonts w:asciiTheme="majorEastAsia" w:eastAsiaTheme="majorEastAsia" w:hAnsiTheme="majorEastAsia" w:hint="eastAsia"/>
                          <w:b/>
                          <w:color w:val="000000" w:themeColor="text1"/>
                          <w:szCs w:val="21"/>
                        </w:rPr>
                        <w:t>】</w:t>
                      </w:r>
                    </w:p>
                  </w:txbxContent>
                </v:textbox>
                <w10:wrap type="square"/>
              </v:shape>
            </w:pict>
          </mc:Fallback>
        </mc:AlternateContent>
      </w:r>
      <w:r w:rsidR="00D97187" w:rsidRPr="00D97187">
        <w:rPr>
          <w:noProof/>
        </w:rPr>
        <w:drawing>
          <wp:anchor distT="0" distB="0" distL="114300" distR="114300" simplePos="0" relativeHeight="251689984" behindDoc="0" locked="0" layoutInCell="1" allowOverlap="1" wp14:anchorId="69D398F9" wp14:editId="1EB3AD2C">
            <wp:simplePos x="0" y="0"/>
            <wp:positionH relativeFrom="margin">
              <wp:posOffset>3381820</wp:posOffset>
            </wp:positionH>
            <wp:positionV relativeFrom="paragraph">
              <wp:posOffset>222250</wp:posOffset>
            </wp:positionV>
            <wp:extent cx="2707640" cy="2018665"/>
            <wp:effectExtent l="0" t="0" r="0" b="635"/>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7640"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E14" w:rsidRPr="006E7D81">
        <w:rPr>
          <w:rFonts w:asciiTheme="majorEastAsia" w:eastAsiaTheme="majorEastAsia" w:hAnsiTheme="majorEastAsia" w:hint="eastAsia"/>
          <w:b/>
          <w:color w:val="000000" w:themeColor="text1"/>
          <w:sz w:val="24"/>
          <w:szCs w:val="24"/>
        </w:rPr>
        <w:t>《空飛ぶクルマ、自動運転、ＭａａＳ》</w:t>
      </w:r>
    </w:p>
    <w:p w14:paraId="0D616125" w14:textId="77777777" w:rsidR="00C62574" w:rsidRDefault="00C77191" w:rsidP="00B42449">
      <w:pPr>
        <w:widowControl/>
        <w:spacing w:line="360" w:lineRule="exact"/>
        <w:ind w:leftChars="200" w:left="680" w:hangingChars="100" w:hanging="227"/>
        <w:rPr>
          <w:rFonts w:ascii="HG正楷書体-PRO" w:eastAsia="HG正楷書体-PRO" w:hAnsiTheme="majorEastAsia" w:cs="Times New Roman"/>
          <w:color w:val="000000" w:themeColor="text1"/>
          <w:kern w:val="0"/>
          <w:sz w:val="24"/>
          <w:szCs w:val="24"/>
        </w:rPr>
      </w:pPr>
      <w:r w:rsidRPr="000337F3">
        <w:rPr>
          <w:noProof/>
        </w:rPr>
        <mc:AlternateContent>
          <mc:Choice Requires="wps">
            <w:drawing>
              <wp:anchor distT="0" distB="0" distL="114300" distR="114300" simplePos="0" relativeHeight="251688960" behindDoc="0" locked="0" layoutInCell="1" allowOverlap="1" wp14:anchorId="00D57405" wp14:editId="30A51EF8">
                <wp:simplePos x="0" y="0"/>
                <wp:positionH relativeFrom="margin">
                  <wp:posOffset>3316910</wp:posOffset>
                </wp:positionH>
                <wp:positionV relativeFrom="paragraph">
                  <wp:posOffset>1934210</wp:posOffset>
                </wp:positionV>
                <wp:extent cx="1418590" cy="257175"/>
                <wp:effectExtent l="0" t="0" r="0" b="0"/>
                <wp:wrapSquare wrapText="bothSides"/>
                <wp:docPr id="35" name="テキスト ボックス 34"/>
                <wp:cNvGraphicFramePr/>
                <a:graphic xmlns:a="http://schemas.openxmlformats.org/drawingml/2006/main">
                  <a:graphicData uri="http://schemas.microsoft.com/office/word/2010/wordprocessingShape">
                    <wps:wsp>
                      <wps:cNvSpPr txBox="1"/>
                      <wps:spPr>
                        <a:xfrm>
                          <a:off x="0" y="0"/>
                          <a:ext cx="1418590" cy="257175"/>
                        </a:xfrm>
                        <a:prstGeom prst="rect">
                          <a:avLst/>
                        </a:prstGeom>
                        <a:noFill/>
                      </wps:spPr>
                      <wps:txbx>
                        <w:txbxContent>
                          <w:p w14:paraId="1B2AA468" w14:textId="77777777" w:rsidR="00D10B39" w:rsidRDefault="00D10B39" w:rsidP="00D10B39">
                            <w:pPr>
                              <w:pStyle w:val="Web"/>
                              <w:spacing w:before="0" w:beforeAutospacing="0" w:after="0" w:afterAutospacing="0"/>
                            </w:pPr>
                            <w:r>
                              <w:rPr>
                                <w:rFonts w:ascii="BIZ UDPゴシック" w:eastAsia="BIZ UDPゴシック" w:hAnsi="BIZ UDPゴシック" w:cstheme="minorBidi" w:hint="eastAsia"/>
                                <w:color w:val="000000" w:themeColor="text1"/>
                                <w:kern w:val="24"/>
                                <w:sz w:val="12"/>
                                <w:szCs w:val="12"/>
                              </w:rPr>
                              <w:t>（出典）経済産業省ウェブサイト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D57405" id="_x0000_s1031" type="#_x0000_t202" style="position:absolute;left:0;text-align:left;margin-left:261.15pt;margin-top:152.3pt;width:111.7pt;height:20.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" filled="f" stroked="f">
                <v:textbox>
                  <w:txbxContent>
                    <w:p w14:paraId="1B2AA468" w14:textId="77777777" w:rsidR="00D10B39" w:rsidRDefault="00D10B39" w:rsidP="00D10B39">
                      <w:pPr>
                        <w:pStyle w:val="Web"/>
                        <w:spacing w:before="0" w:beforeAutospacing="0" w:after="0" w:afterAutospacing="0"/>
                      </w:pPr>
                      <w:r>
                        <w:rPr>
                          <w:rFonts w:ascii="BIZ UDPゴシック" w:eastAsia="BIZ UDPゴシック" w:hAnsi="BIZ UDPゴシック" w:cstheme="minorBidi" w:hint="eastAsia"/>
                          <w:color w:val="000000" w:themeColor="text1"/>
                          <w:kern w:val="24"/>
                          <w:sz w:val="12"/>
                          <w:szCs w:val="12"/>
                        </w:rPr>
                        <w:t>（</w:t>
                      </w:r>
                      <w:r>
                        <w:rPr>
                          <w:rFonts w:ascii="BIZ UDPゴシック" w:eastAsia="BIZ UDPゴシック" w:hAnsi="BIZ UDPゴシック" w:cstheme="minorBidi" w:hint="eastAsia"/>
                          <w:color w:val="000000" w:themeColor="text1"/>
                          <w:kern w:val="24"/>
                          <w:sz w:val="12"/>
                          <w:szCs w:val="12"/>
                        </w:rPr>
                        <w:t>出典）経済産業省ウェブサイト</w:t>
                      </w:r>
                    </w:p>
                  </w:txbxContent>
                </v:textbox>
                <w10:wrap type="square" anchorx="margin"/>
              </v:shape>
            </w:pict>
          </mc:Fallback>
        </mc:AlternateContent>
      </w:r>
      <w:r>
        <w:rPr>
          <w:noProof/>
        </w:rPr>
        <mc:AlternateContent>
          <mc:Choice Requires="wps">
            <w:drawing>
              <wp:anchor distT="0" distB="0" distL="114300" distR="114300" simplePos="0" relativeHeight="251721728" behindDoc="0" locked="0" layoutInCell="1" allowOverlap="1" wp14:anchorId="090873FD" wp14:editId="27B1BF33">
                <wp:simplePos x="0" y="0"/>
                <wp:positionH relativeFrom="column">
                  <wp:posOffset>3346780</wp:posOffset>
                </wp:positionH>
                <wp:positionV relativeFrom="paragraph">
                  <wp:posOffset>5486</wp:posOffset>
                </wp:positionV>
                <wp:extent cx="2787091" cy="2004035"/>
                <wp:effectExtent l="0" t="0" r="13335" b="15875"/>
                <wp:wrapNone/>
                <wp:docPr id="54" name="正方形/長方形 54"/>
                <wp:cNvGraphicFramePr/>
                <a:graphic xmlns:a="http://schemas.openxmlformats.org/drawingml/2006/main">
                  <a:graphicData uri="http://schemas.microsoft.com/office/word/2010/wordprocessingShape">
                    <wps:wsp>
                      <wps:cNvSpPr/>
                      <wps:spPr>
                        <a:xfrm>
                          <a:off x="0" y="0"/>
                          <a:ext cx="2787091" cy="2004035"/>
                        </a:xfrm>
                        <a:prstGeom prst="rect">
                          <a:avLst/>
                        </a:prstGeom>
                        <a:noFill/>
                        <a:ln w="158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CF5E6E" id="正方形/長方形 54" o:spid="_x0000_s1026" style="position:absolute;left:0;text-align:left;margin-left:263.55pt;margin-top:.45pt;width:219.45pt;height:157.8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" filled="f" strokecolor="black [3213]" strokeweight="1.25pt">
                <v:stroke dashstyle="3 1"/>
              </v:rect>
            </w:pict>
          </mc:Fallback>
        </mc:AlternateContent>
      </w:r>
      <w:r w:rsidR="00C5151A" w:rsidRPr="006942AC">
        <w:rPr>
          <w:rFonts w:ascii="HG正楷書体-PRO" w:eastAsia="HG正楷書体-PRO" w:hAnsiTheme="majorEastAsia" w:cs="Times New Roman" w:hint="eastAsia"/>
          <w:color w:val="000000" w:themeColor="text1"/>
          <w:kern w:val="0"/>
          <w:sz w:val="24"/>
          <w:szCs w:val="24"/>
        </w:rPr>
        <w:t>○　空飛ぶクルマの商用運航を実現するため、「空の移動革命に向けたロードマップ」に基づき、機体や運航の安全基準などの制度整備</w:t>
      </w:r>
      <w:r w:rsidR="00FB1E27" w:rsidRPr="006942AC">
        <w:rPr>
          <w:rFonts w:ascii="HG正楷書体-PRO" w:eastAsia="HG正楷書体-PRO" w:hAnsiTheme="majorEastAsia" w:cs="Times New Roman" w:hint="eastAsia"/>
          <w:color w:val="000000" w:themeColor="text1"/>
          <w:kern w:val="0"/>
          <w:sz w:val="24"/>
          <w:szCs w:val="24"/>
        </w:rPr>
        <w:t>を着実に進めるとともに、試験飛行に係る許認可申請手続きの簡素化を図ること</w:t>
      </w:r>
      <w:r w:rsidR="00C5151A" w:rsidRPr="006942AC">
        <w:rPr>
          <w:rFonts w:ascii="HG正楷書体-PRO" w:eastAsia="HG正楷書体-PRO" w:hAnsiTheme="majorEastAsia" w:cs="Times New Roman" w:hint="eastAsia"/>
          <w:color w:val="000000" w:themeColor="text1"/>
          <w:kern w:val="0"/>
          <w:sz w:val="24"/>
          <w:szCs w:val="24"/>
        </w:rPr>
        <w:t>。</w:t>
      </w:r>
    </w:p>
    <w:p w14:paraId="614AA5AE" w14:textId="5A125C07" w:rsidR="003E57E0" w:rsidRDefault="00C62574" w:rsidP="00C62574">
      <w:pPr>
        <w:widowControl/>
        <w:spacing w:line="360" w:lineRule="exact"/>
        <w:ind w:leftChars="300" w:left="680" w:firstLineChars="100" w:firstLine="257"/>
        <w:rPr>
          <w:rFonts w:ascii="HG正楷書体-PRO" w:eastAsia="HG正楷書体-PRO" w:hAnsiTheme="majorEastAsia" w:cs="Times New Roman"/>
          <w:kern w:val="0"/>
          <w:sz w:val="24"/>
          <w:szCs w:val="24"/>
        </w:rPr>
      </w:pPr>
      <w:r>
        <w:rPr>
          <w:rFonts w:ascii="HG正楷書体-PRO" w:eastAsia="HG正楷書体-PRO" w:hAnsiTheme="majorEastAsia" w:cs="Times New Roman" w:hint="eastAsia"/>
          <w:color w:val="000000" w:themeColor="text1"/>
          <w:kern w:val="0"/>
          <w:sz w:val="24"/>
          <w:szCs w:val="24"/>
        </w:rPr>
        <w:t>あわせて</w:t>
      </w:r>
      <w:r w:rsidR="00C5151A" w:rsidRPr="006942AC">
        <w:rPr>
          <w:rFonts w:ascii="HG正楷書体-PRO" w:eastAsia="HG正楷書体-PRO" w:hAnsiTheme="majorEastAsia" w:cs="Times New Roman" w:hint="eastAsia"/>
          <w:color w:val="000000" w:themeColor="text1"/>
          <w:kern w:val="0"/>
          <w:sz w:val="24"/>
          <w:szCs w:val="24"/>
        </w:rPr>
        <w:t>、</w:t>
      </w:r>
      <w:r w:rsidR="00FB1E27" w:rsidRPr="006942AC">
        <w:rPr>
          <w:rFonts w:ascii="HG正楷書体-PRO" w:eastAsia="HG正楷書体-PRO" w:hAnsiTheme="majorEastAsia" w:cs="Times New Roman" w:hint="eastAsia"/>
          <w:color w:val="000000" w:themeColor="text1"/>
          <w:kern w:val="0"/>
          <w:sz w:val="24"/>
          <w:szCs w:val="24"/>
        </w:rPr>
        <w:t>機体の研究開発や</w:t>
      </w:r>
      <w:r w:rsidR="00C5151A" w:rsidRPr="006942AC">
        <w:rPr>
          <w:rFonts w:ascii="HG正楷書体-PRO" w:eastAsia="HG正楷書体-PRO" w:hAnsiTheme="majorEastAsia" w:cs="Times New Roman" w:hint="eastAsia"/>
          <w:color w:val="000000" w:themeColor="text1"/>
          <w:kern w:val="0"/>
          <w:sz w:val="24"/>
          <w:szCs w:val="24"/>
        </w:rPr>
        <w:t>実証</w:t>
      </w:r>
      <w:r w:rsidR="00FB1E27" w:rsidRPr="006942AC">
        <w:rPr>
          <w:rFonts w:ascii="HG正楷書体-PRO" w:eastAsia="HG正楷書体-PRO" w:hAnsiTheme="majorEastAsia" w:cs="Times New Roman" w:hint="eastAsia"/>
          <w:color w:val="000000" w:themeColor="text1"/>
          <w:kern w:val="0"/>
          <w:sz w:val="24"/>
          <w:szCs w:val="24"/>
        </w:rPr>
        <w:t>事業</w:t>
      </w:r>
      <w:r w:rsidR="00C5151A" w:rsidRPr="006942AC">
        <w:rPr>
          <w:rFonts w:ascii="HG正楷書体-PRO" w:eastAsia="HG正楷書体-PRO" w:hAnsiTheme="majorEastAsia" w:cs="Times New Roman" w:hint="eastAsia"/>
          <w:color w:val="000000" w:themeColor="text1"/>
          <w:kern w:val="0"/>
          <w:sz w:val="24"/>
          <w:szCs w:val="24"/>
        </w:rPr>
        <w:t>に対する</w:t>
      </w:r>
      <w:r w:rsidR="00FB1E27" w:rsidRPr="006942AC">
        <w:rPr>
          <w:rFonts w:ascii="HG正楷書体-PRO" w:eastAsia="HG正楷書体-PRO" w:hAnsiTheme="majorEastAsia" w:cs="Times New Roman" w:hint="eastAsia"/>
          <w:color w:val="000000" w:themeColor="text1"/>
          <w:kern w:val="0"/>
          <w:sz w:val="24"/>
          <w:szCs w:val="24"/>
        </w:rPr>
        <w:t>技術的・</w:t>
      </w:r>
      <w:r w:rsidR="00C5151A" w:rsidRPr="006942AC">
        <w:rPr>
          <w:rFonts w:ascii="HG正楷書体-PRO" w:eastAsia="HG正楷書体-PRO" w:hAnsiTheme="majorEastAsia" w:cs="Times New Roman" w:hint="eastAsia"/>
          <w:color w:val="000000" w:themeColor="text1"/>
          <w:kern w:val="0"/>
          <w:sz w:val="24"/>
          <w:szCs w:val="24"/>
        </w:rPr>
        <w:t>財政</w:t>
      </w:r>
      <w:r w:rsidR="00FB1E27" w:rsidRPr="006942AC">
        <w:rPr>
          <w:rFonts w:ascii="HG正楷書体-PRO" w:eastAsia="HG正楷書体-PRO" w:hAnsiTheme="majorEastAsia" w:cs="Times New Roman" w:hint="eastAsia"/>
          <w:color w:val="000000" w:themeColor="text1"/>
          <w:kern w:val="0"/>
          <w:sz w:val="24"/>
          <w:szCs w:val="24"/>
        </w:rPr>
        <w:t>的</w:t>
      </w:r>
      <w:r w:rsidR="00C5151A" w:rsidRPr="006942AC">
        <w:rPr>
          <w:rFonts w:ascii="HG正楷書体-PRO" w:eastAsia="HG正楷書体-PRO" w:hAnsiTheme="majorEastAsia" w:cs="Times New Roman" w:hint="eastAsia"/>
          <w:color w:val="000000" w:themeColor="text1"/>
          <w:kern w:val="0"/>
          <w:sz w:val="24"/>
          <w:szCs w:val="24"/>
        </w:rPr>
        <w:t>支援、離着陸</w:t>
      </w:r>
      <w:r w:rsidR="00C5151A" w:rsidRPr="00C65625">
        <w:rPr>
          <w:rFonts w:ascii="HG正楷書体-PRO" w:eastAsia="HG正楷書体-PRO" w:hAnsiTheme="majorEastAsia" w:cs="Times New Roman" w:hint="eastAsia"/>
          <w:kern w:val="0"/>
          <w:sz w:val="24"/>
          <w:szCs w:val="24"/>
        </w:rPr>
        <w:t>場</w:t>
      </w:r>
      <w:r w:rsidR="00E75A30" w:rsidRPr="00C65625">
        <w:rPr>
          <w:rFonts w:ascii="HG正楷書体-PRO" w:eastAsia="HG正楷書体-PRO" w:hAnsiTheme="majorEastAsia" w:cs="Times New Roman" w:hint="eastAsia"/>
          <w:kern w:val="0"/>
          <w:sz w:val="24"/>
          <w:szCs w:val="24"/>
        </w:rPr>
        <w:t>の</w:t>
      </w:r>
      <w:r w:rsidR="00774C9F">
        <w:rPr>
          <w:rFonts w:ascii="HG正楷書体-PRO" w:eastAsia="HG正楷書体-PRO" w:hAnsiTheme="majorEastAsia" w:cs="Times New Roman" w:hint="eastAsia"/>
          <w:kern w:val="0"/>
          <w:sz w:val="24"/>
          <w:szCs w:val="24"/>
        </w:rPr>
        <w:t>整備に関する制度整備と</w:t>
      </w:r>
      <w:r w:rsidR="00E75A30" w:rsidRPr="00C65625">
        <w:rPr>
          <w:rFonts w:ascii="HG正楷書体-PRO" w:eastAsia="HG正楷書体-PRO" w:hAnsiTheme="majorEastAsia" w:cs="Times New Roman" w:hint="eastAsia"/>
          <w:kern w:val="0"/>
          <w:sz w:val="24"/>
          <w:szCs w:val="24"/>
        </w:rPr>
        <w:t>補助制度創設</w:t>
      </w:r>
      <w:r w:rsidR="00774C9F">
        <w:rPr>
          <w:rFonts w:ascii="HG正楷書体-PRO" w:eastAsia="HG正楷書体-PRO" w:hAnsiTheme="majorEastAsia" w:cs="Times New Roman" w:hint="eastAsia"/>
          <w:kern w:val="0"/>
          <w:sz w:val="24"/>
          <w:szCs w:val="24"/>
        </w:rPr>
        <w:t>を行うこと。</w:t>
      </w:r>
    </w:p>
    <w:p w14:paraId="3960506E" w14:textId="77777777" w:rsidR="00C77191" w:rsidRPr="00C65625" w:rsidRDefault="00C77191" w:rsidP="002F7486">
      <w:pPr>
        <w:widowControl/>
        <w:spacing w:line="360" w:lineRule="exact"/>
        <w:ind w:leftChars="100" w:left="484" w:hangingChars="100" w:hanging="257"/>
        <w:jc w:val="left"/>
        <w:rPr>
          <w:rFonts w:ascii="HG正楷書体-PRO" w:eastAsia="HG正楷書体-PRO" w:hAnsiTheme="majorEastAsia" w:cs="Times New Roman"/>
          <w:kern w:val="0"/>
          <w:sz w:val="24"/>
          <w:szCs w:val="24"/>
        </w:rPr>
      </w:pPr>
    </w:p>
    <w:p w14:paraId="54A5FBDB" w14:textId="54DA38C8" w:rsidR="00C62574" w:rsidRDefault="00C216AB" w:rsidP="00350981">
      <w:pPr>
        <w:widowControl/>
        <w:spacing w:line="360" w:lineRule="exact"/>
        <w:ind w:leftChars="200" w:left="710" w:hangingChars="100" w:hanging="257"/>
        <w:rPr>
          <w:rFonts w:ascii="HG正楷書体-PRO" w:eastAsia="HG正楷書体-PRO" w:hAnsi="ＭＳ ゴシック"/>
          <w:sz w:val="24"/>
          <w:szCs w:val="24"/>
        </w:rPr>
      </w:pPr>
      <w:r w:rsidRPr="00C65625">
        <w:rPr>
          <w:rFonts w:ascii="HG正楷書体-PRO" w:eastAsia="HG正楷書体-PRO" w:hAnsiTheme="majorEastAsia" w:hint="eastAsia"/>
          <w:sz w:val="24"/>
          <w:szCs w:val="24"/>
        </w:rPr>
        <w:t>○</w:t>
      </w:r>
      <w:r w:rsidR="00911C4F" w:rsidRPr="00C65625">
        <w:rPr>
          <w:rFonts w:ascii="HG正楷書体-PRO" w:eastAsia="HG正楷書体-PRO" w:hAnsi="ＭＳ ゴシック" w:hint="eastAsia"/>
          <w:sz w:val="24"/>
          <w:szCs w:val="24"/>
        </w:rPr>
        <w:t xml:space="preserve">　</w:t>
      </w:r>
      <w:r w:rsidR="003E57E0" w:rsidRPr="00C65625">
        <w:rPr>
          <w:rFonts w:ascii="HG正楷書体-PRO" w:eastAsia="HG正楷書体-PRO" w:hAnsi="ＭＳ ゴシック" w:hint="eastAsia"/>
          <w:sz w:val="24"/>
          <w:szCs w:val="24"/>
        </w:rPr>
        <w:t>万博において自動運転</w:t>
      </w:r>
      <w:r w:rsidR="00D42756" w:rsidRPr="00C65625">
        <w:rPr>
          <w:rFonts w:ascii="HG正楷書体-PRO" w:eastAsia="HG正楷書体-PRO" w:hAnsi="ＭＳ ゴシック" w:hint="eastAsia"/>
          <w:sz w:val="24"/>
          <w:szCs w:val="24"/>
        </w:rPr>
        <w:t>（レベル４）</w:t>
      </w:r>
      <w:r w:rsidR="003E57E0" w:rsidRPr="00C65625">
        <w:rPr>
          <w:rFonts w:ascii="HG正楷書体-PRO" w:eastAsia="HG正楷書体-PRO" w:hAnsi="ＭＳ ゴシック" w:hint="eastAsia"/>
          <w:sz w:val="24"/>
          <w:szCs w:val="24"/>
        </w:rPr>
        <w:t>を実現させるため、</w:t>
      </w:r>
      <w:r w:rsidR="00E75A30" w:rsidRPr="00C65625">
        <w:rPr>
          <w:rFonts w:ascii="HG正楷書体-PRO" w:eastAsia="HG正楷書体-PRO" w:hAnsi="ＭＳ ゴシック" w:hint="eastAsia"/>
          <w:sz w:val="24"/>
          <w:szCs w:val="24"/>
        </w:rPr>
        <w:t>運行基準等の具体的な制度整備や</w:t>
      </w:r>
      <w:r w:rsidR="00774C9F">
        <w:rPr>
          <w:rFonts w:ascii="HG正楷書体-PRO" w:eastAsia="HG正楷書体-PRO" w:hAnsi="ＭＳ ゴシック" w:hint="eastAsia"/>
          <w:sz w:val="24"/>
          <w:szCs w:val="24"/>
        </w:rPr>
        <w:t>路側センサー等の</w:t>
      </w:r>
      <w:r w:rsidR="00E75A30" w:rsidRPr="00C65625">
        <w:rPr>
          <w:rFonts w:ascii="HG正楷書体-PRO" w:eastAsia="HG正楷書体-PRO" w:hAnsi="ＭＳ ゴシック" w:hint="eastAsia"/>
          <w:sz w:val="24"/>
          <w:szCs w:val="24"/>
        </w:rPr>
        <w:t>必要なインフラ整備を行うこと。</w:t>
      </w:r>
    </w:p>
    <w:p w14:paraId="2B88CDAC" w14:textId="61D158F6" w:rsidR="003E57E0" w:rsidRDefault="00C62574" w:rsidP="00350981">
      <w:pPr>
        <w:widowControl/>
        <w:spacing w:line="360" w:lineRule="exact"/>
        <w:ind w:leftChars="300" w:left="680" w:firstLineChars="100" w:firstLine="257"/>
        <w:rPr>
          <w:rFonts w:ascii="HG正楷書体-PRO" w:eastAsia="HG正楷書体-PRO" w:hAnsi="ＭＳ ゴシック"/>
          <w:sz w:val="24"/>
          <w:szCs w:val="24"/>
        </w:rPr>
      </w:pPr>
      <w:r>
        <w:rPr>
          <w:rFonts w:ascii="HG正楷書体-PRO" w:eastAsia="HG正楷書体-PRO" w:hAnsi="ＭＳ ゴシック" w:hint="eastAsia"/>
          <w:sz w:val="24"/>
          <w:szCs w:val="24"/>
        </w:rPr>
        <w:t>あわせて</w:t>
      </w:r>
      <w:r w:rsidR="00D42756" w:rsidRPr="00C65625">
        <w:rPr>
          <w:rFonts w:ascii="HG正楷書体-PRO" w:eastAsia="HG正楷書体-PRO" w:hAnsi="ＭＳ ゴシック" w:hint="eastAsia"/>
          <w:sz w:val="24"/>
          <w:szCs w:val="24"/>
        </w:rPr>
        <w:t>、</w:t>
      </w:r>
      <w:r w:rsidR="00FB1E27" w:rsidRPr="00C65625">
        <w:rPr>
          <w:rFonts w:ascii="HG正楷書体-PRO" w:eastAsia="HG正楷書体-PRO" w:hAnsi="ＭＳ ゴシック" w:hint="eastAsia"/>
          <w:sz w:val="24"/>
          <w:szCs w:val="24"/>
        </w:rPr>
        <w:t>事業者等が実施する自動運転移動サービスの実証・実装運行に対する財政支援</w:t>
      </w:r>
      <w:r w:rsidR="00D42756" w:rsidRPr="00C65625">
        <w:rPr>
          <w:rFonts w:ascii="HG正楷書体-PRO" w:eastAsia="HG正楷書体-PRO" w:hAnsi="ＭＳ ゴシック" w:hint="eastAsia"/>
          <w:sz w:val="24"/>
          <w:szCs w:val="24"/>
        </w:rPr>
        <w:t>を行うこと。</w:t>
      </w:r>
    </w:p>
    <w:p w14:paraId="05F0475B" w14:textId="13A9C718" w:rsidR="006C5071" w:rsidRDefault="00350981" w:rsidP="00FE4E04">
      <w:pPr>
        <w:widowControl/>
        <w:ind w:leftChars="100" w:left="484" w:hangingChars="100" w:hanging="257"/>
        <w:jc w:val="left"/>
        <w:rPr>
          <w:rFonts w:ascii="HG正楷書体-PRO" w:eastAsia="HG正楷書体-PRO" w:hAnsi="ＭＳ ゴシック"/>
          <w:sz w:val="24"/>
          <w:szCs w:val="24"/>
        </w:rPr>
      </w:pPr>
      <w:r>
        <w:rPr>
          <w:rFonts w:ascii="HG正楷書体-PRO" w:eastAsia="HG正楷書体-PRO" w:hAnsiTheme="majorEastAsia" w:hint="eastAsia"/>
          <w:noProof/>
          <w:color w:val="000000" w:themeColor="text1"/>
          <w:sz w:val="24"/>
          <w:szCs w:val="24"/>
        </w:rPr>
        <mc:AlternateContent>
          <mc:Choice Requires="wps">
            <w:drawing>
              <wp:anchor distT="0" distB="0" distL="114300" distR="114300" simplePos="0" relativeHeight="251693056" behindDoc="0" locked="0" layoutInCell="1" allowOverlap="1" wp14:anchorId="1E4B2D55" wp14:editId="7A16385F">
                <wp:simplePos x="0" y="0"/>
                <wp:positionH relativeFrom="column">
                  <wp:posOffset>316230</wp:posOffset>
                </wp:positionH>
                <wp:positionV relativeFrom="paragraph">
                  <wp:posOffset>38735</wp:posOffset>
                </wp:positionV>
                <wp:extent cx="2305050" cy="224155"/>
                <wp:effectExtent l="0" t="0" r="0" b="4445"/>
                <wp:wrapSquare wrapText="bothSides"/>
                <wp:docPr id="26" name="テキスト ボックス 26"/>
                <wp:cNvGraphicFramePr/>
                <a:graphic xmlns:a="http://schemas.openxmlformats.org/drawingml/2006/main">
                  <a:graphicData uri="http://schemas.microsoft.com/office/word/2010/wordprocessingShape">
                    <wps:wsp>
                      <wps:cNvSpPr txBox="1"/>
                      <wps:spPr>
                        <a:xfrm>
                          <a:off x="0" y="0"/>
                          <a:ext cx="2305050" cy="224155"/>
                        </a:xfrm>
                        <a:prstGeom prst="rect">
                          <a:avLst/>
                        </a:prstGeom>
                        <a:noFill/>
                        <a:ln w="6350">
                          <a:noFill/>
                        </a:ln>
                      </wps:spPr>
                      <wps:txbx>
                        <w:txbxContent>
                          <w:p w14:paraId="665C1508" w14:textId="32002CCB" w:rsidR="006C5071" w:rsidRDefault="006C5071">
                            <w:r w:rsidRPr="003617F7">
                              <w:rPr>
                                <w:rFonts w:asciiTheme="majorEastAsia" w:eastAsiaTheme="majorEastAsia" w:hAnsiTheme="majorEastAsia" w:hint="eastAsia"/>
                                <w:b/>
                                <w:color w:val="000000" w:themeColor="text1"/>
                                <w:szCs w:val="21"/>
                              </w:rPr>
                              <w:t>【</w:t>
                            </w:r>
                            <w:r>
                              <w:rPr>
                                <w:rFonts w:asciiTheme="majorEastAsia" w:eastAsiaTheme="majorEastAsia" w:hAnsiTheme="majorEastAsia" w:hint="eastAsia"/>
                                <w:b/>
                                <w:color w:val="000000" w:themeColor="text1"/>
                                <w:szCs w:val="21"/>
                              </w:rPr>
                              <w:t>自動</w:t>
                            </w:r>
                            <w:r>
                              <w:rPr>
                                <w:rFonts w:asciiTheme="majorEastAsia" w:eastAsiaTheme="majorEastAsia" w:hAnsiTheme="majorEastAsia"/>
                                <w:b/>
                                <w:color w:val="000000" w:themeColor="text1"/>
                                <w:szCs w:val="21"/>
                              </w:rPr>
                              <w:t>運転</w:t>
                            </w:r>
                            <w:r w:rsidRPr="003617F7">
                              <w:rPr>
                                <w:rFonts w:asciiTheme="majorEastAsia" w:eastAsiaTheme="majorEastAsia" w:hAnsiTheme="majorEastAsia" w:hint="eastAsia"/>
                                <w:b/>
                                <w:color w:val="000000" w:themeColor="text1"/>
                                <w:szCs w:val="2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B2D55" id="_x0000_t202" coordsize="21600,21600" o:spt="202" path="m,l,21600r21600,l21600,xe">
                <v:stroke joinstyle="miter"/>
                <v:path gradientshapeok="t" o:connecttype="rect"/>
              </v:shapetype>
              <v:shape id="テキスト ボックス 26" o:spid="_x0000_s1030" type="#_x0000_t202" style="position:absolute;left:0;text-align:left;margin-left:24.9pt;margin-top:3.05pt;width:181.5pt;height:17.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" filled="f" stroked="f" strokeweight=".5pt">
                <v:textbox inset="0,0,0,0">
                  <w:txbxContent>
                    <w:p w14:paraId="665C1508" w14:textId="32002CCB" w:rsidR="006C5071" w:rsidRDefault="006C5071">
                      <w:r w:rsidRPr="003617F7">
                        <w:rPr>
                          <w:rFonts w:asciiTheme="majorEastAsia" w:eastAsiaTheme="majorEastAsia" w:hAnsiTheme="majorEastAsia" w:hint="eastAsia"/>
                          <w:b/>
                          <w:color w:val="000000" w:themeColor="text1"/>
                          <w:szCs w:val="21"/>
                        </w:rPr>
                        <w:t>【</w:t>
                      </w:r>
                      <w:r>
                        <w:rPr>
                          <w:rFonts w:asciiTheme="majorEastAsia" w:eastAsiaTheme="majorEastAsia" w:hAnsiTheme="majorEastAsia" w:hint="eastAsia"/>
                          <w:b/>
                          <w:color w:val="000000" w:themeColor="text1"/>
                          <w:szCs w:val="21"/>
                        </w:rPr>
                        <w:t>自動</w:t>
                      </w:r>
                      <w:r>
                        <w:rPr>
                          <w:rFonts w:asciiTheme="majorEastAsia" w:eastAsiaTheme="majorEastAsia" w:hAnsiTheme="majorEastAsia"/>
                          <w:b/>
                          <w:color w:val="000000" w:themeColor="text1"/>
                          <w:szCs w:val="21"/>
                        </w:rPr>
                        <w:t>運転</w:t>
                      </w:r>
                      <w:r w:rsidRPr="003617F7">
                        <w:rPr>
                          <w:rFonts w:asciiTheme="majorEastAsia" w:eastAsiaTheme="majorEastAsia" w:hAnsiTheme="majorEastAsia" w:hint="eastAsia"/>
                          <w:b/>
                          <w:color w:val="000000" w:themeColor="text1"/>
                          <w:szCs w:val="21"/>
                        </w:rPr>
                        <w:t>】</w:t>
                      </w:r>
                    </w:p>
                  </w:txbxContent>
                </v:textbox>
                <w10:wrap type="square"/>
              </v:shape>
            </w:pict>
          </mc:Fallback>
        </mc:AlternateContent>
      </w:r>
      <w:r>
        <w:rPr>
          <w:rFonts w:ascii="HG正楷書体-PRO" w:eastAsia="HG正楷書体-PRO" w:hAnsiTheme="majorEastAsia" w:hint="eastAsia"/>
          <w:noProof/>
          <w:color w:val="000000" w:themeColor="text1"/>
          <w:sz w:val="24"/>
          <w:szCs w:val="24"/>
        </w:rPr>
        <mc:AlternateContent>
          <mc:Choice Requires="wps">
            <w:drawing>
              <wp:anchor distT="0" distB="0" distL="114300" distR="114300" simplePos="0" relativeHeight="251698176" behindDoc="0" locked="0" layoutInCell="1" allowOverlap="1" wp14:anchorId="5ADA65A4" wp14:editId="7347A67A">
                <wp:simplePos x="0" y="0"/>
                <wp:positionH relativeFrom="column">
                  <wp:posOffset>2972435</wp:posOffset>
                </wp:positionH>
                <wp:positionV relativeFrom="paragraph">
                  <wp:posOffset>28311</wp:posOffset>
                </wp:positionV>
                <wp:extent cx="2305050" cy="224155"/>
                <wp:effectExtent l="0" t="0" r="0" b="4445"/>
                <wp:wrapSquare wrapText="bothSides"/>
                <wp:docPr id="33" name="テキスト ボックス 33"/>
                <wp:cNvGraphicFramePr/>
                <a:graphic xmlns:a="http://schemas.openxmlformats.org/drawingml/2006/main">
                  <a:graphicData uri="http://schemas.microsoft.com/office/word/2010/wordprocessingShape">
                    <wps:wsp>
                      <wps:cNvSpPr txBox="1"/>
                      <wps:spPr>
                        <a:xfrm>
                          <a:off x="0" y="0"/>
                          <a:ext cx="2305050" cy="224155"/>
                        </a:xfrm>
                        <a:prstGeom prst="rect">
                          <a:avLst/>
                        </a:prstGeom>
                        <a:noFill/>
                        <a:ln w="6350">
                          <a:noFill/>
                        </a:ln>
                      </wps:spPr>
                      <wps:txbx>
                        <w:txbxContent>
                          <w:p w14:paraId="3539E82C" w14:textId="6AC30B0E" w:rsidR="006C5071" w:rsidRDefault="006C5071" w:rsidP="006C5071">
                            <w:r w:rsidRPr="003617F7">
                              <w:rPr>
                                <w:rFonts w:asciiTheme="majorEastAsia" w:eastAsiaTheme="majorEastAsia" w:hAnsiTheme="majorEastAsia" w:hint="eastAsia"/>
                                <w:b/>
                                <w:color w:val="000000" w:themeColor="text1"/>
                                <w:szCs w:val="21"/>
                              </w:rPr>
                              <w:t>【</w:t>
                            </w:r>
                            <w:r>
                              <w:rPr>
                                <w:rFonts w:asciiTheme="majorEastAsia" w:eastAsiaTheme="majorEastAsia" w:hAnsiTheme="majorEastAsia" w:hint="eastAsia"/>
                                <w:b/>
                                <w:color w:val="000000" w:themeColor="text1"/>
                                <w:szCs w:val="21"/>
                              </w:rPr>
                              <w:t>Maa</w:t>
                            </w:r>
                            <w:r>
                              <w:rPr>
                                <w:rFonts w:asciiTheme="majorEastAsia" w:eastAsiaTheme="majorEastAsia" w:hAnsiTheme="majorEastAsia"/>
                                <w:b/>
                                <w:color w:val="000000" w:themeColor="text1"/>
                                <w:szCs w:val="21"/>
                              </w:rPr>
                              <w:t>S活用</w:t>
                            </w:r>
                            <w:r w:rsidRPr="00276F4E">
                              <w:rPr>
                                <w:rFonts w:asciiTheme="majorEastAsia" w:eastAsiaTheme="majorEastAsia" w:hAnsiTheme="majorEastAsia" w:hint="eastAsia"/>
                                <w:b/>
                                <w:color w:val="000000" w:themeColor="text1"/>
                                <w:szCs w:val="21"/>
                              </w:rPr>
                              <w:t>イメージ</w:t>
                            </w:r>
                            <w:r w:rsidRPr="003617F7">
                              <w:rPr>
                                <w:rFonts w:asciiTheme="majorEastAsia" w:eastAsiaTheme="majorEastAsia" w:hAnsiTheme="majorEastAsia" w:hint="eastAsia"/>
                                <w:b/>
                                <w:color w:val="000000" w:themeColor="text1"/>
                                <w:szCs w:val="2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A65A4" id="テキスト ボックス 33" o:spid="_x0000_s1031" type="#_x0000_t202" style="position:absolute;left:0;text-align:left;margin-left:234.05pt;margin-top:2.25pt;width:181.5pt;height:17.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" filled="f" stroked="f" strokeweight=".5pt">
                <v:textbox inset="0,0,0,0">
                  <w:txbxContent>
                    <w:p w14:paraId="3539E82C" w14:textId="6AC30B0E" w:rsidR="006C5071" w:rsidRDefault="006C5071" w:rsidP="006C5071">
                      <w:r w:rsidRPr="003617F7">
                        <w:rPr>
                          <w:rFonts w:asciiTheme="majorEastAsia" w:eastAsiaTheme="majorEastAsia" w:hAnsiTheme="majorEastAsia" w:hint="eastAsia"/>
                          <w:b/>
                          <w:color w:val="000000" w:themeColor="text1"/>
                          <w:szCs w:val="21"/>
                        </w:rPr>
                        <w:t>【</w:t>
                      </w:r>
                      <w:proofErr w:type="spellStart"/>
                      <w:r>
                        <w:rPr>
                          <w:rFonts w:asciiTheme="majorEastAsia" w:eastAsiaTheme="majorEastAsia" w:hAnsiTheme="majorEastAsia" w:hint="eastAsia"/>
                          <w:b/>
                          <w:color w:val="000000" w:themeColor="text1"/>
                          <w:szCs w:val="21"/>
                        </w:rPr>
                        <w:t>Maa</w:t>
                      </w:r>
                      <w:r>
                        <w:rPr>
                          <w:rFonts w:asciiTheme="majorEastAsia" w:eastAsiaTheme="majorEastAsia" w:hAnsiTheme="majorEastAsia"/>
                          <w:b/>
                          <w:color w:val="000000" w:themeColor="text1"/>
                          <w:szCs w:val="21"/>
                        </w:rPr>
                        <w:t>S</w:t>
                      </w:r>
                      <w:proofErr w:type="spellEnd"/>
                      <w:r>
                        <w:rPr>
                          <w:rFonts w:asciiTheme="majorEastAsia" w:eastAsiaTheme="majorEastAsia" w:hAnsiTheme="majorEastAsia"/>
                          <w:b/>
                          <w:color w:val="000000" w:themeColor="text1"/>
                          <w:szCs w:val="21"/>
                        </w:rPr>
                        <w:t>活用</w:t>
                      </w:r>
                      <w:r w:rsidRPr="00276F4E">
                        <w:rPr>
                          <w:rFonts w:asciiTheme="majorEastAsia" w:eastAsiaTheme="majorEastAsia" w:hAnsiTheme="majorEastAsia" w:hint="eastAsia"/>
                          <w:b/>
                          <w:color w:val="000000" w:themeColor="text1"/>
                          <w:szCs w:val="21"/>
                        </w:rPr>
                        <w:t>イメージ</w:t>
                      </w:r>
                      <w:r w:rsidRPr="003617F7">
                        <w:rPr>
                          <w:rFonts w:asciiTheme="majorEastAsia" w:eastAsiaTheme="majorEastAsia" w:hAnsiTheme="majorEastAsia" w:hint="eastAsia"/>
                          <w:b/>
                          <w:color w:val="000000" w:themeColor="text1"/>
                          <w:szCs w:val="21"/>
                        </w:rPr>
                        <w:t>】</w:t>
                      </w:r>
                    </w:p>
                  </w:txbxContent>
                </v:textbox>
                <w10:wrap type="square"/>
              </v:shape>
            </w:pict>
          </mc:Fallback>
        </mc:AlternateContent>
      </w:r>
      <w:r w:rsidR="00310FC8">
        <w:rPr>
          <w:noProof/>
        </w:rPr>
        <mc:AlternateContent>
          <mc:Choice Requires="wps">
            <w:drawing>
              <wp:anchor distT="0" distB="0" distL="114300" distR="114300" simplePos="0" relativeHeight="251711488" behindDoc="0" locked="0" layoutInCell="1" allowOverlap="1" wp14:anchorId="126AF01B" wp14:editId="67111991">
                <wp:simplePos x="0" y="0"/>
                <wp:positionH relativeFrom="column">
                  <wp:posOffset>3026410</wp:posOffset>
                </wp:positionH>
                <wp:positionV relativeFrom="paragraph">
                  <wp:posOffset>268767</wp:posOffset>
                </wp:positionV>
                <wp:extent cx="2910840" cy="1835785"/>
                <wp:effectExtent l="0" t="0" r="22860" b="12065"/>
                <wp:wrapNone/>
                <wp:docPr id="47" name="正方形/長方形 47"/>
                <wp:cNvGraphicFramePr/>
                <a:graphic xmlns:a="http://schemas.openxmlformats.org/drawingml/2006/main">
                  <a:graphicData uri="http://schemas.microsoft.com/office/word/2010/wordprocessingShape">
                    <wps:wsp>
                      <wps:cNvSpPr/>
                      <wps:spPr>
                        <a:xfrm>
                          <a:off x="0" y="0"/>
                          <a:ext cx="2910840" cy="1835785"/>
                        </a:xfrm>
                        <a:prstGeom prst="rect">
                          <a:avLst/>
                        </a:prstGeom>
                        <a:noFill/>
                        <a:ln w="158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2327BE" id="正方形/長方形 47" o:spid="_x0000_s1026" style="position:absolute;left:0;text-align:left;margin-left:238.3pt;margin-top:21.15pt;width:229.2pt;height:144.5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" filled="f" strokecolor="black [3213]" strokeweight="1.25pt">
                <v:stroke dashstyle="3 1"/>
              </v:rect>
            </w:pict>
          </mc:Fallback>
        </mc:AlternateContent>
      </w:r>
      <w:r w:rsidR="00310FC8" w:rsidRPr="006C5071">
        <w:rPr>
          <w:noProof/>
        </w:rPr>
        <w:drawing>
          <wp:anchor distT="0" distB="0" distL="114300" distR="114300" simplePos="0" relativeHeight="251699200" behindDoc="0" locked="0" layoutInCell="1" allowOverlap="1" wp14:anchorId="43DC79E2" wp14:editId="7478515D">
            <wp:simplePos x="0" y="0"/>
            <wp:positionH relativeFrom="margin">
              <wp:posOffset>3100705</wp:posOffset>
            </wp:positionH>
            <wp:positionV relativeFrom="paragraph">
              <wp:posOffset>311312</wp:posOffset>
            </wp:positionV>
            <wp:extent cx="2846705" cy="1722120"/>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6705"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FC8">
        <w:rPr>
          <w:noProof/>
        </w:rPr>
        <mc:AlternateContent>
          <mc:Choice Requires="wps">
            <w:drawing>
              <wp:anchor distT="0" distB="0" distL="114300" distR="114300" simplePos="0" relativeHeight="251709440" behindDoc="0" locked="0" layoutInCell="1" allowOverlap="1" wp14:anchorId="7EA17CD6" wp14:editId="2B0DA911">
                <wp:simplePos x="0" y="0"/>
                <wp:positionH relativeFrom="column">
                  <wp:posOffset>351790</wp:posOffset>
                </wp:positionH>
                <wp:positionV relativeFrom="paragraph">
                  <wp:posOffset>275752</wp:posOffset>
                </wp:positionV>
                <wp:extent cx="2399030" cy="1835785"/>
                <wp:effectExtent l="0" t="0" r="20320" b="12065"/>
                <wp:wrapNone/>
                <wp:docPr id="45" name="正方形/長方形 45"/>
                <wp:cNvGraphicFramePr/>
                <a:graphic xmlns:a="http://schemas.openxmlformats.org/drawingml/2006/main">
                  <a:graphicData uri="http://schemas.microsoft.com/office/word/2010/wordprocessingShape">
                    <wps:wsp>
                      <wps:cNvSpPr/>
                      <wps:spPr>
                        <a:xfrm>
                          <a:off x="0" y="0"/>
                          <a:ext cx="2399030" cy="1835785"/>
                        </a:xfrm>
                        <a:prstGeom prst="rect">
                          <a:avLst/>
                        </a:prstGeom>
                        <a:noFill/>
                        <a:ln w="158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2AA4F2" id="正方形/長方形 45" o:spid="_x0000_s1026" style="position:absolute;left:0;text-align:left;margin-left:27.7pt;margin-top:21.7pt;width:188.9pt;height:144.5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" filled="f" strokecolor="black [3213]" strokeweight="1.25pt">
                <v:stroke dashstyle="3 1"/>
              </v:rect>
            </w:pict>
          </mc:Fallback>
        </mc:AlternateContent>
      </w:r>
      <w:r w:rsidR="00310FC8" w:rsidRPr="006C5071">
        <w:rPr>
          <w:noProof/>
        </w:rPr>
        <w:drawing>
          <wp:anchor distT="0" distB="0" distL="114300" distR="114300" simplePos="0" relativeHeight="251692032" behindDoc="0" locked="0" layoutInCell="1" allowOverlap="1" wp14:anchorId="1793ED88" wp14:editId="303E1DDB">
            <wp:simplePos x="0" y="0"/>
            <wp:positionH relativeFrom="column">
              <wp:posOffset>396875</wp:posOffset>
            </wp:positionH>
            <wp:positionV relativeFrom="paragraph">
              <wp:posOffset>310677</wp:posOffset>
            </wp:positionV>
            <wp:extent cx="2306320" cy="1771650"/>
            <wp:effectExtent l="0" t="0" r="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632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B44C5" w14:textId="0AB61AA0" w:rsidR="006C5071" w:rsidRDefault="006C5071" w:rsidP="00FE4E04">
      <w:pPr>
        <w:widowControl/>
        <w:ind w:leftChars="100" w:left="484" w:hangingChars="100" w:hanging="257"/>
        <w:jc w:val="left"/>
        <w:rPr>
          <w:rFonts w:ascii="HG正楷書体-PRO" w:eastAsia="HG正楷書体-PRO" w:hAnsi="ＭＳ ゴシック"/>
          <w:sz w:val="24"/>
          <w:szCs w:val="24"/>
        </w:rPr>
      </w:pPr>
    </w:p>
    <w:p w14:paraId="1D9DF8AF" w14:textId="44DDA4E2" w:rsidR="006C5071" w:rsidRDefault="006C5071" w:rsidP="00FE4E04">
      <w:pPr>
        <w:widowControl/>
        <w:ind w:leftChars="100" w:left="484" w:hangingChars="100" w:hanging="257"/>
        <w:jc w:val="left"/>
        <w:rPr>
          <w:rFonts w:ascii="HG正楷書体-PRO" w:eastAsia="HG正楷書体-PRO" w:hAnsi="ＭＳ ゴシック"/>
          <w:sz w:val="24"/>
          <w:szCs w:val="24"/>
        </w:rPr>
      </w:pPr>
    </w:p>
    <w:p w14:paraId="2092A9F2" w14:textId="672FCD7E" w:rsidR="006C5071" w:rsidRDefault="006C5071" w:rsidP="00FE4E04">
      <w:pPr>
        <w:widowControl/>
        <w:ind w:leftChars="100" w:left="484" w:hangingChars="100" w:hanging="257"/>
        <w:jc w:val="left"/>
        <w:rPr>
          <w:rFonts w:ascii="HG正楷書体-PRO" w:eastAsia="HG正楷書体-PRO" w:hAnsi="ＭＳ ゴシック"/>
          <w:sz w:val="24"/>
          <w:szCs w:val="24"/>
        </w:rPr>
      </w:pPr>
    </w:p>
    <w:p w14:paraId="19BBE35D" w14:textId="386FE192" w:rsidR="006C5071" w:rsidRDefault="006C5071" w:rsidP="00FE4E04">
      <w:pPr>
        <w:widowControl/>
        <w:ind w:leftChars="100" w:left="484" w:hangingChars="100" w:hanging="257"/>
        <w:jc w:val="left"/>
        <w:rPr>
          <w:rFonts w:ascii="HG正楷書体-PRO" w:eastAsia="HG正楷書体-PRO" w:hAnsi="ＭＳ ゴシック"/>
          <w:sz w:val="24"/>
          <w:szCs w:val="24"/>
        </w:rPr>
      </w:pPr>
    </w:p>
    <w:p w14:paraId="1025D072" w14:textId="19EB0BBC" w:rsidR="006C5071" w:rsidRDefault="006C5071" w:rsidP="00FE4E04">
      <w:pPr>
        <w:widowControl/>
        <w:ind w:leftChars="100" w:left="484" w:hangingChars="100" w:hanging="257"/>
        <w:jc w:val="left"/>
        <w:rPr>
          <w:rFonts w:ascii="HG正楷書体-PRO" w:eastAsia="HG正楷書体-PRO" w:hAnsi="ＭＳ ゴシック"/>
          <w:sz w:val="24"/>
          <w:szCs w:val="24"/>
        </w:rPr>
      </w:pPr>
    </w:p>
    <w:p w14:paraId="692DF061" w14:textId="594B841A" w:rsidR="006C5071" w:rsidRDefault="006C5071" w:rsidP="00FE4E04">
      <w:pPr>
        <w:widowControl/>
        <w:ind w:leftChars="100" w:left="484" w:hangingChars="100" w:hanging="257"/>
        <w:jc w:val="left"/>
        <w:rPr>
          <w:rFonts w:ascii="HG正楷書体-PRO" w:eastAsia="HG正楷書体-PRO" w:hAnsi="ＭＳ ゴシック"/>
          <w:sz w:val="24"/>
          <w:szCs w:val="24"/>
        </w:rPr>
      </w:pPr>
    </w:p>
    <w:p w14:paraId="50C24DC4" w14:textId="001263B3" w:rsidR="006C5071" w:rsidRDefault="006C5071" w:rsidP="00FE4E04">
      <w:pPr>
        <w:widowControl/>
        <w:ind w:leftChars="100" w:left="484" w:hangingChars="100" w:hanging="257"/>
        <w:jc w:val="left"/>
        <w:rPr>
          <w:rFonts w:ascii="HG正楷書体-PRO" w:eastAsia="HG正楷書体-PRO" w:hAnsi="ＭＳ ゴシック"/>
          <w:sz w:val="24"/>
          <w:szCs w:val="24"/>
        </w:rPr>
      </w:pPr>
    </w:p>
    <w:p w14:paraId="1471452B" w14:textId="7C605BE4" w:rsidR="006C5071" w:rsidRDefault="006C5071" w:rsidP="00310FC8">
      <w:pPr>
        <w:widowControl/>
        <w:jc w:val="left"/>
        <w:rPr>
          <w:rFonts w:ascii="HG正楷書体-PRO" w:eastAsia="HG正楷書体-PRO" w:hAnsi="ＭＳ ゴシック"/>
          <w:sz w:val="24"/>
          <w:szCs w:val="24"/>
        </w:rPr>
      </w:pPr>
    </w:p>
    <w:p w14:paraId="0DEF1EAE" w14:textId="77777777" w:rsidR="00350981" w:rsidRDefault="00350981" w:rsidP="00350981">
      <w:pPr>
        <w:widowControl/>
        <w:spacing w:line="360" w:lineRule="exact"/>
        <w:ind w:leftChars="200" w:left="710" w:hangingChars="100" w:hanging="257"/>
        <w:rPr>
          <w:rFonts w:ascii="HG正楷書体-PRO" w:eastAsia="HG正楷書体-PRO" w:hAnsiTheme="majorEastAsia"/>
          <w:color w:val="000000" w:themeColor="text1"/>
          <w:sz w:val="24"/>
          <w:szCs w:val="24"/>
        </w:rPr>
      </w:pPr>
    </w:p>
    <w:p w14:paraId="5CFC7254" w14:textId="08570889" w:rsidR="0069727A" w:rsidRPr="006942AC" w:rsidRDefault="00C216AB" w:rsidP="00350981">
      <w:pPr>
        <w:widowControl/>
        <w:spacing w:line="360" w:lineRule="exact"/>
        <w:ind w:leftChars="200" w:left="710" w:hangingChars="100" w:hanging="257"/>
        <w:rPr>
          <w:rFonts w:ascii="HG正楷書体-PRO" w:eastAsia="HG正楷書体-PRO" w:hAnsi="ＭＳ ゴシック"/>
          <w:color w:val="000000" w:themeColor="text1"/>
          <w:sz w:val="24"/>
          <w:szCs w:val="24"/>
        </w:rPr>
      </w:pPr>
      <w:r w:rsidRPr="006942AC">
        <w:rPr>
          <w:rFonts w:ascii="HG正楷書体-PRO" w:eastAsia="HG正楷書体-PRO" w:hAnsiTheme="majorEastAsia" w:hint="eastAsia"/>
          <w:color w:val="000000" w:themeColor="text1"/>
          <w:sz w:val="24"/>
          <w:szCs w:val="24"/>
        </w:rPr>
        <w:t>○</w:t>
      </w:r>
      <w:r w:rsidR="003E57E0" w:rsidRPr="006942AC">
        <w:rPr>
          <w:rFonts w:ascii="HG正楷書体-PRO" w:eastAsia="HG正楷書体-PRO" w:hAnsi="ＭＳ ゴシック" w:hint="eastAsia"/>
          <w:color w:val="000000" w:themeColor="text1"/>
          <w:sz w:val="24"/>
          <w:szCs w:val="24"/>
        </w:rPr>
        <w:t xml:space="preserve">　大阪・関西では、公民共同で万博来場者の満足度向上や関西周遊の促進に資</w:t>
      </w:r>
      <w:r w:rsidR="00A26433" w:rsidRPr="006942AC">
        <w:rPr>
          <w:rFonts w:ascii="HG正楷書体-PRO" w:eastAsia="HG正楷書体-PRO" w:hAnsi="ＭＳ ゴシック" w:hint="eastAsia"/>
          <w:color w:val="000000" w:themeColor="text1"/>
          <w:sz w:val="24"/>
          <w:szCs w:val="24"/>
        </w:rPr>
        <w:t xml:space="preserve">　</w:t>
      </w:r>
      <w:r w:rsidR="003E57E0" w:rsidRPr="006942AC">
        <w:rPr>
          <w:rFonts w:ascii="HG正楷書体-PRO" w:eastAsia="HG正楷書体-PRO" w:hAnsi="ＭＳ ゴシック" w:hint="eastAsia"/>
          <w:color w:val="000000" w:themeColor="text1"/>
          <w:sz w:val="24"/>
          <w:szCs w:val="24"/>
        </w:rPr>
        <w:t>する</w:t>
      </w:r>
      <w:r w:rsidR="005E1E73">
        <w:rPr>
          <w:rFonts w:ascii="HG正楷書体-PRO" w:eastAsia="HG正楷書体-PRO" w:hAnsi="ＭＳ ゴシック" w:hint="eastAsia"/>
          <w:color w:val="000000" w:themeColor="text1"/>
          <w:sz w:val="24"/>
          <w:szCs w:val="24"/>
        </w:rPr>
        <w:t>「</w:t>
      </w:r>
      <w:r w:rsidR="003E57E0" w:rsidRPr="006942AC">
        <w:rPr>
          <w:rFonts w:ascii="HG正楷書体-PRO" w:eastAsia="HG正楷書体-PRO" w:hAnsi="ＭＳ ゴシック" w:hint="eastAsia"/>
          <w:color w:val="000000" w:themeColor="text1"/>
          <w:sz w:val="24"/>
          <w:szCs w:val="24"/>
        </w:rPr>
        <w:t>関西MaaS</w:t>
      </w:r>
      <w:r w:rsidR="005E1E73">
        <w:rPr>
          <w:rFonts w:ascii="HG正楷書体-PRO" w:eastAsia="HG正楷書体-PRO" w:hAnsi="ＭＳ ゴシック" w:hint="eastAsia"/>
          <w:color w:val="000000" w:themeColor="text1"/>
          <w:sz w:val="24"/>
          <w:szCs w:val="24"/>
        </w:rPr>
        <w:t>」</w:t>
      </w:r>
      <w:r w:rsidR="003E57E0" w:rsidRPr="006942AC">
        <w:rPr>
          <w:rFonts w:ascii="HG正楷書体-PRO" w:eastAsia="HG正楷書体-PRO" w:hAnsi="ＭＳ ゴシック" w:hint="eastAsia"/>
          <w:color w:val="000000" w:themeColor="text1"/>
          <w:sz w:val="24"/>
          <w:szCs w:val="24"/>
        </w:rPr>
        <w:t>の構築を進めており、</w:t>
      </w:r>
      <w:r w:rsidR="00D91961" w:rsidRPr="006942AC">
        <w:rPr>
          <w:rFonts w:ascii="HG正楷書体-PRO" w:eastAsia="HG正楷書体-PRO" w:hAnsiTheme="majorEastAsia" w:cs="Times New Roman" w:hint="eastAsia"/>
          <w:iCs/>
          <w:color w:val="000000" w:themeColor="text1"/>
          <w:kern w:val="0"/>
          <w:sz w:val="24"/>
          <w:szCs w:val="24"/>
        </w:rPr>
        <w:t>事業者によるデータ連携やシステム整備に係る財政支援、事業者間の連携促進に向けた積極的な働きかけを行うこと。</w:t>
      </w:r>
    </w:p>
    <w:p w14:paraId="32E3F89D" w14:textId="760F6629" w:rsidR="00D91961" w:rsidRPr="006942AC" w:rsidRDefault="00D91961" w:rsidP="00350981">
      <w:pPr>
        <w:widowControl/>
        <w:spacing w:line="360" w:lineRule="exact"/>
        <w:ind w:leftChars="100" w:left="484" w:hangingChars="100" w:hanging="257"/>
        <w:jc w:val="left"/>
        <w:rPr>
          <w:rFonts w:ascii="HG正楷書体-PRO" w:eastAsia="HG正楷書体-PRO" w:hAnsiTheme="majorEastAsia" w:cs="Times New Roman"/>
          <w:iCs/>
          <w:color w:val="000000" w:themeColor="text1"/>
          <w:kern w:val="0"/>
          <w:sz w:val="24"/>
          <w:szCs w:val="24"/>
        </w:rPr>
      </w:pPr>
    </w:p>
    <w:p w14:paraId="35B47F15" w14:textId="41277ACC" w:rsidR="00E75A30" w:rsidRPr="005B04B9" w:rsidRDefault="00C42E14" w:rsidP="00350981">
      <w:pPr>
        <w:widowControl/>
        <w:spacing w:line="360" w:lineRule="exact"/>
        <w:ind w:firstLineChars="100" w:firstLine="258"/>
        <w:jc w:val="left"/>
        <w:rPr>
          <w:rFonts w:asciiTheme="majorEastAsia" w:eastAsiaTheme="majorEastAsia" w:hAnsiTheme="majorEastAsia"/>
          <w:b/>
          <w:color w:val="000000" w:themeColor="text1"/>
          <w:sz w:val="24"/>
          <w:szCs w:val="24"/>
        </w:rPr>
      </w:pPr>
      <w:r w:rsidRPr="005B04B9">
        <w:rPr>
          <w:rFonts w:asciiTheme="majorEastAsia" w:eastAsiaTheme="majorEastAsia" w:hAnsiTheme="majorEastAsia" w:hint="eastAsia"/>
          <w:b/>
          <w:color w:val="000000" w:themeColor="text1"/>
          <w:sz w:val="24"/>
          <w:szCs w:val="24"/>
        </w:rPr>
        <w:t>《カーボンニュートラル、大阪ブルー・オーシャン・ビジョン》</w:t>
      </w:r>
    </w:p>
    <w:p w14:paraId="31B6F9E2" w14:textId="2F3C78DD" w:rsidR="005C2720" w:rsidRPr="005B04B9" w:rsidRDefault="005F7868" w:rsidP="00350981">
      <w:pPr>
        <w:widowControl/>
        <w:spacing w:line="360" w:lineRule="exact"/>
        <w:ind w:leftChars="200" w:left="710" w:hangingChars="100" w:hanging="257"/>
        <w:rPr>
          <w:rFonts w:ascii="HG正楷書体-PRO" w:eastAsia="HG正楷書体-PRO" w:hAnsi="ＭＳ ゴシック"/>
          <w:color w:val="000000" w:themeColor="text1"/>
          <w:sz w:val="24"/>
          <w:szCs w:val="24"/>
        </w:rPr>
      </w:pPr>
      <w:r w:rsidRPr="005B04B9">
        <w:rPr>
          <w:rFonts w:ascii="HG正楷書体-PRO" w:eastAsia="HG正楷書体-PRO" w:hAnsi="ＭＳ ゴシック" w:hint="eastAsia"/>
          <w:color w:val="000000" w:themeColor="text1"/>
          <w:sz w:val="24"/>
          <w:szCs w:val="24"/>
        </w:rPr>
        <w:t xml:space="preserve">○　</w:t>
      </w:r>
      <w:r w:rsidR="005A5F77" w:rsidRPr="005B04B9">
        <w:rPr>
          <w:rFonts w:ascii="HG正楷書体-PRO" w:eastAsia="HG正楷書体-PRO" w:hAnsi="ＭＳ ゴシック" w:hint="eastAsia"/>
          <w:color w:val="000000" w:themeColor="text1"/>
          <w:sz w:val="24"/>
          <w:szCs w:val="24"/>
        </w:rPr>
        <w:t>脱炭素社会の実現には</w:t>
      </w:r>
      <w:r w:rsidRPr="005B04B9">
        <w:rPr>
          <w:rFonts w:ascii="HG正楷書体-PRO" w:eastAsia="HG正楷書体-PRO" w:hAnsiTheme="majorEastAsia" w:cs="Times New Roman" w:hint="eastAsia"/>
          <w:color w:val="000000" w:themeColor="text1"/>
          <w:kern w:val="0"/>
          <w:sz w:val="24"/>
          <w:szCs w:val="24"/>
        </w:rPr>
        <w:t>蓄電池</w:t>
      </w:r>
      <w:r w:rsidR="00D42756" w:rsidRPr="005B04B9">
        <w:rPr>
          <w:rFonts w:ascii="HG正楷書体-PRO" w:eastAsia="HG正楷書体-PRO" w:hAnsiTheme="majorEastAsia" w:cs="Times New Roman" w:hint="eastAsia"/>
          <w:color w:val="000000" w:themeColor="text1"/>
          <w:kern w:val="0"/>
          <w:sz w:val="24"/>
          <w:szCs w:val="24"/>
        </w:rPr>
        <w:t>や</w:t>
      </w:r>
      <w:r w:rsidR="00D42756" w:rsidRPr="005B04B9">
        <w:rPr>
          <w:rFonts w:ascii="HG正楷書体-PRO" w:eastAsia="HG正楷書体-PRO" w:hAnsi="ＭＳ ゴシック" w:hint="eastAsia"/>
          <w:color w:val="000000" w:themeColor="text1"/>
          <w:sz w:val="24"/>
          <w:szCs w:val="24"/>
        </w:rPr>
        <w:t>水素</w:t>
      </w:r>
      <w:r w:rsidR="005A5F77" w:rsidRPr="005B04B9">
        <w:rPr>
          <w:rFonts w:ascii="HG正楷書体-PRO" w:eastAsia="HG正楷書体-PRO" w:hAnsi="ＭＳ ゴシック" w:hint="eastAsia"/>
          <w:color w:val="000000" w:themeColor="text1"/>
          <w:sz w:val="24"/>
          <w:szCs w:val="24"/>
        </w:rPr>
        <w:t>エネルギー等の新技術の活用が必要不可欠であるため、</w:t>
      </w:r>
      <w:r w:rsidRPr="005B04B9">
        <w:rPr>
          <w:rFonts w:ascii="HG正楷書体-PRO" w:eastAsia="HG正楷書体-PRO" w:hAnsiTheme="majorEastAsia" w:cs="Times New Roman" w:hint="eastAsia"/>
          <w:color w:val="000000" w:themeColor="text1"/>
          <w:kern w:val="0"/>
          <w:sz w:val="24"/>
          <w:szCs w:val="24"/>
        </w:rPr>
        <w:t>技術開発</w:t>
      </w:r>
      <w:r w:rsidR="005A5F77" w:rsidRPr="005B04B9">
        <w:rPr>
          <w:rFonts w:ascii="HG正楷書体-PRO" w:eastAsia="HG正楷書体-PRO" w:hAnsiTheme="majorEastAsia" w:cs="Times New Roman" w:hint="eastAsia"/>
          <w:color w:val="000000" w:themeColor="text1"/>
          <w:kern w:val="0"/>
          <w:sz w:val="24"/>
          <w:szCs w:val="24"/>
        </w:rPr>
        <w:t>や</w:t>
      </w:r>
      <w:r w:rsidRPr="005B04B9">
        <w:rPr>
          <w:rFonts w:ascii="HG正楷書体-PRO" w:eastAsia="HG正楷書体-PRO" w:hAnsiTheme="majorEastAsia" w:cs="Times New Roman" w:hint="eastAsia"/>
          <w:color w:val="000000" w:themeColor="text1"/>
          <w:kern w:val="0"/>
          <w:sz w:val="24"/>
          <w:szCs w:val="24"/>
        </w:rPr>
        <w:t>社会実装</w:t>
      </w:r>
      <w:r w:rsidR="00767137" w:rsidRPr="005B04B9">
        <w:rPr>
          <w:rFonts w:ascii="HG正楷書体-PRO" w:eastAsia="HG正楷書体-PRO" w:hAnsiTheme="majorEastAsia" w:cs="Times New Roman" w:hint="eastAsia"/>
          <w:color w:val="000000" w:themeColor="text1"/>
          <w:kern w:val="0"/>
          <w:sz w:val="24"/>
          <w:szCs w:val="24"/>
        </w:rPr>
        <w:t>につながる</w:t>
      </w:r>
      <w:r w:rsidRPr="005B04B9">
        <w:rPr>
          <w:rFonts w:ascii="HG正楷書体-PRO" w:eastAsia="HG正楷書体-PRO" w:hAnsi="ＭＳ ゴシック" w:hint="eastAsia"/>
          <w:color w:val="000000" w:themeColor="text1"/>
          <w:sz w:val="24"/>
          <w:szCs w:val="24"/>
        </w:rPr>
        <w:t>取組み</w:t>
      </w:r>
      <w:r w:rsidR="005A5F77" w:rsidRPr="005B04B9">
        <w:rPr>
          <w:rFonts w:ascii="HG正楷書体-PRO" w:eastAsia="HG正楷書体-PRO" w:hAnsi="ＭＳ ゴシック" w:hint="eastAsia"/>
          <w:color w:val="000000" w:themeColor="text1"/>
          <w:sz w:val="24"/>
          <w:szCs w:val="24"/>
        </w:rPr>
        <w:t>を支援するとともに、</w:t>
      </w:r>
      <w:r w:rsidR="00774C9F" w:rsidRPr="005B04B9">
        <w:rPr>
          <w:rFonts w:ascii="HG正楷書体-PRO" w:eastAsia="HG正楷書体-PRO" w:hAnsi="ＭＳ ゴシック" w:hint="eastAsia"/>
          <w:color w:val="000000" w:themeColor="text1"/>
          <w:sz w:val="24"/>
          <w:szCs w:val="24"/>
        </w:rPr>
        <w:t>水素技術の</w:t>
      </w:r>
      <w:r w:rsidR="005A5F77" w:rsidRPr="005B04B9">
        <w:rPr>
          <w:rFonts w:ascii="HG正楷書体-PRO" w:eastAsia="HG正楷書体-PRO" w:hAnsi="ＭＳ ゴシック" w:hint="eastAsia"/>
          <w:color w:val="000000" w:themeColor="text1"/>
          <w:sz w:val="24"/>
          <w:szCs w:val="24"/>
        </w:rPr>
        <w:t>利活用に向けた規制緩和を行うこと。</w:t>
      </w:r>
    </w:p>
    <w:p w14:paraId="16CFCDAF" w14:textId="42037962" w:rsidR="00346611" w:rsidRPr="005B04B9" w:rsidRDefault="00346611" w:rsidP="00350981">
      <w:pPr>
        <w:widowControl/>
        <w:spacing w:line="360" w:lineRule="exact"/>
        <w:ind w:leftChars="200" w:left="710" w:hangingChars="100" w:hanging="257"/>
        <w:rPr>
          <w:rFonts w:ascii="HG正楷書体-PRO" w:eastAsia="HG正楷書体-PRO" w:hAnsi="ＭＳ ゴシック"/>
          <w:color w:val="000000" w:themeColor="text1"/>
          <w:sz w:val="24"/>
          <w:szCs w:val="24"/>
        </w:rPr>
      </w:pPr>
      <w:r w:rsidRPr="005B04B9">
        <w:rPr>
          <w:rFonts w:ascii="HG正楷書体-PRO" w:eastAsia="HG正楷書体-PRO" w:hAnsi="ＭＳ ゴシック" w:hint="eastAsia"/>
          <w:color w:val="000000" w:themeColor="text1"/>
          <w:sz w:val="24"/>
          <w:szCs w:val="24"/>
        </w:rPr>
        <w:t xml:space="preserve">○　</w:t>
      </w:r>
      <w:r w:rsidR="00774C9F" w:rsidRPr="005B04B9">
        <w:rPr>
          <w:rFonts w:ascii="HG正楷書体-PRO" w:eastAsia="HG正楷書体-PRO" w:hAnsi="ＭＳ ゴシック" w:hint="eastAsia"/>
          <w:color w:val="000000" w:themeColor="text1"/>
          <w:sz w:val="24"/>
          <w:szCs w:val="24"/>
        </w:rPr>
        <w:t>未来の脱炭素技術である</w:t>
      </w:r>
      <w:r w:rsidRPr="005B04B9">
        <w:rPr>
          <w:rFonts w:ascii="HG正楷書体-PRO" w:eastAsia="HG正楷書体-PRO" w:hAnsi="ＭＳ ゴシック"/>
          <w:color w:val="000000" w:themeColor="text1"/>
          <w:sz w:val="24"/>
          <w:szCs w:val="24"/>
        </w:rPr>
        <w:t>CO</w:t>
      </w:r>
      <w:r w:rsidR="00774C9F" w:rsidRPr="00D97187">
        <w:rPr>
          <w:rFonts w:ascii="HG正楷書体-PRO" w:eastAsia="HG正楷書体-PRO" w:hAnsiTheme="majorEastAsia" w:cs="Times New Roman"/>
          <w:color w:val="000000" w:themeColor="text1"/>
          <w:kern w:val="0"/>
          <w:sz w:val="24"/>
          <w:szCs w:val="24"/>
          <w:vertAlign w:val="subscript"/>
        </w:rPr>
        <w:t>2</w:t>
      </w:r>
      <w:r w:rsidRPr="005B04B9">
        <w:rPr>
          <w:rFonts w:ascii="HG正楷書体-PRO" w:eastAsia="HG正楷書体-PRO" w:hAnsi="ＭＳ ゴシック" w:hint="eastAsia"/>
          <w:color w:val="000000" w:themeColor="text1"/>
          <w:sz w:val="24"/>
          <w:szCs w:val="24"/>
        </w:rPr>
        <w:t>回収や次世代型太陽電池等の</w:t>
      </w:r>
      <w:r w:rsidR="00774C9F" w:rsidRPr="005B04B9">
        <w:rPr>
          <w:rFonts w:ascii="HG正楷書体-PRO" w:eastAsia="HG正楷書体-PRO" w:hAnsi="ＭＳ ゴシック" w:hint="eastAsia"/>
          <w:color w:val="000000" w:themeColor="text1"/>
          <w:sz w:val="24"/>
          <w:szCs w:val="24"/>
        </w:rPr>
        <w:t>推進のため、</w:t>
      </w:r>
      <w:r w:rsidRPr="005B04B9">
        <w:rPr>
          <w:rFonts w:ascii="HG正楷書体-PRO" w:eastAsia="HG正楷書体-PRO" w:hAnsi="ＭＳ ゴシック" w:hint="eastAsia"/>
          <w:color w:val="000000" w:themeColor="text1"/>
          <w:sz w:val="24"/>
          <w:szCs w:val="24"/>
        </w:rPr>
        <w:t>着実な研究開発や</w:t>
      </w:r>
      <w:r w:rsidR="00FE4E04" w:rsidRPr="005B04B9">
        <w:rPr>
          <w:rFonts w:ascii="HG正楷書体-PRO" w:eastAsia="HG正楷書体-PRO" w:hAnsi="ＭＳ ゴシック" w:hint="eastAsia"/>
          <w:color w:val="000000" w:themeColor="text1"/>
          <w:sz w:val="24"/>
          <w:szCs w:val="24"/>
        </w:rPr>
        <w:t>万博会場等での実装に必要な</w:t>
      </w:r>
      <w:r w:rsidRPr="005B04B9">
        <w:rPr>
          <w:rFonts w:ascii="HG正楷書体-PRO" w:eastAsia="HG正楷書体-PRO" w:hAnsi="ＭＳ ゴシック" w:hint="eastAsia"/>
          <w:color w:val="000000" w:themeColor="text1"/>
          <w:sz w:val="24"/>
          <w:szCs w:val="24"/>
        </w:rPr>
        <w:t>財政支援を行うこと。</w:t>
      </w:r>
    </w:p>
    <w:p w14:paraId="76EF7B54" w14:textId="6B7F0D70" w:rsidR="0069727A" w:rsidRPr="005B04B9" w:rsidRDefault="005F7868" w:rsidP="00350981">
      <w:pPr>
        <w:widowControl/>
        <w:spacing w:line="360" w:lineRule="exact"/>
        <w:ind w:leftChars="200" w:left="710" w:hangingChars="100" w:hanging="257"/>
        <w:rPr>
          <w:rFonts w:ascii="HG正楷書体-PRO" w:eastAsia="HG正楷書体-PRO" w:hAnsiTheme="majorEastAsia" w:cs="Times New Roman"/>
          <w:color w:val="000000" w:themeColor="text1"/>
          <w:kern w:val="0"/>
          <w:sz w:val="24"/>
          <w:szCs w:val="24"/>
        </w:rPr>
      </w:pPr>
      <w:r w:rsidRPr="005B04B9">
        <w:rPr>
          <w:rFonts w:ascii="HG正楷書体-PRO" w:eastAsia="HG正楷書体-PRO" w:hAnsi="ＭＳ ゴシック" w:hint="eastAsia"/>
          <w:color w:val="000000" w:themeColor="text1"/>
          <w:sz w:val="24"/>
          <w:szCs w:val="24"/>
        </w:rPr>
        <w:t>○　ゼロエミッション</w:t>
      </w:r>
      <w:r w:rsidRPr="005B04B9">
        <w:rPr>
          <w:rFonts w:ascii="HG正楷書体-PRO" w:eastAsia="HG正楷書体-PRO" w:hAnsiTheme="majorEastAsia" w:cs="Times New Roman" w:hint="eastAsia"/>
          <w:color w:val="000000" w:themeColor="text1"/>
          <w:kern w:val="0"/>
          <w:sz w:val="24"/>
          <w:szCs w:val="24"/>
        </w:rPr>
        <w:t>モビリティ</w:t>
      </w:r>
      <w:r w:rsidRPr="005B04B9">
        <w:rPr>
          <w:rFonts w:ascii="HG正楷書体-PRO" w:eastAsia="HG正楷書体-PRO" w:hAnsi="ＭＳ ゴシック" w:hint="eastAsia"/>
          <w:color w:val="000000" w:themeColor="text1"/>
          <w:sz w:val="24"/>
          <w:szCs w:val="24"/>
        </w:rPr>
        <w:t>の普及</w:t>
      </w:r>
      <w:r w:rsidRPr="005B04B9">
        <w:rPr>
          <w:rFonts w:ascii="HG正楷書体-PRO" w:eastAsia="HG正楷書体-PRO" w:hAnsiTheme="majorEastAsia" w:cs="Times New Roman" w:hint="eastAsia"/>
          <w:color w:val="000000" w:themeColor="text1"/>
          <w:kern w:val="0"/>
          <w:sz w:val="24"/>
          <w:szCs w:val="24"/>
        </w:rPr>
        <w:t>に向け</w:t>
      </w:r>
      <w:r w:rsidRPr="005B04B9">
        <w:rPr>
          <w:rFonts w:ascii="HG正楷書体-PRO" w:eastAsia="HG正楷書体-PRO" w:hAnsi="ＭＳ ゴシック" w:hint="eastAsia"/>
          <w:color w:val="000000" w:themeColor="text1"/>
          <w:sz w:val="24"/>
          <w:szCs w:val="24"/>
        </w:rPr>
        <w:t>、</w:t>
      </w:r>
      <w:r w:rsidR="00774C9F" w:rsidRPr="005B04B9">
        <w:rPr>
          <w:rFonts w:ascii="HG正楷書体-PRO" w:eastAsia="HG正楷書体-PRO" w:hAnsi="ＭＳ ゴシック"/>
          <w:color w:val="000000" w:themeColor="text1"/>
          <w:sz w:val="24"/>
          <w:szCs w:val="24"/>
        </w:rPr>
        <w:t>EV・FCバス</w:t>
      </w:r>
      <w:r w:rsidR="001253EB" w:rsidRPr="005B04B9">
        <w:rPr>
          <w:rFonts w:ascii="HG正楷書体-PRO" w:eastAsia="HG正楷書体-PRO" w:hAnsi="ＭＳ ゴシック" w:hint="eastAsia"/>
          <w:color w:val="000000" w:themeColor="text1"/>
          <w:sz w:val="24"/>
          <w:szCs w:val="24"/>
        </w:rPr>
        <w:t>／</w:t>
      </w:r>
      <w:r w:rsidR="00D44CA4" w:rsidRPr="00D44CA4">
        <w:rPr>
          <w:rFonts w:ascii="HG正楷書体-PRO" w:eastAsia="HG正楷書体-PRO" w:hAnsi="ＭＳ ゴシック" w:hint="eastAsia"/>
          <w:color w:val="000000" w:themeColor="text1"/>
          <w:sz w:val="24"/>
          <w:szCs w:val="24"/>
        </w:rPr>
        <w:t>船やその充電</w:t>
      </w:r>
      <w:r w:rsidR="00346611" w:rsidRPr="005B04B9">
        <w:rPr>
          <w:rFonts w:ascii="HG正楷書体-PRO" w:eastAsia="HG正楷書体-PRO" w:hAnsi="ＭＳ ゴシック" w:hint="eastAsia"/>
          <w:color w:val="000000" w:themeColor="text1"/>
          <w:sz w:val="24"/>
          <w:szCs w:val="24"/>
        </w:rPr>
        <w:t>・充填等</w:t>
      </w:r>
      <w:r w:rsidR="0050519E" w:rsidRPr="005B04B9">
        <w:rPr>
          <w:rFonts w:ascii="HG正楷書体-PRO" w:eastAsia="HG正楷書体-PRO" w:hAnsi="ＭＳ ゴシック" w:hint="eastAsia"/>
          <w:color w:val="000000" w:themeColor="text1"/>
          <w:sz w:val="24"/>
          <w:szCs w:val="24"/>
        </w:rPr>
        <w:t>のインフラ整備</w:t>
      </w:r>
      <w:r w:rsidR="00767137" w:rsidRPr="005B04B9">
        <w:rPr>
          <w:rFonts w:ascii="HG正楷書体-PRO" w:eastAsia="HG正楷書体-PRO" w:hAnsi="ＭＳ ゴシック" w:hint="eastAsia"/>
          <w:color w:val="000000" w:themeColor="text1"/>
          <w:sz w:val="24"/>
          <w:szCs w:val="24"/>
        </w:rPr>
        <w:t>に対して</w:t>
      </w:r>
      <w:r w:rsidR="0050519E" w:rsidRPr="005B04B9">
        <w:rPr>
          <w:rFonts w:ascii="HG正楷書体-PRO" w:eastAsia="HG正楷書体-PRO" w:hAnsi="ＭＳ ゴシック" w:hint="eastAsia"/>
          <w:color w:val="000000" w:themeColor="text1"/>
          <w:sz w:val="24"/>
          <w:szCs w:val="24"/>
        </w:rPr>
        <w:t>、</w:t>
      </w:r>
      <w:r w:rsidR="00540E61" w:rsidRPr="00D97187">
        <w:rPr>
          <w:rFonts w:ascii="HG正楷書体-PRO" w:eastAsia="HG正楷書体-PRO" w:hAnsi="ＭＳ ゴシック" w:hint="eastAsia"/>
          <w:color w:val="000000" w:themeColor="text1"/>
          <w:sz w:val="24"/>
          <w:szCs w:val="24"/>
        </w:rPr>
        <w:t>イニシャルコスト</w:t>
      </w:r>
      <w:r w:rsidR="00767137" w:rsidRPr="005B04B9">
        <w:rPr>
          <w:rFonts w:ascii="HG正楷書体-PRO" w:eastAsia="HG正楷書体-PRO" w:hAnsi="ＭＳ ゴシック" w:hint="eastAsia"/>
          <w:color w:val="000000" w:themeColor="text1"/>
          <w:sz w:val="24"/>
          <w:szCs w:val="24"/>
        </w:rPr>
        <w:t>や</w:t>
      </w:r>
      <w:r w:rsidR="0050519E" w:rsidRPr="005B04B9">
        <w:rPr>
          <w:rFonts w:ascii="HG正楷書体-PRO" w:eastAsia="HG正楷書体-PRO" w:hAnsi="ＭＳ ゴシック" w:hint="eastAsia"/>
          <w:color w:val="000000" w:themeColor="text1"/>
          <w:sz w:val="24"/>
          <w:szCs w:val="24"/>
        </w:rPr>
        <w:t>ランニングコストに対す</w:t>
      </w:r>
      <w:r w:rsidR="0050519E" w:rsidRPr="005B04B9">
        <w:rPr>
          <w:rFonts w:ascii="HG正楷書体-PRO" w:eastAsia="HG正楷書体-PRO" w:hAnsi="ＭＳ ゴシック" w:hint="eastAsia"/>
          <w:color w:val="000000" w:themeColor="text1"/>
          <w:sz w:val="24"/>
          <w:szCs w:val="24"/>
        </w:rPr>
        <w:lastRenderedPageBreak/>
        <w:t>る</w:t>
      </w:r>
      <w:r w:rsidRPr="005B04B9">
        <w:rPr>
          <w:rFonts w:ascii="HG正楷書体-PRO" w:eastAsia="HG正楷書体-PRO" w:hAnsi="ＭＳ ゴシック" w:hint="eastAsia"/>
          <w:color w:val="000000" w:themeColor="text1"/>
          <w:sz w:val="24"/>
          <w:szCs w:val="24"/>
        </w:rPr>
        <w:t>補助</w:t>
      </w:r>
      <w:r w:rsidR="0050519E" w:rsidRPr="005B04B9">
        <w:rPr>
          <w:rFonts w:ascii="HG正楷書体-PRO" w:eastAsia="HG正楷書体-PRO" w:hAnsi="ＭＳ ゴシック" w:hint="eastAsia"/>
          <w:color w:val="000000" w:themeColor="text1"/>
          <w:sz w:val="24"/>
          <w:szCs w:val="24"/>
        </w:rPr>
        <w:t>制度等の</w:t>
      </w:r>
      <w:r w:rsidRPr="005B04B9">
        <w:rPr>
          <w:rFonts w:ascii="HG正楷書体-PRO" w:eastAsia="HG正楷書体-PRO" w:hAnsi="ＭＳ ゴシック" w:hint="eastAsia"/>
          <w:color w:val="000000" w:themeColor="text1"/>
          <w:sz w:val="24"/>
          <w:szCs w:val="24"/>
        </w:rPr>
        <w:t>拡充</w:t>
      </w:r>
      <w:r w:rsidR="00F33FAF" w:rsidRPr="005B04B9">
        <w:rPr>
          <w:rFonts w:ascii="HG正楷書体-PRO" w:eastAsia="HG正楷書体-PRO" w:hAnsi="ＭＳ ゴシック" w:hint="eastAsia"/>
          <w:color w:val="000000" w:themeColor="text1"/>
          <w:sz w:val="24"/>
          <w:szCs w:val="24"/>
        </w:rPr>
        <w:t>を図る</w:t>
      </w:r>
      <w:r w:rsidR="00774C9F" w:rsidRPr="005B04B9">
        <w:rPr>
          <w:rFonts w:ascii="HG正楷書体-PRO" w:eastAsia="HG正楷書体-PRO" w:hAnsi="ＭＳ ゴシック" w:hint="eastAsia"/>
          <w:color w:val="000000" w:themeColor="text1"/>
          <w:sz w:val="24"/>
          <w:szCs w:val="24"/>
        </w:rPr>
        <w:t>こと。</w:t>
      </w:r>
      <w:r w:rsidR="00C05552" w:rsidRPr="005B04B9">
        <w:rPr>
          <w:rFonts w:ascii="HG正楷書体-PRO" w:eastAsia="HG正楷書体-PRO" w:hAnsi="ＭＳ ゴシック" w:hint="eastAsia"/>
          <w:color w:val="000000" w:themeColor="text1"/>
          <w:sz w:val="24"/>
          <w:szCs w:val="24"/>
        </w:rPr>
        <w:t>また、</w:t>
      </w:r>
      <w:r w:rsidR="00F33FAF" w:rsidRPr="005B04B9">
        <w:rPr>
          <w:rFonts w:ascii="HG正楷書体-PRO" w:eastAsia="HG正楷書体-PRO" w:hAnsi="ＭＳ ゴシック" w:hint="eastAsia"/>
          <w:color w:val="000000" w:themeColor="text1"/>
          <w:sz w:val="24"/>
          <w:szCs w:val="24"/>
        </w:rPr>
        <w:t>技術開発や実証実験への財政支援</w:t>
      </w:r>
      <w:r w:rsidR="00C05552" w:rsidRPr="005B04B9">
        <w:rPr>
          <w:rFonts w:ascii="HG正楷書体-PRO" w:eastAsia="HG正楷書体-PRO" w:hAnsi="ＭＳ ゴシック" w:hint="eastAsia"/>
          <w:color w:val="000000" w:themeColor="text1"/>
          <w:sz w:val="24"/>
          <w:szCs w:val="24"/>
        </w:rPr>
        <w:t>、</w:t>
      </w:r>
      <w:r w:rsidR="00C05552" w:rsidRPr="005B04B9">
        <w:rPr>
          <w:rFonts w:ascii="HG正楷書体-PRO" w:eastAsia="HG正楷書体-PRO" w:hAnsi="ＭＳ ゴシック"/>
          <w:color w:val="000000" w:themeColor="text1"/>
          <w:sz w:val="24"/>
          <w:szCs w:val="24"/>
        </w:rPr>
        <w:t>FC船の航行等に向けたルール整備</w:t>
      </w:r>
      <w:r w:rsidR="00F33FAF" w:rsidRPr="005B04B9">
        <w:rPr>
          <w:rFonts w:ascii="HG正楷書体-PRO" w:eastAsia="HG正楷書体-PRO" w:hAnsi="ＭＳ ゴシック" w:hint="eastAsia"/>
          <w:color w:val="000000" w:themeColor="text1"/>
          <w:sz w:val="24"/>
          <w:szCs w:val="24"/>
        </w:rPr>
        <w:t>を行う</w:t>
      </w:r>
      <w:r w:rsidRPr="005B04B9">
        <w:rPr>
          <w:rFonts w:ascii="HG正楷書体-PRO" w:eastAsia="HG正楷書体-PRO" w:hAnsi="ＭＳ ゴシック" w:hint="eastAsia"/>
          <w:color w:val="000000" w:themeColor="text1"/>
          <w:sz w:val="24"/>
          <w:szCs w:val="24"/>
        </w:rPr>
        <w:t>こと。</w:t>
      </w:r>
    </w:p>
    <w:p w14:paraId="729011A8" w14:textId="54ADEEF7" w:rsidR="002C06E6" w:rsidRPr="00D97187" w:rsidRDefault="002C06E6" w:rsidP="00350981">
      <w:pPr>
        <w:widowControl/>
        <w:spacing w:line="360" w:lineRule="exact"/>
        <w:ind w:leftChars="200" w:left="710" w:hangingChars="100" w:hanging="257"/>
        <w:rPr>
          <w:rFonts w:ascii="HG正楷書体-PRO" w:eastAsia="HG正楷書体-PRO" w:hAnsiTheme="majorEastAsia" w:cs="Times New Roman"/>
          <w:color w:val="000000" w:themeColor="text1"/>
          <w:kern w:val="0"/>
          <w:sz w:val="24"/>
          <w:szCs w:val="24"/>
        </w:rPr>
      </w:pPr>
      <w:r w:rsidRPr="00D97187">
        <w:rPr>
          <w:rFonts w:ascii="HG正楷書体-PRO" w:eastAsia="HG正楷書体-PRO" w:hAnsiTheme="majorEastAsia" w:cs="Times New Roman" w:hint="eastAsia"/>
          <w:color w:val="000000" w:themeColor="text1"/>
          <w:kern w:val="0"/>
          <w:sz w:val="24"/>
          <w:szCs w:val="24"/>
        </w:rPr>
        <w:t xml:space="preserve">○　</w:t>
      </w:r>
      <w:r w:rsidR="001253EB" w:rsidRPr="00D97187">
        <w:rPr>
          <w:rFonts w:ascii="HG正楷書体-PRO" w:eastAsia="HG正楷書体-PRO" w:hAnsiTheme="majorEastAsia" w:cs="Times New Roman"/>
          <w:color w:val="000000" w:themeColor="text1"/>
          <w:kern w:val="0"/>
          <w:sz w:val="24"/>
          <w:szCs w:val="24"/>
        </w:rPr>
        <w:t>CO</w:t>
      </w:r>
      <w:r w:rsidR="001253EB" w:rsidRPr="00D97187">
        <w:rPr>
          <w:rFonts w:ascii="HG正楷書体-PRO" w:eastAsia="HG正楷書体-PRO" w:hAnsiTheme="majorEastAsia" w:cs="Times New Roman"/>
          <w:color w:val="000000" w:themeColor="text1"/>
          <w:kern w:val="0"/>
          <w:sz w:val="24"/>
          <w:szCs w:val="24"/>
          <w:vertAlign w:val="subscript"/>
        </w:rPr>
        <w:t>2</w:t>
      </w:r>
      <w:r w:rsidR="001253EB" w:rsidRPr="00D97187">
        <w:rPr>
          <w:rFonts w:ascii="HG正楷書体-PRO" w:eastAsia="HG正楷書体-PRO" w:hAnsiTheme="majorEastAsia" w:cs="Times New Roman" w:hint="eastAsia"/>
          <w:color w:val="000000" w:themeColor="text1"/>
          <w:kern w:val="0"/>
          <w:sz w:val="24"/>
          <w:szCs w:val="24"/>
        </w:rPr>
        <w:t>排出量の削減に向け、</w:t>
      </w:r>
      <w:r w:rsidR="00C05552" w:rsidRPr="00D97187">
        <w:rPr>
          <w:rFonts w:ascii="HG正楷書体-PRO" w:eastAsia="HG正楷書体-PRO" w:hAnsiTheme="majorEastAsia" w:cs="Times New Roman" w:hint="eastAsia"/>
          <w:color w:val="000000" w:themeColor="text1"/>
          <w:kern w:val="0"/>
          <w:sz w:val="24"/>
          <w:szCs w:val="24"/>
        </w:rPr>
        <w:t>事業者や</w:t>
      </w:r>
      <w:r w:rsidRPr="00D97187">
        <w:rPr>
          <w:rFonts w:ascii="HG正楷書体-PRO" w:eastAsia="HG正楷書体-PRO" w:hAnsiTheme="majorEastAsia" w:cs="Times New Roman" w:hint="eastAsia"/>
          <w:color w:val="000000" w:themeColor="text1"/>
          <w:kern w:val="0"/>
          <w:sz w:val="24"/>
          <w:szCs w:val="24"/>
        </w:rPr>
        <w:t>消費者の意識改革</w:t>
      </w:r>
      <w:r w:rsidR="001253EB" w:rsidRPr="00D97187">
        <w:rPr>
          <w:rFonts w:ascii="HG正楷書体-PRO" w:eastAsia="HG正楷書体-PRO" w:hAnsiTheme="majorEastAsia" w:cs="Times New Roman" w:hint="eastAsia"/>
          <w:color w:val="000000" w:themeColor="text1"/>
          <w:kern w:val="0"/>
          <w:sz w:val="24"/>
          <w:szCs w:val="24"/>
        </w:rPr>
        <w:t>・</w:t>
      </w:r>
      <w:r w:rsidRPr="00D97187">
        <w:rPr>
          <w:rFonts w:ascii="HG正楷書体-PRO" w:eastAsia="HG正楷書体-PRO" w:hAnsiTheme="majorEastAsia" w:cs="Times New Roman" w:hint="eastAsia"/>
          <w:color w:val="000000" w:themeColor="text1"/>
          <w:kern w:val="0"/>
          <w:sz w:val="24"/>
          <w:szCs w:val="24"/>
        </w:rPr>
        <w:t>行動変容を促す</w:t>
      </w:r>
      <w:r w:rsidR="00C05552" w:rsidRPr="00D97187">
        <w:rPr>
          <w:rFonts w:ascii="HG正楷書体-PRO" w:eastAsia="HG正楷書体-PRO" w:hAnsiTheme="majorEastAsia" w:cs="Times New Roman" w:hint="eastAsia"/>
          <w:color w:val="000000" w:themeColor="text1"/>
          <w:kern w:val="0"/>
          <w:sz w:val="24"/>
          <w:szCs w:val="24"/>
        </w:rPr>
        <w:t>ため、カーボンニュートラルを体現する万博の開催をめざすとともに、万博会場におけるオフセットの仕組みやポイント制度の構築に向けた支援を行うこと。</w:t>
      </w:r>
    </w:p>
    <w:p w14:paraId="0094C75D" w14:textId="77777777" w:rsidR="00C62574" w:rsidRDefault="00C42E14" w:rsidP="00350981">
      <w:pPr>
        <w:widowControl/>
        <w:spacing w:line="360" w:lineRule="exact"/>
        <w:ind w:leftChars="200" w:left="710" w:hangingChars="100" w:hanging="257"/>
        <w:rPr>
          <w:rFonts w:ascii="HG正楷書体-PRO" w:eastAsia="HG正楷書体-PRO" w:hAnsiTheme="majorEastAsia" w:cs="Times New Roman"/>
          <w:color w:val="000000" w:themeColor="text1"/>
          <w:kern w:val="0"/>
          <w:sz w:val="24"/>
          <w:szCs w:val="24"/>
        </w:rPr>
      </w:pPr>
      <w:r w:rsidRPr="00D97187">
        <w:rPr>
          <w:rFonts w:ascii="HG正楷書体-PRO" w:eastAsia="HG正楷書体-PRO" w:hAnsiTheme="majorEastAsia" w:cs="Times New Roman" w:hint="eastAsia"/>
          <w:color w:val="000000" w:themeColor="text1"/>
          <w:kern w:val="0"/>
          <w:sz w:val="24"/>
          <w:szCs w:val="24"/>
        </w:rPr>
        <w:t>○　「大阪ブルー・オーシャン・ビジョン」の実現</w:t>
      </w:r>
      <w:r w:rsidR="00A93F63" w:rsidRPr="00D97187">
        <w:rPr>
          <w:rFonts w:ascii="HG正楷書体-PRO" w:eastAsia="HG正楷書体-PRO" w:hAnsiTheme="majorEastAsia" w:cs="Times New Roman" w:hint="eastAsia"/>
          <w:color w:val="000000" w:themeColor="text1"/>
          <w:kern w:val="0"/>
          <w:sz w:val="24"/>
          <w:szCs w:val="24"/>
        </w:rPr>
        <w:t>に向け</w:t>
      </w:r>
      <w:r w:rsidRPr="00D97187">
        <w:rPr>
          <w:rFonts w:ascii="HG正楷書体-PRO" w:eastAsia="HG正楷書体-PRO" w:hAnsiTheme="majorEastAsia" w:cs="Times New Roman" w:hint="eastAsia"/>
          <w:color w:val="000000" w:themeColor="text1"/>
          <w:kern w:val="0"/>
          <w:sz w:val="24"/>
          <w:szCs w:val="24"/>
        </w:rPr>
        <w:t>、</w:t>
      </w:r>
      <w:r w:rsidR="00A93F63" w:rsidRPr="00D97187">
        <w:rPr>
          <w:rFonts w:ascii="HG正楷書体-PRO" w:eastAsia="HG正楷書体-PRO" w:hAnsiTheme="majorEastAsia" w:cs="Times New Roman" w:hint="eastAsia"/>
          <w:color w:val="000000" w:themeColor="text1"/>
          <w:kern w:val="0"/>
          <w:sz w:val="24"/>
          <w:szCs w:val="24"/>
        </w:rPr>
        <w:t>プラごみゼロ万博の実践を通じて</w:t>
      </w:r>
      <w:r w:rsidRPr="00D97187">
        <w:rPr>
          <w:rFonts w:ascii="HG正楷書体-PRO" w:eastAsia="HG正楷書体-PRO" w:hAnsiTheme="majorEastAsia" w:cs="Times New Roman" w:hint="eastAsia"/>
          <w:color w:val="000000" w:themeColor="text1"/>
          <w:kern w:val="0"/>
          <w:sz w:val="24"/>
          <w:szCs w:val="24"/>
        </w:rPr>
        <w:t>プラスチックごみ削減への行動変容の促進を図るとともに、</w:t>
      </w:r>
      <w:r w:rsidR="0013592A" w:rsidRPr="00D97187">
        <w:rPr>
          <w:rFonts w:ascii="HG正楷書体-PRO" w:eastAsia="HG正楷書体-PRO" w:hAnsiTheme="majorEastAsia" w:cs="Times New Roman" w:hint="eastAsia"/>
          <w:color w:val="000000" w:themeColor="text1"/>
          <w:kern w:val="0"/>
          <w:sz w:val="24"/>
          <w:szCs w:val="24"/>
        </w:rPr>
        <w:t>先進的なプラスチックごみリサイクル技術の開発・実用化に対する財政</w:t>
      </w:r>
      <w:r w:rsidR="005E1E73" w:rsidRPr="00D97187">
        <w:rPr>
          <w:rFonts w:ascii="HG正楷書体-PRO" w:eastAsia="HG正楷書体-PRO" w:hAnsiTheme="majorEastAsia" w:cs="Times New Roman" w:hint="eastAsia"/>
          <w:color w:val="000000" w:themeColor="text1"/>
          <w:kern w:val="0"/>
          <w:sz w:val="24"/>
          <w:szCs w:val="24"/>
        </w:rPr>
        <w:t>的</w:t>
      </w:r>
      <w:r w:rsidR="0013592A" w:rsidRPr="00D97187">
        <w:rPr>
          <w:rFonts w:ascii="HG正楷書体-PRO" w:eastAsia="HG正楷書体-PRO" w:hAnsiTheme="majorEastAsia" w:cs="Times New Roman" w:hint="eastAsia"/>
          <w:color w:val="000000" w:themeColor="text1"/>
          <w:kern w:val="0"/>
          <w:sz w:val="24"/>
          <w:szCs w:val="24"/>
        </w:rPr>
        <w:t>・技術</w:t>
      </w:r>
      <w:r w:rsidR="005E1E73" w:rsidRPr="00D97187">
        <w:rPr>
          <w:rFonts w:ascii="HG正楷書体-PRO" w:eastAsia="HG正楷書体-PRO" w:hAnsiTheme="majorEastAsia" w:cs="Times New Roman" w:hint="eastAsia"/>
          <w:color w:val="000000" w:themeColor="text1"/>
          <w:kern w:val="0"/>
          <w:sz w:val="24"/>
          <w:szCs w:val="24"/>
        </w:rPr>
        <w:t>的</w:t>
      </w:r>
      <w:r w:rsidR="0013592A" w:rsidRPr="00D97187">
        <w:rPr>
          <w:rFonts w:ascii="HG正楷書体-PRO" w:eastAsia="HG正楷書体-PRO" w:hAnsiTheme="majorEastAsia" w:cs="Times New Roman" w:hint="eastAsia"/>
          <w:color w:val="000000" w:themeColor="text1"/>
          <w:kern w:val="0"/>
          <w:sz w:val="24"/>
          <w:szCs w:val="24"/>
        </w:rPr>
        <w:t>支援を</w:t>
      </w:r>
      <w:r w:rsidR="005E1E73" w:rsidRPr="00D97187">
        <w:rPr>
          <w:rFonts w:ascii="HG正楷書体-PRO" w:eastAsia="HG正楷書体-PRO" w:hAnsiTheme="majorEastAsia" w:cs="Times New Roman" w:hint="eastAsia"/>
          <w:color w:val="000000" w:themeColor="text1"/>
          <w:kern w:val="0"/>
          <w:sz w:val="24"/>
          <w:szCs w:val="24"/>
        </w:rPr>
        <w:t>行うこと。</w:t>
      </w:r>
    </w:p>
    <w:p w14:paraId="15BC1886" w14:textId="53D66D66" w:rsidR="00C42E14" w:rsidRPr="00D97187" w:rsidRDefault="00C62574" w:rsidP="00350981">
      <w:pPr>
        <w:widowControl/>
        <w:spacing w:line="360" w:lineRule="exact"/>
        <w:ind w:leftChars="300" w:left="680" w:firstLineChars="100" w:firstLine="257"/>
        <w:rPr>
          <w:rFonts w:ascii="HG正楷書体-PRO" w:eastAsia="HG正楷書体-PRO" w:hAnsiTheme="majorEastAsia" w:cs="Times New Roman"/>
          <w:color w:val="000000" w:themeColor="text1"/>
          <w:kern w:val="0"/>
          <w:sz w:val="24"/>
          <w:szCs w:val="24"/>
        </w:rPr>
      </w:pPr>
      <w:r>
        <w:rPr>
          <w:rFonts w:ascii="HG正楷書体-PRO" w:eastAsia="HG正楷書体-PRO" w:hAnsiTheme="majorEastAsia" w:cs="Times New Roman" w:hint="eastAsia"/>
          <w:color w:val="000000" w:themeColor="text1"/>
          <w:kern w:val="0"/>
          <w:sz w:val="24"/>
          <w:szCs w:val="24"/>
        </w:rPr>
        <w:t>あわせて</w:t>
      </w:r>
      <w:r w:rsidR="005E1E73" w:rsidRPr="00D97187">
        <w:rPr>
          <w:rFonts w:ascii="HG正楷書体-PRO" w:eastAsia="HG正楷書体-PRO" w:hAnsiTheme="majorEastAsia" w:cs="Times New Roman" w:hint="eastAsia"/>
          <w:color w:val="000000" w:themeColor="text1"/>
          <w:kern w:val="0"/>
          <w:sz w:val="24"/>
          <w:szCs w:val="24"/>
        </w:rPr>
        <w:t>、</w:t>
      </w:r>
      <w:r w:rsidR="0013592A" w:rsidRPr="00D97187">
        <w:rPr>
          <w:rFonts w:ascii="HG正楷書体-PRO" w:eastAsia="HG正楷書体-PRO" w:hAnsiTheme="majorEastAsia" w:cs="Times New Roman" w:hint="eastAsia"/>
          <w:color w:val="000000" w:themeColor="text1"/>
          <w:kern w:val="0"/>
          <w:sz w:val="24"/>
          <w:szCs w:val="24"/>
        </w:rPr>
        <w:t>バイオ</w:t>
      </w:r>
      <w:r w:rsidR="00C42E14" w:rsidRPr="00D97187">
        <w:rPr>
          <w:rFonts w:ascii="HG正楷書体-PRO" w:eastAsia="HG正楷書体-PRO" w:hAnsiTheme="majorEastAsia" w:cs="Times New Roman" w:hint="eastAsia"/>
          <w:color w:val="000000" w:themeColor="text1"/>
          <w:kern w:val="0"/>
          <w:sz w:val="24"/>
          <w:szCs w:val="24"/>
        </w:rPr>
        <w:t>プラスチック製品の</w:t>
      </w:r>
      <w:r w:rsidR="00C05552" w:rsidRPr="00D97187">
        <w:rPr>
          <w:rFonts w:ascii="HG正楷書体-PRO" w:eastAsia="HG正楷書体-PRO" w:hAnsiTheme="majorEastAsia" w:cs="Times New Roman" w:hint="eastAsia"/>
          <w:color w:val="000000" w:themeColor="text1"/>
          <w:kern w:val="0"/>
          <w:sz w:val="24"/>
          <w:szCs w:val="24"/>
        </w:rPr>
        <w:t>拡大</w:t>
      </w:r>
      <w:r w:rsidR="00C42E14" w:rsidRPr="00D97187">
        <w:rPr>
          <w:rFonts w:ascii="HG正楷書体-PRO" w:eastAsia="HG正楷書体-PRO" w:hAnsiTheme="majorEastAsia" w:cs="Times New Roman" w:hint="eastAsia"/>
          <w:color w:val="000000" w:themeColor="text1"/>
          <w:kern w:val="0"/>
          <w:sz w:val="24"/>
          <w:szCs w:val="24"/>
        </w:rPr>
        <w:t>に向け、</w:t>
      </w:r>
      <w:r w:rsidR="00540E61" w:rsidRPr="00D97187">
        <w:rPr>
          <w:rFonts w:ascii="HG正楷書体-PRO" w:eastAsia="HG正楷書体-PRO" w:hAnsiTheme="majorEastAsia" w:cs="Times New Roman" w:hint="eastAsia"/>
          <w:color w:val="000000" w:themeColor="text1"/>
          <w:kern w:val="0"/>
          <w:sz w:val="24"/>
          <w:szCs w:val="24"/>
        </w:rPr>
        <w:t>多様な材料による製品開発</w:t>
      </w:r>
      <w:r w:rsidR="00C42E14" w:rsidRPr="00D97187">
        <w:rPr>
          <w:rFonts w:ascii="HG正楷書体-PRO" w:eastAsia="HG正楷書体-PRO" w:hAnsiTheme="majorEastAsia" w:cs="Times New Roman" w:hint="eastAsia"/>
          <w:color w:val="000000" w:themeColor="text1"/>
          <w:kern w:val="0"/>
          <w:sz w:val="24"/>
          <w:szCs w:val="24"/>
        </w:rPr>
        <w:t>に</w:t>
      </w:r>
      <w:r w:rsidR="0070391B" w:rsidRPr="00D97187">
        <w:rPr>
          <w:rFonts w:ascii="HG正楷書体-PRO" w:eastAsia="HG正楷書体-PRO" w:hAnsiTheme="majorEastAsia" w:cs="Times New Roman" w:hint="eastAsia"/>
          <w:color w:val="000000" w:themeColor="text1"/>
          <w:kern w:val="0"/>
          <w:sz w:val="24"/>
          <w:szCs w:val="24"/>
        </w:rPr>
        <w:t>取り組む事業者への財政</w:t>
      </w:r>
      <w:r w:rsidR="00C42E14" w:rsidRPr="00D97187">
        <w:rPr>
          <w:rFonts w:ascii="HG正楷書体-PRO" w:eastAsia="HG正楷書体-PRO" w:hAnsiTheme="majorEastAsia" w:cs="Times New Roman" w:hint="eastAsia"/>
          <w:color w:val="000000" w:themeColor="text1"/>
          <w:kern w:val="0"/>
          <w:sz w:val="24"/>
          <w:szCs w:val="24"/>
        </w:rPr>
        <w:t>支援</w:t>
      </w:r>
      <w:r w:rsidR="00540E61" w:rsidRPr="00D97187">
        <w:rPr>
          <w:rFonts w:ascii="HG正楷書体-PRO" w:eastAsia="HG正楷書体-PRO" w:hAnsiTheme="majorEastAsia" w:cs="Times New Roman" w:hint="eastAsia"/>
          <w:color w:val="000000" w:themeColor="text1"/>
          <w:kern w:val="0"/>
          <w:sz w:val="24"/>
          <w:szCs w:val="24"/>
        </w:rPr>
        <w:t>等</w:t>
      </w:r>
      <w:r w:rsidR="00C42E14" w:rsidRPr="00D97187">
        <w:rPr>
          <w:rFonts w:ascii="HG正楷書体-PRO" w:eastAsia="HG正楷書体-PRO" w:hAnsiTheme="majorEastAsia" w:cs="Times New Roman" w:hint="eastAsia"/>
          <w:color w:val="000000" w:themeColor="text1"/>
          <w:kern w:val="0"/>
          <w:sz w:val="24"/>
          <w:szCs w:val="24"/>
        </w:rPr>
        <w:t>を行うこと。</w:t>
      </w:r>
    </w:p>
    <w:p w14:paraId="11BEEA40" w14:textId="5A30C38D" w:rsidR="00C81683" w:rsidRDefault="00C81683" w:rsidP="00350981">
      <w:pPr>
        <w:widowControl/>
        <w:spacing w:line="360" w:lineRule="exact"/>
        <w:ind w:leftChars="100" w:left="484" w:hangingChars="100" w:hanging="257"/>
        <w:jc w:val="left"/>
        <w:rPr>
          <w:rFonts w:ascii="HG正楷書体-PRO" w:eastAsia="HG正楷書体-PRO" w:hAnsiTheme="majorEastAsia" w:cs="Times New Roman"/>
          <w:color w:val="000000" w:themeColor="text1"/>
          <w:kern w:val="0"/>
          <w:sz w:val="24"/>
          <w:szCs w:val="24"/>
        </w:rPr>
      </w:pPr>
    </w:p>
    <w:p w14:paraId="1EB30ED2" w14:textId="7F55F200" w:rsidR="00C42E14" w:rsidRPr="005B04B9" w:rsidRDefault="00C42E14" w:rsidP="00350981">
      <w:pPr>
        <w:widowControl/>
        <w:spacing w:line="360" w:lineRule="exact"/>
        <w:ind w:firstLineChars="100" w:firstLine="258"/>
        <w:jc w:val="left"/>
        <w:rPr>
          <w:rFonts w:asciiTheme="majorEastAsia" w:eastAsiaTheme="majorEastAsia" w:hAnsiTheme="majorEastAsia"/>
          <w:b/>
          <w:color w:val="000000" w:themeColor="text1"/>
          <w:sz w:val="24"/>
          <w:szCs w:val="24"/>
        </w:rPr>
      </w:pPr>
      <w:r w:rsidRPr="005B04B9">
        <w:rPr>
          <w:rFonts w:asciiTheme="majorEastAsia" w:eastAsiaTheme="majorEastAsia" w:hAnsiTheme="majorEastAsia" w:hint="eastAsia"/>
          <w:b/>
          <w:color w:val="000000" w:themeColor="text1"/>
          <w:sz w:val="24"/>
          <w:szCs w:val="24"/>
        </w:rPr>
        <w:t>《スマートシティ、スタートアップ》</w:t>
      </w:r>
      <w:r w:rsidR="0050519E" w:rsidRPr="005B04B9">
        <w:rPr>
          <w:rFonts w:asciiTheme="majorEastAsia" w:eastAsiaTheme="majorEastAsia" w:hAnsiTheme="majorEastAsia" w:hint="eastAsia"/>
          <w:b/>
          <w:color w:val="000000" w:themeColor="text1"/>
          <w:sz w:val="24"/>
          <w:szCs w:val="24"/>
        </w:rPr>
        <w:t xml:space="preserve">　</w:t>
      </w:r>
    </w:p>
    <w:p w14:paraId="13FAE27D" w14:textId="2E40EDFE" w:rsidR="0070391B" w:rsidRPr="005B04B9" w:rsidRDefault="002D13FC" w:rsidP="00350981">
      <w:pPr>
        <w:widowControl/>
        <w:spacing w:line="360" w:lineRule="exact"/>
        <w:ind w:leftChars="200" w:left="710" w:hangingChars="100" w:hanging="257"/>
        <w:rPr>
          <w:rFonts w:ascii="HG正楷書体-PRO" w:eastAsia="HG正楷書体-PRO" w:hAnsiTheme="majorEastAsia" w:cs="Times New Roman"/>
          <w:color w:val="000000" w:themeColor="text1"/>
          <w:kern w:val="0"/>
          <w:sz w:val="24"/>
          <w:szCs w:val="24"/>
        </w:rPr>
      </w:pPr>
      <w:r w:rsidRPr="005B04B9">
        <w:rPr>
          <w:rFonts w:ascii="HG正楷書体-PRO" w:eastAsia="HG正楷書体-PRO" w:hAnsiTheme="majorEastAsia" w:cs="Times New Roman" w:hint="eastAsia"/>
          <w:color w:val="000000" w:themeColor="text1"/>
          <w:kern w:val="0"/>
          <w:sz w:val="24"/>
          <w:szCs w:val="24"/>
        </w:rPr>
        <w:t>○　万博会場内外で５Ｇをはじめとした高度な通信環境の整備・充実が図られるよう通信事業者へ働きかけること。</w:t>
      </w:r>
    </w:p>
    <w:p w14:paraId="53C9A8E8" w14:textId="047C23B4" w:rsidR="009B0047" w:rsidRPr="00D97187" w:rsidRDefault="009B0047" w:rsidP="00350981">
      <w:pPr>
        <w:widowControl/>
        <w:spacing w:line="360" w:lineRule="exact"/>
        <w:ind w:leftChars="200" w:left="710" w:hangingChars="100" w:hanging="257"/>
        <w:rPr>
          <w:rFonts w:ascii="HG正楷書体-PRO" w:eastAsia="HG正楷書体-PRO" w:hAnsiTheme="majorEastAsia" w:cs="Times New Roman"/>
          <w:color w:val="000000" w:themeColor="text1"/>
          <w:kern w:val="0"/>
          <w:sz w:val="24"/>
          <w:szCs w:val="24"/>
        </w:rPr>
      </w:pPr>
      <w:r w:rsidRPr="005B04B9">
        <w:rPr>
          <w:rFonts w:ascii="HG正楷書体-PRO" w:eastAsia="HG正楷書体-PRO" w:hAnsiTheme="majorEastAsia" w:cs="Times New Roman" w:hint="eastAsia"/>
          <w:color w:val="000000" w:themeColor="text1"/>
          <w:kern w:val="0"/>
          <w:sz w:val="24"/>
          <w:szCs w:val="24"/>
        </w:rPr>
        <w:t>○　スーパーシティ型国家戦略特区に指定された大阪市域において、先端的サービス</w:t>
      </w:r>
      <w:r w:rsidRPr="00D97187">
        <w:rPr>
          <w:rFonts w:ascii="HG正楷書体-PRO" w:eastAsia="HG正楷書体-PRO" w:hAnsiTheme="majorEastAsia" w:cs="Times New Roman" w:hint="eastAsia"/>
          <w:color w:val="000000" w:themeColor="text1"/>
          <w:kern w:val="0"/>
          <w:sz w:val="24"/>
          <w:szCs w:val="24"/>
        </w:rPr>
        <w:t>の実証・実装のために必要な規制</w:t>
      </w:r>
      <w:r w:rsidR="00C05552" w:rsidRPr="00D97187">
        <w:rPr>
          <w:rFonts w:ascii="HG正楷書体-PRO" w:eastAsia="HG正楷書体-PRO" w:hAnsiTheme="majorEastAsia" w:cs="Times New Roman" w:hint="eastAsia"/>
          <w:color w:val="000000" w:themeColor="text1"/>
          <w:kern w:val="0"/>
          <w:sz w:val="24"/>
          <w:szCs w:val="24"/>
        </w:rPr>
        <w:t>緩和</w:t>
      </w:r>
      <w:r w:rsidRPr="00D97187">
        <w:rPr>
          <w:rFonts w:ascii="HG正楷書体-PRO" w:eastAsia="HG正楷書体-PRO" w:hAnsiTheme="majorEastAsia" w:cs="Times New Roman" w:hint="eastAsia"/>
          <w:color w:val="000000" w:themeColor="text1"/>
          <w:kern w:val="0"/>
          <w:sz w:val="24"/>
          <w:szCs w:val="24"/>
        </w:rPr>
        <w:t>を早期に実現するとともに、</w:t>
      </w:r>
      <w:r w:rsidR="005E1E73" w:rsidRPr="00D97187">
        <w:rPr>
          <w:rFonts w:ascii="HG正楷書体-PRO" w:eastAsia="HG正楷書体-PRO" w:hAnsiTheme="majorEastAsia" w:cs="Times New Roman" w:hint="eastAsia"/>
          <w:color w:val="000000" w:themeColor="text1"/>
          <w:kern w:val="0"/>
          <w:sz w:val="24"/>
          <w:szCs w:val="24"/>
        </w:rPr>
        <w:t>事業者への財政支援等を</w:t>
      </w:r>
      <w:r w:rsidRPr="00D97187">
        <w:rPr>
          <w:rFonts w:ascii="HG正楷書体-PRO" w:eastAsia="HG正楷書体-PRO" w:hAnsiTheme="majorEastAsia" w:cs="Times New Roman" w:hint="eastAsia"/>
          <w:color w:val="000000" w:themeColor="text1"/>
          <w:kern w:val="0"/>
          <w:sz w:val="24"/>
          <w:szCs w:val="24"/>
        </w:rPr>
        <w:t>行うこと。</w:t>
      </w:r>
    </w:p>
    <w:p w14:paraId="7EC99B30" w14:textId="3244365F" w:rsidR="008C6C15" w:rsidRPr="00D97187" w:rsidRDefault="00A26433" w:rsidP="00350981">
      <w:pPr>
        <w:widowControl/>
        <w:spacing w:line="360" w:lineRule="exact"/>
        <w:ind w:leftChars="200" w:left="710" w:hangingChars="100" w:hanging="257"/>
        <w:rPr>
          <w:rFonts w:ascii="HG正楷書体-PRO" w:eastAsia="HG正楷書体-PRO" w:hAnsiTheme="majorEastAsia" w:cs="Times New Roman"/>
          <w:color w:val="000000" w:themeColor="text1"/>
          <w:kern w:val="0"/>
          <w:sz w:val="24"/>
          <w:szCs w:val="24"/>
        </w:rPr>
      </w:pPr>
      <w:r w:rsidRPr="00D97187">
        <w:rPr>
          <w:rFonts w:ascii="HG正楷書体-PRO" w:eastAsia="HG正楷書体-PRO" w:hAnsiTheme="majorEastAsia" w:cs="Times New Roman" w:hint="eastAsia"/>
          <w:color w:val="000000" w:themeColor="text1"/>
          <w:kern w:val="0"/>
          <w:sz w:val="24"/>
          <w:szCs w:val="24"/>
        </w:rPr>
        <w:t xml:space="preserve">○　</w:t>
      </w:r>
      <w:r w:rsidR="008D5D75" w:rsidRPr="00D97187">
        <w:rPr>
          <w:rFonts w:ascii="HG正楷書体-PRO" w:eastAsia="HG正楷書体-PRO" w:hAnsiTheme="majorEastAsia" w:cs="Times New Roman" w:hint="eastAsia"/>
          <w:color w:val="000000" w:themeColor="text1"/>
          <w:kern w:val="0"/>
          <w:sz w:val="24"/>
          <w:szCs w:val="24"/>
        </w:rPr>
        <w:t>スーパーシティに必要不可欠な</w:t>
      </w:r>
      <w:r w:rsidR="006976F3" w:rsidRPr="00D97187">
        <w:rPr>
          <w:rFonts w:ascii="HG正楷書体-PRO" w:eastAsia="HG正楷書体-PRO" w:hAnsiTheme="majorEastAsia" w:cs="Times New Roman" w:hint="eastAsia"/>
          <w:color w:val="000000" w:themeColor="text1"/>
          <w:kern w:val="0"/>
          <w:sz w:val="24"/>
          <w:szCs w:val="24"/>
        </w:rPr>
        <w:t>広域</w:t>
      </w:r>
      <w:r w:rsidR="008D5D75" w:rsidRPr="00D97187">
        <w:rPr>
          <w:rFonts w:ascii="HG正楷書体-PRO" w:eastAsia="HG正楷書体-PRO" w:hAnsiTheme="majorEastAsia" w:cs="Times New Roman" w:hint="eastAsia"/>
          <w:color w:val="000000" w:themeColor="text1"/>
          <w:kern w:val="0"/>
          <w:sz w:val="24"/>
          <w:szCs w:val="24"/>
        </w:rPr>
        <w:t>データ連携基盤の整備及び運営等のための</w:t>
      </w:r>
      <w:r w:rsidR="004A7D58" w:rsidRPr="00D97187">
        <w:rPr>
          <w:rFonts w:ascii="HG正楷書体-PRO" w:eastAsia="HG正楷書体-PRO" w:hAnsiTheme="majorEastAsia" w:cs="Times New Roman" w:hint="eastAsia"/>
          <w:color w:val="000000" w:themeColor="text1"/>
          <w:kern w:val="0"/>
          <w:sz w:val="24"/>
          <w:szCs w:val="24"/>
        </w:rPr>
        <w:t>財政支援</w:t>
      </w:r>
      <w:r w:rsidR="008D5697" w:rsidRPr="00D97187">
        <w:rPr>
          <w:rFonts w:ascii="HG正楷書体-PRO" w:eastAsia="HG正楷書体-PRO" w:hAnsiTheme="majorEastAsia" w:cs="Times New Roman" w:hint="eastAsia"/>
          <w:color w:val="000000" w:themeColor="text1"/>
          <w:kern w:val="0"/>
          <w:sz w:val="24"/>
          <w:szCs w:val="24"/>
        </w:rPr>
        <w:t>を行う</w:t>
      </w:r>
      <w:r w:rsidR="008D5D75" w:rsidRPr="00D97187">
        <w:rPr>
          <w:rFonts w:ascii="HG正楷書体-PRO" w:eastAsia="HG正楷書体-PRO" w:hAnsiTheme="majorEastAsia" w:cs="Times New Roman" w:hint="eastAsia"/>
          <w:color w:val="000000" w:themeColor="text1"/>
          <w:kern w:val="0"/>
          <w:sz w:val="24"/>
          <w:szCs w:val="24"/>
        </w:rPr>
        <w:t>こと。</w:t>
      </w:r>
    </w:p>
    <w:p w14:paraId="0CAFDD28" w14:textId="208E52A6" w:rsidR="000E641C" w:rsidRPr="007435C4" w:rsidRDefault="000E641C" w:rsidP="007435C4">
      <w:pPr>
        <w:widowControl/>
        <w:spacing w:line="360" w:lineRule="exact"/>
        <w:ind w:leftChars="200" w:left="710" w:hangingChars="100" w:hanging="257"/>
        <w:rPr>
          <w:rFonts w:ascii="HG正楷書体-PRO" w:eastAsia="HG正楷書体-PRO" w:hAnsiTheme="majorEastAsia" w:cs="Times New Roman"/>
          <w:color w:val="000000" w:themeColor="text1"/>
          <w:kern w:val="0"/>
          <w:sz w:val="24"/>
          <w:szCs w:val="24"/>
        </w:rPr>
      </w:pPr>
      <w:r w:rsidRPr="005B04B9">
        <w:rPr>
          <w:rFonts w:ascii="HG正楷書体-PRO" w:eastAsia="HG正楷書体-PRO" w:hAnsiTheme="majorEastAsia" w:cs="Times New Roman" w:hint="eastAsia"/>
          <w:color w:val="000000" w:themeColor="text1"/>
          <w:kern w:val="0"/>
          <w:sz w:val="24"/>
          <w:szCs w:val="24"/>
        </w:rPr>
        <w:t>○　世界に伍するスタートアップ・エコシステムの構築に向け、</w:t>
      </w:r>
      <w:r w:rsidRPr="00D97187">
        <w:rPr>
          <w:rFonts w:ascii="HG正楷書体-PRO" w:eastAsia="HG正楷書体-PRO" w:hAnsiTheme="majorEastAsia" w:cs="Times New Roman" w:hint="eastAsia"/>
          <w:color w:val="000000" w:themeColor="text1"/>
          <w:kern w:val="0"/>
          <w:sz w:val="24"/>
          <w:szCs w:val="24"/>
        </w:rPr>
        <w:t>国内外のスタートアップの活性化を促す税財政支援を行うこと。</w:t>
      </w:r>
      <w:r w:rsidR="00700277" w:rsidRPr="005B04B9">
        <w:rPr>
          <w:rFonts w:ascii="HG正楷書体-PRO" w:eastAsia="HG正楷書体-PRO" w:hAnsiTheme="majorEastAsia" w:hint="eastAsia"/>
          <w:color w:val="000000" w:themeColor="text1"/>
          <w:sz w:val="24"/>
          <w:szCs w:val="24"/>
        </w:rPr>
        <w:t>また、万博において未来社会の実験場を体現していくためには、スタートアップの参画が不可欠であるため、国も関与した仕組みづくりを行うこと。</w:t>
      </w:r>
    </w:p>
    <w:p w14:paraId="22FC4030" w14:textId="77777777" w:rsidR="002846F9" w:rsidRPr="005B04B9" w:rsidRDefault="002846F9" w:rsidP="00350981">
      <w:pPr>
        <w:widowControl/>
        <w:spacing w:line="360" w:lineRule="exact"/>
        <w:ind w:leftChars="100" w:left="484" w:hangingChars="100" w:hanging="257"/>
        <w:jc w:val="left"/>
        <w:rPr>
          <w:rFonts w:ascii="HG正楷書体-PRO" w:eastAsia="HG正楷書体-PRO" w:hAnsiTheme="majorEastAsia"/>
          <w:color w:val="000000" w:themeColor="text1"/>
          <w:sz w:val="24"/>
          <w:szCs w:val="24"/>
        </w:rPr>
      </w:pPr>
    </w:p>
    <w:p w14:paraId="31A09C92" w14:textId="46FB310A" w:rsidR="00616396" w:rsidRPr="005B04B9" w:rsidRDefault="00616396" w:rsidP="00350981">
      <w:pPr>
        <w:widowControl/>
        <w:spacing w:line="360" w:lineRule="exact"/>
        <w:ind w:firstLineChars="100" w:firstLine="258"/>
        <w:jc w:val="left"/>
        <w:rPr>
          <w:rFonts w:asciiTheme="majorEastAsia" w:eastAsiaTheme="majorEastAsia" w:hAnsiTheme="majorEastAsia"/>
          <w:b/>
          <w:color w:val="000000" w:themeColor="text1"/>
          <w:sz w:val="24"/>
          <w:szCs w:val="24"/>
        </w:rPr>
      </w:pPr>
      <w:r w:rsidRPr="005B04B9">
        <w:rPr>
          <w:rFonts w:asciiTheme="majorEastAsia" w:eastAsiaTheme="majorEastAsia" w:hAnsiTheme="majorEastAsia" w:hint="eastAsia"/>
          <w:b/>
          <w:color w:val="000000" w:themeColor="text1"/>
          <w:sz w:val="24"/>
          <w:szCs w:val="24"/>
        </w:rPr>
        <w:t>《多様な都市魅力の創出・発信》</w:t>
      </w:r>
    </w:p>
    <w:p w14:paraId="63F76B1D" w14:textId="38978A76" w:rsidR="000E641C" w:rsidRPr="005B04B9" w:rsidRDefault="00A77DD6" w:rsidP="00350981">
      <w:pPr>
        <w:widowControl/>
        <w:spacing w:line="360" w:lineRule="exact"/>
        <w:ind w:leftChars="200" w:left="710" w:hangingChars="100" w:hanging="257"/>
        <w:rPr>
          <w:rFonts w:ascii="HG正楷書体-PRO" w:eastAsia="HG正楷書体-PRO" w:hAnsiTheme="majorEastAsia" w:cs="Times New Roman"/>
          <w:color w:val="000000" w:themeColor="text1"/>
          <w:kern w:val="0"/>
          <w:sz w:val="24"/>
          <w:szCs w:val="24"/>
        </w:rPr>
      </w:pPr>
      <w:r w:rsidRPr="005B04B9">
        <w:rPr>
          <w:rFonts w:ascii="HG正楷書体-PRO" w:eastAsia="HG正楷書体-PRO" w:hAnsiTheme="majorEastAsia" w:cs="Times New Roman" w:hint="eastAsia"/>
          <w:color w:val="000000" w:themeColor="text1"/>
          <w:kern w:val="0"/>
          <w:sz w:val="24"/>
          <w:szCs w:val="24"/>
        </w:rPr>
        <w:t>○　観光需要の喚起やウィズコロナに対応した新たな都市魅力の創出を図るため、最先端のデジタル技術と観光資源を融合させた新たな</w:t>
      </w:r>
      <w:r w:rsidR="00D91961" w:rsidRPr="005B04B9">
        <w:rPr>
          <w:rFonts w:ascii="HG正楷書体-PRO" w:eastAsia="HG正楷書体-PRO" w:hAnsiTheme="majorEastAsia" w:cs="Times New Roman" w:hint="eastAsia"/>
          <w:color w:val="000000" w:themeColor="text1"/>
          <w:kern w:val="0"/>
          <w:sz w:val="24"/>
          <w:szCs w:val="24"/>
        </w:rPr>
        <w:t>観光</w:t>
      </w:r>
      <w:r w:rsidRPr="005B04B9">
        <w:rPr>
          <w:rFonts w:ascii="HG正楷書体-PRO" w:eastAsia="HG正楷書体-PRO" w:hAnsiTheme="majorEastAsia" w:cs="Times New Roman" w:hint="eastAsia"/>
          <w:color w:val="000000" w:themeColor="text1"/>
          <w:kern w:val="0"/>
          <w:sz w:val="24"/>
          <w:szCs w:val="24"/>
        </w:rPr>
        <w:t>コンテンツ開発等の推進</w:t>
      </w:r>
      <w:r w:rsidR="00AE0DE2" w:rsidRPr="005B04B9">
        <w:rPr>
          <w:rFonts w:ascii="HG正楷書体-PRO" w:eastAsia="HG正楷書体-PRO" w:hAnsiTheme="majorEastAsia" w:cs="Times New Roman" w:hint="eastAsia"/>
          <w:color w:val="000000" w:themeColor="text1"/>
          <w:kern w:val="0"/>
          <w:sz w:val="24"/>
          <w:szCs w:val="24"/>
        </w:rPr>
        <w:t>や</w:t>
      </w:r>
      <w:r w:rsidR="00C05552" w:rsidRPr="005B04B9">
        <w:rPr>
          <w:rFonts w:ascii="HG正楷書体-PRO" w:eastAsia="HG正楷書体-PRO" w:hAnsiTheme="majorEastAsia" w:cs="Times New Roman" w:hint="eastAsia"/>
          <w:color w:val="000000" w:themeColor="text1"/>
          <w:kern w:val="0"/>
          <w:sz w:val="24"/>
          <w:szCs w:val="24"/>
        </w:rPr>
        <w:t>、関西・日本各地への周遊に向けた</w:t>
      </w:r>
      <w:r w:rsidR="00AE0DE2" w:rsidRPr="005B04B9">
        <w:rPr>
          <w:rFonts w:ascii="HG正楷書体-PRO" w:eastAsia="HG正楷書体-PRO" w:hAnsiTheme="majorEastAsia" w:cs="Times New Roman" w:hint="eastAsia"/>
          <w:color w:val="000000" w:themeColor="text1"/>
          <w:kern w:val="0"/>
          <w:sz w:val="24"/>
          <w:szCs w:val="24"/>
        </w:rPr>
        <w:t>国内外への効果的な観光プロモーションの推進を図ること。</w:t>
      </w:r>
    </w:p>
    <w:p w14:paraId="49431E7A" w14:textId="468E1F43" w:rsidR="0005536E" w:rsidRPr="005B04B9" w:rsidRDefault="00C2600D" w:rsidP="00350981">
      <w:pPr>
        <w:widowControl/>
        <w:spacing w:line="360" w:lineRule="exact"/>
        <w:ind w:leftChars="200" w:left="710" w:hangingChars="100" w:hanging="257"/>
        <w:rPr>
          <w:rFonts w:ascii="HG正楷書体-PRO" w:eastAsia="HG正楷書体-PRO" w:hAnsiTheme="majorEastAsia" w:cs="Times New Roman"/>
          <w:color w:val="000000" w:themeColor="text1"/>
          <w:kern w:val="0"/>
          <w:sz w:val="24"/>
          <w:szCs w:val="24"/>
        </w:rPr>
      </w:pPr>
      <w:r w:rsidRPr="005B04B9">
        <w:rPr>
          <w:rFonts w:ascii="HG正楷書体-PRO" w:eastAsia="HG正楷書体-PRO" w:hAnsiTheme="majorEastAsia" w:cs="Times New Roman" w:hint="eastAsia"/>
          <w:color w:val="000000" w:themeColor="text1"/>
          <w:kern w:val="0"/>
          <w:sz w:val="24"/>
          <w:szCs w:val="24"/>
        </w:rPr>
        <w:t xml:space="preserve">○　</w:t>
      </w:r>
      <w:r w:rsidR="002C389E" w:rsidRPr="005B04B9">
        <w:rPr>
          <w:rFonts w:ascii="HG正楷書体-PRO" w:eastAsia="HG正楷書体-PRO" w:hAnsiTheme="majorEastAsia" w:cs="Times New Roman" w:hint="eastAsia"/>
          <w:color w:val="000000" w:themeColor="text1"/>
          <w:kern w:val="0"/>
          <w:sz w:val="24"/>
          <w:szCs w:val="24"/>
        </w:rPr>
        <w:t>災害時における</w:t>
      </w:r>
      <w:r w:rsidR="00AE0DE2" w:rsidRPr="005B04B9">
        <w:rPr>
          <w:rFonts w:ascii="HG正楷書体-PRO" w:eastAsia="HG正楷書体-PRO" w:hAnsiTheme="majorEastAsia" w:cs="Times New Roman" w:hint="eastAsia"/>
          <w:color w:val="000000" w:themeColor="text1"/>
          <w:kern w:val="0"/>
          <w:sz w:val="24"/>
          <w:szCs w:val="24"/>
        </w:rPr>
        <w:t>多言語</w:t>
      </w:r>
      <w:r w:rsidR="002C389E" w:rsidRPr="005B04B9">
        <w:rPr>
          <w:rFonts w:ascii="HG正楷書体-PRO" w:eastAsia="HG正楷書体-PRO" w:hAnsiTheme="majorEastAsia" w:cs="Times New Roman" w:hint="eastAsia"/>
          <w:color w:val="000000" w:themeColor="text1"/>
          <w:kern w:val="0"/>
          <w:sz w:val="24"/>
          <w:szCs w:val="24"/>
        </w:rPr>
        <w:t>での</w:t>
      </w:r>
      <w:r w:rsidR="00AE0DE2" w:rsidRPr="005B04B9">
        <w:rPr>
          <w:rFonts w:ascii="HG正楷書体-PRO" w:eastAsia="HG正楷書体-PRO" w:hAnsiTheme="majorEastAsia" w:cs="Times New Roman" w:hint="eastAsia"/>
          <w:color w:val="000000" w:themeColor="text1"/>
          <w:kern w:val="0"/>
          <w:sz w:val="24"/>
          <w:szCs w:val="24"/>
        </w:rPr>
        <w:t>情報発信や避難誘導など</w:t>
      </w:r>
      <w:r w:rsidR="002C389E" w:rsidRPr="005B04B9">
        <w:rPr>
          <w:rFonts w:ascii="HG正楷書体-PRO" w:eastAsia="HG正楷書体-PRO" w:hAnsiTheme="majorEastAsia" w:cs="Times New Roman" w:hint="eastAsia"/>
          <w:color w:val="000000" w:themeColor="text1"/>
          <w:kern w:val="0"/>
          <w:sz w:val="24"/>
          <w:szCs w:val="24"/>
        </w:rPr>
        <w:t>、</w:t>
      </w:r>
      <w:r w:rsidRPr="005B04B9">
        <w:rPr>
          <w:rFonts w:ascii="HG正楷書体-PRO" w:eastAsia="HG正楷書体-PRO" w:hAnsiTheme="majorEastAsia" w:cs="Times New Roman" w:hint="eastAsia"/>
          <w:color w:val="000000" w:themeColor="text1"/>
          <w:kern w:val="0"/>
          <w:sz w:val="24"/>
          <w:szCs w:val="24"/>
        </w:rPr>
        <w:t>観光関連施設</w:t>
      </w:r>
      <w:r w:rsidR="002C389E" w:rsidRPr="005B04B9">
        <w:rPr>
          <w:rFonts w:ascii="HG正楷書体-PRO" w:eastAsia="HG正楷書体-PRO" w:hAnsiTheme="majorEastAsia" w:cs="Times New Roman" w:hint="eastAsia"/>
          <w:color w:val="000000" w:themeColor="text1"/>
          <w:kern w:val="0"/>
          <w:sz w:val="24"/>
          <w:szCs w:val="24"/>
        </w:rPr>
        <w:t>や</w:t>
      </w:r>
      <w:r w:rsidRPr="005B04B9">
        <w:rPr>
          <w:rFonts w:ascii="HG正楷書体-PRO" w:eastAsia="HG正楷書体-PRO" w:hAnsiTheme="majorEastAsia" w:cs="Times New Roman" w:hint="eastAsia"/>
          <w:color w:val="000000" w:themeColor="text1"/>
          <w:kern w:val="0"/>
          <w:sz w:val="24"/>
          <w:szCs w:val="24"/>
        </w:rPr>
        <w:t>宿泊施設等にお</w:t>
      </w:r>
      <w:r w:rsidR="002C389E" w:rsidRPr="005B04B9">
        <w:rPr>
          <w:rFonts w:ascii="HG正楷書体-PRO" w:eastAsia="HG正楷書体-PRO" w:hAnsiTheme="majorEastAsia" w:cs="Times New Roman" w:hint="eastAsia"/>
          <w:color w:val="000000" w:themeColor="text1"/>
          <w:kern w:val="0"/>
          <w:sz w:val="24"/>
          <w:szCs w:val="24"/>
        </w:rPr>
        <w:t>いて</w:t>
      </w:r>
      <w:r w:rsidR="00C05552" w:rsidRPr="005B04B9">
        <w:rPr>
          <w:rFonts w:ascii="HG正楷書体-PRO" w:eastAsia="HG正楷書体-PRO" w:hAnsiTheme="majorEastAsia" w:cs="Times New Roman" w:hint="eastAsia"/>
          <w:color w:val="000000" w:themeColor="text1"/>
          <w:kern w:val="0"/>
          <w:sz w:val="24"/>
          <w:szCs w:val="24"/>
        </w:rPr>
        <w:t>、</w:t>
      </w:r>
      <w:r w:rsidR="001253EB" w:rsidRPr="005B04B9">
        <w:rPr>
          <w:rFonts w:ascii="HG正楷書体-PRO" w:eastAsia="HG正楷書体-PRO" w:hAnsiTheme="majorEastAsia" w:cs="Times New Roman" w:hint="eastAsia"/>
          <w:color w:val="000000" w:themeColor="text1"/>
          <w:kern w:val="0"/>
          <w:sz w:val="24"/>
          <w:szCs w:val="24"/>
        </w:rPr>
        <w:t>海外からの来訪者を含め</w:t>
      </w:r>
      <w:r w:rsidR="00AE0DE2" w:rsidRPr="005B04B9">
        <w:rPr>
          <w:rFonts w:ascii="HG正楷書体-PRO" w:eastAsia="HG正楷書体-PRO" w:hAnsiTheme="majorEastAsia" w:cs="Times New Roman" w:hint="eastAsia"/>
          <w:color w:val="000000" w:themeColor="text1"/>
          <w:kern w:val="0"/>
          <w:sz w:val="24"/>
          <w:szCs w:val="24"/>
        </w:rPr>
        <w:t>誰もが安全・安心で快適に滞在できる</w:t>
      </w:r>
      <w:r w:rsidRPr="005B04B9">
        <w:rPr>
          <w:rFonts w:ascii="HG正楷書体-PRO" w:eastAsia="HG正楷書体-PRO" w:hAnsiTheme="majorEastAsia" w:cs="Times New Roman" w:hint="eastAsia"/>
          <w:color w:val="000000" w:themeColor="text1"/>
          <w:kern w:val="0"/>
          <w:sz w:val="24"/>
          <w:szCs w:val="24"/>
        </w:rPr>
        <w:t>取組み</w:t>
      </w:r>
      <w:r w:rsidR="00AE0DE2" w:rsidRPr="005B04B9">
        <w:rPr>
          <w:rFonts w:ascii="HG正楷書体-PRO" w:eastAsia="HG正楷書体-PRO" w:hAnsiTheme="majorEastAsia" w:cs="Times New Roman" w:hint="eastAsia"/>
          <w:color w:val="000000" w:themeColor="text1"/>
          <w:kern w:val="0"/>
          <w:sz w:val="24"/>
          <w:szCs w:val="24"/>
        </w:rPr>
        <w:t>への</w:t>
      </w:r>
      <w:r w:rsidRPr="005B04B9">
        <w:rPr>
          <w:rFonts w:ascii="HG正楷書体-PRO" w:eastAsia="HG正楷書体-PRO" w:hAnsiTheme="majorEastAsia" w:cs="Times New Roman" w:hint="eastAsia"/>
          <w:color w:val="000000" w:themeColor="text1"/>
          <w:kern w:val="0"/>
          <w:sz w:val="24"/>
          <w:szCs w:val="24"/>
        </w:rPr>
        <w:t>支援の充実を図ること。</w:t>
      </w:r>
    </w:p>
    <w:p w14:paraId="647E80AE" w14:textId="34465B23" w:rsidR="00C216AB" w:rsidRPr="005B04B9" w:rsidRDefault="00C216AB" w:rsidP="00350981">
      <w:pPr>
        <w:widowControl/>
        <w:spacing w:line="360" w:lineRule="exact"/>
        <w:ind w:leftChars="200" w:left="710" w:hangingChars="100" w:hanging="257"/>
        <w:rPr>
          <w:rFonts w:ascii="HG正楷書体-PRO" w:eastAsia="HG正楷書体-PRO" w:hAnsiTheme="majorEastAsia" w:cs="Times New Roman"/>
          <w:color w:val="000000" w:themeColor="text1"/>
          <w:kern w:val="0"/>
          <w:sz w:val="24"/>
          <w:szCs w:val="24"/>
        </w:rPr>
      </w:pPr>
      <w:r w:rsidRPr="005B04B9">
        <w:rPr>
          <w:rFonts w:ascii="HG正楷書体-PRO" w:eastAsia="HG正楷書体-PRO" w:hAnsiTheme="majorEastAsia" w:cs="Times New Roman" w:hint="eastAsia"/>
          <w:color w:val="000000" w:themeColor="text1"/>
          <w:kern w:val="0"/>
          <w:sz w:val="24"/>
          <w:szCs w:val="24"/>
        </w:rPr>
        <w:t>○　万博会場と大阪市内や大阪湾の運航拠点をつなぐ水上交通ネットワークの構築を図るため、海上運航事業者の参入促進に向けた環境整備や、淀川舟運の活性化に向け</w:t>
      </w:r>
      <w:r w:rsidR="00C05552" w:rsidRPr="005B04B9">
        <w:rPr>
          <w:rFonts w:ascii="HG正楷書体-PRO" w:eastAsia="HG正楷書体-PRO" w:hAnsiTheme="majorEastAsia" w:cs="Times New Roman" w:hint="eastAsia"/>
          <w:color w:val="000000" w:themeColor="text1"/>
          <w:kern w:val="0"/>
          <w:sz w:val="24"/>
          <w:szCs w:val="24"/>
        </w:rPr>
        <w:t>た</w:t>
      </w:r>
      <w:r w:rsidR="002C389E" w:rsidRPr="00D97187">
        <w:rPr>
          <w:rFonts w:ascii="HG正楷書体-PRO" w:eastAsia="HG正楷書体-PRO" w:hAnsiTheme="majorEastAsia" w:cs="Times New Roman" w:hint="eastAsia"/>
          <w:color w:val="000000" w:themeColor="text1"/>
          <w:kern w:val="0"/>
          <w:sz w:val="24"/>
          <w:szCs w:val="24"/>
        </w:rPr>
        <w:t>航路開拓等の取組</w:t>
      </w:r>
      <w:r w:rsidR="0008752F">
        <w:rPr>
          <w:rFonts w:ascii="HG正楷書体-PRO" w:eastAsia="HG正楷書体-PRO" w:hAnsiTheme="majorEastAsia" w:cs="Times New Roman" w:hint="eastAsia"/>
          <w:color w:val="000000" w:themeColor="text1"/>
          <w:kern w:val="0"/>
          <w:sz w:val="24"/>
          <w:szCs w:val="24"/>
        </w:rPr>
        <w:t>み</w:t>
      </w:r>
      <w:r w:rsidR="002C389E" w:rsidRPr="00D97187">
        <w:rPr>
          <w:rFonts w:ascii="HG正楷書体-PRO" w:eastAsia="HG正楷書体-PRO" w:hAnsiTheme="majorEastAsia" w:cs="Times New Roman" w:hint="eastAsia"/>
          <w:color w:val="000000" w:themeColor="text1"/>
          <w:kern w:val="0"/>
          <w:sz w:val="24"/>
          <w:szCs w:val="24"/>
        </w:rPr>
        <w:t>を推進する</w:t>
      </w:r>
      <w:r w:rsidRPr="005B04B9">
        <w:rPr>
          <w:rFonts w:ascii="HG正楷書体-PRO" w:eastAsia="HG正楷書体-PRO" w:hAnsiTheme="majorEastAsia" w:cs="Times New Roman" w:hint="eastAsia"/>
          <w:color w:val="000000" w:themeColor="text1"/>
          <w:kern w:val="0"/>
          <w:sz w:val="24"/>
          <w:szCs w:val="24"/>
        </w:rPr>
        <w:t>こと。</w:t>
      </w:r>
    </w:p>
    <w:p w14:paraId="79D5F6EC" w14:textId="77777777" w:rsidR="00C77191" w:rsidRDefault="00C77191" w:rsidP="00C216AB">
      <w:pPr>
        <w:widowControl/>
        <w:spacing w:line="360" w:lineRule="exact"/>
        <w:ind w:left="200" w:hanging="200"/>
        <w:jc w:val="left"/>
        <w:rPr>
          <w:rFonts w:ascii="HG正楷書体-PRO" w:eastAsia="HG正楷書体-PRO" w:hAnsiTheme="majorEastAsia" w:cs="Times New Roman"/>
          <w:b/>
          <w:color w:val="000000" w:themeColor="text1"/>
          <w:kern w:val="0"/>
          <w:sz w:val="24"/>
          <w:szCs w:val="24"/>
        </w:rPr>
      </w:pPr>
      <w:r>
        <w:rPr>
          <w:rFonts w:ascii="HG正楷書体-PRO" w:eastAsia="HG正楷書体-PRO" w:hAnsiTheme="majorEastAsia" w:cs="Times New Roman"/>
          <w:b/>
          <w:color w:val="000000" w:themeColor="text1"/>
          <w:kern w:val="0"/>
          <w:sz w:val="24"/>
          <w:szCs w:val="24"/>
        </w:rPr>
        <w:br w:type="page"/>
      </w:r>
    </w:p>
    <w:p w14:paraId="2ACBC42D" w14:textId="3F101855" w:rsidR="00616396" w:rsidRPr="005B04B9" w:rsidRDefault="00E27855" w:rsidP="00B42449">
      <w:pPr>
        <w:widowControl/>
        <w:spacing w:line="360" w:lineRule="exact"/>
        <w:ind w:left="200"/>
        <w:jc w:val="left"/>
        <w:rPr>
          <w:rFonts w:asciiTheme="majorEastAsia" w:eastAsiaTheme="majorEastAsia" w:hAnsiTheme="majorEastAsia"/>
          <w:b/>
          <w:color w:val="000000" w:themeColor="text1"/>
          <w:sz w:val="24"/>
          <w:szCs w:val="24"/>
        </w:rPr>
      </w:pPr>
      <w:r>
        <w:rPr>
          <w:rFonts w:ascii="HG正楷書体-PRO" w:eastAsia="HG正楷書体-PRO" w:hAnsiTheme="majorEastAsia" w:hint="eastAsia"/>
          <w:noProof/>
          <w:color w:val="000000" w:themeColor="text1"/>
          <w:sz w:val="24"/>
          <w:szCs w:val="24"/>
        </w:rPr>
        <w:lastRenderedPageBreak/>
        <mc:AlternateContent>
          <mc:Choice Requires="wps">
            <w:drawing>
              <wp:anchor distT="0" distB="0" distL="114300" distR="114300" simplePos="0" relativeHeight="251706368" behindDoc="0" locked="0" layoutInCell="1" allowOverlap="1" wp14:anchorId="10964782" wp14:editId="56CCAD85">
                <wp:simplePos x="0" y="0"/>
                <wp:positionH relativeFrom="margin">
                  <wp:posOffset>3867521</wp:posOffset>
                </wp:positionH>
                <wp:positionV relativeFrom="paragraph">
                  <wp:posOffset>0</wp:posOffset>
                </wp:positionV>
                <wp:extent cx="2387600" cy="241300"/>
                <wp:effectExtent l="0" t="0" r="12700" b="6350"/>
                <wp:wrapSquare wrapText="bothSides"/>
                <wp:docPr id="41" name="テキスト ボックス 41"/>
                <wp:cNvGraphicFramePr/>
                <a:graphic xmlns:a="http://schemas.openxmlformats.org/drawingml/2006/main">
                  <a:graphicData uri="http://schemas.microsoft.com/office/word/2010/wordprocessingShape">
                    <wps:wsp>
                      <wps:cNvSpPr txBox="1"/>
                      <wps:spPr>
                        <a:xfrm>
                          <a:off x="0" y="0"/>
                          <a:ext cx="2387600" cy="241300"/>
                        </a:xfrm>
                        <a:prstGeom prst="rect">
                          <a:avLst/>
                        </a:prstGeom>
                        <a:noFill/>
                        <a:ln w="6350">
                          <a:noFill/>
                        </a:ln>
                      </wps:spPr>
                      <wps:txbx>
                        <w:txbxContent>
                          <w:p w14:paraId="0D219890" w14:textId="39AE1C7C" w:rsidR="00056E0E" w:rsidRPr="00C77191" w:rsidRDefault="00056E0E" w:rsidP="00056E0E">
                            <w:pPr>
                              <w:rPr>
                                <w:sz w:val="20"/>
                              </w:rPr>
                            </w:pPr>
                            <w:r w:rsidRPr="00C77191">
                              <w:rPr>
                                <w:rFonts w:asciiTheme="majorEastAsia" w:eastAsiaTheme="majorEastAsia" w:hAnsiTheme="majorEastAsia" w:hint="eastAsia"/>
                                <w:b/>
                                <w:color w:val="000000" w:themeColor="text1"/>
                                <w:sz w:val="20"/>
                                <w:szCs w:val="21"/>
                              </w:rPr>
                              <w:t>【ユニバーサルデザイン</w:t>
                            </w:r>
                            <w:r w:rsidRPr="00C77191">
                              <w:rPr>
                                <w:rFonts w:asciiTheme="majorEastAsia" w:eastAsiaTheme="majorEastAsia" w:hAnsiTheme="majorEastAsia"/>
                                <w:b/>
                                <w:color w:val="000000" w:themeColor="text1"/>
                                <w:sz w:val="20"/>
                                <w:szCs w:val="21"/>
                              </w:rPr>
                              <w:t>タクシー</w:t>
                            </w:r>
                            <w:r w:rsidRPr="00C77191">
                              <w:rPr>
                                <w:rFonts w:asciiTheme="majorEastAsia" w:eastAsiaTheme="majorEastAsia" w:hAnsiTheme="majorEastAsia" w:hint="eastAsia"/>
                                <w:b/>
                                <w:color w:val="000000" w:themeColor="text1"/>
                                <w:sz w:val="20"/>
                                <w:szCs w:val="2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64782" id="テキスト ボックス 41" o:spid="_x0000_s1032" type="#_x0000_t202" style="position:absolute;left:0;text-align:left;margin-left:304.55pt;margin-top:0;width:188pt;height:19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" filled="f" stroked="f" strokeweight=".5pt">
                <v:textbox inset="0,0,0,0">
                  <w:txbxContent>
                    <w:p w14:paraId="0D219890" w14:textId="39AE1C7C" w:rsidR="00056E0E" w:rsidRPr="00C77191" w:rsidRDefault="00056E0E" w:rsidP="00056E0E">
                      <w:pPr>
                        <w:rPr>
                          <w:sz w:val="20"/>
                        </w:rPr>
                      </w:pPr>
                      <w:r w:rsidRPr="00C77191">
                        <w:rPr>
                          <w:rFonts w:asciiTheme="majorEastAsia" w:eastAsiaTheme="majorEastAsia" w:hAnsiTheme="majorEastAsia" w:hint="eastAsia"/>
                          <w:b/>
                          <w:color w:val="000000" w:themeColor="text1"/>
                          <w:sz w:val="20"/>
                          <w:szCs w:val="21"/>
                        </w:rPr>
                        <w:t>【ユニバーサルデザイン</w:t>
                      </w:r>
                      <w:r w:rsidRPr="00C77191">
                        <w:rPr>
                          <w:rFonts w:asciiTheme="majorEastAsia" w:eastAsiaTheme="majorEastAsia" w:hAnsiTheme="majorEastAsia"/>
                          <w:b/>
                          <w:color w:val="000000" w:themeColor="text1"/>
                          <w:sz w:val="20"/>
                          <w:szCs w:val="21"/>
                        </w:rPr>
                        <w:t>タクシー</w:t>
                      </w:r>
                      <w:r w:rsidRPr="00C77191">
                        <w:rPr>
                          <w:rFonts w:asciiTheme="majorEastAsia" w:eastAsiaTheme="majorEastAsia" w:hAnsiTheme="majorEastAsia" w:hint="eastAsia"/>
                          <w:b/>
                          <w:color w:val="000000" w:themeColor="text1"/>
                          <w:sz w:val="20"/>
                          <w:szCs w:val="21"/>
                        </w:rPr>
                        <w:t>】</w:t>
                      </w:r>
                    </w:p>
                  </w:txbxContent>
                </v:textbox>
                <w10:wrap type="square" anchorx="margin"/>
              </v:shape>
            </w:pict>
          </mc:Fallback>
        </mc:AlternateContent>
      </w:r>
      <w:r>
        <w:rPr>
          <w:rFonts w:asciiTheme="majorEastAsia" w:eastAsiaTheme="majorEastAsia" w:hAnsiTheme="majorEastAsia" w:hint="eastAsia"/>
          <w:b/>
          <w:noProof/>
          <w:color w:val="000000" w:themeColor="text1"/>
          <w:sz w:val="24"/>
          <w:szCs w:val="24"/>
        </w:rPr>
        <mc:AlternateContent>
          <mc:Choice Requires="wps">
            <w:drawing>
              <wp:anchor distT="0" distB="0" distL="114300" distR="114300" simplePos="0" relativeHeight="251712512" behindDoc="0" locked="0" layoutInCell="1" allowOverlap="1" wp14:anchorId="15DF0C5D" wp14:editId="6782425A">
                <wp:simplePos x="0" y="0"/>
                <wp:positionH relativeFrom="column">
                  <wp:posOffset>3861435</wp:posOffset>
                </wp:positionH>
                <wp:positionV relativeFrom="paragraph">
                  <wp:posOffset>213731</wp:posOffset>
                </wp:positionV>
                <wp:extent cx="2357120" cy="2508885"/>
                <wp:effectExtent l="0" t="0" r="24130" b="24765"/>
                <wp:wrapSquare wrapText="bothSides"/>
                <wp:docPr id="48" name="正方形/長方形 48"/>
                <wp:cNvGraphicFramePr/>
                <a:graphic xmlns:a="http://schemas.openxmlformats.org/drawingml/2006/main">
                  <a:graphicData uri="http://schemas.microsoft.com/office/word/2010/wordprocessingShape">
                    <wps:wsp>
                      <wps:cNvSpPr/>
                      <wps:spPr>
                        <a:xfrm>
                          <a:off x="0" y="0"/>
                          <a:ext cx="2357120" cy="2508885"/>
                        </a:xfrm>
                        <a:prstGeom prst="rect">
                          <a:avLst/>
                        </a:prstGeom>
                        <a:noFill/>
                        <a:ln w="158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E90FFC" id="正方形/長方形 48" o:spid="_x0000_s1026" style="position:absolute;left:0;text-align:left;margin-left:304.05pt;margin-top:16.85pt;width:185.6pt;height:197.5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" filled="f" strokecolor="black [3213]" strokeweight="1.25pt">
                <v:stroke dashstyle="3 1"/>
                <w10:wrap type="square"/>
              </v:rect>
            </w:pict>
          </mc:Fallback>
        </mc:AlternateContent>
      </w:r>
      <w:r w:rsidR="00616396" w:rsidRPr="005B04B9">
        <w:rPr>
          <w:rFonts w:asciiTheme="majorEastAsia" w:eastAsiaTheme="majorEastAsia" w:hAnsiTheme="majorEastAsia" w:hint="eastAsia"/>
          <w:b/>
          <w:color w:val="000000" w:themeColor="text1"/>
          <w:sz w:val="24"/>
          <w:szCs w:val="24"/>
        </w:rPr>
        <w:t>《ユニバーサルデザインタクシー》</w:t>
      </w:r>
    </w:p>
    <w:p w14:paraId="58C75850" w14:textId="1F5B0F09" w:rsidR="00616396" w:rsidRPr="005B04B9" w:rsidRDefault="00E27855" w:rsidP="00B42449">
      <w:pPr>
        <w:widowControl/>
        <w:spacing w:line="360" w:lineRule="exact"/>
        <w:ind w:leftChars="200" w:left="680" w:hangingChars="100" w:hanging="227"/>
        <w:rPr>
          <w:rFonts w:ascii="HG正楷書体-PRO" w:eastAsia="HG正楷書体-PRO" w:hAnsi="ＭＳ ゴシック"/>
          <w:color w:val="000000" w:themeColor="text1"/>
          <w:sz w:val="24"/>
          <w:szCs w:val="24"/>
        </w:rPr>
      </w:pPr>
      <w:r w:rsidRPr="007A28C3">
        <w:rPr>
          <w:noProof/>
        </w:rPr>
        <w:drawing>
          <wp:anchor distT="0" distB="0" distL="114300" distR="114300" simplePos="0" relativeHeight="251702272" behindDoc="0" locked="0" layoutInCell="1" allowOverlap="1" wp14:anchorId="478158C1" wp14:editId="7DED0D5F">
            <wp:simplePos x="0" y="0"/>
            <wp:positionH relativeFrom="margin">
              <wp:posOffset>3868420</wp:posOffset>
            </wp:positionH>
            <wp:positionV relativeFrom="paragraph">
              <wp:posOffset>53076</wp:posOffset>
            </wp:positionV>
            <wp:extent cx="2324100" cy="2450465"/>
            <wp:effectExtent l="0" t="0" r="0" b="6985"/>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a:extLst>
                        <a:ext uri="{28A0092B-C50C-407E-A947-70E740481C1C}">
                          <a14:useLocalDpi xmlns:a14="http://schemas.microsoft.com/office/drawing/2010/main" val="0"/>
                        </a:ext>
                      </a:extLst>
                    </a:blip>
                    <a:srcRect b="7785"/>
                    <a:stretch/>
                  </pic:blipFill>
                  <pic:spPr bwMode="auto">
                    <a:xfrm>
                      <a:off x="0" y="0"/>
                      <a:ext cx="2324100" cy="2450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536E" w:rsidRPr="005B04B9">
        <w:rPr>
          <w:rFonts w:ascii="HG正楷書体-PRO" w:eastAsia="HG正楷書体-PRO" w:hAnsiTheme="majorEastAsia" w:cs="Times New Roman" w:hint="eastAsia"/>
          <w:color w:val="000000" w:themeColor="text1"/>
          <w:kern w:val="0"/>
          <w:sz w:val="24"/>
          <w:szCs w:val="24"/>
        </w:rPr>
        <w:t>○</w:t>
      </w:r>
      <w:r w:rsidR="00616396" w:rsidRPr="005B04B9">
        <w:rPr>
          <w:rFonts w:ascii="HG正楷書体-PRO" w:eastAsia="HG正楷書体-PRO" w:hAnsi="ＭＳ ゴシック" w:hint="eastAsia"/>
          <w:color w:val="000000" w:themeColor="text1"/>
          <w:sz w:val="24"/>
          <w:szCs w:val="24"/>
        </w:rPr>
        <w:t xml:space="preserve">　万博開催を見据え、着実にユニバーサルデザインタクシーの普及促進が図</w:t>
      </w:r>
      <w:r w:rsidR="008D5697" w:rsidRPr="005B04B9">
        <w:rPr>
          <w:rFonts w:ascii="HG正楷書体-PRO" w:eastAsia="HG正楷書体-PRO" w:hAnsi="ＭＳ ゴシック" w:hint="eastAsia"/>
          <w:color w:val="000000" w:themeColor="text1"/>
          <w:sz w:val="24"/>
          <w:szCs w:val="24"/>
        </w:rPr>
        <w:t>ら</w:t>
      </w:r>
      <w:r w:rsidR="00616396" w:rsidRPr="005B04B9">
        <w:rPr>
          <w:rFonts w:ascii="HG正楷書体-PRO" w:eastAsia="HG正楷書体-PRO" w:hAnsi="ＭＳ ゴシック" w:hint="eastAsia"/>
          <w:color w:val="000000" w:themeColor="text1"/>
          <w:sz w:val="24"/>
          <w:szCs w:val="24"/>
        </w:rPr>
        <w:t>れるよう、事業者への</w:t>
      </w:r>
      <w:r w:rsidR="00C05552" w:rsidRPr="005B04B9">
        <w:rPr>
          <w:rFonts w:ascii="HG正楷書体-PRO" w:eastAsia="HG正楷書体-PRO" w:hAnsi="ＭＳ ゴシック" w:hint="eastAsia"/>
          <w:color w:val="000000" w:themeColor="text1"/>
          <w:sz w:val="24"/>
          <w:szCs w:val="24"/>
        </w:rPr>
        <w:t>支援の拡大</w:t>
      </w:r>
      <w:r w:rsidR="00616396" w:rsidRPr="005B04B9">
        <w:rPr>
          <w:rFonts w:ascii="HG正楷書体-PRO" w:eastAsia="HG正楷書体-PRO" w:hAnsi="ＭＳ ゴシック" w:hint="eastAsia"/>
          <w:color w:val="000000" w:themeColor="text1"/>
          <w:sz w:val="24"/>
          <w:szCs w:val="24"/>
        </w:rPr>
        <w:t>を行うこと。</w:t>
      </w:r>
    </w:p>
    <w:p w14:paraId="30066223" w14:textId="247AF494" w:rsidR="005E1E73" w:rsidRPr="005B04B9" w:rsidRDefault="005E1E73" w:rsidP="00616396">
      <w:pPr>
        <w:widowControl/>
        <w:spacing w:line="360" w:lineRule="exact"/>
        <w:ind w:leftChars="100" w:left="484" w:hangingChars="100" w:hanging="257"/>
        <w:jc w:val="left"/>
        <w:rPr>
          <w:rFonts w:ascii="HG正楷書体-PRO" w:eastAsia="HG正楷書体-PRO" w:hAnsi="ＭＳ ゴシック"/>
          <w:color w:val="000000" w:themeColor="text1"/>
          <w:sz w:val="24"/>
          <w:szCs w:val="24"/>
        </w:rPr>
      </w:pPr>
    </w:p>
    <w:p w14:paraId="31E3A4B0" w14:textId="4D465781" w:rsidR="000E641C" w:rsidRPr="00D97187" w:rsidRDefault="000E641C" w:rsidP="000E641C">
      <w:pPr>
        <w:widowControl/>
        <w:spacing w:line="360" w:lineRule="exact"/>
        <w:ind w:leftChars="100" w:left="485" w:hangingChars="100" w:hanging="258"/>
        <w:jc w:val="left"/>
        <w:rPr>
          <w:rFonts w:asciiTheme="majorEastAsia" w:eastAsiaTheme="majorEastAsia" w:hAnsiTheme="majorEastAsia" w:cs="Times New Roman"/>
          <w:b/>
          <w:color w:val="000000" w:themeColor="text1"/>
          <w:kern w:val="0"/>
          <w:sz w:val="24"/>
          <w:szCs w:val="24"/>
        </w:rPr>
      </w:pPr>
      <w:r w:rsidRPr="00D97187">
        <w:rPr>
          <w:rFonts w:asciiTheme="majorEastAsia" w:eastAsiaTheme="majorEastAsia" w:hAnsiTheme="majorEastAsia" w:hint="eastAsia"/>
          <w:b/>
          <w:color w:val="000000" w:themeColor="text1"/>
          <w:sz w:val="24"/>
          <w:szCs w:val="24"/>
        </w:rPr>
        <w:t>《中小企業等の</w:t>
      </w:r>
      <w:r w:rsidR="001253EB" w:rsidRPr="00D97187">
        <w:rPr>
          <w:rFonts w:asciiTheme="majorEastAsia" w:eastAsiaTheme="majorEastAsia" w:hAnsiTheme="majorEastAsia" w:hint="eastAsia"/>
          <w:b/>
          <w:color w:val="000000" w:themeColor="text1"/>
          <w:sz w:val="24"/>
          <w:szCs w:val="24"/>
        </w:rPr>
        <w:t>参画</w:t>
      </w:r>
      <w:r w:rsidRPr="00D97187">
        <w:rPr>
          <w:rFonts w:asciiTheme="majorEastAsia" w:eastAsiaTheme="majorEastAsia" w:hAnsiTheme="majorEastAsia" w:hint="eastAsia"/>
          <w:b/>
          <w:color w:val="000000" w:themeColor="text1"/>
          <w:sz w:val="24"/>
          <w:szCs w:val="24"/>
        </w:rPr>
        <w:t>促進、木材の活用促進》</w:t>
      </w:r>
    </w:p>
    <w:p w14:paraId="0531BD39" w14:textId="5BE9E33A" w:rsidR="000E641C" w:rsidRDefault="00B42449" w:rsidP="00B42449">
      <w:pPr>
        <w:widowControl/>
        <w:spacing w:line="360" w:lineRule="exact"/>
        <w:ind w:leftChars="200" w:left="710" w:hangingChars="100" w:hanging="257"/>
        <w:rPr>
          <w:rFonts w:ascii="HG正楷書体-PRO" w:eastAsia="HG正楷書体-PRO" w:hAnsiTheme="majorEastAsia" w:cs="Times New Roman"/>
          <w:color w:val="000000" w:themeColor="text1"/>
          <w:kern w:val="0"/>
          <w:sz w:val="24"/>
          <w:szCs w:val="24"/>
        </w:rPr>
      </w:pPr>
      <w:r>
        <w:rPr>
          <w:rFonts w:ascii="HG正楷書体-PRO" w:eastAsia="HG正楷書体-PRO" w:hAnsiTheme="majorEastAsia" w:cs="Times New Roman" w:hint="eastAsia"/>
          <w:color w:val="000000" w:themeColor="text1"/>
          <w:kern w:val="0"/>
          <w:sz w:val="24"/>
          <w:szCs w:val="24"/>
        </w:rPr>
        <w:t xml:space="preserve">○　</w:t>
      </w:r>
      <w:r w:rsidR="000E641C" w:rsidRPr="00D97187">
        <w:rPr>
          <w:rFonts w:ascii="HG正楷書体-PRO" w:eastAsia="HG正楷書体-PRO" w:hAnsiTheme="majorEastAsia" w:cs="Times New Roman" w:hint="eastAsia"/>
          <w:color w:val="000000" w:themeColor="text1"/>
          <w:kern w:val="0"/>
          <w:sz w:val="24"/>
          <w:szCs w:val="24"/>
        </w:rPr>
        <w:t>未来社会の実験場の実装には、優れた技術力を持つ大阪・関西の中小企業の</w:t>
      </w:r>
      <w:r w:rsidR="001253EB" w:rsidRPr="00D97187">
        <w:rPr>
          <w:rFonts w:ascii="HG正楷書体-PRO" w:eastAsia="HG正楷書体-PRO" w:hAnsiTheme="majorEastAsia" w:cs="Times New Roman" w:hint="eastAsia"/>
          <w:color w:val="000000" w:themeColor="text1"/>
          <w:kern w:val="0"/>
          <w:sz w:val="24"/>
          <w:szCs w:val="24"/>
        </w:rPr>
        <w:t>参画</w:t>
      </w:r>
      <w:r w:rsidR="000E641C" w:rsidRPr="00D97187">
        <w:rPr>
          <w:rFonts w:ascii="HG正楷書体-PRO" w:eastAsia="HG正楷書体-PRO" w:hAnsiTheme="majorEastAsia" w:cs="Times New Roman" w:hint="eastAsia"/>
          <w:color w:val="000000" w:themeColor="text1"/>
          <w:kern w:val="0"/>
          <w:sz w:val="24"/>
          <w:szCs w:val="24"/>
        </w:rPr>
        <w:t>が不可欠であるため、その技術の活用や</w:t>
      </w:r>
      <w:r w:rsidR="00C05552" w:rsidRPr="00D97187">
        <w:rPr>
          <w:rFonts w:ascii="HG正楷書体-PRO" w:eastAsia="HG正楷書体-PRO" w:hAnsiTheme="majorEastAsia" w:cs="Times New Roman" w:hint="eastAsia"/>
          <w:color w:val="000000" w:themeColor="text1"/>
          <w:kern w:val="0"/>
          <w:sz w:val="24"/>
          <w:szCs w:val="24"/>
        </w:rPr>
        <w:t>参画</w:t>
      </w:r>
      <w:r w:rsidR="000E641C" w:rsidRPr="00D97187">
        <w:rPr>
          <w:rFonts w:ascii="HG正楷書体-PRO" w:eastAsia="HG正楷書体-PRO" w:hAnsiTheme="majorEastAsia" w:cs="Times New Roman" w:hint="eastAsia"/>
          <w:color w:val="000000" w:themeColor="text1"/>
          <w:kern w:val="0"/>
          <w:sz w:val="24"/>
          <w:szCs w:val="24"/>
        </w:rPr>
        <w:t>促進を図ること。</w:t>
      </w:r>
    </w:p>
    <w:p w14:paraId="17EBC9B3" w14:textId="5FACDD35" w:rsidR="00B42449" w:rsidRDefault="00E27855" w:rsidP="00E27855">
      <w:pPr>
        <w:widowControl/>
        <w:spacing w:line="360" w:lineRule="exact"/>
        <w:ind w:leftChars="200" w:left="710" w:hangingChars="100" w:hanging="257"/>
        <w:rPr>
          <w:rFonts w:ascii="HG正楷書体-PRO" w:eastAsia="HG正楷書体-PRO" w:hAnsiTheme="majorEastAsia" w:cs="Times New Roman"/>
          <w:color w:val="000000" w:themeColor="text1"/>
          <w:kern w:val="0"/>
          <w:sz w:val="24"/>
          <w:szCs w:val="24"/>
        </w:rPr>
      </w:pPr>
      <w:r>
        <w:rPr>
          <w:rFonts w:ascii="HG正楷書体-PRO" w:eastAsia="HG正楷書体-PRO" w:hAnsiTheme="majorEastAsia" w:hint="eastAsia"/>
          <w:noProof/>
          <w:color w:val="000000" w:themeColor="text1"/>
          <w:sz w:val="24"/>
          <w:szCs w:val="24"/>
        </w:rPr>
        <mc:AlternateContent>
          <mc:Choice Requires="wps">
            <w:drawing>
              <wp:anchor distT="0" distB="0" distL="114300" distR="114300" simplePos="0" relativeHeight="251714560" behindDoc="0" locked="0" layoutInCell="1" allowOverlap="1" wp14:anchorId="70594377" wp14:editId="5B47D27C">
                <wp:simplePos x="0" y="0"/>
                <wp:positionH relativeFrom="margin">
                  <wp:posOffset>3897319</wp:posOffset>
                </wp:positionH>
                <wp:positionV relativeFrom="paragraph">
                  <wp:posOffset>422742</wp:posOffset>
                </wp:positionV>
                <wp:extent cx="1499235" cy="219075"/>
                <wp:effectExtent l="0" t="0" r="5715" b="9525"/>
                <wp:wrapSquare wrapText="bothSides"/>
                <wp:docPr id="49" name="テキスト ボックス 49"/>
                <wp:cNvGraphicFramePr/>
                <a:graphic xmlns:a="http://schemas.openxmlformats.org/drawingml/2006/main">
                  <a:graphicData uri="http://schemas.microsoft.com/office/word/2010/wordprocessingShape">
                    <wps:wsp>
                      <wps:cNvSpPr txBox="1"/>
                      <wps:spPr>
                        <a:xfrm>
                          <a:off x="0" y="0"/>
                          <a:ext cx="1499235" cy="219075"/>
                        </a:xfrm>
                        <a:prstGeom prst="rect">
                          <a:avLst/>
                        </a:prstGeom>
                        <a:noFill/>
                        <a:ln w="6350">
                          <a:noFill/>
                        </a:ln>
                      </wps:spPr>
                      <wps:txbx>
                        <w:txbxContent>
                          <w:p w14:paraId="581AA9A2" w14:textId="3C61B474" w:rsidR="00056E0E" w:rsidRPr="00F41ED9" w:rsidRDefault="00BC4978" w:rsidP="00056E0E">
                            <w:pPr>
                              <w:rPr>
                                <w:rFonts w:ascii="BIZ UDPゴシック" w:eastAsia="BIZ UDPゴシック" w:hAnsi="BIZ UDPゴシック"/>
                                <w:sz w:val="12"/>
                                <w:szCs w:val="12"/>
                              </w:rPr>
                            </w:pPr>
                            <w:r>
                              <w:rPr>
                                <w:rFonts w:ascii="BIZ UDPゴシック" w:eastAsia="BIZ UDPゴシック" w:hAnsi="BIZ UDPゴシック" w:hint="eastAsia"/>
                                <w:color w:val="000000" w:themeColor="text1"/>
                                <w:sz w:val="12"/>
                                <w:szCs w:val="12"/>
                              </w:rPr>
                              <w:t>（出典</w:t>
                            </w:r>
                            <w:r w:rsidR="00056E0E" w:rsidRPr="00F41ED9">
                              <w:rPr>
                                <w:rFonts w:ascii="BIZ UDPゴシック" w:eastAsia="BIZ UDPゴシック" w:hAnsi="BIZ UDPゴシック"/>
                                <w:color w:val="000000" w:themeColor="text1"/>
                                <w:sz w:val="12"/>
                                <w:szCs w:val="12"/>
                              </w:rPr>
                              <w:t>）トヨタジャパンタクシー</w:t>
                            </w:r>
                            <w:r w:rsidR="00056E0E" w:rsidRPr="00F41ED9">
                              <w:rPr>
                                <w:rFonts w:ascii="BIZ UDPゴシック" w:eastAsia="BIZ UDPゴシック" w:hAnsi="BIZ UDPゴシック" w:hint="eastAsia"/>
                                <w:color w:val="000000" w:themeColor="text1"/>
                                <w:sz w:val="12"/>
                                <w:szCs w:val="12"/>
                              </w:rPr>
                              <w:t>H</w:t>
                            </w:r>
                            <w:r w:rsidR="00056E0E" w:rsidRPr="00F41ED9">
                              <w:rPr>
                                <w:rFonts w:ascii="BIZ UDPゴシック" w:eastAsia="BIZ UDPゴシック" w:hAnsi="BIZ UDPゴシック"/>
                                <w:color w:val="000000" w:themeColor="text1"/>
                                <w:sz w:val="12"/>
                                <w:szCs w:val="12"/>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94377" id="テキスト ボックス 49" o:spid="_x0000_s1033" type="#_x0000_t202" style="position:absolute;left:0;text-align:left;margin-left:306.9pt;margin-top:33.3pt;width:118.05pt;height:17.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" filled="f" stroked="f" strokeweight=".5pt">
                <v:textbox inset="0,0,0,0">
                  <w:txbxContent>
                    <w:p w14:paraId="581AA9A2" w14:textId="3C61B474" w:rsidR="00056E0E" w:rsidRPr="00F41ED9" w:rsidRDefault="00BC4978" w:rsidP="00056E0E">
                      <w:pPr>
                        <w:rPr>
                          <w:rFonts w:ascii="BIZ UDPゴシック" w:eastAsia="BIZ UDPゴシック" w:hAnsi="BIZ UDPゴシック"/>
                          <w:sz w:val="12"/>
                          <w:szCs w:val="12"/>
                        </w:rPr>
                      </w:pPr>
                      <w:r>
                        <w:rPr>
                          <w:rFonts w:ascii="BIZ UDPゴシック" w:eastAsia="BIZ UDPゴシック" w:hAnsi="BIZ UDPゴシック" w:hint="eastAsia"/>
                          <w:color w:val="000000" w:themeColor="text1"/>
                          <w:sz w:val="12"/>
                          <w:szCs w:val="12"/>
                        </w:rPr>
                        <w:t>（</w:t>
                      </w:r>
                      <w:r>
                        <w:rPr>
                          <w:rFonts w:ascii="BIZ UDPゴシック" w:eastAsia="BIZ UDPゴシック" w:hAnsi="BIZ UDPゴシック" w:hint="eastAsia"/>
                          <w:color w:val="000000" w:themeColor="text1"/>
                          <w:sz w:val="12"/>
                          <w:szCs w:val="12"/>
                        </w:rPr>
                        <w:t>出典</w:t>
                      </w:r>
                      <w:r w:rsidR="00056E0E" w:rsidRPr="00F41ED9">
                        <w:rPr>
                          <w:rFonts w:ascii="BIZ UDPゴシック" w:eastAsia="BIZ UDPゴシック" w:hAnsi="BIZ UDPゴシック"/>
                          <w:color w:val="000000" w:themeColor="text1"/>
                          <w:sz w:val="12"/>
                          <w:szCs w:val="12"/>
                        </w:rPr>
                        <w:t>）トヨタジャパンタクシー</w:t>
                      </w:r>
                      <w:r w:rsidR="00056E0E" w:rsidRPr="00F41ED9">
                        <w:rPr>
                          <w:rFonts w:ascii="BIZ UDPゴシック" w:eastAsia="BIZ UDPゴシック" w:hAnsi="BIZ UDPゴシック" w:hint="eastAsia"/>
                          <w:color w:val="000000" w:themeColor="text1"/>
                          <w:sz w:val="12"/>
                          <w:szCs w:val="12"/>
                        </w:rPr>
                        <w:t>H</w:t>
                      </w:r>
                      <w:r w:rsidR="00056E0E" w:rsidRPr="00F41ED9">
                        <w:rPr>
                          <w:rFonts w:ascii="BIZ UDPゴシック" w:eastAsia="BIZ UDPゴシック" w:hAnsi="BIZ UDPゴシック"/>
                          <w:color w:val="000000" w:themeColor="text1"/>
                          <w:sz w:val="12"/>
                          <w:szCs w:val="12"/>
                        </w:rPr>
                        <w:t>P</w:t>
                      </w:r>
                    </w:p>
                  </w:txbxContent>
                </v:textbox>
                <w10:wrap type="square" anchorx="margin"/>
              </v:shape>
            </w:pict>
          </mc:Fallback>
        </mc:AlternateContent>
      </w:r>
      <w:r w:rsidR="00B42449">
        <w:rPr>
          <w:rFonts w:ascii="HG正楷書体-PRO" w:eastAsia="HG正楷書体-PRO" w:hAnsiTheme="majorEastAsia" w:cs="Times New Roman" w:hint="eastAsia"/>
          <w:color w:val="000000" w:themeColor="text1"/>
          <w:kern w:val="0"/>
          <w:sz w:val="24"/>
          <w:szCs w:val="24"/>
        </w:rPr>
        <w:t>○</w:t>
      </w:r>
      <w:r>
        <w:rPr>
          <w:rFonts w:ascii="HG正楷書体-PRO" w:eastAsia="HG正楷書体-PRO" w:hAnsiTheme="majorEastAsia" w:cs="Times New Roman" w:hint="eastAsia"/>
          <w:color w:val="000000" w:themeColor="text1"/>
          <w:kern w:val="0"/>
          <w:sz w:val="24"/>
          <w:szCs w:val="24"/>
        </w:rPr>
        <w:t xml:space="preserve">　</w:t>
      </w:r>
      <w:r w:rsidR="00B42449" w:rsidRPr="00D97187">
        <w:rPr>
          <w:rFonts w:ascii="HG正楷書体-PRO" w:eastAsia="HG正楷書体-PRO" w:hAnsiTheme="majorEastAsia" w:cs="Times New Roman" w:hint="eastAsia"/>
          <w:color w:val="000000" w:themeColor="text1"/>
          <w:kern w:val="0"/>
          <w:sz w:val="24"/>
          <w:szCs w:val="24"/>
        </w:rPr>
        <w:t>脱炭素社会の実現に向け、万博会場の建設に再生可能資源である木材を積極的に利用すること。</w:t>
      </w:r>
    </w:p>
    <w:p w14:paraId="3C6F3076" w14:textId="77777777" w:rsidR="00B42449" w:rsidRPr="00D97187" w:rsidRDefault="00B42449" w:rsidP="000E641C">
      <w:pPr>
        <w:widowControl/>
        <w:spacing w:line="360" w:lineRule="exact"/>
        <w:ind w:left="513" w:hangingChars="200" w:hanging="513"/>
        <w:jc w:val="left"/>
        <w:rPr>
          <w:rFonts w:ascii="HG正楷書体-PRO" w:eastAsia="HG正楷書体-PRO" w:hAnsiTheme="majorEastAsia" w:cs="Times New Roman"/>
          <w:color w:val="000000" w:themeColor="text1"/>
          <w:kern w:val="0"/>
          <w:sz w:val="24"/>
          <w:szCs w:val="24"/>
        </w:rPr>
      </w:pPr>
    </w:p>
    <w:p w14:paraId="2941FAE1" w14:textId="362B0AA4" w:rsidR="00C5151A" w:rsidRPr="005B04B9" w:rsidRDefault="009769FF" w:rsidP="00C5151A">
      <w:pPr>
        <w:widowControl/>
        <w:spacing w:line="360" w:lineRule="exact"/>
        <w:jc w:val="left"/>
        <w:rPr>
          <w:rFonts w:asciiTheme="majorEastAsia" w:eastAsiaTheme="majorEastAsia" w:hAnsiTheme="majorEastAsia" w:cs="Times New Roman"/>
          <w:color w:val="000000" w:themeColor="text1"/>
          <w:kern w:val="0"/>
          <w:sz w:val="24"/>
          <w:szCs w:val="24"/>
        </w:rPr>
      </w:pPr>
      <w:r w:rsidRPr="005B04B9">
        <w:rPr>
          <w:rFonts w:asciiTheme="majorEastAsia" w:eastAsiaTheme="majorEastAsia" w:hAnsiTheme="majorEastAsia" w:hint="eastAsia"/>
          <w:b/>
          <w:color w:val="000000" w:themeColor="text1"/>
          <w:sz w:val="24"/>
          <w:szCs w:val="24"/>
        </w:rPr>
        <w:t>（３）</w:t>
      </w:r>
      <w:r w:rsidR="00C5151A" w:rsidRPr="005B04B9">
        <w:rPr>
          <w:rFonts w:asciiTheme="majorEastAsia" w:eastAsiaTheme="majorEastAsia" w:hAnsiTheme="majorEastAsia" w:cs="Times New Roman" w:hint="eastAsia"/>
          <w:b/>
          <w:color w:val="000000" w:themeColor="text1"/>
          <w:kern w:val="0"/>
          <w:sz w:val="24"/>
          <w:szCs w:val="24"/>
        </w:rPr>
        <w:t>国際金融都市・大阪の実現</w:t>
      </w:r>
    </w:p>
    <w:p w14:paraId="00142C7D" w14:textId="0740E564" w:rsidR="000E641C" w:rsidRDefault="000E641C" w:rsidP="00E27855">
      <w:pPr>
        <w:widowControl/>
        <w:spacing w:line="360" w:lineRule="exact"/>
        <w:ind w:leftChars="200" w:left="710" w:hangingChars="100" w:hanging="257"/>
        <w:rPr>
          <w:rFonts w:ascii="HG正楷書体-PRO" w:eastAsia="HG正楷書体-PRO" w:hAnsiTheme="majorEastAsia" w:cs="Times New Roman"/>
          <w:color w:val="000000" w:themeColor="text1"/>
          <w:kern w:val="0"/>
          <w:sz w:val="24"/>
          <w:szCs w:val="24"/>
        </w:rPr>
      </w:pPr>
      <w:r w:rsidRPr="005B04B9">
        <w:rPr>
          <w:rFonts w:ascii="HG正楷書体-PRO" w:eastAsia="HG正楷書体-PRO" w:hAnsiTheme="majorEastAsia" w:cs="Times New Roman" w:hint="eastAsia"/>
          <w:color w:val="000000" w:themeColor="text1"/>
          <w:kern w:val="0"/>
          <w:sz w:val="24"/>
          <w:szCs w:val="24"/>
        </w:rPr>
        <w:t>○　国内外の金融系企業等の立地やスタートアップの資金調達の多様化の促進に向け、さらなる税制措置や大胆な規制緩和等を行うこと。</w:t>
      </w:r>
    </w:p>
    <w:p w14:paraId="59270615" w14:textId="78413466" w:rsidR="00F41ED9" w:rsidRPr="005B04B9" w:rsidRDefault="00F41ED9" w:rsidP="00E27855">
      <w:pPr>
        <w:widowControl/>
        <w:spacing w:line="360" w:lineRule="exact"/>
        <w:ind w:leftChars="200" w:left="710" w:hangingChars="100" w:hanging="257"/>
        <w:rPr>
          <w:rFonts w:ascii="HG正楷書体-PRO" w:eastAsia="HG正楷書体-PRO" w:hAnsiTheme="majorEastAsia" w:cs="Times New Roman"/>
          <w:color w:val="000000" w:themeColor="text1"/>
          <w:kern w:val="0"/>
          <w:sz w:val="24"/>
          <w:szCs w:val="24"/>
        </w:rPr>
      </w:pPr>
      <w:r w:rsidRPr="005B04B9">
        <w:rPr>
          <w:rFonts w:ascii="HG正楷書体-PRO" w:eastAsia="HG正楷書体-PRO" w:hAnsiTheme="majorEastAsia" w:cs="Times New Roman" w:hint="eastAsia"/>
          <w:color w:val="000000" w:themeColor="text1"/>
          <w:kern w:val="0"/>
          <w:sz w:val="24"/>
          <w:szCs w:val="24"/>
        </w:rPr>
        <w:t>○　金融人材や資金等を集積させる取組みに対する財政支援等を拡充すること。</w:t>
      </w:r>
    </w:p>
    <w:p w14:paraId="05EFEB2B" w14:textId="77777777" w:rsidR="00C5151A" w:rsidRPr="005B04B9" w:rsidRDefault="00C5151A" w:rsidP="00E27855">
      <w:pPr>
        <w:widowControl/>
        <w:spacing w:line="360" w:lineRule="exact"/>
        <w:ind w:leftChars="200" w:left="710" w:hangingChars="100" w:hanging="257"/>
        <w:rPr>
          <w:rFonts w:ascii="HG正楷書体-PRO" w:eastAsia="HG正楷書体-PRO" w:hAnsiTheme="majorEastAsia" w:cs="Times New Roman"/>
          <w:color w:val="000000" w:themeColor="text1"/>
          <w:kern w:val="0"/>
          <w:sz w:val="24"/>
          <w:szCs w:val="24"/>
        </w:rPr>
      </w:pPr>
      <w:r w:rsidRPr="005B04B9">
        <w:rPr>
          <w:rFonts w:ascii="HG正楷書体-PRO" w:eastAsia="HG正楷書体-PRO" w:hAnsiTheme="majorEastAsia" w:cs="Times New Roman" w:hint="eastAsia"/>
          <w:color w:val="000000" w:themeColor="text1"/>
          <w:kern w:val="0"/>
          <w:sz w:val="24"/>
          <w:szCs w:val="24"/>
        </w:rPr>
        <w:t>○　投資環境の整備・充実のため、金融商品に係る所得課税の損益通算範囲にデリバティブ取引を追加すること。</w:t>
      </w:r>
    </w:p>
    <w:p w14:paraId="1F9F2B92" w14:textId="77777777" w:rsidR="00056E0E" w:rsidRDefault="00056E0E" w:rsidP="00C5151A">
      <w:pPr>
        <w:widowControl/>
        <w:spacing w:line="360" w:lineRule="exact"/>
        <w:ind w:leftChars="100" w:left="455" w:hangingChars="100" w:hanging="228"/>
        <w:jc w:val="left"/>
        <w:rPr>
          <w:rFonts w:asciiTheme="majorEastAsia" w:eastAsiaTheme="majorEastAsia" w:hAnsiTheme="majorEastAsia"/>
          <w:b/>
          <w:color w:val="000000" w:themeColor="text1"/>
          <w:szCs w:val="21"/>
        </w:rPr>
      </w:pPr>
    </w:p>
    <w:p w14:paraId="7739B62A" w14:textId="476598AE" w:rsidR="00276F4E" w:rsidRPr="005B04B9" w:rsidRDefault="00276F4E" w:rsidP="00C5151A">
      <w:pPr>
        <w:widowControl/>
        <w:spacing w:line="360" w:lineRule="exact"/>
        <w:ind w:leftChars="100" w:left="455" w:hangingChars="100" w:hanging="228"/>
        <w:jc w:val="left"/>
        <w:rPr>
          <w:rFonts w:ascii="HG正楷書体-PRO" w:eastAsia="HG正楷書体-PRO" w:hAnsiTheme="majorEastAsia" w:cs="Times New Roman"/>
          <w:color w:val="000000" w:themeColor="text1"/>
          <w:kern w:val="0"/>
          <w:sz w:val="26"/>
          <w:szCs w:val="28"/>
        </w:rPr>
      </w:pPr>
      <w:r w:rsidRPr="003617F7">
        <w:rPr>
          <w:rFonts w:asciiTheme="majorEastAsia" w:eastAsiaTheme="majorEastAsia" w:hAnsiTheme="majorEastAsia" w:hint="eastAsia"/>
          <w:b/>
          <w:color w:val="000000" w:themeColor="text1"/>
          <w:szCs w:val="21"/>
        </w:rPr>
        <w:t>【</w:t>
      </w:r>
      <w:r w:rsidRPr="00276F4E">
        <w:rPr>
          <w:rFonts w:asciiTheme="majorEastAsia" w:eastAsiaTheme="majorEastAsia" w:hAnsiTheme="majorEastAsia" w:hint="eastAsia"/>
          <w:b/>
          <w:color w:val="000000" w:themeColor="text1"/>
          <w:szCs w:val="21"/>
        </w:rPr>
        <w:t>国際金融都市OSAKA戦略の取組期間（イメージ）</w:t>
      </w:r>
      <w:r w:rsidRPr="003617F7">
        <w:rPr>
          <w:rFonts w:asciiTheme="majorEastAsia" w:eastAsiaTheme="majorEastAsia" w:hAnsiTheme="majorEastAsia" w:hint="eastAsia"/>
          <w:b/>
          <w:color w:val="000000" w:themeColor="text1"/>
          <w:szCs w:val="21"/>
        </w:rPr>
        <w:t>】</w:t>
      </w:r>
    </w:p>
    <w:p w14:paraId="612FDCDE" w14:textId="26EEE7F9" w:rsidR="00C60D52" w:rsidRPr="005B04B9" w:rsidRDefault="00D10B39" w:rsidP="0095190F">
      <w:pPr>
        <w:widowControl/>
        <w:jc w:val="left"/>
        <w:rPr>
          <w:rFonts w:asciiTheme="majorEastAsia" w:eastAsiaTheme="majorEastAsia" w:hAnsiTheme="majorEastAsia" w:cs="Times New Roman"/>
          <w:b/>
          <w:color w:val="000000" w:themeColor="text1"/>
          <w:kern w:val="0"/>
          <w:sz w:val="28"/>
          <w:szCs w:val="28"/>
        </w:rPr>
      </w:pPr>
      <w:r w:rsidRPr="002E31C4">
        <w:rPr>
          <w:rFonts w:ascii="HG正楷書体-PRO" w:eastAsia="HG正楷書体-PRO" w:hAnsi="ＭＳ ゴシック"/>
          <w:noProof/>
          <w:color w:val="000000" w:themeColor="text1"/>
          <w:sz w:val="24"/>
          <w:szCs w:val="24"/>
        </w:rPr>
        <mc:AlternateContent>
          <mc:Choice Requires="wps">
            <w:drawing>
              <wp:anchor distT="45720" distB="45720" distL="114300" distR="114300" simplePos="0" relativeHeight="251658239" behindDoc="0" locked="0" layoutInCell="1" allowOverlap="1" wp14:anchorId="0C9513C4" wp14:editId="29C34ACC">
                <wp:simplePos x="0" y="0"/>
                <wp:positionH relativeFrom="margin">
                  <wp:posOffset>87630</wp:posOffset>
                </wp:positionH>
                <wp:positionV relativeFrom="paragraph">
                  <wp:posOffset>57150</wp:posOffset>
                </wp:positionV>
                <wp:extent cx="6119495" cy="2238375"/>
                <wp:effectExtent l="0" t="0" r="14605" b="28575"/>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238375"/>
                        </a:xfrm>
                        <a:prstGeom prst="rect">
                          <a:avLst/>
                        </a:prstGeom>
                        <a:noFill/>
                        <a:ln w="15875">
                          <a:solidFill>
                            <a:srgbClr val="000000"/>
                          </a:solidFill>
                          <a:prstDash val="sysDash"/>
                          <a:miter lim="800000"/>
                          <a:headEnd/>
                          <a:tailEnd/>
                        </a:ln>
                      </wps:spPr>
                      <wps:txbx>
                        <w:txbxContent>
                          <w:p w14:paraId="00D02663" w14:textId="71208666" w:rsidR="00276F4E" w:rsidRDefault="00276F4E" w:rsidP="00276F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9513C4" id="_x0000_t202" coordsize="21600,21600" o:spt="202" path="m,l,21600r21600,l21600,xe">
                <v:stroke joinstyle="miter"/>
                <v:path gradientshapeok="t" o:connecttype="rect"/>
              </v:shapetype>
              <v:shape id="テキスト ボックス 2" o:spid="_x0000_s1034" type="#_x0000_t202" style="position:absolute;margin-left:6.9pt;margin-top:4.5pt;width:481.85pt;height:176.2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" filled="f" strokeweight="1.25pt">
                <v:stroke dashstyle="3 1"/>
                <v:textbox>
                  <w:txbxContent>
                    <w:p w14:paraId="00D02663" w14:textId="71208666" w:rsidR="00276F4E" w:rsidRDefault="00276F4E" w:rsidP="00276F4E"/>
                  </w:txbxContent>
                </v:textbox>
                <w10:wrap type="square" anchorx="margin"/>
              </v:shape>
            </w:pict>
          </mc:Fallback>
        </mc:AlternateContent>
      </w:r>
      <w:r w:rsidR="00276F4E">
        <w:rPr>
          <w:rFonts w:ascii="HG正楷書体-PRO" w:eastAsia="HG正楷書体-PRO" w:hAnsiTheme="majorEastAsia" w:cs="Times New Roman"/>
          <w:noProof/>
          <w:color w:val="000000" w:themeColor="text1"/>
          <w:kern w:val="0"/>
          <w:sz w:val="26"/>
          <w:szCs w:val="28"/>
        </w:rPr>
        <w:drawing>
          <wp:anchor distT="0" distB="0" distL="114300" distR="114300" simplePos="0" relativeHeight="251657214" behindDoc="0" locked="0" layoutInCell="1" allowOverlap="1" wp14:anchorId="3BADC9E5" wp14:editId="0F3A1D1D">
            <wp:simplePos x="0" y="0"/>
            <wp:positionH relativeFrom="margin">
              <wp:posOffset>116205</wp:posOffset>
            </wp:positionH>
            <wp:positionV relativeFrom="paragraph">
              <wp:posOffset>66675</wp:posOffset>
            </wp:positionV>
            <wp:extent cx="6067425" cy="2205355"/>
            <wp:effectExtent l="0" t="0" r="9525" b="444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7425" cy="220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401" w:rsidRPr="005B04B9">
        <w:rPr>
          <w:rFonts w:ascii="HG正楷書体-PRO" w:eastAsia="HG正楷書体-PRO" w:hAnsi="游ゴシック" w:cs="Times New Roman"/>
          <w:b/>
          <w:color w:val="000000" w:themeColor="text1"/>
          <w:kern w:val="0"/>
          <w:sz w:val="28"/>
          <w:szCs w:val="28"/>
        </w:rPr>
        <w:br w:type="page"/>
      </w:r>
      <w:r w:rsidR="00C60D52" w:rsidRPr="005B04B9">
        <w:rPr>
          <w:rFonts w:asciiTheme="majorEastAsia" w:eastAsiaTheme="majorEastAsia" w:hAnsiTheme="majorEastAsia" w:cs="Times New Roman" w:hint="eastAsia"/>
          <w:b/>
          <w:color w:val="000000" w:themeColor="text1"/>
          <w:kern w:val="0"/>
          <w:sz w:val="28"/>
          <w:szCs w:val="28"/>
        </w:rPr>
        <w:lastRenderedPageBreak/>
        <w:t>３．ポストコロナにおける大阪の成長に向けたまちづくりの推進</w:t>
      </w:r>
      <w:r w:rsidR="00C60D52" w:rsidRPr="005B04B9">
        <w:rPr>
          <w:rFonts w:asciiTheme="majorEastAsia" w:eastAsiaTheme="majorEastAsia" w:hAnsiTheme="majorEastAsia" w:cs="Times New Roman"/>
          <w:b/>
          <w:color w:val="000000" w:themeColor="text1"/>
          <w:kern w:val="0"/>
          <w:sz w:val="28"/>
          <w:szCs w:val="28"/>
        </w:rPr>
        <w:t xml:space="preserve"> </w:t>
      </w:r>
    </w:p>
    <w:p w14:paraId="04392338" w14:textId="66C8BDE7" w:rsidR="00C60D52" w:rsidRPr="005B04B9" w:rsidRDefault="006C560B" w:rsidP="00C60D52">
      <w:pPr>
        <w:widowControl/>
        <w:jc w:val="left"/>
        <w:rPr>
          <w:rFonts w:asciiTheme="majorEastAsia" w:eastAsiaTheme="majorEastAsia" w:hAnsiTheme="majorEastAsia"/>
          <w:b/>
          <w:color w:val="000000" w:themeColor="text1"/>
          <w:sz w:val="24"/>
          <w:szCs w:val="24"/>
        </w:rPr>
      </w:pPr>
      <w:r w:rsidRPr="005B04B9">
        <w:rPr>
          <w:rFonts w:asciiTheme="majorEastAsia" w:eastAsiaTheme="majorEastAsia" w:hAnsiTheme="majorEastAsia" w:hint="eastAsia"/>
          <w:b/>
          <w:color w:val="000000" w:themeColor="text1"/>
          <w:sz w:val="24"/>
          <w:szCs w:val="24"/>
        </w:rPr>
        <w:t>（１）</w:t>
      </w:r>
      <w:r w:rsidR="00C60D52" w:rsidRPr="005B04B9">
        <w:rPr>
          <w:rFonts w:asciiTheme="majorEastAsia" w:eastAsiaTheme="majorEastAsia" w:hAnsiTheme="majorEastAsia" w:hint="eastAsia"/>
          <w:b/>
          <w:color w:val="000000" w:themeColor="text1"/>
          <w:sz w:val="24"/>
          <w:szCs w:val="24"/>
        </w:rPr>
        <w:t>大阪・夢洲でのＩＲの立地実現</w:t>
      </w:r>
    </w:p>
    <w:p w14:paraId="1F08C468" w14:textId="3F6DD9A6" w:rsidR="00C60D52" w:rsidRPr="005B04B9" w:rsidRDefault="0005536E" w:rsidP="00350981">
      <w:pPr>
        <w:widowControl/>
        <w:spacing w:line="360" w:lineRule="exact"/>
        <w:ind w:leftChars="200" w:left="710" w:hangingChars="100" w:hanging="257"/>
        <w:rPr>
          <w:rFonts w:ascii="HG正楷書体-PRO" w:eastAsia="HG正楷書体-PRO" w:hAnsi="ＭＳ ゴシック"/>
          <w:b/>
          <w:color w:val="000000" w:themeColor="text1"/>
          <w:sz w:val="24"/>
          <w:szCs w:val="24"/>
        </w:rPr>
      </w:pPr>
      <w:r w:rsidRPr="005B04B9">
        <w:rPr>
          <w:rFonts w:ascii="HG正楷書体-PRO" w:eastAsia="HG正楷書体-PRO" w:hAnsiTheme="majorEastAsia" w:cs="Times New Roman" w:hint="eastAsia"/>
          <w:color w:val="000000" w:themeColor="text1"/>
          <w:kern w:val="0"/>
          <w:sz w:val="24"/>
          <w:szCs w:val="24"/>
        </w:rPr>
        <w:t>○</w:t>
      </w:r>
      <w:r w:rsidR="006C560B" w:rsidRPr="005B04B9">
        <w:rPr>
          <w:rFonts w:ascii="HG正楷書体-PRO" w:eastAsia="HG正楷書体-PRO" w:hAnsi="ＭＳ ゴシック" w:hint="eastAsia"/>
          <w:color w:val="000000" w:themeColor="text1"/>
          <w:sz w:val="24"/>
          <w:szCs w:val="24"/>
        </w:rPr>
        <w:t xml:space="preserve">　</w:t>
      </w:r>
      <w:r w:rsidR="00C60D52" w:rsidRPr="005B04B9">
        <w:rPr>
          <w:rFonts w:ascii="HG正楷書体-PRO" w:eastAsia="HG正楷書体-PRO" w:hAnsi="ＭＳ ゴシック" w:hint="eastAsia"/>
          <w:color w:val="000000" w:themeColor="text1"/>
          <w:sz w:val="24"/>
          <w:szCs w:val="24"/>
        </w:rPr>
        <w:t>ＩＲ税制、カジノ管理規制など、国際標準・国際競争力が確保された詳細制度設計を早期に行うこと。</w:t>
      </w:r>
    </w:p>
    <w:p w14:paraId="259B516D" w14:textId="24CB7B36" w:rsidR="00C60D52" w:rsidRDefault="0005536E" w:rsidP="00350981">
      <w:pPr>
        <w:widowControl/>
        <w:spacing w:line="360" w:lineRule="exact"/>
        <w:ind w:leftChars="200" w:left="710" w:hangingChars="100" w:hanging="257"/>
        <w:rPr>
          <w:rFonts w:ascii="HG正楷書体-PRO" w:eastAsia="HG正楷書体-PRO" w:hAnsi="ＭＳ ゴシック"/>
          <w:color w:val="000000" w:themeColor="text1"/>
          <w:sz w:val="24"/>
          <w:szCs w:val="24"/>
        </w:rPr>
      </w:pPr>
      <w:r w:rsidRPr="005B04B9">
        <w:rPr>
          <w:rFonts w:ascii="HG正楷書体-PRO" w:eastAsia="HG正楷書体-PRO" w:hAnsiTheme="majorEastAsia" w:cs="Times New Roman" w:hint="eastAsia"/>
          <w:color w:val="000000" w:themeColor="text1"/>
          <w:kern w:val="0"/>
          <w:sz w:val="24"/>
          <w:szCs w:val="24"/>
        </w:rPr>
        <w:t>○</w:t>
      </w:r>
      <w:r w:rsidR="006C560B" w:rsidRPr="005B04B9">
        <w:rPr>
          <w:rFonts w:ascii="HG正楷書体-PRO" w:eastAsia="HG正楷書体-PRO" w:hAnsi="ＭＳ ゴシック" w:hint="eastAsia"/>
          <w:color w:val="000000" w:themeColor="text1"/>
          <w:sz w:val="24"/>
          <w:szCs w:val="24"/>
        </w:rPr>
        <w:t xml:space="preserve">　</w:t>
      </w:r>
      <w:r w:rsidR="00C60D52" w:rsidRPr="005B04B9">
        <w:rPr>
          <w:rFonts w:ascii="HG正楷書体-PRO" w:eastAsia="HG正楷書体-PRO" w:hAnsi="ＭＳ ゴシック" w:hint="eastAsia"/>
          <w:color w:val="000000" w:themeColor="text1"/>
          <w:sz w:val="24"/>
          <w:szCs w:val="24"/>
        </w:rPr>
        <w:t>懸念されるギャンブル等依存症</w:t>
      </w:r>
      <w:r w:rsidR="00045F37" w:rsidRPr="005B04B9">
        <w:rPr>
          <w:rFonts w:ascii="HG正楷書体-PRO" w:eastAsia="HG正楷書体-PRO" w:hAnsi="ＭＳ ゴシック" w:hint="eastAsia"/>
          <w:color w:val="000000" w:themeColor="text1"/>
          <w:sz w:val="24"/>
          <w:szCs w:val="24"/>
        </w:rPr>
        <w:t>の</w:t>
      </w:r>
      <w:r w:rsidR="00C60D52" w:rsidRPr="005B04B9">
        <w:rPr>
          <w:rFonts w:ascii="HG正楷書体-PRO" w:eastAsia="HG正楷書体-PRO" w:hAnsi="ＭＳ ゴシック" w:hint="eastAsia"/>
          <w:color w:val="000000" w:themeColor="text1"/>
          <w:sz w:val="24"/>
          <w:szCs w:val="24"/>
        </w:rPr>
        <w:t>対策を強化するとともに、良好な治安・地域風俗環境の維持に向け</w:t>
      </w:r>
      <w:r w:rsidR="00045F37" w:rsidRPr="005B04B9">
        <w:rPr>
          <w:rFonts w:ascii="HG正楷書体-PRO" w:eastAsia="HG正楷書体-PRO" w:hAnsi="ＭＳ ゴシック" w:hint="eastAsia"/>
          <w:color w:val="000000" w:themeColor="text1"/>
          <w:sz w:val="24"/>
          <w:szCs w:val="24"/>
        </w:rPr>
        <w:t>て</w:t>
      </w:r>
      <w:r w:rsidR="00C60D52" w:rsidRPr="005B04B9">
        <w:rPr>
          <w:rFonts w:ascii="HG正楷書体-PRO" w:eastAsia="HG正楷書体-PRO" w:hAnsi="ＭＳ ゴシック" w:hint="eastAsia"/>
          <w:color w:val="000000" w:themeColor="text1"/>
          <w:sz w:val="24"/>
          <w:szCs w:val="24"/>
        </w:rPr>
        <w:t>、警察官のさらなる増員など警察力を強化すること。</w:t>
      </w:r>
    </w:p>
    <w:p w14:paraId="2D427BF8" w14:textId="77777777" w:rsidR="003617F7" w:rsidRDefault="003617F7" w:rsidP="0095190F">
      <w:pPr>
        <w:widowControl/>
        <w:spacing w:line="80" w:lineRule="exact"/>
        <w:ind w:leftChars="100" w:left="484" w:hangingChars="100" w:hanging="257"/>
        <w:jc w:val="left"/>
        <w:rPr>
          <w:rFonts w:ascii="HG正楷書体-PRO" w:eastAsia="HG正楷書体-PRO" w:hAnsi="ＭＳ ゴシック"/>
          <w:color w:val="000000" w:themeColor="text1"/>
          <w:sz w:val="24"/>
          <w:szCs w:val="24"/>
        </w:rPr>
      </w:pPr>
    </w:p>
    <w:p w14:paraId="00F5ABB1" w14:textId="5FFAA36D" w:rsidR="003617F7" w:rsidRPr="003617F7" w:rsidRDefault="003617F7" w:rsidP="00646A68">
      <w:pPr>
        <w:widowControl/>
        <w:ind w:leftChars="100" w:left="455" w:hangingChars="100" w:hanging="228"/>
        <w:jc w:val="left"/>
        <w:rPr>
          <w:rFonts w:asciiTheme="majorEastAsia" w:eastAsiaTheme="majorEastAsia" w:hAnsiTheme="majorEastAsia"/>
          <w:b/>
          <w:color w:val="000000" w:themeColor="text1"/>
          <w:szCs w:val="21"/>
        </w:rPr>
      </w:pPr>
      <w:r w:rsidRPr="003617F7">
        <w:rPr>
          <w:rFonts w:asciiTheme="majorEastAsia" w:eastAsiaTheme="majorEastAsia" w:hAnsiTheme="majorEastAsia" w:hint="eastAsia"/>
          <w:b/>
          <w:color w:val="000000" w:themeColor="text1"/>
          <w:szCs w:val="21"/>
        </w:rPr>
        <w:t>【開業に向けた想定スケジュール】</w:t>
      </w:r>
    </w:p>
    <w:p w14:paraId="57E8861D" w14:textId="14057D39" w:rsidR="00646A68" w:rsidRPr="005B04B9" w:rsidRDefault="00756C36" w:rsidP="002F7486">
      <w:pPr>
        <w:widowControl/>
        <w:jc w:val="left"/>
        <w:rPr>
          <w:rFonts w:ascii="HG正楷書体-PRO" w:eastAsia="HG正楷書体-PRO" w:hAnsiTheme="majorEastAsia" w:cs="Times New Roman"/>
          <w:iCs/>
          <w:color w:val="000000" w:themeColor="text1"/>
          <w:kern w:val="0"/>
          <w:sz w:val="24"/>
          <w:szCs w:val="24"/>
        </w:rPr>
      </w:pPr>
      <w:r>
        <w:rPr>
          <w:noProof/>
        </w:rPr>
        <w:drawing>
          <wp:inline distT="0" distB="0" distL="0" distR="0" wp14:anchorId="2DB2EB86" wp14:editId="341ECDBA">
            <wp:extent cx="6057900" cy="1266825"/>
            <wp:effectExtent l="19050" t="19050" r="19050" b="28575"/>
            <wp:docPr id="13" name="図 13" descr="cid:image002.png@01D8647A.17B69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descr="cid:image002.png@01D8647A.17B698E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057900" cy="1266825"/>
                    </a:xfrm>
                    <a:prstGeom prst="rect">
                      <a:avLst/>
                    </a:prstGeom>
                    <a:noFill/>
                    <a:ln w="15875">
                      <a:solidFill>
                        <a:schemeClr val="tx1"/>
                      </a:solidFill>
                      <a:prstDash val="sysDash"/>
                    </a:ln>
                  </pic:spPr>
                </pic:pic>
              </a:graphicData>
            </a:graphic>
          </wp:inline>
        </w:drawing>
      </w:r>
    </w:p>
    <w:p w14:paraId="2E4A88C6" w14:textId="77777777" w:rsidR="00BC4978" w:rsidRDefault="00BC4978" w:rsidP="0095190F">
      <w:pPr>
        <w:widowControl/>
        <w:spacing w:line="80" w:lineRule="exact"/>
        <w:jc w:val="left"/>
        <w:rPr>
          <w:rFonts w:asciiTheme="majorEastAsia" w:eastAsiaTheme="majorEastAsia" w:hAnsiTheme="majorEastAsia"/>
          <w:b/>
          <w:color w:val="000000" w:themeColor="text1"/>
          <w:sz w:val="24"/>
          <w:szCs w:val="24"/>
        </w:rPr>
      </w:pPr>
    </w:p>
    <w:p w14:paraId="388DFD6F" w14:textId="3D2ACEC1" w:rsidR="006C560B" w:rsidRPr="005B04B9" w:rsidRDefault="006C560B" w:rsidP="00350981">
      <w:pPr>
        <w:widowControl/>
        <w:spacing w:line="340" w:lineRule="exact"/>
        <w:jc w:val="left"/>
        <w:rPr>
          <w:rFonts w:asciiTheme="majorEastAsia" w:eastAsiaTheme="majorEastAsia" w:hAnsiTheme="majorEastAsia"/>
          <w:b/>
          <w:color w:val="000000" w:themeColor="text1"/>
          <w:sz w:val="24"/>
          <w:szCs w:val="24"/>
        </w:rPr>
      </w:pPr>
      <w:r w:rsidRPr="005B04B9">
        <w:rPr>
          <w:rFonts w:asciiTheme="majorEastAsia" w:eastAsiaTheme="majorEastAsia" w:hAnsiTheme="majorEastAsia" w:hint="eastAsia"/>
          <w:b/>
          <w:color w:val="000000" w:themeColor="text1"/>
          <w:sz w:val="24"/>
          <w:szCs w:val="24"/>
        </w:rPr>
        <w:t>（２）経済成長を支えるインフラ整備の推進</w:t>
      </w:r>
    </w:p>
    <w:p w14:paraId="66F90E52" w14:textId="7C423026" w:rsidR="00C60D52" w:rsidRPr="005B04B9" w:rsidRDefault="00C60D52" w:rsidP="00350981">
      <w:pPr>
        <w:widowControl/>
        <w:spacing w:line="340" w:lineRule="exact"/>
        <w:ind w:firstLineChars="100" w:firstLine="258"/>
        <w:jc w:val="left"/>
        <w:rPr>
          <w:rFonts w:asciiTheme="majorEastAsia" w:eastAsiaTheme="majorEastAsia" w:hAnsiTheme="majorEastAsia"/>
          <w:b/>
          <w:color w:val="000000" w:themeColor="text1"/>
          <w:sz w:val="24"/>
          <w:szCs w:val="24"/>
        </w:rPr>
      </w:pPr>
      <w:r w:rsidRPr="005B04B9">
        <w:rPr>
          <w:rFonts w:asciiTheme="majorEastAsia" w:eastAsiaTheme="majorEastAsia" w:hAnsiTheme="majorEastAsia" w:hint="eastAsia"/>
          <w:b/>
          <w:color w:val="000000" w:themeColor="text1"/>
          <w:sz w:val="24"/>
          <w:szCs w:val="24"/>
        </w:rPr>
        <w:t>《空港機能強化等》</w:t>
      </w:r>
    </w:p>
    <w:p w14:paraId="7BA74098" w14:textId="20ED1282" w:rsidR="00C60D52" w:rsidRPr="005B04B9" w:rsidRDefault="0005536E" w:rsidP="00350981">
      <w:pPr>
        <w:widowControl/>
        <w:spacing w:line="340" w:lineRule="exact"/>
        <w:ind w:leftChars="200" w:left="710" w:hangingChars="100" w:hanging="257"/>
        <w:rPr>
          <w:rFonts w:ascii="HG正楷書体-PRO" w:eastAsia="HG正楷書体-PRO" w:hAnsi="ＭＳ ゴシック"/>
          <w:color w:val="000000" w:themeColor="text1"/>
          <w:sz w:val="24"/>
          <w:szCs w:val="24"/>
        </w:rPr>
      </w:pPr>
      <w:r w:rsidRPr="005B04B9">
        <w:rPr>
          <w:rFonts w:ascii="HG正楷書体-PRO" w:eastAsia="HG正楷書体-PRO" w:hAnsiTheme="majorEastAsia" w:cs="Times New Roman" w:hint="eastAsia"/>
          <w:color w:val="000000" w:themeColor="text1"/>
          <w:kern w:val="0"/>
          <w:sz w:val="24"/>
          <w:szCs w:val="24"/>
        </w:rPr>
        <w:t>○</w:t>
      </w:r>
      <w:r w:rsidR="006C560B" w:rsidRPr="005B04B9">
        <w:rPr>
          <w:rFonts w:ascii="HG正楷書体-PRO" w:eastAsia="HG正楷書体-PRO" w:hAnsi="ＭＳ ゴシック" w:hint="eastAsia"/>
          <w:color w:val="000000" w:themeColor="text1"/>
          <w:sz w:val="24"/>
          <w:szCs w:val="24"/>
        </w:rPr>
        <w:t xml:space="preserve">　</w:t>
      </w:r>
      <w:r w:rsidR="00C60D52" w:rsidRPr="005B04B9">
        <w:rPr>
          <w:rFonts w:ascii="HG正楷書体-PRO" w:eastAsia="HG正楷書体-PRO" w:hAnsi="ＭＳ ゴシック" w:hint="eastAsia"/>
          <w:color w:val="000000" w:themeColor="text1"/>
          <w:sz w:val="24"/>
          <w:szCs w:val="24"/>
        </w:rPr>
        <w:t>水際対策について</w:t>
      </w:r>
      <w:r w:rsidR="00C2600D" w:rsidRPr="005B04B9">
        <w:rPr>
          <w:rFonts w:ascii="HG正楷書体-PRO" w:eastAsia="HG正楷書体-PRO" w:hAnsi="ＭＳ ゴシック" w:hint="eastAsia"/>
          <w:color w:val="000000" w:themeColor="text1"/>
          <w:sz w:val="24"/>
          <w:szCs w:val="24"/>
        </w:rPr>
        <w:t>は</w:t>
      </w:r>
      <w:r w:rsidR="00C60D52" w:rsidRPr="005B04B9">
        <w:rPr>
          <w:rFonts w:ascii="HG正楷書体-PRO" w:eastAsia="HG正楷書体-PRO" w:hAnsi="ＭＳ ゴシック" w:hint="eastAsia"/>
          <w:color w:val="000000" w:themeColor="text1"/>
          <w:sz w:val="24"/>
          <w:szCs w:val="24"/>
        </w:rPr>
        <w:t>、</w:t>
      </w:r>
      <w:r w:rsidR="00C2600D" w:rsidRPr="005B04B9">
        <w:rPr>
          <w:rFonts w:ascii="HG正楷書体-PRO" w:eastAsia="HG正楷書体-PRO" w:hAnsi="ＭＳ ゴシック" w:hint="eastAsia"/>
          <w:color w:val="000000" w:themeColor="text1"/>
          <w:sz w:val="24"/>
          <w:szCs w:val="24"/>
        </w:rPr>
        <w:t>欧米を中心に緩和が進んでいる状況などを踏まえ、</w:t>
      </w:r>
      <w:r w:rsidR="00C60D52" w:rsidRPr="005B04B9">
        <w:rPr>
          <w:rFonts w:ascii="HG正楷書体-PRO" w:eastAsia="HG正楷書体-PRO" w:hAnsi="ＭＳ ゴシック" w:hint="eastAsia"/>
          <w:color w:val="000000" w:themeColor="text1"/>
          <w:sz w:val="24"/>
          <w:szCs w:val="24"/>
        </w:rPr>
        <w:t>国内外の感染状況に応じた柔軟な運用を行うこと。また、</w:t>
      </w:r>
      <w:r w:rsidR="00C2600D" w:rsidRPr="005B04B9">
        <w:rPr>
          <w:rFonts w:ascii="HG正楷書体-PRO" w:eastAsia="HG正楷書体-PRO" w:hAnsi="ＭＳ ゴシック" w:hint="eastAsia"/>
          <w:color w:val="000000" w:themeColor="text1"/>
          <w:sz w:val="24"/>
          <w:szCs w:val="24"/>
        </w:rPr>
        <w:t>海外からの訪日需要に対応するため、入国者総数の制限緩和や、入国時の検疫処理能力を引き上げるなど</w:t>
      </w:r>
      <w:r w:rsidR="00C60D52" w:rsidRPr="005B04B9">
        <w:rPr>
          <w:rFonts w:ascii="HG正楷書体-PRO" w:eastAsia="HG正楷書体-PRO" w:hAnsi="ＭＳ ゴシック" w:hint="eastAsia"/>
          <w:color w:val="000000" w:themeColor="text1"/>
          <w:sz w:val="24"/>
          <w:szCs w:val="24"/>
        </w:rPr>
        <w:t>検疫体制の強化を</w:t>
      </w:r>
      <w:r w:rsidR="008D5697" w:rsidRPr="005B04B9">
        <w:rPr>
          <w:rFonts w:ascii="HG正楷書体-PRO" w:eastAsia="HG正楷書体-PRO" w:hAnsi="ＭＳ ゴシック" w:hint="eastAsia"/>
          <w:color w:val="000000" w:themeColor="text1"/>
          <w:sz w:val="24"/>
          <w:szCs w:val="24"/>
        </w:rPr>
        <w:t>図る</w:t>
      </w:r>
      <w:r w:rsidR="00C60D52" w:rsidRPr="005B04B9">
        <w:rPr>
          <w:rFonts w:ascii="HG正楷書体-PRO" w:eastAsia="HG正楷書体-PRO" w:hAnsi="ＭＳ ゴシック" w:hint="eastAsia"/>
          <w:color w:val="000000" w:themeColor="text1"/>
          <w:sz w:val="24"/>
          <w:szCs w:val="24"/>
        </w:rPr>
        <w:t>とともに、関空復活に向けた航空需要回復のための取組みを行うこと。</w:t>
      </w:r>
    </w:p>
    <w:p w14:paraId="5A65FB22" w14:textId="3838AD9E" w:rsidR="00C60D52" w:rsidRDefault="0005536E" w:rsidP="00350981">
      <w:pPr>
        <w:widowControl/>
        <w:spacing w:line="340" w:lineRule="exact"/>
        <w:ind w:leftChars="200" w:left="710" w:hangingChars="100" w:hanging="257"/>
        <w:rPr>
          <w:rFonts w:ascii="HG正楷書体-PRO" w:eastAsia="HG正楷書体-PRO" w:hAnsi="ＭＳ ゴシック"/>
          <w:color w:val="000000" w:themeColor="text1"/>
          <w:sz w:val="24"/>
          <w:szCs w:val="24"/>
        </w:rPr>
      </w:pPr>
      <w:r w:rsidRPr="005B04B9">
        <w:rPr>
          <w:rFonts w:ascii="HG正楷書体-PRO" w:eastAsia="HG正楷書体-PRO" w:hAnsiTheme="majorEastAsia" w:cs="Times New Roman" w:hint="eastAsia"/>
          <w:color w:val="000000" w:themeColor="text1"/>
          <w:kern w:val="0"/>
          <w:sz w:val="24"/>
          <w:szCs w:val="24"/>
        </w:rPr>
        <w:t>○</w:t>
      </w:r>
      <w:r w:rsidR="006C560B" w:rsidRPr="005B04B9">
        <w:rPr>
          <w:rFonts w:ascii="HG正楷書体-PRO" w:eastAsia="HG正楷書体-PRO" w:hAnsi="ＭＳ ゴシック" w:hint="eastAsia"/>
          <w:color w:val="000000" w:themeColor="text1"/>
          <w:sz w:val="24"/>
          <w:szCs w:val="24"/>
        </w:rPr>
        <w:t xml:space="preserve">　</w:t>
      </w:r>
      <w:r w:rsidR="00C2600D" w:rsidRPr="005B04B9">
        <w:rPr>
          <w:rFonts w:ascii="HG正楷書体-PRO" w:eastAsia="HG正楷書体-PRO" w:hAnsi="ＭＳ ゴシック" w:hint="eastAsia"/>
          <w:color w:val="000000" w:themeColor="text1"/>
          <w:sz w:val="24"/>
          <w:szCs w:val="24"/>
        </w:rPr>
        <w:t>万博とその先の成長を見据え、</w:t>
      </w:r>
      <w:r w:rsidR="00BD4F5F" w:rsidRPr="00D97187">
        <w:rPr>
          <w:rFonts w:ascii="HG正楷書体-PRO" w:eastAsia="HG正楷書体-PRO" w:hAnsi="ＭＳ ゴシック" w:hint="eastAsia"/>
          <w:color w:val="000000" w:themeColor="text1"/>
          <w:sz w:val="24"/>
          <w:szCs w:val="24"/>
        </w:rPr>
        <w:t>受入能力の向上</w:t>
      </w:r>
      <w:r w:rsidR="00C2600D" w:rsidRPr="00D97187">
        <w:rPr>
          <w:rFonts w:ascii="HG正楷書体-PRO" w:eastAsia="HG正楷書体-PRO" w:hAnsi="ＭＳ ゴシック" w:hint="eastAsia"/>
          <w:color w:val="000000" w:themeColor="text1"/>
          <w:sz w:val="24"/>
          <w:szCs w:val="24"/>
        </w:rPr>
        <w:t>な</w:t>
      </w:r>
      <w:r w:rsidR="00C2600D" w:rsidRPr="005B04B9">
        <w:rPr>
          <w:rFonts w:ascii="HG正楷書体-PRO" w:eastAsia="HG正楷書体-PRO" w:hAnsi="ＭＳ ゴシック" w:hint="eastAsia"/>
          <w:color w:val="000000" w:themeColor="text1"/>
          <w:sz w:val="24"/>
          <w:szCs w:val="24"/>
        </w:rPr>
        <w:t>ど</w:t>
      </w:r>
      <w:r w:rsidR="00C60D52" w:rsidRPr="005B04B9">
        <w:rPr>
          <w:rFonts w:ascii="HG正楷書体-PRO" w:eastAsia="HG正楷書体-PRO" w:hAnsi="ＭＳ ゴシック" w:hint="eastAsia"/>
          <w:color w:val="000000" w:themeColor="text1"/>
          <w:sz w:val="24"/>
          <w:szCs w:val="24"/>
        </w:rPr>
        <w:t>関空の機能強化への関与と支援を行うとともに、空港機能の維持を図るため、空港関連事業者</w:t>
      </w:r>
      <w:r w:rsidR="00D05BEC" w:rsidRPr="005B04B9">
        <w:rPr>
          <w:rFonts w:ascii="HG正楷書体-PRO" w:eastAsia="HG正楷書体-PRO" w:hAnsi="ＭＳ ゴシック" w:hint="eastAsia"/>
          <w:color w:val="000000" w:themeColor="text1"/>
          <w:sz w:val="24"/>
          <w:szCs w:val="24"/>
        </w:rPr>
        <w:t>に対する支援を</w:t>
      </w:r>
      <w:r w:rsidR="008D5697" w:rsidRPr="005B04B9">
        <w:rPr>
          <w:rFonts w:ascii="HG正楷書体-PRO" w:eastAsia="HG正楷書体-PRO" w:hAnsi="ＭＳ ゴシック" w:hint="eastAsia"/>
          <w:color w:val="000000" w:themeColor="text1"/>
          <w:sz w:val="24"/>
          <w:szCs w:val="24"/>
        </w:rPr>
        <w:t>継続</w:t>
      </w:r>
      <w:r w:rsidR="00D05BEC" w:rsidRPr="005B04B9">
        <w:rPr>
          <w:rFonts w:ascii="HG正楷書体-PRO" w:eastAsia="HG正楷書体-PRO" w:hAnsi="ＭＳ ゴシック" w:hint="eastAsia"/>
          <w:color w:val="000000" w:themeColor="text1"/>
          <w:sz w:val="24"/>
          <w:szCs w:val="24"/>
        </w:rPr>
        <w:t>して行うこと</w:t>
      </w:r>
      <w:r w:rsidR="00C60D52" w:rsidRPr="005B04B9">
        <w:rPr>
          <w:rFonts w:ascii="HG正楷書体-PRO" w:eastAsia="HG正楷書体-PRO" w:hAnsi="ＭＳ ゴシック" w:hint="eastAsia"/>
          <w:color w:val="000000" w:themeColor="text1"/>
          <w:sz w:val="24"/>
          <w:szCs w:val="24"/>
        </w:rPr>
        <w:t>。</w:t>
      </w:r>
    </w:p>
    <w:p w14:paraId="71694BC8" w14:textId="67BFAA31" w:rsidR="00646A68" w:rsidRDefault="00646A68" w:rsidP="00350981">
      <w:pPr>
        <w:widowControl/>
        <w:spacing w:line="340" w:lineRule="exact"/>
        <w:ind w:leftChars="100" w:left="484" w:hangingChars="100" w:hanging="257"/>
        <w:jc w:val="left"/>
        <w:rPr>
          <w:rFonts w:ascii="HG正楷書体-PRO" w:eastAsia="HG正楷書体-PRO" w:hAnsi="ＭＳ ゴシック"/>
          <w:color w:val="000000" w:themeColor="text1"/>
          <w:sz w:val="24"/>
          <w:szCs w:val="24"/>
        </w:rPr>
      </w:pPr>
    </w:p>
    <w:p w14:paraId="23E6267A" w14:textId="33408AB1" w:rsidR="00C60D52" w:rsidRPr="005B04B9" w:rsidRDefault="009C749D" w:rsidP="00350981">
      <w:pPr>
        <w:widowControl/>
        <w:spacing w:line="340" w:lineRule="exact"/>
        <w:ind w:firstLineChars="100" w:firstLine="258"/>
        <w:jc w:val="left"/>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《リニア中央新幹線</w:t>
      </w:r>
      <w:r w:rsidR="00C60D52" w:rsidRPr="005B04B9">
        <w:rPr>
          <w:rFonts w:asciiTheme="majorEastAsia" w:eastAsiaTheme="majorEastAsia" w:hAnsiTheme="majorEastAsia" w:hint="eastAsia"/>
          <w:b/>
          <w:color w:val="000000" w:themeColor="text1"/>
          <w:sz w:val="24"/>
          <w:szCs w:val="24"/>
        </w:rPr>
        <w:t>、北陸新幹線の早期開業》</w:t>
      </w:r>
    </w:p>
    <w:p w14:paraId="4F5EC959" w14:textId="1965BA38" w:rsidR="00C60D52" w:rsidRDefault="0005536E" w:rsidP="00350981">
      <w:pPr>
        <w:widowControl/>
        <w:spacing w:line="340" w:lineRule="exact"/>
        <w:ind w:leftChars="200" w:left="710" w:hangingChars="100" w:hanging="257"/>
        <w:rPr>
          <w:rFonts w:ascii="HG正楷書体-PRO" w:eastAsia="HG正楷書体-PRO" w:hAnsi="ＭＳ ゴシック"/>
          <w:color w:val="000000" w:themeColor="text1"/>
          <w:sz w:val="24"/>
          <w:szCs w:val="24"/>
        </w:rPr>
      </w:pPr>
      <w:r w:rsidRPr="005B04B9">
        <w:rPr>
          <w:rFonts w:ascii="HG正楷書体-PRO" w:eastAsia="HG正楷書体-PRO" w:hAnsiTheme="majorEastAsia" w:cs="Times New Roman" w:hint="eastAsia"/>
          <w:color w:val="000000" w:themeColor="text1"/>
          <w:kern w:val="0"/>
          <w:sz w:val="24"/>
          <w:szCs w:val="24"/>
        </w:rPr>
        <w:t>○</w:t>
      </w:r>
      <w:r w:rsidR="006C560B" w:rsidRPr="005B04B9">
        <w:rPr>
          <w:rFonts w:ascii="HG正楷書体-PRO" w:eastAsia="HG正楷書体-PRO" w:hAnsi="ＭＳ ゴシック" w:hint="eastAsia"/>
          <w:color w:val="000000" w:themeColor="text1"/>
          <w:sz w:val="24"/>
          <w:szCs w:val="24"/>
        </w:rPr>
        <w:t xml:space="preserve">　</w:t>
      </w:r>
      <w:r w:rsidR="001221D2" w:rsidRPr="005B04B9">
        <w:rPr>
          <w:rFonts w:ascii="HG正楷書体-PRO" w:eastAsia="HG正楷書体-PRO" w:hAnsi="ＭＳ ゴシック" w:hint="eastAsia"/>
          <w:color w:val="000000" w:themeColor="text1"/>
          <w:sz w:val="24"/>
          <w:szCs w:val="24"/>
        </w:rPr>
        <w:t>スーパーメガリージョンを形成する国土政策上極めて重要な社会基盤である</w:t>
      </w:r>
      <w:r w:rsidR="00C60D52" w:rsidRPr="005B04B9">
        <w:rPr>
          <w:rFonts w:ascii="HG正楷書体-PRO" w:eastAsia="HG正楷書体-PRO" w:hAnsi="ＭＳ ゴシック" w:hint="eastAsia"/>
          <w:color w:val="000000" w:themeColor="text1"/>
          <w:sz w:val="24"/>
          <w:szCs w:val="24"/>
        </w:rPr>
        <w:t>リニア中央新幹線</w:t>
      </w:r>
      <w:r w:rsidR="001221D2" w:rsidRPr="005B04B9">
        <w:rPr>
          <w:rFonts w:ascii="HG正楷書体-PRO" w:eastAsia="HG正楷書体-PRO" w:hAnsi="ＭＳ ゴシック" w:hint="eastAsia"/>
          <w:color w:val="000000" w:themeColor="text1"/>
          <w:sz w:val="24"/>
          <w:szCs w:val="24"/>
        </w:rPr>
        <w:t>と、首都圏、</w:t>
      </w:r>
      <w:r w:rsidR="00F76965" w:rsidRPr="005B04B9">
        <w:rPr>
          <w:rFonts w:ascii="HG正楷書体-PRO" w:eastAsia="HG正楷書体-PRO" w:hAnsi="ＭＳ ゴシック" w:hint="eastAsia"/>
          <w:color w:val="000000" w:themeColor="text1"/>
          <w:sz w:val="24"/>
          <w:szCs w:val="24"/>
        </w:rPr>
        <w:t>北陸圏</w:t>
      </w:r>
      <w:r w:rsidR="001221D2" w:rsidRPr="005B04B9">
        <w:rPr>
          <w:rFonts w:ascii="HG正楷書体-PRO" w:eastAsia="HG正楷書体-PRO" w:hAnsi="ＭＳ ゴシック" w:hint="eastAsia"/>
          <w:color w:val="000000" w:themeColor="text1"/>
          <w:sz w:val="24"/>
          <w:szCs w:val="24"/>
        </w:rPr>
        <w:t>及び関西圏をつなぎ、各地域間の交流・連携を強化し、我が国の成長・発展を支え、大規模災害に強い国土形成に資する北陸新幹線について、</w:t>
      </w:r>
      <w:r w:rsidR="00C60D52" w:rsidRPr="005B04B9">
        <w:rPr>
          <w:rFonts w:ascii="HG正楷書体-PRO" w:eastAsia="HG正楷書体-PRO" w:hAnsi="ＭＳ ゴシック" w:hint="eastAsia"/>
          <w:color w:val="000000" w:themeColor="text1"/>
          <w:sz w:val="24"/>
          <w:szCs w:val="24"/>
        </w:rPr>
        <w:t>新大阪駅までの早期全線開業を図ること。また、駅位置については、利用者利便性等を考慮するとともに、新大阪駅周辺地域のまちづくりの推進のために早期に確定すること。</w:t>
      </w:r>
    </w:p>
    <w:p w14:paraId="17CA1EB4" w14:textId="2737E9DD" w:rsidR="00C60D52" w:rsidRPr="005B04B9" w:rsidRDefault="00A704EE" w:rsidP="00A704EE">
      <w:pPr>
        <w:widowControl/>
        <w:ind w:leftChars="100" w:left="484" w:hangingChars="100" w:hanging="257"/>
        <w:jc w:val="left"/>
        <w:rPr>
          <w:rFonts w:ascii="HG正楷書体-PRO" w:eastAsia="HG正楷書体-PRO" w:hAnsi="ＭＳ ゴシック"/>
          <w:color w:val="000000" w:themeColor="text1"/>
          <w:sz w:val="24"/>
          <w:szCs w:val="24"/>
        </w:rPr>
      </w:pPr>
      <w:r w:rsidRPr="00A553C1">
        <w:rPr>
          <w:rFonts w:ascii="ＭＳ ゴシック" w:eastAsia="ＭＳ ゴシック" w:hAnsi="ＭＳ ゴシック"/>
          <w:noProof/>
          <w:color w:val="000000" w:themeColor="text1"/>
          <w:sz w:val="24"/>
          <w:szCs w:val="24"/>
        </w:rPr>
        <w:drawing>
          <wp:anchor distT="0" distB="0" distL="114300" distR="114300" simplePos="0" relativeHeight="251663360" behindDoc="0" locked="0" layoutInCell="1" allowOverlap="1" wp14:anchorId="36F71F15" wp14:editId="3507CD61">
            <wp:simplePos x="0" y="0"/>
            <wp:positionH relativeFrom="column">
              <wp:posOffset>3211830</wp:posOffset>
            </wp:positionH>
            <wp:positionV relativeFrom="paragraph">
              <wp:posOffset>45720</wp:posOffset>
            </wp:positionV>
            <wp:extent cx="2933700" cy="1685925"/>
            <wp:effectExtent l="19050" t="19050" r="19050" b="2857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3700" cy="1685925"/>
                    </a:xfrm>
                    <a:prstGeom prst="rect">
                      <a:avLst/>
                    </a:prstGeom>
                    <a:noFill/>
                    <a:ln w="15875">
                      <a:solidFill>
                        <a:schemeClr val="tx1"/>
                      </a:solidFill>
                      <a:prstDash val="sysDash"/>
                    </a:ln>
                  </pic:spPr>
                </pic:pic>
              </a:graphicData>
            </a:graphic>
            <wp14:sizeRelH relativeFrom="page">
              <wp14:pctWidth>0</wp14:pctWidth>
            </wp14:sizeRelH>
            <wp14:sizeRelV relativeFrom="page">
              <wp14:pctHeight>0</wp14:pctHeight>
            </wp14:sizeRelV>
          </wp:anchor>
        </w:drawing>
      </w:r>
      <w:r>
        <w:rPr>
          <w:rFonts w:ascii="HG正楷書体-PRO" w:eastAsia="HG正楷書体-PRO" w:hAnsi="ＭＳ ゴシック"/>
          <w:noProof/>
          <w:color w:val="000000" w:themeColor="text1"/>
          <w:sz w:val="24"/>
          <w:szCs w:val="24"/>
        </w:rPr>
        <w:drawing>
          <wp:inline distT="0" distB="0" distL="0" distR="0" wp14:anchorId="26EAFA07" wp14:editId="58753732">
            <wp:extent cx="2933700" cy="1666875"/>
            <wp:effectExtent l="19050" t="19050" r="19050" b="28575"/>
            <wp:docPr id="4" name="図 4" descr="C:\Users\miyakeke\AppData\Local\Microsoft\Windows\INetCache\Content.Word\【北陸リニア】図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yakeke\AppData\Local\Microsoft\Windows\INetCache\Content.Word\【北陸リニア】図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3700" cy="1666875"/>
                    </a:xfrm>
                    <a:prstGeom prst="rect">
                      <a:avLst/>
                    </a:prstGeom>
                    <a:noFill/>
                    <a:ln w="15875">
                      <a:solidFill>
                        <a:schemeClr val="tx1"/>
                      </a:solidFill>
                      <a:prstDash val="sysDash"/>
                    </a:ln>
                  </pic:spPr>
                </pic:pic>
              </a:graphicData>
            </a:graphic>
          </wp:inline>
        </w:drawing>
      </w:r>
    </w:p>
    <w:p w14:paraId="65464B8C" w14:textId="77777777" w:rsidR="00CD0DC9" w:rsidRPr="006E7D81" w:rsidRDefault="00CD0DC9" w:rsidP="00E27855">
      <w:pPr>
        <w:widowControl/>
        <w:ind w:firstLineChars="100" w:firstLine="258"/>
        <w:jc w:val="left"/>
        <w:rPr>
          <w:rFonts w:asciiTheme="majorEastAsia" w:eastAsiaTheme="majorEastAsia" w:hAnsiTheme="majorEastAsia"/>
          <w:b/>
          <w:color w:val="000000" w:themeColor="text1"/>
          <w:sz w:val="24"/>
          <w:szCs w:val="24"/>
        </w:rPr>
      </w:pPr>
      <w:r w:rsidRPr="006E7D81">
        <w:rPr>
          <w:rFonts w:asciiTheme="majorEastAsia" w:eastAsiaTheme="majorEastAsia" w:hAnsiTheme="majorEastAsia" w:hint="eastAsia"/>
          <w:b/>
          <w:color w:val="000000" w:themeColor="text1"/>
          <w:sz w:val="24"/>
          <w:szCs w:val="24"/>
        </w:rPr>
        <w:lastRenderedPageBreak/>
        <w:t>《鉄道ネットワークの充実・強化》</w:t>
      </w:r>
      <w:r>
        <w:rPr>
          <w:rFonts w:asciiTheme="majorEastAsia" w:eastAsiaTheme="majorEastAsia" w:hAnsiTheme="majorEastAsia" w:hint="eastAsia"/>
          <w:b/>
          <w:color w:val="000000" w:themeColor="text1"/>
          <w:sz w:val="24"/>
          <w:szCs w:val="24"/>
        </w:rPr>
        <w:t xml:space="preserve">　　　　　</w:t>
      </w:r>
      <w:r w:rsidRPr="00237E09">
        <w:rPr>
          <w:rFonts w:asciiTheme="majorEastAsia" w:eastAsiaTheme="majorEastAsia" w:hAnsiTheme="majorEastAsia" w:hint="eastAsia"/>
          <w:b/>
          <w:color w:val="000000" w:themeColor="text1"/>
          <w:szCs w:val="21"/>
        </w:rPr>
        <w:t>【なにわ筋線、大阪モノレール】</w:t>
      </w:r>
    </w:p>
    <w:p w14:paraId="54CD13EC" w14:textId="77777777" w:rsidR="00CD0DC9" w:rsidRPr="006942AC" w:rsidRDefault="00CD0DC9" w:rsidP="00350981">
      <w:pPr>
        <w:widowControl/>
        <w:spacing w:line="360" w:lineRule="exact"/>
        <w:ind w:leftChars="200" w:left="680" w:hangingChars="100" w:hanging="227"/>
        <w:rPr>
          <w:rFonts w:ascii="HG正楷書体-PRO" w:eastAsia="HG正楷書体-PRO" w:hAnsi="ＭＳ ゴシック"/>
          <w:color w:val="000000" w:themeColor="text1"/>
          <w:sz w:val="24"/>
          <w:szCs w:val="24"/>
        </w:rPr>
      </w:pPr>
      <w:r w:rsidRPr="00307E8F">
        <w:rPr>
          <w:noProof/>
        </w:rPr>
        <w:drawing>
          <wp:anchor distT="0" distB="0" distL="114300" distR="114300" simplePos="0" relativeHeight="251724800" behindDoc="0" locked="0" layoutInCell="1" allowOverlap="1" wp14:anchorId="6B5B1303" wp14:editId="26328A4C">
            <wp:simplePos x="0" y="0"/>
            <wp:positionH relativeFrom="margin">
              <wp:align>right</wp:align>
            </wp:positionH>
            <wp:positionV relativeFrom="paragraph">
              <wp:posOffset>34569</wp:posOffset>
            </wp:positionV>
            <wp:extent cx="2823210" cy="3046730"/>
            <wp:effectExtent l="19050" t="19050" r="15240" b="2032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8">
                      <a:extLst>
                        <a:ext uri="{28A0092B-C50C-407E-A947-70E740481C1C}">
                          <a14:useLocalDpi xmlns:a14="http://schemas.microsoft.com/office/drawing/2010/main" val="0"/>
                        </a:ext>
                      </a:extLst>
                    </a:blip>
                    <a:srcRect l="1222" t="13650" r="4412"/>
                    <a:stretch/>
                  </pic:blipFill>
                  <pic:spPr bwMode="auto">
                    <a:xfrm>
                      <a:off x="0" y="0"/>
                      <a:ext cx="2823210" cy="3046730"/>
                    </a:xfrm>
                    <a:prstGeom prst="rect">
                      <a:avLst/>
                    </a:prstGeom>
                    <a:noFill/>
                    <a:ln w="15875">
                      <a:solidFill>
                        <a:schemeClr val="tx1"/>
                      </a:solidFill>
                      <a:prstDash val="sysDash"/>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2AC">
        <w:rPr>
          <w:rFonts w:ascii="HG正楷書体-PRO" w:eastAsia="HG正楷書体-PRO" w:hAnsiTheme="majorEastAsia" w:cs="Times New Roman" w:hint="eastAsia"/>
          <w:color w:val="000000" w:themeColor="text1"/>
          <w:kern w:val="0"/>
          <w:sz w:val="24"/>
          <w:szCs w:val="24"/>
        </w:rPr>
        <w:t>○</w:t>
      </w:r>
      <w:r w:rsidRPr="006942AC">
        <w:rPr>
          <w:rFonts w:ascii="HG正楷書体-PRO" w:eastAsia="HG正楷書体-PRO" w:hAnsi="ＭＳ ゴシック" w:hint="eastAsia"/>
          <w:color w:val="000000" w:themeColor="text1"/>
          <w:sz w:val="24"/>
          <w:szCs w:val="24"/>
        </w:rPr>
        <w:t xml:space="preserve">　なにわ筋線は、関西国際空港へのアクセスを強化するとともに、国土軸上の新大阪から大阪都心部を経由して、大阪南部地域等を結ぶ広域的な鉄道ネットワークを形成することから、その整備に必要な財源確保等を行うこと。</w:t>
      </w:r>
    </w:p>
    <w:p w14:paraId="5A822B4F" w14:textId="77777777" w:rsidR="00CD0DC9" w:rsidRDefault="00CD0DC9" w:rsidP="00350981">
      <w:pPr>
        <w:widowControl/>
        <w:spacing w:line="360" w:lineRule="exact"/>
        <w:ind w:leftChars="200" w:left="710" w:hangingChars="100" w:hanging="257"/>
        <w:rPr>
          <w:rFonts w:ascii="HG正楷書体-PRO" w:eastAsia="HG正楷書体-PRO" w:hAnsi="ＭＳ ゴシック"/>
          <w:color w:val="000000" w:themeColor="text1"/>
          <w:sz w:val="24"/>
          <w:szCs w:val="24"/>
        </w:rPr>
      </w:pPr>
      <w:r w:rsidRPr="006942AC">
        <w:rPr>
          <w:rFonts w:ascii="HG正楷書体-PRO" w:eastAsia="HG正楷書体-PRO" w:hAnsi="ＭＳ ゴシック" w:hint="eastAsia"/>
          <w:color w:val="000000" w:themeColor="text1"/>
          <w:sz w:val="24"/>
          <w:szCs w:val="24"/>
        </w:rPr>
        <w:t>○　大阪モノレールは、大阪都心部から放射状に延びる既存鉄道を環状方向に結節することで、広域的な鉄道ネットワークを形成することから、延伸事業の着実な推進に向けた財源確保等を行うこと。</w:t>
      </w:r>
    </w:p>
    <w:p w14:paraId="4EC46917" w14:textId="77777777" w:rsidR="00CD0DC9" w:rsidRDefault="00CD0DC9" w:rsidP="00CD0DC9">
      <w:pPr>
        <w:widowControl/>
        <w:jc w:val="left"/>
        <w:rPr>
          <w:rFonts w:ascii="HG正楷書体-PRO" w:eastAsia="HG正楷書体-PRO" w:hAnsi="ＭＳ ゴシック"/>
          <w:color w:val="000000" w:themeColor="text1"/>
          <w:sz w:val="24"/>
          <w:szCs w:val="24"/>
        </w:rPr>
      </w:pPr>
    </w:p>
    <w:p w14:paraId="600066B4" w14:textId="77777777" w:rsidR="00CD0DC9" w:rsidRDefault="00CD0DC9" w:rsidP="00CD0DC9">
      <w:pPr>
        <w:widowControl/>
        <w:jc w:val="left"/>
        <w:rPr>
          <w:rFonts w:ascii="HG正楷書体-PRO" w:eastAsia="HG正楷書体-PRO" w:hAnsi="ＭＳ ゴシック"/>
          <w:color w:val="000000" w:themeColor="text1"/>
          <w:sz w:val="24"/>
          <w:szCs w:val="24"/>
        </w:rPr>
      </w:pPr>
    </w:p>
    <w:p w14:paraId="298B6E71" w14:textId="20CAD85C" w:rsidR="00CD0DC9" w:rsidRPr="006942AC" w:rsidRDefault="00CD0DC9" w:rsidP="00CD0DC9">
      <w:pPr>
        <w:widowControl/>
        <w:jc w:val="left"/>
        <w:rPr>
          <w:rFonts w:ascii="HG正楷書体-PRO" w:eastAsia="HG正楷書体-PRO" w:hAnsi="ＭＳ ゴシック"/>
          <w:color w:val="000000" w:themeColor="text1"/>
          <w:sz w:val="24"/>
          <w:szCs w:val="24"/>
        </w:rPr>
      </w:pPr>
    </w:p>
    <w:p w14:paraId="6518A530" w14:textId="77777777" w:rsidR="00CD0DC9" w:rsidRPr="006E7D81" w:rsidRDefault="00CD0DC9" w:rsidP="00CD0DC9">
      <w:pPr>
        <w:widowControl/>
        <w:ind w:firstLineChars="100" w:firstLine="258"/>
        <w:jc w:val="left"/>
        <w:rPr>
          <w:rFonts w:asciiTheme="majorEastAsia" w:eastAsiaTheme="majorEastAsia" w:hAnsiTheme="majorEastAsia"/>
          <w:b/>
          <w:color w:val="000000" w:themeColor="text1"/>
          <w:sz w:val="24"/>
          <w:szCs w:val="24"/>
        </w:rPr>
      </w:pPr>
      <w:r w:rsidRPr="006E7D81">
        <w:rPr>
          <w:rFonts w:asciiTheme="majorEastAsia" w:eastAsiaTheme="majorEastAsia" w:hAnsiTheme="majorEastAsia" w:hint="eastAsia"/>
          <w:b/>
          <w:color w:val="000000" w:themeColor="text1"/>
          <w:sz w:val="24"/>
          <w:szCs w:val="24"/>
        </w:rPr>
        <w:t>《高速道路ネットワークの充実・強化》</w:t>
      </w:r>
    </w:p>
    <w:p w14:paraId="7D860EDB" w14:textId="77777777" w:rsidR="00CD0DC9" w:rsidRDefault="00CD0DC9" w:rsidP="00350981">
      <w:pPr>
        <w:widowControl/>
        <w:spacing w:afterLines="50" w:after="174" w:line="360" w:lineRule="exact"/>
        <w:ind w:leftChars="200" w:left="710" w:hangingChars="100" w:hanging="257"/>
        <w:rPr>
          <w:rFonts w:asciiTheme="majorEastAsia" w:eastAsiaTheme="majorEastAsia" w:hAnsiTheme="majorEastAsia"/>
          <w:b/>
          <w:color w:val="000000" w:themeColor="text1"/>
          <w:sz w:val="24"/>
          <w:szCs w:val="24"/>
        </w:rPr>
      </w:pPr>
      <w:r w:rsidRPr="00237E09">
        <w:rPr>
          <w:rFonts w:ascii="HG正楷書体-PRO" w:eastAsia="HG正楷書体-PRO" w:hAnsi="ＭＳ ゴシック"/>
          <w:noProof/>
          <w:color w:val="000000" w:themeColor="text1"/>
          <w:sz w:val="24"/>
          <w:szCs w:val="24"/>
        </w:rPr>
        <mc:AlternateContent>
          <mc:Choice Requires="wps">
            <w:drawing>
              <wp:anchor distT="45720" distB="45720" distL="114300" distR="114300" simplePos="0" relativeHeight="251723776" behindDoc="1" locked="0" layoutInCell="1" allowOverlap="1" wp14:anchorId="20961804" wp14:editId="39241018">
                <wp:simplePos x="0" y="0"/>
                <wp:positionH relativeFrom="margin">
                  <wp:posOffset>273035</wp:posOffset>
                </wp:positionH>
                <wp:positionV relativeFrom="paragraph">
                  <wp:posOffset>496363</wp:posOffset>
                </wp:positionV>
                <wp:extent cx="5773479" cy="4369435"/>
                <wp:effectExtent l="0" t="0" r="17780" b="12065"/>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79" cy="4369435"/>
                        </a:xfrm>
                        <a:prstGeom prst="rect">
                          <a:avLst/>
                        </a:prstGeom>
                        <a:solidFill>
                          <a:srgbClr val="FFFFFF"/>
                        </a:solidFill>
                        <a:ln w="15875">
                          <a:solidFill>
                            <a:srgbClr val="000000"/>
                          </a:solidFill>
                          <a:prstDash val="sysDash"/>
                          <a:miter lim="800000"/>
                          <a:headEnd/>
                          <a:tailEnd/>
                        </a:ln>
                      </wps:spPr>
                      <wps:txbx>
                        <w:txbxContent>
                          <w:p w14:paraId="21917BC7" w14:textId="77777777" w:rsidR="00CD0DC9" w:rsidRPr="00E1339D" w:rsidRDefault="00CD0DC9" w:rsidP="00CD0DC9">
                            <w:pPr>
                              <w:jc w:val="center"/>
                              <w:rPr>
                                <w14:textOutline w14:w="15875" w14:cap="rnd" w14:cmpd="sng" w14:algn="ctr">
                                  <w14:solidFill>
                                    <w14:srgbClr w14:val="000000"/>
                                  </w14:solidFill>
                                  <w14:prstDash w14:val="sysDash"/>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961804" id="_x0000_t202" coordsize="21600,21600" o:spt="202" path="m,l,21600r21600,l21600,xe">
                <v:stroke joinstyle="miter"/>
                <v:path gradientshapeok="t" o:connecttype="rect"/>
              </v:shapetype>
              <v:shape id="_x0000_s1037" type="#_x0000_t202" style="position:absolute;left:0;text-align:left;margin-left:21.5pt;margin-top:39.1pt;width:454.6pt;height:344.05pt;z-index:-251592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" strokeweight="1.25pt">
                <v:stroke dashstyle="3 1"/>
                <v:textbox>
                  <w:txbxContent>
                    <w:p w14:paraId="21917BC7" w14:textId="77777777" w:rsidR="00CD0DC9" w:rsidRPr="00E1339D" w:rsidRDefault="00CD0DC9" w:rsidP="00CD0DC9">
                      <w:pPr>
                        <w:jc w:val="center"/>
                        <w:rPr>
                          <w14:textOutline w14:w="15875" w14:cap="rnd" w14:cmpd="sng" w14:algn="ctr">
                            <w14:solidFill>
                              <w14:srgbClr w14:val="000000"/>
                            </w14:solidFill>
                            <w14:prstDash w14:val="sysDash"/>
                            <w14:bevel/>
                          </w14:textOutline>
                        </w:rPr>
                      </w:pPr>
                    </w:p>
                  </w:txbxContent>
                </v:textbox>
                <w10:wrap anchorx="margin"/>
              </v:shape>
            </w:pict>
          </mc:Fallback>
        </mc:AlternateContent>
      </w:r>
      <w:r w:rsidRPr="006942AC">
        <w:rPr>
          <w:rFonts w:ascii="HG正楷書体-PRO" w:eastAsia="HG正楷書体-PRO" w:hAnsiTheme="majorEastAsia" w:cs="Times New Roman" w:hint="eastAsia"/>
          <w:color w:val="000000" w:themeColor="text1"/>
          <w:kern w:val="0"/>
          <w:sz w:val="24"/>
          <w:szCs w:val="24"/>
        </w:rPr>
        <w:t>○</w:t>
      </w:r>
      <w:r w:rsidRPr="006942AC">
        <w:rPr>
          <w:rFonts w:ascii="HG正楷書体-PRO" w:eastAsia="HG正楷書体-PRO" w:hAnsi="ＭＳ ゴシック" w:hint="eastAsia"/>
          <w:color w:val="000000" w:themeColor="text1"/>
          <w:sz w:val="24"/>
          <w:szCs w:val="24"/>
        </w:rPr>
        <w:t xml:space="preserve">　阪神高速淀川左岸線や新名神高速道路の早期全線完成など、関西圏の高速道路ネットワークの充実・強化に向けた支援を行うこと。</w:t>
      </w:r>
    </w:p>
    <w:p w14:paraId="73805173" w14:textId="5A9BB570" w:rsidR="00F55D1E" w:rsidRDefault="00CD0DC9" w:rsidP="00CD0DC9">
      <w:pPr>
        <w:widowControl/>
        <w:ind w:firstLineChars="100" w:firstLine="227"/>
        <w:jc w:val="center"/>
        <w:rPr>
          <w:rFonts w:asciiTheme="majorEastAsia" w:eastAsiaTheme="majorEastAsia" w:hAnsiTheme="majorEastAsia"/>
          <w:b/>
          <w:color w:val="000000" w:themeColor="text1"/>
          <w:sz w:val="24"/>
          <w:szCs w:val="24"/>
        </w:rPr>
      </w:pPr>
      <w:r>
        <w:rPr>
          <w:noProof/>
        </w:rPr>
        <w:drawing>
          <wp:inline distT="0" distB="0" distL="0" distR="0" wp14:anchorId="378A3CDD" wp14:editId="4D4DC373">
            <wp:extent cx="5571461" cy="417973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新名神など.png"/>
                    <pic:cNvPicPr/>
                  </pic:nvPicPr>
                  <pic:blipFill>
                    <a:blip r:embed="rId19">
                      <a:extLst>
                        <a:ext uri="{28A0092B-C50C-407E-A947-70E740481C1C}">
                          <a14:useLocalDpi xmlns:a14="http://schemas.microsoft.com/office/drawing/2010/main" val="0"/>
                        </a:ext>
                      </a:extLst>
                    </a:blip>
                    <a:stretch>
                      <a:fillRect/>
                    </a:stretch>
                  </pic:blipFill>
                  <pic:spPr>
                    <a:xfrm>
                      <a:off x="0" y="0"/>
                      <a:ext cx="5599090" cy="4200457"/>
                    </a:xfrm>
                    <a:prstGeom prst="rect">
                      <a:avLst/>
                    </a:prstGeom>
                  </pic:spPr>
                </pic:pic>
              </a:graphicData>
            </a:graphic>
          </wp:inline>
        </w:drawing>
      </w:r>
    </w:p>
    <w:p w14:paraId="5839A31A" w14:textId="77777777" w:rsidR="00BC4978" w:rsidRDefault="00BC4978" w:rsidP="00FA3B13">
      <w:pPr>
        <w:widowControl/>
        <w:ind w:firstLineChars="100" w:firstLine="258"/>
        <w:jc w:val="left"/>
        <w:rPr>
          <w:rFonts w:asciiTheme="majorEastAsia" w:eastAsiaTheme="majorEastAsia" w:hAnsiTheme="majorEastAsia"/>
          <w:b/>
          <w:color w:val="000000" w:themeColor="text1"/>
          <w:sz w:val="24"/>
          <w:szCs w:val="24"/>
        </w:rPr>
      </w:pPr>
    </w:p>
    <w:p w14:paraId="23776EB6" w14:textId="3E6C34FD" w:rsidR="00C60D52" w:rsidRPr="006E7D81" w:rsidRDefault="00C60D52" w:rsidP="00FA3B13">
      <w:pPr>
        <w:widowControl/>
        <w:ind w:firstLineChars="100" w:firstLine="258"/>
        <w:jc w:val="left"/>
        <w:rPr>
          <w:rFonts w:asciiTheme="majorEastAsia" w:eastAsiaTheme="majorEastAsia" w:hAnsiTheme="majorEastAsia"/>
          <w:b/>
          <w:color w:val="000000" w:themeColor="text1"/>
          <w:sz w:val="24"/>
          <w:szCs w:val="24"/>
        </w:rPr>
      </w:pPr>
      <w:r w:rsidRPr="006E7D81">
        <w:rPr>
          <w:rFonts w:asciiTheme="majorEastAsia" w:eastAsiaTheme="majorEastAsia" w:hAnsiTheme="majorEastAsia" w:hint="eastAsia"/>
          <w:b/>
          <w:color w:val="000000" w:themeColor="text1"/>
          <w:sz w:val="24"/>
          <w:szCs w:val="24"/>
        </w:rPr>
        <w:lastRenderedPageBreak/>
        <w:t>《うめきた２期区域のまちづくりの推進》</w:t>
      </w:r>
    </w:p>
    <w:p w14:paraId="47D90754" w14:textId="2891AE23" w:rsidR="00237E09" w:rsidRDefault="0005536E" w:rsidP="00350981">
      <w:pPr>
        <w:widowControl/>
        <w:spacing w:line="360" w:lineRule="exact"/>
        <w:ind w:leftChars="200" w:left="710" w:hangingChars="100" w:hanging="257"/>
        <w:rPr>
          <w:rFonts w:ascii="HG正楷書体-PRO" w:eastAsia="HG正楷書体-PRO" w:hAnsi="ＭＳ ゴシック"/>
          <w:color w:val="000000" w:themeColor="text1"/>
          <w:sz w:val="24"/>
          <w:szCs w:val="24"/>
        </w:rPr>
      </w:pPr>
      <w:r w:rsidRPr="006942AC">
        <w:rPr>
          <w:rFonts w:ascii="HG正楷書体-PRO" w:eastAsia="HG正楷書体-PRO" w:hAnsiTheme="majorEastAsia" w:cs="Times New Roman" w:hint="eastAsia"/>
          <w:color w:val="000000" w:themeColor="text1"/>
          <w:kern w:val="0"/>
          <w:sz w:val="24"/>
          <w:szCs w:val="24"/>
        </w:rPr>
        <w:t>○</w:t>
      </w:r>
      <w:r w:rsidR="006C560B" w:rsidRPr="006942AC">
        <w:rPr>
          <w:rFonts w:ascii="HG正楷書体-PRO" w:eastAsia="HG正楷書体-PRO" w:hAnsi="ＭＳ ゴシック" w:hint="eastAsia"/>
          <w:color w:val="000000" w:themeColor="text1"/>
          <w:sz w:val="24"/>
          <w:szCs w:val="24"/>
        </w:rPr>
        <w:t xml:space="preserve">　</w:t>
      </w:r>
      <w:r w:rsidR="00C60D52" w:rsidRPr="006942AC">
        <w:rPr>
          <w:rFonts w:ascii="HG正楷書体-PRO" w:eastAsia="HG正楷書体-PRO" w:hAnsi="ＭＳ ゴシック" w:hint="eastAsia"/>
          <w:color w:val="000000" w:themeColor="text1"/>
          <w:sz w:val="24"/>
          <w:szCs w:val="24"/>
        </w:rPr>
        <w:t>2024年の一部先行まちびらき及び2027年春の基盤整備完成を目指し、うめきた２期における事業の着実な推進に必要な財政措置や新産業創出機能の実現に向けた支援を行うこと。</w:t>
      </w:r>
    </w:p>
    <w:p w14:paraId="77D22DE2" w14:textId="03F40FBB" w:rsidR="003617F7" w:rsidRDefault="003617F7" w:rsidP="00237E09">
      <w:pPr>
        <w:widowControl/>
        <w:ind w:leftChars="46" w:left="361" w:hangingChars="100" w:hanging="257"/>
        <w:jc w:val="left"/>
        <w:rPr>
          <w:rFonts w:ascii="HG正楷書体-PRO" w:eastAsia="HG正楷書体-PRO" w:hAnsi="ＭＳ ゴシック"/>
          <w:color w:val="000000" w:themeColor="text1"/>
          <w:sz w:val="24"/>
          <w:szCs w:val="24"/>
        </w:rPr>
      </w:pPr>
    </w:p>
    <w:p w14:paraId="450C346D" w14:textId="101EA2B6" w:rsidR="003617F7" w:rsidRPr="003617F7" w:rsidRDefault="003617F7" w:rsidP="00237E09">
      <w:pPr>
        <w:widowControl/>
        <w:ind w:leftChars="46" w:left="332" w:hangingChars="100" w:hanging="228"/>
        <w:jc w:val="left"/>
        <w:rPr>
          <w:rFonts w:asciiTheme="majorEastAsia" w:eastAsiaTheme="majorEastAsia" w:hAnsiTheme="majorEastAsia"/>
          <w:b/>
          <w:color w:val="000000" w:themeColor="text1"/>
          <w:szCs w:val="21"/>
        </w:rPr>
      </w:pPr>
      <w:r w:rsidRPr="003617F7">
        <w:rPr>
          <w:rFonts w:asciiTheme="majorEastAsia" w:eastAsiaTheme="majorEastAsia" w:hAnsiTheme="majorEastAsia" w:hint="eastAsia"/>
          <w:b/>
          <w:color w:val="000000" w:themeColor="text1"/>
          <w:szCs w:val="21"/>
        </w:rPr>
        <w:t>【うめきた２期のまちづくりのスケジュール】</w:t>
      </w:r>
    </w:p>
    <w:p w14:paraId="5855703B" w14:textId="72822FDF" w:rsidR="00237E09" w:rsidRDefault="00E1339D" w:rsidP="00237E09">
      <w:pPr>
        <w:widowControl/>
        <w:ind w:leftChars="46" w:left="361" w:hangingChars="100" w:hanging="257"/>
        <w:jc w:val="left"/>
        <w:rPr>
          <w:rFonts w:ascii="HG正楷書体-PRO" w:eastAsia="HG正楷書体-PRO" w:hAnsi="ＭＳ ゴシック"/>
          <w:color w:val="000000" w:themeColor="text1"/>
          <w:sz w:val="24"/>
          <w:szCs w:val="24"/>
        </w:rPr>
      </w:pPr>
      <w:r>
        <w:rPr>
          <w:rFonts w:ascii="HG正楷書体-PRO" w:eastAsia="HG正楷書体-PRO" w:hAnsi="ＭＳ ゴシック"/>
          <w:noProof/>
          <w:color w:val="000000" w:themeColor="text1"/>
          <w:sz w:val="24"/>
          <w:szCs w:val="24"/>
        </w:rPr>
        <w:drawing>
          <wp:inline distT="0" distB="0" distL="0" distR="0" wp14:anchorId="465F8910" wp14:editId="354330DC">
            <wp:extent cx="6191250" cy="4200525"/>
            <wp:effectExtent l="19050" t="19050" r="19050" b="285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4200525"/>
                    </a:xfrm>
                    <a:prstGeom prst="rect">
                      <a:avLst/>
                    </a:prstGeom>
                    <a:noFill/>
                    <a:ln w="15875">
                      <a:solidFill>
                        <a:srgbClr val="000000"/>
                      </a:solidFill>
                      <a:prstDash val="sysDash"/>
                    </a:ln>
                  </pic:spPr>
                </pic:pic>
              </a:graphicData>
            </a:graphic>
          </wp:inline>
        </w:drawing>
      </w:r>
    </w:p>
    <w:p w14:paraId="0D391F58" w14:textId="59CC3E83" w:rsidR="003218DA" w:rsidRPr="00C65625" w:rsidRDefault="00900975" w:rsidP="003218DA">
      <w:pPr>
        <w:widowControl/>
        <w:ind w:firstLineChars="100" w:firstLine="258"/>
        <w:jc w:val="left"/>
        <w:rPr>
          <w:rFonts w:asciiTheme="majorEastAsia" w:eastAsiaTheme="majorEastAsia" w:hAnsiTheme="majorEastAsia"/>
          <w:b/>
          <w:sz w:val="24"/>
          <w:szCs w:val="24"/>
        </w:rPr>
      </w:pPr>
      <w:r w:rsidRPr="00C65625">
        <w:rPr>
          <w:rFonts w:asciiTheme="majorEastAsia" w:eastAsiaTheme="majorEastAsia" w:hAnsiTheme="majorEastAsia" w:hint="eastAsia"/>
          <w:b/>
          <w:sz w:val="24"/>
          <w:szCs w:val="24"/>
        </w:rPr>
        <w:t>《淀川大堰閘門の整備》</w:t>
      </w:r>
    </w:p>
    <w:p w14:paraId="6A669D64" w14:textId="597589ED" w:rsidR="00900975" w:rsidRPr="00C65625" w:rsidRDefault="00900975" w:rsidP="00321EAF">
      <w:pPr>
        <w:widowControl/>
        <w:spacing w:line="360" w:lineRule="exact"/>
        <w:ind w:leftChars="200" w:left="710" w:hangingChars="100" w:hanging="257"/>
        <w:rPr>
          <w:rFonts w:asciiTheme="majorEastAsia" w:eastAsiaTheme="majorEastAsia" w:hAnsiTheme="majorEastAsia"/>
          <w:b/>
          <w:sz w:val="24"/>
          <w:szCs w:val="24"/>
        </w:rPr>
      </w:pPr>
      <w:r w:rsidRPr="00C65625">
        <w:rPr>
          <w:rFonts w:ascii="HG正楷書体-PRO" w:eastAsia="HG正楷書体-PRO" w:hAnsiTheme="majorEastAsia" w:cs="Times New Roman" w:hint="eastAsia"/>
          <w:kern w:val="0"/>
          <w:sz w:val="24"/>
          <w:szCs w:val="24"/>
        </w:rPr>
        <w:t>○</w:t>
      </w:r>
      <w:r w:rsidRPr="00C65625">
        <w:rPr>
          <w:rFonts w:ascii="HG正楷書体-PRO" w:eastAsia="HG正楷書体-PRO" w:hAnsi="ＭＳ ゴシック" w:hint="eastAsia"/>
          <w:sz w:val="24"/>
          <w:szCs w:val="24"/>
        </w:rPr>
        <w:t xml:space="preserve">　万博の来場者に向けた魅力向上や舟運を活かした沿川のにぎわいの創出に向けて、淀川大堰閘門の着実な整備と地方財政措置の拡充を行うこと。</w:t>
      </w:r>
    </w:p>
    <w:p w14:paraId="54D420B6" w14:textId="77777777" w:rsidR="00900975" w:rsidRPr="006942AC" w:rsidRDefault="00900975" w:rsidP="00900975">
      <w:pPr>
        <w:widowControl/>
        <w:jc w:val="left"/>
        <w:rPr>
          <w:rFonts w:ascii="HG正楷書体-PRO" w:eastAsia="HG正楷書体-PRO" w:hAnsi="ＭＳ ゴシック"/>
          <w:color w:val="000000" w:themeColor="text1"/>
          <w:sz w:val="24"/>
          <w:szCs w:val="24"/>
        </w:rPr>
      </w:pPr>
    </w:p>
    <w:p w14:paraId="57A60D70" w14:textId="7731D99C" w:rsidR="00C60D52" w:rsidRPr="006E7D81" w:rsidRDefault="00C60D52" w:rsidP="00FA3B13">
      <w:pPr>
        <w:widowControl/>
        <w:ind w:firstLineChars="100" w:firstLine="258"/>
        <w:jc w:val="left"/>
        <w:rPr>
          <w:rFonts w:asciiTheme="majorEastAsia" w:eastAsiaTheme="majorEastAsia" w:hAnsiTheme="majorEastAsia"/>
          <w:b/>
          <w:color w:val="000000" w:themeColor="text1"/>
          <w:sz w:val="24"/>
          <w:szCs w:val="24"/>
        </w:rPr>
      </w:pPr>
      <w:r w:rsidRPr="006E7D81">
        <w:rPr>
          <w:rFonts w:asciiTheme="majorEastAsia" w:eastAsiaTheme="majorEastAsia" w:hAnsiTheme="majorEastAsia" w:hint="eastAsia"/>
          <w:b/>
          <w:color w:val="000000" w:themeColor="text1"/>
          <w:sz w:val="24"/>
          <w:szCs w:val="24"/>
        </w:rPr>
        <w:t>《大阪湾諸港の機能強化》</w:t>
      </w:r>
    </w:p>
    <w:p w14:paraId="185E66EB" w14:textId="0FB649FC" w:rsidR="00C60D52" w:rsidRPr="006942AC" w:rsidRDefault="0005536E" w:rsidP="00321EAF">
      <w:pPr>
        <w:widowControl/>
        <w:spacing w:line="360" w:lineRule="exact"/>
        <w:ind w:leftChars="200" w:left="710" w:hangingChars="100" w:hanging="257"/>
        <w:rPr>
          <w:rFonts w:ascii="HG正楷書体-PRO" w:eastAsia="HG正楷書体-PRO" w:hAnsi="ＭＳ ゴシック"/>
          <w:color w:val="000000" w:themeColor="text1"/>
          <w:sz w:val="24"/>
          <w:szCs w:val="24"/>
        </w:rPr>
      </w:pPr>
      <w:r w:rsidRPr="006942AC">
        <w:rPr>
          <w:rFonts w:ascii="HG正楷書体-PRO" w:eastAsia="HG正楷書体-PRO" w:hAnsiTheme="majorEastAsia" w:cs="Times New Roman" w:hint="eastAsia"/>
          <w:color w:val="000000" w:themeColor="text1"/>
          <w:kern w:val="0"/>
          <w:sz w:val="24"/>
          <w:szCs w:val="24"/>
        </w:rPr>
        <w:t>○</w:t>
      </w:r>
      <w:r w:rsidR="006C560B" w:rsidRPr="006942AC">
        <w:rPr>
          <w:rFonts w:ascii="HG正楷書体-PRO" w:eastAsia="HG正楷書体-PRO" w:hAnsi="ＭＳ ゴシック" w:hint="eastAsia"/>
          <w:color w:val="000000" w:themeColor="text1"/>
          <w:sz w:val="24"/>
          <w:szCs w:val="24"/>
        </w:rPr>
        <w:t xml:space="preserve">　</w:t>
      </w:r>
      <w:r w:rsidR="00C60D52" w:rsidRPr="006942AC">
        <w:rPr>
          <w:rFonts w:ascii="HG正楷書体-PRO" w:eastAsia="HG正楷書体-PRO" w:hAnsi="ＭＳ ゴシック" w:hint="eastAsia"/>
          <w:color w:val="000000" w:themeColor="text1"/>
          <w:sz w:val="24"/>
          <w:szCs w:val="24"/>
        </w:rPr>
        <w:t>国</w:t>
      </w:r>
      <w:r w:rsidR="00646B7D">
        <w:rPr>
          <w:rFonts w:ascii="HG正楷書体-PRO" w:eastAsia="HG正楷書体-PRO" w:hAnsi="ＭＳ ゴシック" w:hint="eastAsia"/>
          <w:color w:val="000000" w:themeColor="text1"/>
          <w:sz w:val="24"/>
          <w:szCs w:val="24"/>
        </w:rPr>
        <w:t>際コンテナ戦略港湾として国際競争力の継続的な強化に加え、脱炭素</w:t>
      </w:r>
      <w:r w:rsidR="00C60D52" w:rsidRPr="006942AC">
        <w:rPr>
          <w:rFonts w:ascii="HG正楷書体-PRO" w:eastAsia="HG正楷書体-PRO" w:hAnsi="ＭＳ ゴシック" w:hint="eastAsia"/>
          <w:color w:val="000000" w:themeColor="text1"/>
          <w:sz w:val="24"/>
          <w:szCs w:val="24"/>
        </w:rPr>
        <w:t>社会の実現に資する港湾形成を進めるため</w:t>
      </w:r>
      <w:r w:rsidR="00C60D52" w:rsidRPr="00C65625">
        <w:rPr>
          <w:rFonts w:ascii="HG正楷書体-PRO" w:eastAsia="HG正楷書体-PRO" w:hAnsi="ＭＳ ゴシック" w:hint="eastAsia"/>
          <w:sz w:val="24"/>
          <w:szCs w:val="24"/>
        </w:rPr>
        <w:t>、</w:t>
      </w:r>
      <w:r w:rsidR="002A6E4D" w:rsidRPr="00C65625">
        <w:rPr>
          <w:rFonts w:ascii="HG正楷書体-PRO" w:eastAsia="HG正楷書体-PRO" w:hAnsi="ＭＳ ゴシック" w:hint="eastAsia"/>
          <w:sz w:val="24"/>
          <w:szCs w:val="24"/>
        </w:rPr>
        <w:t>阪神港等の</w:t>
      </w:r>
      <w:r w:rsidR="00C60D52" w:rsidRPr="006942AC">
        <w:rPr>
          <w:rFonts w:ascii="HG正楷書体-PRO" w:eastAsia="HG正楷書体-PRO" w:hAnsi="ＭＳ ゴシック" w:hint="eastAsia"/>
          <w:color w:val="000000" w:themeColor="text1"/>
          <w:sz w:val="24"/>
          <w:szCs w:val="24"/>
        </w:rPr>
        <w:t>港湾施設の整備に必要な予算を確保するとともに、国による支援制度の拡充、AIターミナルの実現に向けた取組みの強化を行うこと。また、特定港湾運営会社等が行う集貨事業への支援強化や、新たな貨物創出に向けた支援制度の拡充などを行うこと。</w:t>
      </w:r>
    </w:p>
    <w:p w14:paraId="411B1C22" w14:textId="617E253B" w:rsidR="00C60D52" w:rsidRPr="00E1339D" w:rsidRDefault="0005536E" w:rsidP="00321EAF">
      <w:pPr>
        <w:widowControl/>
        <w:spacing w:line="360" w:lineRule="exact"/>
        <w:ind w:leftChars="200" w:left="710" w:hangingChars="100" w:hanging="257"/>
        <w:rPr>
          <w:rFonts w:ascii="HG正楷書体-PRO" w:eastAsia="HG正楷書体-PRO" w:hAnsi="ＭＳ ゴシック"/>
          <w:color w:val="000000" w:themeColor="text1"/>
          <w:sz w:val="24"/>
          <w:szCs w:val="24"/>
        </w:rPr>
      </w:pPr>
      <w:r w:rsidRPr="006942AC">
        <w:rPr>
          <w:rFonts w:ascii="HG正楷書体-PRO" w:eastAsia="HG正楷書体-PRO" w:hAnsiTheme="majorEastAsia" w:cs="Times New Roman" w:hint="eastAsia"/>
          <w:color w:val="000000" w:themeColor="text1"/>
          <w:kern w:val="0"/>
          <w:sz w:val="24"/>
          <w:szCs w:val="24"/>
        </w:rPr>
        <w:t>○</w:t>
      </w:r>
      <w:r w:rsidR="006C560B" w:rsidRPr="006942AC">
        <w:rPr>
          <w:rFonts w:ascii="HG正楷書体-PRO" w:eastAsia="HG正楷書体-PRO" w:hAnsi="ＭＳ ゴシック" w:hint="eastAsia"/>
          <w:color w:val="000000" w:themeColor="text1"/>
          <w:sz w:val="24"/>
          <w:szCs w:val="24"/>
        </w:rPr>
        <w:t xml:space="preserve">　</w:t>
      </w:r>
      <w:r w:rsidR="008D5697">
        <w:rPr>
          <w:rFonts w:ascii="HG正楷書体-PRO" w:eastAsia="HG正楷書体-PRO" w:hAnsi="ＭＳ ゴシック" w:hint="eastAsia"/>
          <w:color w:val="000000" w:themeColor="text1"/>
          <w:sz w:val="24"/>
          <w:szCs w:val="24"/>
        </w:rPr>
        <w:t>大阪湾諸港のさら</w:t>
      </w:r>
      <w:r w:rsidR="00C60D52" w:rsidRPr="006942AC">
        <w:rPr>
          <w:rFonts w:ascii="HG正楷書体-PRO" w:eastAsia="HG正楷書体-PRO" w:hAnsi="ＭＳ ゴシック" w:hint="eastAsia"/>
          <w:color w:val="000000" w:themeColor="text1"/>
          <w:sz w:val="24"/>
          <w:szCs w:val="24"/>
        </w:rPr>
        <w:t>なる国際競争力強化には、港湾運営会社を</w:t>
      </w:r>
      <w:r w:rsidR="00421F32" w:rsidRPr="006942AC">
        <w:rPr>
          <w:rFonts w:ascii="HG正楷書体-PRO" w:eastAsia="HG正楷書体-PRO" w:hAnsi="ＭＳ ゴシック" w:hint="eastAsia"/>
          <w:color w:val="000000" w:themeColor="text1"/>
          <w:sz w:val="24"/>
          <w:szCs w:val="24"/>
        </w:rPr>
        <w:t>はじめ、港湾管理の広域的な一元化が必要であり、その実現に向けて</w:t>
      </w:r>
      <w:r w:rsidR="00C60D52" w:rsidRPr="006942AC">
        <w:rPr>
          <w:rFonts w:ascii="HG正楷書体-PRO" w:eastAsia="HG正楷書体-PRO" w:hAnsi="ＭＳ ゴシック" w:hint="eastAsia"/>
          <w:color w:val="000000" w:themeColor="text1"/>
          <w:sz w:val="24"/>
          <w:szCs w:val="24"/>
        </w:rPr>
        <w:t>所要の制度改正等、必要な措置を講じること。</w:t>
      </w:r>
    </w:p>
    <w:p w14:paraId="7B92C65E" w14:textId="4434C681" w:rsidR="00BF77D7" w:rsidRPr="006E7D81" w:rsidRDefault="00A72357" w:rsidP="0005536E">
      <w:pPr>
        <w:widowControl/>
        <w:rPr>
          <w:rFonts w:asciiTheme="majorEastAsia" w:eastAsiaTheme="majorEastAsia" w:hAnsiTheme="majorEastAsia" w:cs="Times New Roman"/>
          <w:b/>
          <w:iCs/>
          <w:color w:val="000000" w:themeColor="text1"/>
          <w:kern w:val="0"/>
          <w:sz w:val="28"/>
          <w:szCs w:val="28"/>
        </w:rPr>
      </w:pPr>
      <w:r w:rsidRPr="006E7D81">
        <w:rPr>
          <w:rFonts w:asciiTheme="majorEastAsia" w:eastAsiaTheme="majorEastAsia" w:hAnsiTheme="majorEastAsia" w:cs="Times New Roman" w:hint="eastAsia"/>
          <w:b/>
          <w:bCs/>
          <w:iCs/>
          <w:color w:val="000000" w:themeColor="text1"/>
          <w:sz w:val="28"/>
          <w:szCs w:val="28"/>
        </w:rPr>
        <w:lastRenderedPageBreak/>
        <w:t>４．</w:t>
      </w:r>
      <w:r w:rsidR="00DC672F" w:rsidRPr="006E7D81">
        <w:rPr>
          <w:rFonts w:asciiTheme="majorEastAsia" w:eastAsiaTheme="majorEastAsia" w:hAnsiTheme="majorEastAsia" w:cs="Times New Roman" w:hint="eastAsia"/>
          <w:b/>
          <w:bCs/>
          <w:iCs/>
          <w:color w:val="000000" w:themeColor="text1"/>
          <w:sz w:val="28"/>
          <w:szCs w:val="28"/>
        </w:rPr>
        <w:t>くらし</w:t>
      </w:r>
      <w:r w:rsidR="003D4C56">
        <w:rPr>
          <w:rFonts w:asciiTheme="majorEastAsia" w:eastAsiaTheme="majorEastAsia" w:hAnsiTheme="majorEastAsia" w:cs="Times New Roman" w:hint="eastAsia"/>
          <w:b/>
          <w:bCs/>
          <w:iCs/>
          <w:color w:val="000000" w:themeColor="text1"/>
          <w:sz w:val="28"/>
          <w:szCs w:val="28"/>
        </w:rPr>
        <w:t>や学び</w:t>
      </w:r>
      <w:r w:rsidR="00DC672F" w:rsidRPr="006E7D81">
        <w:rPr>
          <w:rFonts w:asciiTheme="majorEastAsia" w:eastAsiaTheme="majorEastAsia" w:hAnsiTheme="majorEastAsia" w:cs="Times New Roman" w:hint="eastAsia"/>
          <w:b/>
          <w:bCs/>
          <w:iCs/>
          <w:color w:val="000000" w:themeColor="text1"/>
          <w:sz w:val="28"/>
          <w:szCs w:val="28"/>
        </w:rPr>
        <w:t>を支えるセーフティネットの充実</w:t>
      </w:r>
    </w:p>
    <w:p w14:paraId="58DE3FAF" w14:textId="455CA611" w:rsidR="008267C5" w:rsidRPr="006E7D81" w:rsidRDefault="00FA3B13" w:rsidP="00DC672F">
      <w:pPr>
        <w:spacing w:line="360" w:lineRule="exact"/>
        <w:jc w:val="left"/>
        <w:rPr>
          <w:rFonts w:asciiTheme="majorEastAsia" w:eastAsiaTheme="majorEastAsia" w:hAnsiTheme="majorEastAsia" w:cs="Times New Roman"/>
          <w:b/>
          <w:iCs/>
          <w:color w:val="000000" w:themeColor="text1"/>
          <w:sz w:val="24"/>
          <w:szCs w:val="24"/>
        </w:rPr>
      </w:pPr>
      <w:r w:rsidRPr="006E7D81">
        <w:rPr>
          <w:rFonts w:asciiTheme="majorEastAsia" w:eastAsiaTheme="majorEastAsia" w:hAnsiTheme="majorEastAsia" w:hint="eastAsia"/>
          <w:b/>
          <w:color w:val="000000" w:themeColor="text1"/>
          <w:sz w:val="24"/>
          <w:szCs w:val="24"/>
        </w:rPr>
        <w:t>（１）</w:t>
      </w:r>
      <w:r w:rsidR="00DC672F" w:rsidRPr="006E7D81">
        <w:rPr>
          <w:rFonts w:asciiTheme="majorEastAsia" w:eastAsiaTheme="majorEastAsia" w:hAnsiTheme="majorEastAsia" w:hint="eastAsia"/>
          <w:b/>
          <w:color w:val="000000" w:themeColor="text1"/>
          <w:sz w:val="24"/>
          <w:szCs w:val="24"/>
        </w:rPr>
        <w:t>児童虐待対策の充実</w:t>
      </w:r>
    </w:p>
    <w:p w14:paraId="4E793B7D" w14:textId="470F2435" w:rsidR="00DC672F" w:rsidRPr="006942AC" w:rsidRDefault="008267C5" w:rsidP="00E27855">
      <w:pPr>
        <w:widowControl/>
        <w:spacing w:line="360" w:lineRule="exact"/>
        <w:ind w:leftChars="200" w:left="710" w:hangingChars="100" w:hanging="257"/>
        <w:rPr>
          <w:rFonts w:ascii="HG正楷書体-PRO" w:eastAsia="HG正楷書体-PRO" w:hAnsiTheme="majorEastAsia" w:cs="Times New Roman"/>
          <w:iCs/>
          <w:color w:val="000000" w:themeColor="text1"/>
          <w:kern w:val="0"/>
          <w:sz w:val="24"/>
          <w:szCs w:val="24"/>
        </w:rPr>
      </w:pPr>
      <w:r w:rsidRPr="006942AC">
        <w:rPr>
          <w:rFonts w:ascii="HG正楷書体-PRO" w:eastAsia="HG正楷書体-PRO" w:hAnsiTheme="majorEastAsia" w:cs="Times New Roman" w:hint="eastAsia"/>
          <w:iCs/>
          <w:color w:val="000000" w:themeColor="text1"/>
          <w:kern w:val="0"/>
          <w:sz w:val="24"/>
          <w:szCs w:val="24"/>
        </w:rPr>
        <w:t xml:space="preserve">○　</w:t>
      </w:r>
      <w:r w:rsidR="00421F32" w:rsidRPr="006942AC">
        <w:rPr>
          <w:rFonts w:ascii="HG正楷書体-PRO" w:eastAsia="HG正楷書体-PRO" w:hAnsiTheme="majorEastAsia" w:cs="Times New Roman" w:hint="eastAsia"/>
          <w:iCs/>
          <w:color w:val="000000" w:themeColor="text1"/>
          <w:kern w:val="0"/>
          <w:sz w:val="24"/>
          <w:szCs w:val="24"/>
        </w:rPr>
        <w:t>平成30年12</w:t>
      </w:r>
      <w:r w:rsidR="00DC672F" w:rsidRPr="006942AC">
        <w:rPr>
          <w:rFonts w:ascii="HG正楷書体-PRO" w:eastAsia="HG正楷書体-PRO" w:hAnsiTheme="majorEastAsia" w:cs="Times New Roman" w:hint="eastAsia"/>
          <w:iCs/>
          <w:color w:val="000000" w:themeColor="text1"/>
          <w:kern w:val="0"/>
          <w:sz w:val="24"/>
          <w:szCs w:val="24"/>
        </w:rPr>
        <w:t>月の「児童虐待防止対策体制総合強化プラン</w:t>
      </w:r>
      <w:r w:rsidR="00421F32" w:rsidRPr="006942AC">
        <w:rPr>
          <w:rFonts w:ascii="HG正楷書体-PRO" w:eastAsia="HG正楷書体-PRO" w:hAnsiTheme="majorEastAsia" w:cs="Times New Roman" w:hint="eastAsia"/>
          <w:iCs/>
          <w:color w:val="000000" w:themeColor="text1"/>
          <w:kern w:val="0"/>
          <w:sz w:val="24"/>
          <w:szCs w:val="24"/>
        </w:rPr>
        <w:t>」（新プラン）を踏まえ、児童福祉司、児童心理司、保健師の</w:t>
      </w:r>
      <w:r w:rsidR="00DC672F" w:rsidRPr="006942AC">
        <w:rPr>
          <w:rFonts w:ascii="HG正楷書体-PRO" w:eastAsia="HG正楷書体-PRO" w:hAnsiTheme="majorEastAsia" w:cs="Times New Roman" w:hint="eastAsia"/>
          <w:iCs/>
          <w:color w:val="000000" w:themeColor="text1"/>
          <w:kern w:val="0"/>
          <w:sz w:val="24"/>
          <w:szCs w:val="24"/>
        </w:rPr>
        <w:t>確保のための十分な財政措置を講じること。</w:t>
      </w:r>
    </w:p>
    <w:p w14:paraId="2D419059" w14:textId="55D1E955" w:rsidR="00DC672F" w:rsidRPr="006942AC" w:rsidRDefault="00DC672F" w:rsidP="00E27855">
      <w:pPr>
        <w:widowControl/>
        <w:spacing w:line="360" w:lineRule="exact"/>
        <w:ind w:leftChars="200" w:left="710" w:hangingChars="100" w:hanging="257"/>
        <w:rPr>
          <w:rFonts w:ascii="HG正楷書体-PRO" w:eastAsia="HG正楷書体-PRO" w:hAnsiTheme="majorEastAsia" w:cs="Times New Roman"/>
          <w:iCs/>
          <w:color w:val="000000" w:themeColor="text1"/>
          <w:kern w:val="0"/>
          <w:sz w:val="24"/>
          <w:szCs w:val="24"/>
        </w:rPr>
      </w:pPr>
      <w:r w:rsidRPr="006942AC">
        <w:rPr>
          <w:rFonts w:ascii="HG正楷書体-PRO" w:eastAsia="HG正楷書体-PRO" w:hAnsiTheme="majorEastAsia" w:cs="Times New Roman" w:hint="eastAsia"/>
          <w:iCs/>
          <w:color w:val="000000" w:themeColor="text1"/>
          <w:kern w:val="0"/>
          <w:sz w:val="24"/>
          <w:szCs w:val="24"/>
        </w:rPr>
        <w:t>○　児童虐待</w:t>
      </w:r>
      <w:r w:rsidRPr="00C65625">
        <w:rPr>
          <w:rFonts w:ascii="HG正楷書体-PRO" w:eastAsia="HG正楷書体-PRO" w:hAnsiTheme="majorEastAsia" w:cs="Times New Roman" w:hint="eastAsia"/>
          <w:iCs/>
          <w:color w:val="000000" w:themeColor="text1"/>
          <w:kern w:val="0"/>
          <w:sz w:val="24"/>
          <w:szCs w:val="24"/>
        </w:rPr>
        <w:t>通告窓口及び要保護児童対策地域協議会の調整機関としての機能</w:t>
      </w:r>
      <w:r w:rsidR="001F6588" w:rsidRPr="00C65625">
        <w:rPr>
          <w:rFonts w:ascii="HG正楷書体-PRO" w:eastAsia="HG正楷書体-PRO" w:hAnsiTheme="majorEastAsia" w:cs="Times New Roman" w:hint="eastAsia"/>
          <w:iCs/>
          <w:color w:val="000000" w:themeColor="text1"/>
          <w:kern w:val="0"/>
          <w:sz w:val="24"/>
          <w:szCs w:val="24"/>
        </w:rPr>
        <w:t>を市町村が安定かつ確実に発揮</w:t>
      </w:r>
      <w:r w:rsidRPr="00C65625">
        <w:rPr>
          <w:rFonts w:ascii="HG正楷書体-PRO" w:eastAsia="HG正楷書体-PRO" w:hAnsiTheme="majorEastAsia" w:cs="Times New Roman" w:hint="eastAsia"/>
          <w:iCs/>
          <w:color w:val="000000" w:themeColor="text1"/>
          <w:kern w:val="0"/>
          <w:sz w:val="24"/>
          <w:szCs w:val="24"/>
        </w:rPr>
        <w:t>できるよう、</w:t>
      </w:r>
      <w:r w:rsidR="00571784" w:rsidRPr="00C65625">
        <w:rPr>
          <w:rFonts w:ascii="HG正楷書体-PRO" w:eastAsia="HG正楷書体-PRO" w:hAnsiTheme="majorEastAsia" w:cs="Times New Roman" w:hint="eastAsia"/>
          <w:iCs/>
          <w:color w:val="000000" w:themeColor="text1"/>
          <w:kern w:val="0"/>
          <w:sz w:val="24"/>
          <w:szCs w:val="24"/>
        </w:rPr>
        <w:t>市町村における</w:t>
      </w:r>
      <w:r w:rsidR="001F6588" w:rsidRPr="00C65625">
        <w:rPr>
          <w:rFonts w:ascii="HG正楷書体-PRO" w:eastAsia="HG正楷書体-PRO" w:hAnsiTheme="majorEastAsia" w:cs="Times New Roman" w:hint="eastAsia"/>
          <w:iCs/>
          <w:color w:val="000000" w:themeColor="text1"/>
          <w:kern w:val="0"/>
          <w:sz w:val="24"/>
          <w:szCs w:val="24"/>
        </w:rPr>
        <w:t>スーパーバイザーの位置づけ</w:t>
      </w:r>
      <w:r w:rsidR="004B776F" w:rsidRPr="00C65625">
        <w:rPr>
          <w:rFonts w:ascii="HG正楷書体-PRO" w:eastAsia="HG正楷書体-PRO" w:hAnsiTheme="majorEastAsia" w:cs="Times New Roman" w:hint="eastAsia"/>
          <w:iCs/>
          <w:color w:val="000000" w:themeColor="text1"/>
          <w:kern w:val="0"/>
          <w:sz w:val="24"/>
          <w:szCs w:val="24"/>
        </w:rPr>
        <w:t>の</w:t>
      </w:r>
      <w:r w:rsidR="001F6588" w:rsidRPr="00C65625">
        <w:rPr>
          <w:rFonts w:ascii="HG正楷書体-PRO" w:eastAsia="HG正楷書体-PRO" w:hAnsiTheme="majorEastAsia" w:cs="Times New Roman" w:hint="eastAsia"/>
          <w:iCs/>
          <w:color w:val="000000" w:themeColor="text1"/>
          <w:kern w:val="0"/>
          <w:sz w:val="24"/>
          <w:szCs w:val="24"/>
        </w:rPr>
        <w:t>明確</w:t>
      </w:r>
      <w:r w:rsidR="004B776F" w:rsidRPr="00C65625">
        <w:rPr>
          <w:rFonts w:ascii="HG正楷書体-PRO" w:eastAsia="HG正楷書体-PRO" w:hAnsiTheme="majorEastAsia" w:cs="Times New Roman" w:hint="eastAsia"/>
          <w:iCs/>
          <w:color w:val="000000" w:themeColor="text1"/>
          <w:kern w:val="0"/>
          <w:sz w:val="24"/>
          <w:szCs w:val="24"/>
        </w:rPr>
        <w:t>化など</w:t>
      </w:r>
      <w:r w:rsidR="001F6588" w:rsidRPr="00C65625">
        <w:rPr>
          <w:rFonts w:ascii="HG正楷書体-PRO" w:eastAsia="HG正楷書体-PRO" w:hAnsiTheme="majorEastAsia" w:cs="Times New Roman" w:hint="eastAsia"/>
          <w:iCs/>
          <w:color w:val="000000" w:themeColor="text1"/>
          <w:kern w:val="0"/>
          <w:sz w:val="24"/>
          <w:szCs w:val="24"/>
        </w:rPr>
        <w:t>、</w:t>
      </w:r>
      <w:r w:rsidRPr="006942AC">
        <w:rPr>
          <w:rFonts w:ascii="HG正楷書体-PRO" w:eastAsia="HG正楷書体-PRO" w:hAnsiTheme="majorEastAsia" w:cs="Times New Roman" w:hint="eastAsia"/>
          <w:iCs/>
          <w:color w:val="000000" w:themeColor="text1"/>
          <w:kern w:val="0"/>
          <w:sz w:val="24"/>
          <w:szCs w:val="24"/>
        </w:rPr>
        <w:t>相談体制強化のため</w:t>
      </w:r>
      <w:r w:rsidR="00B60D51" w:rsidRPr="006942AC">
        <w:rPr>
          <w:rFonts w:ascii="HG正楷書体-PRO" w:eastAsia="HG正楷書体-PRO" w:hAnsiTheme="majorEastAsia" w:cs="Times New Roman" w:hint="eastAsia"/>
          <w:iCs/>
          <w:color w:val="000000" w:themeColor="text1"/>
          <w:kern w:val="0"/>
          <w:sz w:val="24"/>
          <w:szCs w:val="24"/>
        </w:rPr>
        <w:t>の</w:t>
      </w:r>
      <w:r w:rsidRPr="006942AC">
        <w:rPr>
          <w:rFonts w:ascii="HG正楷書体-PRO" w:eastAsia="HG正楷書体-PRO" w:hAnsiTheme="majorEastAsia" w:cs="Times New Roman" w:hint="eastAsia"/>
          <w:iCs/>
          <w:color w:val="000000" w:themeColor="text1"/>
          <w:kern w:val="0"/>
          <w:sz w:val="24"/>
          <w:szCs w:val="24"/>
        </w:rPr>
        <w:t>専門職の任用等必要な措置を講じること。</w:t>
      </w:r>
    </w:p>
    <w:p w14:paraId="199463D4" w14:textId="77777777" w:rsidR="002F7486" w:rsidRPr="006942AC" w:rsidRDefault="002F7486" w:rsidP="00DC672F">
      <w:pPr>
        <w:widowControl/>
        <w:spacing w:line="360" w:lineRule="exact"/>
        <w:ind w:leftChars="100" w:left="484" w:hangingChars="100" w:hanging="257"/>
        <w:jc w:val="left"/>
        <w:rPr>
          <w:rFonts w:ascii="HG正楷書体-PRO" w:eastAsia="HG正楷書体-PRO" w:hAnsiTheme="majorEastAsia" w:cs="Times New Roman"/>
          <w:iCs/>
          <w:color w:val="000000" w:themeColor="text1"/>
          <w:kern w:val="0"/>
          <w:sz w:val="24"/>
          <w:szCs w:val="24"/>
        </w:rPr>
      </w:pPr>
    </w:p>
    <w:p w14:paraId="2023C607" w14:textId="6780EEDA" w:rsidR="00DC672F" w:rsidRPr="006E7D81" w:rsidRDefault="00FA3B13" w:rsidP="00DC672F">
      <w:pPr>
        <w:spacing w:line="360" w:lineRule="exact"/>
        <w:jc w:val="left"/>
        <w:rPr>
          <w:rFonts w:asciiTheme="majorEastAsia" w:eastAsiaTheme="majorEastAsia" w:hAnsiTheme="majorEastAsia" w:cs="Times New Roman"/>
          <w:b/>
          <w:iCs/>
          <w:color w:val="000000" w:themeColor="text1"/>
          <w:sz w:val="24"/>
          <w:szCs w:val="24"/>
        </w:rPr>
      </w:pPr>
      <w:r w:rsidRPr="006E7D81">
        <w:rPr>
          <w:rFonts w:asciiTheme="majorEastAsia" w:eastAsiaTheme="majorEastAsia" w:hAnsiTheme="majorEastAsia" w:hint="eastAsia"/>
          <w:b/>
          <w:color w:val="000000" w:themeColor="text1"/>
          <w:sz w:val="24"/>
          <w:szCs w:val="24"/>
        </w:rPr>
        <w:t>（２）福祉医療費公費負担制度の創設と国庫負担金減額措置の廃止</w:t>
      </w:r>
    </w:p>
    <w:p w14:paraId="5C1BAEED" w14:textId="0B8002DF" w:rsidR="00DC672F" w:rsidRPr="006942AC" w:rsidRDefault="007E0803" w:rsidP="00E27855">
      <w:pPr>
        <w:widowControl/>
        <w:spacing w:line="360" w:lineRule="exact"/>
        <w:ind w:leftChars="200" w:left="710" w:hangingChars="100" w:hanging="257"/>
        <w:rPr>
          <w:rFonts w:ascii="HG正楷書体-PRO" w:eastAsia="HG正楷書体-PRO" w:hAnsiTheme="majorEastAsia" w:cs="Times New Roman"/>
          <w:iCs/>
          <w:color w:val="000000" w:themeColor="text1"/>
          <w:kern w:val="0"/>
          <w:sz w:val="24"/>
          <w:szCs w:val="24"/>
        </w:rPr>
      </w:pPr>
      <w:r w:rsidRPr="006942AC">
        <w:rPr>
          <w:rFonts w:ascii="HG正楷書体-PRO" w:eastAsia="HG正楷書体-PRO" w:hAnsiTheme="majorEastAsia" w:cs="Times New Roman" w:hint="eastAsia"/>
          <w:iCs/>
          <w:color w:val="000000" w:themeColor="text1"/>
          <w:kern w:val="0"/>
          <w:sz w:val="24"/>
          <w:szCs w:val="24"/>
        </w:rPr>
        <w:t>○</w:t>
      </w:r>
      <w:r w:rsidR="00DC672F" w:rsidRPr="006942AC">
        <w:rPr>
          <w:rFonts w:ascii="HG正楷書体-PRO" w:eastAsia="HG正楷書体-PRO" w:hAnsiTheme="majorEastAsia" w:cs="Times New Roman" w:hint="eastAsia"/>
          <w:iCs/>
          <w:color w:val="000000" w:themeColor="text1"/>
          <w:kern w:val="0"/>
          <w:sz w:val="24"/>
          <w:szCs w:val="24"/>
        </w:rPr>
        <w:t xml:space="preserve">　重度心身障がい者やひとり親家庭等のための福祉医療費公費負担制度は、</w:t>
      </w:r>
      <w:r w:rsidR="001F6588" w:rsidRPr="00C65625">
        <w:rPr>
          <w:rFonts w:ascii="HG正楷書体-PRO" w:eastAsia="HG正楷書体-PRO" w:hAnsiTheme="majorEastAsia" w:cs="Times New Roman" w:hint="eastAsia"/>
          <w:iCs/>
          <w:color w:val="000000" w:themeColor="text1"/>
          <w:kern w:val="0"/>
          <w:sz w:val="24"/>
          <w:szCs w:val="24"/>
        </w:rPr>
        <w:t>医療に関わるセーフティネットとしての</w:t>
      </w:r>
      <w:r w:rsidR="00DC672F" w:rsidRPr="00C65625">
        <w:rPr>
          <w:rFonts w:ascii="HG正楷書体-PRO" w:eastAsia="HG正楷書体-PRO" w:hAnsiTheme="majorEastAsia" w:cs="Times New Roman" w:hint="eastAsia"/>
          <w:iCs/>
          <w:color w:val="000000" w:themeColor="text1"/>
          <w:kern w:val="0"/>
          <w:sz w:val="24"/>
          <w:szCs w:val="24"/>
        </w:rPr>
        <w:t>制度であるため、ナショナルミニマムと</w:t>
      </w:r>
      <w:r w:rsidR="00DC672F" w:rsidRPr="006942AC">
        <w:rPr>
          <w:rFonts w:ascii="HG正楷書体-PRO" w:eastAsia="HG正楷書体-PRO" w:hAnsiTheme="majorEastAsia" w:cs="Times New Roman" w:hint="eastAsia"/>
          <w:iCs/>
          <w:color w:val="000000" w:themeColor="text1"/>
          <w:kern w:val="0"/>
          <w:sz w:val="24"/>
          <w:szCs w:val="24"/>
        </w:rPr>
        <w:t>して地域間格差を生じさせないよう、国の施策として統一的に実施されるべきものであり、早期に国の制度として実施すること。また、社会保障と税の一体改革において、障がい者医療費助成等が社会保障４分野に該当すると分析されたことや、国保基盤強化協議会での議論のとりまとめを踏まえ、地方単独事業の実施に伴う国民健康保険の国庫負担金減額措置については、未就学児にかかるもののみならず、直ちに全面廃止すること。</w:t>
      </w:r>
    </w:p>
    <w:p w14:paraId="3BD1BF63" w14:textId="77777777" w:rsidR="007E0803" w:rsidRPr="006942AC" w:rsidRDefault="007E0803" w:rsidP="007E0803">
      <w:pPr>
        <w:spacing w:line="360" w:lineRule="exact"/>
        <w:jc w:val="left"/>
        <w:rPr>
          <w:rFonts w:ascii="HG正楷書体-PRO" w:eastAsia="HG正楷書体-PRO" w:hAnsiTheme="majorEastAsia"/>
          <w:b/>
          <w:color w:val="000000" w:themeColor="text1"/>
          <w:sz w:val="24"/>
          <w:szCs w:val="24"/>
        </w:rPr>
      </w:pPr>
    </w:p>
    <w:p w14:paraId="388030E3" w14:textId="44329FD6" w:rsidR="00565DA2" w:rsidRPr="006E7D81" w:rsidRDefault="00FA3B13" w:rsidP="00565DA2">
      <w:pPr>
        <w:spacing w:line="360" w:lineRule="exact"/>
        <w:jc w:val="left"/>
        <w:rPr>
          <w:rFonts w:asciiTheme="majorEastAsia" w:eastAsiaTheme="majorEastAsia" w:hAnsiTheme="majorEastAsia" w:cs="Times New Roman"/>
          <w:b/>
          <w:iCs/>
          <w:color w:val="000000" w:themeColor="text1"/>
          <w:sz w:val="24"/>
          <w:szCs w:val="24"/>
        </w:rPr>
      </w:pPr>
      <w:r w:rsidRPr="006E7D81">
        <w:rPr>
          <w:rFonts w:asciiTheme="majorEastAsia" w:eastAsiaTheme="majorEastAsia" w:hAnsiTheme="majorEastAsia" w:hint="eastAsia"/>
          <w:b/>
          <w:color w:val="000000" w:themeColor="text1"/>
          <w:sz w:val="24"/>
          <w:szCs w:val="24"/>
        </w:rPr>
        <w:t>（３）教職員の定数改善</w:t>
      </w:r>
    </w:p>
    <w:p w14:paraId="6DDBC134" w14:textId="5A6A9A4E" w:rsidR="00565DA2" w:rsidRPr="0011496D" w:rsidRDefault="00565DA2" w:rsidP="00E27855">
      <w:pPr>
        <w:widowControl/>
        <w:spacing w:line="360" w:lineRule="exact"/>
        <w:ind w:leftChars="200" w:left="710" w:hangingChars="100" w:hanging="257"/>
        <w:rPr>
          <w:rFonts w:ascii="HG正楷書体-PRO" w:eastAsia="HG正楷書体-PRO" w:hAnsiTheme="majorEastAsia" w:cs="Times New Roman"/>
          <w:iCs/>
          <w:kern w:val="0"/>
          <w:sz w:val="24"/>
          <w:szCs w:val="24"/>
        </w:rPr>
      </w:pPr>
      <w:r w:rsidRPr="006942AC">
        <w:rPr>
          <w:rFonts w:ascii="HG正楷書体-PRO" w:eastAsia="HG正楷書体-PRO" w:hAnsiTheme="majorEastAsia" w:cs="Times New Roman" w:hint="eastAsia"/>
          <w:iCs/>
          <w:color w:val="000000" w:themeColor="text1"/>
          <w:kern w:val="0"/>
          <w:sz w:val="24"/>
          <w:szCs w:val="24"/>
        </w:rPr>
        <w:t>○　小学校について学級編制の標準を、学年進行で35人に計画的に引き下げることとされたが、小学校全学年で早期に実現するとともに中学校及び高等学校にも拡充し、必要な財政</w:t>
      </w:r>
      <w:r w:rsidRPr="0011496D">
        <w:rPr>
          <w:rFonts w:ascii="HG正楷書体-PRO" w:eastAsia="HG正楷書体-PRO" w:hAnsiTheme="majorEastAsia" w:cs="Times New Roman" w:hint="eastAsia"/>
          <w:iCs/>
          <w:kern w:val="0"/>
          <w:sz w:val="24"/>
          <w:szCs w:val="24"/>
        </w:rPr>
        <w:t>措置を</w:t>
      </w:r>
      <w:r w:rsidR="00D05BEC" w:rsidRPr="0011496D">
        <w:rPr>
          <w:rFonts w:ascii="HG正楷書体-PRO" w:eastAsia="HG正楷書体-PRO" w:hAnsiTheme="majorEastAsia" w:cs="Times New Roman" w:hint="eastAsia"/>
          <w:iCs/>
          <w:kern w:val="0"/>
          <w:sz w:val="24"/>
          <w:szCs w:val="24"/>
        </w:rPr>
        <w:t>行うこと</w:t>
      </w:r>
      <w:r w:rsidRPr="0011496D">
        <w:rPr>
          <w:rFonts w:ascii="HG正楷書体-PRO" w:eastAsia="HG正楷書体-PRO" w:hAnsiTheme="majorEastAsia" w:cs="Times New Roman" w:hint="eastAsia"/>
          <w:iCs/>
          <w:kern w:val="0"/>
          <w:sz w:val="24"/>
          <w:szCs w:val="24"/>
        </w:rPr>
        <w:t>。また、子どもの貧困に起因する学力課題の解消等、地域の実情に応じて様々な教育ニーズや指導の工夫に対応するとともに、学校における働き方改革や少人数制によるきめ細やかな指導体制の計画的な整備を進めるため、</w:t>
      </w:r>
      <w:r w:rsidR="0011496D" w:rsidRPr="0011496D">
        <w:rPr>
          <w:rFonts w:ascii="HG正楷書体-PRO" w:eastAsia="HG正楷書体-PRO" w:hAnsiTheme="majorEastAsia" w:cs="Times New Roman" w:hint="eastAsia"/>
          <w:iCs/>
          <w:kern w:val="0"/>
          <w:sz w:val="24"/>
          <w:szCs w:val="24"/>
        </w:rPr>
        <w:t>必要</w:t>
      </w:r>
      <w:r w:rsidRPr="0011496D">
        <w:rPr>
          <w:rFonts w:ascii="HG正楷書体-PRO" w:eastAsia="HG正楷書体-PRO" w:hAnsiTheme="majorEastAsia" w:cs="Times New Roman" w:hint="eastAsia"/>
          <w:iCs/>
          <w:kern w:val="0"/>
          <w:sz w:val="24"/>
          <w:szCs w:val="24"/>
        </w:rPr>
        <w:t>かつ適切な財政措置を</w:t>
      </w:r>
      <w:r w:rsidR="00D05BEC" w:rsidRPr="0011496D">
        <w:rPr>
          <w:rFonts w:ascii="HG正楷書体-PRO" w:eastAsia="HG正楷書体-PRO" w:hAnsiTheme="majorEastAsia" w:cs="Times New Roman" w:hint="eastAsia"/>
          <w:iCs/>
          <w:kern w:val="0"/>
          <w:sz w:val="24"/>
          <w:szCs w:val="24"/>
        </w:rPr>
        <w:t>行うこと</w:t>
      </w:r>
      <w:r w:rsidRPr="0011496D">
        <w:rPr>
          <w:rFonts w:ascii="HG正楷書体-PRO" w:eastAsia="HG正楷書体-PRO" w:hAnsiTheme="majorEastAsia" w:cs="Times New Roman" w:hint="eastAsia"/>
          <w:iCs/>
          <w:kern w:val="0"/>
          <w:sz w:val="24"/>
          <w:szCs w:val="24"/>
        </w:rPr>
        <w:t>。特に、35人学級への計画的な引下げに伴う教職員定数の改善については、加配定数を維持</w:t>
      </w:r>
      <w:r w:rsidR="00D05BEC" w:rsidRPr="0011496D">
        <w:rPr>
          <w:rFonts w:ascii="HG正楷書体-PRO" w:eastAsia="HG正楷書体-PRO" w:hAnsiTheme="majorEastAsia" w:cs="Times New Roman" w:hint="eastAsia"/>
          <w:iCs/>
          <w:kern w:val="0"/>
          <w:sz w:val="24"/>
          <w:szCs w:val="24"/>
        </w:rPr>
        <w:t>すること</w:t>
      </w:r>
      <w:r w:rsidRPr="0011496D">
        <w:rPr>
          <w:rFonts w:ascii="HG正楷書体-PRO" w:eastAsia="HG正楷書体-PRO" w:hAnsiTheme="majorEastAsia" w:cs="Times New Roman" w:hint="eastAsia"/>
          <w:iCs/>
          <w:kern w:val="0"/>
          <w:sz w:val="24"/>
          <w:szCs w:val="24"/>
        </w:rPr>
        <w:t>。</w:t>
      </w:r>
    </w:p>
    <w:p w14:paraId="7868A664" w14:textId="18BB5E64" w:rsidR="00565DA2" w:rsidRPr="0011496D" w:rsidRDefault="00565DA2" w:rsidP="00E27855">
      <w:pPr>
        <w:widowControl/>
        <w:spacing w:line="360" w:lineRule="exact"/>
        <w:ind w:leftChars="200" w:left="710" w:hangingChars="100" w:hanging="257"/>
        <w:rPr>
          <w:rFonts w:ascii="HG正楷書体-PRO" w:eastAsia="HG正楷書体-PRO" w:hAnsiTheme="majorEastAsia" w:cs="Times New Roman"/>
          <w:iCs/>
          <w:kern w:val="0"/>
          <w:sz w:val="24"/>
          <w:szCs w:val="24"/>
        </w:rPr>
      </w:pPr>
      <w:r w:rsidRPr="0011496D">
        <w:rPr>
          <w:rFonts w:ascii="HG正楷書体-PRO" w:eastAsia="HG正楷書体-PRO" w:hAnsiTheme="majorEastAsia" w:cs="Times New Roman" w:hint="eastAsia"/>
          <w:iCs/>
          <w:kern w:val="0"/>
          <w:sz w:val="24"/>
          <w:szCs w:val="24"/>
        </w:rPr>
        <w:t>○　高等学校については、様々な背景を抱える生徒が多く在籍していることや学校をとりまく社会情勢の変化に柔軟に対応するため、特色・魅力ある学校づくりを推進する加配定数を拡充するなど、新たな定数改善計画を策定の上、必要かつ適切な財政措置を</w:t>
      </w:r>
      <w:r w:rsidR="00D05BEC" w:rsidRPr="0011496D">
        <w:rPr>
          <w:rFonts w:ascii="HG正楷書体-PRO" w:eastAsia="HG正楷書体-PRO" w:hAnsiTheme="majorEastAsia" w:cs="Times New Roman" w:hint="eastAsia"/>
          <w:iCs/>
          <w:kern w:val="0"/>
          <w:sz w:val="24"/>
          <w:szCs w:val="24"/>
        </w:rPr>
        <w:t>行うこと</w:t>
      </w:r>
      <w:r w:rsidRPr="0011496D">
        <w:rPr>
          <w:rFonts w:ascii="HG正楷書体-PRO" w:eastAsia="HG正楷書体-PRO" w:hAnsiTheme="majorEastAsia" w:cs="Times New Roman" w:hint="eastAsia"/>
          <w:iCs/>
          <w:kern w:val="0"/>
          <w:sz w:val="24"/>
          <w:szCs w:val="24"/>
        </w:rPr>
        <w:t>。</w:t>
      </w:r>
    </w:p>
    <w:p w14:paraId="3C359A42" w14:textId="4931159C" w:rsidR="00565DA2" w:rsidRPr="006942AC" w:rsidRDefault="00565DA2" w:rsidP="007E0803">
      <w:pPr>
        <w:widowControl/>
        <w:spacing w:line="360" w:lineRule="exact"/>
        <w:ind w:leftChars="100" w:left="484" w:hangingChars="100" w:hanging="257"/>
        <w:jc w:val="left"/>
        <w:rPr>
          <w:rFonts w:ascii="HG正楷書体-PRO" w:eastAsia="HG正楷書体-PRO" w:hAnsiTheme="majorEastAsia" w:cs="Times New Roman"/>
          <w:iCs/>
          <w:color w:val="000000" w:themeColor="text1"/>
          <w:kern w:val="0"/>
          <w:sz w:val="24"/>
          <w:szCs w:val="24"/>
        </w:rPr>
      </w:pPr>
    </w:p>
    <w:p w14:paraId="6A9A34F8" w14:textId="3BDB95F3" w:rsidR="00565DA2" w:rsidRPr="006E7D81" w:rsidRDefault="00FA3B13" w:rsidP="00A72357">
      <w:pPr>
        <w:spacing w:line="360" w:lineRule="exact"/>
        <w:jc w:val="left"/>
        <w:rPr>
          <w:rFonts w:asciiTheme="majorEastAsia" w:eastAsiaTheme="majorEastAsia" w:hAnsiTheme="majorEastAsia" w:cs="Times New Roman"/>
          <w:b/>
          <w:iCs/>
          <w:color w:val="000000" w:themeColor="text1"/>
          <w:sz w:val="24"/>
          <w:szCs w:val="24"/>
        </w:rPr>
      </w:pPr>
      <w:r w:rsidRPr="006E7D81">
        <w:rPr>
          <w:rFonts w:asciiTheme="majorEastAsia" w:eastAsiaTheme="majorEastAsia" w:hAnsiTheme="majorEastAsia" w:hint="eastAsia"/>
          <w:b/>
          <w:color w:val="000000" w:themeColor="text1"/>
          <w:sz w:val="24"/>
          <w:szCs w:val="24"/>
        </w:rPr>
        <w:t>（４）特別支援学校における教育環境の改善</w:t>
      </w:r>
    </w:p>
    <w:p w14:paraId="16811300" w14:textId="18ADAEA6" w:rsidR="00C24BC0" w:rsidRPr="006942AC" w:rsidRDefault="002B02F1" w:rsidP="00E27855">
      <w:pPr>
        <w:widowControl/>
        <w:spacing w:line="360" w:lineRule="exact"/>
        <w:ind w:leftChars="200" w:left="710" w:hangingChars="100" w:hanging="257"/>
        <w:rPr>
          <w:rFonts w:ascii="HG正楷書体-PRO" w:eastAsia="HG正楷書体-PRO" w:hAnsiTheme="majorEastAsia" w:cs="Times New Roman"/>
          <w:iCs/>
          <w:color w:val="000000" w:themeColor="text1"/>
          <w:kern w:val="0"/>
          <w:sz w:val="24"/>
          <w:szCs w:val="24"/>
        </w:rPr>
      </w:pPr>
      <w:r w:rsidRPr="006942AC">
        <w:rPr>
          <w:rFonts w:ascii="HG正楷書体-PRO" w:eastAsia="HG正楷書体-PRO" w:hAnsiTheme="majorEastAsia" w:cs="Times New Roman" w:hint="eastAsia"/>
          <w:iCs/>
          <w:color w:val="000000" w:themeColor="text1"/>
          <w:kern w:val="0"/>
          <w:sz w:val="24"/>
          <w:szCs w:val="24"/>
        </w:rPr>
        <w:t xml:space="preserve">○　</w:t>
      </w:r>
      <w:r w:rsidR="00C24BC0" w:rsidRPr="006942AC">
        <w:rPr>
          <w:rFonts w:ascii="HG正楷書体-PRO" w:eastAsia="HG正楷書体-PRO" w:hAnsiTheme="majorEastAsia" w:cs="Times New Roman" w:hint="eastAsia"/>
          <w:iCs/>
          <w:color w:val="000000" w:themeColor="text1"/>
          <w:kern w:val="0"/>
          <w:sz w:val="24"/>
          <w:szCs w:val="24"/>
        </w:rPr>
        <w:t>特別支援学校は、障がいのある子どもの状態に応じて、個別最適な教育を行っていく必要があるが、在籍者の増加により特別教室の転用や学校の過密化等</w:t>
      </w:r>
      <w:r w:rsidRPr="006942AC">
        <w:rPr>
          <w:rFonts w:ascii="HG正楷書体-PRO" w:eastAsia="HG正楷書体-PRO" w:hAnsiTheme="majorEastAsia" w:cs="Times New Roman" w:hint="eastAsia"/>
          <w:iCs/>
          <w:color w:val="000000" w:themeColor="text1"/>
          <w:kern w:val="0"/>
          <w:sz w:val="24"/>
          <w:szCs w:val="24"/>
        </w:rPr>
        <w:lastRenderedPageBreak/>
        <w:t>の問題</w:t>
      </w:r>
      <w:r w:rsidR="00C24BC0" w:rsidRPr="006942AC">
        <w:rPr>
          <w:rFonts w:ascii="HG正楷書体-PRO" w:eastAsia="HG正楷書体-PRO" w:hAnsiTheme="majorEastAsia" w:cs="Times New Roman" w:hint="eastAsia"/>
          <w:iCs/>
          <w:color w:val="000000" w:themeColor="text1"/>
          <w:kern w:val="0"/>
          <w:sz w:val="24"/>
          <w:szCs w:val="24"/>
        </w:rPr>
        <w:t>が生じている</w:t>
      </w:r>
      <w:r w:rsidRPr="006942AC">
        <w:rPr>
          <w:rFonts w:ascii="HG正楷書体-PRO" w:eastAsia="HG正楷書体-PRO" w:hAnsiTheme="majorEastAsia" w:cs="Times New Roman" w:hint="eastAsia"/>
          <w:iCs/>
          <w:color w:val="000000" w:themeColor="text1"/>
          <w:kern w:val="0"/>
          <w:sz w:val="24"/>
          <w:szCs w:val="24"/>
        </w:rPr>
        <w:t>ことから、</w:t>
      </w:r>
      <w:r w:rsidR="00C24BC0" w:rsidRPr="006942AC">
        <w:rPr>
          <w:rFonts w:ascii="HG正楷書体-PRO" w:eastAsia="HG正楷書体-PRO" w:hAnsiTheme="majorEastAsia" w:cs="Times New Roman" w:hint="eastAsia"/>
          <w:iCs/>
          <w:color w:val="000000" w:themeColor="text1"/>
          <w:kern w:val="0"/>
          <w:sz w:val="24"/>
          <w:szCs w:val="24"/>
        </w:rPr>
        <w:t>公立学校施設整備費負担金及び学校施設環境改善交付金の拡充のほか、国庫補助率を引き上げる集中取組期間の延長措置を図るなど、地域の実情に応じてより柔軟かつ機動的に活用できる制度とすること。</w:t>
      </w:r>
    </w:p>
    <w:p w14:paraId="7D06524F" w14:textId="77777777" w:rsidR="008C0849" w:rsidRPr="006942AC" w:rsidRDefault="008C0849" w:rsidP="007E0803">
      <w:pPr>
        <w:widowControl/>
        <w:spacing w:line="360" w:lineRule="exact"/>
        <w:ind w:leftChars="100" w:left="484" w:hangingChars="100" w:hanging="257"/>
        <w:jc w:val="left"/>
        <w:rPr>
          <w:rFonts w:ascii="HG正楷書体-PRO" w:eastAsia="HG正楷書体-PRO" w:hAnsiTheme="majorEastAsia" w:cs="Times New Roman"/>
          <w:iCs/>
          <w:color w:val="000000" w:themeColor="text1"/>
          <w:kern w:val="0"/>
          <w:sz w:val="24"/>
          <w:szCs w:val="24"/>
        </w:rPr>
      </w:pPr>
    </w:p>
    <w:p w14:paraId="668368B3" w14:textId="6601B934" w:rsidR="00C24BC0" w:rsidRPr="006E7D81" w:rsidRDefault="00FA3B13" w:rsidP="002F7486">
      <w:pPr>
        <w:widowControl/>
        <w:spacing w:line="360" w:lineRule="exact"/>
        <w:jc w:val="left"/>
        <w:rPr>
          <w:rFonts w:asciiTheme="majorEastAsia" w:eastAsiaTheme="majorEastAsia" w:hAnsiTheme="majorEastAsia" w:cs="Times New Roman"/>
          <w:b/>
          <w:iCs/>
          <w:color w:val="000000" w:themeColor="text1"/>
          <w:kern w:val="0"/>
          <w:sz w:val="24"/>
          <w:szCs w:val="24"/>
        </w:rPr>
      </w:pPr>
      <w:r w:rsidRPr="006E7D81">
        <w:rPr>
          <w:rFonts w:asciiTheme="majorEastAsia" w:eastAsiaTheme="majorEastAsia" w:hAnsiTheme="majorEastAsia" w:cs="Times New Roman" w:hint="eastAsia"/>
          <w:b/>
          <w:iCs/>
          <w:color w:val="000000" w:themeColor="text1"/>
          <w:kern w:val="0"/>
          <w:sz w:val="24"/>
          <w:szCs w:val="24"/>
        </w:rPr>
        <w:t>（５）</w:t>
      </w:r>
      <w:r w:rsidR="003E1DE6" w:rsidRPr="006E7D81">
        <w:rPr>
          <w:rFonts w:asciiTheme="majorEastAsia" w:eastAsiaTheme="majorEastAsia" w:hAnsiTheme="majorEastAsia" w:cs="Times New Roman" w:hint="eastAsia"/>
          <w:b/>
          <w:iCs/>
          <w:color w:val="000000" w:themeColor="text1"/>
          <w:kern w:val="0"/>
          <w:sz w:val="24"/>
          <w:szCs w:val="24"/>
        </w:rPr>
        <w:t>就学支援の拡充</w:t>
      </w:r>
    </w:p>
    <w:p w14:paraId="5AD809EF" w14:textId="25DC0606" w:rsidR="00565DA2" w:rsidRPr="006942AC" w:rsidRDefault="00565DA2" w:rsidP="00E27855">
      <w:pPr>
        <w:widowControl/>
        <w:spacing w:line="360" w:lineRule="exact"/>
        <w:ind w:leftChars="200" w:left="710" w:hangingChars="100" w:hanging="257"/>
        <w:rPr>
          <w:rFonts w:ascii="HG正楷書体-PRO" w:eastAsia="HG正楷書体-PRO" w:hAnsiTheme="majorEastAsia" w:cs="Times New Roman"/>
          <w:iCs/>
          <w:color w:val="000000" w:themeColor="text1"/>
          <w:kern w:val="0"/>
          <w:sz w:val="24"/>
          <w:szCs w:val="24"/>
        </w:rPr>
      </w:pPr>
      <w:r w:rsidRPr="006942AC">
        <w:rPr>
          <w:rFonts w:ascii="HG正楷書体-PRO" w:eastAsia="HG正楷書体-PRO" w:hAnsiTheme="majorEastAsia" w:cs="Times New Roman" w:hint="eastAsia"/>
          <w:iCs/>
          <w:color w:val="000000" w:themeColor="text1"/>
          <w:kern w:val="0"/>
          <w:sz w:val="24"/>
          <w:szCs w:val="24"/>
        </w:rPr>
        <w:t>○　全ての高校生等が安心して勉学に打ち込</w:t>
      </w:r>
      <w:r w:rsidR="008D5697">
        <w:rPr>
          <w:rFonts w:ascii="HG正楷書体-PRO" w:eastAsia="HG正楷書体-PRO" w:hAnsiTheme="majorEastAsia" w:cs="Times New Roman" w:hint="eastAsia"/>
          <w:iCs/>
          <w:color w:val="000000" w:themeColor="text1"/>
          <w:kern w:val="0"/>
          <w:sz w:val="24"/>
          <w:szCs w:val="24"/>
        </w:rPr>
        <w:t>むことができるよう</w:t>
      </w:r>
      <w:r w:rsidRPr="006942AC">
        <w:rPr>
          <w:rFonts w:ascii="HG正楷書体-PRO" w:eastAsia="HG正楷書体-PRO" w:hAnsiTheme="majorEastAsia" w:cs="Times New Roman" w:hint="eastAsia"/>
          <w:iCs/>
          <w:color w:val="000000" w:themeColor="text1"/>
          <w:kern w:val="0"/>
          <w:sz w:val="24"/>
          <w:szCs w:val="24"/>
        </w:rPr>
        <w:t>、就学支援金制度を拡充し、私立高校生等の授業料負担のさらなる軽減を図</w:t>
      </w:r>
      <w:r w:rsidR="006676CB" w:rsidRPr="006942AC">
        <w:rPr>
          <w:rFonts w:ascii="HG正楷書体-PRO" w:eastAsia="HG正楷書体-PRO" w:hAnsiTheme="majorEastAsia" w:cs="Times New Roman" w:hint="eastAsia"/>
          <w:iCs/>
          <w:color w:val="000000" w:themeColor="text1"/>
          <w:kern w:val="0"/>
          <w:sz w:val="24"/>
          <w:szCs w:val="24"/>
        </w:rPr>
        <w:t>ること</w:t>
      </w:r>
      <w:r w:rsidRPr="006942AC">
        <w:rPr>
          <w:rFonts w:ascii="HG正楷書体-PRO" w:eastAsia="HG正楷書体-PRO" w:hAnsiTheme="majorEastAsia" w:cs="Times New Roman" w:hint="eastAsia"/>
          <w:iCs/>
          <w:color w:val="000000" w:themeColor="text1"/>
          <w:kern w:val="0"/>
          <w:sz w:val="24"/>
          <w:szCs w:val="24"/>
        </w:rPr>
        <w:t>。</w:t>
      </w:r>
      <w:r w:rsidR="003E1DE6" w:rsidRPr="006942AC">
        <w:rPr>
          <w:rFonts w:ascii="HG正楷書体-PRO" w:eastAsia="HG正楷書体-PRO" w:hAnsiTheme="majorEastAsia" w:cs="Times New Roman" w:hint="eastAsia"/>
          <w:iCs/>
          <w:color w:val="000000" w:themeColor="text1"/>
          <w:kern w:val="0"/>
          <w:sz w:val="24"/>
          <w:szCs w:val="24"/>
        </w:rPr>
        <w:t>また、</w:t>
      </w:r>
      <w:r w:rsidRPr="006942AC">
        <w:rPr>
          <w:rFonts w:ascii="HG正楷書体-PRO" w:eastAsia="HG正楷書体-PRO" w:hAnsiTheme="majorEastAsia" w:cs="Times New Roman" w:hint="eastAsia"/>
          <w:iCs/>
          <w:color w:val="000000" w:themeColor="text1"/>
          <w:kern w:val="0"/>
          <w:sz w:val="24"/>
          <w:szCs w:val="24"/>
        </w:rPr>
        <w:t>自由な学校選択の機会を保障できるよう、都道府県が独自に実施する授業料支援事業に必要な財政措置を講じ</w:t>
      </w:r>
      <w:r w:rsidR="006676CB" w:rsidRPr="006942AC">
        <w:rPr>
          <w:rFonts w:ascii="HG正楷書体-PRO" w:eastAsia="HG正楷書体-PRO" w:hAnsiTheme="majorEastAsia" w:cs="Times New Roman" w:hint="eastAsia"/>
          <w:iCs/>
          <w:color w:val="000000" w:themeColor="text1"/>
          <w:kern w:val="0"/>
          <w:sz w:val="24"/>
          <w:szCs w:val="24"/>
        </w:rPr>
        <w:t>ること</w:t>
      </w:r>
      <w:r w:rsidRPr="006942AC">
        <w:rPr>
          <w:rFonts w:ascii="HG正楷書体-PRO" w:eastAsia="HG正楷書体-PRO" w:hAnsiTheme="majorEastAsia" w:cs="Times New Roman" w:hint="eastAsia"/>
          <w:iCs/>
          <w:color w:val="000000" w:themeColor="text1"/>
          <w:kern w:val="0"/>
          <w:sz w:val="24"/>
          <w:szCs w:val="24"/>
        </w:rPr>
        <w:t>。</w:t>
      </w:r>
    </w:p>
    <w:p w14:paraId="6196CDC8" w14:textId="48FAC964" w:rsidR="00565DA2" w:rsidRPr="006942AC" w:rsidRDefault="00565DA2" w:rsidP="00E27855">
      <w:pPr>
        <w:widowControl/>
        <w:spacing w:line="360" w:lineRule="exact"/>
        <w:ind w:leftChars="200" w:left="710" w:hangingChars="100" w:hanging="257"/>
        <w:rPr>
          <w:rFonts w:ascii="HG正楷書体-PRO" w:eastAsia="HG正楷書体-PRO" w:hAnsiTheme="majorEastAsia" w:cs="Times New Roman"/>
          <w:iCs/>
          <w:color w:val="000000" w:themeColor="text1"/>
          <w:kern w:val="0"/>
          <w:sz w:val="24"/>
          <w:szCs w:val="24"/>
        </w:rPr>
      </w:pPr>
      <w:r w:rsidRPr="006942AC">
        <w:rPr>
          <w:rFonts w:ascii="HG正楷書体-PRO" w:eastAsia="HG正楷書体-PRO" w:hAnsiTheme="majorEastAsia" w:cs="Times New Roman" w:hint="eastAsia"/>
          <w:iCs/>
          <w:color w:val="000000" w:themeColor="text1"/>
          <w:kern w:val="0"/>
          <w:sz w:val="24"/>
          <w:szCs w:val="24"/>
        </w:rPr>
        <w:t>○　誰もが経済的理由にかかわらず高等教育を受けられる環境</w:t>
      </w:r>
      <w:r w:rsidR="002976E2" w:rsidRPr="006942AC">
        <w:rPr>
          <w:rFonts w:ascii="HG正楷書体-PRO" w:eastAsia="HG正楷書体-PRO" w:hAnsiTheme="majorEastAsia" w:cs="Times New Roman" w:hint="eastAsia"/>
          <w:iCs/>
          <w:color w:val="000000" w:themeColor="text1"/>
          <w:kern w:val="0"/>
          <w:sz w:val="24"/>
          <w:szCs w:val="24"/>
        </w:rPr>
        <w:t>を</w:t>
      </w:r>
      <w:r w:rsidRPr="006942AC">
        <w:rPr>
          <w:rFonts w:ascii="HG正楷書体-PRO" w:eastAsia="HG正楷書体-PRO" w:hAnsiTheme="majorEastAsia" w:cs="Times New Roman" w:hint="eastAsia"/>
          <w:iCs/>
          <w:color w:val="000000" w:themeColor="text1"/>
          <w:kern w:val="0"/>
          <w:sz w:val="24"/>
          <w:szCs w:val="24"/>
        </w:rPr>
        <w:t>実現</w:t>
      </w:r>
      <w:r w:rsidR="002976E2" w:rsidRPr="006942AC">
        <w:rPr>
          <w:rFonts w:ascii="HG正楷書体-PRO" w:eastAsia="HG正楷書体-PRO" w:hAnsiTheme="majorEastAsia" w:cs="Times New Roman" w:hint="eastAsia"/>
          <w:iCs/>
          <w:color w:val="000000" w:themeColor="text1"/>
          <w:kern w:val="0"/>
          <w:sz w:val="24"/>
          <w:szCs w:val="24"/>
        </w:rPr>
        <w:t>するため、高等教育の無償化</w:t>
      </w:r>
      <w:r w:rsidR="007B336D" w:rsidRPr="006942AC">
        <w:rPr>
          <w:rFonts w:ascii="HG正楷書体-PRO" w:eastAsia="HG正楷書体-PRO" w:hAnsiTheme="majorEastAsia" w:cs="Times New Roman" w:hint="eastAsia"/>
          <w:iCs/>
          <w:color w:val="000000" w:themeColor="text1"/>
          <w:kern w:val="0"/>
          <w:sz w:val="24"/>
          <w:szCs w:val="24"/>
        </w:rPr>
        <w:t>を行うこと。</w:t>
      </w:r>
    </w:p>
    <w:p w14:paraId="0763CFD9" w14:textId="5F423E1D" w:rsidR="00565DA2" w:rsidRPr="006942AC" w:rsidRDefault="00565DA2" w:rsidP="00DC672F">
      <w:pPr>
        <w:widowControl/>
        <w:spacing w:line="360" w:lineRule="exact"/>
        <w:ind w:leftChars="100" w:left="484" w:hangingChars="100" w:hanging="257"/>
        <w:jc w:val="left"/>
        <w:rPr>
          <w:rFonts w:ascii="HG正楷書体-PRO" w:eastAsia="HG正楷書体-PRO" w:hAnsiTheme="majorEastAsia" w:cs="Times New Roman"/>
          <w:iCs/>
          <w:color w:val="000000" w:themeColor="text1"/>
          <w:kern w:val="0"/>
          <w:sz w:val="24"/>
          <w:szCs w:val="24"/>
        </w:rPr>
      </w:pPr>
    </w:p>
    <w:p w14:paraId="0B55C87D" w14:textId="7608C883" w:rsidR="00565DA2" w:rsidRPr="006E7D81" w:rsidRDefault="00FA3B13" w:rsidP="002F7486">
      <w:pPr>
        <w:widowControl/>
        <w:spacing w:line="360" w:lineRule="exact"/>
        <w:jc w:val="left"/>
        <w:rPr>
          <w:rFonts w:asciiTheme="majorEastAsia" w:eastAsiaTheme="majorEastAsia" w:hAnsiTheme="majorEastAsia" w:cs="Times New Roman"/>
          <w:b/>
          <w:iCs/>
          <w:color w:val="000000" w:themeColor="text1"/>
          <w:kern w:val="0"/>
          <w:sz w:val="24"/>
          <w:szCs w:val="24"/>
        </w:rPr>
      </w:pPr>
      <w:r w:rsidRPr="006E7D81">
        <w:rPr>
          <w:rFonts w:asciiTheme="majorEastAsia" w:eastAsiaTheme="majorEastAsia" w:hAnsiTheme="majorEastAsia" w:cs="Times New Roman" w:hint="eastAsia"/>
          <w:b/>
          <w:iCs/>
          <w:color w:val="000000" w:themeColor="text1"/>
          <w:kern w:val="0"/>
          <w:sz w:val="24"/>
          <w:szCs w:val="24"/>
        </w:rPr>
        <w:t>（６）インターネット上の人権侵害への対処</w:t>
      </w:r>
    </w:p>
    <w:p w14:paraId="10BD3847" w14:textId="77C420E8" w:rsidR="00565DA2" w:rsidRPr="006942AC" w:rsidRDefault="001418D4" w:rsidP="00E27855">
      <w:pPr>
        <w:widowControl/>
        <w:spacing w:line="360" w:lineRule="exact"/>
        <w:ind w:leftChars="200" w:left="710" w:hangingChars="100" w:hanging="257"/>
        <w:rPr>
          <w:rFonts w:ascii="HG正楷書体-PRO" w:eastAsia="HG正楷書体-PRO" w:hAnsiTheme="majorEastAsia" w:cs="Times New Roman"/>
          <w:iCs/>
          <w:color w:val="000000" w:themeColor="text1"/>
          <w:kern w:val="0"/>
          <w:sz w:val="24"/>
          <w:szCs w:val="24"/>
        </w:rPr>
      </w:pPr>
      <w:r>
        <w:rPr>
          <w:rFonts w:ascii="HG正楷書体-PRO" w:eastAsia="HG正楷書体-PRO" w:hAnsiTheme="majorEastAsia" w:cs="Times New Roman" w:hint="eastAsia"/>
          <w:iCs/>
          <w:color w:val="000000" w:themeColor="text1"/>
          <w:kern w:val="0"/>
          <w:sz w:val="24"/>
          <w:szCs w:val="24"/>
        </w:rPr>
        <w:t>○　インターネット上の人権侵害情報の早期削除につな</w:t>
      </w:r>
      <w:r w:rsidR="00565DA2" w:rsidRPr="006942AC">
        <w:rPr>
          <w:rFonts w:ascii="HG正楷書体-PRO" w:eastAsia="HG正楷書体-PRO" w:hAnsiTheme="majorEastAsia" w:cs="Times New Roman" w:hint="eastAsia"/>
          <w:iCs/>
          <w:color w:val="000000" w:themeColor="text1"/>
          <w:kern w:val="0"/>
          <w:sz w:val="24"/>
          <w:szCs w:val="24"/>
        </w:rPr>
        <w:t>がるよう、プロバイダ等が人権擁護機関からの削除要請に応じた場合に賠償責任を免責する旨をプロバイダ責任制限法に規定するとともに、表現の自由の保障に配慮しつつサイトブロッキングが実施できるよう制度整備を行うこと。また、インターネット上の人権侵害をはじめとする様々な人権侵害に対して迅速に人権救済を図ることができる、独立性を有する第三者機関を設置すること。</w:t>
      </w:r>
    </w:p>
    <w:p w14:paraId="65EECA88" w14:textId="1F417882" w:rsidR="00565DA2" w:rsidRPr="006942AC" w:rsidRDefault="00565DA2" w:rsidP="00DC672F">
      <w:pPr>
        <w:widowControl/>
        <w:spacing w:line="360" w:lineRule="exact"/>
        <w:ind w:leftChars="100" w:left="484" w:hangingChars="100" w:hanging="257"/>
        <w:jc w:val="left"/>
        <w:rPr>
          <w:rFonts w:ascii="HG正楷書体-PRO" w:eastAsia="HG正楷書体-PRO" w:hAnsiTheme="majorEastAsia" w:cs="Times New Roman"/>
          <w:iCs/>
          <w:color w:val="000000" w:themeColor="text1"/>
          <w:kern w:val="0"/>
          <w:sz w:val="24"/>
          <w:szCs w:val="24"/>
        </w:rPr>
      </w:pPr>
    </w:p>
    <w:p w14:paraId="6D46CAD3" w14:textId="3D49D36A" w:rsidR="00C60D52" w:rsidRPr="006942AC" w:rsidRDefault="00C60D52">
      <w:pPr>
        <w:widowControl/>
        <w:jc w:val="left"/>
        <w:rPr>
          <w:rFonts w:ascii="HG正楷書体-PRO" w:eastAsia="HG正楷書体-PRO" w:hAnsi="ＭＳ 明朝" w:cs="Times New Roman"/>
          <w:iCs/>
          <w:color w:val="000000" w:themeColor="text1"/>
          <w:kern w:val="0"/>
          <w:sz w:val="32"/>
          <w:szCs w:val="26"/>
        </w:rPr>
      </w:pPr>
      <w:r w:rsidRPr="006942AC">
        <w:rPr>
          <w:rFonts w:ascii="HG正楷書体-PRO" w:eastAsia="HG正楷書体-PRO" w:hAnsi="ＭＳ 明朝" w:cs="Times New Roman" w:hint="eastAsia"/>
          <w:iCs/>
          <w:color w:val="000000" w:themeColor="text1"/>
          <w:kern w:val="0"/>
          <w:sz w:val="32"/>
          <w:szCs w:val="26"/>
        </w:rPr>
        <w:br w:type="page"/>
      </w:r>
    </w:p>
    <w:p w14:paraId="45CE7F03" w14:textId="02C8B656" w:rsidR="00C60D52" w:rsidRPr="006E7D81" w:rsidRDefault="00C60D52" w:rsidP="002F7486">
      <w:pPr>
        <w:rPr>
          <w:rFonts w:asciiTheme="majorEastAsia" w:eastAsiaTheme="majorEastAsia" w:hAnsiTheme="majorEastAsia"/>
          <w:b/>
          <w:color w:val="000000" w:themeColor="text1"/>
          <w:sz w:val="28"/>
          <w:szCs w:val="32"/>
        </w:rPr>
      </w:pPr>
      <w:r w:rsidRPr="006E7D81">
        <w:rPr>
          <w:rFonts w:asciiTheme="majorEastAsia" w:eastAsiaTheme="majorEastAsia" w:hAnsiTheme="majorEastAsia" w:hint="eastAsia"/>
          <w:b/>
          <w:color w:val="000000" w:themeColor="text1"/>
          <w:sz w:val="28"/>
          <w:szCs w:val="32"/>
        </w:rPr>
        <w:lastRenderedPageBreak/>
        <w:t>５．</w:t>
      </w:r>
      <w:r w:rsidR="003D4C56">
        <w:rPr>
          <w:rFonts w:asciiTheme="majorEastAsia" w:eastAsiaTheme="majorEastAsia" w:hAnsiTheme="majorEastAsia" w:hint="eastAsia"/>
          <w:b/>
          <w:iCs/>
          <w:color w:val="000000" w:themeColor="text1"/>
          <w:sz w:val="28"/>
          <w:szCs w:val="32"/>
        </w:rPr>
        <w:t>安全・安心</w:t>
      </w:r>
      <w:r w:rsidRPr="006E7D81">
        <w:rPr>
          <w:rFonts w:asciiTheme="majorEastAsia" w:eastAsiaTheme="majorEastAsia" w:hAnsiTheme="majorEastAsia" w:hint="eastAsia"/>
          <w:b/>
          <w:iCs/>
          <w:color w:val="000000" w:themeColor="text1"/>
          <w:sz w:val="28"/>
          <w:szCs w:val="32"/>
        </w:rPr>
        <w:t>を支える防災・減災対策の推進</w:t>
      </w:r>
    </w:p>
    <w:p w14:paraId="1DEB8177" w14:textId="3A03D3B7" w:rsidR="00C60D52" w:rsidRPr="006E7D81" w:rsidRDefault="006C560B" w:rsidP="00C60D52">
      <w:pPr>
        <w:widowControl/>
        <w:spacing w:line="360" w:lineRule="exact"/>
        <w:jc w:val="left"/>
        <w:rPr>
          <w:rFonts w:asciiTheme="majorEastAsia" w:eastAsiaTheme="majorEastAsia" w:hAnsiTheme="majorEastAsia" w:cs="Times New Roman"/>
          <w:b/>
          <w:iCs/>
          <w:color w:val="000000" w:themeColor="text1"/>
          <w:kern w:val="0"/>
          <w:sz w:val="24"/>
          <w:szCs w:val="24"/>
        </w:rPr>
      </w:pPr>
      <w:r w:rsidRPr="006E7D81">
        <w:rPr>
          <w:rFonts w:asciiTheme="majorEastAsia" w:eastAsiaTheme="majorEastAsia" w:hAnsiTheme="majorEastAsia" w:cs="Times New Roman" w:hint="eastAsia"/>
          <w:b/>
          <w:iCs/>
          <w:color w:val="000000" w:themeColor="text1"/>
          <w:kern w:val="0"/>
          <w:sz w:val="24"/>
          <w:szCs w:val="24"/>
        </w:rPr>
        <w:t>（１</w:t>
      </w:r>
      <w:r w:rsidR="00BC651B" w:rsidRPr="006E7D81">
        <w:rPr>
          <w:rFonts w:asciiTheme="majorEastAsia" w:eastAsiaTheme="majorEastAsia" w:hAnsiTheme="majorEastAsia" w:cs="Times New Roman" w:hint="eastAsia"/>
          <w:b/>
          <w:iCs/>
          <w:color w:val="000000" w:themeColor="text1"/>
          <w:kern w:val="0"/>
          <w:sz w:val="24"/>
          <w:szCs w:val="24"/>
        </w:rPr>
        <w:t>）</w:t>
      </w:r>
      <w:r w:rsidR="00C60D52" w:rsidRPr="006E7D81">
        <w:rPr>
          <w:rFonts w:asciiTheme="majorEastAsia" w:eastAsiaTheme="majorEastAsia" w:hAnsiTheme="majorEastAsia" w:cs="Times New Roman" w:hint="eastAsia"/>
          <w:b/>
          <w:iCs/>
          <w:color w:val="000000" w:themeColor="text1"/>
          <w:kern w:val="0"/>
          <w:sz w:val="24"/>
          <w:szCs w:val="24"/>
        </w:rPr>
        <w:t>防災・減災、国土強靭化の取組</w:t>
      </w:r>
      <w:r w:rsidR="0008752F">
        <w:rPr>
          <w:rFonts w:asciiTheme="majorEastAsia" w:eastAsiaTheme="majorEastAsia" w:hAnsiTheme="majorEastAsia" w:cs="Times New Roman" w:hint="eastAsia"/>
          <w:b/>
          <w:iCs/>
          <w:color w:val="000000" w:themeColor="text1"/>
          <w:kern w:val="0"/>
          <w:sz w:val="24"/>
          <w:szCs w:val="24"/>
        </w:rPr>
        <w:t>み</w:t>
      </w:r>
    </w:p>
    <w:p w14:paraId="6ED270DE" w14:textId="4C9BB502" w:rsidR="00C60D52" w:rsidRPr="006942AC" w:rsidRDefault="0005536E" w:rsidP="00E27855">
      <w:pPr>
        <w:widowControl/>
        <w:spacing w:line="360" w:lineRule="exact"/>
        <w:ind w:leftChars="200" w:left="710" w:hangingChars="100" w:hanging="257"/>
        <w:rPr>
          <w:rFonts w:ascii="HG正楷書体-PRO" w:eastAsia="HG正楷書体-PRO" w:hAnsi="ＭＳ ゴシック" w:cs="Times New Roman"/>
          <w:iCs/>
          <w:color w:val="000000" w:themeColor="text1"/>
          <w:kern w:val="0"/>
          <w:sz w:val="24"/>
          <w:szCs w:val="24"/>
        </w:rPr>
      </w:pPr>
      <w:r w:rsidRPr="006942AC">
        <w:rPr>
          <w:rFonts w:ascii="HG正楷書体-PRO" w:eastAsia="HG正楷書体-PRO" w:hAnsiTheme="majorEastAsia" w:cs="Times New Roman" w:hint="eastAsia"/>
          <w:color w:val="000000" w:themeColor="text1"/>
          <w:kern w:val="0"/>
          <w:sz w:val="24"/>
          <w:szCs w:val="24"/>
        </w:rPr>
        <w:t>○</w:t>
      </w:r>
      <w:r w:rsidR="006C560B" w:rsidRPr="006942AC">
        <w:rPr>
          <w:rFonts w:ascii="HG正楷書体-PRO" w:eastAsia="HG正楷書体-PRO" w:hAnsi="ＭＳ ゴシック" w:cs="Times New Roman" w:hint="eastAsia"/>
          <w:iCs/>
          <w:color w:val="000000" w:themeColor="text1"/>
          <w:kern w:val="0"/>
          <w:sz w:val="24"/>
          <w:szCs w:val="24"/>
        </w:rPr>
        <w:t xml:space="preserve">　</w:t>
      </w:r>
      <w:r w:rsidR="00C60D52" w:rsidRPr="006942AC">
        <w:rPr>
          <w:rFonts w:ascii="HG正楷書体-PRO" w:eastAsia="HG正楷書体-PRO" w:hAnsi="ＭＳ ゴシック" w:cs="Times New Roman" w:hint="eastAsia"/>
          <w:iCs/>
          <w:color w:val="000000" w:themeColor="text1"/>
          <w:kern w:val="0"/>
          <w:sz w:val="24"/>
          <w:szCs w:val="24"/>
        </w:rPr>
        <w:t>近年、激甚化・頻発化している自然災害や南海トラフ巨大地震等に備え、治水対策や耐震対策、密集市街地の整備など、防災・減災対策をより進めるため、「防災・減災、国土強靱化のための５か年加速化対策」を着実に推進すること。</w:t>
      </w:r>
    </w:p>
    <w:p w14:paraId="18231D23" w14:textId="77777777" w:rsidR="0001615A" w:rsidRPr="0001615A" w:rsidRDefault="0001615A" w:rsidP="0001615A">
      <w:pPr>
        <w:widowControl/>
        <w:spacing w:line="360" w:lineRule="exact"/>
        <w:jc w:val="left"/>
        <w:rPr>
          <w:rFonts w:asciiTheme="majorEastAsia" w:eastAsiaTheme="majorEastAsia" w:hAnsiTheme="majorEastAsia" w:cs="Times New Roman"/>
          <w:b/>
          <w:iCs/>
          <w:color w:val="000000" w:themeColor="text1"/>
          <w:kern w:val="0"/>
          <w:szCs w:val="21"/>
        </w:rPr>
      </w:pPr>
      <w:r w:rsidRPr="0001615A">
        <w:rPr>
          <w:rFonts w:asciiTheme="majorEastAsia" w:eastAsiaTheme="majorEastAsia" w:hAnsiTheme="majorEastAsia" w:cs="Times New Roman" w:hint="eastAsia"/>
          <w:b/>
          <w:iCs/>
          <w:color w:val="000000" w:themeColor="text1"/>
          <w:kern w:val="0"/>
          <w:szCs w:val="21"/>
        </w:rPr>
        <w:t>【激甚化する風水害や切迫する大規模地震等への対策】</w:t>
      </w:r>
    </w:p>
    <w:tbl>
      <w:tblPr>
        <w:tblStyle w:val="aa"/>
        <w:tblW w:w="0" w:type="auto"/>
        <w:tblInd w:w="227"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2370"/>
        <w:gridCol w:w="2371"/>
        <w:gridCol w:w="2372"/>
        <w:gridCol w:w="2382"/>
      </w:tblGrid>
      <w:tr w:rsidR="0001615A" w14:paraId="6F7B7752" w14:textId="77777777" w:rsidTr="00D8565E">
        <w:trPr>
          <w:trHeight w:val="2041"/>
        </w:trPr>
        <w:tc>
          <w:tcPr>
            <w:tcW w:w="2380" w:type="dxa"/>
            <w:tcBorders>
              <w:top w:val="dashSmallGap" w:sz="12" w:space="0" w:color="auto"/>
              <w:left w:val="dashSmallGap" w:sz="12" w:space="0" w:color="auto"/>
            </w:tcBorders>
          </w:tcPr>
          <w:p w14:paraId="162181A3" w14:textId="77777777" w:rsidR="0001615A" w:rsidRPr="00F35463" w:rsidRDefault="0001615A" w:rsidP="009C17C4">
            <w:pPr>
              <w:widowControl/>
              <w:spacing w:line="300" w:lineRule="exact"/>
              <w:jc w:val="center"/>
              <w:rPr>
                <w:rFonts w:ascii="游ゴシック" w:eastAsia="游ゴシック" w:hAnsi="游ゴシック" w:cs="Times New Roman"/>
                <w:b/>
                <w:iCs/>
                <w:noProof/>
                <w:color w:val="000000" w:themeColor="text1"/>
                <w:kern w:val="0"/>
                <w:sz w:val="12"/>
                <w:szCs w:val="12"/>
              </w:rPr>
            </w:pPr>
            <w:r w:rsidRPr="00F35463">
              <w:rPr>
                <w:rFonts w:ascii="游ゴシック" w:eastAsia="游ゴシック" w:hAnsi="游ゴシック" w:hint="eastAsia"/>
                <w:b/>
                <w:noProof/>
                <w:color w:val="000000" w:themeColor="text1"/>
                <w:sz w:val="12"/>
                <w:szCs w:val="12"/>
                <w:bdr w:val="single" w:sz="4" w:space="0" w:color="auto"/>
              </w:rPr>
              <w:t>地下河川・下水道</w:t>
            </w:r>
            <w:r>
              <w:rPr>
                <w:rFonts w:ascii="游ゴシック" w:eastAsia="游ゴシック" w:hAnsi="游ゴシック" w:hint="eastAsia"/>
                <w:b/>
                <w:noProof/>
                <w:color w:val="000000" w:themeColor="text1"/>
                <w:sz w:val="12"/>
                <w:szCs w:val="12"/>
                <w:bdr w:val="single" w:sz="4" w:space="0" w:color="auto"/>
              </w:rPr>
              <w:t>増補</w:t>
            </w:r>
            <w:r w:rsidRPr="00F35463">
              <w:rPr>
                <w:rFonts w:ascii="游ゴシック" w:eastAsia="游ゴシック" w:hAnsi="游ゴシック" w:hint="eastAsia"/>
                <w:b/>
                <w:noProof/>
                <w:color w:val="000000" w:themeColor="text1"/>
                <w:sz w:val="12"/>
                <w:szCs w:val="12"/>
                <w:bdr w:val="single" w:sz="4" w:space="0" w:color="auto"/>
              </w:rPr>
              <w:t>幹線の整備</w:t>
            </w:r>
          </w:p>
          <w:p w14:paraId="1E770D5A" w14:textId="77777777" w:rsidR="0001615A" w:rsidRPr="00F35463" w:rsidRDefault="0001615A" w:rsidP="009C17C4">
            <w:pPr>
              <w:widowControl/>
              <w:spacing w:line="300" w:lineRule="exact"/>
              <w:jc w:val="left"/>
              <w:rPr>
                <w:rFonts w:ascii="游ゴシック" w:eastAsia="游ゴシック" w:hAnsi="游ゴシック" w:cs="Times New Roman"/>
                <w:b/>
                <w:iCs/>
                <w:noProof/>
                <w:color w:val="000000" w:themeColor="text1"/>
                <w:kern w:val="0"/>
                <w:sz w:val="12"/>
                <w:szCs w:val="12"/>
              </w:rPr>
            </w:pPr>
            <w:r>
              <w:rPr>
                <w:rFonts w:ascii="游ゴシック" w:eastAsia="游ゴシック" w:hAnsi="游ゴシック" w:cs="Times New Roman"/>
                <w:iCs/>
                <w:noProof/>
                <w:color w:val="000000" w:themeColor="text1"/>
                <w:kern w:val="0"/>
                <w:sz w:val="26"/>
                <w:szCs w:val="26"/>
              </w:rPr>
              <mc:AlternateContent>
                <mc:Choice Requires="wps">
                  <w:drawing>
                    <wp:anchor distT="0" distB="0" distL="114300" distR="114300" simplePos="0" relativeHeight="251682816" behindDoc="0" locked="0" layoutInCell="1" allowOverlap="1" wp14:anchorId="01312D5E" wp14:editId="56A62E63">
                      <wp:simplePos x="0" y="0"/>
                      <wp:positionH relativeFrom="column">
                        <wp:posOffset>533255</wp:posOffset>
                      </wp:positionH>
                      <wp:positionV relativeFrom="paragraph">
                        <wp:posOffset>908050</wp:posOffset>
                      </wp:positionV>
                      <wp:extent cx="864000" cy="125403"/>
                      <wp:effectExtent l="0" t="0" r="12700" b="27305"/>
                      <wp:wrapNone/>
                      <wp:docPr id="11" name="テキスト ボックス 11"/>
                      <wp:cNvGraphicFramePr/>
                      <a:graphic xmlns:a="http://schemas.openxmlformats.org/drawingml/2006/main">
                        <a:graphicData uri="http://schemas.microsoft.com/office/word/2010/wordprocessingShape">
                          <wps:wsp>
                            <wps:cNvSpPr txBox="1"/>
                            <wps:spPr>
                              <a:xfrm>
                                <a:off x="0" y="0"/>
                                <a:ext cx="864000" cy="125403"/>
                              </a:xfrm>
                              <a:prstGeom prst="rect">
                                <a:avLst/>
                              </a:prstGeom>
                              <a:solidFill>
                                <a:schemeClr val="lt1"/>
                              </a:solidFill>
                              <a:ln w="6350">
                                <a:solidFill>
                                  <a:prstClr val="black"/>
                                </a:solidFill>
                              </a:ln>
                            </wps:spPr>
                            <wps:txbx>
                              <w:txbxContent>
                                <w:p w14:paraId="143CE3B9" w14:textId="77777777" w:rsidR="0001615A" w:rsidRPr="008A3387" w:rsidRDefault="0001615A" w:rsidP="0001615A">
                                  <w:pPr>
                                    <w:spacing w:line="180" w:lineRule="exact"/>
                                    <w:jc w:val="center"/>
                                    <w:rPr>
                                      <w:rFonts w:ascii="游ゴシック" w:eastAsia="游ゴシック" w:hAnsi="游ゴシック"/>
                                      <w:b/>
                                      <w:sz w:val="12"/>
                                      <w:szCs w:val="12"/>
                                    </w:rPr>
                                  </w:pPr>
                                  <w:r w:rsidRPr="008A3387">
                                    <w:rPr>
                                      <w:rFonts w:ascii="游ゴシック" w:eastAsia="游ゴシック" w:hAnsi="游ゴシック" w:hint="eastAsia"/>
                                      <w:b/>
                                      <w:sz w:val="12"/>
                                      <w:szCs w:val="12"/>
                                    </w:rPr>
                                    <w:t>地下河川</w:t>
                                  </w:r>
                                  <w:r w:rsidRPr="008A3387">
                                    <w:rPr>
                                      <w:rFonts w:ascii="游ゴシック" w:eastAsia="游ゴシック" w:hAnsi="游ゴシック"/>
                                      <w:b/>
                                      <w:sz w:val="12"/>
                                      <w:szCs w:val="12"/>
                                    </w:rPr>
                                    <w:t>・城北立</w:t>
                                  </w:r>
                                  <w:r w:rsidRPr="008A3387">
                                    <w:rPr>
                                      <w:rFonts w:ascii="游ゴシック" w:eastAsia="游ゴシック" w:hAnsi="游ゴシック" w:hint="eastAsia"/>
                                      <w:b/>
                                      <w:sz w:val="12"/>
                                      <w:szCs w:val="12"/>
                                    </w:rPr>
                                    <w:t>杭</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12D5E" id="テキスト ボックス 11" o:spid="_x0000_s1040" type="#_x0000_t202" style="position:absolute;margin-left:42pt;margin-top:71.5pt;width:68.05pt;height:9.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" fillcolor="white [3201]" strokeweight=".5pt">
                      <v:textbox inset="1mm,0,1mm,0">
                        <w:txbxContent>
                          <w:p w14:paraId="143CE3B9" w14:textId="77777777" w:rsidR="0001615A" w:rsidRPr="008A3387" w:rsidRDefault="0001615A" w:rsidP="0001615A">
                            <w:pPr>
                              <w:spacing w:line="180" w:lineRule="exact"/>
                              <w:jc w:val="center"/>
                              <w:rPr>
                                <w:rFonts w:ascii="游ゴシック" w:eastAsia="游ゴシック" w:hAnsi="游ゴシック"/>
                                <w:b/>
                                <w:sz w:val="12"/>
                                <w:szCs w:val="12"/>
                              </w:rPr>
                            </w:pPr>
                            <w:r w:rsidRPr="008A3387">
                              <w:rPr>
                                <w:rFonts w:ascii="游ゴシック" w:eastAsia="游ゴシック" w:hAnsi="游ゴシック" w:hint="eastAsia"/>
                                <w:b/>
                                <w:sz w:val="12"/>
                                <w:szCs w:val="12"/>
                              </w:rPr>
                              <w:t>地下河川</w:t>
                            </w:r>
                            <w:r w:rsidRPr="008A3387">
                              <w:rPr>
                                <w:rFonts w:ascii="游ゴシック" w:eastAsia="游ゴシック" w:hAnsi="游ゴシック"/>
                                <w:b/>
                                <w:sz w:val="12"/>
                                <w:szCs w:val="12"/>
                              </w:rPr>
                              <w:t>・城北立</w:t>
                            </w:r>
                            <w:r w:rsidRPr="008A3387">
                              <w:rPr>
                                <w:rFonts w:ascii="游ゴシック" w:eastAsia="游ゴシック" w:hAnsi="游ゴシック" w:hint="eastAsia"/>
                                <w:b/>
                                <w:sz w:val="12"/>
                                <w:szCs w:val="12"/>
                              </w:rPr>
                              <w:t>杭</w:t>
                            </w:r>
                          </w:p>
                        </w:txbxContent>
                      </v:textbox>
                    </v:shape>
                  </w:pict>
                </mc:Fallback>
              </mc:AlternateContent>
            </w:r>
            <w:r w:rsidRPr="00624F96">
              <w:rPr>
                <w:noProof/>
              </w:rPr>
              <w:drawing>
                <wp:anchor distT="0" distB="0" distL="114300" distR="114300" simplePos="0" relativeHeight="251674624" behindDoc="0" locked="0" layoutInCell="1" allowOverlap="1" wp14:anchorId="404E7CFE" wp14:editId="1E1DF285">
                  <wp:simplePos x="0" y="0"/>
                  <wp:positionH relativeFrom="column">
                    <wp:posOffset>-37428</wp:posOffset>
                  </wp:positionH>
                  <wp:positionV relativeFrom="paragraph">
                    <wp:posOffset>38100</wp:posOffset>
                  </wp:positionV>
                  <wp:extent cx="1443990" cy="1009650"/>
                  <wp:effectExtent l="0" t="0" r="3810" b="0"/>
                  <wp:wrapNone/>
                  <wp:docPr id="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3990" cy="10096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381" w:type="dxa"/>
            <w:tcBorders>
              <w:top w:val="dashSmallGap" w:sz="12" w:space="0" w:color="auto"/>
            </w:tcBorders>
          </w:tcPr>
          <w:p w14:paraId="584805F1" w14:textId="77777777" w:rsidR="0001615A" w:rsidRPr="00F35463" w:rsidRDefault="0001615A" w:rsidP="009C17C4">
            <w:pPr>
              <w:widowControl/>
              <w:spacing w:line="300" w:lineRule="exact"/>
              <w:jc w:val="center"/>
              <w:rPr>
                <w:rFonts w:ascii="游ゴシック" w:eastAsia="游ゴシック" w:hAnsi="游ゴシック" w:cs="Times New Roman"/>
                <w:b/>
                <w:iCs/>
                <w:noProof/>
                <w:color w:val="000000" w:themeColor="text1"/>
                <w:kern w:val="0"/>
                <w:sz w:val="12"/>
                <w:szCs w:val="12"/>
              </w:rPr>
            </w:pPr>
            <w:r>
              <w:rPr>
                <w:noProof/>
              </w:rPr>
              <w:drawing>
                <wp:anchor distT="0" distB="0" distL="114300" distR="114300" simplePos="0" relativeHeight="251675648" behindDoc="0" locked="0" layoutInCell="1" allowOverlap="1" wp14:anchorId="7DED8E69" wp14:editId="1D7D57E5">
                  <wp:simplePos x="0" y="0"/>
                  <wp:positionH relativeFrom="column">
                    <wp:posOffset>-40603</wp:posOffset>
                  </wp:positionH>
                  <wp:positionV relativeFrom="paragraph">
                    <wp:posOffset>228600</wp:posOffset>
                  </wp:positionV>
                  <wp:extent cx="1448435" cy="1009015"/>
                  <wp:effectExtent l="0" t="0" r="0" b="63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711" r="2543"/>
                          <a:stretch/>
                        </pic:blipFill>
                        <pic:spPr bwMode="auto">
                          <a:xfrm>
                            <a:off x="0" y="0"/>
                            <a:ext cx="1448435" cy="1009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5463">
              <w:rPr>
                <w:rFonts w:ascii="游ゴシック" w:eastAsia="游ゴシック" w:hAnsi="游ゴシック" w:hint="eastAsia"/>
                <w:b/>
                <w:noProof/>
                <w:color w:val="000000" w:themeColor="text1"/>
                <w:sz w:val="12"/>
                <w:szCs w:val="12"/>
                <w:bdr w:val="single" w:sz="4" w:space="0" w:color="auto"/>
              </w:rPr>
              <w:t>安威川ダム建設</w:t>
            </w:r>
          </w:p>
        </w:tc>
        <w:tc>
          <w:tcPr>
            <w:tcW w:w="2382" w:type="dxa"/>
            <w:tcBorders>
              <w:top w:val="dashSmallGap" w:sz="12" w:space="0" w:color="auto"/>
            </w:tcBorders>
          </w:tcPr>
          <w:p w14:paraId="5E18DCFE" w14:textId="77777777" w:rsidR="0001615A" w:rsidRPr="00F35463" w:rsidRDefault="0001615A" w:rsidP="009C17C4">
            <w:pPr>
              <w:widowControl/>
              <w:spacing w:line="300" w:lineRule="exact"/>
              <w:jc w:val="center"/>
              <w:rPr>
                <w:rFonts w:ascii="游ゴシック" w:eastAsia="游ゴシック" w:hAnsi="游ゴシック" w:cs="Times New Roman"/>
                <w:b/>
                <w:iCs/>
                <w:noProof/>
                <w:color w:val="000000" w:themeColor="text1"/>
                <w:kern w:val="0"/>
                <w:sz w:val="12"/>
                <w:szCs w:val="12"/>
              </w:rPr>
            </w:pPr>
            <w:r>
              <w:rPr>
                <w:rFonts w:ascii="HG丸ｺﾞｼｯｸM-PRO" w:eastAsia="HG丸ｺﾞｼｯｸM-PRO" w:hAnsi="HG丸ｺﾞｼｯｸM-PRO"/>
                <w:b/>
                <w:noProof/>
                <w:color w:val="000000"/>
              </w:rPr>
              <w:drawing>
                <wp:anchor distT="0" distB="0" distL="114300" distR="114300" simplePos="0" relativeHeight="251676672" behindDoc="0" locked="0" layoutInCell="1" allowOverlap="1" wp14:anchorId="6CA1A882" wp14:editId="10CA6589">
                  <wp:simplePos x="0" y="0"/>
                  <wp:positionH relativeFrom="margin">
                    <wp:posOffset>-40640</wp:posOffset>
                  </wp:positionH>
                  <wp:positionV relativeFrom="paragraph">
                    <wp:posOffset>228600</wp:posOffset>
                  </wp:positionV>
                  <wp:extent cx="1449070" cy="1009015"/>
                  <wp:effectExtent l="0" t="0" r="0" b="635"/>
                  <wp:wrapNone/>
                  <wp:docPr id="1809" name="図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959" t="5140" b="17802"/>
                          <a:stretch/>
                        </pic:blipFill>
                        <pic:spPr bwMode="auto">
                          <a:xfrm>
                            <a:off x="0" y="0"/>
                            <a:ext cx="1449070" cy="1009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5463">
              <w:rPr>
                <w:rFonts w:ascii="游ゴシック" w:eastAsia="游ゴシック" w:hAnsi="游ゴシック" w:hint="eastAsia"/>
                <w:b/>
                <w:noProof/>
                <w:color w:val="000000" w:themeColor="text1"/>
                <w:sz w:val="12"/>
                <w:szCs w:val="12"/>
                <w:bdr w:val="single" w:sz="4" w:space="0" w:color="auto"/>
              </w:rPr>
              <w:t>防潮堤液状化対策</w:t>
            </w:r>
          </w:p>
        </w:tc>
        <w:tc>
          <w:tcPr>
            <w:tcW w:w="2382" w:type="dxa"/>
            <w:tcBorders>
              <w:top w:val="dashSmallGap" w:sz="12" w:space="0" w:color="auto"/>
              <w:right w:val="dashSmallGap" w:sz="12" w:space="0" w:color="auto"/>
            </w:tcBorders>
          </w:tcPr>
          <w:p w14:paraId="7AE2F26F" w14:textId="77777777" w:rsidR="0001615A" w:rsidRPr="00F35463" w:rsidRDefault="0001615A" w:rsidP="009C17C4">
            <w:pPr>
              <w:widowControl/>
              <w:spacing w:line="300" w:lineRule="exact"/>
              <w:jc w:val="center"/>
              <w:rPr>
                <w:rFonts w:ascii="游ゴシック" w:eastAsia="游ゴシック" w:hAnsi="游ゴシック" w:cs="Times New Roman"/>
                <w:b/>
                <w:iCs/>
                <w:noProof/>
                <w:color w:val="000000" w:themeColor="text1"/>
                <w:kern w:val="0"/>
                <w:sz w:val="12"/>
                <w:szCs w:val="12"/>
              </w:rPr>
            </w:pPr>
            <w:r w:rsidRPr="00A553C1">
              <w:rPr>
                <w:noProof/>
                <w:color w:val="000000" w:themeColor="text1"/>
              </w:rPr>
              <w:drawing>
                <wp:anchor distT="0" distB="0" distL="114300" distR="114300" simplePos="0" relativeHeight="251681792" behindDoc="0" locked="0" layoutInCell="1" allowOverlap="1" wp14:anchorId="3FA5F83C" wp14:editId="5D30E9DD">
                  <wp:simplePos x="0" y="0"/>
                  <wp:positionH relativeFrom="column">
                    <wp:posOffset>-36830</wp:posOffset>
                  </wp:positionH>
                  <wp:positionV relativeFrom="paragraph">
                    <wp:posOffset>228600</wp:posOffset>
                  </wp:positionV>
                  <wp:extent cx="1441450" cy="1009015"/>
                  <wp:effectExtent l="0" t="0" r="6350" b="63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4172"/>
                          <a:stretch/>
                        </pic:blipFill>
                        <pic:spPr bwMode="auto">
                          <a:xfrm>
                            <a:off x="0" y="0"/>
                            <a:ext cx="1441450" cy="1009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5463">
              <w:rPr>
                <w:rFonts w:ascii="游ゴシック" w:eastAsia="游ゴシック" w:hAnsi="游ゴシック" w:cs="Times New Roman" w:hint="eastAsia"/>
                <w:b/>
                <w:iCs/>
                <w:noProof/>
                <w:color w:val="000000" w:themeColor="text1"/>
                <w:kern w:val="0"/>
                <w:sz w:val="12"/>
                <w:szCs w:val="12"/>
                <w:bdr w:val="single" w:sz="4" w:space="0" w:color="auto"/>
              </w:rPr>
              <w:t>道路整備</w:t>
            </w:r>
          </w:p>
        </w:tc>
      </w:tr>
      <w:tr w:rsidR="0001615A" w14:paraId="0138F58F" w14:textId="77777777" w:rsidTr="00D8565E">
        <w:trPr>
          <w:trHeight w:val="2041"/>
        </w:trPr>
        <w:tc>
          <w:tcPr>
            <w:tcW w:w="2380" w:type="dxa"/>
            <w:tcBorders>
              <w:left w:val="dashSmallGap" w:sz="12" w:space="0" w:color="auto"/>
              <w:bottom w:val="dashSmallGap" w:sz="12" w:space="0" w:color="auto"/>
            </w:tcBorders>
          </w:tcPr>
          <w:p w14:paraId="6E9D6D50" w14:textId="77777777" w:rsidR="0001615A" w:rsidRDefault="0001615A" w:rsidP="009C17C4">
            <w:pPr>
              <w:widowControl/>
              <w:spacing w:line="300" w:lineRule="exact"/>
              <w:jc w:val="left"/>
              <w:rPr>
                <w:rFonts w:ascii="游ゴシック" w:eastAsia="游ゴシック" w:hAnsi="游ゴシック" w:cs="Times New Roman"/>
                <w:iCs/>
                <w:noProof/>
                <w:color w:val="000000" w:themeColor="text1"/>
                <w:kern w:val="0"/>
                <w:sz w:val="26"/>
                <w:szCs w:val="26"/>
              </w:rPr>
            </w:pPr>
            <w:r>
              <w:rPr>
                <w:rFonts w:ascii="游ゴシック" w:eastAsia="游ゴシック" w:hAnsi="游ゴシック" w:cs="Times New Roman"/>
                <w:iCs/>
                <w:noProof/>
                <w:color w:val="000000" w:themeColor="text1"/>
                <w:kern w:val="0"/>
                <w:sz w:val="26"/>
                <w:szCs w:val="26"/>
              </w:rPr>
              <mc:AlternateContent>
                <mc:Choice Requires="wps">
                  <w:drawing>
                    <wp:anchor distT="0" distB="0" distL="114300" distR="114300" simplePos="0" relativeHeight="251683840" behindDoc="0" locked="0" layoutInCell="1" allowOverlap="1" wp14:anchorId="3888BBD8" wp14:editId="709B3145">
                      <wp:simplePos x="0" y="0"/>
                      <wp:positionH relativeFrom="column">
                        <wp:posOffset>668800</wp:posOffset>
                      </wp:positionH>
                      <wp:positionV relativeFrom="paragraph">
                        <wp:posOffset>1104265</wp:posOffset>
                      </wp:positionV>
                      <wp:extent cx="720000" cy="125403"/>
                      <wp:effectExtent l="0" t="0" r="23495" b="27305"/>
                      <wp:wrapNone/>
                      <wp:docPr id="12" name="テキスト ボックス 12"/>
                      <wp:cNvGraphicFramePr/>
                      <a:graphic xmlns:a="http://schemas.openxmlformats.org/drawingml/2006/main">
                        <a:graphicData uri="http://schemas.microsoft.com/office/word/2010/wordprocessingShape">
                          <wps:wsp>
                            <wps:cNvSpPr txBox="1"/>
                            <wps:spPr>
                              <a:xfrm>
                                <a:off x="0" y="0"/>
                                <a:ext cx="720000" cy="125403"/>
                              </a:xfrm>
                              <a:prstGeom prst="rect">
                                <a:avLst/>
                              </a:prstGeom>
                              <a:solidFill>
                                <a:schemeClr val="lt1"/>
                              </a:solidFill>
                              <a:ln w="6350">
                                <a:solidFill>
                                  <a:prstClr val="black"/>
                                </a:solidFill>
                              </a:ln>
                            </wps:spPr>
                            <wps:txbx>
                              <w:txbxContent>
                                <w:p w14:paraId="2E8B3381" w14:textId="77777777" w:rsidR="0001615A" w:rsidRPr="008A3387" w:rsidRDefault="0001615A" w:rsidP="0001615A">
                                  <w:pPr>
                                    <w:spacing w:line="180" w:lineRule="exact"/>
                                    <w:jc w:val="center"/>
                                    <w:rPr>
                                      <w:rFonts w:ascii="游ゴシック" w:eastAsia="游ゴシック" w:hAnsi="游ゴシック"/>
                                      <w:b/>
                                      <w:sz w:val="12"/>
                                      <w:szCs w:val="12"/>
                                    </w:rPr>
                                  </w:pPr>
                                  <w:r w:rsidRPr="008A3387">
                                    <w:rPr>
                                      <w:rFonts w:ascii="游ゴシック" w:eastAsia="游ゴシック" w:hAnsi="游ゴシック" w:hint="eastAsia"/>
                                      <w:b/>
                                      <w:sz w:val="12"/>
                                      <w:szCs w:val="12"/>
                                    </w:rPr>
                                    <w:t>下水道増補幹線</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8BBD8" id="テキスト ボックス 12" o:spid="_x0000_s1041" type="#_x0000_t202" style="position:absolute;margin-left:52.65pt;margin-top:86.95pt;width:56.7pt;height: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" fillcolor="white [3201]" strokeweight=".5pt">
                      <v:textbox inset="1mm,0,1mm,0">
                        <w:txbxContent>
                          <w:p w14:paraId="2E8B3381" w14:textId="77777777" w:rsidR="0001615A" w:rsidRPr="008A3387" w:rsidRDefault="0001615A" w:rsidP="0001615A">
                            <w:pPr>
                              <w:spacing w:line="180" w:lineRule="exact"/>
                              <w:jc w:val="center"/>
                              <w:rPr>
                                <w:rFonts w:ascii="游ゴシック" w:eastAsia="游ゴシック" w:hAnsi="游ゴシック"/>
                                <w:b/>
                                <w:sz w:val="12"/>
                                <w:szCs w:val="12"/>
                              </w:rPr>
                            </w:pPr>
                            <w:r w:rsidRPr="008A3387">
                              <w:rPr>
                                <w:rFonts w:ascii="游ゴシック" w:eastAsia="游ゴシック" w:hAnsi="游ゴシック" w:hint="eastAsia"/>
                                <w:b/>
                                <w:sz w:val="12"/>
                                <w:szCs w:val="12"/>
                              </w:rPr>
                              <w:t>下水道増補幹線</w:t>
                            </w:r>
                          </w:p>
                        </w:txbxContent>
                      </v:textbox>
                    </v:shape>
                  </w:pict>
                </mc:Fallback>
              </mc:AlternateContent>
            </w:r>
            <w:r>
              <w:rPr>
                <w:rFonts w:ascii="游ゴシック" w:eastAsia="游ゴシック" w:hAnsi="游ゴシック" w:cs="Times New Roman"/>
                <w:iCs/>
                <w:noProof/>
                <w:color w:val="000000" w:themeColor="text1"/>
                <w:kern w:val="0"/>
                <w:sz w:val="26"/>
                <w:szCs w:val="26"/>
              </w:rPr>
              <w:drawing>
                <wp:anchor distT="0" distB="0" distL="114300" distR="114300" simplePos="0" relativeHeight="251679744" behindDoc="0" locked="0" layoutInCell="1" allowOverlap="1" wp14:anchorId="0CBE222D" wp14:editId="7531C06E">
                  <wp:simplePos x="0" y="0"/>
                  <wp:positionH relativeFrom="column">
                    <wp:posOffset>-37465</wp:posOffset>
                  </wp:positionH>
                  <wp:positionV relativeFrom="paragraph">
                    <wp:posOffset>229833</wp:posOffset>
                  </wp:positionV>
                  <wp:extent cx="1443355" cy="1015198"/>
                  <wp:effectExtent l="0" t="0" r="444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下水道増補幹線50R区間.JPG"/>
                          <pic:cNvPicPr/>
                        </pic:nvPicPr>
                        <pic:blipFill rotWithShape="1">
                          <a:blip r:embed="rId25">
                            <a:extLst>
                              <a:ext uri="{28A0092B-C50C-407E-A947-70E740481C1C}">
                                <a14:useLocalDpi xmlns:a14="http://schemas.microsoft.com/office/drawing/2010/main" val="0"/>
                              </a:ext>
                            </a:extLst>
                          </a:blip>
                          <a:srcRect t="6219"/>
                          <a:stretch/>
                        </pic:blipFill>
                        <pic:spPr bwMode="auto">
                          <a:xfrm>
                            <a:off x="0" y="0"/>
                            <a:ext cx="1443355" cy="10151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81" w:type="dxa"/>
            <w:tcBorders>
              <w:bottom w:val="dashSmallGap" w:sz="12" w:space="0" w:color="auto"/>
            </w:tcBorders>
          </w:tcPr>
          <w:p w14:paraId="28777EE4" w14:textId="77777777" w:rsidR="0001615A" w:rsidRDefault="0001615A" w:rsidP="009C17C4">
            <w:pPr>
              <w:widowControl/>
              <w:spacing w:line="300" w:lineRule="exact"/>
              <w:jc w:val="center"/>
              <w:rPr>
                <w:rFonts w:ascii="游ゴシック" w:eastAsia="游ゴシック" w:hAnsi="游ゴシック" w:cs="Times New Roman"/>
                <w:iCs/>
                <w:noProof/>
                <w:color w:val="000000" w:themeColor="text1"/>
                <w:kern w:val="0"/>
                <w:sz w:val="26"/>
                <w:szCs w:val="26"/>
              </w:rPr>
            </w:pPr>
            <w:r w:rsidRPr="00A553C1">
              <w:rPr>
                <w:rFonts w:ascii="游ゴシック" w:eastAsia="游ゴシック" w:hAnsi="游ゴシック" w:cs="Times New Roman"/>
                <w:iCs/>
                <w:noProof/>
                <w:color w:val="000000" w:themeColor="text1"/>
                <w:kern w:val="0"/>
                <w:sz w:val="26"/>
                <w:szCs w:val="26"/>
              </w:rPr>
              <w:drawing>
                <wp:anchor distT="0" distB="0" distL="114300" distR="114300" simplePos="0" relativeHeight="251678720" behindDoc="0" locked="0" layoutInCell="1" allowOverlap="1" wp14:anchorId="10B042FC" wp14:editId="55067D4F">
                  <wp:simplePos x="0" y="0"/>
                  <wp:positionH relativeFrom="column">
                    <wp:posOffset>-40640</wp:posOffset>
                  </wp:positionH>
                  <wp:positionV relativeFrom="paragraph">
                    <wp:posOffset>220345</wp:posOffset>
                  </wp:positionV>
                  <wp:extent cx="1462405" cy="1049020"/>
                  <wp:effectExtent l="0" t="0" r="4445"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l="13509" t="58072" r="2602"/>
                          <a:stretch/>
                        </pic:blipFill>
                        <pic:spPr bwMode="auto">
                          <a:xfrm>
                            <a:off x="0" y="0"/>
                            <a:ext cx="1462405" cy="1049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游ゴシック" w:eastAsia="游ゴシック" w:hAnsi="游ゴシック" w:hint="eastAsia"/>
                <w:b/>
                <w:noProof/>
                <w:color w:val="000000" w:themeColor="text1"/>
                <w:sz w:val="12"/>
                <w:szCs w:val="12"/>
                <w:bdr w:val="single" w:sz="4" w:space="0" w:color="auto"/>
              </w:rPr>
              <w:t>河川改修</w:t>
            </w:r>
          </w:p>
        </w:tc>
        <w:tc>
          <w:tcPr>
            <w:tcW w:w="2382" w:type="dxa"/>
            <w:tcBorders>
              <w:bottom w:val="dashSmallGap" w:sz="12" w:space="0" w:color="auto"/>
            </w:tcBorders>
          </w:tcPr>
          <w:p w14:paraId="0B4BA8CE" w14:textId="77777777" w:rsidR="0001615A" w:rsidRDefault="0001615A" w:rsidP="009C17C4">
            <w:pPr>
              <w:widowControl/>
              <w:spacing w:line="300" w:lineRule="exact"/>
              <w:jc w:val="center"/>
              <w:rPr>
                <w:rFonts w:ascii="游ゴシック" w:eastAsia="游ゴシック" w:hAnsi="游ゴシック" w:cs="Times New Roman"/>
                <w:iCs/>
                <w:noProof/>
                <w:color w:val="000000" w:themeColor="text1"/>
                <w:kern w:val="0"/>
                <w:sz w:val="26"/>
                <w:szCs w:val="26"/>
              </w:rPr>
            </w:pPr>
            <w:r>
              <w:rPr>
                <w:rFonts w:hint="eastAsia"/>
                <w:noProof/>
              </w:rPr>
              <w:drawing>
                <wp:anchor distT="0" distB="0" distL="114300" distR="114300" simplePos="0" relativeHeight="251677696" behindDoc="0" locked="0" layoutInCell="1" allowOverlap="1" wp14:anchorId="75022FA4" wp14:editId="6FEA8EA7">
                  <wp:simplePos x="0" y="0"/>
                  <wp:positionH relativeFrom="column">
                    <wp:posOffset>-31115</wp:posOffset>
                  </wp:positionH>
                  <wp:positionV relativeFrom="paragraph">
                    <wp:posOffset>235548</wp:posOffset>
                  </wp:positionV>
                  <wp:extent cx="1440015" cy="1009015"/>
                  <wp:effectExtent l="0" t="0" r="8255" b="63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506" t="9177" r="8933" b="10889"/>
                          <a:stretch/>
                        </pic:blipFill>
                        <pic:spPr bwMode="auto">
                          <a:xfrm>
                            <a:off x="0" y="0"/>
                            <a:ext cx="1440015" cy="1009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游ゴシック" w:eastAsia="游ゴシック" w:hAnsi="游ゴシック" w:hint="eastAsia"/>
                <w:b/>
                <w:noProof/>
                <w:color w:val="000000" w:themeColor="text1"/>
                <w:sz w:val="12"/>
                <w:szCs w:val="12"/>
                <w:bdr w:val="single" w:sz="4" w:space="0" w:color="auto"/>
              </w:rPr>
              <w:t>土石流・急傾斜地対策</w:t>
            </w:r>
          </w:p>
        </w:tc>
        <w:tc>
          <w:tcPr>
            <w:tcW w:w="2382" w:type="dxa"/>
            <w:tcBorders>
              <w:bottom w:val="dashSmallGap" w:sz="12" w:space="0" w:color="auto"/>
              <w:right w:val="dashSmallGap" w:sz="12" w:space="0" w:color="auto"/>
            </w:tcBorders>
          </w:tcPr>
          <w:p w14:paraId="70978E3F" w14:textId="77777777" w:rsidR="0001615A" w:rsidRDefault="0001615A" w:rsidP="009C17C4">
            <w:pPr>
              <w:widowControl/>
              <w:spacing w:line="300" w:lineRule="exact"/>
              <w:jc w:val="center"/>
              <w:rPr>
                <w:rFonts w:ascii="游ゴシック" w:eastAsia="游ゴシック" w:hAnsi="游ゴシック" w:cs="Times New Roman"/>
                <w:iCs/>
                <w:noProof/>
                <w:color w:val="000000" w:themeColor="text1"/>
                <w:kern w:val="0"/>
                <w:sz w:val="26"/>
                <w:szCs w:val="26"/>
              </w:rPr>
            </w:pPr>
            <w:r>
              <w:rPr>
                <w:rFonts w:ascii="游ゴシック" w:eastAsia="游ゴシック" w:hAnsi="游ゴシック" w:cs="Times New Roman"/>
                <w:iCs/>
                <w:noProof/>
                <w:color w:val="000000" w:themeColor="text1"/>
                <w:kern w:val="0"/>
                <w:sz w:val="26"/>
                <w:szCs w:val="26"/>
              </w:rPr>
              <w:drawing>
                <wp:anchor distT="0" distB="0" distL="114300" distR="114300" simplePos="0" relativeHeight="251680768" behindDoc="0" locked="0" layoutInCell="1" allowOverlap="1" wp14:anchorId="146F820D" wp14:editId="14DCD70F">
                  <wp:simplePos x="0" y="0"/>
                  <wp:positionH relativeFrom="margin">
                    <wp:posOffset>-41275</wp:posOffset>
                  </wp:positionH>
                  <wp:positionV relativeFrom="paragraph">
                    <wp:posOffset>236818</wp:posOffset>
                  </wp:positionV>
                  <wp:extent cx="1446069" cy="1007745"/>
                  <wp:effectExtent l="0" t="0" r="1905" b="190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無題.png"/>
                          <pic:cNvPicPr/>
                        </pic:nvPicPr>
                        <pic:blipFill rotWithShape="1">
                          <a:blip r:embed="rId28">
                            <a:extLst>
                              <a:ext uri="{28A0092B-C50C-407E-A947-70E740481C1C}">
                                <a14:useLocalDpi xmlns:a14="http://schemas.microsoft.com/office/drawing/2010/main" val="0"/>
                              </a:ext>
                            </a:extLst>
                          </a:blip>
                          <a:srcRect l="18993" r="844"/>
                          <a:stretch/>
                        </pic:blipFill>
                        <pic:spPr bwMode="auto">
                          <a:xfrm>
                            <a:off x="0" y="0"/>
                            <a:ext cx="1446069" cy="1007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615A">
              <w:rPr>
                <w:rFonts w:ascii="游ゴシック" w:eastAsia="游ゴシック" w:hAnsi="游ゴシック" w:hint="eastAsia"/>
                <w:b/>
                <w:noProof/>
                <w:color w:val="000000" w:themeColor="text1"/>
                <w:kern w:val="0"/>
                <w:sz w:val="12"/>
                <w:szCs w:val="12"/>
                <w:bdr w:val="single" w:sz="4" w:space="0" w:color="auto"/>
                <w:fitText w:val="2055" w:id="-1517516032"/>
              </w:rPr>
              <w:t>密集市街地における延焼遮断帯の整</w:t>
            </w:r>
            <w:r w:rsidRPr="0001615A">
              <w:rPr>
                <w:rFonts w:ascii="游ゴシック" w:eastAsia="游ゴシック" w:hAnsi="游ゴシック" w:hint="eastAsia"/>
                <w:b/>
                <w:noProof/>
                <w:color w:val="000000" w:themeColor="text1"/>
                <w:spacing w:val="7"/>
                <w:kern w:val="0"/>
                <w:sz w:val="12"/>
                <w:szCs w:val="12"/>
                <w:bdr w:val="single" w:sz="4" w:space="0" w:color="auto"/>
                <w:fitText w:val="2055" w:id="-1517516032"/>
              </w:rPr>
              <w:t>備</w:t>
            </w:r>
          </w:p>
        </w:tc>
      </w:tr>
    </w:tbl>
    <w:p w14:paraId="1B5B2E39" w14:textId="2A9A2FED" w:rsidR="00C60D52" w:rsidRPr="0001615A" w:rsidRDefault="00C60D52" w:rsidP="002F7486">
      <w:pPr>
        <w:widowControl/>
        <w:spacing w:line="360" w:lineRule="exact"/>
        <w:jc w:val="left"/>
        <w:rPr>
          <w:rFonts w:ascii="HG正楷書体-PRO" w:eastAsia="HG正楷書体-PRO" w:hAnsi="ＭＳ ゴシック" w:cs="Times New Roman"/>
          <w:iCs/>
          <w:color w:val="000000" w:themeColor="text1"/>
          <w:kern w:val="0"/>
          <w:sz w:val="24"/>
          <w:szCs w:val="24"/>
        </w:rPr>
      </w:pPr>
    </w:p>
    <w:p w14:paraId="35AC4AD6" w14:textId="09EF3A0B" w:rsidR="00C60D52" w:rsidRPr="006E7D81" w:rsidRDefault="00BC651B" w:rsidP="00C60D52">
      <w:pPr>
        <w:widowControl/>
        <w:spacing w:line="360" w:lineRule="exact"/>
        <w:jc w:val="left"/>
        <w:rPr>
          <w:rFonts w:asciiTheme="majorEastAsia" w:eastAsiaTheme="majorEastAsia" w:hAnsiTheme="majorEastAsia" w:cs="Times New Roman"/>
          <w:b/>
          <w:iCs/>
          <w:color w:val="000000" w:themeColor="text1"/>
          <w:kern w:val="0"/>
          <w:sz w:val="24"/>
          <w:szCs w:val="24"/>
        </w:rPr>
      </w:pPr>
      <w:r w:rsidRPr="006E7D81">
        <w:rPr>
          <w:rFonts w:asciiTheme="majorEastAsia" w:eastAsiaTheme="majorEastAsia" w:hAnsiTheme="majorEastAsia" w:cs="Times New Roman" w:hint="eastAsia"/>
          <w:b/>
          <w:iCs/>
          <w:color w:val="000000" w:themeColor="text1"/>
          <w:kern w:val="0"/>
          <w:sz w:val="24"/>
          <w:szCs w:val="24"/>
        </w:rPr>
        <w:t>（２）</w:t>
      </w:r>
      <w:r w:rsidR="003D4C56">
        <w:rPr>
          <w:rFonts w:asciiTheme="majorEastAsia" w:eastAsiaTheme="majorEastAsia" w:hAnsiTheme="majorEastAsia" w:cs="Times New Roman" w:hint="eastAsia"/>
          <w:b/>
          <w:iCs/>
          <w:color w:val="000000" w:themeColor="text1"/>
          <w:kern w:val="0"/>
          <w:sz w:val="24"/>
          <w:szCs w:val="24"/>
        </w:rPr>
        <w:t>消防力</w:t>
      </w:r>
      <w:r w:rsidR="00C60D52" w:rsidRPr="006E7D81">
        <w:rPr>
          <w:rFonts w:asciiTheme="majorEastAsia" w:eastAsiaTheme="majorEastAsia" w:hAnsiTheme="majorEastAsia" w:cs="Times New Roman" w:hint="eastAsia"/>
          <w:b/>
          <w:iCs/>
          <w:color w:val="000000" w:themeColor="text1"/>
          <w:kern w:val="0"/>
          <w:sz w:val="24"/>
          <w:szCs w:val="24"/>
        </w:rPr>
        <w:t>強化への対応</w:t>
      </w:r>
    </w:p>
    <w:p w14:paraId="2DBFB54E" w14:textId="580CCF24" w:rsidR="00C60D52" w:rsidRPr="006942AC" w:rsidRDefault="0005536E" w:rsidP="00E27855">
      <w:pPr>
        <w:widowControl/>
        <w:spacing w:line="360" w:lineRule="exact"/>
        <w:ind w:leftChars="200" w:left="710" w:hangingChars="100" w:hanging="257"/>
        <w:rPr>
          <w:rFonts w:ascii="HG正楷書体-PRO" w:eastAsia="HG正楷書体-PRO" w:hAnsi="ＭＳ ゴシック" w:cs="Times New Roman"/>
          <w:iCs/>
          <w:color w:val="000000" w:themeColor="text1"/>
          <w:kern w:val="0"/>
          <w:sz w:val="24"/>
          <w:szCs w:val="24"/>
        </w:rPr>
      </w:pPr>
      <w:r w:rsidRPr="006942AC">
        <w:rPr>
          <w:rFonts w:ascii="HG正楷書体-PRO" w:eastAsia="HG正楷書体-PRO" w:hAnsiTheme="majorEastAsia" w:cs="Times New Roman" w:hint="eastAsia"/>
          <w:color w:val="000000" w:themeColor="text1"/>
          <w:kern w:val="0"/>
          <w:sz w:val="24"/>
          <w:szCs w:val="24"/>
        </w:rPr>
        <w:t>○</w:t>
      </w:r>
      <w:r w:rsidR="00BC651B" w:rsidRPr="006942AC">
        <w:rPr>
          <w:rFonts w:ascii="HG正楷書体-PRO" w:eastAsia="HG正楷書体-PRO" w:hAnsi="ＭＳ ゴシック" w:cs="Times New Roman" w:hint="eastAsia"/>
          <w:iCs/>
          <w:color w:val="000000" w:themeColor="text1"/>
          <w:kern w:val="0"/>
          <w:sz w:val="24"/>
          <w:szCs w:val="24"/>
        </w:rPr>
        <w:t xml:space="preserve">　</w:t>
      </w:r>
      <w:r w:rsidR="00C60D52" w:rsidRPr="006942AC">
        <w:rPr>
          <w:rFonts w:ascii="HG正楷書体-PRO" w:eastAsia="HG正楷書体-PRO" w:hAnsi="ＭＳ ゴシック" w:cs="Times New Roman" w:hint="eastAsia"/>
          <w:iCs/>
          <w:color w:val="000000" w:themeColor="text1"/>
          <w:kern w:val="0"/>
          <w:sz w:val="24"/>
          <w:szCs w:val="24"/>
        </w:rPr>
        <w:t>大阪の消防が、府域の安全・安心を確保するとともに、大規模災害時には全国の中心的な役割を担う</w:t>
      </w:r>
      <w:r w:rsidR="00BD4F5F">
        <w:rPr>
          <w:rFonts w:ascii="HG正楷書体-PRO" w:eastAsia="HG正楷書体-PRO" w:hAnsi="ＭＳ ゴシック" w:cs="Times New Roman" w:hint="eastAsia"/>
          <w:iCs/>
          <w:color w:val="000000" w:themeColor="text1"/>
          <w:kern w:val="0"/>
          <w:sz w:val="24"/>
          <w:szCs w:val="24"/>
        </w:rPr>
        <w:t>ことを明確化し</w:t>
      </w:r>
      <w:r w:rsidR="00C60D52" w:rsidRPr="006942AC">
        <w:rPr>
          <w:rFonts w:ascii="HG正楷書体-PRO" w:eastAsia="HG正楷書体-PRO" w:hAnsi="ＭＳ ゴシック" w:cs="Times New Roman" w:hint="eastAsia"/>
          <w:iCs/>
          <w:color w:val="000000" w:themeColor="text1"/>
          <w:kern w:val="0"/>
          <w:sz w:val="24"/>
          <w:szCs w:val="24"/>
        </w:rPr>
        <w:t>、特別な消防部隊の整備・維持や広域活動拠点施設の整備等、消防力の強化のため必要な財源措置を講じること。</w:t>
      </w:r>
    </w:p>
    <w:p w14:paraId="2E9B48B4" w14:textId="4DD6473F" w:rsidR="00C60D52" w:rsidRPr="006942AC" w:rsidRDefault="00BC651B" w:rsidP="007904A2">
      <w:pPr>
        <w:pStyle w:val="a7"/>
        <w:widowControl/>
        <w:spacing w:line="360" w:lineRule="exact"/>
        <w:ind w:leftChars="300" w:left="680"/>
        <w:rPr>
          <w:rFonts w:ascii="HG正楷書体-PRO" w:eastAsia="HG正楷書体-PRO" w:hAnsi="ＭＳ ゴシック" w:cs="Times New Roman"/>
          <w:iCs/>
          <w:color w:val="000000" w:themeColor="text1"/>
          <w:kern w:val="0"/>
          <w:sz w:val="24"/>
          <w:szCs w:val="24"/>
        </w:rPr>
      </w:pPr>
      <w:r w:rsidRPr="006942AC">
        <w:rPr>
          <w:rFonts w:ascii="HG正楷書体-PRO" w:eastAsia="HG正楷書体-PRO" w:hAnsi="ＭＳ ゴシック" w:cs="Times New Roman" w:hint="eastAsia"/>
          <w:iCs/>
          <w:color w:val="000000" w:themeColor="text1"/>
          <w:kern w:val="0"/>
          <w:sz w:val="24"/>
          <w:szCs w:val="24"/>
        </w:rPr>
        <w:t xml:space="preserve">　</w:t>
      </w:r>
      <w:r w:rsidR="00C60D52" w:rsidRPr="006942AC">
        <w:rPr>
          <w:rFonts w:ascii="HG正楷書体-PRO" w:eastAsia="HG正楷書体-PRO" w:hAnsi="ＭＳ ゴシック" w:cs="Times New Roman" w:hint="eastAsia"/>
          <w:iCs/>
          <w:color w:val="000000" w:themeColor="text1"/>
          <w:kern w:val="0"/>
          <w:sz w:val="24"/>
          <w:szCs w:val="24"/>
        </w:rPr>
        <w:t>あわせて、消防力の強化につながる広域化を強力に進められるよう、通信指令台の共同整備を進めるための</w:t>
      </w:r>
      <w:r w:rsidR="000F7C5C">
        <w:rPr>
          <w:rFonts w:ascii="HG正楷書体-PRO" w:eastAsia="HG正楷書体-PRO" w:hAnsi="ＭＳ ゴシック" w:cs="Times New Roman" w:hint="eastAsia"/>
          <w:iCs/>
          <w:color w:val="000000" w:themeColor="text1"/>
          <w:kern w:val="0"/>
          <w:sz w:val="24"/>
          <w:szCs w:val="24"/>
        </w:rPr>
        <w:t>財政支援</w:t>
      </w:r>
      <w:r w:rsidR="00C60D52" w:rsidRPr="006942AC">
        <w:rPr>
          <w:rFonts w:ascii="HG正楷書体-PRO" w:eastAsia="HG正楷書体-PRO" w:hAnsi="ＭＳ ゴシック" w:cs="Times New Roman" w:hint="eastAsia"/>
          <w:iCs/>
          <w:color w:val="000000" w:themeColor="text1"/>
          <w:kern w:val="0"/>
          <w:sz w:val="24"/>
          <w:szCs w:val="24"/>
        </w:rPr>
        <w:t>の拡充などを行うこと。</w:t>
      </w:r>
    </w:p>
    <w:p w14:paraId="1640F34A" w14:textId="77777777" w:rsidR="00C60D52" w:rsidRPr="006942AC" w:rsidRDefault="00C60D52" w:rsidP="00C60D52">
      <w:pPr>
        <w:widowControl/>
        <w:spacing w:line="360" w:lineRule="exact"/>
        <w:jc w:val="left"/>
        <w:rPr>
          <w:rFonts w:ascii="HG正楷書体-PRO" w:eastAsia="HG正楷書体-PRO" w:hAnsi="ＭＳ ゴシック" w:cs="Times New Roman"/>
          <w:iCs/>
          <w:color w:val="000000" w:themeColor="text1"/>
          <w:kern w:val="0"/>
          <w:sz w:val="24"/>
          <w:szCs w:val="24"/>
        </w:rPr>
      </w:pPr>
    </w:p>
    <w:p w14:paraId="54C225D0" w14:textId="775C3577" w:rsidR="00C60D52" w:rsidRPr="006E7D81" w:rsidRDefault="00BC651B" w:rsidP="00C60D52">
      <w:pPr>
        <w:widowControl/>
        <w:spacing w:line="360" w:lineRule="exact"/>
        <w:jc w:val="left"/>
        <w:rPr>
          <w:rFonts w:asciiTheme="majorEastAsia" w:eastAsiaTheme="majorEastAsia" w:hAnsiTheme="majorEastAsia" w:cs="Times New Roman"/>
          <w:b/>
          <w:iCs/>
          <w:color w:val="000000" w:themeColor="text1"/>
          <w:kern w:val="0"/>
          <w:sz w:val="24"/>
          <w:szCs w:val="24"/>
        </w:rPr>
      </w:pPr>
      <w:r w:rsidRPr="006E7D81">
        <w:rPr>
          <w:rFonts w:asciiTheme="majorEastAsia" w:eastAsiaTheme="majorEastAsia" w:hAnsiTheme="majorEastAsia" w:cs="Times New Roman" w:hint="eastAsia"/>
          <w:b/>
          <w:iCs/>
          <w:color w:val="000000" w:themeColor="text1"/>
          <w:kern w:val="0"/>
          <w:sz w:val="24"/>
          <w:szCs w:val="24"/>
        </w:rPr>
        <w:t>（３）</w:t>
      </w:r>
      <w:r w:rsidR="00C60D52" w:rsidRPr="006E7D81">
        <w:rPr>
          <w:rFonts w:asciiTheme="majorEastAsia" w:eastAsiaTheme="majorEastAsia" w:hAnsiTheme="majorEastAsia" w:cs="Times New Roman" w:hint="eastAsia"/>
          <w:b/>
          <w:iCs/>
          <w:color w:val="000000" w:themeColor="text1"/>
          <w:kern w:val="0"/>
          <w:sz w:val="24"/>
          <w:szCs w:val="24"/>
        </w:rPr>
        <w:t>首都機能バックアップ体制の構築</w:t>
      </w:r>
    </w:p>
    <w:p w14:paraId="373184CA" w14:textId="7E737715" w:rsidR="00C60D52" w:rsidRPr="006942AC" w:rsidRDefault="0005536E" w:rsidP="00E27855">
      <w:pPr>
        <w:widowControl/>
        <w:spacing w:line="360" w:lineRule="exact"/>
        <w:ind w:leftChars="200" w:left="710" w:hangingChars="100" w:hanging="257"/>
        <w:rPr>
          <w:rFonts w:ascii="HG正楷書体-PRO" w:eastAsia="HG正楷書体-PRO" w:hAnsi="ＭＳ ゴシック" w:cs="Times New Roman"/>
          <w:iCs/>
          <w:color w:val="000000" w:themeColor="text1"/>
          <w:kern w:val="0"/>
          <w:sz w:val="24"/>
          <w:szCs w:val="24"/>
        </w:rPr>
      </w:pPr>
      <w:r w:rsidRPr="006942AC">
        <w:rPr>
          <w:rFonts w:ascii="HG正楷書体-PRO" w:eastAsia="HG正楷書体-PRO" w:hAnsiTheme="majorEastAsia" w:cs="Times New Roman" w:hint="eastAsia"/>
          <w:color w:val="000000" w:themeColor="text1"/>
          <w:kern w:val="0"/>
          <w:sz w:val="24"/>
          <w:szCs w:val="24"/>
        </w:rPr>
        <w:t>○</w:t>
      </w:r>
      <w:r w:rsidR="00BC651B" w:rsidRPr="006942AC">
        <w:rPr>
          <w:rFonts w:ascii="HG正楷書体-PRO" w:eastAsia="HG正楷書体-PRO" w:hAnsi="ＭＳ ゴシック" w:cs="Times New Roman" w:hint="eastAsia"/>
          <w:iCs/>
          <w:color w:val="000000" w:themeColor="text1"/>
          <w:kern w:val="0"/>
          <w:sz w:val="24"/>
          <w:szCs w:val="24"/>
        </w:rPr>
        <w:t xml:space="preserve">　</w:t>
      </w:r>
      <w:r w:rsidR="00C60D52" w:rsidRPr="006942AC">
        <w:rPr>
          <w:rFonts w:ascii="HG正楷書体-PRO" w:eastAsia="HG正楷書体-PRO" w:hAnsi="ＭＳ ゴシック" w:cs="Times New Roman" w:hint="eastAsia"/>
          <w:iCs/>
          <w:color w:val="000000" w:themeColor="text1"/>
          <w:kern w:val="0"/>
          <w:sz w:val="24"/>
          <w:szCs w:val="24"/>
        </w:rPr>
        <w:t>大規模な自然災害や感染症の拡大など、危機事象発生時における東京一極集中が抱えるリスクを踏まえ、国民生活や日本経済の維持継続の観点から、経済基盤が確立し各府省の地方支分部局等も集積する大阪・関西を首都機能バックアップエリアとして位置づけ、国土形成計画をはじめとする国の</w:t>
      </w:r>
      <w:r w:rsidR="00BD4F5F">
        <w:rPr>
          <w:rFonts w:ascii="HG正楷書体-PRO" w:eastAsia="HG正楷書体-PRO" w:hAnsi="ＭＳ ゴシック" w:cs="Times New Roman" w:hint="eastAsia"/>
          <w:iCs/>
          <w:color w:val="000000" w:themeColor="text1"/>
          <w:kern w:val="0"/>
          <w:sz w:val="24"/>
          <w:szCs w:val="24"/>
        </w:rPr>
        <w:t>法律</w:t>
      </w:r>
      <w:r w:rsidR="00C60D52" w:rsidRPr="006942AC">
        <w:rPr>
          <w:rFonts w:ascii="HG正楷書体-PRO" w:eastAsia="HG正楷書体-PRO" w:hAnsi="ＭＳ ゴシック" w:cs="Times New Roman" w:hint="eastAsia"/>
          <w:iCs/>
          <w:color w:val="000000" w:themeColor="text1"/>
          <w:kern w:val="0"/>
          <w:sz w:val="24"/>
          <w:szCs w:val="24"/>
        </w:rPr>
        <w:t>・計画などに明記するとともに、必要な対策を実施すること。</w:t>
      </w:r>
    </w:p>
    <w:p w14:paraId="01C00643" w14:textId="77777777" w:rsidR="00C60D52" w:rsidRPr="006942AC" w:rsidRDefault="00C60D52" w:rsidP="00C60D52">
      <w:pPr>
        <w:widowControl/>
        <w:spacing w:line="360" w:lineRule="exact"/>
        <w:jc w:val="left"/>
        <w:rPr>
          <w:rFonts w:ascii="HG正楷書体-PRO" w:eastAsia="HG正楷書体-PRO" w:hAnsi="ＭＳ ゴシック" w:cs="Times New Roman"/>
          <w:iCs/>
          <w:color w:val="000000" w:themeColor="text1"/>
          <w:kern w:val="0"/>
          <w:sz w:val="24"/>
          <w:szCs w:val="24"/>
        </w:rPr>
      </w:pPr>
    </w:p>
    <w:p w14:paraId="3EBCF9C1" w14:textId="5DE8987B" w:rsidR="00C60D52" w:rsidRPr="006E7D81" w:rsidRDefault="00BC651B" w:rsidP="00C60D52">
      <w:pPr>
        <w:widowControl/>
        <w:spacing w:line="360" w:lineRule="exact"/>
        <w:jc w:val="left"/>
        <w:rPr>
          <w:rFonts w:asciiTheme="majorEastAsia" w:eastAsiaTheme="majorEastAsia" w:hAnsiTheme="majorEastAsia" w:cs="Times New Roman"/>
          <w:b/>
          <w:iCs/>
          <w:color w:val="000000" w:themeColor="text1"/>
          <w:kern w:val="0"/>
          <w:sz w:val="24"/>
          <w:szCs w:val="24"/>
        </w:rPr>
      </w:pPr>
      <w:r w:rsidRPr="006E7D81">
        <w:rPr>
          <w:rFonts w:asciiTheme="majorEastAsia" w:eastAsiaTheme="majorEastAsia" w:hAnsiTheme="majorEastAsia" w:cs="Times New Roman" w:hint="eastAsia"/>
          <w:b/>
          <w:iCs/>
          <w:color w:val="000000" w:themeColor="text1"/>
          <w:kern w:val="0"/>
          <w:sz w:val="24"/>
          <w:szCs w:val="24"/>
        </w:rPr>
        <w:t>（４）</w:t>
      </w:r>
      <w:r w:rsidR="00C60D52" w:rsidRPr="006E7D81">
        <w:rPr>
          <w:rFonts w:asciiTheme="majorEastAsia" w:eastAsiaTheme="majorEastAsia" w:hAnsiTheme="majorEastAsia" w:cs="Times New Roman" w:hint="eastAsia"/>
          <w:b/>
          <w:iCs/>
          <w:color w:val="000000" w:themeColor="text1"/>
          <w:kern w:val="0"/>
          <w:sz w:val="24"/>
          <w:szCs w:val="24"/>
        </w:rPr>
        <w:t>サイバー犯罪対策の充実</w:t>
      </w:r>
    </w:p>
    <w:p w14:paraId="544051E3" w14:textId="5FEFB24E" w:rsidR="00C60D52" w:rsidRPr="0001615A" w:rsidRDefault="0005536E" w:rsidP="00E27855">
      <w:pPr>
        <w:widowControl/>
        <w:spacing w:line="360" w:lineRule="exact"/>
        <w:ind w:leftChars="200" w:left="710" w:hangingChars="100" w:hanging="257"/>
        <w:rPr>
          <w:rFonts w:ascii="HG正楷書体-PRO" w:eastAsia="HG正楷書体-PRO" w:hAnsi="ＭＳ ゴシック" w:cs="Times New Roman"/>
          <w:iCs/>
          <w:color w:val="000000" w:themeColor="text1"/>
          <w:kern w:val="0"/>
          <w:sz w:val="24"/>
          <w:szCs w:val="24"/>
        </w:rPr>
      </w:pPr>
      <w:r w:rsidRPr="006942AC">
        <w:rPr>
          <w:rFonts w:ascii="HG正楷書体-PRO" w:eastAsia="HG正楷書体-PRO" w:hAnsiTheme="majorEastAsia" w:cs="Times New Roman" w:hint="eastAsia"/>
          <w:color w:val="000000" w:themeColor="text1"/>
          <w:kern w:val="0"/>
          <w:sz w:val="24"/>
          <w:szCs w:val="24"/>
        </w:rPr>
        <w:t>○</w:t>
      </w:r>
      <w:r w:rsidR="00BC651B" w:rsidRPr="006942AC">
        <w:rPr>
          <w:rFonts w:ascii="HG正楷書体-PRO" w:eastAsia="HG正楷書体-PRO" w:hAnsi="ＭＳ ゴシック" w:cs="Times New Roman" w:hint="eastAsia"/>
          <w:iCs/>
          <w:color w:val="000000" w:themeColor="text1"/>
          <w:kern w:val="0"/>
          <w:sz w:val="24"/>
          <w:szCs w:val="24"/>
        </w:rPr>
        <w:t xml:space="preserve">　</w:t>
      </w:r>
      <w:r w:rsidR="00C60D52" w:rsidRPr="006942AC">
        <w:rPr>
          <w:rFonts w:ascii="HG正楷書体-PRO" w:eastAsia="HG正楷書体-PRO" w:hAnsi="ＭＳ ゴシック" w:cs="Times New Roman" w:hint="eastAsia"/>
          <w:iCs/>
          <w:color w:val="000000" w:themeColor="text1"/>
          <w:kern w:val="0"/>
          <w:sz w:val="24"/>
          <w:szCs w:val="24"/>
        </w:rPr>
        <w:t>万博を控え、情報通信技術が急速に進化する中、サイバー空間の脅威が深刻化しており、高度化・複雑化するサイバー犯罪に対処するため、人的・物的基盤の強化に必要な解析用資機材の整備や人材育成に要する予算を措置すること。</w:t>
      </w:r>
    </w:p>
    <w:p w14:paraId="16BDAF63" w14:textId="7B5616C1" w:rsidR="00C80315" w:rsidRPr="006E7D81" w:rsidRDefault="00C80315" w:rsidP="00C80315">
      <w:pPr>
        <w:rPr>
          <w:rFonts w:asciiTheme="majorEastAsia" w:eastAsiaTheme="majorEastAsia" w:hAnsiTheme="majorEastAsia"/>
          <w:b/>
          <w:color w:val="000000" w:themeColor="text1"/>
          <w:sz w:val="28"/>
          <w:szCs w:val="32"/>
        </w:rPr>
      </w:pPr>
      <w:r w:rsidRPr="006E7D81">
        <w:rPr>
          <w:rFonts w:asciiTheme="majorEastAsia" w:eastAsiaTheme="majorEastAsia" w:hAnsiTheme="majorEastAsia" w:hint="eastAsia"/>
          <w:b/>
          <w:color w:val="000000" w:themeColor="text1"/>
          <w:sz w:val="28"/>
          <w:szCs w:val="32"/>
        </w:rPr>
        <w:lastRenderedPageBreak/>
        <w:t>６．分権型の国のかたちへの転換</w:t>
      </w:r>
    </w:p>
    <w:p w14:paraId="324FFB32" w14:textId="39651270" w:rsidR="00C5151A" w:rsidRPr="006E7D81" w:rsidRDefault="00FA3B13" w:rsidP="00C5151A">
      <w:pPr>
        <w:rPr>
          <w:rFonts w:asciiTheme="majorEastAsia" w:eastAsiaTheme="majorEastAsia" w:hAnsiTheme="majorEastAsia"/>
          <w:b/>
          <w:color w:val="000000" w:themeColor="text1"/>
          <w:sz w:val="24"/>
          <w:szCs w:val="21"/>
        </w:rPr>
      </w:pPr>
      <w:r w:rsidRPr="006E7D81">
        <w:rPr>
          <w:rFonts w:asciiTheme="majorEastAsia" w:eastAsiaTheme="majorEastAsia" w:hAnsiTheme="majorEastAsia" w:cs="Times New Roman" w:hint="eastAsia"/>
          <w:b/>
          <w:iCs/>
          <w:color w:val="000000" w:themeColor="text1"/>
          <w:kern w:val="0"/>
          <w:sz w:val="24"/>
          <w:szCs w:val="24"/>
        </w:rPr>
        <w:t>（１）</w:t>
      </w:r>
      <w:r w:rsidR="00C5151A" w:rsidRPr="006E7D81">
        <w:rPr>
          <w:rFonts w:asciiTheme="majorEastAsia" w:eastAsiaTheme="majorEastAsia" w:hAnsiTheme="majorEastAsia" w:hint="eastAsia"/>
          <w:b/>
          <w:color w:val="000000" w:themeColor="text1"/>
          <w:sz w:val="24"/>
          <w:szCs w:val="21"/>
        </w:rPr>
        <w:t>税財源自主権の確立</w:t>
      </w:r>
    </w:p>
    <w:p w14:paraId="5831A751" w14:textId="77777777" w:rsidR="000E641C" w:rsidRPr="00C65625" w:rsidRDefault="000E641C" w:rsidP="00321EAF">
      <w:pPr>
        <w:spacing w:line="360" w:lineRule="exact"/>
        <w:ind w:leftChars="200" w:left="710" w:hangingChars="100" w:hanging="257"/>
        <w:rPr>
          <w:rFonts w:ascii="HG正楷書体-PRO" w:eastAsia="HG正楷書体-PRO" w:hAnsi="ＭＳ ゴシック"/>
          <w:color w:val="000000" w:themeColor="text1"/>
          <w:sz w:val="24"/>
          <w:szCs w:val="21"/>
        </w:rPr>
      </w:pPr>
      <w:r w:rsidRPr="00AC1869">
        <w:rPr>
          <w:rFonts w:ascii="HG正楷書体-PRO" w:eastAsia="HG正楷書体-PRO" w:hAnsi="ＭＳ ゴシック" w:hint="eastAsia"/>
          <w:color w:val="000000" w:themeColor="text1"/>
          <w:sz w:val="24"/>
          <w:szCs w:val="21"/>
        </w:rPr>
        <w:t>○　地方の権限と責任において必要な行政サービスが行えるよう、地方分権の観点に沿った税制全般のあり方を検討し、国から地方へ税源移譲を進めるなど税財源自主権の確立を図ること。税財源自主権が確立されるまでの間は、大都市圏特有の行政需要、今後の社会保障関係経費の増加</w:t>
      </w:r>
      <w:r w:rsidRPr="00C65625">
        <w:rPr>
          <w:rFonts w:ascii="HG正楷書体-PRO" w:eastAsia="HG正楷書体-PRO" w:hAnsi="ＭＳ ゴシック" w:hint="eastAsia"/>
          <w:color w:val="000000" w:themeColor="text1"/>
          <w:sz w:val="24"/>
          <w:szCs w:val="21"/>
        </w:rPr>
        <w:t>はもとより、コロナ禍により新たに生じた課題などに対応し、安定した財政運営が行われるよう、必要な地方一般財源総額を確保すること。</w:t>
      </w:r>
    </w:p>
    <w:p w14:paraId="03ECBFF2" w14:textId="09985273" w:rsidR="000E641C" w:rsidRPr="00AC1869" w:rsidRDefault="000E641C" w:rsidP="00321EAF">
      <w:pPr>
        <w:spacing w:line="360" w:lineRule="exact"/>
        <w:ind w:leftChars="200" w:left="710" w:hangingChars="100" w:hanging="257"/>
        <w:rPr>
          <w:rFonts w:ascii="HG正楷書体-PRO" w:eastAsia="HG正楷書体-PRO" w:hAnsi="ＭＳ ゴシック"/>
          <w:color w:val="000000" w:themeColor="text1"/>
          <w:sz w:val="24"/>
          <w:szCs w:val="21"/>
        </w:rPr>
      </w:pPr>
      <w:r w:rsidRPr="00C65625">
        <w:rPr>
          <w:rFonts w:ascii="HG正楷書体-PRO" w:eastAsia="HG正楷書体-PRO" w:hAnsi="ＭＳ ゴシック" w:hint="eastAsia"/>
          <w:color w:val="000000" w:themeColor="text1"/>
          <w:sz w:val="24"/>
          <w:szCs w:val="21"/>
        </w:rPr>
        <w:t>○　令和4年度地方財政計画では前年度に比して税収の増加が見込まれるものの、感染症の影響や原材料価格の動向等、依然として予断を許さない状況であることから、地方の財政運営に支障が生じないよう適切な財源措置を講じること。</w:t>
      </w:r>
    </w:p>
    <w:p w14:paraId="47278CFB" w14:textId="685890B1" w:rsidR="00C80315" w:rsidRDefault="000E641C" w:rsidP="00321EAF">
      <w:pPr>
        <w:spacing w:line="360" w:lineRule="exact"/>
        <w:ind w:leftChars="300" w:left="680" w:firstLineChars="100" w:firstLine="257"/>
        <w:rPr>
          <w:rFonts w:ascii="HG正楷書体-PRO" w:eastAsia="HG正楷書体-PRO" w:hAnsi="ＭＳ ゴシック"/>
          <w:color w:val="000000" w:themeColor="text1"/>
          <w:sz w:val="24"/>
          <w:szCs w:val="21"/>
        </w:rPr>
      </w:pPr>
      <w:r w:rsidRPr="00AC1869">
        <w:rPr>
          <w:rFonts w:ascii="HG正楷書体-PRO" w:eastAsia="HG正楷書体-PRO" w:hAnsi="ＭＳ ゴシック" w:hint="eastAsia"/>
          <w:color w:val="000000" w:themeColor="text1"/>
          <w:sz w:val="24"/>
          <w:szCs w:val="21"/>
        </w:rPr>
        <w:t>また、既往の臨時財政対策債の元利償還のために、臨時財政対策債を増発する事態が続いていることから、臨時財政対策債に依存することなく、地方交付税の法定率引上げにより、地方交付税総額を確保すること。</w:t>
      </w:r>
    </w:p>
    <w:p w14:paraId="28B3D2FC" w14:textId="77777777" w:rsidR="000E641C" w:rsidRPr="006942AC" w:rsidRDefault="000E641C" w:rsidP="00C65625">
      <w:pPr>
        <w:ind w:leftChars="200" w:left="453" w:firstLineChars="100" w:firstLine="257"/>
        <w:rPr>
          <w:rFonts w:ascii="HG正楷書体-PRO" w:eastAsia="HG正楷書体-PRO" w:hAnsi="ＭＳ ゴシック"/>
          <w:color w:val="000000" w:themeColor="text1"/>
          <w:sz w:val="24"/>
          <w:szCs w:val="21"/>
        </w:rPr>
      </w:pPr>
    </w:p>
    <w:p w14:paraId="59A0EE88" w14:textId="1B03CE4B" w:rsidR="000E641C" w:rsidRPr="00C65625" w:rsidRDefault="00FA3B13" w:rsidP="00C65625">
      <w:pPr>
        <w:rPr>
          <w:rFonts w:asciiTheme="majorEastAsia" w:eastAsiaTheme="majorEastAsia" w:hAnsiTheme="majorEastAsia"/>
          <w:b/>
          <w:color w:val="000000" w:themeColor="text1"/>
          <w:sz w:val="24"/>
          <w:szCs w:val="21"/>
        </w:rPr>
      </w:pPr>
      <w:r w:rsidRPr="006E7D81">
        <w:rPr>
          <w:rFonts w:asciiTheme="majorEastAsia" w:eastAsiaTheme="majorEastAsia" w:hAnsiTheme="majorEastAsia" w:cs="Times New Roman" w:hint="eastAsia"/>
          <w:b/>
          <w:iCs/>
          <w:color w:val="000000" w:themeColor="text1"/>
          <w:kern w:val="0"/>
          <w:sz w:val="24"/>
          <w:szCs w:val="24"/>
        </w:rPr>
        <w:t>（</w:t>
      </w:r>
      <w:r w:rsidR="00A915D2">
        <w:rPr>
          <w:rFonts w:asciiTheme="majorEastAsia" w:eastAsiaTheme="majorEastAsia" w:hAnsiTheme="majorEastAsia" w:cs="Times New Roman" w:hint="eastAsia"/>
          <w:b/>
          <w:iCs/>
          <w:color w:val="000000" w:themeColor="text1"/>
          <w:kern w:val="0"/>
          <w:sz w:val="24"/>
          <w:szCs w:val="24"/>
        </w:rPr>
        <w:t>２</w:t>
      </w:r>
      <w:r w:rsidRPr="006E7D81">
        <w:rPr>
          <w:rFonts w:asciiTheme="majorEastAsia" w:eastAsiaTheme="majorEastAsia" w:hAnsiTheme="majorEastAsia" w:cs="Times New Roman" w:hint="eastAsia"/>
          <w:b/>
          <w:iCs/>
          <w:color w:val="000000" w:themeColor="text1"/>
          <w:kern w:val="0"/>
          <w:sz w:val="24"/>
          <w:szCs w:val="24"/>
        </w:rPr>
        <w:t>）</w:t>
      </w:r>
      <w:r w:rsidR="00700277" w:rsidRPr="00700277">
        <w:rPr>
          <w:rFonts w:asciiTheme="majorEastAsia" w:eastAsiaTheme="majorEastAsia" w:hAnsiTheme="majorEastAsia" w:hint="eastAsia"/>
          <w:b/>
          <w:color w:val="000000" w:themeColor="text1"/>
          <w:sz w:val="24"/>
          <w:szCs w:val="21"/>
        </w:rPr>
        <w:t>地方分権型の社会の実現</w:t>
      </w:r>
    </w:p>
    <w:p w14:paraId="1FBE5102" w14:textId="6A01365F" w:rsidR="00700277" w:rsidRPr="00306AF0" w:rsidRDefault="000E641C" w:rsidP="00E27855">
      <w:pPr>
        <w:widowControl/>
        <w:spacing w:line="360" w:lineRule="exact"/>
        <w:ind w:leftChars="200" w:left="710" w:hangingChars="100" w:hanging="257"/>
        <w:rPr>
          <w:rFonts w:ascii="HG正楷書体-PRO" w:eastAsia="HG正楷書体-PRO" w:hAnsi="ＭＳ ゴシック"/>
          <w:color w:val="000000" w:themeColor="text1"/>
          <w:sz w:val="24"/>
          <w:szCs w:val="21"/>
        </w:rPr>
      </w:pPr>
      <w:r w:rsidRPr="00C65625">
        <w:rPr>
          <w:rFonts w:ascii="HG正楷書体-PRO" w:eastAsia="HG正楷書体-PRO" w:hAnsi="ＭＳ ゴシック" w:hint="eastAsia"/>
          <w:sz w:val="24"/>
          <w:szCs w:val="21"/>
        </w:rPr>
        <w:t xml:space="preserve">○　</w:t>
      </w:r>
      <w:r w:rsidR="00700277" w:rsidRPr="00C65625">
        <w:rPr>
          <w:rFonts w:ascii="HG正楷書体-PRO" w:eastAsia="HG正楷書体-PRO" w:hAnsi="ＭＳ ゴシック" w:hint="eastAsia"/>
          <w:sz w:val="24"/>
        </w:rPr>
        <w:t>新型コロナウイルス感染症の対応により、地方が地域の実情に応じて迅速に対策を講じることや、</w:t>
      </w:r>
      <w:r w:rsidR="00700277" w:rsidRPr="00C65625">
        <w:rPr>
          <w:rFonts w:ascii="HG正楷書体-PRO" w:eastAsia="HG正楷書体-PRO" w:hAnsi="ＭＳ ゴシック" w:hint="eastAsia"/>
          <w:sz w:val="24"/>
          <w:szCs w:val="21"/>
        </w:rPr>
        <w:t>経済圏を一にする都道府県間での連携の重要性等があらためて認識された。</w:t>
      </w:r>
    </w:p>
    <w:p w14:paraId="7D144A1D" w14:textId="1C033E92" w:rsidR="00774C9F" w:rsidRPr="00C20D36" w:rsidRDefault="00DC526F" w:rsidP="00E27855">
      <w:pPr>
        <w:widowControl/>
        <w:spacing w:line="360" w:lineRule="exact"/>
        <w:ind w:leftChars="200" w:left="710" w:hangingChars="100" w:hanging="257"/>
        <w:rPr>
          <w:rFonts w:ascii="HG正楷書体-PRO" w:eastAsia="HG正楷書体-PRO" w:hAnsi="ＭＳ ゴシック"/>
          <w:color w:val="FF0000"/>
          <w:sz w:val="24"/>
          <w:szCs w:val="21"/>
        </w:rPr>
      </w:pPr>
      <w:r w:rsidRPr="00306AF0">
        <w:rPr>
          <w:rFonts w:ascii="HG正楷書体-PRO" w:eastAsia="HG正楷書体-PRO" w:hAnsi="ＭＳ ゴシック" w:hint="eastAsia"/>
          <w:color w:val="000000" w:themeColor="text1"/>
          <w:sz w:val="24"/>
          <w:szCs w:val="21"/>
        </w:rPr>
        <w:t xml:space="preserve">　　国、地方それぞれの役割分担のもと、</w:t>
      </w:r>
      <w:r w:rsidR="00A915D2" w:rsidRPr="00306AF0">
        <w:rPr>
          <w:rFonts w:ascii="HG正楷書体-PRO" w:eastAsia="HG正楷書体-PRO" w:hAnsi="ＭＳ ゴシック" w:hint="eastAsia"/>
          <w:color w:val="000000" w:themeColor="text1"/>
          <w:sz w:val="24"/>
          <w:szCs w:val="21"/>
        </w:rPr>
        <w:t>地方分権型の社会の実現に向け、</w:t>
      </w:r>
      <w:r w:rsidR="00C20D36" w:rsidRPr="00306AF0">
        <w:rPr>
          <w:rFonts w:ascii="HG正楷書体-PRO" w:eastAsia="HG正楷書体-PRO" w:hAnsi="ＭＳ ゴシック" w:hint="eastAsia"/>
          <w:color w:val="000000" w:themeColor="text1"/>
          <w:sz w:val="24"/>
          <w:szCs w:val="21"/>
        </w:rPr>
        <w:t>国庫補助負担金等の改革を進めるとともに、</w:t>
      </w:r>
      <w:r w:rsidR="00700277" w:rsidRPr="00306AF0">
        <w:rPr>
          <w:rFonts w:ascii="HG正楷書体-PRO" w:eastAsia="HG正楷書体-PRO" w:hAnsi="ＭＳ ゴシック" w:hint="eastAsia"/>
          <w:color w:val="000000" w:themeColor="text1"/>
          <w:sz w:val="24"/>
          <w:szCs w:val="21"/>
        </w:rPr>
        <w:t>道州制</w:t>
      </w:r>
      <w:r w:rsidR="00774C9F" w:rsidRPr="00306AF0">
        <w:rPr>
          <w:rFonts w:ascii="HG正楷書体-PRO" w:eastAsia="HG正楷書体-PRO" w:hAnsi="ＭＳ ゴシック" w:hint="eastAsia"/>
          <w:color w:val="000000" w:themeColor="text1"/>
          <w:sz w:val="24"/>
          <w:szCs w:val="21"/>
        </w:rPr>
        <w:t>をはじめとした法整備に向けた議論を加速させていくこと。</w:t>
      </w:r>
    </w:p>
    <w:p w14:paraId="6DD18514" w14:textId="339FBFC6" w:rsidR="00C80315" w:rsidRPr="00C20D36" w:rsidRDefault="00C80315" w:rsidP="00D97187">
      <w:pPr>
        <w:widowControl/>
        <w:spacing w:line="360" w:lineRule="exact"/>
        <w:ind w:firstLineChars="200" w:firstLine="513"/>
        <w:jc w:val="left"/>
        <w:rPr>
          <w:rFonts w:ascii="HG正楷書体-PRO" w:eastAsia="HG正楷書体-PRO" w:hAnsi="ＭＳ ゴシック"/>
          <w:sz w:val="24"/>
          <w:szCs w:val="21"/>
        </w:rPr>
      </w:pPr>
    </w:p>
    <w:p w14:paraId="1EE2FDE3" w14:textId="77777777" w:rsidR="00A72357" w:rsidRPr="006942AC" w:rsidRDefault="00A72357" w:rsidP="001253EB">
      <w:pPr>
        <w:widowControl/>
        <w:spacing w:line="360" w:lineRule="exact"/>
        <w:jc w:val="left"/>
        <w:rPr>
          <w:rFonts w:ascii="HG正楷書体-PRO" w:eastAsia="HG正楷書体-PRO" w:hAnsi="ＭＳ 明朝" w:cs="Times New Roman"/>
          <w:iCs/>
          <w:color w:val="000000" w:themeColor="text1"/>
          <w:kern w:val="0"/>
          <w:sz w:val="32"/>
          <w:szCs w:val="26"/>
        </w:rPr>
      </w:pPr>
    </w:p>
    <w:sectPr w:rsidR="00A72357" w:rsidRPr="006942AC" w:rsidSect="00136D22">
      <w:footerReference w:type="default" r:id="rId29"/>
      <w:pgSz w:w="11906" w:h="16838" w:code="9"/>
      <w:pgMar w:top="1440" w:right="1077" w:bottom="1440" w:left="1077" w:header="397" w:footer="510" w:gutter="0"/>
      <w:pgNumType w:fmt="numberInDash" w:start="1"/>
      <w:cols w:space="425"/>
      <w:docGrid w:type="linesAndChars" w:linePitch="348"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4D1DB8" w14:textId="77777777" w:rsidR="008D0231" w:rsidRDefault="008D0231" w:rsidP="007E1992">
      <w:r>
        <w:separator/>
      </w:r>
    </w:p>
  </w:endnote>
  <w:endnote w:type="continuationSeparator" w:id="0">
    <w:p w14:paraId="15A22E73" w14:textId="77777777" w:rsidR="008D0231" w:rsidRDefault="008D0231" w:rsidP="007E1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正楷書体-PRO">
    <w:panose1 w:val="03000600000000000000"/>
    <w:charset w:val="80"/>
    <w:family w:val="script"/>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6440639"/>
      <w:docPartObj>
        <w:docPartGallery w:val="Page Numbers (Bottom of Page)"/>
        <w:docPartUnique/>
      </w:docPartObj>
    </w:sdtPr>
    <w:sdtEndPr/>
    <w:sdtContent>
      <w:p w14:paraId="1B3A89D6" w14:textId="542AD359" w:rsidR="00915445" w:rsidRDefault="00915445">
        <w:pPr>
          <w:pStyle w:val="a5"/>
          <w:jc w:val="center"/>
        </w:pPr>
        <w:r>
          <w:fldChar w:fldCharType="begin"/>
        </w:r>
        <w:r>
          <w:instrText>PAGE   \* MERGEFORMAT</w:instrText>
        </w:r>
        <w:r>
          <w:fldChar w:fldCharType="separate"/>
        </w:r>
        <w:r w:rsidR="009E13C1" w:rsidRPr="009E13C1">
          <w:rPr>
            <w:noProof/>
            <w:lang w:val="ja-JP"/>
          </w:rPr>
          <w:t>-</w:t>
        </w:r>
        <w:r w:rsidR="009E13C1">
          <w:rPr>
            <w:noProof/>
          </w:rPr>
          <w:t xml:space="preserve"> 14 -</w:t>
        </w:r>
        <w:r>
          <w:fldChar w:fldCharType="end"/>
        </w:r>
      </w:p>
    </w:sdtContent>
  </w:sdt>
  <w:p w14:paraId="41BB162B" w14:textId="77777777" w:rsidR="00915445" w:rsidRPr="00644D12" w:rsidRDefault="00915445" w:rsidP="00100680">
    <w:pPr>
      <w:pStyle w:val="a5"/>
      <w:jc w:val="center"/>
      <w:rPr>
        <w:rFonts w:ascii="游明朝" w:eastAsia="游明朝" w:hAnsi="游明朝"/>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385D03" w14:textId="77777777" w:rsidR="008D0231" w:rsidRDefault="008D0231" w:rsidP="007E1992">
      <w:r>
        <w:separator/>
      </w:r>
    </w:p>
  </w:footnote>
  <w:footnote w:type="continuationSeparator" w:id="0">
    <w:p w14:paraId="1B1DD7D5" w14:textId="77777777" w:rsidR="008D0231" w:rsidRDefault="008D0231" w:rsidP="007E19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85BE3"/>
    <w:multiLevelType w:val="hybridMultilevel"/>
    <w:tmpl w:val="0F78C64C"/>
    <w:lvl w:ilvl="0" w:tplc="700ABBCC">
      <w:start w:val="1"/>
      <w:numFmt w:val="bullet"/>
      <w:lvlText w:val="◇"/>
      <w:lvlJc w:val="left"/>
      <w:pPr>
        <w:ind w:left="360" w:hanging="360"/>
      </w:pPr>
      <w:rPr>
        <w:rFonts w:ascii="HG正楷書体-PRO" w:eastAsia="HG正楷書体-PRO"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1C1752"/>
    <w:multiLevelType w:val="hybridMultilevel"/>
    <w:tmpl w:val="B618341E"/>
    <w:lvl w:ilvl="0" w:tplc="0D84EF7E">
      <w:start w:val="1"/>
      <w:numFmt w:val="bullet"/>
      <w:lvlText w:val=""/>
      <w:lvlJc w:val="left"/>
      <w:pPr>
        <w:ind w:left="525" w:hanging="420"/>
      </w:pPr>
      <w:rPr>
        <w:rFonts w:ascii="Wingdings" w:hAnsi="Wingdings" w:hint="default"/>
      </w:rPr>
    </w:lvl>
    <w:lvl w:ilvl="1" w:tplc="0409000B">
      <w:start w:val="1"/>
      <w:numFmt w:val="bullet"/>
      <w:lvlText w:val=""/>
      <w:lvlJc w:val="left"/>
      <w:pPr>
        <w:ind w:left="945" w:hanging="420"/>
      </w:pPr>
      <w:rPr>
        <w:rFonts w:ascii="Wingdings" w:hAnsi="Wingdings" w:hint="default"/>
      </w:rPr>
    </w:lvl>
    <w:lvl w:ilvl="2" w:tplc="0409000D">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B">
      <w:start w:val="1"/>
      <w:numFmt w:val="bullet"/>
      <w:lvlText w:val=""/>
      <w:lvlJc w:val="left"/>
      <w:pPr>
        <w:ind w:left="2205" w:hanging="420"/>
      </w:pPr>
      <w:rPr>
        <w:rFonts w:ascii="Wingdings" w:hAnsi="Wingdings" w:hint="default"/>
      </w:rPr>
    </w:lvl>
    <w:lvl w:ilvl="5" w:tplc="0409000D">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B">
      <w:start w:val="1"/>
      <w:numFmt w:val="bullet"/>
      <w:lvlText w:val=""/>
      <w:lvlJc w:val="left"/>
      <w:pPr>
        <w:ind w:left="3465" w:hanging="420"/>
      </w:pPr>
      <w:rPr>
        <w:rFonts w:ascii="Wingdings" w:hAnsi="Wingdings" w:hint="default"/>
      </w:rPr>
    </w:lvl>
    <w:lvl w:ilvl="8" w:tplc="0409000D">
      <w:start w:val="1"/>
      <w:numFmt w:val="bullet"/>
      <w:lvlText w:val=""/>
      <w:lvlJc w:val="left"/>
      <w:pPr>
        <w:ind w:left="3885" w:hanging="420"/>
      </w:pPr>
      <w:rPr>
        <w:rFonts w:ascii="Wingdings" w:hAnsi="Wingdings" w:hint="default"/>
      </w:rPr>
    </w:lvl>
  </w:abstractNum>
  <w:abstractNum w:abstractNumId="2" w15:restartNumberingAfterBreak="0">
    <w:nsid w:val="0AFF0F17"/>
    <w:multiLevelType w:val="hybridMultilevel"/>
    <w:tmpl w:val="5A3C15E2"/>
    <w:lvl w:ilvl="0" w:tplc="E312C0EA">
      <w:start w:val="4"/>
      <w:numFmt w:val="bullet"/>
      <w:lvlText w:val="○"/>
      <w:lvlJc w:val="left"/>
      <w:pPr>
        <w:ind w:left="630" w:hanging="360"/>
      </w:pPr>
      <w:rPr>
        <w:rFonts w:ascii="HG正楷書体-PRO" w:eastAsia="HG正楷書体-PRO" w:hAnsi="ＭＳ 明朝" w:cs="Times New Roman" w:hint="eastAsia"/>
        <w:color w:val="FF0000"/>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3" w15:restartNumberingAfterBreak="0">
    <w:nsid w:val="14E96306"/>
    <w:multiLevelType w:val="hybridMultilevel"/>
    <w:tmpl w:val="C1DCB98A"/>
    <w:lvl w:ilvl="0" w:tplc="F3BCFA7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DC704CF"/>
    <w:multiLevelType w:val="hybridMultilevel"/>
    <w:tmpl w:val="0D9EB750"/>
    <w:lvl w:ilvl="0" w:tplc="C0A4FD54">
      <w:start w:val="4"/>
      <w:numFmt w:val="decimalFullWidth"/>
      <w:lvlText w:val="%1．"/>
      <w:lvlJc w:val="left"/>
      <w:pPr>
        <w:ind w:left="720" w:hanging="720"/>
      </w:pPr>
      <w:rPr>
        <w:rFonts w:asciiTheme="majorEastAsia" w:eastAsiaTheme="majorEastAsia" w:hAnsiTheme="majorEastAsia" w:hint="default"/>
        <w:b w:val="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6E7286A"/>
    <w:multiLevelType w:val="hybridMultilevel"/>
    <w:tmpl w:val="1160CF10"/>
    <w:lvl w:ilvl="0" w:tplc="3CD2AF7C">
      <w:start w:val="1"/>
      <w:numFmt w:val="decimalEnclosedCircle"/>
      <w:lvlText w:val="%1"/>
      <w:lvlJc w:val="left"/>
      <w:pPr>
        <w:ind w:left="360" w:hanging="360"/>
      </w:pPr>
      <w:rPr>
        <w:rFonts w:eastAsia="Meiryo UI" w:hAnsi="Meiryo UI" w:cs="Meiryo UI" w:hint="default"/>
        <w:b/>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A2B60C9"/>
    <w:multiLevelType w:val="hybridMultilevel"/>
    <w:tmpl w:val="B93A9CF2"/>
    <w:lvl w:ilvl="0" w:tplc="0D84EF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A4A0CE4"/>
    <w:multiLevelType w:val="hybridMultilevel"/>
    <w:tmpl w:val="5784CBA0"/>
    <w:lvl w:ilvl="0" w:tplc="0D84EF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EB229F6"/>
    <w:multiLevelType w:val="hybridMultilevel"/>
    <w:tmpl w:val="9E9897C4"/>
    <w:lvl w:ilvl="0" w:tplc="982C48C2">
      <w:numFmt w:val="bullet"/>
      <w:lvlText w:val="◇"/>
      <w:lvlJc w:val="left"/>
      <w:pPr>
        <w:ind w:left="360" w:hanging="360"/>
      </w:pPr>
      <w:rPr>
        <w:rFonts w:ascii="HG正楷書体-PRO" w:eastAsia="HG正楷書体-PRO"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16E1011"/>
    <w:multiLevelType w:val="hybridMultilevel"/>
    <w:tmpl w:val="54360C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38B6E77"/>
    <w:multiLevelType w:val="hybridMultilevel"/>
    <w:tmpl w:val="267239CC"/>
    <w:lvl w:ilvl="0" w:tplc="D700B638">
      <w:start w:val="1"/>
      <w:numFmt w:val="decimalFullWidth"/>
      <w:lvlText w:val="（%1）"/>
      <w:lvlJc w:val="left"/>
      <w:pPr>
        <w:ind w:left="765" w:hanging="765"/>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6BB34DB"/>
    <w:multiLevelType w:val="hybridMultilevel"/>
    <w:tmpl w:val="B4C4353C"/>
    <w:lvl w:ilvl="0" w:tplc="E8AA48B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D952587"/>
    <w:multiLevelType w:val="hybridMultilevel"/>
    <w:tmpl w:val="93B28BA8"/>
    <w:lvl w:ilvl="0" w:tplc="AF526BC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B242BB8"/>
    <w:multiLevelType w:val="hybridMultilevel"/>
    <w:tmpl w:val="472E27D0"/>
    <w:lvl w:ilvl="0" w:tplc="4DD8D9D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DB40FA8"/>
    <w:multiLevelType w:val="hybridMultilevel"/>
    <w:tmpl w:val="20189476"/>
    <w:lvl w:ilvl="0" w:tplc="B3D6B18E">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5" w15:restartNumberingAfterBreak="0">
    <w:nsid w:val="65DF62BF"/>
    <w:multiLevelType w:val="hybridMultilevel"/>
    <w:tmpl w:val="EA2AE442"/>
    <w:lvl w:ilvl="0" w:tplc="2EB68020">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63B2AD7"/>
    <w:multiLevelType w:val="hybridMultilevel"/>
    <w:tmpl w:val="54360C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69459F9"/>
    <w:multiLevelType w:val="hybridMultilevel"/>
    <w:tmpl w:val="A3B27858"/>
    <w:lvl w:ilvl="0" w:tplc="7B84059C">
      <w:start w:val="4"/>
      <w:numFmt w:val="bullet"/>
      <w:lvlText w:val="○"/>
      <w:lvlJc w:val="left"/>
      <w:pPr>
        <w:ind w:left="630" w:hanging="360"/>
      </w:pPr>
      <w:rPr>
        <w:rFonts w:ascii="HG正楷書体-PRO" w:eastAsia="HG正楷書体-PRO" w:hAnsi="ＭＳ 明朝" w:cs="Times New Roman" w:hint="eastAsia"/>
        <w:color w:val="FF0000"/>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num w:numId="1">
    <w:abstractNumId w:val="14"/>
  </w:num>
  <w:num w:numId="2">
    <w:abstractNumId w:val="11"/>
  </w:num>
  <w:num w:numId="3">
    <w:abstractNumId w:val="8"/>
  </w:num>
  <w:num w:numId="4">
    <w:abstractNumId w:val="9"/>
  </w:num>
  <w:num w:numId="5">
    <w:abstractNumId w:val="16"/>
  </w:num>
  <w:num w:numId="6">
    <w:abstractNumId w:val="0"/>
  </w:num>
  <w:num w:numId="7">
    <w:abstractNumId w:val="1"/>
  </w:num>
  <w:num w:numId="8">
    <w:abstractNumId w:val="6"/>
  </w:num>
  <w:num w:numId="9">
    <w:abstractNumId w:val="7"/>
  </w:num>
  <w:num w:numId="10">
    <w:abstractNumId w:val="5"/>
  </w:num>
  <w:num w:numId="11">
    <w:abstractNumId w:val="17"/>
  </w:num>
  <w:num w:numId="12">
    <w:abstractNumId w:val="2"/>
  </w:num>
  <w:num w:numId="13">
    <w:abstractNumId w:val="13"/>
  </w:num>
  <w:num w:numId="14">
    <w:abstractNumId w:val="3"/>
  </w:num>
  <w:num w:numId="15">
    <w:abstractNumId w:val="10"/>
  </w:num>
  <w:num w:numId="16">
    <w:abstractNumId w:val="4"/>
  </w:num>
  <w:num w:numId="17">
    <w:abstractNumId w:val="1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hideGrammaticalErrors/>
  <w:defaultTabStop w:val="840"/>
  <w:drawingGridHorizontalSpacing w:val="113"/>
  <w:drawingGridVerticalSpacing w:val="391"/>
  <w:displayHorizontalDrawingGridEvery w:val="0"/>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669"/>
    <w:rsid w:val="000008AC"/>
    <w:rsid w:val="00002842"/>
    <w:rsid w:val="00004AAF"/>
    <w:rsid w:val="00005033"/>
    <w:rsid w:val="0000626B"/>
    <w:rsid w:val="00012C1A"/>
    <w:rsid w:val="00015104"/>
    <w:rsid w:val="00015E19"/>
    <w:rsid w:val="0001615A"/>
    <w:rsid w:val="000170B4"/>
    <w:rsid w:val="00020D73"/>
    <w:rsid w:val="000230C9"/>
    <w:rsid w:val="00024EC7"/>
    <w:rsid w:val="00027C88"/>
    <w:rsid w:val="00031224"/>
    <w:rsid w:val="00032C83"/>
    <w:rsid w:val="00034406"/>
    <w:rsid w:val="00040DE6"/>
    <w:rsid w:val="00040E4F"/>
    <w:rsid w:val="0004273A"/>
    <w:rsid w:val="00042D97"/>
    <w:rsid w:val="0004571C"/>
    <w:rsid w:val="00045F37"/>
    <w:rsid w:val="00046E92"/>
    <w:rsid w:val="00046F24"/>
    <w:rsid w:val="00047316"/>
    <w:rsid w:val="0004763C"/>
    <w:rsid w:val="00051D04"/>
    <w:rsid w:val="00052853"/>
    <w:rsid w:val="00052A88"/>
    <w:rsid w:val="00054DCE"/>
    <w:rsid w:val="0005536E"/>
    <w:rsid w:val="000557D0"/>
    <w:rsid w:val="00056E0E"/>
    <w:rsid w:val="000600B5"/>
    <w:rsid w:val="0006175D"/>
    <w:rsid w:val="0006705B"/>
    <w:rsid w:val="0006778B"/>
    <w:rsid w:val="00072E30"/>
    <w:rsid w:val="00073DAA"/>
    <w:rsid w:val="00085B4D"/>
    <w:rsid w:val="0008752F"/>
    <w:rsid w:val="0009195C"/>
    <w:rsid w:val="00091C9E"/>
    <w:rsid w:val="00093634"/>
    <w:rsid w:val="00094FFB"/>
    <w:rsid w:val="000958D0"/>
    <w:rsid w:val="00097C06"/>
    <w:rsid w:val="000A478B"/>
    <w:rsid w:val="000A4DFB"/>
    <w:rsid w:val="000A61F0"/>
    <w:rsid w:val="000A6AD2"/>
    <w:rsid w:val="000B4A95"/>
    <w:rsid w:val="000B5697"/>
    <w:rsid w:val="000C0536"/>
    <w:rsid w:val="000C099F"/>
    <w:rsid w:val="000C3830"/>
    <w:rsid w:val="000C487C"/>
    <w:rsid w:val="000D1EBE"/>
    <w:rsid w:val="000D1F57"/>
    <w:rsid w:val="000D25EF"/>
    <w:rsid w:val="000D3278"/>
    <w:rsid w:val="000D4E86"/>
    <w:rsid w:val="000D5322"/>
    <w:rsid w:val="000D6921"/>
    <w:rsid w:val="000D6C3C"/>
    <w:rsid w:val="000D7D54"/>
    <w:rsid w:val="000E196D"/>
    <w:rsid w:val="000E3732"/>
    <w:rsid w:val="000E4B3B"/>
    <w:rsid w:val="000E641C"/>
    <w:rsid w:val="000E6985"/>
    <w:rsid w:val="000E6C34"/>
    <w:rsid w:val="000E70EA"/>
    <w:rsid w:val="000E7954"/>
    <w:rsid w:val="000E7981"/>
    <w:rsid w:val="000F20F3"/>
    <w:rsid w:val="000F34FB"/>
    <w:rsid w:val="000F5F61"/>
    <w:rsid w:val="000F6837"/>
    <w:rsid w:val="000F7C5C"/>
    <w:rsid w:val="00100680"/>
    <w:rsid w:val="00103529"/>
    <w:rsid w:val="00105274"/>
    <w:rsid w:val="00106341"/>
    <w:rsid w:val="00106C1C"/>
    <w:rsid w:val="00106DF5"/>
    <w:rsid w:val="00106E5D"/>
    <w:rsid w:val="001134FA"/>
    <w:rsid w:val="00113B52"/>
    <w:rsid w:val="0011496D"/>
    <w:rsid w:val="001149AD"/>
    <w:rsid w:val="00115407"/>
    <w:rsid w:val="00116462"/>
    <w:rsid w:val="00116467"/>
    <w:rsid w:val="0011752A"/>
    <w:rsid w:val="001221D2"/>
    <w:rsid w:val="00122673"/>
    <w:rsid w:val="00122A6C"/>
    <w:rsid w:val="0012437A"/>
    <w:rsid w:val="001253EB"/>
    <w:rsid w:val="00126B46"/>
    <w:rsid w:val="001277B5"/>
    <w:rsid w:val="0013223D"/>
    <w:rsid w:val="001342A2"/>
    <w:rsid w:val="00135156"/>
    <w:rsid w:val="0013528F"/>
    <w:rsid w:val="0013592A"/>
    <w:rsid w:val="00135C30"/>
    <w:rsid w:val="00136219"/>
    <w:rsid w:val="00136D22"/>
    <w:rsid w:val="00140B3C"/>
    <w:rsid w:val="0014170F"/>
    <w:rsid w:val="001418D4"/>
    <w:rsid w:val="00142FE0"/>
    <w:rsid w:val="00145E27"/>
    <w:rsid w:val="001508A3"/>
    <w:rsid w:val="00152174"/>
    <w:rsid w:val="00152522"/>
    <w:rsid w:val="00154A0E"/>
    <w:rsid w:val="00157971"/>
    <w:rsid w:val="0016277B"/>
    <w:rsid w:val="00162E80"/>
    <w:rsid w:val="00163294"/>
    <w:rsid w:val="00164F79"/>
    <w:rsid w:val="00173239"/>
    <w:rsid w:val="001735B1"/>
    <w:rsid w:val="00174F06"/>
    <w:rsid w:val="00177B13"/>
    <w:rsid w:val="00180AC4"/>
    <w:rsid w:val="00180D6C"/>
    <w:rsid w:val="00181BCC"/>
    <w:rsid w:val="00183191"/>
    <w:rsid w:val="00184913"/>
    <w:rsid w:val="001920BD"/>
    <w:rsid w:val="00193B78"/>
    <w:rsid w:val="001A1011"/>
    <w:rsid w:val="001A4766"/>
    <w:rsid w:val="001A7514"/>
    <w:rsid w:val="001A7BE5"/>
    <w:rsid w:val="001B1A82"/>
    <w:rsid w:val="001B1E58"/>
    <w:rsid w:val="001C0F94"/>
    <w:rsid w:val="001C1F02"/>
    <w:rsid w:val="001C396B"/>
    <w:rsid w:val="001C4360"/>
    <w:rsid w:val="001C558D"/>
    <w:rsid w:val="001C55E0"/>
    <w:rsid w:val="001C7C2D"/>
    <w:rsid w:val="001D12B8"/>
    <w:rsid w:val="001E23F9"/>
    <w:rsid w:val="001E2CF0"/>
    <w:rsid w:val="001E42E5"/>
    <w:rsid w:val="001E4F23"/>
    <w:rsid w:val="001E5712"/>
    <w:rsid w:val="001E60D0"/>
    <w:rsid w:val="001E63BF"/>
    <w:rsid w:val="001E7844"/>
    <w:rsid w:val="001F0450"/>
    <w:rsid w:val="001F103D"/>
    <w:rsid w:val="001F2673"/>
    <w:rsid w:val="001F6588"/>
    <w:rsid w:val="001F6D48"/>
    <w:rsid w:val="001F6EE4"/>
    <w:rsid w:val="00200933"/>
    <w:rsid w:val="00202A2A"/>
    <w:rsid w:val="0020353A"/>
    <w:rsid w:val="00205337"/>
    <w:rsid w:val="00205925"/>
    <w:rsid w:val="0020667C"/>
    <w:rsid w:val="00206E30"/>
    <w:rsid w:val="00206F7F"/>
    <w:rsid w:val="00210C94"/>
    <w:rsid w:val="00211C56"/>
    <w:rsid w:val="00212019"/>
    <w:rsid w:val="00217B2D"/>
    <w:rsid w:val="002207B8"/>
    <w:rsid w:val="00221358"/>
    <w:rsid w:val="00221E71"/>
    <w:rsid w:val="002221CF"/>
    <w:rsid w:val="00223719"/>
    <w:rsid w:val="00224448"/>
    <w:rsid w:val="002245A2"/>
    <w:rsid w:val="00224DEB"/>
    <w:rsid w:val="00225C7D"/>
    <w:rsid w:val="002266A7"/>
    <w:rsid w:val="002353C6"/>
    <w:rsid w:val="00237E09"/>
    <w:rsid w:val="002404CE"/>
    <w:rsid w:val="0024127A"/>
    <w:rsid w:val="002413BD"/>
    <w:rsid w:val="00243966"/>
    <w:rsid w:val="002445A0"/>
    <w:rsid w:val="002471C4"/>
    <w:rsid w:val="00254644"/>
    <w:rsid w:val="0025773F"/>
    <w:rsid w:val="002608BE"/>
    <w:rsid w:val="0026104A"/>
    <w:rsid w:val="00267143"/>
    <w:rsid w:val="00273C73"/>
    <w:rsid w:val="00274AF8"/>
    <w:rsid w:val="0027546B"/>
    <w:rsid w:val="0027615C"/>
    <w:rsid w:val="00276709"/>
    <w:rsid w:val="00276E6C"/>
    <w:rsid w:val="00276F4E"/>
    <w:rsid w:val="00281B5C"/>
    <w:rsid w:val="00281CBC"/>
    <w:rsid w:val="0028409C"/>
    <w:rsid w:val="002846F9"/>
    <w:rsid w:val="00284C8E"/>
    <w:rsid w:val="00286080"/>
    <w:rsid w:val="002878FA"/>
    <w:rsid w:val="00287B53"/>
    <w:rsid w:val="0029588C"/>
    <w:rsid w:val="002963F2"/>
    <w:rsid w:val="002976E2"/>
    <w:rsid w:val="00297A36"/>
    <w:rsid w:val="002A13FE"/>
    <w:rsid w:val="002A3B80"/>
    <w:rsid w:val="002A4035"/>
    <w:rsid w:val="002A419A"/>
    <w:rsid w:val="002A4D51"/>
    <w:rsid w:val="002A6569"/>
    <w:rsid w:val="002A6E4D"/>
    <w:rsid w:val="002B02F1"/>
    <w:rsid w:val="002B19CF"/>
    <w:rsid w:val="002B1B5B"/>
    <w:rsid w:val="002B2052"/>
    <w:rsid w:val="002B223B"/>
    <w:rsid w:val="002B29A0"/>
    <w:rsid w:val="002B2F0D"/>
    <w:rsid w:val="002B50A6"/>
    <w:rsid w:val="002C06E6"/>
    <w:rsid w:val="002C136E"/>
    <w:rsid w:val="002C32A5"/>
    <w:rsid w:val="002C389E"/>
    <w:rsid w:val="002C7959"/>
    <w:rsid w:val="002D13FC"/>
    <w:rsid w:val="002D4C59"/>
    <w:rsid w:val="002D73FB"/>
    <w:rsid w:val="002E239D"/>
    <w:rsid w:val="002E2FA8"/>
    <w:rsid w:val="002E31B6"/>
    <w:rsid w:val="002E31C4"/>
    <w:rsid w:val="002E47EA"/>
    <w:rsid w:val="002E5788"/>
    <w:rsid w:val="002E6699"/>
    <w:rsid w:val="002F0C4C"/>
    <w:rsid w:val="002F2A4F"/>
    <w:rsid w:val="002F4AEF"/>
    <w:rsid w:val="002F5879"/>
    <w:rsid w:val="002F7486"/>
    <w:rsid w:val="0030081F"/>
    <w:rsid w:val="00303594"/>
    <w:rsid w:val="00306AF0"/>
    <w:rsid w:val="00307E8F"/>
    <w:rsid w:val="00310C65"/>
    <w:rsid w:val="00310FC8"/>
    <w:rsid w:val="00312088"/>
    <w:rsid w:val="00313076"/>
    <w:rsid w:val="003155F8"/>
    <w:rsid w:val="003218DA"/>
    <w:rsid w:val="00321EAF"/>
    <w:rsid w:val="003241A9"/>
    <w:rsid w:val="00324B25"/>
    <w:rsid w:val="00326965"/>
    <w:rsid w:val="00330D35"/>
    <w:rsid w:val="0033169A"/>
    <w:rsid w:val="003332BE"/>
    <w:rsid w:val="003336D9"/>
    <w:rsid w:val="0033471F"/>
    <w:rsid w:val="0033518A"/>
    <w:rsid w:val="00336875"/>
    <w:rsid w:val="00342AAC"/>
    <w:rsid w:val="00343889"/>
    <w:rsid w:val="00345254"/>
    <w:rsid w:val="00345BBF"/>
    <w:rsid w:val="00346611"/>
    <w:rsid w:val="00347D2F"/>
    <w:rsid w:val="00350482"/>
    <w:rsid w:val="003507FB"/>
    <w:rsid w:val="00350981"/>
    <w:rsid w:val="003533DC"/>
    <w:rsid w:val="00355866"/>
    <w:rsid w:val="00360435"/>
    <w:rsid w:val="003610D3"/>
    <w:rsid w:val="0036148E"/>
    <w:rsid w:val="003617F7"/>
    <w:rsid w:val="00361E58"/>
    <w:rsid w:val="00374CDA"/>
    <w:rsid w:val="00380EB3"/>
    <w:rsid w:val="0038617B"/>
    <w:rsid w:val="00390005"/>
    <w:rsid w:val="00391BF1"/>
    <w:rsid w:val="00392C73"/>
    <w:rsid w:val="003930F4"/>
    <w:rsid w:val="003A2393"/>
    <w:rsid w:val="003A34D2"/>
    <w:rsid w:val="003A3F70"/>
    <w:rsid w:val="003A7768"/>
    <w:rsid w:val="003A7BF1"/>
    <w:rsid w:val="003B00EF"/>
    <w:rsid w:val="003B0316"/>
    <w:rsid w:val="003B154F"/>
    <w:rsid w:val="003B2147"/>
    <w:rsid w:val="003B2E00"/>
    <w:rsid w:val="003B6F78"/>
    <w:rsid w:val="003C02FE"/>
    <w:rsid w:val="003C1299"/>
    <w:rsid w:val="003C179C"/>
    <w:rsid w:val="003C1C27"/>
    <w:rsid w:val="003C2313"/>
    <w:rsid w:val="003C4756"/>
    <w:rsid w:val="003C6108"/>
    <w:rsid w:val="003D03DF"/>
    <w:rsid w:val="003D113F"/>
    <w:rsid w:val="003D3735"/>
    <w:rsid w:val="003D3FFE"/>
    <w:rsid w:val="003D4A46"/>
    <w:rsid w:val="003D4C56"/>
    <w:rsid w:val="003D612E"/>
    <w:rsid w:val="003E1D63"/>
    <w:rsid w:val="003E1DE6"/>
    <w:rsid w:val="003E25DB"/>
    <w:rsid w:val="003E3D0B"/>
    <w:rsid w:val="003E493E"/>
    <w:rsid w:val="003E57E0"/>
    <w:rsid w:val="003E5882"/>
    <w:rsid w:val="003E6B75"/>
    <w:rsid w:val="003E7723"/>
    <w:rsid w:val="003E7747"/>
    <w:rsid w:val="003F2793"/>
    <w:rsid w:val="003F48AB"/>
    <w:rsid w:val="003F5B13"/>
    <w:rsid w:val="003F5B91"/>
    <w:rsid w:val="00400211"/>
    <w:rsid w:val="00400F89"/>
    <w:rsid w:val="00407C80"/>
    <w:rsid w:val="00407CA1"/>
    <w:rsid w:val="00410808"/>
    <w:rsid w:val="00411063"/>
    <w:rsid w:val="00415BD7"/>
    <w:rsid w:val="00417DAC"/>
    <w:rsid w:val="00420AE1"/>
    <w:rsid w:val="00421F32"/>
    <w:rsid w:val="00423345"/>
    <w:rsid w:val="00427480"/>
    <w:rsid w:val="00432FA7"/>
    <w:rsid w:val="004337C5"/>
    <w:rsid w:val="00433B84"/>
    <w:rsid w:val="0043587C"/>
    <w:rsid w:val="00440332"/>
    <w:rsid w:val="00442C37"/>
    <w:rsid w:val="00445912"/>
    <w:rsid w:val="00445FF9"/>
    <w:rsid w:val="00446C10"/>
    <w:rsid w:val="00446F6B"/>
    <w:rsid w:val="00450E54"/>
    <w:rsid w:val="00454B98"/>
    <w:rsid w:val="00461ECE"/>
    <w:rsid w:val="004633DC"/>
    <w:rsid w:val="00463EEE"/>
    <w:rsid w:val="0046490A"/>
    <w:rsid w:val="00465BDD"/>
    <w:rsid w:val="00467085"/>
    <w:rsid w:val="004675E4"/>
    <w:rsid w:val="00471470"/>
    <w:rsid w:val="004725EF"/>
    <w:rsid w:val="0048372F"/>
    <w:rsid w:val="00490EF5"/>
    <w:rsid w:val="0049100B"/>
    <w:rsid w:val="004953E7"/>
    <w:rsid w:val="004956EF"/>
    <w:rsid w:val="00496CC1"/>
    <w:rsid w:val="004A3173"/>
    <w:rsid w:val="004A4729"/>
    <w:rsid w:val="004A4BA4"/>
    <w:rsid w:val="004A4D3B"/>
    <w:rsid w:val="004A5A99"/>
    <w:rsid w:val="004A708F"/>
    <w:rsid w:val="004A7D58"/>
    <w:rsid w:val="004B0C5A"/>
    <w:rsid w:val="004B61CC"/>
    <w:rsid w:val="004B776F"/>
    <w:rsid w:val="004B7F6A"/>
    <w:rsid w:val="004C1356"/>
    <w:rsid w:val="004C213E"/>
    <w:rsid w:val="004C43E3"/>
    <w:rsid w:val="004C463C"/>
    <w:rsid w:val="004C63FB"/>
    <w:rsid w:val="004C7976"/>
    <w:rsid w:val="004D116D"/>
    <w:rsid w:val="004D2CDE"/>
    <w:rsid w:val="004D2D57"/>
    <w:rsid w:val="004D46E9"/>
    <w:rsid w:val="004D636A"/>
    <w:rsid w:val="004D6469"/>
    <w:rsid w:val="004E03A2"/>
    <w:rsid w:val="004E0EB5"/>
    <w:rsid w:val="004E1674"/>
    <w:rsid w:val="004E1D9A"/>
    <w:rsid w:val="004E3251"/>
    <w:rsid w:val="004F139D"/>
    <w:rsid w:val="004F39A9"/>
    <w:rsid w:val="004F3B7F"/>
    <w:rsid w:val="004F3BAB"/>
    <w:rsid w:val="004F40F9"/>
    <w:rsid w:val="004F47A2"/>
    <w:rsid w:val="004F4F48"/>
    <w:rsid w:val="004F62FC"/>
    <w:rsid w:val="004F6A89"/>
    <w:rsid w:val="005012A1"/>
    <w:rsid w:val="005029EB"/>
    <w:rsid w:val="00503A8F"/>
    <w:rsid w:val="0050519E"/>
    <w:rsid w:val="005148A4"/>
    <w:rsid w:val="00515385"/>
    <w:rsid w:val="00520E2B"/>
    <w:rsid w:val="00522B5B"/>
    <w:rsid w:val="005274AD"/>
    <w:rsid w:val="0053175C"/>
    <w:rsid w:val="0053184E"/>
    <w:rsid w:val="00531AEE"/>
    <w:rsid w:val="00532256"/>
    <w:rsid w:val="0053437E"/>
    <w:rsid w:val="005350FC"/>
    <w:rsid w:val="00536497"/>
    <w:rsid w:val="00540E61"/>
    <w:rsid w:val="00551D13"/>
    <w:rsid w:val="005551CD"/>
    <w:rsid w:val="0055754A"/>
    <w:rsid w:val="00562AA8"/>
    <w:rsid w:val="00564428"/>
    <w:rsid w:val="00565C9F"/>
    <w:rsid w:val="00565DA2"/>
    <w:rsid w:val="00566DBD"/>
    <w:rsid w:val="00566DE4"/>
    <w:rsid w:val="00567479"/>
    <w:rsid w:val="00567CD9"/>
    <w:rsid w:val="00571784"/>
    <w:rsid w:val="00572DFA"/>
    <w:rsid w:val="00573B96"/>
    <w:rsid w:val="00574278"/>
    <w:rsid w:val="00575858"/>
    <w:rsid w:val="0057625D"/>
    <w:rsid w:val="00576E75"/>
    <w:rsid w:val="00577DA8"/>
    <w:rsid w:val="00580669"/>
    <w:rsid w:val="005816F0"/>
    <w:rsid w:val="005862B0"/>
    <w:rsid w:val="00586B5D"/>
    <w:rsid w:val="00586FC1"/>
    <w:rsid w:val="0059592D"/>
    <w:rsid w:val="005A32F6"/>
    <w:rsid w:val="005A53FF"/>
    <w:rsid w:val="005A59D7"/>
    <w:rsid w:val="005A5F77"/>
    <w:rsid w:val="005A7C35"/>
    <w:rsid w:val="005B04B9"/>
    <w:rsid w:val="005B06A2"/>
    <w:rsid w:val="005B0A41"/>
    <w:rsid w:val="005B0DA7"/>
    <w:rsid w:val="005B1879"/>
    <w:rsid w:val="005B24F8"/>
    <w:rsid w:val="005B3E6E"/>
    <w:rsid w:val="005B4A6D"/>
    <w:rsid w:val="005B58AF"/>
    <w:rsid w:val="005C2720"/>
    <w:rsid w:val="005C44A5"/>
    <w:rsid w:val="005C58E1"/>
    <w:rsid w:val="005C678E"/>
    <w:rsid w:val="005C6987"/>
    <w:rsid w:val="005C6D17"/>
    <w:rsid w:val="005D0990"/>
    <w:rsid w:val="005D1A3D"/>
    <w:rsid w:val="005D739B"/>
    <w:rsid w:val="005D7FBB"/>
    <w:rsid w:val="005E10AB"/>
    <w:rsid w:val="005E113B"/>
    <w:rsid w:val="005E1B97"/>
    <w:rsid w:val="005E1E73"/>
    <w:rsid w:val="005F1FB3"/>
    <w:rsid w:val="005F2F88"/>
    <w:rsid w:val="005F4E23"/>
    <w:rsid w:val="005F4F75"/>
    <w:rsid w:val="005F7868"/>
    <w:rsid w:val="00600845"/>
    <w:rsid w:val="00600BC0"/>
    <w:rsid w:val="00603069"/>
    <w:rsid w:val="006039E3"/>
    <w:rsid w:val="00603FD3"/>
    <w:rsid w:val="00605C4F"/>
    <w:rsid w:val="00607234"/>
    <w:rsid w:val="00610262"/>
    <w:rsid w:val="00610C9F"/>
    <w:rsid w:val="00611BA1"/>
    <w:rsid w:val="00612DAA"/>
    <w:rsid w:val="00614B3A"/>
    <w:rsid w:val="0061593C"/>
    <w:rsid w:val="00616396"/>
    <w:rsid w:val="00617CA3"/>
    <w:rsid w:val="00623B89"/>
    <w:rsid w:val="00625584"/>
    <w:rsid w:val="00625C7D"/>
    <w:rsid w:val="00626349"/>
    <w:rsid w:val="00630342"/>
    <w:rsid w:val="00630E56"/>
    <w:rsid w:val="00630F7F"/>
    <w:rsid w:val="00631EFE"/>
    <w:rsid w:val="0063359D"/>
    <w:rsid w:val="00637502"/>
    <w:rsid w:val="006401B8"/>
    <w:rsid w:val="006416D6"/>
    <w:rsid w:val="00644039"/>
    <w:rsid w:val="00644D12"/>
    <w:rsid w:val="00644DB7"/>
    <w:rsid w:val="00645629"/>
    <w:rsid w:val="00646A68"/>
    <w:rsid w:val="00646B7D"/>
    <w:rsid w:val="00647ECF"/>
    <w:rsid w:val="00653AA0"/>
    <w:rsid w:val="00656124"/>
    <w:rsid w:val="006573EE"/>
    <w:rsid w:val="00657609"/>
    <w:rsid w:val="0066046A"/>
    <w:rsid w:val="006606DF"/>
    <w:rsid w:val="0066212E"/>
    <w:rsid w:val="00663083"/>
    <w:rsid w:val="006631EB"/>
    <w:rsid w:val="006676CB"/>
    <w:rsid w:val="006711C6"/>
    <w:rsid w:val="00673569"/>
    <w:rsid w:val="006743C3"/>
    <w:rsid w:val="00680E75"/>
    <w:rsid w:val="006820AA"/>
    <w:rsid w:val="0068424F"/>
    <w:rsid w:val="0068570D"/>
    <w:rsid w:val="00690586"/>
    <w:rsid w:val="006907AB"/>
    <w:rsid w:val="00690C3E"/>
    <w:rsid w:val="0069217A"/>
    <w:rsid w:val="00692CDE"/>
    <w:rsid w:val="006942AC"/>
    <w:rsid w:val="0069727A"/>
    <w:rsid w:val="00697316"/>
    <w:rsid w:val="00697566"/>
    <w:rsid w:val="006976F3"/>
    <w:rsid w:val="006A0561"/>
    <w:rsid w:val="006A2A2A"/>
    <w:rsid w:val="006A2FF1"/>
    <w:rsid w:val="006A4089"/>
    <w:rsid w:val="006A5AF9"/>
    <w:rsid w:val="006A63A0"/>
    <w:rsid w:val="006A7586"/>
    <w:rsid w:val="006B16A9"/>
    <w:rsid w:val="006B1E1E"/>
    <w:rsid w:val="006B234D"/>
    <w:rsid w:val="006B2B58"/>
    <w:rsid w:val="006B3BA4"/>
    <w:rsid w:val="006B58E8"/>
    <w:rsid w:val="006B5B0A"/>
    <w:rsid w:val="006B6A47"/>
    <w:rsid w:val="006B6EB0"/>
    <w:rsid w:val="006C0ECA"/>
    <w:rsid w:val="006C1FD0"/>
    <w:rsid w:val="006C2867"/>
    <w:rsid w:val="006C5071"/>
    <w:rsid w:val="006C560B"/>
    <w:rsid w:val="006D1C21"/>
    <w:rsid w:val="006D3671"/>
    <w:rsid w:val="006D3AE4"/>
    <w:rsid w:val="006D6547"/>
    <w:rsid w:val="006E30B5"/>
    <w:rsid w:val="006E66CB"/>
    <w:rsid w:val="006E70C0"/>
    <w:rsid w:val="006E73D5"/>
    <w:rsid w:val="006E7D81"/>
    <w:rsid w:val="006F0DD8"/>
    <w:rsid w:val="006F0E25"/>
    <w:rsid w:val="006F1719"/>
    <w:rsid w:val="006F225E"/>
    <w:rsid w:val="006F3495"/>
    <w:rsid w:val="006F39B2"/>
    <w:rsid w:val="006F5AB9"/>
    <w:rsid w:val="00700277"/>
    <w:rsid w:val="00702FB8"/>
    <w:rsid w:val="0070391B"/>
    <w:rsid w:val="007046EA"/>
    <w:rsid w:val="007054B3"/>
    <w:rsid w:val="007055C9"/>
    <w:rsid w:val="00705ABE"/>
    <w:rsid w:val="00706DE4"/>
    <w:rsid w:val="00710F26"/>
    <w:rsid w:val="007154E6"/>
    <w:rsid w:val="00716BB2"/>
    <w:rsid w:val="00721EB1"/>
    <w:rsid w:val="00722D91"/>
    <w:rsid w:val="00723467"/>
    <w:rsid w:val="00723627"/>
    <w:rsid w:val="007258D9"/>
    <w:rsid w:val="00725EDE"/>
    <w:rsid w:val="00726514"/>
    <w:rsid w:val="00726C2A"/>
    <w:rsid w:val="00727AA3"/>
    <w:rsid w:val="00730AD0"/>
    <w:rsid w:val="007329B3"/>
    <w:rsid w:val="00733816"/>
    <w:rsid w:val="00735820"/>
    <w:rsid w:val="00737E9A"/>
    <w:rsid w:val="00742A1A"/>
    <w:rsid w:val="007435C4"/>
    <w:rsid w:val="00744019"/>
    <w:rsid w:val="00747FD4"/>
    <w:rsid w:val="00752DB9"/>
    <w:rsid w:val="00753514"/>
    <w:rsid w:val="00754724"/>
    <w:rsid w:val="00756C36"/>
    <w:rsid w:val="00767137"/>
    <w:rsid w:val="0077324B"/>
    <w:rsid w:val="00774C9F"/>
    <w:rsid w:val="00775D31"/>
    <w:rsid w:val="00780C2A"/>
    <w:rsid w:val="007828CB"/>
    <w:rsid w:val="00782E11"/>
    <w:rsid w:val="00783A72"/>
    <w:rsid w:val="007853D5"/>
    <w:rsid w:val="007904A2"/>
    <w:rsid w:val="007947FA"/>
    <w:rsid w:val="00796D68"/>
    <w:rsid w:val="007A0EBE"/>
    <w:rsid w:val="007A2174"/>
    <w:rsid w:val="007A28C3"/>
    <w:rsid w:val="007A7903"/>
    <w:rsid w:val="007B0190"/>
    <w:rsid w:val="007B336D"/>
    <w:rsid w:val="007B3C09"/>
    <w:rsid w:val="007B3F97"/>
    <w:rsid w:val="007B490C"/>
    <w:rsid w:val="007B53B9"/>
    <w:rsid w:val="007B69A8"/>
    <w:rsid w:val="007B77CC"/>
    <w:rsid w:val="007C0331"/>
    <w:rsid w:val="007C26FE"/>
    <w:rsid w:val="007C3814"/>
    <w:rsid w:val="007C3E24"/>
    <w:rsid w:val="007C5920"/>
    <w:rsid w:val="007C5C1C"/>
    <w:rsid w:val="007C7177"/>
    <w:rsid w:val="007C780F"/>
    <w:rsid w:val="007D11E4"/>
    <w:rsid w:val="007D21C9"/>
    <w:rsid w:val="007D2722"/>
    <w:rsid w:val="007D2A8F"/>
    <w:rsid w:val="007D4027"/>
    <w:rsid w:val="007D5012"/>
    <w:rsid w:val="007D5A27"/>
    <w:rsid w:val="007D7A3B"/>
    <w:rsid w:val="007E0803"/>
    <w:rsid w:val="007E156B"/>
    <w:rsid w:val="007E1992"/>
    <w:rsid w:val="007E2073"/>
    <w:rsid w:val="007E2D1F"/>
    <w:rsid w:val="007E2F53"/>
    <w:rsid w:val="007E303B"/>
    <w:rsid w:val="007E4372"/>
    <w:rsid w:val="007E4CBA"/>
    <w:rsid w:val="007F0716"/>
    <w:rsid w:val="007F2C63"/>
    <w:rsid w:val="007F4830"/>
    <w:rsid w:val="007F5B14"/>
    <w:rsid w:val="007F5C7B"/>
    <w:rsid w:val="007F79CF"/>
    <w:rsid w:val="008000D7"/>
    <w:rsid w:val="00800F0F"/>
    <w:rsid w:val="0080226E"/>
    <w:rsid w:val="00802884"/>
    <w:rsid w:val="00802CD7"/>
    <w:rsid w:val="00805283"/>
    <w:rsid w:val="008058AF"/>
    <w:rsid w:val="008065E4"/>
    <w:rsid w:val="00806B02"/>
    <w:rsid w:val="00806FBE"/>
    <w:rsid w:val="008073E6"/>
    <w:rsid w:val="008105B3"/>
    <w:rsid w:val="00811240"/>
    <w:rsid w:val="00811FF6"/>
    <w:rsid w:val="00813C5B"/>
    <w:rsid w:val="00814082"/>
    <w:rsid w:val="008159DD"/>
    <w:rsid w:val="00817E92"/>
    <w:rsid w:val="0082169B"/>
    <w:rsid w:val="00824D88"/>
    <w:rsid w:val="008267C5"/>
    <w:rsid w:val="00826981"/>
    <w:rsid w:val="008276D7"/>
    <w:rsid w:val="008279CF"/>
    <w:rsid w:val="0083145D"/>
    <w:rsid w:val="00832FFE"/>
    <w:rsid w:val="00834033"/>
    <w:rsid w:val="00834DEC"/>
    <w:rsid w:val="00834F21"/>
    <w:rsid w:val="0083603F"/>
    <w:rsid w:val="00836FC2"/>
    <w:rsid w:val="00840040"/>
    <w:rsid w:val="00840703"/>
    <w:rsid w:val="00842D93"/>
    <w:rsid w:val="00844382"/>
    <w:rsid w:val="008518BB"/>
    <w:rsid w:val="00854730"/>
    <w:rsid w:val="0085644E"/>
    <w:rsid w:val="00860794"/>
    <w:rsid w:val="00865412"/>
    <w:rsid w:val="00866B04"/>
    <w:rsid w:val="00870BFB"/>
    <w:rsid w:val="0087102F"/>
    <w:rsid w:val="0087134D"/>
    <w:rsid w:val="00873F4A"/>
    <w:rsid w:val="00882AC3"/>
    <w:rsid w:val="00882D37"/>
    <w:rsid w:val="00886EC7"/>
    <w:rsid w:val="00890114"/>
    <w:rsid w:val="00890C45"/>
    <w:rsid w:val="00893444"/>
    <w:rsid w:val="008966DB"/>
    <w:rsid w:val="00896719"/>
    <w:rsid w:val="008972BE"/>
    <w:rsid w:val="008A0DE9"/>
    <w:rsid w:val="008A1761"/>
    <w:rsid w:val="008A4731"/>
    <w:rsid w:val="008B272D"/>
    <w:rsid w:val="008B46F9"/>
    <w:rsid w:val="008B5180"/>
    <w:rsid w:val="008C0849"/>
    <w:rsid w:val="008C0AB3"/>
    <w:rsid w:val="008C0B61"/>
    <w:rsid w:val="008C178B"/>
    <w:rsid w:val="008C61C5"/>
    <w:rsid w:val="008C6ACD"/>
    <w:rsid w:val="008C6C15"/>
    <w:rsid w:val="008C767C"/>
    <w:rsid w:val="008D01EA"/>
    <w:rsid w:val="008D0231"/>
    <w:rsid w:val="008D5697"/>
    <w:rsid w:val="008D59E9"/>
    <w:rsid w:val="008D5D75"/>
    <w:rsid w:val="008E034C"/>
    <w:rsid w:val="008E5C49"/>
    <w:rsid w:val="008E641F"/>
    <w:rsid w:val="008F0E11"/>
    <w:rsid w:val="008F55CD"/>
    <w:rsid w:val="008F5F00"/>
    <w:rsid w:val="00900975"/>
    <w:rsid w:val="00901C22"/>
    <w:rsid w:val="00901C41"/>
    <w:rsid w:val="009032EF"/>
    <w:rsid w:val="009048FD"/>
    <w:rsid w:val="0090580B"/>
    <w:rsid w:val="009066D5"/>
    <w:rsid w:val="00911C4F"/>
    <w:rsid w:val="00911DFD"/>
    <w:rsid w:val="00913F06"/>
    <w:rsid w:val="00915445"/>
    <w:rsid w:val="009154B6"/>
    <w:rsid w:val="00924127"/>
    <w:rsid w:val="00924EA6"/>
    <w:rsid w:val="00935705"/>
    <w:rsid w:val="00935C40"/>
    <w:rsid w:val="009363BD"/>
    <w:rsid w:val="0093727A"/>
    <w:rsid w:val="00941C35"/>
    <w:rsid w:val="009423A7"/>
    <w:rsid w:val="00942632"/>
    <w:rsid w:val="0094335A"/>
    <w:rsid w:val="00945F2E"/>
    <w:rsid w:val="0095190F"/>
    <w:rsid w:val="00952A67"/>
    <w:rsid w:val="00953584"/>
    <w:rsid w:val="00956599"/>
    <w:rsid w:val="00957C39"/>
    <w:rsid w:val="0096154C"/>
    <w:rsid w:val="00963C6A"/>
    <w:rsid w:val="00967574"/>
    <w:rsid w:val="0097055F"/>
    <w:rsid w:val="00972F0E"/>
    <w:rsid w:val="00974EB0"/>
    <w:rsid w:val="009769FF"/>
    <w:rsid w:val="00983EAF"/>
    <w:rsid w:val="00985C4C"/>
    <w:rsid w:val="0098626E"/>
    <w:rsid w:val="0098696F"/>
    <w:rsid w:val="00986FC2"/>
    <w:rsid w:val="00991AE0"/>
    <w:rsid w:val="00991C2A"/>
    <w:rsid w:val="00994E56"/>
    <w:rsid w:val="009963C5"/>
    <w:rsid w:val="00997BA1"/>
    <w:rsid w:val="009A12AF"/>
    <w:rsid w:val="009A2083"/>
    <w:rsid w:val="009A349A"/>
    <w:rsid w:val="009A5E2F"/>
    <w:rsid w:val="009B0047"/>
    <w:rsid w:val="009B156A"/>
    <w:rsid w:val="009B2FAD"/>
    <w:rsid w:val="009B41D7"/>
    <w:rsid w:val="009C0703"/>
    <w:rsid w:val="009C1EFA"/>
    <w:rsid w:val="009C2DE2"/>
    <w:rsid w:val="009C3330"/>
    <w:rsid w:val="009C70DB"/>
    <w:rsid w:val="009C749D"/>
    <w:rsid w:val="009D13E3"/>
    <w:rsid w:val="009D188B"/>
    <w:rsid w:val="009D2F2E"/>
    <w:rsid w:val="009D3289"/>
    <w:rsid w:val="009D3E3B"/>
    <w:rsid w:val="009D670F"/>
    <w:rsid w:val="009D7295"/>
    <w:rsid w:val="009D7A2A"/>
    <w:rsid w:val="009E0826"/>
    <w:rsid w:val="009E13C1"/>
    <w:rsid w:val="009E215E"/>
    <w:rsid w:val="009E684E"/>
    <w:rsid w:val="009E6C13"/>
    <w:rsid w:val="009E7B66"/>
    <w:rsid w:val="009F28DC"/>
    <w:rsid w:val="009F4224"/>
    <w:rsid w:val="009F580B"/>
    <w:rsid w:val="009F608F"/>
    <w:rsid w:val="009F74F2"/>
    <w:rsid w:val="00A00541"/>
    <w:rsid w:val="00A045F3"/>
    <w:rsid w:val="00A05F5D"/>
    <w:rsid w:val="00A0612C"/>
    <w:rsid w:val="00A06601"/>
    <w:rsid w:val="00A066EC"/>
    <w:rsid w:val="00A11EFB"/>
    <w:rsid w:val="00A1686F"/>
    <w:rsid w:val="00A219E3"/>
    <w:rsid w:val="00A21B78"/>
    <w:rsid w:val="00A224DB"/>
    <w:rsid w:val="00A23F47"/>
    <w:rsid w:val="00A25302"/>
    <w:rsid w:val="00A2570E"/>
    <w:rsid w:val="00A26433"/>
    <w:rsid w:val="00A300B7"/>
    <w:rsid w:val="00A30193"/>
    <w:rsid w:val="00A307BF"/>
    <w:rsid w:val="00A32EB5"/>
    <w:rsid w:val="00A34A71"/>
    <w:rsid w:val="00A3638B"/>
    <w:rsid w:val="00A37981"/>
    <w:rsid w:val="00A37BE4"/>
    <w:rsid w:val="00A43E0A"/>
    <w:rsid w:val="00A4678B"/>
    <w:rsid w:val="00A50572"/>
    <w:rsid w:val="00A50816"/>
    <w:rsid w:val="00A52802"/>
    <w:rsid w:val="00A553C1"/>
    <w:rsid w:val="00A56BAB"/>
    <w:rsid w:val="00A623AA"/>
    <w:rsid w:val="00A63374"/>
    <w:rsid w:val="00A64076"/>
    <w:rsid w:val="00A6429D"/>
    <w:rsid w:val="00A643E0"/>
    <w:rsid w:val="00A65A98"/>
    <w:rsid w:val="00A67082"/>
    <w:rsid w:val="00A704EE"/>
    <w:rsid w:val="00A72357"/>
    <w:rsid w:val="00A72819"/>
    <w:rsid w:val="00A7283A"/>
    <w:rsid w:val="00A7402C"/>
    <w:rsid w:val="00A756CF"/>
    <w:rsid w:val="00A77911"/>
    <w:rsid w:val="00A77DD6"/>
    <w:rsid w:val="00A80A59"/>
    <w:rsid w:val="00A81A8A"/>
    <w:rsid w:val="00A82E90"/>
    <w:rsid w:val="00A84ACA"/>
    <w:rsid w:val="00A861AB"/>
    <w:rsid w:val="00A86567"/>
    <w:rsid w:val="00A915D2"/>
    <w:rsid w:val="00A92328"/>
    <w:rsid w:val="00A92834"/>
    <w:rsid w:val="00A93F63"/>
    <w:rsid w:val="00A942E9"/>
    <w:rsid w:val="00AA086D"/>
    <w:rsid w:val="00AA3674"/>
    <w:rsid w:val="00AA3768"/>
    <w:rsid w:val="00AA3903"/>
    <w:rsid w:val="00AA4F0B"/>
    <w:rsid w:val="00AA659A"/>
    <w:rsid w:val="00AB0059"/>
    <w:rsid w:val="00AB2516"/>
    <w:rsid w:val="00AB3DD3"/>
    <w:rsid w:val="00AB4761"/>
    <w:rsid w:val="00AB5ED8"/>
    <w:rsid w:val="00AB7040"/>
    <w:rsid w:val="00AB7D3C"/>
    <w:rsid w:val="00AB7F97"/>
    <w:rsid w:val="00AC08B7"/>
    <w:rsid w:val="00AC0C70"/>
    <w:rsid w:val="00AC1D3F"/>
    <w:rsid w:val="00AC57A8"/>
    <w:rsid w:val="00AC6B7F"/>
    <w:rsid w:val="00AD0931"/>
    <w:rsid w:val="00AD1818"/>
    <w:rsid w:val="00AD49F7"/>
    <w:rsid w:val="00AD68BB"/>
    <w:rsid w:val="00AE036D"/>
    <w:rsid w:val="00AE0DE2"/>
    <w:rsid w:val="00AE0FCD"/>
    <w:rsid w:val="00AE11A8"/>
    <w:rsid w:val="00AE4AE6"/>
    <w:rsid w:val="00AE780D"/>
    <w:rsid w:val="00AF011C"/>
    <w:rsid w:val="00AF3427"/>
    <w:rsid w:val="00AF43B8"/>
    <w:rsid w:val="00AF564C"/>
    <w:rsid w:val="00AF690F"/>
    <w:rsid w:val="00AF6B9B"/>
    <w:rsid w:val="00AF6C38"/>
    <w:rsid w:val="00AF7FD1"/>
    <w:rsid w:val="00B0252B"/>
    <w:rsid w:val="00B02B9E"/>
    <w:rsid w:val="00B05C0A"/>
    <w:rsid w:val="00B05C32"/>
    <w:rsid w:val="00B11046"/>
    <w:rsid w:val="00B11CEF"/>
    <w:rsid w:val="00B124F2"/>
    <w:rsid w:val="00B1314F"/>
    <w:rsid w:val="00B1529B"/>
    <w:rsid w:val="00B1653E"/>
    <w:rsid w:val="00B21AA6"/>
    <w:rsid w:val="00B21F55"/>
    <w:rsid w:val="00B2310C"/>
    <w:rsid w:val="00B23E87"/>
    <w:rsid w:val="00B24108"/>
    <w:rsid w:val="00B24B23"/>
    <w:rsid w:val="00B2539F"/>
    <w:rsid w:val="00B26A4C"/>
    <w:rsid w:val="00B273B9"/>
    <w:rsid w:val="00B30A04"/>
    <w:rsid w:val="00B31606"/>
    <w:rsid w:val="00B31D27"/>
    <w:rsid w:val="00B31D29"/>
    <w:rsid w:val="00B40BBC"/>
    <w:rsid w:val="00B4137E"/>
    <w:rsid w:val="00B421BE"/>
    <w:rsid w:val="00B4227F"/>
    <w:rsid w:val="00B42449"/>
    <w:rsid w:val="00B437F7"/>
    <w:rsid w:val="00B44078"/>
    <w:rsid w:val="00B44177"/>
    <w:rsid w:val="00B450CD"/>
    <w:rsid w:val="00B46447"/>
    <w:rsid w:val="00B470A2"/>
    <w:rsid w:val="00B51B24"/>
    <w:rsid w:val="00B52BCB"/>
    <w:rsid w:val="00B536B2"/>
    <w:rsid w:val="00B537CF"/>
    <w:rsid w:val="00B5498C"/>
    <w:rsid w:val="00B568C5"/>
    <w:rsid w:val="00B5750C"/>
    <w:rsid w:val="00B57526"/>
    <w:rsid w:val="00B57622"/>
    <w:rsid w:val="00B600F4"/>
    <w:rsid w:val="00B60CE0"/>
    <w:rsid w:val="00B60D51"/>
    <w:rsid w:val="00B611AF"/>
    <w:rsid w:val="00B61498"/>
    <w:rsid w:val="00B619F1"/>
    <w:rsid w:val="00B61FA0"/>
    <w:rsid w:val="00B63543"/>
    <w:rsid w:val="00B64E38"/>
    <w:rsid w:val="00B65241"/>
    <w:rsid w:val="00B6625B"/>
    <w:rsid w:val="00B67A74"/>
    <w:rsid w:val="00B70313"/>
    <w:rsid w:val="00B712AF"/>
    <w:rsid w:val="00B72FB1"/>
    <w:rsid w:val="00B7388C"/>
    <w:rsid w:val="00B75189"/>
    <w:rsid w:val="00B76B4F"/>
    <w:rsid w:val="00B8021E"/>
    <w:rsid w:val="00B808F1"/>
    <w:rsid w:val="00B81345"/>
    <w:rsid w:val="00B84E9C"/>
    <w:rsid w:val="00B86948"/>
    <w:rsid w:val="00B9031E"/>
    <w:rsid w:val="00B923EE"/>
    <w:rsid w:val="00B94DD3"/>
    <w:rsid w:val="00B957CA"/>
    <w:rsid w:val="00B95BD8"/>
    <w:rsid w:val="00B96CA5"/>
    <w:rsid w:val="00BB0E9E"/>
    <w:rsid w:val="00BB1EDE"/>
    <w:rsid w:val="00BB3A14"/>
    <w:rsid w:val="00BB50C0"/>
    <w:rsid w:val="00BB71C6"/>
    <w:rsid w:val="00BC2356"/>
    <w:rsid w:val="00BC317C"/>
    <w:rsid w:val="00BC47ED"/>
    <w:rsid w:val="00BC4978"/>
    <w:rsid w:val="00BC651B"/>
    <w:rsid w:val="00BC6BD9"/>
    <w:rsid w:val="00BD1220"/>
    <w:rsid w:val="00BD1DE0"/>
    <w:rsid w:val="00BD2FF4"/>
    <w:rsid w:val="00BD4F5F"/>
    <w:rsid w:val="00BD61AA"/>
    <w:rsid w:val="00BE0D69"/>
    <w:rsid w:val="00BE3630"/>
    <w:rsid w:val="00BE3FDF"/>
    <w:rsid w:val="00BE4A8F"/>
    <w:rsid w:val="00BE4B1A"/>
    <w:rsid w:val="00BE66DA"/>
    <w:rsid w:val="00BE71F1"/>
    <w:rsid w:val="00BF04CC"/>
    <w:rsid w:val="00BF1421"/>
    <w:rsid w:val="00BF16D6"/>
    <w:rsid w:val="00BF191D"/>
    <w:rsid w:val="00BF221C"/>
    <w:rsid w:val="00BF4024"/>
    <w:rsid w:val="00BF4D95"/>
    <w:rsid w:val="00BF54BD"/>
    <w:rsid w:val="00BF77D7"/>
    <w:rsid w:val="00C01710"/>
    <w:rsid w:val="00C05552"/>
    <w:rsid w:val="00C156FB"/>
    <w:rsid w:val="00C20042"/>
    <w:rsid w:val="00C20349"/>
    <w:rsid w:val="00C20D36"/>
    <w:rsid w:val="00C216AB"/>
    <w:rsid w:val="00C24BC0"/>
    <w:rsid w:val="00C25025"/>
    <w:rsid w:val="00C25DAD"/>
    <w:rsid w:val="00C2600D"/>
    <w:rsid w:val="00C2643C"/>
    <w:rsid w:val="00C27202"/>
    <w:rsid w:val="00C27817"/>
    <w:rsid w:val="00C30A29"/>
    <w:rsid w:val="00C3398B"/>
    <w:rsid w:val="00C35A1E"/>
    <w:rsid w:val="00C37370"/>
    <w:rsid w:val="00C40923"/>
    <w:rsid w:val="00C414BD"/>
    <w:rsid w:val="00C42E14"/>
    <w:rsid w:val="00C479AB"/>
    <w:rsid w:val="00C5151A"/>
    <w:rsid w:val="00C57608"/>
    <w:rsid w:val="00C57A6D"/>
    <w:rsid w:val="00C60401"/>
    <w:rsid w:val="00C60D52"/>
    <w:rsid w:val="00C62574"/>
    <w:rsid w:val="00C62E95"/>
    <w:rsid w:val="00C63574"/>
    <w:rsid w:val="00C65625"/>
    <w:rsid w:val="00C66779"/>
    <w:rsid w:val="00C73BB0"/>
    <w:rsid w:val="00C73D00"/>
    <w:rsid w:val="00C74050"/>
    <w:rsid w:val="00C74619"/>
    <w:rsid w:val="00C75B20"/>
    <w:rsid w:val="00C77191"/>
    <w:rsid w:val="00C77968"/>
    <w:rsid w:val="00C80315"/>
    <w:rsid w:val="00C807C0"/>
    <w:rsid w:val="00C8149C"/>
    <w:rsid w:val="00C81683"/>
    <w:rsid w:val="00C816B0"/>
    <w:rsid w:val="00C82163"/>
    <w:rsid w:val="00C8220C"/>
    <w:rsid w:val="00C840BB"/>
    <w:rsid w:val="00C85FE9"/>
    <w:rsid w:val="00C86523"/>
    <w:rsid w:val="00C91432"/>
    <w:rsid w:val="00C9145F"/>
    <w:rsid w:val="00CA034F"/>
    <w:rsid w:val="00CA3CFE"/>
    <w:rsid w:val="00CA4426"/>
    <w:rsid w:val="00CA45FA"/>
    <w:rsid w:val="00CA482D"/>
    <w:rsid w:val="00CB0527"/>
    <w:rsid w:val="00CB0787"/>
    <w:rsid w:val="00CB1BC4"/>
    <w:rsid w:val="00CB1D25"/>
    <w:rsid w:val="00CB4604"/>
    <w:rsid w:val="00CB4952"/>
    <w:rsid w:val="00CB6506"/>
    <w:rsid w:val="00CB71B9"/>
    <w:rsid w:val="00CC0959"/>
    <w:rsid w:val="00CC0CA6"/>
    <w:rsid w:val="00CC0DD1"/>
    <w:rsid w:val="00CC2850"/>
    <w:rsid w:val="00CC2996"/>
    <w:rsid w:val="00CC6DAE"/>
    <w:rsid w:val="00CC7FC4"/>
    <w:rsid w:val="00CD0DC9"/>
    <w:rsid w:val="00CD3718"/>
    <w:rsid w:val="00CD7851"/>
    <w:rsid w:val="00CD79DE"/>
    <w:rsid w:val="00CE05D2"/>
    <w:rsid w:val="00CE594D"/>
    <w:rsid w:val="00CE639D"/>
    <w:rsid w:val="00CE6B3B"/>
    <w:rsid w:val="00CF1C57"/>
    <w:rsid w:val="00CF49C0"/>
    <w:rsid w:val="00CF6EB4"/>
    <w:rsid w:val="00D0101C"/>
    <w:rsid w:val="00D01A5A"/>
    <w:rsid w:val="00D03C3D"/>
    <w:rsid w:val="00D04E20"/>
    <w:rsid w:val="00D05571"/>
    <w:rsid w:val="00D05BEC"/>
    <w:rsid w:val="00D05EF4"/>
    <w:rsid w:val="00D06687"/>
    <w:rsid w:val="00D10B39"/>
    <w:rsid w:val="00D12B00"/>
    <w:rsid w:val="00D148E5"/>
    <w:rsid w:val="00D15E69"/>
    <w:rsid w:val="00D16E59"/>
    <w:rsid w:val="00D16FC9"/>
    <w:rsid w:val="00D17298"/>
    <w:rsid w:val="00D20105"/>
    <w:rsid w:val="00D2088B"/>
    <w:rsid w:val="00D25E13"/>
    <w:rsid w:val="00D3119B"/>
    <w:rsid w:val="00D312AB"/>
    <w:rsid w:val="00D3188D"/>
    <w:rsid w:val="00D3327D"/>
    <w:rsid w:val="00D33FD6"/>
    <w:rsid w:val="00D344E8"/>
    <w:rsid w:val="00D35859"/>
    <w:rsid w:val="00D366C3"/>
    <w:rsid w:val="00D3705F"/>
    <w:rsid w:val="00D37B71"/>
    <w:rsid w:val="00D41EB2"/>
    <w:rsid w:val="00D42211"/>
    <w:rsid w:val="00D42756"/>
    <w:rsid w:val="00D42BF3"/>
    <w:rsid w:val="00D44CA4"/>
    <w:rsid w:val="00D45031"/>
    <w:rsid w:val="00D459E3"/>
    <w:rsid w:val="00D5022C"/>
    <w:rsid w:val="00D52A0F"/>
    <w:rsid w:val="00D53EC2"/>
    <w:rsid w:val="00D55C73"/>
    <w:rsid w:val="00D57F3E"/>
    <w:rsid w:val="00D601FF"/>
    <w:rsid w:val="00D6064B"/>
    <w:rsid w:val="00D606F0"/>
    <w:rsid w:val="00D613F9"/>
    <w:rsid w:val="00D6149E"/>
    <w:rsid w:val="00D654B0"/>
    <w:rsid w:val="00D70838"/>
    <w:rsid w:val="00D74A19"/>
    <w:rsid w:val="00D7577D"/>
    <w:rsid w:val="00D77A59"/>
    <w:rsid w:val="00D8028F"/>
    <w:rsid w:val="00D83412"/>
    <w:rsid w:val="00D84F41"/>
    <w:rsid w:val="00D8565E"/>
    <w:rsid w:val="00D91088"/>
    <w:rsid w:val="00D91961"/>
    <w:rsid w:val="00D926D9"/>
    <w:rsid w:val="00D92818"/>
    <w:rsid w:val="00D9352B"/>
    <w:rsid w:val="00D96F95"/>
    <w:rsid w:val="00D97187"/>
    <w:rsid w:val="00D97A65"/>
    <w:rsid w:val="00DA17E2"/>
    <w:rsid w:val="00DA2208"/>
    <w:rsid w:val="00DA22A4"/>
    <w:rsid w:val="00DA4FD7"/>
    <w:rsid w:val="00DA6232"/>
    <w:rsid w:val="00DA636B"/>
    <w:rsid w:val="00DA6E08"/>
    <w:rsid w:val="00DA7937"/>
    <w:rsid w:val="00DA7D45"/>
    <w:rsid w:val="00DB4282"/>
    <w:rsid w:val="00DB6CBC"/>
    <w:rsid w:val="00DB760E"/>
    <w:rsid w:val="00DC0BCF"/>
    <w:rsid w:val="00DC12BC"/>
    <w:rsid w:val="00DC526F"/>
    <w:rsid w:val="00DC672F"/>
    <w:rsid w:val="00DC7468"/>
    <w:rsid w:val="00DC7505"/>
    <w:rsid w:val="00DC7C5C"/>
    <w:rsid w:val="00DD1374"/>
    <w:rsid w:val="00DD1CB4"/>
    <w:rsid w:val="00DE09D2"/>
    <w:rsid w:val="00DE15F5"/>
    <w:rsid w:val="00DE3E39"/>
    <w:rsid w:val="00DE612A"/>
    <w:rsid w:val="00DE713A"/>
    <w:rsid w:val="00DF3092"/>
    <w:rsid w:val="00DF37A1"/>
    <w:rsid w:val="00DF3AF1"/>
    <w:rsid w:val="00DF3F1C"/>
    <w:rsid w:val="00DF5731"/>
    <w:rsid w:val="00E020D4"/>
    <w:rsid w:val="00E03D32"/>
    <w:rsid w:val="00E06AB9"/>
    <w:rsid w:val="00E06F02"/>
    <w:rsid w:val="00E07CA2"/>
    <w:rsid w:val="00E112D5"/>
    <w:rsid w:val="00E12482"/>
    <w:rsid w:val="00E12B7F"/>
    <w:rsid w:val="00E1339D"/>
    <w:rsid w:val="00E178BC"/>
    <w:rsid w:val="00E20BBF"/>
    <w:rsid w:val="00E263CE"/>
    <w:rsid w:val="00E2672F"/>
    <w:rsid w:val="00E27855"/>
    <w:rsid w:val="00E2799D"/>
    <w:rsid w:val="00E279DE"/>
    <w:rsid w:val="00E31E13"/>
    <w:rsid w:val="00E32A1B"/>
    <w:rsid w:val="00E40632"/>
    <w:rsid w:val="00E42248"/>
    <w:rsid w:val="00E424CA"/>
    <w:rsid w:val="00E43AED"/>
    <w:rsid w:val="00E44E5D"/>
    <w:rsid w:val="00E466D4"/>
    <w:rsid w:val="00E467F8"/>
    <w:rsid w:val="00E47061"/>
    <w:rsid w:val="00E52BA1"/>
    <w:rsid w:val="00E53DB4"/>
    <w:rsid w:val="00E54B1A"/>
    <w:rsid w:val="00E5530D"/>
    <w:rsid w:val="00E6077F"/>
    <w:rsid w:val="00E63187"/>
    <w:rsid w:val="00E64B2A"/>
    <w:rsid w:val="00E65F41"/>
    <w:rsid w:val="00E704F2"/>
    <w:rsid w:val="00E70FFE"/>
    <w:rsid w:val="00E71E1C"/>
    <w:rsid w:val="00E72A30"/>
    <w:rsid w:val="00E73EEC"/>
    <w:rsid w:val="00E74452"/>
    <w:rsid w:val="00E7495D"/>
    <w:rsid w:val="00E75664"/>
    <w:rsid w:val="00E75A30"/>
    <w:rsid w:val="00E75CEC"/>
    <w:rsid w:val="00E7684E"/>
    <w:rsid w:val="00E76B83"/>
    <w:rsid w:val="00E77CB0"/>
    <w:rsid w:val="00E8105D"/>
    <w:rsid w:val="00E81719"/>
    <w:rsid w:val="00E81A1A"/>
    <w:rsid w:val="00E81CA8"/>
    <w:rsid w:val="00E82066"/>
    <w:rsid w:val="00E86D1B"/>
    <w:rsid w:val="00E92217"/>
    <w:rsid w:val="00E9250A"/>
    <w:rsid w:val="00E92FF7"/>
    <w:rsid w:val="00E93D1E"/>
    <w:rsid w:val="00E94671"/>
    <w:rsid w:val="00E94A57"/>
    <w:rsid w:val="00E952D7"/>
    <w:rsid w:val="00E955DF"/>
    <w:rsid w:val="00E96070"/>
    <w:rsid w:val="00EA06E6"/>
    <w:rsid w:val="00EA1B4D"/>
    <w:rsid w:val="00EB15B6"/>
    <w:rsid w:val="00EB270E"/>
    <w:rsid w:val="00EB4E23"/>
    <w:rsid w:val="00EB5D08"/>
    <w:rsid w:val="00EB62D4"/>
    <w:rsid w:val="00EC6A86"/>
    <w:rsid w:val="00ED0516"/>
    <w:rsid w:val="00ED0892"/>
    <w:rsid w:val="00ED433B"/>
    <w:rsid w:val="00ED4AFF"/>
    <w:rsid w:val="00ED591A"/>
    <w:rsid w:val="00ED6AE7"/>
    <w:rsid w:val="00EE3196"/>
    <w:rsid w:val="00EE49D8"/>
    <w:rsid w:val="00EE4A3E"/>
    <w:rsid w:val="00EE50F8"/>
    <w:rsid w:val="00EE5F7B"/>
    <w:rsid w:val="00EF15FC"/>
    <w:rsid w:val="00EF2FE3"/>
    <w:rsid w:val="00F0075E"/>
    <w:rsid w:val="00F017BD"/>
    <w:rsid w:val="00F05252"/>
    <w:rsid w:val="00F07527"/>
    <w:rsid w:val="00F11BE6"/>
    <w:rsid w:val="00F12204"/>
    <w:rsid w:val="00F12D5B"/>
    <w:rsid w:val="00F12E60"/>
    <w:rsid w:val="00F136E6"/>
    <w:rsid w:val="00F13E2B"/>
    <w:rsid w:val="00F1405E"/>
    <w:rsid w:val="00F14680"/>
    <w:rsid w:val="00F1544D"/>
    <w:rsid w:val="00F15821"/>
    <w:rsid w:val="00F20645"/>
    <w:rsid w:val="00F21048"/>
    <w:rsid w:val="00F22598"/>
    <w:rsid w:val="00F27046"/>
    <w:rsid w:val="00F27745"/>
    <w:rsid w:val="00F30ACB"/>
    <w:rsid w:val="00F314CC"/>
    <w:rsid w:val="00F32328"/>
    <w:rsid w:val="00F32C6E"/>
    <w:rsid w:val="00F33FAF"/>
    <w:rsid w:val="00F34403"/>
    <w:rsid w:val="00F35FF9"/>
    <w:rsid w:val="00F36C55"/>
    <w:rsid w:val="00F378B2"/>
    <w:rsid w:val="00F37981"/>
    <w:rsid w:val="00F40DBE"/>
    <w:rsid w:val="00F41ED9"/>
    <w:rsid w:val="00F424F7"/>
    <w:rsid w:val="00F42D80"/>
    <w:rsid w:val="00F447EF"/>
    <w:rsid w:val="00F449BF"/>
    <w:rsid w:val="00F45095"/>
    <w:rsid w:val="00F459DC"/>
    <w:rsid w:val="00F46A75"/>
    <w:rsid w:val="00F47252"/>
    <w:rsid w:val="00F50527"/>
    <w:rsid w:val="00F52CB3"/>
    <w:rsid w:val="00F54829"/>
    <w:rsid w:val="00F5563E"/>
    <w:rsid w:val="00F55D1E"/>
    <w:rsid w:val="00F561D4"/>
    <w:rsid w:val="00F57C53"/>
    <w:rsid w:val="00F612EE"/>
    <w:rsid w:val="00F62292"/>
    <w:rsid w:val="00F63289"/>
    <w:rsid w:val="00F652C6"/>
    <w:rsid w:val="00F66EEA"/>
    <w:rsid w:val="00F702C3"/>
    <w:rsid w:val="00F70523"/>
    <w:rsid w:val="00F7093A"/>
    <w:rsid w:val="00F71211"/>
    <w:rsid w:val="00F735F5"/>
    <w:rsid w:val="00F76965"/>
    <w:rsid w:val="00F76C58"/>
    <w:rsid w:val="00F76E58"/>
    <w:rsid w:val="00F80D58"/>
    <w:rsid w:val="00F82E6D"/>
    <w:rsid w:val="00F85576"/>
    <w:rsid w:val="00F86BE1"/>
    <w:rsid w:val="00F9175D"/>
    <w:rsid w:val="00F92039"/>
    <w:rsid w:val="00F921F8"/>
    <w:rsid w:val="00F929C9"/>
    <w:rsid w:val="00F935C2"/>
    <w:rsid w:val="00F940AA"/>
    <w:rsid w:val="00F94389"/>
    <w:rsid w:val="00F943B9"/>
    <w:rsid w:val="00F94FBF"/>
    <w:rsid w:val="00F95BDB"/>
    <w:rsid w:val="00F971FF"/>
    <w:rsid w:val="00F97302"/>
    <w:rsid w:val="00F97509"/>
    <w:rsid w:val="00FA007C"/>
    <w:rsid w:val="00FA0848"/>
    <w:rsid w:val="00FA2B35"/>
    <w:rsid w:val="00FA3B13"/>
    <w:rsid w:val="00FA4927"/>
    <w:rsid w:val="00FA4F0C"/>
    <w:rsid w:val="00FB11E3"/>
    <w:rsid w:val="00FB1E27"/>
    <w:rsid w:val="00FB40EC"/>
    <w:rsid w:val="00FB431A"/>
    <w:rsid w:val="00FB5CF9"/>
    <w:rsid w:val="00FB5F3F"/>
    <w:rsid w:val="00FC2738"/>
    <w:rsid w:val="00FC273A"/>
    <w:rsid w:val="00FC59E2"/>
    <w:rsid w:val="00FC7B20"/>
    <w:rsid w:val="00FD0445"/>
    <w:rsid w:val="00FD3AE4"/>
    <w:rsid w:val="00FD4782"/>
    <w:rsid w:val="00FD500A"/>
    <w:rsid w:val="00FD6D3E"/>
    <w:rsid w:val="00FD7CD9"/>
    <w:rsid w:val="00FE0F8C"/>
    <w:rsid w:val="00FE174D"/>
    <w:rsid w:val="00FE2781"/>
    <w:rsid w:val="00FE3FB4"/>
    <w:rsid w:val="00FE4636"/>
    <w:rsid w:val="00FE4E04"/>
    <w:rsid w:val="00FE5140"/>
    <w:rsid w:val="00FE643C"/>
    <w:rsid w:val="00FE6D01"/>
    <w:rsid w:val="00FF12A4"/>
    <w:rsid w:val="00FF1376"/>
    <w:rsid w:val="00FF1F1C"/>
    <w:rsid w:val="00FF63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v:textbox inset="5.85pt,.7pt,5.85pt,.7pt"/>
    </o:shapedefaults>
    <o:shapelayout v:ext="edit">
      <o:idmap v:ext="edit" data="1"/>
    </o:shapelayout>
  </w:shapeDefaults>
  <w:decimalSymbol w:val="."/>
  <w:listSeparator w:val=","/>
  <w14:docId w14:val="2E3A5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71B9"/>
    <w:pPr>
      <w:widowControl w:val="0"/>
      <w:jc w:val="both"/>
    </w:pPr>
  </w:style>
  <w:style w:type="paragraph" w:styleId="1">
    <w:name w:val="heading 1"/>
    <w:basedOn w:val="a"/>
    <w:next w:val="a"/>
    <w:link w:val="10"/>
    <w:uiPriority w:val="9"/>
    <w:qFormat/>
    <w:rsid w:val="00C8031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1992"/>
    <w:pPr>
      <w:tabs>
        <w:tab w:val="center" w:pos="4252"/>
        <w:tab w:val="right" w:pos="8504"/>
      </w:tabs>
      <w:snapToGrid w:val="0"/>
    </w:pPr>
  </w:style>
  <w:style w:type="character" w:customStyle="1" w:styleId="a4">
    <w:name w:val="ヘッダー (文字)"/>
    <w:basedOn w:val="a0"/>
    <w:link w:val="a3"/>
    <w:uiPriority w:val="99"/>
    <w:rsid w:val="007E1992"/>
  </w:style>
  <w:style w:type="paragraph" w:styleId="a5">
    <w:name w:val="footer"/>
    <w:basedOn w:val="a"/>
    <w:link w:val="a6"/>
    <w:uiPriority w:val="99"/>
    <w:unhideWhenUsed/>
    <w:rsid w:val="007E1992"/>
    <w:pPr>
      <w:tabs>
        <w:tab w:val="center" w:pos="4252"/>
        <w:tab w:val="right" w:pos="8504"/>
      </w:tabs>
      <w:snapToGrid w:val="0"/>
    </w:pPr>
  </w:style>
  <w:style w:type="character" w:customStyle="1" w:styleId="a6">
    <w:name w:val="フッター (文字)"/>
    <w:basedOn w:val="a0"/>
    <w:link w:val="a5"/>
    <w:uiPriority w:val="99"/>
    <w:rsid w:val="007E1992"/>
  </w:style>
  <w:style w:type="paragraph" w:styleId="a7">
    <w:name w:val="List Paragraph"/>
    <w:basedOn w:val="a"/>
    <w:uiPriority w:val="34"/>
    <w:qFormat/>
    <w:rsid w:val="004D2D57"/>
    <w:pPr>
      <w:ind w:leftChars="400" w:left="840"/>
    </w:pPr>
  </w:style>
  <w:style w:type="paragraph" w:styleId="a8">
    <w:name w:val="Balloon Text"/>
    <w:basedOn w:val="a"/>
    <w:link w:val="a9"/>
    <w:uiPriority w:val="99"/>
    <w:semiHidden/>
    <w:unhideWhenUsed/>
    <w:rsid w:val="0011540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15407"/>
    <w:rPr>
      <w:rFonts w:asciiTheme="majorHAnsi" w:eastAsiaTheme="majorEastAsia" w:hAnsiTheme="majorHAnsi" w:cstheme="majorBidi"/>
      <w:sz w:val="18"/>
      <w:szCs w:val="18"/>
    </w:rPr>
  </w:style>
  <w:style w:type="paragraph" w:styleId="Web">
    <w:name w:val="Normal (Web)"/>
    <w:basedOn w:val="a"/>
    <w:uiPriority w:val="99"/>
    <w:unhideWhenUsed/>
    <w:rsid w:val="002F2A4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a">
    <w:name w:val="Table Grid"/>
    <w:basedOn w:val="a1"/>
    <w:rsid w:val="00AB4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Plain Text"/>
    <w:basedOn w:val="a"/>
    <w:link w:val="ac"/>
    <w:uiPriority w:val="99"/>
    <w:unhideWhenUsed/>
    <w:rsid w:val="002E5788"/>
    <w:pPr>
      <w:jc w:val="left"/>
    </w:pPr>
    <w:rPr>
      <w:rFonts w:ascii="ＭＳ ゴシック" w:eastAsia="ＭＳ ゴシック" w:hAnsi="Courier New" w:cs="Courier New"/>
      <w:sz w:val="20"/>
      <w:szCs w:val="21"/>
    </w:rPr>
  </w:style>
  <w:style w:type="character" w:customStyle="1" w:styleId="ac">
    <w:name w:val="書式なし (文字)"/>
    <w:basedOn w:val="a0"/>
    <w:link w:val="ab"/>
    <w:uiPriority w:val="99"/>
    <w:rsid w:val="002E5788"/>
    <w:rPr>
      <w:rFonts w:ascii="ＭＳ ゴシック" w:eastAsia="ＭＳ ゴシック" w:hAnsi="Courier New" w:cs="Courier New"/>
      <w:sz w:val="20"/>
      <w:szCs w:val="21"/>
    </w:rPr>
  </w:style>
  <w:style w:type="character" w:styleId="ad">
    <w:name w:val="annotation reference"/>
    <w:basedOn w:val="a0"/>
    <w:uiPriority w:val="99"/>
    <w:semiHidden/>
    <w:unhideWhenUsed/>
    <w:rsid w:val="007054B3"/>
    <w:rPr>
      <w:sz w:val="18"/>
      <w:szCs w:val="18"/>
    </w:rPr>
  </w:style>
  <w:style w:type="paragraph" w:styleId="ae">
    <w:name w:val="annotation text"/>
    <w:basedOn w:val="a"/>
    <w:link w:val="af"/>
    <w:uiPriority w:val="99"/>
    <w:semiHidden/>
    <w:unhideWhenUsed/>
    <w:rsid w:val="007054B3"/>
    <w:pPr>
      <w:jc w:val="left"/>
    </w:pPr>
  </w:style>
  <w:style w:type="character" w:customStyle="1" w:styleId="af">
    <w:name w:val="コメント文字列 (文字)"/>
    <w:basedOn w:val="a0"/>
    <w:link w:val="ae"/>
    <w:uiPriority w:val="99"/>
    <w:semiHidden/>
    <w:rsid w:val="007054B3"/>
  </w:style>
  <w:style w:type="character" w:styleId="af0">
    <w:name w:val="page number"/>
    <w:basedOn w:val="a0"/>
    <w:rsid w:val="00680E75"/>
  </w:style>
  <w:style w:type="character" w:styleId="af1">
    <w:name w:val="Emphasis"/>
    <w:qFormat/>
    <w:rsid w:val="00FE5140"/>
    <w:rPr>
      <w:i/>
      <w:iCs/>
    </w:rPr>
  </w:style>
  <w:style w:type="paragraph" w:styleId="af2">
    <w:name w:val="annotation subject"/>
    <w:basedOn w:val="ae"/>
    <w:next w:val="ae"/>
    <w:link w:val="af3"/>
    <w:uiPriority w:val="99"/>
    <w:semiHidden/>
    <w:unhideWhenUsed/>
    <w:rsid w:val="00DC7505"/>
    <w:rPr>
      <w:b/>
      <w:bCs/>
    </w:rPr>
  </w:style>
  <w:style w:type="character" w:customStyle="1" w:styleId="af3">
    <w:name w:val="コメント内容 (文字)"/>
    <w:basedOn w:val="af"/>
    <w:link w:val="af2"/>
    <w:uiPriority w:val="99"/>
    <w:semiHidden/>
    <w:rsid w:val="00DC7505"/>
    <w:rPr>
      <w:b/>
      <w:bCs/>
    </w:rPr>
  </w:style>
  <w:style w:type="paragraph" w:styleId="af4">
    <w:name w:val="Date"/>
    <w:basedOn w:val="a"/>
    <w:next w:val="a"/>
    <w:link w:val="af5"/>
    <w:uiPriority w:val="99"/>
    <w:semiHidden/>
    <w:unhideWhenUsed/>
    <w:rsid w:val="00BB71C6"/>
  </w:style>
  <w:style w:type="character" w:customStyle="1" w:styleId="af5">
    <w:name w:val="日付 (文字)"/>
    <w:basedOn w:val="a0"/>
    <w:link w:val="af4"/>
    <w:uiPriority w:val="99"/>
    <w:semiHidden/>
    <w:rsid w:val="00BB71C6"/>
  </w:style>
  <w:style w:type="character" w:customStyle="1" w:styleId="10">
    <w:name w:val="見出し 1 (文字)"/>
    <w:basedOn w:val="a0"/>
    <w:link w:val="1"/>
    <w:uiPriority w:val="9"/>
    <w:rsid w:val="00C80315"/>
    <w:rPr>
      <w:rFonts w:asciiTheme="majorHAnsi" w:eastAsiaTheme="majorEastAsia" w:hAnsiTheme="majorHAnsi" w:cstheme="majorBidi"/>
      <w:sz w:val="24"/>
      <w:szCs w:val="24"/>
    </w:rPr>
  </w:style>
  <w:style w:type="paragraph" w:styleId="af6">
    <w:name w:val="Revision"/>
    <w:hidden/>
    <w:uiPriority w:val="99"/>
    <w:semiHidden/>
    <w:rsid w:val="007358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48146">
      <w:bodyDiv w:val="1"/>
      <w:marLeft w:val="0"/>
      <w:marRight w:val="0"/>
      <w:marTop w:val="0"/>
      <w:marBottom w:val="0"/>
      <w:divBdr>
        <w:top w:val="none" w:sz="0" w:space="0" w:color="auto"/>
        <w:left w:val="none" w:sz="0" w:space="0" w:color="auto"/>
        <w:bottom w:val="none" w:sz="0" w:space="0" w:color="auto"/>
        <w:right w:val="none" w:sz="0" w:space="0" w:color="auto"/>
      </w:divBdr>
    </w:div>
    <w:div w:id="152991742">
      <w:bodyDiv w:val="1"/>
      <w:marLeft w:val="0"/>
      <w:marRight w:val="0"/>
      <w:marTop w:val="0"/>
      <w:marBottom w:val="0"/>
      <w:divBdr>
        <w:top w:val="none" w:sz="0" w:space="0" w:color="auto"/>
        <w:left w:val="none" w:sz="0" w:space="0" w:color="auto"/>
        <w:bottom w:val="none" w:sz="0" w:space="0" w:color="auto"/>
        <w:right w:val="none" w:sz="0" w:space="0" w:color="auto"/>
      </w:divBdr>
    </w:div>
    <w:div w:id="154028169">
      <w:bodyDiv w:val="1"/>
      <w:marLeft w:val="0"/>
      <w:marRight w:val="0"/>
      <w:marTop w:val="0"/>
      <w:marBottom w:val="0"/>
      <w:divBdr>
        <w:top w:val="none" w:sz="0" w:space="0" w:color="auto"/>
        <w:left w:val="none" w:sz="0" w:space="0" w:color="auto"/>
        <w:bottom w:val="none" w:sz="0" w:space="0" w:color="auto"/>
        <w:right w:val="none" w:sz="0" w:space="0" w:color="auto"/>
      </w:divBdr>
    </w:div>
    <w:div w:id="187110906">
      <w:bodyDiv w:val="1"/>
      <w:marLeft w:val="0"/>
      <w:marRight w:val="0"/>
      <w:marTop w:val="0"/>
      <w:marBottom w:val="0"/>
      <w:divBdr>
        <w:top w:val="none" w:sz="0" w:space="0" w:color="auto"/>
        <w:left w:val="none" w:sz="0" w:space="0" w:color="auto"/>
        <w:bottom w:val="none" w:sz="0" w:space="0" w:color="auto"/>
        <w:right w:val="none" w:sz="0" w:space="0" w:color="auto"/>
      </w:divBdr>
    </w:div>
    <w:div w:id="358967663">
      <w:bodyDiv w:val="1"/>
      <w:marLeft w:val="0"/>
      <w:marRight w:val="0"/>
      <w:marTop w:val="0"/>
      <w:marBottom w:val="0"/>
      <w:divBdr>
        <w:top w:val="none" w:sz="0" w:space="0" w:color="auto"/>
        <w:left w:val="none" w:sz="0" w:space="0" w:color="auto"/>
        <w:bottom w:val="none" w:sz="0" w:space="0" w:color="auto"/>
        <w:right w:val="none" w:sz="0" w:space="0" w:color="auto"/>
      </w:divBdr>
    </w:div>
    <w:div w:id="394744640">
      <w:bodyDiv w:val="1"/>
      <w:marLeft w:val="0"/>
      <w:marRight w:val="0"/>
      <w:marTop w:val="0"/>
      <w:marBottom w:val="0"/>
      <w:divBdr>
        <w:top w:val="none" w:sz="0" w:space="0" w:color="auto"/>
        <w:left w:val="none" w:sz="0" w:space="0" w:color="auto"/>
        <w:bottom w:val="none" w:sz="0" w:space="0" w:color="auto"/>
        <w:right w:val="none" w:sz="0" w:space="0" w:color="auto"/>
      </w:divBdr>
    </w:div>
    <w:div w:id="625357746">
      <w:bodyDiv w:val="1"/>
      <w:marLeft w:val="0"/>
      <w:marRight w:val="0"/>
      <w:marTop w:val="0"/>
      <w:marBottom w:val="0"/>
      <w:divBdr>
        <w:top w:val="none" w:sz="0" w:space="0" w:color="auto"/>
        <w:left w:val="none" w:sz="0" w:space="0" w:color="auto"/>
        <w:bottom w:val="none" w:sz="0" w:space="0" w:color="auto"/>
        <w:right w:val="none" w:sz="0" w:space="0" w:color="auto"/>
      </w:divBdr>
    </w:div>
    <w:div w:id="671953367">
      <w:bodyDiv w:val="1"/>
      <w:marLeft w:val="0"/>
      <w:marRight w:val="0"/>
      <w:marTop w:val="0"/>
      <w:marBottom w:val="0"/>
      <w:divBdr>
        <w:top w:val="none" w:sz="0" w:space="0" w:color="auto"/>
        <w:left w:val="none" w:sz="0" w:space="0" w:color="auto"/>
        <w:bottom w:val="none" w:sz="0" w:space="0" w:color="auto"/>
        <w:right w:val="none" w:sz="0" w:space="0" w:color="auto"/>
      </w:divBdr>
    </w:div>
    <w:div w:id="824859248">
      <w:bodyDiv w:val="1"/>
      <w:marLeft w:val="0"/>
      <w:marRight w:val="0"/>
      <w:marTop w:val="0"/>
      <w:marBottom w:val="0"/>
      <w:divBdr>
        <w:top w:val="none" w:sz="0" w:space="0" w:color="auto"/>
        <w:left w:val="none" w:sz="0" w:space="0" w:color="auto"/>
        <w:bottom w:val="none" w:sz="0" w:space="0" w:color="auto"/>
        <w:right w:val="none" w:sz="0" w:space="0" w:color="auto"/>
      </w:divBdr>
    </w:div>
    <w:div w:id="863178000">
      <w:bodyDiv w:val="1"/>
      <w:marLeft w:val="0"/>
      <w:marRight w:val="0"/>
      <w:marTop w:val="0"/>
      <w:marBottom w:val="0"/>
      <w:divBdr>
        <w:top w:val="none" w:sz="0" w:space="0" w:color="auto"/>
        <w:left w:val="none" w:sz="0" w:space="0" w:color="auto"/>
        <w:bottom w:val="none" w:sz="0" w:space="0" w:color="auto"/>
        <w:right w:val="none" w:sz="0" w:space="0" w:color="auto"/>
      </w:divBdr>
    </w:div>
    <w:div w:id="911814646">
      <w:bodyDiv w:val="1"/>
      <w:marLeft w:val="0"/>
      <w:marRight w:val="0"/>
      <w:marTop w:val="0"/>
      <w:marBottom w:val="0"/>
      <w:divBdr>
        <w:top w:val="none" w:sz="0" w:space="0" w:color="auto"/>
        <w:left w:val="none" w:sz="0" w:space="0" w:color="auto"/>
        <w:bottom w:val="none" w:sz="0" w:space="0" w:color="auto"/>
        <w:right w:val="none" w:sz="0" w:space="0" w:color="auto"/>
      </w:divBdr>
    </w:div>
    <w:div w:id="934173416">
      <w:bodyDiv w:val="1"/>
      <w:marLeft w:val="0"/>
      <w:marRight w:val="0"/>
      <w:marTop w:val="0"/>
      <w:marBottom w:val="0"/>
      <w:divBdr>
        <w:top w:val="none" w:sz="0" w:space="0" w:color="auto"/>
        <w:left w:val="none" w:sz="0" w:space="0" w:color="auto"/>
        <w:bottom w:val="none" w:sz="0" w:space="0" w:color="auto"/>
        <w:right w:val="none" w:sz="0" w:space="0" w:color="auto"/>
      </w:divBdr>
    </w:div>
    <w:div w:id="1092555385">
      <w:bodyDiv w:val="1"/>
      <w:marLeft w:val="0"/>
      <w:marRight w:val="0"/>
      <w:marTop w:val="0"/>
      <w:marBottom w:val="0"/>
      <w:divBdr>
        <w:top w:val="none" w:sz="0" w:space="0" w:color="auto"/>
        <w:left w:val="none" w:sz="0" w:space="0" w:color="auto"/>
        <w:bottom w:val="none" w:sz="0" w:space="0" w:color="auto"/>
        <w:right w:val="none" w:sz="0" w:space="0" w:color="auto"/>
      </w:divBdr>
    </w:div>
    <w:div w:id="1254322241">
      <w:bodyDiv w:val="1"/>
      <w:marLeft w:val="0"/>
      <w:marRight w:val="0"/>
      <w:marTop w:val="0"/>
      <w:marBottom w:val="0"/>
      <w:divBdr>
        <w:top w:val="none" w:sz="0" w:space="0" w:color="auto"/>
        <w:left w:val="none" w:sz="0" w:space="0" w:color="auto"/>
        <w:bottom w:val="none" w:sz="0" w:space="0" w:color="auto"/>
        <w:right w:val="none" w:sz="0" w:space="0" w:color="auto"/>
      </w:divBdr>
    </w:div>
    <w:div w:id="1369523347">
      <w:bodyDiv w:val="1"/>
      <w:marLeft w:val="0"/>
      <w:marRight w:val="0"/>
      <w:marTop w:val="0"/>
      <w:marBottom w:val="0"/>
      <w:divBdr>
        <w:top w:val="none" w:sz="0" w:space="0" w:color="auto"/>
        <w:left w:val="none" w:sz="0" w:space="0" w:color="auto"/>
        <w:bottom w:val="none" w:sz="0" w:space="0" w:color="auto"/>
        <w:right w:val="none" w:sz="0" w:space="0" w:color="auto"/>
      </w:divBdr>
    </w:div>
    <w:div w:id="1383284136">
      <w:bodyDiv w:val="1"/>
      <w:marLeft w:val="0"/>
      <w:marRight w:val="0"/>
      <w:marTop w:val="0"/>
      <w:marBottom w:val="0"/>
      <w:divBdr>
        <w:top w:val="none" w:sz="0" w:space="0" w:color="auto"/>
        <w:left w:val="none" w:sz="0" w:space="0" w:color="auto"/>
        <w:bottom w:val="none" w:sz="0" w:space="0" w:color="auto"/>
        <w:right w:val="none" w:sz="0" w:space="0" w:color="auto"/>
      </w:divBdr>
    </w:div>
    <w:div w:id="1618020867">
      <w:bodyDiv w:val="1"/>
      <w:marLeft w:val="0"/>
      <w:marRight w:val="0"/>
      <w:marTop w:val="0"/>
      <w:marBottom w:val="0"/>
      <w:divBdr>
        <w:top w:val="none" w:sz="0" w:space="0" w:color="auto"/>
        <w:left w:val="none" w:sz="0" w:space="0" w:color="auto"/>
        <w:bottom w:val="none" w:sz="0" w:space="0" w:color="auto"/>
        <w:right w:val="none" w:sz="0" w:space="0" w:color="auto"/>
      </w:divBdr>
    </w:div>
    <w:div w:id="1789817789">
      <w:bodyDiv w:val="1"/>
      <w:marLeft w:val="0"/>
      <w:marRight w:val="0"/>
      <w:marTop w:val="0"/>
      <w:marBottom w:val="0"/>
      <w:divBdr>
        <w:top w:val="none" w:sz="0" w:space="0" w:color="auto"/>
        <w:left w:val="none" w:sz="0" w:space="0" w:color="auto"/>
        <w:bottom w:val="none" w:sz="0" w:space="0" w:color="auto"/>
        <w:right w:val="none" w:sz="0" w:space="0" w:color="auto"/>
      </w:divBdr>
    </w:div>
    <w:div w:id="1794446633">
      <w:bodyDiv w:val="1"/>
      <w:marLeft w:val="0"/>
      <w:marRight w:val="0"/>
      <w:marTop w:val="0"/>
      <w:marBottom w:val="0"/>
      <w:divBdr>
        <w:top w:val="none" w:sz="0" w:space="0" w:color="auto"/>
        <w:left w:val="none" w:sz="0" w:space="0" w:color="auto"/>
        <w:bottom w:val="none" w:sz="0" w:space="0" w:color="auto"/>
        <w:right w:val="none" w:sz="0" w:space="0" w:color="auto"/>
      </w:divBdr>
    </w:div>
    <w:div w:id="1887833418">
      <w:bodyDiv w:val="1"/>
      <w:marLeft w:val="0"/>
      <w:marRight w:val="0"/>
      <w:marTop w:val="0"/>
      <w:marBottom w:val="0"/>
      <w:divBdr>
        <w:top w:val="none" w:sz="0" w:space="0" w:color="auto"/>
        <w:left w:val="none" w:sz="0" w:space="0" w:color="auto"/>
        <w:bottom w:val="none" w:sz="0" w:space="0" w:color="auto"/>
        <w:right w:val="none" w:sz="0" w:space="0" w:color="auto"/>
      </w:divBdr>
    </w:div>
    <w:div w:id="1918201310">
      <w:bodyDiv w:val="1"/>
      <w:marLeft w:val="0"/>
      <w:marRight w:val="0"/>
      <w:marTop w:val="0"/>
      <w:marBottom w:val="0"/>
      <w:divBdr>
        <w:top w:val="none" w:sz="0" w:space="0" w:color="auto"/>
        <w:left w:val="none" w:sz="0" w:space="0" w:color="auto"/>
        <w:bottom w:val="none" w:sz="0" w:space="0" w:color="auto"/>
        <w:right w:val="none" w:sz="0" w:space="0" w:color="auto"/>
      </w:divBdr>
    </w:div>
    <w:div w:id="197363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0.w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cid:image002.png@01D8647A.17B698E0" TargetMode="External"/><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6EE51-59A1-46B4-B41B-156CF8E53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1754</Words>
  <Characters>9998</Characters>
  <Application>Microsoft Office Word</Application>
  <DocSecurity>0</DocSecurity>
  <Lines>83</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2022-05-24T07:50:00Z</dcterms:created>
  <dcterms:modified xsi:type="dcterms:W3CDTF">2022-05-25T13:58:00Z</dcterms:modified>
</cp:coreProperties>
</file>