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B4904" w14:textId="77777777" w:rsidR="00F55F83" w:rsidRDefault="00F55F83" w:rsidP="00F55F83">
      <w:pPr>
        <w:rPr>
          <w:b/>
          <w:sz w:val="96"/>
          <w:szCs w:val="96"/>
        </w:rPr>
      </w:pPr>
    </w:p>
    <w:p w14:paraId="418CF538" w14:textId="77777777" w:rsidR="00F55F83" w:rsidRDefault="00F55F83" w:rsidP="00F55F83">
      <w:pPr>
        <w:rPr>
          <w:b/>
          <w:sz w:val="96"/>
          <w:szCs w:val="96"/>
        </w:rPr>
      </w:pPr>
    </w:p>
    <w:p w14:paraId="57A84C38" w14:textId="786511C6" w:rsidR="00F55F83" w:rsidRPr="00F55F83" w:rsidRDefault="00F55F83" w:rsidP="00F55F83">
      <w:pPr>
        <w:jc w:val="center"/>
        <w:rPr>
          <w:b/>
          <w:sz w:val="96"/>
          <w:szCs w:val="96"/>
        </w:rPr>
      </w:pPr>
      <w:r w:rsidRPr="00F55F83">
        <w:rPr>
          <w:rFonts w:hint="eastAsia"/>
          <w:b/>
          <w:sz w:val="96"/>
          <w:szCs w:val="96"/>
        </w:rPr>
        <w:t>要</w:t>
      </w:r>
      <w:r>
        <w:rPr>
          <w:rFonts w:hint="eastAsia"/>
          <w:b/>
          <w:sz w:val="96"/>
          <w:szCs w:val="96"/>
        </w:rPr>
        <w:t xml:space="preserve">　</w:t>
      </w:r>
      <w:r w:rsidR="00DC0CBC">
        <w:rPr>
          <w:rFonts w:hint="eastAsia"/>
          <w:b/>
          <w:sz w:val="96"/>
          <w:szCs w:val="96"/>
        </w:rPr>
        <w:t xml:space="preserve"> </w:t>
      </w:r>
      <w:r w:rsidRPr="00F55F83">
        <w:rPr>
          <w:rFonts w:hint="eastAsia"/>
          <w:b/>
          <w:sz w:val="96"/>
          <w:szCs w:val="96"/>
        </w:rPr>
        <w:t>望</w:t>
      </w:r>
      <w:r>
        <w:rPr>
          <w:rFonts w:hint="eastAsia"/>
          <w:b/>
          <w:sz w:val="96"/>
          <w:szCs w:val="96"/>
        </w:rPr>
        <w:t xml:space="preserve">　</w:t>
      </w:r>
      <w:r w:rsidR="00DC0CBC">
        <w:rPr>
          <w:rFonts w:hint="eastAsia"/>
          <w:b/>
          <w:sz w:val="96"/>
          <w:szCs w:val="96"/>
        </w:rPr>
        <w:t xml:space="preserve"> </w:t>
      </w:r>
      <w:r w:rsidRPr="00F55F83">
        <w:rPr>
          <w:rFonts w:hint="eastAsia"/>
          <w:b/>
          <w:sz w:val="96"/>
          <w:szCs w:val="96"/>
        </w:rPr>
        <w:t>書</w:t>
      </w:r>
    </w:p>
    <w:p w14:paraId="6E80E93E" w14:textId="77777777" w:rsidR="00F55F83" w:rsidRDefault="00F55F83" w:rsidP="00F55F83">
      <w:pPr>
        <w:rPr>
          <w:sz w:val="32"/>
          <w:szCs w:val="32"/>
        </w:rPr>
      </w:pPr>
    </w:p>
    <w:p w14:paraId="6280D4C0" w14:textId="77777777" w:rsidR="00F55F83" w:rsidRDefault="00F55F83" w:rsidP="00F55F83">
      <w:pPr>
        <w:rPr>
          <w:sz w:val="32"/>
          <w:szCs w:val="32"/>
        </w:rPr>
      </w:pPr>
    </w:p>
    <w:p w14:paraId="036EB2E1" w14:textId="5450439D" w:rsidR="00F55F83" w:rsidRPr="00DC0CBC" w:rsidRDefault="00F55F83" w:rsidP="00DC0CBC">
      <w:pPr>
        <w:jc w:val="center"/>
        <w:rPr>
          <w:sz w:val="36"/>
          <w:szCs w:val="36"/>
        </w:rPr>
      </w:pPr>
      <w:r w:rsidRPr="00DC0CBC">
        <w:rPr>
          <w:rFonts w:hint="eastAsia"/>
          <w:sz w:val="36"/>
          <w:szCs w:val="36"/>
        </w:rPr>
        <w:t>令和</w:t>
      </w:r>
      <w:r w:rsidR="00C333FB">
        <w:rPr>
          <w:rFonts w:hint="eastAsia"/>
          <w:sz w:val="36"/>
          <w:szCs w:val="36"/>
        </w:rPr>
        <w:t>４</w:t>
      </w:r>
      <w:r w:rsidRPr="00DC0CBC">
        <w:rPr>
          <w:rFonts w:hint="eastAsia"/>
          <w:sz w:val="36"/>
          <w:szCs w:val="36"/>
        </w:rPr>
        <w:t>年</w:t>
      </w:r>
      <w:r w:rsidR="00DA33D1">
        <w:rPr>
          <w:rFonts w:hint="eastAsia"/>
          <w:sz w:val="36"/>
          <w:szCs w:val="36"/>
        </w:rPr>
        <w:t>１１</w:t>
      </w:r>
      <w:r w:rsidRPr="00DC0CBC">
        <w:rPr>
          <w:rFonts w:hint="eastAsia"/>
          <w:sz w:val="36"/>
          <w:szCs w:val="36"/>
        </w:rPr>
        <w:t>月</w:t>
      </w:r>
    </w:p>
    <w:p w14:paraId="48D10F25" w14:textId="77777777" w:rsidR="00F55F83" w:rsidRDefault="00F55F83" w:rsidP="00F55F83">
      <w:pPr>
        <w:rPr>
          <w:sz w:val="32"/>
          <w:szCs w:val="32"/>
        </w:rPr>
      </w:pPr>
    </w:p>
    <w:p w14:paraId="173EDB21" w14:textId="77777777" w:rsidR="00F55F83" w:rsidRDefault="00F55F83" w:rsidP="00F55F83">
      <w:pPr>
        <w:rPr>
          <w:sz w:val="32"/>
          <w:szCs w:val="32"/>
        </w:rPr>
      </w:pPr>
    </w:p>
    <w:p w14:paraId="61694EE9" w14:textId="77777777" w:rsidR="00F55F83" w:rsidRDefault="00F55F83" w:rsidP="00F55F83">
      <w:pPr>
        <w:rPr>
          <w:sz w:val="32"/>
          <w:szCs w:val="32"/>
        </w:rPr>
      </w:pPr>
    </w:p>
    <w:p w14:paraId="20053D41" w14:textId="77777777" w:rsidR="00F55F83" w:rsidRDefault="00F55F83" w:rsidP="00F55F83">
      <w:pPr>
        <w:rPr>
          <w:sz w:val="32"/>
          <w:szCs w:val="32"/>
        </w:rPr>
      </w:pPr>
    </w:p>
    <w:p w14:paraId="040B9CB7" w14:textId="77777777" w:rsidR="00F55F83" w:rsidRDefault="00F55F83" w:rsidP="00F55F83">
      <w:pPr>
        <w:rPr>
          <w:sz w:val="32"/>
          <w:szCs w:val="32"/>
        </w:rPr>
      </w:pPr>
    </w:p>
    <w:p w14:paraId="4C87D180" w14:textId="77777777" w:rsidR="0088751E" w:rsidRDefault="0088751E" w:rsidP="00F55F83">
      <w:pPr>
        <w:rPr>
          <w:sz w:val="32"/>
          <w:szCs w:val="32"/>
        </w:rPr>
      </w:pPr>
    </w:p>
    <w:p w14:paraId="117CFE1C" w14:textId="77777777" w:rsidR="00F55F83" w:rsidRDefault="00F55F83" w:rsidP="00F55F83">
      <w:pPr>
        <w:rPr>
          <w:sz w:val="32"/>
          <w:szCs w:val="32"/>
        </w:rPr>
      </w:pPr>
    </w:p>
    <w:p w14:paraId="032D2D26" w14:textId="77777777" w:rsidR="00F55F83" w:rsidRPr="00DC0CBC" w:rsidRDefault="00F55F83" w:rsidP="0068470A">
      <w:pPr>
        <w:spacing w:line="500" w:lineRule="exact"/>
        <w:jc w:val="center"/>
        <w:rPr>
          <w:b/>
          <w:sz w:val="40"/>
          <w:szCs w:val="40"/>
        </w:rPr>
      </w:pPr>
      <w:r w:rsidRPr="004868F6">
        <w:rPr>
          <w:rFonts w:hint="eastAsia"/>
          <w:b/>
          <w:spacing w:val="128"/>
          <w:kern w:val="0"/>
          <w:sz w:val="40"/>
          <w:szCs w:val="40"/>
          <w:fitText w:val="7638" w:id="-1666470656"/>
        </w:rPr>
        <w:t>北陸新幹線建設促進同盟</w:t>
      </w:r>
      <w:r w:rsidRPr="004868F6">
        <w:rPr>
          <w:rFonts w:hint="eastAsia"/>
          <w:b/>
          <w:spacing w:val="2"/>
          <w:kern w:val="0"/>
          <w:sz w:val="40"/>
          <w:szCs w:val="40"/>
          <w:fitText w:val="7638" w:id="-1666470656"/>
        </w:rPr>
        <w:t>会</w:t>
      </w:r>
    </w:p>
    <w:p w14:paraId="7729CE63" w14:textId="53274C2A" w:rsidR="00F55F83" w:rsidRPr="00DC0CBC" w:rsidRDefault="00F55F83" w:rsidP="00090693">
      <w:pPr>
        <w:spacing w:line="500" w:lineRule="exact"/>
        <w:jc w:val="center"/>
        <w:rPr>
          <w:b/>
          <w:sz w:val="40"/>
          <w:szCs w:val="40"/>
        </w:rPr>
      </w:pPr>
      <w:r w:rsidRPr="004868F6">
        <w:rPr>
          <w:rFonts w:hint="eastAsia"/>
          <w:b/>
          <w:spacing w:val="12"/>
          <w:kern w:val="0"/>
          <w:sz w:val="40"/>
          <w:szCs w:val="40"/>
          <w:fitText w:val="7638" w:id="-1433187072"/>
        </w:rPr>
        <w:t>北陸新幹線建設促進</w:t>
      </w:r>
      <w:r w:rsidR="0068470A" w:rsidRPr="004868F6">
        <w:rPr>
          <w:rFonts w:hint="eastAsia"/>
          <w:b/>
          <w:spacing w:val="12"/>
          <w:kern w:val="0"/>
          <w:sz w:val="40"/>
          <w:szCs w:val="40"/>
          <w:fitText w:val="7638" w:id="-1433187072"/>
        </w:rPr>
        <w:t>沿線府県議会</w:t>
      </w:r>
      <w:r w:rsidRPr="004868F6">
        <w:rPr>
          <w:rFonts w:hint="eastAsia"/>
          <w:b/>
          <w:spacing w:val="12"/>
          <w:kern w:val="0"/>
          <w:sz w:val="40"/>
          <w:szCs w:val="40"/>
          <w:fitText w:val="7638" w:id="-1433187072"/>
        </w:rPr>
        <w:t>協議</w:t>
      </w:r>
      <w:r w:rsidRPr="004868F6">
        <w:rPr>
          <w:rFonts w:hint="eastAsia"/>
          <w:b/>
          <w:spacing w:val="1"/>
          <w:kern w:val="0"/>
          <w:sz w:val="40"/>
          <w:szCs w:val="40"/>
          <w:fitText w:val="7638" w:id="-1433187072"/>
        </w:rPr>
        <w:t>会</w:t>
      </w:r>
    </w:p>
    <w:p w14:paraId="19DFA607" w14:textId="77777777" w:rsidR="00F55F83" w:rsidRPr="00DC0CBC" w:rsidRDefault="00F55F83" w:rsidP="00F55F83">
      <w:pPr>
        <w:spacing w:line="500" w:lineRule="exact"/>
        <w:jc w:val="center"/>
        <w:rPr>
          <w:b/>
          <w:sz w:val="40"/>
          <w:szCs w:val="40"/>
        </w:rPr>
      </w:pPr>
      <w:r w:rsidRPr="004868F6">
        <w:rPr>
          <w:rFonts w:hint="eastAsia"/>
          <w:b/>
          <w:spacing w:val="402"/>
          <w:kern w:val="0"/>
          <w:sz w:val="40"/>
          <w:szCs w:val="40"/>
          <w:fitText w:val="7638" w:id="-1666470655"/>
        </w:rPr>
        <w:t>北陸経済連合</w:t>
      </w:r>
      <w:r w:rsidRPr="004868F6">
        <w:rPr>
          <w:rFonts w:hint="eastAsia"/>
          <w:b/>
          <w:spacing w:val="2"/>
          <w:kern w:val="0"/>
          <w:sz w:val="40"/>
          <w:szCs w:val="40"/>
          <w:fitText w:val="7638" w:id="-1666470655"/>
        </w:rPr>
        <w:t>会</w:t>
      </w:r>
    </w:p>
    <w:p w14:paraId="33F120E7" w14:textId="77777777" w:rsidR="00F55F83" w:rsidRPr="00DC0CBC" w:rsidRDefault="00F55F83" w:rsidP="00F55F83">
      <w:pPr>
        <w:spacing w:line="500" w:lineRule="exact"/>
        <w:jc w:val="center"/>
        <w:rPr>
          <w:b/>
          <w:sz w:val="40"/>
          <w:szCs w:val="40"/>
        </w:rPr>
      </w:pPr>
      <w:r w:rsidRPr="00090693">
        <w:rPr>
          <w:rFonts w:hint="eastAsia"/>
          <w:b/>
          <w:spacing w:val="77"/>
          <w:kern w:val="0"/>
          <w:sz w:val="40"/>
          <w:szCs w:val="40"/>
          <w:fitText w:val="7638" w:id="-1666470654"/>
        </w:rPr>
        <w:t>公益社団法人　関西経済連合</w:t>
      </w:r>
      <w:r w:rsidRPr="00090693">
        <w:rPr>
          <w:rFonts w:hint="eastAsia"/>
          <w:b/>
          <w:spacing w:val="7"/>
          <w:kern w:val="0"/>
          <w:sz w:val="40"/>
          <w:szCs w:val="40"/>
          <w:fitText w:val="7638" w:id="-1666470654"/>
        </w:rPr>
        <w:t>会</w:t>
      </w:r>
    </w:p>
    <w:p w14:paraId="448806E6" w14:textId="77777777" w:rsidR="00F55F83" w:rsidRPr="00DC0CBC" w:rsidRDefault="00F55F83" w:rsidP="00F55F83">
      <w:pPr>
        <w:spacing w:line="500" w:lineRule="exact"/>
        <w:jc w:val="center"/>
        <w:rPr>
          <w:sz w:val="40"/>
          <w:szCs w:val="40"/>
        </w:rPr>
      </w:pPr>
      <w:r w:rsidRPr="00DC0CBC">
        <w:rPr>
          <w:rFonts w:hint="eastAsia"/>
          <w:b/>
          <w:spacing w:val="523"/>
          <w:kern w:val="0"/>
          <w:sz w:val="40"/>
          <w:szCs w:val="40"/>
          <w:fitText w:val="7638" w:id="-1666470653"/>
        </w:rPr>
        <w:t>関西広域連</w:t>
      </w:r>
      <w:r w:rsidRPr="00DC0CBC">
        <w:rPr>
          <w:rFonts w:hint="eastAsia"/>
          <w:b/>
          <w:kern w:val="0"/>
          <w:sz w:val="40"/>
          <w:szCs w:val="40"/>
          <w:fitText w:val="7638" w:id="-1666470653"/>
        </w:rPr>
        <w:t>合</w:t>
      </w:r>
    </w:p>
    <w:p w14:paraId="317D7C3F" w14:textId="77777777" w:rsidR="00F55F83" w:rsidRDefault="00F55F83">
      <w:pPr>
        <w:widowControl/>
        <w:jc w:val="left"/>
        <w:rPr>
          <w:sz w:val="32"/>
          <w:szCs w:val="32"/>
        </w:rPr>
      </w:pPr>
      <w:r>
        <w:rPr>
          <w:sz w:val="32"/>
          <w:szCs w:val="32"/>
        </w:rPr>
        <w:br w:type="page"/>
      </w:r>
    </w:p>
    <w:p w14:paraId="000E9739" w14:textId="77777777" w:rsidR="009B00BB" w:rsidRDefault="009B00BB" w:rsidP="00BA3681">
      <w:pPr>
        <w:ind w:leftChars="531" w:left="1274" w:rightChars="566" w:right="1358"/>
        <w:jc w:val="distribute"/>
        <w:rPr>
          <w:rFonts w:ascii="ＭＳ ゴシック" w:eastAsia="ＭＳ ゴシック" w:hAnsi="ＭＳ ゴシック"/>
          <w:bCs/>
          <w:sz w:val="48"/>
          <w:szCs w:val="56"/>
        </w:rPr>
      </w:pPr>
    </w:p>
    <w:p w14:paraId="0AE1780F" w14:textId="68FE54F8" w:rsidR="009D35C2" w:rsidRPr="00F21E20" w:rsidRDefault="008E3D4B" w:rsidP="00BA3681">
      <w:pPr>
        <w:ind w:leftChars="531" w:left="1274" w:rightChars="566" w:right="1358"/>
        <w:jc w:val="distribute"/>
        <w:rPr>
          <w:rFonts w:ascii="ＭＳ ゴシック" w:eastAsia="ＭＳ ゴシック" w:hAnsi="ＭＳ ゴシック"/>
          <w:bCs/>
          <w:sz w:val="56"/>
          <w:szCs w:val="56"/>
        </w:rPr>
      </w:pPr>
      <w:r w:rsidRPr="00F21E20">
        <w:rPr>
          <w:rFonts w:ascii="ＭＳ ゴシック" w:eastAsia="ＭＳ ゴシック" w:hAnsi="ＭＳ ゴシック" w:hint="eastAsia"/>
          <w:bCs/>
          <w:sz w:val="48"/>
          <w:szCs w:val="56"/>
        </w:rPr>
        <w:t>北陸新幹線の整備促進について</w:t>
      </w:r>
    </w:p>
    <w:p w14:paraId="72ADAA66" w14:textId="746C591C" w:rsidR="002073F0" w:rsidRDefault="002073F0" w:rsidP="002073F0">
      <w:pPr>
        <w:rPr>
          <w:rFonts w:cs="Times New Roman"/>
          <w:szCs w:val="21"/>
        </w:rPr>
      </w:pPr>
    </w:p>
    <w:p w14:paraId="7BA38593" w14:textId="77777777" w:rsidR="00636E62" w:rsidRDefault="00636E62" w:rsidP="002073F0">
      <w:pPr>
        <w:rPr>
          <w:rFonts w:cs="Times New Roman"/>
          <w:szCs w:val="21"/>
        </w:rPr>
      </w:pPr>
    </w:p>
    <w:p w14:paraId="3DE8A683" w14:textId="77777777" w:rsidR="00EB14A2" w:rsidRPr="004868F6" w:rsidRDefault="00EB14A2" w:rsidP="00EB14A2">
      <w:pPr>
        <w:pStyle w:val="a9"/>
        <w:spacing w:line="276" w:lineRule="auto"/>
        <w:ind w:firstLineChars="100" w:firstLine="240"/>
        <w:rPr>
          <w:rFonts w:ascii="ＭＳ 明朝" w:hAnsi="ＭＳ 明朝"/>
          <w:sz w:val="24"/>
          <w:lang w:val="x-none"/>
        </w:rPr>
      </w:pPr>
      <w:r w:rsidRPr="004868F6">
        <w:rPr>
          <w:rFonts w:ascii="ＭＳ 明朝" w:hAnsi="ＭＳ 明朝" w:hint="eastAsia"/>
          <w:sz w:val="24"/>
          <w:lang w:val="x-none"/>
        </w:rPr>
        <w:t>北陸新幹線は、高速交通体系の中軸として日本海国土軸の形成や分散型の国づくりに不可欠なものであり、乗車人員が開業前の約３倍となった金沢開業の顕著な効果が示すように、沿線地域の飛躍的な発展を図るうえで極めて大きな効果をもたらすものである。</w:t>
      </w:r>
    </w:p>
    <w:p w14:paraId="2148B820" w14:textId="35D7D47D" w:rsidR="00EB14A2" w:rsidRPr="004868F6" w:rsidRDefault="00EB14A2" w:rsidP="00EB14A2">
      <w:pPr>
        <w:pStyle w:val="a9"/>
        <w:spacing w:line="276" w:lineRule="auto"/>
        <w:ind w:firstLineChars="100" w:firstLine="240"/>
        <w:rPr>
          <w:rFonts w:ascii="ＭＳ 明朝" w:hAnsi="ＭＳ 明朝"/>
          <w:sz w:val="24"/>
          <w:lang w:val="x-none"/>
        </w:rPr>
      </w:pPr>
      <w:r w:rsidRPr="004868F6">
        <w:rPr>
          <w:rFonts w:ascii="ＭＳ 明朝" w:hAnsi="ＭＳ 明朝" w:hint="eastAsia"/>
          <w:sz w:val="24"/>
          <w:lang w:val="x-none"/>
        </w:rPr>
        <w:t>また、</w:t>
      </w:r>
      <w:r w:rsidR="00DA33D1" w:rsidRPr="004868F6">
        <w:rPr>
          <w:rFonts w:ascii="ＭＳ 明朝" w:hAnsi="ＭＳ 明朝" w:hint="eastAsia"/>
          <w:sz w:val="24"/>
          <w:lang w:val="x-none"/>
        </w:rPr>
        <w:t>大雨や大雪</w:t>
      </w:r>
      <w:r w:rsidRPr="004868F6">
        <w:rPr>
          <w:rFonts w:ascii="ＭＳ 明朝" w:hAnsi="ＭＳ 明朝" w:hint="eastAsia"/>
          <w:sz w:val="24"/>
          <w:lang w:val="x-none"/>
        </w:rPr>
        <w:t>に強く、南海トラフ地震等の際に東海道新幹線の代替補完機能を有する北陸新幹線は、災害に強い強靱な国土づくりに必要不可欠な国家プロジェクトである。</w:t>
      </w:r>
    </w:p>
    <w:p w14:paraId="7DCC5BF8" w14:textId="77777777" w:rsidR="00EB14A2" w:rsidRPr="004868F6" w:rsidRDefault="00EB14A2" w:rsidP="00EB14A2">
      <w:pPr>
        <w:pStyle w:val="a9"/>
        <w:spacing w:line="276" w:lineRule="auto"/>
        <w:ind w:firstLineChars="100" w:firstLine="240"/>
        <w:rPr>
          <w:rFonts w:ascii="ＭＳ 明朝" w:hAnsi="ＭＳ 明朝"/>
          <w:sz w:val="24"/>
          <w:lang w:val="x-none"/>
        </w:rPr>
      </w:pPr>
      <w:r w:rsidRPr="004868F6">
        <w:rPr>
          <w:rFonts w:ascii="ＭＳ 明朝" w:hAnsi="ＭＳ 明朝" w:hint="eastAsia"/>
          <w:sz w:val="24"/>
          <w:lang w:val="x-none"/>
        </w:rPr>
        <w:t>こうした整備効果は、</w:t>
      </w:r>
      <w:r w:rsidRPr="004868F6">
        <w:rPr>
          <w:rFonts w:ascii="ＭＳ 明朝" w:hAnsi="ＭＳ 明朝" w:hint="eastAsia"/>
          <w:sz w:val="24"/>
        </w:rPr>
        <w:t>大阪まで早期に全線開業してこそ最大限発揮</w:t>
      </w:r>
      <w:r w:rsidRPr="004868F6">
        <w:rPr>
          <w:rFonts w:ascii="ＭＳ 明朝" w:hAnsi="ＭＳ 明朝" w:hint="eastAsia"/>
          <w:sz w:val="24"/>
          <w:lang w:val="x-none"/>
        </w:rPr>
        <w:t>されるものである。今後、金沢・敦賀間の整備を着実に進めるとともに、敦賀・大阪間を一気に整備し、沿線住民の長年の悲願である北陸新幹線の全線整備が一日も早く実現されるよう、次の事項について強く要望する。</w:t>
      </w:r>
    </w:p>
    <w:p w14:paraId="23F129B7" w14:textId="77777777" w:rsidR="00EB14A2" w:rsidRPr="004868F6" w:rsidRDefault="00EB14A2" w:rsidP="00EB14A2">
      <w:pPr>
        <w:pStyle w:val="a9"/>
        <w:ind w:left="210" w:hangingChars="100" w:hanging="210"/>
        <w:rPr>
          <w:rFonts w:ascii="ＭＳ ゴシック" w:eastAsia="ＭＳ ゴシック" w:hAnsi="ＭＳ ゴシック"/>
          <w:szCs w:val="21"/>
          <w:lang w:val="x-none"/>
        </w:rPr>
      </w:pPr>
    </w:p>
    <w:p w14:paraId="75DA0541" w14:textId="77777777" w:rsidR="00EB14A2" w:rsidRPr="004868F6" w:rsidRDefault="00EB14A2" w:rsidP="00EB14A2">
      <w:pPr>
        <w:spacing w:line="276" w:lineRule="auto"/>
        <w:ind w:left="240" w:rightChars="35" w:right="84" w:hanging="240"/>
        <w:rPr>
          <w:rFonts w:ascii="ＭＳ ゴシック" w:eastAsia="ＭＳ ゴシック" w:hAnsi="ＭＳ ゴシック"/>
        </w:rPr>
      </w:pPr>
      <w:r w:rsidRPr="004868F6">
        <w:rPr>
          <w:rFonts w:ascii="ＭＳ ゴシック" w:eastAsia="ＭＳ ゴシック" w:hAnsi="ＭＳ ゴシック" w:hint="eastAsia"/>
        </w:rPr>
        <w:t xml:space="preserve">１　</w:t>
      </w:r>
      <w:r w:rsidRPr="004868F6">
        <w:rPr>
          <w:rFonts w:ascii="ＭＳ ゴシック" w:eastAsia="ＭＳ ゴシック" w:hAnsi="ＭＳ ゴシック" w:hint="eastAsia"/>
          <w:lang w:val="x-none"/>
        </w:rPr>
        <w:t>金沢・敦賀間について、</w:t>
      </w:r>
      <w:r w:rsidRPr="004868F6">
        <w:rPr>
          <w:rFonts w:ascii="ＭＳ ゴシック" w:eastAsia="ＭＳ ゴシック" w:hAnsi="ＭＳ ゴシック" w:hint="eastAsia"/>
        </w:rPr>
        <w:t>工事工程や事業費の管理・監督を徹底し、沿線自治体に適時・適切な情報提供を行いながら、</w:t>
      </w:r>
      <w:r w:rsidRPr="004868F6">
        <w:rPr>
          <w:rFonts w:ascii="ＭＳ ゴシック" w:eastAsia="ＭＳ ゴシック" w:hAnsi="ＭＳ ゴシック" w:hint="eastAsia"/>
          <w:lang w:val="x-none"/>
        </w:rPr>
        <w:t xml:space="preserve">令和５年度末までの開業を確実に実現すること。　</w:t>
      </w:r>
    </w:p>
    <w:p w14:paraId="48087C29" w14:textId="77777777" w:rsidR="00EB14A2" w:rsidRPr="004868F6" w:rsidRDefault="00EB14A2" w:rsidP="00EB14A2">
      <w:pPr>
        <w:spacing w:line="276" w:lineRule="auto"/>
        <w:ind w:leftChars="100" w:left="240" w:rightChars="35" w:right="84" w:firstLineChars="100" w:firstLine="240"/>
        <w:rPr>
          <w:rFonts w:ascii="ＭＳ ゴシック" w:eastAsia="ＭＳ ゴシック" w:hAnsi="ＭＳ ゴシック"/>
        </w:rPr>
      </w:pPr>
      <w:r w:rsidRPr="004868F6">
        <w:rPr>
          <w:rFonts w:ascii="ＭＳ ゴシック" w:eastAsia="ＭＳ ゴシック" w:hAnsi="ＭＳ ゴシック" w:hint="eastAsia"/>
        </w:rPr>
        <w:t>加えて、開業に向けたまちづくりや観光など様々な取組みに対し、工期遅延に伴う対策も含め、必要な支援を行うこと。</w:t>
      </w:r>
    </w:p>
    <w:p w14:paraId="088FF9F4" w14:textId="77777777" w:rsidR="00EB14A2" w:rsidRPr="004868F6" w:rsidRDefault="00EB14A2" w:rsidP="00EB14A2">
      <w:pPr>
        <w:spacing w:line="276" w:lineRule="auto"/>
        <w:ind w:left="240" w:hangingChars="100" w:hanging="240"/>
        <w:rPr>
          <w:rFonts w:ascii="ＭＳ ゴシック" w:eastAsia="ＭＳ ゴシック" w:hAnsi="ＭＳ ゴシック"/>
        </w:rPr>
      </w:pPr>
      <w:r w:rsidRPr="004868F6">
        <w:rPr>
          <w:rFonts w:ascii="ＭＳ ゴシック" w:eastAsia="ＭＳ ゴシック" w:hAnsi="ＭＳ ゴシック" w:hint="eastAsia"/>
        </w:rPr>
        <w:t xml:space="preserve">　　また、関西・中京圏等と北陸圏のアクセス向上のため、北陸新幹線と在来線特急双方の運行本数の維持・拡大や敦賀駅等における乗換利便性の確保を図ること。</w:t>
      </w:r>
    </w:p>
    <w:p w14:paraId="1674BCF1" w14:textId="77777777" w:rsidR="00EB14A2" w:rsidRPr="004868F6" w:rsidRDefault="00EB14A2" w:rsidP="00EB14A2">
      <w:pPr>
        <w:spacing w:line="276" w:lineRule="auto"/>
        <w:rPr>
          <w:rFonts w:ascii="ＭＳ ゴシック" w:eastAsia="ＭＳ ゴシック" w:hAnsi="ＭＳ ゴシック"/>
        </w:rPr>
      </w:pPr>
    </w:p>
    <w:p w14:paraId="17811EFA" w14:textId="25A1D495" w:rsidR="00EB14A2" w:rsidRPr="004868F6" w:rsidRDefault="00EB14A2" w:rsidP="00EB14A2">
      <w:pPr>
        <w:spacing w:line="276" w:lineRule="auto"/>
        <w:ind w:left="240" w:rightChars="35" w:right="84" w:hanging="240"/>
        <w:rPr>
          <w:rFonts w:ascii="ＭＳ ゴシック" w:eastAsia="ＭＳ ゴシック" w:hAnsi="ＭＳ ゴシック"/>
          <w:lang w:val="x-none"/>
        </w:rPr>
      </w:pPr>
      <w:r w:rsidRPr="004868F6">
        <w:rPr>
          <w:rFonts w:ascii="ＭＳ ゴシック" w:eastAsia="ＭＳ ゴシック" w:hAnsi="ＭＳ ゴシック" w:hint="eastAsia"/>
        </w:rPr>
        <w:t xml:space="preserve">２　</w:t>
      </w:r>
      <w:r w:rsidR="005C32C1" w:rsidRPr="004868F6">
        <w:rPr>
          <w:rFonts w:ascii="ＭＳ ゴシック" w:eastAsia="ＭＳ ゴシック" w:hAnsi="ＭＳ ゴシック" w:hint="eastAsia"/>
          <w:lang w:val="x-none"/>
        </w:rPr>
        <w:t>敦賀・大阪間について、「北陸新幹線の取扱いについて」（令和２年</w:t>
      </w:r>
      <w:r w:rsidR="003E4052" w:rsidRPr="004868F6">
        <w:rPr>
          <w:rFonts w:ascii="ＭＳ ゴシック" w:eastAsia="ＭＳ ゴシック" w:hAnsi="ＭＳ ゴシック" w:hint="eastAsia"/>
          <w:lang w:val="x-none"/>
        </w:rPr>
        <w:t>12</w:t>
      </w:r>
      <w:r w:rsidR="005C32C1" w:rsidRPr="004868F6">
        <w:rPr>
          <w:rFonts w:ascii="ＭＳ ゴシック" w:eastAsia="ＭＳ ゴシック" w:hAnsi="ＭＳ ゴシック" w:hint="eastAsia"/>
          <w:lang w:val="x-none"/>
        </w:rPr>
        <w:t>月</w:t>
      </w:r>
      <w:r w:rsidR="003E4052" w:rsidRPr="004868F6">
        <w:rPr>
          <w:rFonts w:ascii="ＭＳ ゴシック" w:eastAsia="ＭＳ ゴシック" w:hAnsi="ＭＳ ゴシック" w:hint="eastAsia"/>
          <w:lang w:val="x-none"/>
        </w:rPr>
        <w:t>16</w:t>
      </w:r>
      <w:r w:rsidR="005C32C1" w:rsidRPr="004868F6">
        <w:rPr>
          <w:rFonts w:ascii="ＭＳ ゴシック" w:eastAsia="ＭＳ ゴシック" w:hAnsi="ＭＳ ゴシック" w:hint="eastAsia"/>
          <w:lang w:val="x-none"/>
        </w:rPr>
        <w:t>日国土交通大臣）で、「与党ＰＴの「敦賀・新大阪間を令和５年度当初に着工するものとする」との決議の内容を重く受け止め、関係機関と調整して着工５条件の早期解決を図る。」</w:t>
      </w:r>
      <w:r w:rsidR="009A22A8" w:rsidRPr="004868F6">
        <w:rPr>
          <w:rFonts w:ascii="ＭＳ ゴシック" w:eastAsia="ＭＳ ゴシック" w:hAnsi="ＭＳ ゴシック" w:hint="eastAsia"/>
        </w:rPr>
        <w:t>とされたところであり、</w:t>
      </w:r>
      <w:r w:rsidR="005C32C1" w:rsidRPr="004868F6">
        <w:rPr>
          <w:rFonts w:ascii="ＭＳ ゴシック" w:eastAsia="ＭＳ ゴシック" w:hAnsi="ＭＳ ゴシック" w:hint="eastAsia"/>
          <w:lang w:val="x-none"/>
        </w:rPr>
        <w:t>沿線地域の意見を踏まえながら、環境アセスメントを地元調整も含め丁寧かつ迅速に進め</w:t>
      </w:r>
      <w:r w:rsidR="00502F03" w:rsidRPr="004868F6">
        <w:rPr>
          <w:rFonts w:ascii="ＭＳ ゴシック" w:eastAsia="ＭＳ ゴシック" w:hAnsi="ＭＳ ゴシック" w:hint="eastAsia"/>
        </w:rPr>
        <w:t>ること。併せて、先般の概算要求において</w:t>
      </w:r>
      <w:r w:rsidR="00A364EB" w:rsidRPr="004868F6">
        <w:rPr>
          <w:rFonts w:ascii="ＭＳ ゴシック" w:eastAsia="ＭＳ ゴシック" w:hAnsi="ＭＳ ゴシック" w:hint="eastAsia"/>
        </w:rPr>
        <w:t>は</w:t>
      </w:r>
      <w:r w:rsidR="00502F03" w:rsidRPr="004868F6">
        <w:rPr>
          <w:rFonts w:ascii="ＭＳ ゴシック" w:eastAsia="ＭＳ ゴシック" w:hAnsi="ＭＳ ゴシック" w:hint="eastAsia"/>
        </w:rPr>
        <w:t>事項要求が行われたところであり、年末の政府予算案決定に向けて検討を加速化し、必要な予算を確保するなど、</w:t>
      </w:r>
      <w:r w:rsidR="005C32C1" w:rsidRPr="004868F6">
        <w:rPr>
          <w:rFonts w:ascii="ＭＳ ゴシック" w:eastAsia="ＭＳ ゴシック" w:hAnsi="ＭＳ ゴシック" w:hint="eastAsia"/>
          <w:lang w:val="x-none"/>
        </w:rPr>
        <w:t>あらゆる手段を尽くして、北海道新幹線札幌開業（令和12年度末）頃までに大阪までの全線整備を図ること。</w:t>
      </w:r>
    </w:p>
    <w:p w14:paraId="4F8E23DA" w14:textId="77777777" w:rsidR="00EB14A2" w:rsidRPr="006369FA" w:rsidRDefault="00EB14A2" w:rsidP="00EB14A2">
      <w:pPr>
        <w:spacing w:line="276" w:lineRule="auto"/>
        <w:rPr>
          <w:rFonts w:ascii="ＭＳ ゴシック" w:eastAsia="ＭＳ ゴシック" w:hAnsi="ＭＳ ゴシック"/>
        </w:rPr>
      </w:pPr>
    </w:p>
    <w:p w14:paraId="1B024388" w14:textId="77777777" w:rsidR="00EB14A2" w:rsidRPr="006369FA" w:rsidRDefault="00EB14A2" w:rsidP="00EB14A2">
      <w:pPr>
        <w:spacing w:line="276" w:lineRule="auto"/>
        <w:ind w:left="240" w:rightChars="35" w:right="84" w:hanging="240"/>
        <w:rPr>
          <w:rFonts w:ascii="ＭＳ ゴシック" w:eastAsia="ＭＳ ゴシック" w:hAnsi="ＭＳ ゴシック"/>
          <w:lang w:val="x-none"/>
        </w:rPr>
      </w:pPr>
      <w:r w:rsidRPr="006369FA">
        <w:rPr>
          <w:rFonts w:ascii="ＭＳ ゴシック" w:eastAsia="ＭＳ ゴシック" w:hAnsi="ＭＳ ゴシック" w:hint="eastAsia"/>
        </w:rPr>
        <w:t xml:space="preserve">３　</w:t>
      </w:r>
      <w:bookmarkStart w:id="0" w:name="_Hlk92894593"/>
      <w:r w:rsidRPr="006369FA">
        <w:rPr>
          <w:rFonts w:ascii="ＭＳ ゴシック" w:eastAsia="ＭＳ ゴシック" w:hAnsi="ＭＳ ゴシック" w:hint="eastAsia"/>
          <w:lang w:val="x-none"/>
        </w:rPr>
        <w:t>これらを実現するため、</w:t>
      </w:r>
      <w:r w:rsidRPr="006369FA">
        <w:rPr>
          <w:rFonts w:ascii="ＭＳ ゴシック" w:eastAsia="ＭＳ ゴシック" w:hAnsi="ＭＳ ゴシック" w:cs="Times New Roman" w:hint="eastAsia"/>
          <w:szCs w:val="21"/>
        </w:rPr>
        <w:t>上記「北陸新幹線の取扱いについて」等を踏まえ、</w:t>
      </w:r>
      <w:r w:rsidRPr="006369FA">
        <w:rPr>
          <w:rFonts w:ascii="ＭＳ ゴシック" w:eastAsia="ＭＳ ゴシック" w:hAnsi="ＭＳ ゴシック" w:hint="eastAsia"/>
          <w:lang w:val="x-none"/>
        </w:rPr>
        <w:t>金沢・敦賀間の建設財源を十分確保するとともに、敦賀・大阪間の着工を見据え、新幹線への公共事業費の大幅な拡充・重点配分、貸付料財源の最大限の確保、財政投融資の活用等により必要な財源を早急に確保</w:t>
      </w:r>
      <w:bookmarkEnd w:id="0"/>
      <w:r w:rsidRPr="006369FA">
        <w:rPr>
          <w:rFonts w:ascii="ＭＳ ゴシック" w:eastAsia="ＭＳ ゴシック" w:hAnsi="ＭＳ ゴシック" w:hint="eastAsia"/>
          <w:lang w:val="x-none"/>
        </w:rPr>
        <w:t>し、整備スキームを見直すこと。</w:t>
      </w:r>
    </w:p>
    <w:p w14:paraId="40E56A02" w14:textId="4784E1DE" w:rsidR="00EB14A2" w:rsidRDefault="00EB14A2" w:rsidP="00EB14A2">
      <w:pPr>
        <w:spacing w:line="276" w:lineRule="auto"/>
        <w:ind w:left="240" w:rightChars="35" w:right="84" w:hangingChars="100" w:hanging="240"/>
        <w:rPr>
          <w:rFonts w:ascii="ＭＳ ゴシック" w:eastAsia="ＭＳ ゴシック" w:hAnsi="ＭＳ ゴシック"/>
          <w:lang w:val="x-none"/>
        </w:rPr>
      </w:pPr>
    </w:p>
    <w:p w14:paraId="08505F62" w14:textId="77777777" w:rsidR="00EB14A2" w:rsidRPr="006369FA" w:rsidRDefault="00EB14A2" w:rsidP="00EB14A2">
      <w:pPr>
        <w:spacing w:line="276" w:lineRule="auto"/>
        <w:ind w:left="240" w:rightChars="35" w:right="84" w:hangingChars="100" w:hanging="240"/>
        <w:rPr>
          <w:rFonts w:ascii="ＭＳ ゴシック" w:eastAsia="ＭＳ ゴシック" w:hAnsi="ＭＳ ゴシック"/>
          <w:lang w:val="x-none"/>
        </w:rPr>
      </w:pPr>
    </w:p>
    <w:p w14:paraId="3C20B202" w14:textId="77777777" w:rsidR="00EB14A2" w:rsidRPr="006369FA" w:rsidRDefault="00EB14A2" w:rsidP="00BC5B12">
      <w:pPr>
        <w:spacing w:line="276" w:lineRule="auto"/>
        <w:ind w:left="240" w:rightChars="35" w:right="84" w:hangingChars="100" w:hanging="240"/>
        <w:rPr>
          <w:rFonts w:ascii="ＭＳ ゴシック" w:eastAsia="ＭＳ ゴシック" w:hAnsi="ＭＳ ゴシック" w:cs="Times New Roman"/>
          <w:szCs w:val="21"/>
        </w:rPr>
      </w:pPr>
      <w:r w:rsidRPr="006369FA">
        <w:rPr>
          <w:rFonts w:ascii="ＭＳ ゴシック" w:eastAsia="ＭＳ ゴシック" w:hAnsi="ＭＳ ゴシック" w:cs="Times New Roman" w:hint="eastAsia"/>
          <w:szCs w:val="21"/>
        </w:rPr>
        <w:t>４　地方負担については、沿線の地方自治体に過度の負担が生じないよう、より一層のコスト縮減や、国家プロジェクトにふさわしい十分な財政措置を講ずるとともに、各県への停車の配慮など負担に見合う受益の確保を図ること。</w:t>
      </w:r>
    </w:p>
    <w:p w14:paraId="4D59C40D" w14:textId="77777777" w:rsidR="00EB14A2" w:rsidRPr="006369FA" w:rsidRDefault="00EB14A2" w:rsidP="00EB14A2">
      <w:pPr>
        <w:spacing w:line="276" w:lineRule="auto"/>
        <w:ind w:left="240" w:rightChars="35" w:right="84" w:hangingChars="100" w:hanging="240"/>
        <w:rPr>
          <w:rFonts w:ascii="ＭＳ ゴシック" w:eastAsia="ＭＳ ゴシック" w:hAnsi="ＭＳ ゴシック"/>
        </w:rPr>
      </w:pPr>
    </w:p>
    <w:p w14:paraId="07C311F3" w14:textId="77777777" w:rsidR="00EB14A2" w:rsidRPr="006369FA" w:rsidRDefault="00EB14A2" w:rsidP="00BC2329">
      <w:pPr>
        <w:tabs>
          <w:tab w:val="left" w:pos="9781"/>
        </w:tabs>
        <w:spacing w:line="276" w:lineRule="auto"/>
        <w:ind w:left="240" w:rightChars="35" w:right="84" w:hangingChars="100" w:hanging="240"/>
        <w:rPr>
          <w:rFonts w:ascii="ＭＳ ゴシック" w:eastAsia="ＭＳ ゴシック" w:hAnsi="ＭＳ ゴシック"/>
        </w:rPr>
      </w:pPr>
      <w:r w:rsidRPr="006369FA">
        <w:rPr>
          <w:rFonts w:ascii="ＭＳ ゴシック" w:eastAsia="ＭＳ ゴシック" w:hAnsi="ＭＳ ゴシック" w:hint="eastAsia"/>
          <w:lang w:val="x-none"/>
        </w:rPr>
        <w:t>５</w:t>
      </w:r>
      <w:r w:rsidRPr="006369FA">
        <w:rPr>
          <w:rFonts w:ascii="ＭＳ ゴシック" w:eastAsia="ＭＳ ゴシック" w:hAnsi="ＭＳ ゴシック" w:hint="eastAsia"/>
        </w:rPr>
        <w:t xml:space="preserve">　</w:t>
      </w:r>
      <w:r w:rsidRPr="006369FA">
        <w:rPr>
          <w:rFonts w:ascii="ＭＳ ゴシック" w:eastAsia="ＭＳ ゴシック" w:hAnsi="ＭＳ ゴシック" w:hint="eastAsia"/>
          <w:lang w:val="x-none"/>
        </w:rPr>
        <w:t>北陸新幹線開業に伴う並行在来線</w:t>
      </w:r>
      <w:r w:rsidRPr="006369FA">
        <w:rPr>
          <w:rFonts w:ascii="ＭＳ ゴシック" w:eastAsia="ＭＳ ゴシック" w:hAnsi="ＭＳ ゴシック"/>
          <w:lang w:val="x-none"/>
        </w:rPr>
        <w:t>は、地域</w:t>
      </w:r>
      <w:r w:rsidRPr="006369FA">
        <w:rPr>
          <w:rFonts w:ascii="ＭＳ ゴシック" w:eastAsia="ＭＳ ゴシック" w:hAnsi="ＭＳ ゴシック" w:hint="eastAsia"/>
          <w:lang w:val="x-none"/>
        </w:rPr>
        <w:t>住民の交通手段であるとともに、国の重要な広域物流ネットワークの一部を担って</w:t>
      </w:r>
      <w:r>
        <w:rPr>
          <w:rFonts w:ascii="ＭＳ ゴシック" w:eastAsia="ＭＳ ゴシック" w:hAnsi="ＭＳ ゴシック" w:hint="eastAsia"/>
          <w:lang w:val="x-none"/>
        </w:rPr>
        <w:t>いる。</w:t>
      </w:r>
      <w:r w:rsidRPr="006369FA">
        <w:rPr>
          <w:rFonts w:ascii="ＭＳ ゴシック" w:eastAsia="ＭＳ ゴシック" w:hAnsi="ＭＳ ゴシック" w:hint="eastAsia"/>
          <w:lang w:val="x-none"/>
        </w:rPr>
        <w:t>こうした並行在来線</w:t>
      </w:r>
      <w:r w:rsidRPr="006369FA">
        <w:rPr>
          <w:rFonts w:ascii="ＭＳ ゴシック" w:eastAsia="ＭＳ ゴシック" w:hAnsi="ＭＳ ゴシック" w:hint="eastAsia"/>
        </w:rPr>
        <w:t>が健全に経営できるよう、ＪＲからの協力・支援のあり方や、貸付料の活用、貨物調整金制度の見直しなど幅広い観点から</w:t>
      </w:r>
      <w:r>
        <w:rPr>
          <w:rFonts w:ascii="ＭＳ ゴシック" w:eastAsia="ＭＳ ゴシック" w:hAnsi="ＭＳ ゴシック" w:hint="eastAsia"/>
        </w:rPr>
        <w:t>の</w:t>
      </w:r>
      <w:r w:rsidRPr="006369FA">
        <w:rPr>
          <w:rFonts w:ascii="ＭＳ ゴシック" w:eastAsia="ＭＳ ゴシック" w:hAnsi="ＭＳ ゴシック" w:hint="eastAsia"/>
        </w:rPr>
        <w:t>財源確保</w:t>
      </w:r>
      <w:r>
        <w:rPr>
          <w:rFonts w:ascii="ＭＳ ゴシック" w:eastAsia="ＭＳ ゴシック" w:hAnsi="ＭＳ ゴシック" w:hint="eastAsia"/>
        </w:rPr>
        <w:t>の方策も含め</w:t>
      </w:r>
      <w:r w:rsidRPr="006369FA">
        <w:rPr>
          <w:rFonts w:ascii="ＭＳ ゴシック" w:eastAsia="ＭＳ ゴシック" w:hAnsi="ＭＳ ゴシック" w:hint="eastAsia"/>
        </w:rPr>
        <w:t>、運営費支援などの新たな仕組みを、法制化も視野に入れ、早急に検討し構築すること。併せて、初期投資や老朽化車両の更新等の設備投資に係る支援制度の拡充や予算枠の確保など、支援施策の充実を図ること。</w:t>
      </w:r>
    </w:p>
    <w:p w14:paraId="619447FB" w14:textId="77777777" w:rsidR="00EB14A2" w:rsidRPr="006369FA" w:rsidRDefault="00EB14A2" w:rsidP="00BC2329">
      <w:pPr>
        <w:spacing w:line="276" w:lineRule="auto"/>
        <w:ind w:left="260" w:hangingChars="100" w:hanging="260"/>
        <w:rPr>
          <w:rFonts w:ascii="ＭＳ ゴシック" w:eastAsia="ＭＳ ゴシック" w:hAnsi="ＭＳ ゴシック"/>
          <w:sz w:val="26"/>
          <w:szCs w:val="26"/>
        </w:rPr>
      </w:pPr>
      <w:r w:rsidRPr="006369FA">
        <w:rPr>
          <w:rFonts w:hint="eastAsia"/>
          <w:sz w:val="26"/>
          <w:szCs w:val="26"/>
        </w:rPr>
        <w:t xml:space="preserve">　　</w:t>
      </w:r>
      <w:r w:rsidRPr="006369FA">
        <w:rPr>
          <w:rFonts w:ascii="ＭＳ ゴシック" w:eastAsia="ＭＳ ゴシック" w:hAnsi="ＭＳ ゴシック" w:hint="eastAsia"/>
        </w:rPr>
        <w:t>また、金沢・敦賀間の工期遅延によって発生する並行在来線の追加経費については国が責任を持って適切な支援措置を講ずること。</w:t>
      </w:r>
    </w:p>
    <w:p w14:paraId="638C7427" w14:textId="4A97B08F" w:rsidR="00423962" w:rsidRPr="00EB14A2" w:rsidRDefault="00423962" w:rsidP="002A2F48">
      <w:pPr>
        <w:spacing w:line="420" w:lineRule="exact"/>
        <w:ind w:left="260" w:hangingChars="100" w:hanging="260"/>
        <w:rPr>
          <w:sz w:val="26"/>
          <w:szCs w:val="26"/>
        </w:rPr>
      </w:pPr>
    </w:p>
    <w:p w14:paraId="6963A360" w14:textId="15C0E7C6" w:rsidR="00BA3681" w:rsidRPr="009B00BB" w:rsidRDefault="00BA3681" w:rsidP="00741976">
      <w:pPr>
        <w:spacing w:line="420" w:lineRule="exact"/>
        <w:rPr>
          <w:sz w:val="26"/>
          <w:szCs w:val="26"/>
        </w:rPr>
      </w:pPr>
    </w:p>
    <w:p w14:paraId="248849A8" w14:textId="77777777" w:rsidR="00BA3681" w:rsidRPr="009B00BB" w:rsidRDefault="00BA3681" w:rsidP="00741976">
      <w:pPr>
        <w:spacing w:line="420" w:lineRule="exact"/>
        <w:rPr>
          <w:sz w:val="26"/>
          <w:szCs w:val="26"/>
        </w:rPr>
      </w:pPr>
    </w:p>
    <w:p w14:paraId="3C4291CD" w14:textId="6897E85F" w:rsidR="00AA68B2" w:rsidRPr="009B00BB" w:rsidRDefault="00AA68B2" w:rsidP="00741976">
      <w:pPr>
        <w:spacing w:line="420" w:lineRule="exact"/>
        <w:ind w:left="260" w:hangingChars="100" w:hanging="260"/>
        <w:rPr>
          <w:sz w:val="26"/>
          <w:szCs w:val="26"/>
        </w:rPr>
      </w:pPr>
      <w:r w:rsidRPr="009B00BB">
        <w:rPr>
          <w:rFonts w:hint="eastAsia"/>
          <w:sz w:val="26"/>
          <w:szCs w:val="26"/>
        </w:rPr>
        <w:t xml:space="preserve">　</w:t>
      </w:r>
      <w:r w:rsidR="000F6136" w:rsidRPr="009B00BB">
        <w:rPr>
          <w:rFonts w:hint="eastAsia"/>
          <w:sz w:val="26"/>
          <w:szCs w:val="26"/>
        </w:rPr>
        <w:t xml:space="preserve">　</w:t>
      </w:r>
      <w:r w:rsidRPr="009B00BB">
        <w:rPr>
          <w:rFonts w:hint="eastAsia"/>
          <w:sz w:val="26"/>
          <w:szCs w:val="26"/>
        </w:rPr>
        <w:t>令和</w:t>
      </w:r>
      <w:r w:rsidR="001B7CCC" w:rsidRPr="009B00BB">
        <w:rPr>
          <w:rFonts w:hint="eastAsia"/>
          <w:sz w:val="26"/>
          <w:szCs w:val="26"/>
        </w:rPr>
        <w:t>４</w:t>
      </w:r>
      <w:r w:rsidRPr="009B00BB">
        <w:rPr>
          <w:rFonts w:hint="eastAsia"/>
          <w:sz w:val="26"/>
          <w:szCs w:val="26"/>
        </w:rPr>
        <w:t>年</w:t>
      </w:r>
      <w:r w:rsidR="00DA33D1">
        <w:rPr>
          <w:rFonts w:hint="eastAsia"/>
          <w:sz w:val="26"/>
          <w:szCs w:val="26"/>
        </w:rPr>
        <w:t>１１</w:t>
      </w:r>
      <w:r w:rsidR="002073F0">
        <w:rPr>
          <w:rFonts w:hint="eastAsia"/>
          <w:sz w:val="26"/>
          <w:szCs w:val="26"/>
        </w:rPr>
        <w:t>月</w:t>
      </w:r>
      <w:r w:rsidR="00DA33D1">
        <w:rPr>
          <w:rFonts w:hint="eastAsia"/>
          <w:sz w:val="26"/>
          <w:szCs w:val="26"/>
        </w:rPr>
        <w:t>１６</w:t>
      </w:r>
      <w:r w:rsidRPr="009B00BB">
        <w:rPr>
          <w:rFonts w:hint="eastAsia"/>
          <w:sz w:val="26"/>
          <w:szCs w:val="26"/>
        </w:rPr>
        <w:t>日</w:t>
      </w:r>
    </w:p>
    <w:p w14:paraId="60E0308D" w14:textId="77777777" w:rsidR="00AA68B2" w:rsidRPr="009B00BB" w:rsidRDefault="00AA68B2" w:rsidP="00741976">
      <w:pPr>
        <w:spacing w:line="420" w:lineRule="exact"/>
        <w:ind w:left="260" w:hangingChars="100" w:hanging="260"/>
        <w:rPr>
          <w:sz w:val="26"/>
          <w:szCs w:val="26"/>
        </w:rPr>
      </w:pPr>
    </w:p>
    <w:p w14:paraId="13B38238" w14:textId="77777777" w:rsidR="00AA68B2" w:rsidRPr="002F2CBA" w:rsidRDefault="008E3D4B" w:rsidP="00E000B4">
      <w:pPr>
        <w:ind w:leftChars="1600" w:left="3840"/>
        <w:rPr>
          <w:sz w:val="28"/>
        </w:rPr>
      </w:pPr>
      <w:r w:rsidRPr="00F21E20">
        <w:rPr>
          <w:rFonts w:hint="eastAsia"/>
          <w:spacing w:val="89"/>
          <w:kern w:val="0"/>
          <w:sz w:val="28"/>
          <w:fitText w:val="5320" w:id="-1703143423"/>
        </w:rPr>
        <w:t>北陸新幹線建設促進同盟</w:t>
      </w:r>
      <w:r w:rsidRPr="00F21E20">
        <w:rPr>
          <w:rFonts w:hint="eastAsia"/>
          <w:spacing w:val="1"/>
          <w:kern w:val="0"/>
          <w:sz w:val="28"/>
          <w:fitText w:val="5320" w:id="-1703143423"/>
        </w:rPr>
        <w:t>会</w:t>
      </w:r>
    </w:p>
    <w:p w14:paraId="68974E85" w14:textId="0E2BBC6A" w:rsidR="008E3D4B" w:rsidRPr="002F2CBA" w:rsidRDefault="008E3D4B" w:rsidP="00E000B4">
      <w:pPr>
        <w:ind w:leftChars="1600" w:left="3840"/>
        <w:rPr>
          <w:sz w:val="28"/>
        </w:rPr>
      </w:pPr>
      <w:r w:rsidRPr="0068470A">
        <w:rPr>
          <w:rFonts w:hint="eastAsia"/>
          <w:spacing w:val="52"/>
          <w:w w:val="71"/>
          <w:kern w:val="0"/>
          <w:sz w:val="28"/>
          <w:fitText w:val="5320" w:id="-1703143422"/>
        </w:rPr>
        <w:t>北陸新幹線建設促進</w:t>
      </w:r>
      <w:r w:rsidR="0068470A" w:rsidRPr="0068470A">
        <w:rPr>
          <w:rFonts w:hint="eastAsia"/>
          <w:spacing w:val="52"/>
          <w:w w:val="71"/>
          <w:kern w:val="0"/>
          <w:sz w:val="28"/>
          <w:fitText w:val="5320" w:id="-1703143422"/>
        </w:rPr>
        <w:t>沿線府県議会</w:t>
      </w:r>
      <w:r w:rsidRPr="0068470A">
        <w:rPr>
          <w:rFonts w:hint="eastAsia"/>
          <w:spacing w:val="52"/>
          <w:w w:val="71"/>
          <w:kern w:val="0"/>
          <w:sz w:val="28"/>
          <w:fitText w:val="5320" w:id="-1703143422"/>
        </w:rPr>
        <w:t>協議</w:t>
      </w:r>
      <w:r w:rsidRPr="0068470A">
        <w:rPr>
          <w:rFonts w:hint="eastAsia"/>
          <w:spacing w:val="4"/>
          <w:w w:val="71"/>
          <w:kern w:val="0"/>
          <w:sz w:val="28"/>
          <w:fitText w:val="5320" w:id="-1703143422"/>
        </w:rPr>
        <w:t>会</w:t>
      </w:r>
    </w:p>
    <w:p w14:paraId="0FAC3CA8" w14:textId="77777777" w:rsidR="008E3D4B" w:rsidRPr="002F2CBA" w:rsidRDefault="008E3D4B" w:rsidP="00E000B4">
      <w:pPr>
        <w:ind w:leftChars="1600" w:left="3840"/>
        <w:rPr>
          <w:sz w:val="28"/>
        </w:rPr>
      </w:pPr>
      <w:r w:rsidRPr="000A77DD">
        <w:rPr>
          <w:rFonts w:hint="eastAsia"/>
          <w:spacing w:val="280"/>
          <w:kern w:val="0"/>
          <w:sz w:val="28"/>
          <w:fitText w:val="5320" w:id="-1703143424"/>
        </w:rPr>
        <w:t>北陸経済連合</w:t>
      </w:r>
      <w:r w:rsidRPr="000A77DD">
        <w:rPr>
          <w:rFonts w:hint="eastAsia"/>
          <w:kern w:val="0"/>
          <w:sz w:val="28"/>
          <w:fitText w:val="5320" w:id="-1703143424"/>
        </w:rPr>
        <w:t>会</w:t>
      </w:r>
    </w:p>
    <w:p w14:paraId="5D9FA191" w14:textId="77777777" w:rsidR="00EC1835" w:rsidRPr="002F2CBA" w:rsidRDefault="00EC1835" w:rsidP="00E000B4">
      <w:pPr>
        <w:ind w:leftChars="1600" w:left="3840"/>
        <w:rPr>
          <w:sz w:val="28"/>
        </w:rPr>
      </w:pPr>
      <w:r w:rsidRPr="006C5C7F">
        <w:rPr>
          <w:rFonts w:hint="eastAsia"/>
          <w:spacing w:val="61"/>
          <w:w w:val="96"/>
          <w:kern w:val="0"/>
          <w:sz w:val="28"/>
          <w:fitText w:val="5320" w:id="-1703143678"/>
        </w:rPr>
        <w:t>公益社団法人　関西経済連合</w:t>
      </w:r>
      <w:r w:rsidRPr="006C5C7F">
        <w:rPr>
          <w:rFonts w:hint="eastAsia"/>
          <w:spacing w:val="-1"/>
          <w:w w:val="96"/>
          <w:kern w:val="0"/>
          <w:sz w:val="28"/>
          <w:fitText w:val="5320" w:id="-1703143678"/>
        </w:rPr>
        <w:t>会</w:t>
      </w:r>
    </w:p>
    <w:p w14:paraId="50061BC8" w14:textId="53F655B1" w:rsidR="00197CD5" w:rsidRDefault="00EC1835" w:rsidP="00E000B4">
      <w:pPr>
        <w:ind w:leftChars="1600" w:left="3840"/>
        <w:rPr>
          <w:kern w:val="0"/>
          <w:sz w:val="28"/>
        </w:rPr>
      </w:pPr>
      <w:r w:rsidRPr="00197CD5">
        <w:rPr>
          <w:rFonts w:hint="eastAsia"/>
          <w:spacing w:val="364"/>
          <w:kern w:val="0"/>
          <w:sz w:val="28"/>
          <w:fitText w:val="5320" w:id="-1703143680"/>
        </w:rPr>
        <w:t>関西広域連</w:t>
      </w:r>
      <w:r w:rsidRPr="00197CD5">
        <w:rPr>
          <w:rFonts w:hint="eastAsia"/>
          <w:kern w:val="0"/>
          <w:sz w:val="28"/>
          <w:fitText w:val="5320" w:id="-1703143680"/>
        </w:rPr>
        <w:t>合</w:t>
      </w:r>
    </w:p>
    <w:p w14:paraId="2C423A19" w14:textId="77777777" w:rsidR="00197CD5" w:rsidRDefault="00197CD5">
      <w:pPr>
        <w:widowControl/>
        <w:jc w:val="left"/>
        <w:rPr>
          <w:kern w:val="0"/>
          <w:sz w:val="28"/>
        </w:rPr>
      </w:pPr>
      <w:r>
        <w:rPr>
          <w:kern w:val="0"/>
          <w:sz w:val="28"/>
        </w:rPr>
        <w:br w:type="page"/>
      </w:r>
    </w:p>
    <w:p w14:paraId="03BB9FE9" w14:textId="77777777" w:rsidR="00197CD5" w:rsidRDefault="00197CD5" w:rsidP="00197CD5">
      <w:pPr>
        <w:rPr>
          <w:sz w:val="32"/>
          <w:szCs w:val="32"/>
        </w:rPr>
      </w:pPr>
    </w:p>
    <w:p w14:paraId="4FF2646B" w14:textId="77777777" w:rsidR="00197CD5" w:rsidRDefault="00197CD5" w:rsidP="00197CD5">
      <w:pPr>
        <w:jc w:val="center"/>
        <w:rPr>
          <w:sz w:val="32"/>
          <w:szCs w:val="32"/>
        </w:rPr>
      </w:pPr>
      <w:bookmarkStart w:id="1" w:name="_GoBack"/>
      <w:r w:rsidRPr="00E000B4">
        <w:rPr>
          <w:noProof/>
          <w:sz w:val="32"/>
          <w:szCs w:val="32"/>
        </w:rPr>
        <w:drawing>
          <wp:inline distT="0" distB="0" distL="0" distR="0" wp14:anchorId="1211E468" wp14:editId="53742220">
            <wp:extent cx="6120130" cy="650748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507480"/>
                    </a:xfrm>
                    <a:prstGeom prst="rect">
                      <a:avLst/>
                    </a:prstGeom>
                  </pic:spPr>
                </pic:pic>
              </a:graphicData>
            </a:graphic>
          </wp:inline>
        </w:drawing>
      </w:r>
      <w:bookmarkEnd w:id="1"/>
    </w:p>
    <w:p w14:paraId="7C43E6B3" w14:textId="21FC6E91" w:rsidR="00EC1835" w:rsidRPr="00197CD5" w:rsidRDefault="00EC1835" w:rsidP="00197CD5">
      <w:pPr>
        <w:widowControl/>
        <w:jc w:val="left"/>
        <w:rPr>
          <w:rFonts w:hint="eastAsia"/>
          <w:sz w:val="32"/>
          <w:szCs w:val="32"/>
        </w:rPr>
      </w:pPr>
    </w:p>
    <w:sectPr w:rsidR="00EC1835" w:rsidRPr="00197CD5" w:rsidSect="00BC5B12">
      <w:pgSz w:w="11906" w:h="16838" w:code="9"/>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E5D32" w14:textId="77777777" w:rsidR="00C30493" w:rsidRDefault="00C30493" w:rsidP="009D35C2">
      <w:r>
        <w:separator/>
      </w:r>
    </w:p>
  </w:endnote>
  <w:endnote w:type="continuationSeparator" w:id="0">
    <w:p w14:paraId="7A9AB8E9" w14:textId="77777777" w:rsidR="00C30493" w:rsidRDefault="00C30493" w:rsidP="009D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75B77" w14:textId="77777777" w:rsidR="00C30493" w:rsidRDefault="00C30493" w:rsidP="009D35C2">
      <w:r>
        <w:separator/>
      </w:r>
    </w:p>
  </w:footnote>
  <w:footnote w:type="continuationSeparator" w:id="0">
    <w:p w14:paraId="33CF217E" w14:textId="77777777" w:rsidR="00C30493" w:rsidRDefault="00C30493" w:rsidP="009D3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FC"/>
    <w:rsid w:val="0001556D"/>
    <w:rsid w:val="00090693"/>
    <w:rsid w:val="000A1FB2"/>
    <w:rsid w:val="000A77DD"/>
    <w:rsid w:val="000F6136"/>
    <w:rsid w:val="0011223A"/>
    <w:rsid w:val="0011709C"/>
    <w:rsid w:val="0013385F"/>
    <w:rsid w:val="00147405"/>
    <w:rsid w:val="001709E1"/>
    <w:rsid w:val="00183521"/>
    <w:rsid w:val="00197CD5"/>
    <w:rsid w:val="001A0CF7"/>
    <w:rsid w:val="001B7CCC"/>
    <w:rsid w:val="002073F0"/>
    <w:rsid w:val="002854E3"/>
    <w:rsid w:val="002A2F48"/>
    <w:rsid w:val="002B79FA"/>
    <w:rsid w:val="002C53FF"/>
    <w:rsid w:val="002C6271"/>
    <w:rsid w:val="002E4245"/>
    <w:rsid w:val="002F2CBA"/>
    <w:rsid w:val="00304C1A"/>
    <w:rsid w:val="003414FE"/>
    <w:rsid w:val="00382D01"/>
    <w:rsid w:val="003B1A97"/>
    <w:rsid w:val="003B635F"/>
    <w:rsid w:val="003E3598"/>
    <w:rsid w:val="003E4052"/>
    <w:rsid w:val="003F5D87"/>
    <w:rsid w:val="00423962"/>
    <w:rsid w:val="00481CAC"/>
    <w:rsid w:val="004868F6"/>
    <w:rsid w:val="004920E9"/>
    <w:rsid w:val="004B3D6D"/>
    <w:rsid w:val="004E6833"/>
    <w:rsid w:val="00500482"/>
    <w:rsid w:val="00502F03"/>
    <w:rsid w:val="00517F67"/>
    <w:rsid w:val="00554D86"/>
    <w:rsid w:val="00564824"/>
    <w:rsid w:val="005724FE"/>
    <w:rsid w:val="00591E9A"/>
    <w:rsid w:val="005B590F"/>
    <w:rsid w:val="005C32C1"/>
    <w:rsid w:val="005E5229"/>
    <w:rsid w:val="005F1FE9"/>
    <w:rsid w:val="00602EE8"/>
    <w:rsid w:val="00624538"/>
    <w:rsid w:val="00634FC3"/>
    <w:rsid w:val="00635069"/>
    <w:rsid w:val="00636E62"/>
    <w:rsid w:val="00653019"/>
    <w:rsid w:val="006754A8"/>
    <w:rsid w:val="00676C59"/>
    <w:rsid w:val="0068470A"/>
    <w:rsid w:val="006C5C7F"/>
    <w:rsid w:val="006D582B"/>
    <w:rsid w:val="006E3D44"/>
    <w:rsid w:val="006F0548"/>
    <w:rsid w:val="00715AA6"/>
    <w:rsid w:val="00741976"/>
    <w:rsid w:val="00762B0F"/>
    <w:rsid w:val="00763666"/>
    <w:rsid w:val="00793102"/>
    <w:rsid w:val="007D00A8"/>
    <w:rsid w:val="007D21BC"/>
    <w:rsid w:val="007D2AF5"/>
    <w:rsid w:val="007D64D2"/>
    <w:rsid w:val="00806CD9"/>
    <w:rsid w:val="00807E5E"/>
    <w:rsid w:val="008469FA"/>
    <w:rsid w:val="0088751E"/>
    <w:rsid w:val="008E04FD"/>
    <w:rsid w:val="008E3D4B"/>
    <w:rsid w:val="008F399D"/>
    <w:rsid w:val="009646F6"/>
    <w:rsid w:val="00983DC3"/>
    <w:rsid w:val="009A22A8"/>
    <w:rsid w:val="009B00BB"/>
    <w:rsid w:val="009B63DB"/>
    <w:rsid w:val="009D35C2"/>
    <w:rsid w:val="00A1342E"/>
    <w:rsid w:val="00A364EB"/>
    <w:rsid w:val="00A8197E"/>
    <w:rsid w:val="00AA68B2"/>
    <w:rsid w:val="00AD0CB9"/>
    <w:rsid w:val="00AD5DBC"/>
    <w:rsid w:val="00B10D49"/>
    <w:rsid w:val="00B42575"/>
    <w:rsid w:val="00B43F9E"/>
    <w:rsid w:val="00B85D84"/>
    <w:rsid w:val="00B97092"/>
    <w:rsid w:val="00BA3681"/>
    <w:rsid w:val="00BC2329"/>
    <w:rsid w:val="00BC5B12"/>
    <w:rsid w:val="00BD3BD6"/>
    <w:rsid w:val="00BE29D7"/>
    <w:rsid w:val="00BF55CA"/>
    <w:rsid w:val="00C30493"/>
    <w:rsid w:val="00C333FB"/>
    <w:rsid w:val="00C74E9D"/>
    <w:rsid w:val="00C74F88"/>
    <w:rsid w:val="00C84B9F"/>
    <w:rsid w:val="00CD672F"/>
    <w:rsid w:val="00CE6C9B"/>
    <w:rsid w:val="00D45856"/>
    <w:rsid w:val="00D53A4A"/>
    <w:rsid w:val="00D648FC"/>
    <w:rsid w:val="00D65CBB"/>
    <w:rsid w:val="00D7698C"/>
    <w:rsid w:val="00D843A9"/>
    <w:rsid w:val="00D86BC9"/>
    <w:rsid w:val="00D87AAA"/>
    <w:rsid w:val="00D96935"/>
    <w:rsid w:val="00DA33D1"/>
    <w:rsid w:val="00DB6CE2"/>
    <w:rsid w:val="00DC0CBC"/>
    <w:rsid w:val="00DF09EB"/>
    <w:rsid w:val="00DF532C"/>
    <w:rsid w:val="00E000B4"/>
    <w:rsid w:val="00E373B9"/>
    <w:rsid w:val="00E73115"/>
    <w:rsid w:val="00E81D2F"/>
    <w:rsid w:val="00E91E27"/>
    <w:rsid w:val="00EB14A2"/>
    <w:rsid w:val="00EB7199"/>
    <w:rsid w:val="00EC1835"/>
    <w:rsid w:val="00EE1276"/>
    <w:rsid w:val="00F21E20"/>
    <w:rsid w:val="00F31CA6"/>
    <w:rsid w:val="00F55F83"/>
    <w:rsid w:val="00FC2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95C1C1"/>
  <w15:chartTrackingRefBased/>
  <w15:docId w15:val="{26D3AA47-F3C8-473B-B263-7A6B7F99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C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5C2"/>
    <w:pPr>
      <w:tabs>
        <w:tab w:val="center" w:pos="4252"/>
        <w:tab w:val="right" w:pos="8504"/>
      </w:tabs>
      <w:snapToGrid w:val="0"/>
    </w:pPr>
  </w:style>
  <w:style w:type="character" w:customStyle="1" w:styleId="a4">
    <w:name w:val="ヘッダー (文字)"/>
    <w:basedOn w:val="a0"/>
    <w:link w:val="a3"/>
    <w:uiPriority w:val="99"/>
    <w:rsid w:val="009D35C2"/>
  </w:style>
  <w:style w:type="paragraph" w:styleId="a5">
    <w:name w:val="footer"/>
    <w:basedOn w:val="a"/>
    <w:link w:val="a6"/>
    <w:uiPriority w:val="99"/>
    <w:unhideWhenUsed/>
    <w:rsid w:val="009D35C2"/>
    <w:pPr>
      <w:tabs>
        <w:tab w:val="center" w:pos="4252"/>
        <w:tab w:val="right" w:pos="8504"/>
      </w:tabs>
      <w:snapToGrid w:val="0"/>
    </w:pPr>
  </w:style>
  <w:style w:type="character" w:customStyle="1" w:styleId="a6">
    <w:name w:val="フッター (文字)"/>
    <w:basedOn w:val="a0"/>
    <w:link w:val="a5"/>
    <w:uiPriority w:val="99"/>
    <w:rsid w:val="009D35C2"/>
  </w:style>
  <w:style w:type="paragraph" w:styleId="a7">
    <w:name w:val="Date"/>
    <w:basedOn w:val="a"/>
    <w:next w:val="a"/>
    <w:link w:val="a8"/>
    <w:uiPriority w:val="99"/>
    <w:semiHidden/>
    <w:unhideWhenUsed/>
    <w:rsid w:val="00AA68B2"/>
  </w:style>
  <w:style w:type="character" w:customStyle="1" w:styleId="a8">
    <w:name w:val="日付 (文字)"/>
    <w:basedOn w:val="a0"/>
    <w:link w:val="a7"/>
    <w:uiPriority w:val="99"/>
    <w:semiHidden/>
    <w:rsid w:val="00AA68B2"/>
  </w:style>
  <w:style w:type="paragraph" w:styleId="a9">
    <w:name w:val="Body Text"/>
    <w:basedOn w:val="a"/>
    <w:link w:val="aa"/>
    <w:rsid w:val="00C84B9F"/>
    <w:rPr>
      <w:rFonts w:ascii="Century" w:hAnsi="Century" w:cs="Times New Roman"/>
      <w:sz w:val="21"/>
    </w:rPr>
  </w:style>
  <w:style w:type="character" w:customStyle="1" w:styleId="aa">
    <w:name w:val="本文 (文字)"/>
    <w:basedOn w:val="a0"/>
    <w:link w:val="a9"/>
    <w:rsid w:val="00C84B9F"/>
    <w:rPr>
      <w:rFonts w:ascii="Century" w:hAnsi="Century"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428618">
      <w:bodyDiv w:val="1"/>
      <w:marLeft w:val="0"/>
      <w:marRight w:val="0"/>
      <w:marTop w:val="0"/>
      <w:marBottom w:val="0"/>
      <w:divBdr>
        <w:top w:val="none" w:sz="0" w:space="0" w:color="auto"/>
        <w:left w:val="none" w:sz="0" w:space="0" w:color="auto"/>
        <w:bottom w:val="none" w:sz="0" w:space="0" w:color="auto"/>
        <w:right w:val="none" w:sz="0" w:space="0" w:color="auto"/>
      </w:divBdr>
    </w:div>
    <w:div w:id="1459959308">
      <w:bodyDiv w:val="1"/>
      <w:marLeft w:val="0"/>
      <w:marRight w:val="0"/>
      <w:marTop w:val="0"/>
      <w:marBottom w:val="0"/>
      <w:divBdr>
        <w:top w:val="none" w:sz="0" w:space="0" w:color="auto"/>
        <w:left w:val="none" w:sz="0" w:space="0" w:color="auto"/>
        <w:bottom w:val="none" w:sz="0" w:space="0" w:color="auto"/>
        <w:right w:val="none" w:sz="0" w:space="0" w:color="auto"/>
      </w:divBdr>
    </w:div>
    <w:div w:id="21333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4</Pages>
  <Words>235</Words>
  <Characters>1342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亀田　翔太</dc:creator>
  <cp:keywords/>
  <dc:description/>
  <cp:lastModifiedBy>田尻　泰紀</cp:lastModifiedBy>
  <cp:revision>99</cp:revision>
  <cp:lastPrinted>2022-11-14T00:14:00Z</cp:lastPrinted>
  <dcterms:created xsi:type="dcterms:W3CDTF">2021-10-15T07:36:00Z</dcterms:created>
  <dcterms:modified xsi:type="dcterms:W3CDTF">2022-11-14T00:14:00Z</dcterms:modified>
</cp:coreProperties>
</file>