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bookmarkStart w:id="0" w:name="_GoBack"/>
      <w:bookmarkEnd w:id="0"/>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2B1897F5" w14:textId="62C9E122" w:rsidR="00EE4E9E" w:rsidRPr="002344B6" w:rsidRDefault="00EE4E9E" w:rsidP="00EE4E9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Pr="002344B6">
        <w:rPr>
          <w:rFonts w:ascii="HG丸ｺﾞｼｯｸM-PRO" w:eastAsia="HG丸ｺﾞｼｯｸM-PRO" w:hAnsi="HG丸ｺﾞｼｯｸM-PRO" w:hint="eastAsia"/>
          <w:b/>
        </w:rPr>
        <w:t>追加情報</w:t>
      </w:r>
      <w:r>
        <w:rPr>
          <w:rFonts w:ascii="HG丸ｺﾞｼｯｸM-PRO" w:eastAsia="HG丸ｺﾞｼｯｸM-PRO" w:hAnsi="HG丸ｺﾞｼｯｸM-PRO" w:hint="eastAsia"/>
          <w:b/>
        </w:rPr>
        <w:t xml:space="preserve">　</w:t>
      </w:r>
    </w:p>
    <w:p w14:paraId="698A6300" w14:textId="77777777" w:rsidR="00EE4E9E" w:rsidRPr="000E3480" w:rsidRDefault="00EE4E9E" w:rsidP="00EE4E9E">
      <w:pPr>
        <w:ind w:firstLineChars="100" w:firstLine="180"/>
        <w:rPr>
          <w:rFonts w:ascii="HG丸ｺﾞｼｯｸM-PRO" w:eastAsia="HG丸ｺﾞｼｯｸM-PRO" w:hAnsi="HG丸ｺﾞｼｯｸM-PRO"/>
          <w:b/>
          <w:sz w:val="18"/>
          <w:szCs w:val="18"/>
        </w:rPr>
      </w:pPr>
      <w:r w:rsidRPr="000E3480">
        <w:rPr>
          <w:rFonts w:ascii="HG丸ｺﾞｼｯｸM-PRO" w:eastAsia="HG丸ｺﾞｼｯｸM-PRO" w:hAnsi="HG丸ｺﾞｼｯｸM-PRO" w:hint="eastAsia"/>
          <w:sz w:val="18"/>
          <w:szCs w:val="18"/>
        </w:rPr>
        <w:t xml:space="preserve">（１）繰越事業に係る将来の支出予定額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0E3480" w:rsidRPr="000E3480" w14:paraId="07FD1EF9" w14:textId="77777777" w:rsidTr="001E1AA6">
        <w:tc>
          <w:tcPr>
            <w:tcW w:w="3261" w:type="dxa"/>
            <w:shd w:val="clear" w:color="auto" w:fill="auto"/>
            <w:vAlign w:val="center"/>
          </w:tcPr>
          <w:p w14:paraId="7D04DE66" w14:textId="77777777" w:rsidR="00EE4E9E" w:rsidRPr="000E3480" w:rsidRDefault="00EE4E9E" w:rsidP="001E1AA6">
            <w:pPr>
              <w:jc w:val="center"/>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区分</w:t>
            </w:r>
          </w:p>
        </w:tc>
        <w:tc>
          <w:tcPr>
            <w:tcW w:w="2835" w:type="dxa"/>
            <w:shd w:val="clear" w:color="auto" w:fill="auto"/>
            <w:vAlign w:val="center"/>
          </w:tcPr>
          <w:p w14:paraId="3ED4E25F" w14:textId="77777777" w:rsidR="00EE4E9E" w:rsidRPr="000E3480" w:rsidRDefault="00EE4E9E" w:rsidP="001E1AA6">
            <w:pPr>
              <w:jc w:val="center"/>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金額</w:t>
            </w:r>
          </w:p>
        </w:tc>
      </w:tr>
      <w:tr w:rsidR="000E3480" w:rsidRPr="000E3480" w14:paraId="4CC32E08" w14:textId="77777777" w:rsidTr="001E1AA6">
        <w:trPr>
          <w:trHeight w:val="518"/>
        </w:trPr>
        <w:tc>
          <w:tcPr>
            <w:tcW w:w="3261" w:type="dxa"/>
            <w:shd w:val="clear" w:color="auto" w:fill="auto"/>
          </w:tcPr>
          <w:p w14:paraId="1499DC60" w14:textId="77777777" w:rsidR="00EE4E9E" w:rsidRPr="000E3480" w:rsidRDefault="00EE4E9E" w:rsidP="001E1AA6">
            <w:pPr>
              <w:spacing w:line="200" w:lineRule="exact"/>
              <w:rPr>
                <w:rFonts w:ascii="HG丸ｺﾞｼｯｸM-PRO" w:eastAsia="HG丸ｺﾞｼｯｸM-PRO" w:hAnsi="HG丸ｺﾞｼｯｸM-PRO"/>
                <w:sz w:val="18"/>
                <w:szCs w:val="18"/>
              </w:rPr>
            </w:pPr>
          </w:p>
          <w:p w14:paraId="6DA7FEE7" w14:textId="77777777" w:rsidR="00EE4E9E" w:rsidRPr="000E3480" w:rsidRDefault="00EE4E9E" w:rsidP="001E1AA6">
            <w:pPr>
              <w:spacing w:line="200" w:lineRule="exact"/>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繰越明許費</w:t>
            </w:r>
          </w:p>
        </w:tc>
        <w:tc>
          <w:tcPr>
            <w:tcW w:w="2835" w:type="dxa"/>
            <w:shd w:val="clear" w:color="auto" w:fill="auto"/>
          </w:tcPr>
          <w:p w14:paraId="60EACE51" w14:textId="77777777" w:rsidR="00EE4E9E" w:rsidRPr="000E3480" w:rsidRDefault="00EE4E9E" w:rsidP="001E1AA6">
            <w:pPr>
              <w:spacing w:line="200" w:lineRule="exact"/>
              <w:jc w:val="right"/>
              <w:rPr>
                <w:rFonts w:ascii="HG丸ｺﾞｼｯｸM-PRO" w:eastAsia="HG丸ｺﾞｼｯｸM-PRO" w:hAnsi="HG丸ｺﾞｼｯｸM-PRO"/>
                <w:sz w:val="16"/>
                <w:szCs w:val="18"/>
              </w:rPr>
            </w:pPr>
            <w:r w:rsidRPr="000E3480">
              <w:rPr>
                <w:rFonts w:ascii="HG丸ｺﾞｼｯｸM-PRO" w:eastAsia="HG丸ｺﾞｼｯｸM-PRO" w:hAnsi="HG丸ｺﾞｼｯｸM-PRO" w:hint="eastAsia"/>
                <w:sz w:val="16"/>
                <w:szCs w:val="18"/>
              </w:rPr>
              <w:t>百万円</w:t>
            </w:r>
          </w:p>
          <w:p w14:paraId="2AF9D092" w14:textId="77777777" w:rsidR="00EE4E9E" w:rsidRPr="000E3480" w:rsidRDefault="00EE4E9E" w:rsidP="001E1AA6">
            <w:pPr>
              <w:wordWrap w:val="0"/>
              <w:spacing w:line="200" w:lineRule="exact"/>
              <w:ind w:rightChars="108" w:right="227"/>
              <w:jc w:val="right"/>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８６.１</w:t>
            </w:r>
          </w:p>
        </w:tc>
      </w:tr>
    </w:tbl>
    <w:p w14:paraId="76C9BD33" w14:textId="77777777" w:rsidR="00EE4E9E" w:rsidRPr="000E3480" w:rsidRDefault="00EE4E9E" w:rsidP="00EE4E9E">
      <w:pPr>
        <w:spacing w:line="240" w:lineRule="exact"/>
        <w:ind w:firstLineChars="100" w:firstLine="180"/>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 xml:space="preserve">    主なもの</w:t>
      </w:r>
    </w:p>
    <w:p w14:paraId="346C34A1" w14:textId="77777777" w:rsidR="00EE4E9E" w:rsidRPr="000E3480" w:rsidRDefault="00EE4E9E" w:rsidP="00EE4E9E">
      <w:pPr>
        <w:spacing w:line="240" w:lineRule="exact"/>
        <w:ind w:firstLineChars="400" w:firstLine="720"/>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港湾整備費８６.１百万円</w:t>
      </w:r>
    </w:p>
    <w:p w14:paraId="362BDBEE" w14:textId="77777777" w:rsidR="00EE4E9E" w:rsidRPr="000E3480" w:rsidRDefault="00EE4E9E" w:rsidP="00EE4E9E">
      <w:pPr>
        <w:ind w:firstLineChars="100" w:firstLine="180"/>
        <w:rPr>
          <w:rFonts w:ascii="HG丸ｺﾞｼｯｸM-PRO" w:eastAsia="HG丸ｺﾞｼｯｸM-PRO" w:hAnsi="HG丸ｺﾞｼｯｸM-PRO"/>
          <w:sz w:val="18"/>
          <w:szCs w:val="18"/>
        </w:rPr>
      </w:pPr>
    </w:p>
    <w:p w14:paraId="4BA11253" w14:textId="77777777" w:rsidR="00EE4E9E" w:rsidRPr="002344B6" w:rsidRDefault="00EE4E9E" w:rsidP="00EE4E9E">
      <w:pPr>
        <w:ind w:firstLineChars="100" w:firstLine="180"/>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（２</w:t>
      </w:r>
      <w:r w:rsidRPr="002344B6">
        <w:rPr>
          <w:rFonts w:ascii="HG丸ｺﾞｼｯｸM-PRO" w:eastAsia="HG丸ｺﾞｼｯｸM-PRO" w:hAnsi="HG丸ｺﾞｼｯｸM-PRO" w:hint="eastAsia"/>
          <w:sz w:val="18"/>
          <w:szCs w:val="18"/>
        </w:rPr>
        <w:t>）その他財務諸表の内容を理解するために必要と認められる事項</w:t>
      </w:r>
    </w:p>
    <w:p w14:paraId="7D48E453" w14:textId="77777777" w:rsidR="00EE4E9E" w:rsidRPr="002344B6" w:rsidRDefault="00EE4E9E" w:rsidP="00EE4E9E">
      <w:pPr>
        <w:ind w:firstLineChars="300" w:firstLine="63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rPr>
        <w:t xml:space="preserve">　</w:t>
      </w:r>
      <w:r w:rsidRPr="002344B6">
        <w:rPr>
          <w:rFonts w:ascii="HG丸ｺﾞｼｯｸM-PRO" w:eastAsia="HG丸ｺﾞｼｯｸM-PRO" w:hAnsi="HG丸ｺﾞｼｯｸM-PRO" w:hint="eastAsia"/>
          <w:sz w:val="18"/>
          <w:szCs w:val="18"/>
        </w:rPr>
        <w:t>①事業の概要</w:t>
      </w:r>
    </w:p>
    <w:p w14:paraId="706C2CC0" w14:textId="77777777" w:rsidR="00EE4E9E" w:rsidRPr="002344B6" w:rsidRDefault="00EE4E9E" w:rsidP="00EE4E9E">
      <w:pPr>
        <w:ind w:leftChars="500" w:left="1050" w:firstLineChars="100" w:firstLine="1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00FDB179" w14:textId="77777777" w:rsidR="00EE4E9E" w:rsidRPr="002344B6" w:rsidRDefault="00EE4E9E" w:rsidP="00EE4E9E">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w:t>
      </w:r>
    </w:p>
    <w:p w14:paraId="1F8E1BD7" w14:textId="77777777" w:rsidR="00EE4E9E" w:rsidRPr="002344B6" w:rsidRDefault="00EE4E9E" w:rsidP="00EE4E9E">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②当該事業に関し説明すべき固有の事項</w:t>
      </w:r>
    </w:p>
    <w:p w14:paraId="29CED961" w14:textId="77777777" w:rsidR="00EE4E9E" w:rsidRPr="000E3480" w:rsidRDefault="00EE4E9E" w:rsidP="00EE4E9E">
      <w:pPr>
        <w:ind w:firstLineChars="600" w:firstLine="1080"/>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7F762E25" w14:textId="77777777" w:rsidR="00EE4E9E" w:rsidRPr="000E3480" w:rsidRDefault="00EE4E9E" w:rsidP="00EE4E9E">
      <w:pPr>
        <w:ind w:firstLineChars="600" w:firstLine="1080"/>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3D54A12" w14:textId="77777777" w:rsidR="00EE4E9E" w:rsidRPr="000E3480" w:rsidRDefault="00EE4E9E" w:rsidP="00EE4E9E">
      <w:pPr>
        <w:rPr>
          <w:rFonts w:ascii="HG丸ｺﾞｼｯｸM-PRO" w:eastAsia="HG丸ｺﾞｼｯｸM-PRO" w:hAnsi="HG丸ｺﾞｼｯｸM-PRO"/>
          <w:sz w:val="18"/>
          <w:szCs w:val="18"/>
        </w:rPr>
      </w:pPr>
      <w:r w:rsidRPr="000E3480">
        <w:rPr>
          <w:rFonts w:ascii="HG丸ｺﾞｼｯｸM-PRO" w:eastAsia="HG丸ｺﾞｼｯｸM-PRO" w:hAnsi="HG丸ｺﾞｼｯｸM-PRO" w:hint="eastAsia"/>
          <w:sz w:val="18"/>
          <w:szCs w:val="18"/>
        </w:rPr>
        <w:t xml:space="preserve">　　　　　　　す。なお、本会計の実残高は2３,０７９百万円です。詳しくは、公債管理特別会計の注記「地方債残高及び減債基金の表示」をご覧ください。</w:t>
      </w:r>
    </w:p>
    <w:p w14:paraId="58878A1A" w14:textId="77777777" w:rsidR="00EE4E9E" w:rsidRPr="00862A2B" w:rsidRDefault="00EE4E9E" w:rsidP="00EE4E9E">
      <w:pPr>
        <w:rPr>
          <w:rFonts w:ascii="HG丸ｺﾞｼｯｸM-PRO" w:eastAsia="HG丸ｺﾞｼｯｸM-PRO" w:hAnsi="HG丸ｺﾞｼｯｸM-PRO"/>
          <w:b/>
          <w:strike/>
          <w:color w:val="FF0000"/>
          <w:sz w:val="24"/>
          <w:szCs w:val="24"/>
        </w:rPr>
      </w:pPr>
      <w:r w:rsidRPr="000E3480">
        <w:rPr>
          <w:rFonts w:ascii="HG丸ｺﾞｼｯｸM-PRO" w:eastAsia="HG丸ｺﾞｼｯｸM-PRO" w:hAnsi="HG丸ｺﾞｼｯｸM-PRO" w:hint="eastAsia"/>
          <w:sz w:val="18"/>
          <w:szCs w:val="18"/>
        </w:rPr>
        <w:t xml:space="preserve">　　　　</w:t>
      </w:r>
      <w:r w:rsidRPr="00722FC8">
        <w:rPr>
          <w:rFonts w:ascii="HG丸ｺﾞｼｯｸM-PRO" w:eastAsia="HG丸ｺﾞｼｯｸM-PRO" w:hAnsi="HG丸ｺﾞｼｯｸM-PRO" w:hint="eastAsia"/>
          <w:sz w:val="18"/>
          <w:szCs w:val="18"/>
        </w:rPr>
        <w:t xml:space="preserve">　　</w:t>
      </w:r>
    </w:p>
    <w:p w14:paraId="5999B318" w14:textId="71176F60" w:rsidR="00D76B5C" w:rsidRPr="00EE4E9E" w:rsidRDefault="00D76B5C" w:rsidP="00EE4E9E">
      <w:pPr>
        <w:rPr>
          <w:rFonts w:ascii="HG丸ｺﾞｼｯｸM-PRO" w:eastAsia="HG丸ｺﾞｼｯｸM-PRO" w:hAnsi="HG丸ｺﾞｼｯｸM-PRO"/>
          <w:b/>
          <w:strike/>
          <w:color w:val="FF0000"/>
          <w:sz w:val="24"/>
          <w:szCs w:val="24"/>
        </w:rPr>
      </w:pPr>
    </w:p>
    <w:sectPr w:rsidR="00D76B5C" w:rsidRPr="00EE4E9E"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DF1C" w14:textId="77777777" w:rsidR="002066B7" w:rsidRDefault="002066B7" w:rsidP="00307CCF">
      <w:r>
        <w:separator/>
      </w:r>
    </w:p>
  </w:endnote>
  <w:endnote w:type="continuationSeparator" w:id="0">
    <w:p w14:paraId="34B24AF6" w14:textId="77777777" w:rsidR="002066B7" w:rsidRDefault="002066B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B422" w14:textId="77777777" w:rsidR="002066B7" w:rsidRDefault="002066B7" w:rsidP="00307CCF">
      <w:r>
        <w:separator/>
      </w:r>
    </w:p>
  </w:footnote>
  <w:footnote w:type="continuationSeparator" w:id="0">
    <w:p w14:paraId="794D89AB" w14:textId="77777777" w:rsidR="002066B7" w:rsidRDefault="002066B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16E3"/>
    <w:rsid w:val="00054C5C"/>
    <w:rsid w:val="00062A78"/>
    <w:rsid w:val="0006511A"/>
    <w:rsid w:val="00067395"/>
    <w:rsid w:val="00070934"/>
    <w:rsid w:val="00074C54"/>
    <w:rsid w:val="00097315"/>
    <w:rsid w:val="000A4C2C"/>
    <w:rsid w:val="000B2501"/>
    <w:rsid w:val="000B7022"/>
    <w:rsid w:val="000B762C"/>
    <w:rsid w:val="000C6F4B"/>
    <w:rsid w:val="000D4C6F"/>
    <w:rsid w:val="000E3480"/>
    <w:rsid w:val="000E3E92"/>
    <w:rsid w:val="000E5D6C"/>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066B7"/>
    <w:rsid w:val="0021201D"/>
    <w:rsid w:val="0022160A"/>
    <w:rsid w:val="00232D8B"/>
    <w:rsid w:val="002344B6"/>
    <w:rsid w:val="00237AEA"/>
    <w:rsid w:val="0024765B"/>
    <w:rsid w:val="00251B37"/>
    <w:rsid w:val="00257134"/>
    <w:rsid w:val="00261708"/>
    <w:rsid w:val="002704B6"/>
    <w:rsid w:val="0027408C"/>
    <w:rsid w:val="00293ADF"/>
    <w:rsid w:val="0029575C"/>
    <w:rsid w:val="002A5596"/>
    <w:rsid w:val="002C5B5F"/>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3"/>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05A38"/>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8A8"/>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2A2B"/>
    <w:rsid w:val="008738D6"/>
    <w:rsid w:val="00896514"/>
    <w:rsid w:val="008B5546"/>
    <w:rsid w:val="008C0C96"/>
    <w:rsid w:val="008C16E7"/>
    <w:rsid w:val="008C21FC"/>
    <w:rsid w:val="008D512F"/>
    <w:rsid w:val="008E4EDC"/>
    <w:rsid w:val="008F178B"/>
    <w:rsid w:val="008F3634"/>
    <w:rsid w:val="008F7A77"/>
    <w:rsid w:val="00906C9A"/>
    <w:rsid w:val="00933A62"/>
    <w:rsid w:val="00942126"/>
    <w:rsid w:val="009644A6"/>
    <w:rsid w:val="00975DF6"/>
    <w:rsid w:val="009953EE"/>
    <w:rsid w:val="009A6A26"/>
    <w:rsid w:val="009A7D67"/>
    <w:rsid w:val="009B3BC0"/>
    <w:rsid w:val="009C03E4"/>
    <w:rsid w:val="009C3495"/>
    <w:rsid w:val="009C3B5A"/>
    <w:rsid w:val="009C66F0"/>
    <w:rsid w:val="009D0196"/>
    <w:rsid w:val="009D2B88"/>
    <w:rsid w:val="009D5060"/>
    <w:rsid w:val="009E7E62"/>
    <w:rsid w:val="009F33D6"/>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A82"/>
    <w:rsid w:val="00BD2CA2"/>
    <w:rsid w:val="00BE1330"/>
    <w:rsid w:val="00BF0150"/>
    <w:rsid w:val="00C0072C"/>
    <w:rsid w:val="00C00EFA"/>
    <w:rsid w:val="00C01CE1"/>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1B37"/>
    <w:rsid w:val="00D43B4D"/>
    <w:rsid w:val="00D453AB"/>
    <w:rsid w:val="00D54A51"/>
    <w:rsid w:val="00D62711"/>
    <w:rsid w:val="00D7023A"/>
    <w:rsid w:val="00D70D6E"/>
    <w:rsid w:val="00D72915"/>
    <w:rsid w:val="00D76B5C"/>
    <w:rsid w:val="00D80743"/>
    <w:rsid w:val="00D85A62"/>
    <w:rsid w:val="00D934EF"/>
    <w:rsid w:val="00DA470C"/>
    <w:rsid w:val="00DB52F2"/>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0D78"/>
    <w:rsid w:val="00EB25D6"/>
    <w:rsid w:val="00EB473C"/>
    <w:rsid w:val="00ED57E9"/>
    <w:rsid w:val="00EE3877"/>
    <w:rsid w:val="00EE416F"/>
    <w:rsid w:val="00EE4E9E"/>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15:docId w15:val="{7FEC500C-ECEA-484A-AE00-10AED18B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CD43-1F1C-47C5-9057-0B793271F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8A0E94DD-627D-43C8-93CC-6BDF877B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61</cp:revision>
  <cp:lastPrinted>2015-08-31T05:22:00Z</cp:lastPrinted>
  <dcterms:created xsi:type="dcterms:W3CDTF">2013-09-12T07:16:00Z</dcterms:created>
  <dcterms:modified xsi:type="dcterms:W3CDTF">2019-08-20T09:01:00Z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