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33" w:rsidRDefault="00E517D9" w:rsidP="00CD412B">
      <w:pPr>
        <w:snapToGrid w:val="0"/>
        <w:spacing w:line="300" w:lineRule="auto"/>
        <w:ind w:leftChars="700" w:left="1470"/>
        <w:jc w:val="left"/>
        <w:rPr>
          <w:rFonts w:ascii="ＭＳ ゴシック" w:eastAsia="ＭＳ ゴシック" w:hAnsi="ＭＳ ゴシック"/>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0001C14B" wp14:editId="5E611224">
                <wp:simplePos x="0" y="0"/>
                <wp:positionH relativeFrom="column">
                  <wp:posOffset>8601379</wp:posOffset>
                </wp:positionH>
                <wp:positionV relativeFrom="paragraph">
                  <wp:posOffset>-392430</wp:posOffset>
                </wp:positionV>
                <wp:extent cx="1002665" cy="371475"/>
                <wp:effectExtent l="0" t="0" r="2603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665" cy="371475"/>
                        </a:xfrm>
                        <a:prstGeom prst="rect">
                          <a:avLst/>
                        </a:prstGeom>
                        <a:solidFill>
                          <a:srgbClr val="FFFFFF"/>
                        </a:solidFill>
                        <a:ln w="6350">
                          <a:solidFill>
                            <a:srgbClr val="000000"/>
                          </a:solidFill>
                          <a:miter lim="800000"/>
                          <a:headEnd/>
                          <a:tailEnd/>
                        </a:ln>
                      </wps:spPr>
                      <wps:txbx>
                        <w:txbxContent>
                          <w:p w:rsidR="00E517D9" w:rsidRPr="00DE1E48" w:rsidRDefault="00E517D9" w:rsidP="00E517D9">
                            <w:pPr>
                              <w:snapToGrid w:val="0"/>
                              <w:jc w:val="center"/>
                              <w:rPr>
                                <w:rFonts w:asciiTheme="majorEastAsia" w:eastAsiaTheme="majorEastAsia" w:hAnsiTheme="majorEastAsia"/>
                                <w:color w:val="000000" w:themeColor="text1"/>
                                <w:sz w:val="24"/>
                                <w:szCs w:val="24"/>
                              </w:rPr>
                            </w:pPr>
                            <w:r w:rsidRPr="00DE1E48">
                              <w:rPr>
                                <w:rFonts w:asciiTheme="majorEastAsia" w:eastAsiaTheme="majorEastAsia" w:hAnsiTheme="majorEastAsia" w:hint="eastAsia"/>
                                <w:color w:val="000000" w:themeColor="text1"/>
                                <w:sz w:val="24"/>
                                <w:szCs w:val="24"/>
                              </w:rPr>
                              <w:t>資料</w:t>
                            </w:r>
                            <w:r>
                              <w:rPr>
                                <w:rFonts w:asciiTheme="majorEastAsia" w:eastAsiaTheme="majorEastAsia" w:hAnsiTheme="majorEastAsia" w:hint="eastAsia"/>
                                <w:color w:val="000000" w:themeColor="text1"/>
                                <w:sz w:val="24"/>
                                <w:szCs w:val="24"/>
                              </w:rPr>
                              <w:t>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7.25pt;margin-top:-30.9pt;width:78.9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" strokeweight=".5pt">
                <v:path arrowok="t"/>
                <v:textbox>
                  <w:txbxContent>
                    <w:p w:rsidR="00E517D9" w:rsidRPr="00DE1E48" w:rsidRDefault="00E517D9" w:rsidP="00E517D9">
                      <w:pPr>
                        <w:snapToGrid w:val="0"/>
                        <w:jc w:val="center"/>
                        <w:rPr>
                          <w:rFonts w:asciiTheme="majorEastAsia" w:eastAsiaTheme="majorEastAsia" w:hAnsiTheme="majorEastAsia"/>
                          <w:color w:val="000000" w:themeColor="text1"/>
                          <w:sz w:val="24"/>
                          <w:szCs w:val="24"/>
                        </w:rPr>
                      </w:pPr>
                      <w:r w:rsidRPr="00DE1E48">
                        <w:rPr>
                          <w:rFonts w:asciiTheme="majorEastAsia" w:eastAsiaTheme="majorEastAsia" w:hAnsiTheme="majorEastAsia" w:hint="eastAsia"/>
                          <w:color w:val="000000" w:themeColor="text1"/>
                          <w:sz w:val="24"/>
                          <w:szCs w:val="24"/>
                        </w:rPr>
                        <w:t>資料</w:t>
                      </w:r>
                      <w:r>
                        <w:rPr>
                          <w:rFonts w:asciiTheme="majorEastAsia" w:eastAsiaTheme="majorEastAsia" w:hAnsiTheme="majorEastAsia" w:hint="eastAsia"/>
                          <w:color w:val="000000" w:themeColor="text1"/>
                          <w:sz w:val="24"/>
                          <w:szCs w:val="24"/>
                        </w:rPr>
                        <w:t>１</w:t>
                      </w:r>
                    </w:p>
                  </w:txbxContent>
                </v:textbox>
              </v:shape>
            </w:pict>
          </mc:Fallback>
        </mc:AlternateContent>
      </w:r>
      <w:r w:rsidR="00764C54" w:rsidRPr="005D5E33">
        <w:rPr>
          <w:rFonts w:ascii="ＭＳ ゴシック" w:eastAsia="ＭＳ ゴシック" w:hAnsi="ＭＳ ゴシック" w:hint="eastAsia"/>
          <w:sz w:val="24"/>
          <w:szCs w:val="24"/>
        </w:rPr>
        <w:t>「大阪府</w:t>
      </w:r>
      <w:r w:rsidR="000F6079" w:rsidRPr="005D5E33">
        <w:rPr>
          <w:rFonts w:ascii="ＭＳ ゴシック" w:eastAsia="ＭＳ ゴシック" w:hAnsi="ＭＳ ゴシック" w:hint="eastAsia"/>
          <w:sz w:val="24"/>
          <w:szCs w:val="24"/>
        </w:rPr>
        <w:t>における流入車対策及び大型車を中心とする自動車環境対策の新たな取組について（部会報告案）</w:t>
      </w:r>
      <w:r w:rsidR="00764C54" w:rsidRPr="005D5E33">
        <w:rPr>
          <w:rFonts w:ascii="ＭＳ ゴシック" w:eastAsia="ＭＳ ゴシック" w:hAnsi="ＭＳ ゴシック" w:hint="eastAsia"/>
          <w:sz w:val="24"/>
          <w:szCs w:val="24"/>
        </w:rPr>
        <w:t>」に</w:t>
      </w:r>
    </w:p>
    <w:p w:rsidR="00307EC4" w:rsidRPr="005D5E33" w:rsidRDefault="000F6079" w:rsidP="00307EC4">
      <w:pPr>
        <w:snapToGrid w:val="0"/>
        <w:spacing w:line="300" w:lineRule="auto"/>
        <w:ind w:leftChars="700" w:left="1470"/>
        <w:jc w:val="left"/>
        <w:rPr>
          <w:rFonts w:ascii="ＭＳ ゴシック" w:eastAsia="ＭＳ ゴシック" w:hAnsi="ＭＳ ゴシック"/>
          <w:sz w:val="24"/>
          <w:szCs w:val="24"/>
        </w:rPr>
      </w:pPr>
      <w:r w:rsidRPr="005D5E33">
        <w:rPr>
          <w:rFonts w:ascii="ＭＳ ゴシック" w:eastAsia="ＭＳ ゴシック" w:hAnsi="ＭＳ ゴシック" w:hint="eastAsia"/>
          <w:sz w:val="24"/>
          <w:szCs w:val="24"/>
        </w:rPr>
        <w:t>対する</w:t>
      </w:r>
      <w:r w:rsidR="009C6B06" w:rsidRPr="005D5E33">
        <w:rPr>
          <w:rFonts w:ascii="ＭＳ ゴシック" w:eastAsia="ＭＳ ゴシック" w:hAnsi="ＭＳ ゴシック" w:hint="eastAsia"/>
          <w:sz w:val="24"/>
          <w:szCs w:val="24"/>
        </w:rPr>
        <w:t>府民</w:t>
      </w:r>
      <w:r w:rsidR="00764C54" w:rsidRPr="005D5E33">
        <w:rPr>
          <w:rFonts w:ascii="ＭＳ ゴシック" w:eastAsia="ＭＳ ゴシック" w:hAnsi="ＭＳ ゴシック" w:hint="eastAsia"/>
          <w:sz w:val="24"/>
          <w:szCs w:val="24"/>
        </w:rPr>
        <w:t>意見</w:t>
      </w:r>
      <w:r w:rsidR="00253B9B" w:rsidRPr="005D5E33">
        <w:rPr>
          <w:rFonts w:ascii="ＭＳ ゴシック" w:eastAsia="ＭＳ ゴシック" w:hAnsi="ＭＳ ゴシック" w:hint="eastAsia"/>
          <w:sz w:val="24"/>
          <w:szCs w:val="24"/>
        </w:rPr>
        <w:t>等</w:t>
      </w:r>
      <w:r w:rsidR="00DC7E66" w:rsidRPr="005D5E33">
        <w:rPr>
          <w:rFonts w:ascii="ＭＳ ゴシック" w:eastAsia="ＭＳ ゴシック" w:hAnsi="ＭＳ ゴシック" w:hint="eastAsia"/>
          <w:sz w:val="24"/>
          <w:szCs w:val="24"/>
        </w:rPr>
        <w:t>と流入車対策部会</w:t>
      </w:r>
      <w:r w:rsidR="00253B9B" w:rsidRPr="005D5E33">
        <w:rPr>
          <w:rFonts w:ascii="ＭＳ ゴシック" w:eastAsia="ＭＳ ゴシック" w:hAnsi="ＭＳ ゴシック" w:hint="eastAsia"/>
          <w:sz w:val="24"/>
          <w:szCs w:val="24"/>
        </w:rPr>
        <w:t>の</w:t>
      </w:r>
      <w:r w:rsidR="00DC7E66" w:rsidRPr="005D5E33">
        <w:rPr>
          <w:rFonts w:ascii="ＭＳ ゴシック" w:eastAsia="ＭＳ ゴシック" w:hAnsi="ＭＳ ゴシック" w:hint="eastAsia"/>
          <w:sz w:val="24"/>
          <w:szCs w:val="24"/>
        </w:rPr>
        <w:t>考え方</w:t>
      </w:r>
      <w:r w:rsidR="00307EC4">
        <w:rPr>
          <w:rFonts w:ascii="ＭＳ ゴシック" w:eastAsia="ＭＳ ゴシック" w:hAnsi="ＭＳ ゴシック" w:hint="eastAsia"/>
          <w:sz w:val="24"/>
          <w:szCs w:val="24"/>
        </w:rPr>
        <w:t>について</w:t>
      </w:r>
    </w:p>
    <w:p w:rsidR="00253B9B" w:rsidRDefault="009C6B06" w:rsidP="00A81B90">
      <w:pPr>
        <w:spacing w:beforeLines="50" w:before="145"/>
        <w:ind w:leftChars="100" w:left="210"/>
        <w:rPr>
          <w:rFonts w:ascii="ＭＳ ゴシック" w:eastAsia="ＭＳ ゴシック" w:hAnsi="ＭＳ ゴシック"/>
        </w:rPr>
      </w:pPr>
      <w:r>
        <w:rPr>
          <w:rFonts w:ascii="ＭＳ ゴシック" w:eastAsia="ＭＳ ゴシック" w:hAnsi="ＭＳ ゴシック" w:hint="eastAsia"/>
        </w:rPr>
        <w:t>◇募集期間：平成28</w:t>
      </w:r>
      <w:r w:rsidR="000F6079">
        <w:rPr>
          <w:rFonts w:ascii="ＭＳ ゴシック" w:eastAsia="ＭＳ ゴシック" w:hAnsi="ＭＳ ゴシック" w:hint="eastAsia"/>
        </w:rPr>
        <w:t>年９月１日（木曜日）から平成</w:t>
      </w:r>
      <w:r>
        <w:rPr>
          <w:rFonts w:ascii="ＭＳ ゴシック" w:eastAsia="ＭＳ ゴシック" w:hAnsi="ＭＳ ゴシック" w:hint="eastAsia"/>
        </w:rPr>
        <w:t>28</w:t>
      </w:r>
      <w:r w:rsidR="002231C4">
        <w:rPr>
          <w:rFonts w:ascii="ＭＳ ゴシック" w:eastAsia="ＭＳ ゴシック" w:hAnsi="ＭＳ ゴシック" w:hint="eastAsia"/>
        </w:rPr>
        <w:t>年</w:t>
      </w:r>
      <w:r w:rsidR="000F6079">
        <w:rPr>
          <w:rFonts w:ascii="ＭＳ ゴシック" w:eastAsia="ＭＳ ゴシック" w:hAnsi="ＭＳ ゴシック" w:hint="eastAsia"/>
        </w:rPr>
        <w:t>９月</w:t>
      </w:r>
      <w:r>
        <w:rPr>
          <w:rFonts w:ascii="ＭＳ ゴシック" w:eastAsia="ＭＳ ゴシック" w:hAnsi="ＭＳ ゴシック" w:hint="eastAsia"/>
        </w:rPr>
        <w:t>30</w:t>
      </w:r>
      <w:r w:rsidR="000F6079">
        <w:rPr>
          <w:rFonts w:ascii="ＭＳ ゴシック" w:eastAsia="ＭＳ ゴシック" w:hAnsi="ＭＳ ゴシック" w:hint="eastAsia"/>
        </w:rPr>
        <w:t>日（金</w:t>
      </w:r>
      <w:r w:rsidR="00253B9B">
        <w:rPr>
          <w:rFonts w:ascii="ＭＳ ゴシック" w:eastAsia="ＭＳ ゴシック" w:hAnsi="ＭＳ ゴシック" w:hint="eastAsia"/>
        </w:rPr>
        <w:t>曜日）まで</w:t>
      </w:r>
    </w:p>
    <w:p w:rsidR="00253B9B" w:rsidRDefault="00253B9B" w:rsidP="00105F2B">
      <w:pPr>
        <w:ind w:leftChars="100" w:left="210"/>
        <w:rPr>
          <w:rFonts w:ascii="ＭＳ ゴシック" w:eastAsia="ＭＳ ゴシック" w:hAnsi="ＭＳ ゴシック"/>
        </w:rPr>
      </w:pPr>
      <w:r>
        <w:rPr>
          <w:rFonts w:ascii="ＭＳ ゴシック" w:eastAsia="ＭＳ ゴシック" w:hAnsi="ＭＳ ゴシック" w:hint="eastAsia"/>
        </w:rPr>
        <w:t>◇募集方法：電子申請・郵便・ファクシミリ</w:t>
      </w:r>
    </w:p>
    <w:p w:rsidR="001F1A05" w:rsidRPr="001340B4" w:rsidRDefault="00253B9B" w:rsidP="00105F2B">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◇募集結果：</w:t>
      </w:r>
      <w:r w:rsidR="009C6B06">
        <w:rPr>
          <w:rFonts w:ascii="ＭＳ ゴシック" w:eastAsia="ＭＳ ゴシック" w:hAnsi="ＭＳ ゴシック" w:hint="eastAsia"/>
          <w:color w:val="000000" w:themeColor="text1"/>
        </w:rPr>
        <w:t>19</w:t>
      </w:r>
      <w:r w:rsidR="001F1A05" w:rsidRPr="00AC7854">
        <w:rPr>
          <w:rFonts w:ascii="ＭＳ ゴシック" w:eastAsia="ＭＳ ゴシック" w:hAnsi="ＭＳ ゴシック" w:hint="eastAsia"/>
          <w:color w:val="000000" w:themeColor="text1"/>
        </w:rPr>
        <w:t>名</w:t>
      </w:r>
      <w:r w:rsidR="000F6079" w:rsidRPr="00AC7854">
        <w:rPr>
          <w:rFonts w:ascii="ＭＳ ゴシック" w:eastAsia="ＭＳ ゴシック" w:hAnsi="ＭＳ ゴシック" w:hint="eastAsia"/>
          <w:color w:val="000000" w:themeColor="text1"/>
        </w:rPr>
        <w:t>（団体含む）</w:t>
      </w:r>
      <w:r w:rsidR="001F1A05" w:rsidRPr="00AC7854">
        <w:rPr>
          <w:rFonts w:ascii="ＭＳ ゴシック" w:eastAsia="ＭＳ ゴシック" w:hAnsi="ＭＳ ゴシック" w:hint="eastAsia"/>
          <w:color w:val="000000" w:themeColor="text1"/>
        </w:rPr>
        <w:t>から</w:t>
      </w:r>
      <w:r w:rsidRPr="00AC7854">
        <w:rPr>
          <w:rFonts w:ascii="ＭＳ ゴシック" w:eastAsia="ＭＳ ゴシック" w:hAnsi="ＭＳ ゴシック" w:hint="eastAsia"/>
          <w:color w:val="000000" w:themeColor="text1"/>
        </w:rPr>
        <w:t>、延べ</w:t>
      </w:r>
      <w:r w:rsidR="009C6B06">
        <w:rPr>
          <w:rFonts w:ascii="ＭＳ ゴシック" w:eastAsia="ＭＳ ゴシック" w:hAnsi="ＭＳ ゴシック" w:hint="eastAsia"/>
          <w:color w:val="000000" w:themeColor="text1"/>
        </w:rPr>
        <w:t>35</w:t>
      </w:r>
      <w:r w:rsidRPr="00AC7854">
        <w:rPr>
          <w:rFonts w:ascii="ＭＳ ゴシック" w:eastAsia="ＭＳ ゴシック" w:hAnsi="ＭＳ ゴシック" w:hint="eastAsia"/>
          <w:color w:val="000000" w:themeColor="text1"/>
        </w:rPr>
        <w:t>件のご意見・ご提言をいただきました。</w:t>
      </w:r>
      <w:r w:rsidR="001F1A05" w:rsidRPr="00AC7854">
        <w:rPr>
          <w:rFonts w:ascii="ＭＳ ゴシック" w:eastAsia="ＭＳ ゴシック" w:hAnsi="ＭＳ ゴシック" w:hint="eastAsia"/>
          <w:color w:val="000000" w:themeColor="text1"/>
        </w:rPr>
        <w:t>（</w:t>
      </w:r>
      <w:r w:rsidR="000F6079" w:rsidRPr="00AC7854">
        <w:rPr>
          <w:rFonts w:asciiTheme="majorEastAsia" w:eastAsiaTheme="majorEastAsia" w:hAnsiTheme="majorEastAsia" w:hint="eastAsia"/>
          <w:color w:val="000000" w:themeColor="text1"/>
          <w:szCs w:val="21"/>
        </w:rPr>
        <w:t>うち意見の公表を望まないもの</w:t>
      </w:r>
      <w:r w:rsidR="00C20074">
        <w:rPr>
          <w:rFonts w:asciiTheme="majorEastAsia" w:eastAsiaTheme="majorEastAsia" w:hAnsiTheme="majorEastAsia" w:hint="eastAsia"/>
          <w:color w:val="000000" w:themeColor="text1"/>
          <w:szCs w:val="21"/>
        </w:rPr>
        <w:t>10</w:t>
      </w:r>
      <w:r w:rsidR="000F6079" w:rsidRPr="00AC7854">
        <w:rPr>
          <w:rFonts w:asciiTheme="majorEastAsia" w:eastAsiaTheme="majorEastAsia" w:hAnsiTheme="majorEastAsia" w:hint="eastAsia"/>
          <w:color w:val="000000" w:themeColor="text1"/>
          <w:szCs w:val="21"/>
        </w:rPr>
        <w:t>件</w:t>
      </w:r>
      <w:r w:rsidR="001F1A05" w:rsidRPr="001340B4">
        <w:rPr>
          <w:rFonts w:ascii="ＭＳ ゴシック" w:eastAsia="ＭＳ ゴシック" w:hAnsi="ＭＳ ゴシック" w:hint="eastAsia"/>
        </w:rPr>
        <w:t>）</w:t>
      </w:r>
    </w:p>
    <w:p w:rsidR="001F1A05" w:rsidRDefault="00253B9B" w:rsidP="00105F2B">
      <w:pPr>
        <w:ind w:leftChars="700" w:left="1470"/>
        <w:rPr>
          <w:rFonts w:ascii="ＭＳ ゴシック" w:eastAsia="ＭＳ ゴシック" w:hAnsi="ＭＳ ゴシック"/>
        </w:rPr>
      </w:pPr>
      <w:r w:rsidRPr="00253B9B">
        <w:rPr>
          <w:rFonts w:ascii="ＭＳ ゴシック" w:eastAsia="ＭＳ ゴシック" w:hAnsi="ＭＳ ゴシック" w:hint="eastAsia"/>
        </w:rPr>
        <w:t>いただいたご意見</w:t>
      </w:r>
      <w:r w:rsidR="008762C0" w:rsidRPr="00BE2627">
        <w:rPr>
          <w:rFonts w:ascii="ＭＳ ゴシック" w:eastAsia="ＭＳ ゴシック" w:hAnsi="ＭＳ ゴシック" w:hint="eastAsia"/>
        </w:rPr>
        <w:t>等</w:t>
      </w:r>
      <w:r w:rsidRPr="00253B9B">
        <w:rPr>
          <w:rFonts w:ascii="ＭＳ ゴシック" w:eastAsia="ＭＳ ゴシック" w:hAnsi="ＭＳ ゴシック" w:hint="eastAsia"/>
        </w:rPr>
        <w:t>についての</w:t>
      </w:r>
      <w:r w:rsidR="00C10B27" w:rsidRPr="00BE2627">
        <w:rPr>
          <w:rFonts w:ascii="ＭＳ ゴシック" w:eastAsia="ＭＳ ゴシック" w:hAnsi="ＭＳ ゴシック" w:hint="eastAsia"/>
        </w:rPr>
        <w:t>流入車対策部会</w:t>
      </w:r>
      <w:r w:rsidRPr="00253B9B">
        <w:rPr>
          <w:rFonts w:ascii="ＭＳ ゴシック" w:eastAsia="ＭＳ ゴシック" w:hAnsi="ＭＳ ゴシック" w:hint="eastAsia"/>
        </w:rPr>
        <w:t>の考え方は次のとおりです。</w:t>
      </w:r>
    </w:p>
    <w:p w:rsidR="004C691E" w:rsidRPr="004C691E" w:rsidRDefault="00105F2B" w:rsidP="00A81B90">
      <w:pPr>
        <w:spacing w:beforeLines="50" w:before="145"/>
        <w:ind w:leftChars="100" w:left="210"/>
        <w:rPr>
          <w:rFonts w:ascii="ＭＳ ゴシック" w:eastAsia="ＭＳ ゴシック" w:hAnsi="ＭＳ ゴシック"/>
        </w:rPr>
      </w:pPr>
      <w:r>
        <w:rPr>
          <w:rFonts w:ascii="ＭＳ ゴシック" w:eastAsia="ＭＳ ゴシック" w:hAnsi="ＭＳ ゴシック" w:hint="eastAsia"/>
        </w:rPr>
        <w:t>１</w:t>
      </w:r>
      <w:r w:rsidR="00D52C03">
        <w:rPr>
          <w:rFonts w:ascii="ＭＳ ゴシック" w:eastAsia="ＭＳ ゴシック" w:hAnsi="ＭＳ ゴシック" w:hint="eastAsia"/>
        </w:rPr>
        <w:t xml:space="preserve">　流入車規制</w:t>
      </w:r>
    </w:p>
    <w:tbl>
      <w:tblPr>
        <w:tblStyle w:val="a3"/>
        <w:tblW w:w="4779" w:type="pct"/>
        <w:jc w:val="center"/>
        <w:tblInd w:w="-4" w:type="dxa"/>
        <w:tblLook w:val="04A0" w:firstRow="1" w:lastRow="0" w:firstColumn="1" w:lastColumn="0" w:noHBand="0" w:noVBand="1"/>
      </w:tblPr>
      <w:tblGrid>
        <w:gridCol w:w="712"/>
        <w:gridCol w:w="9568"/>
        <w:gridCol w:w="3907"/>
      </w:tblGrid>
      <w:tr w:rsidR="004C691E" w:rsidTr="00AB2F60">
        <w:trPr>
          <w:tblHeader/>
          <w:jc w:val="center"/>
        </w:trPr>
        <w:tc>
          <w:tcPr>
            <w:tcW w:w="251" w:type="pct"/>
            <w:shd w:val="pct12" w:color="auto" w:fill="auto"/>
          </w:tcPr>
          <w:p w:rsidR="004C691E" w:rsidRDefault="004C691E" w:rsidP="00F054B8">
            <w:pPr>
              <w:jc w:val="center"/>
              <w:rPr>
                <w:rFonts w:ascii="ＭＳ ゴシック" w:eastAsia="ＭＳ ゴシック" w:hAnsi="ＭＳ ゴシック"/>
              </w:rPr>
            </w:pPr>
            <w:r>
              <w:rPr>
                <w:rFonts w:ascii="ＭＳ ゴシック" w:eastAsia="ＭＳ ゴシック" w:hAnsi="ＭＳ ゴシック" w:hint="eastAsia"/>
              </w:rPr>
              <w:t>番号</w:t>
            </w:r>
          </w:p>
        </w:tc>
        <w:tc>
          <w:tcPr>
            <w:tcW w:w="3372" w:type="pct"/>
            <w:shd w:val="pct12" w:color="auto" w:fill="auto"/>
          </w:tcPr>
          <w:p w:rsidR="004C691E" w:rsidRDefault="004C691E" w:rsidP="00253B9B">
            <w:pPr>
              <w:jc w:val="center"/>
              <w:rPr>
                <w:rFonts w:ascii="ＭＳ ゴシック" w:eastAsia="ＭＳ ゴシック" w:hAnsi="ＭＳ ゴシック"/>
              </w:rPr>
            </w:pPr>
            <w:r>
              <w:rPr>
                <w:rFonts w:ascii="ＭＳ ゴシック" w:eastAsia="ＭＳ ゴシック" w:hAnsi="ＭＳ ゴシック" w:hint="eastAsia"/>
              </w:rPr>
              <w:t>ご意見</w:t>
            </w:r>
            <w:r w:rsidRPr="00BE2627">
              <w:rPr>
                <w:rFonts w:ascii="ＭＳ ゴシック" w:eastAsia="ＭＳ ゴシック" w:hAnsi="ＭＳ ゴシック" w:hint="eastAsia"/>
                <w:color w:val="000000" w:themeColor="text1"/>
              </w:rPr>
              <w:t>等</w:t>
            </w:r>
          </w:p>
        </w:tc>
        <w:tc>
          <w:tcPr>
            <w:tcW w:w="1377" w:type="pct"/>
            <w:shd w:val="pct12" w:color="auto" w:fill="auto"/>
          </w:tcPr>
          <w:p w:rsidR="004C691E" w:rsidRDefault="004C691E" w:rsidP="00253B9B">
            <w:pPr>
              <w:jc w:val="center"/>
              <w:rPr>
                <w:rFonts w:ascii="ＭＳ ゴシック" w:eastAsia="ＭＳ ゴシック" w:hAnsi="ＭＳ ゴシック"/>
              </w:rPr>
            </w:pPr>
            <w:r>
              <w:rPr>
                <w:rFonts w:ascii="ＭＳ ゴシック" w:eastAsia="ＭＳ ゴシック" w:hAnsi="ＭＳ ゴシック" w:hint="eastAsia"/>
              </w:rPr>
              <w:t>流入車対策部会の考え方</w:t>
            </w:r>
          </w:p>
        </w:tc>
      </w:tr>
      <w:tr w:rsidR="00F054B8" w:rsidRPr="00DE4D36" w:rsidTr="00AB2F60">
        <w:trPr>
          <w:trHeight w:val="940"/>
          <w:jc w:val="center"/>
        </w:trPr>
        <w:tc>
          <w:tcPr>
            <w:tcW w:w="251" w:type="pct"/>
          </w:tcPr>
          <w:p w:rsidR="00F054B8" w:rsidRPr="00DE4D36" w:rsidRDefault="00F054B8"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p>
        </w:tc>
        <w:tc>
          <w:tcPr>
            <w:tcW w:w="3372" w:type="pct"/>
          </w:tcPr>
          <w:p w:rsidR="00F054B8" w:rsidRPr="00DE4D36" w:rsidRDefault="00F054B8" w:rsidP="000A58D6">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流入車規制について、非適合車の割合が着実に減少している中で、事業用自動車に関して荷主や施設管理者等に課している適合車使用の求めとその確認・記録義務や流入</w:t>
            </w:r>
            <w:r w:rsidR="000A58D6">
              <w:rPr>
                <w:rFonts w:ascii="ＭＳ ゴシック" w:eastAsia="ＭＳ ゴシック" w:hAnsi="ＭＳ ゴシック" w:hint="eastAsia"/>
                <w:color w:val="000000" w:themeColor="text1"/>
                <w:sz w:val="20"/>
              </w:rPr>
              <w:t>車</w:t>
            </w:r>
            <w:r w:rsidRPr="00DE4D36">
              <w:rPr>
                <w:rFonts w:ascii="ＭＳ ゴシック" w:eastAsia="ＭＳ ゴシック" w:hAnsi="ＭＳ ゴシック" w:hint="eastAsia"/>
                <w:color w:val="000000" w:themeColor="text1"/>
                <w:sz w:val="20"/>
              </w:rPr>
              <w:t>規制の周知義務を廃止し、対策の重点を非適合車率の高い自家用自動車に絞ることは適当な判断と思われる。</w:t>
            </w:r>
          </w:p>
        </w:tc>
        <w:tc>
          <w:tcPr>
            <w:tcW w:w="1377" w:type="pct"/>
            <w:vMerge w:val="restart"/>
          </w:tcPr>
          <w:p w:rsidR="00F054B8" w:rsidRPr="00DE4D36" w:rsidRDefault="00F054B8" w:rsidP="00463CEC">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今後、大阪府において条例改正や広報周知、その他必要な</w:t>
            </w:r>
            <w:r w:rsidR="00463CEC">
              <w:rPr>
                <w:rFonts w:ascii="ＭＳ ゴシック" w:eastAsia="ＭＳ ゴシック" w:hAnsi="ＭＳ ゴシック" w:hint="eastAsia"/>
                <w:color w:val="000000" w:themeColor="text1"/>
                <w:sz w:val="20"/>
              </w:rPr>
              <w:t>対応</w:t>
            </w:r>
            <w:r>
              <w:rPr>
                <w:rFonts w:ascii="ＭＳ ゴシック" w:eastAsia="ＭＳ ゴシック" w:hAnsi="ＭＳ ゴシック" w:hint="eastAsia"/>
                <w:color w:val="000000" w:themeColor="text1"/>
                <w:sz w:val="20"/>
              </w:rPr>
              <w:t>が進められるものと考えています。</w:t>
            </w:r>
          </w:p>
        </w:tc>
      </w:tr>
      <w:tr w:rsidR="00F054B8" w:rsidRPr="00DE4D36" w:rsidTr="00AB2F60">
        <w:trPr>
          <w:trHeight w:val="556"/>
          <w:jc w:val="center"/>
        </w:trPr>
        <w:tc>
          <w:tcPr>
            <w:tcW w:w="251" w:type="pct"/>
          </w:tcPr>
          <w:p w:rsidR="00F054B8" w:rsidRPr="00DE4D36" w:rsidRDefault="00F054B8"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1-2</w:t>
            </w:r>
          </w:p>
        </w:tc>
        <w:tc>
          <w:tcPr>
            <w:tcW w:w="3372" w:type="pct"/>
          </w:tcPr>
          <w:p w:rsidR="00F054B8" w:rsidRPr="00DE4D36" w:rsidRDefault="00F054B8" w:rsidP="001A7181">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効果的かつ効率的な流入車規制の推進 ～環境性能の良い車の使用を～については、推進と定着した事項についての負担軽減が盛り込まれており、全面的に賛成します。</w:t>
            </w:r>
          </w:p>
        </w:tc>
        <w:tc>
          <w:tcPr>
            <w:tcW w:w="1377" w:type="pct"/>
            <w:vMerge/>
          </w:tcPr>
          <w:p w:rsidR="00F054B8" w:rsidRPr="00DE4D36" w:rsidRDefault="00F054B8" w:rsidP="00BE2627">
            <w:pPr>
              <w:ind w:firstLineChars="100" w:firstLine="200"/>
              <w:rPr>
                <w:rFonts w:ascii="ＭＳ ゴシック" w:eastAsia="ＭＳ ゴシック" w:hAnsi="ＭＳ ゴシック"/>
                <w:color w:val="000000" w:themeColor="text1"/>
                <w:sz w:val="20"/>
              </w:rPr>
            </w:pPr>
          </w:p>
        </w:tc>
      </w:tr>
      <w:tr w:rsidR="00016FE6" w:rsidRPr="00DE4D36" w:rsidTr="00016FE6">
        <w:trPr>
          <w:trHeight w:val="347"/>
          <w:jc w:val="center"/>
        </w:trPr>
        <w:tc>
          <w:tcPr>
            <w:tcW w:w="251" w:type="pct"/>
          </w:tcPr>
          <w:p w:rsidR="00016FE6" w:rsidRDefault="00016FE6"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1-3</w:t>
            </w:r>
          </w:p>
        </w:tc>
        <w:tc>
          <w:tcPr>
            <w:tcW w:w="3372" w:type="pct"/>
          </w:tcPr>
          <w:p w:rsidR="00016FE6" w:rsidRPr="00DE4D36" w:rsidRDefault="00BD1AB8" w:rsidP="001A7181">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弊社</w:t>
            </w:r>
            <w:r w:rsidR="00016FE6">
              <w:rPr>
                <w:rFonts w:ascii="ＭＳ ゴシック" w:eastAsia="ＭＳ ゴシック" w:hAnsi="ＭＳ ゴシック" w:hint="eastAsia"/>
                <w:color w:val="000000" w:themeColor="text1"/>
                <w:sz w:val="20"/>
              </w:rPr>
              <w:t>では、コンプライアンスを最優先し、適合車を使用しております。</w:t>
            </w:r>
          </w:p>
        </w:tc>
        <w:tc>
          <w:tcPr>
            <w:tcW w:w="1377" w:type="pct"/>
            <w:vMerge/>
          </w:tcPr>
          <w:p w:rsidR="00016FE6" w:rsidRPr="00DE4D36" w:rsidRDefault="00016FE6" w:rsidP="00BE2627">
            <w:pPr>
              <w:ind w:firstLineChars="100" w:firstLine="200"/>
              <w:rPr>
                <w:rFonts w:ascii="ＭＳ ゴシック" w:eastAsia="ＭＳ ゴシック" w:hAnsi="ＭＳ ゴシック"/>
                <w:color w:val="000000" w:themeColor="text1"/>
                <w:sz w:val="20"/>
              </w:rPr>
            </w:pPr>
          </w:p>
        </w:tc>
      </w:tr>
      <w:tr w:rsidR="00A81B90" w:rsidRPr="00DE4D36" w:rsidTr="00016FE6">
        <w:trPr>
          <w:trHeight w:val="347"/>
          <w:jc w:val="center"/>
        </w:trPr>
        <w:tc>
          <w:tcPr>
            <w:tcW w:w="251" w:type="pct"/>
          </w:tcPr>
          <w:p w:rsidR="00A81B90" w:rsidRDefault="00A81B90"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1-4</w:t>
            </w:r>
          </w:p>
        </w:tc>
        <w:tc>
          <w:tcPr>
            <w:tcW w:w="3372" w:type="pct"/>
          </w:tcPr>
          <w:p w:rsidR="00A81B90" w:rsidRDefault="00A81B90" w:rsidP="00A81B90">
            <w:pPr>
              <w:ind w:firstLineChars="100" w:firstLine="200"/>
              <w:rPr>
                <w:rFonts w:ascii="ＭＳ ゴシック" w:eastAsia="ＭＳ ゴシック" w:hAnsi="ＭＳ ゴシック"/>
                <w:color w:val="000000" w:themeColor="text1"/>
                <w:sz w:val="20"/>
              </w:rPr>
            </w:pPr>
            <w:r w:rsidRPr="00A81B90">
              <w:rPr>
                <w:rFonts w:ascii="ＭＳ ゴシック" w:eastAsia="ＭＳ ゴシック" w:hAnsi="ＭＳ ゴシック" w:hint="eastAsia"/>
                <w:color w:val="000000" w:themeColor="text1"/>
                <w:sz w:val="20"/>
              </w:rPr>
              <w:t>非適合車の割合が極めて小さくなっている現状においては、適合車の使用者に負担をかけるステッカー制度を廃止することも妥当と思われる。</w:t>
            </w:r>
          </w:p>
        </w:tc>
        <w:tc>
          <w:tcPr>
            <w:tcW w:w="1377" w:type="pct"/>
            <w:vMerge/>
          </w:tcPr>
          <w:p w:rsidR="00A81B90" w:rsidRPr="00DE4D36" w:rsidRDefault="00A81B90" w:rsidP="00BE2627">
            <w:pPr>
              <w:ind w:firstLineChars="100" w:firstLine="200"/>
              <w:rPr>
                <w:rFonts w:ascii="ＭＳ ゴシック" w:eastAsia="ＭＳ ゴシック" w:hAnsi="ＭＳ ゴシック"/>
                <w:color w:val="000000" w:themeColor="text1"/>
                <w:sz w:val="20"/>
              </w:rPr>
            </w:pPr>
          </w:p>
        </w:tc>
      </w:tr>
      <w:tr w:rsidR="00F054B8" w:rsidRPr="00DE4D36" w:rsidTr="00AB2F60">
        <w:trPr>
          <w:trHeight w:val="2434"/>
          <w:jc w:val="center"/>
        </w:trPr>
        <w:tc>
          <w:tcPr>
            <w:tcW w:w="251" w:type="pct"/>
          </w:tcPr>
          <w:p w:rsidR="00F054B8" w:rsidRPr="00DE4D36" w:rsidRDefault="00F054B8"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A81B90">
              <w:rPr>
                <w:rFonts w:ascii="ＭＳ ゴシック" w:eastAsia="ＭＳ ゴシック" w:hAnsi="ＭＳ ゴシック" w:hint="eastAsia"/>
                <w:color w:val="000000" w:themeColor="text1"/>
                <w:sz w:val="20"/>
              </w:rPr>
              <w:t>5</w:t>
            </w:r>
          </w:p>
        </w:tc>
        <w:tc>
          <w:tcPr>
            <w:tcW w:w="3372" w:type="pct"/>
          </w:tcPr>
          <w:p w:rsidR="00F054B8" w:rsidRPr="00DE4D36" w:rsidRDefault="00F054B8" w:rsidP="001A7181">
            <w:pPr>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（１）ステッカーについて</w:t>
            </w:r>
          </w:p>
          <w:p w:rsidR="00F054B8" w:rsidRDefault="00F054B8"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流入車規制の施行から７年が経過しており、非適合車の流入も大幅に減っていると思われることから、ステッカーの貼付けも役割が終わったと思われます。又、貼付けたステッカーも洗車等にて頻繁に剥がれ、ステッカーの無い状態や欠けた状態にて走行している車両も多いことから見て、再発行の手続きまで行って貼り付ける時期は過ぎたと考えます。</w:t>
            </w:r>
          </w:p>
          <w:p w:rsidR="00F054B8" w:rsidRPr="00DE4D36" w:rsidRDefault="00F054B8" w:rsidP="001A7181">
            <w:pPr>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（２）措置の報告について</w:t>
            </w:r>
          </w:p>
          <w:p w:rsidR="00F054B8" w:rsidRPr="00DE4D36" w:rsidRDefault="00F054B8" w:rsidP="00AB2F6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知事への措置報告義務について大阪府内の特定事業者は、流入車規制の条例義務についてはこれまでの毎年の措置報告によって十分に理解しており、終了しても良い時期になっていると思います。</w:t>
            </w:r>
          </w:p>
        </w:tc>
        <w:tc>
          <w:tcPr>
            <w:tcW w:w="1377" w:type="pct"/>
            <w:vMerge/>
          </w:tcPr>
          <w:p w:rsidR="00F054B8" w:rsidRPr="00DE4D36" w:rsidRDefault="00F054B8" w:rsidP="001A7181">
            <w:pPr>
              <w:ind w:firstLineChars="100" w:firstLine="200"/>
              <w:rPr>
                <w:rFonts w:ascii="ＭＳ ゴシック" w:eastAsia="ＭＳ ゴシック" w:hAnsi="ＭＳ ゴシック"/>
                <w:color w:val="000000" w:themeColor="text1"/>
                <w:sz w:val="20"/>
              </w:rPr>
            </w:pPr>
          </w:p>
        </w:tc>
      </w:tr>
      <w:tr w:rsidR="00F054B8" w:rsidRPr="00DE4D36" w:rsidTr="00AB2F60">
        <w:trPr>
          <w:trHeight w:val="1721"/>
          <w:jc w:val="center"/>
        </w:trPr>
        <w:tc>
          <w:tcPr>
            <w:tcW w:w="251" w:type="pct"/>
          </w:tcPr>
          <w:p w:rsidR="00F054B8" w:rsidRPr="00DE4D36" w:rsidRDefault="00F054B8"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A81B90">
              <w:rPr>
                <w:rFonts w:ascii="ＭＳ ゴシック" w:eastAsia="ＭＳ ゴシック" w:hAnsi="ＭＳ ゴシック" w:hint="eastAsia"/>
                <w:color w:val="000000" w:themeColor="text1"/>
                <w:sz w:val="20"/>
              </w:rPr>
              <w:t>6</w:t>
            </w:r>
          </w:p>
        </w:tc>
        <w:tc>
          <w:tcPr>
            <w:tcW w:w="3372" w:type="pct"/>
          </w:tcPr>
          <w:p w:rsidR="00F054B8" w:rsidRPr="00DE4D36" w:rsidRDefault="00F054B8" w:rsidP="00FA242F">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専業自動車については、おおむね適合車への改善がすすんでいる事から、取り組みは緩和していただく事が適当である。したがって、荷主に課している運送委託の際の使用の求め及び確認・記録の義務は終了していただくのが良いと思う。</w:t>
            </w:r>
          </w:p>
          <w:p w:rsidR="00F054B8" w:rsidRPr="00DE4D36" w:rsidRDefault="00F054B8" w:rsidP="00FA242F">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また、特定事業者に課している知事への措置の報告義務については、流入車規制の施行から既に７年が経過しており、条例の義務も十分熟知し、適切に義務を履行してきたので、報告義務は終了していただく事を希望します</w:t>
            </w:r>
          </w:p>
        </w:tc>
        <w:tc>
          <w:tcPr>
            <w:tcW w:w="1377" w:type="pct"/>
            <w:vMerge/>
          </w:tcPr>
          <w:p w:rsidR="00F054B8" w:rsidRPr="00DE4D36" w:rsidRDefault="00F054B8" w:rsidP="001A7181">
            <w:pPr>
              <w:ind w:firstLineChars="100" w:firstLine="200"/>
              <w:rPr>
                <w:rFonts w:ascii="ＭＳ ゴシック" w:eastAsia="ＭＳ ゴシック" w:hAnsi="ＭＳ ゴシック"/>
                <w:color w:val="000000" w:themeColor="text1"/>
                <w:sz w:val="20"/>
              </w:rPr>
            </w:pPr>
          </w:p>
        </w:tc>
      </w:tr>
      <w:tr w:rsidR="004C691E" w:rsidRPr="00DE4D36" w:rsidTr="00AB2F60">
        <w:trPr>
          <w:trHeight w:val="4019"/>
          <w:jc w:val="center"/>
        </w:trPr>
        <w:tc>
          <w:tcPr>
            <w:tcW w:w="251" w:type="pct"/>
          </w:tcPr>
          <w:p w:rsidR="004C691E" w:rsidRPr="00DE4D36" w:rsidRDefault="004C691E" w:rsidP="00016FE6">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lastRenderedPageBreak/>
              <w:t>1-</w:t>
            </w:r>
            <w:r w:rsidR="00A81B90">
              <w:rPr>
                <w:rFonts w:ascii="ＭＳ ゴシック" w:eastAsia="ＭＳ ゴシック" w:hAnsi="ＭＳ ゴシック" w:hint="eastAsia"/>
                <w:color w:val="000000" w:themeColor="text1"/>
                <w:sz w:val="20"/>
              </w:rPr>
              <w:t>7</w:t>
            </w:r>
          </w:p>
        </w:tc>
        <w:tc>
          <w:tcPr>
            <w:tcW w:w="3372" w:type="pct"/>
          </w:tcPr>
          <w:p w:rsidR="004C691E" w:rsidRPr="00E65F20" w:rsidRDefault="00E65F20" w:rsidP="00E65F2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①</w:t>
            </w:r>
            <w:r w:rsidR="006F7C26">
              <w:rPr>
                <w:rFonts w:ascii="ＭＳ ゴシック" w:eastAsia="ＭＳ ゴシック" w:hAnsi="ＭＳ ゴシック" w:hint="eastAsia"/>
                <w:color w:val="000000" w:themeColor="text1"/>
                <w:sz w:val="20"/>
              </w:rPr>
              <w:t xml:space="preserve">　</w:t>
            </w:r>
            <w:r w:rsidR="004C691E" w:rsidRPr="00E65F20">
              <w:rPr>
                <w:rFonts w:ascii="ＭＳ ゴシック" w:eastAsia="ＭＳ ゴシック" w:hAnsi="ＭＳ ゴシック" w:hint="eastAsia"/>
                <w:color w:val="000000" w:themeColor="text1"/>
                <w:sz w:val="20"/>
              </w:rPr>
              <w:t>ステッカー制度</w:t>
            </w:r>
          </w:p>
          <w:p w:rsidR="004C691E" w:rsidRPr="00DE4D36"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ステッカー制度は外見の判断もありますが、排ガス規制の基準が上がっていることや、触媒等の性能も充実していることから、費用面も含め終了すべきと考えます。逆に基準に満たない車両にのみ全国で特定のステッカーを貼るのも良いかと思います。</w:t>
            </w:r>
          </w:p>
          <w:p w:rsidR="004C691E" w:rsidRPr="00E65F20" w:rsidRDefault="00E65F20" w:rsidP="00E65F2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②</w:t>
            </w:r>
            <w:r w:rsidR="006F7C26">
              <w:rPr>
                <w:rFonts w:ascii="ＭＳ ゴシック" w:eastAsia="ＭＳ ゴシック" w:hAnsi="ＭＳ ゴシック" w:hint="eastAsia"/>
                <w:color w:val="000000" w:themeColor="text1"/>
                <w:sz w:val="20"/>
              </w:rPr>
              <w:t xml:space="preserve">　</w:t>
            </w:r>
            <w:r w:rsidR="004C691E" w:rsidRPr="00E65F20">
              <w:rPr>
                <w:rFonts w:ascii="ＭＳ ゴシック" w:eastAsia="ＭＳ ゴシック" w:hAnsi="ＭＳ ゴシック" w:hint="eastAsia"/>
                <w:color w:val="000000" w:themeColor="text1"/>
                <w:sz w:val="20"/>
              </w:rPr>
              <w:t>事業用自動車に対する取組</w:t>
            </w:r>
          </w:p>
          <w:p w:rsidR="004C691E" w:rsidRPr="00DE4D36"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当社で使用している事業用車両は全て適合車に変更しており、当社としては管理者への周知は不要と考えます。</w:t>
            </w:r>
          </w:p>
          <w:p w:rsidR="004C691E" w:rsidRPr="00E65F20" w:rsidRDefault="00E65F20" w:rsidP="00E65F2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③</w:t>
            </w:r>
            <w:r w:rsidR="006F7C26">
              <w:rPr>
                <w:rFonts w:ascii="ＭＳ ゴシック" w:eastAsia="ＭＳ ゴシック" w:hAnsi="ＭＳ ゴシック" w:hint="eastAsia"/>
                <w:color w:val="000000" w:themeColor="text1"/>
                <w:sz w:val="20"/>
              </w:rPr>
              <w:t xml:space="preserve">　</w:t>
            </w:r>
            <w:r w:rsidR="004C691E" w:rsidRPr="00E65F20">
              <w:rPr>
                <w:rFonts w:ascii="ＭＳ ゴシック" w:eastAsia="ＭＳ ゴシック" w:hAnsi="ＭＳ ゴシック" w:hint="eastAsia"/>
                <w:color w:val="000000" w:themeColor="text1"/>
                <w:sz w:val="20"/>
              </w:rPr>
              <w:t>自家用自動車に対する取組</w:t>
            </w:r>
          </w:p>
          <w:p w:rsidR="004C691E" w:rsidRPr="00DE4D36"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上記同様、当社で使用している自家用車両も全て適合車に変更しており、当社としては管理者への周知は不要と考えます。また、適合車の使用を基本とし、中でも低燃費・排出ガス濃度の低い車両を選定して購入を心掛けております。</w:t>
            </w:r>
          </w:p>
          <w:p w:rsidR="004C691E" w:rsidRPr="00E65F20" w:rsidRDefault="00E65F20" w:rsidP="00E65F2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④</w:t>
            </w:r>
            <w:r w:rsidR="006F7C26">
              <w:rPr>
                <w:rFonts w:ascii="ＭＳ ゴシック" w:eastAsia="ＭＳ ゴシック" w:hAnsi="ＭＳ ゴシック" w:hint="eastAsia"/>
                <w:color w:val="000000" w:themeColor="text1"/>
                <w:sz w:val="20"/>
              </w:rPr>
              <w:t xml:space="preserve">　</w:t>
            </w:r>
            <w:r w:rsidR="004C691E" w:rsidRPr="00E65F20">
              <w:rPr>
                <w:rFonts w:ascii="ＭＳ ゴシック" w:eastAsia="ＭＳ ゴシック" w:hAnsi="ＭＳ ゴシック" w:hint="eastAsia"/>
                <w:color w:val="000000" w:themeColor="text1"/>
                <w:sz w:val="20"/>
              </w:rPr>
              <w:t>措置の報告</w:t>
            </w:r>
          </w:p>
          <w:p w:rsidR="004C691E" w:rsidRPr="00DE4D36"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全ての企業で報告義務を終了するのではなく、今までの三分の一程度の企業に対して不特定で提出を求めても良いかと思います。</w:t>
            </w:r>
          </w:p>
        </w:tc>
        <w:tc>
          <w:tcPr>
            <w:tcW w:w="1377" w:type="pct"/>
          </w:tcPr>
          <w:p w:rsidR="00F054B8" w:rsidRDefault="00F054B8" w:rsidP="00BB5051">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ご意見として承ります。</w:t>
            </w:r>
          </w:p>
          <w:p w:rsidR="00AB2F60" w:rsidRPr="00DE4D36" w:rsidRDefault="00AB2F60" w:rsidP="00F054B8">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今後、大阪府において条例改正や広報周知、その他必要な</w:t>
            </w:r>
            <w:r w:rsidR="00463CEC">
              <w:rPr>
                <w:rFonts w:ascii="ＭＳ ゴシック" w:eastAsia="ＭＳ ゴシック" w:hAnsi="ＭＳ ゴシック" w:hint="eastAsia"/>
                <w:color w:val="000000" w:themeColor="text1"/>
                <w:sz w:val="20"/>
              </w:rPr>
              <w:t>対応</w:t>
            </w:r>
            <w:r>
              <w:rPr>
                <w:rFonts w:ascii="ＭＳ ゴシック" w:eastAsia="ＭＳ ゴシック" w:hAnsi="ＭＳ ゴシック" w:hint="eastAsia"/>
                <w:color w:val="000000" w:themeColor="text1"/>
                <w:sz w:val="20"/>
              </w:rPr>
              <w:t>が</w:t>
            </w:r>
            <w:r w:rsidR="00F054B8">
              <w:rPr>
                <w:rFonts w:ascii="ＭＳ ゴシック" w:eastAsia="ＭＳ ゴシック" w:hAnsi="ＭＳ ゴシック" w:hint="eastAsia"/>
                <w:color w:val="000000" w:themeColor="text1"/>
                <w:sz w:val="20"/>
              </w:rPr>
              <w:t>進め</w:t>
            </w:r>
            <w:r>
              <w:rPr>
                <w:rFonts w:ascii="ＭＳ ゴシック" w:eastAsia="ＭＳ ゴシック" w:hAnsi="ＭＳ ゴシック" w:hint="eastAsia"/>
                <w:color w:val="000000" w:themeColor="text1"/>
                <w:sz w:val="20"/>
              </w:rPr>
              <w:t>られるものと考えています。</w:t>
            </w:r>
          </w:p>
        </w:tc>
      </w:tr>
      <w:tr w:rsidR="004C691E" w:rsidRPr="0089545F" w:rsidTr="00016FE6">
        <w:trPr>
          <w:trHeight w:val="3305"/>
          <w:jc w:val="center"/>
        </w:trPr>
        <w:tc>
          <w:tcPr>
            <w:tcW w:w="251" w:type="pct"/>
          </w:tcPr>
          <w:p w:rsidR="004C691E" w:rsidRPr="00DE4D36" w:rsidRDefault="004C691E"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A81B90">
              <w:rPr>
                <w:rFonts w:ascii="ＭＳ ゴシック" w:eastAsia="ＭＳ ゴシック" w:hAnsi="ＭＳ ゴシック" w:hint="eastAsia"/>
                <w:color w:val="000000" w:themeColor="text1"/>
                <w:sz w:val="20"/>
              </w:rPr>
              <w:t>8</w:t>
            </w:r>
          </w:p>
        </w:tc>
        <w:tc>
          <w:tcPr>
            <w:tcW w:w="3372" w:type="pct"/>
          </w:tcPr>
          <w:p w:rsidR="004C691E" w:rsidRPr="00DE4D36" w:rsidRDefault="00A81B90" w:rsidP="00A81B9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0A58D6">
              <w:rPr>
                <w:rFonts w:ascii="ＭＳ ゴシック" w:eastAsia="ＭＳ ゴシック" w:hAnsi="ＭＳ ゴシック" w:hint="eastAsia"/>
                <w:color w:val="000000" w:themeColor="text1"/>
                <w:sz w:val="20"/>
              </w:rPr>
              <w:t>意見1．</w:t>
            </w:r>
            <w:r w:rsidR="004C691E" w:rsidRPr="00DE4D36">
              <w:rPr>
                <w:rFonts w:ascii="ＭＳ ゴシック" w:eastAsia="ＭＳ ゴシック" w:hAnsi="ＭＳ ゴシック" w:hint="eastAsia"/>
                <w:color w:val="000000" w:themeColor="text1"/>
                <w:sz w:val="20"/>
              </w:rPr>
              <w:t>事業者等の取組の見直し（ステッカー制度）について、制度終了は急ぐべきではない。</w:t>
            </w:r>
          </w:p>
          <w:p w:rsidR="00A81B90" w:rsidRDefault="00A81B90" w:rsidP="00A81B9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4C691E" w:rsidRPr="00DE4D36">
              <w:rPr>
                <w:rFonts w:ascii="ＭＳ ゴシック" w:eastAsia="ＭＳ ゴシック" w:hAnsi="ＭＳ ゴシック" w:hint="eastAsia"/>
                <w:color w:val="000000" w:themeColor="text1"/>
                <w:sz w:val="20"/>
              </w:rPr>
              <w:t>理由</w:t>
            </w:r>
            <w:r>
              <w:rPr>
                <w:rFonts w:ascii="ＭＳ ゴシック" w:eastAsia="ＭＳ ゴシック" w:hAnsi="ＭＳ ゴシック" w:hint="eastAsia"/>
                <w:color w:val="000000" w:themeColor="text1"/>
                <w:sz w:val="20"/>
              </w:rPr>
              <w:t>）</w:t>
            </w:r>
          </w:p>
          <w:p w:rsidR="004C691E" w:rsidRPr="00DE4D36" w:rsidRDefault="004C691E" w:rsidP="00A81B90">
            <w:pPr>
              <w:ind w:leftChars="100" w:left="21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現状においては、非適合車はおおむね10数年以上使用されている車のため、外観の老朽具合で一定判別できる」というが、しかし走っている車で見ると、判別がつきにくい。「非適合車の流入割合・・・」というが、大気汚染の主要な排出原因であり、ＮＯ</w:t>
            </w:r>
            <w:r w:rsidRPr="00DE4D36">
              <w:rPr>
                <w:rFonts w:ascii="ＭＳ ゴシック" w:eastAsia="ＭＳ ゴシック" w:hAnsi="ＭＳ ゴシック" w:hint="eastAsia"/>
                <w:color w:val="000000" w:themeColor="text1"/>
                <w:sz w:val="20"/>
                <w:vertAlign w:val="subscript"/>
              </w:rPr>
              <w:t>２</w:t>
            </w:r>
            <w:r w:rsidRPr="00DE4D36">
              <w:rPr>
                <w:rFonts w:ascii="ＭＳ ゴシック" w:eastAsia="ＭＳ ゴシック" w:hAnsi="ＭＳ ゴシック" w:hint="eastAsia"/>
                <w:color w:val="000000" w:themeColor="text1"/>
                <w:sz w:val="20"/>
              </w:rPr>
              <w:t>の環境基準も、下限値以下を達成していない。環境の改善はされてきたので、今やるべきことは、むしろ環境基準を、以前の厳しい基準に戻すべきです。</w:t>
            </w:r>
          </w:p>
          <w:p w:rsidR="004C691E" w:rsidRPr="00DE4D36" w:rsidRDefault="004C691E" w:rsidP="00A81B90">
            <w:pPr>
              <w:rPr>
                <w:rFonts w:ascii="ＭＳ ゴシック" w:eastAsia="ＭＳ ゴシック" w:hAnsi="ＭＳ ゴシック"/>
                <w:color w:val="000000" w:themeColor="text1"/>
                <w:sz w:val="20"/>
              </w:rPr>
            </w:pPr>
          </w:p>
          <w:p w:rsidR="004C691E" w:rsidRPr="00DE4D36" w:rsidRDefault="00A81B90" w:rsidP="00A81B90">
            <w:pPr>
              <w:ind w:left="200" w:hangingChars="100" w:hanging="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0A58D6">
              <w:rPr>
                <w:rFonts w:ascii="ＭＳ ゴシック" w:eastAsia="ＭＳ ゴシック" w:hAnsi="ＭＳ ゴシック" w:hint="eastAsia"/>
                <w:color w:val="000000" w:themeColor="text1"/>
                <w:sz w:val="20"/>
              </w:rPr>
              <w:t>意見2．</w:t>
            </w:r>
            <w:r w:rsidR="004C691E" w:rsidRPr="00DE4D36">
              <w:rPr>
                <w:rFonts w:ascii="ＭＳ ゴシック" w:eastAsia="ＭＳ ゴシック" w:hAnsi="ＭＳ ゴシック" w:hint="eastAsia"/>
                <w:color w:val="000000" w:themeColor="text1"/>
                <w:sz w:val="20"/>
              </w:rPr>
              <w:t>事業用自動車について、荷主等及び旅行業者に課している運送委託の際の使用の求め及び確認・記録の義務、専ら事業用自動車が出入りする施設の管理者に課している周知の義務は終了すべきではない。</w:t>
            </w:r>
          </w:p>
          <w:p w:rsidR="00A81B90" w:rsidRDefault="00A81B90" w:rsidP="00A81B9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4C691E" w:rsidRPr="00DE4D36">
              <w:rPr>
                <w:rFonts w:ascii="ＭＳ ゴシック" w:eastAsia="ＭＳ ゴシック" w:hAnsi="ＭＳ ゴシック" w:hint="eastAsia"/>
                <w:color w:val="000000" w:themeColor="text1"/>
                <w:sz w:val="20"/>
              </w:rPr>
              <w:t>理由</w:t>
            </w:r>
            <w:r>
              <w:rPr>
                <w:rFonts w:ascii="ＭＳ ゴシック" w:eastAsia="ＭＳ ゴシック" w:hAnsi="ＭＳ ゴシック" w:hint="eastAsia"/>
                <w:color w:val="000000" w:themeColor="text1"/>
                <w:sz w:val="20"/>
              </w:rPr>
              <w:t>）</w:t>
            </w:r>
          </w:p>
          <w:p w:rsidR="004C691E" w:rsidRPr="00DE4D36" w:rsidRDefault="004C691E" w:rsidP="00A81B90">
            <w:pPr>
              <w:ind w:leftChars="100" w:left="21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「事業用自動車に対する取組は緩和することが適当である」には反対です。上記1.の意見の理由と同じく、まだ、環境の改善は不十分であるから。確認と記録の義務こそ重要なカギとなる対策と考えます。</w:t>
            </w:r>
          </w:p>
          <w:p w:rsidR="004C691E" w:rsidRPr="00DE4D36" w:rsidRDefault="004C691E" w:rsidP="00EC2CE6">
            <w:pPr>
              <w:ind w:firstLineChars="100" w:firstLine="200"/>
              <w:rPr>
                <w:rFonts w:ascii="ＭＳ ゴシック" w:eastAsia="ＭＳ ゴシック" w:hAnsi="ＭＳ ゴシック"/>
                <w:color w:val="000000" w:themeColor="text1"/>
                <w:sz w:val="20"/>
              </w:rPr>
            </w:pPr>
          </w:p>
          <w:p w:rsidR="004C691E" w:rsidRPr="00DE4D36" w:rsidRDefault="00A81B90" w:rsidP="00A81B90">
            <w:pPr>
              <w:ind w:left="200" w:hangingChars="100" w:hanging="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0A58D6">
              <w:rPr>
                <w:rFonts w:ascii="ＭＳ ゴシック" w:eastAsia="ＭＳ ゴシック" w:hAnsi="ＭＳ ゴシック" w:hint="eastAsia"/>
                <w:color w:val="000000" w:themeColor="text1"/>
                <w:sz w:val="20"/>
              </w:rPr>
              <w:t>意見3．</w:t>
            </w:r>
            <w:r w:rsidR="004C691E" w:rsidRPr="00DE4D36">
              <w:rPr>
                <w:rFonts w:ascii="ＭＳ ゴシック" w:eastAsia="ＭＳ ゴシック" w:hAnsi="ＭＳ ゴシック" w:hint="eastAsia"/>
                <w:color w:val="000000" w:themeColor="text1"/>
                <w:sz w:val="20"/>
              </w:rPr>
              <w:t>自家用自動車に対する取組において、荷主、施設管理者等において、確認・記録の義務は終了すべきではない。</w:t>
            </w:r>
          </w:p>
          <w:p w:rsidR="00A81B90" w:rsidRDefault="00A81B90" w:rsidP="00A81B9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4C691E" w:rsidRPr="00DE4D36">
              <w:rPr>
                <w:rFonts w:ascii="ＭＳ ゴシック" w:eastAsia="ＭＳ ゴシック" w:hAnsi="ＭＳ ゴシック" w:hint="eastAsia"/>
                <w:color w:val="000000" w:themeColor="text1"/>
                <w:sz w:val="20"/>
              </w:rPr>
              <w:t>理由</w:t>
            </w:r>
            <w:r>
              <w:rPr>
                <w:rFonts w:ascii="ＭＳ ゴシック" w:eastAsia="ＭＳ ゴシック" w:hAnsi="ＭＳ ゴシック" w:hint="eastAsia"/>
                <w:color w:val="000000" w:themeColor="text1"/>
                <w:sz w:val="20"/>
              </w:rPr>
              <w:t>）</w:t>
            </w:r>
          </w:p>
          <w:p w:rsidR="004C691E" w:rsidRPr="00DE4D36" w:rsidRDefault="004C691E" w:rsidP="00A81B90">
            <w:pPr>
              <w:ind w:leftChars="100" w:left="21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自家用自動車については、依然として非適合車が残存している。荷主等に対策の責任を取るべきです。</w:t>
            </w:r>
            <w:r w:rsidRPr="00DE4D36">
              <w:rPr>
                <w:rFonts w:ascii="ＭＳ ゴシック" w:eastAsia="ＭＳ ゴシック" w:hAnsi="ＭＳ ゴシック" w:hint="eastAsia"/>
                <w:color w:val="000000" w:themeColor="text1"/>
                <w:sz w:val="20"/>
              </w:rPr>
              <w:lastRenderedPageBreak/>
              <w:t>したが</w:t>
            </w:r>
            <w:r w:rsidR="00545CBD">
              <w:rPr>
                <w:rFonts w:ascii="ＭＳ ゴシック" w:eastAsia="ＭＳ ゴシック" w:hAnsi="ＭＳ ゴシック" w:hint="eastAsia"/>
                <w:color w:val="000000" w:themeColor="text1"/>
                <w:sz w:val="20"/>
              </w:rPr>
              <w:t>っ</w:t>
            </w:r>
            <w:r w:rsidRPr="00DE4D36">
              <w:rPr>
                <w:rFonts w:ascii="ＭＳ ゴシック" w:eastAsia="ＭＳ ゴシック" w:hAnsi="ＭＳ ゴシック" w:hint="eastAsia"/>
                <w:color w:val="000000" w:themeColor="text1"/>
                <w:sz w:val="20"/>
              </w:rPr>
              <w:t>て、確認・記録は、それらの義務を果たしているかどうかを点検するために必要不可欠です。施設管理者についても同じです。努力義務への緩和となると、企業者側では、出来るだけ作業の効率化を進めている状況では、「努力の項目」の実施を省くという流れになっていくのは自明だと思います。</w:t>
            </w:r>
          </w:p>
          <w:p w:rsidR="004C691E" w:rsidRPr="00DE4D36" w:rsidRDefault="004C691E" w:rsidP="00EC2CE6">
            <w:pPr>
              <w:ind w:firstLineChars="100" w:firstLine="200"/>
              <w:rPr>
                <w:rFonts w:ascii="ＭＳ ゴシック" w:eastAsia="ＭＳ ゴシック" w:hAnsi="ＭＳ ゴシック"/>
                <w:color w:val="000000" w:themeColor="text1"/>
                <w:sz w:val="20"/>
              </w:rPr>
            </w:pPr>
          </w:p>
          <w:p w:rsidR="004C691E" w:rsidRPr="00DE4D36" w:rsidRDefault="00A81B90" w:rsidP="00A81B90">
            <w:pPr>
              <w:ind w:left="200" w:hangingChars="100" w:hanging="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0A58D6">
              <w:rPr>
                <w:rFonts w:ascii="ＭＳ ゴシック" w:eastAsia="ＭＳ ゴシック" w:hAnsi="ＭＳ ゴシック" w:hint="eastAsia"/>
                <w:color w:val="000000" w:themeColor="text1"/>
                <w:sz w:val="20"/>
              </w:rPr>
              <w:t>意見4．</w:t>
            </w:r>
            <w:r w:rsidR="004C691E" w:rsidRPr="00DE4D36">
              <w:rPr>
                <w:rFonts w:ascii="ＭＳ ゴシック" w:eastAsia="ＭＳ ゴシック" w:hAnsi="ＭＳ ゴシック" w:hint="eastAsia"/>
                <w:color w:val="000000" w:themeColor="text1"/>
                <w:sz w:val="20"/>
              </w:rPr>
              <w:t>特定事業者に課している知事への措置の報告義務について、措置の報告義務を終了することには反対です。</w:t>
            </w:r>
          </w:p>
          <w:p w:rsidR="00A81B90" w:rsidRDefault="00A81B90" w:rsidP="00A81B9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4C691E" w:rsidRPr="00DE4D36">
              <w:rPr>
                <w:rFonts w:ascii="ＭＳ ゴシック" w:eastAsia="ＭＳ ゴシック" w:hAnsi="ＭＳ ゴシック" w:hint="eastAsia"/>
                <w:color w:val="000000" w:themeColor="text1"/>
                <w:sz w:val="20"/>
              </w:rPr>
              <w:t>理由</w:t>
            </w:r>
            <w:r>
              <w:rPr>
                <w:rFonts w:ascii="ＭＳ ゴシック" w:eastAsia="ＭＳ ゴシック" w:hAnsi="ＭＳ ゴシック" w:hint="eastAsia"/>
                <w:color w:val="000000" w:themeColor="text1"/>
                <w:sz w:val="20"/>
              </w:rPr>
              <w:t>）</w:t>
            </w:r>
          </w:p>
          <w:p w:rsidR="004C691E" w:rsidRPr="00DE4D36" w:rsidRDefault="004C691E" w:rsidP="00A81B90">
            <w:pPr>
              <w:ind w:leftChars="100" w:left="21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施行から既に７年が経過しているが、「十分熟知されており」、「義務が履行されてきた」「報告により把握されている」というが、3.での理由で述べた通り、企業は、義務があるから実施してきたとみるべきです。これをなくせば、また、元の木阿弥になる可能性が高いと言えます。事業主は、互いに厳しい企業間競争の中で、出来るだけコストを下げ、安い単価で請負すれば、それだけ、多くの仕事が回ってくるのです。環境改善の費用は余分のものと、事業主は考えています。これらの対策は、住民の健康を守るために実施されてきたもので、今回の提案には同意できません。</w:t>
            </w:r>
          </w:p>
        </w:tc>
        <w:tc>
          <w:tcPr>
            <w:tcW w:w="1377" w:type="pct"/>
          </w:tcPr>
          <w:p w:rsidR="00E134B8" w:rsidRDefault="00E134B8" w:rsidP="007D2AB1">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lastRenderedPageBreak/>
              <w:t>環境基本法に基づく環境基準の設定は国の所管です。</w:t>
            </w:r>
          </w:p>
          <w:p w:rsidR="00C20074" w:rsidRDefault="0059180B" w:rsidP="007D2AB1">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事業者</w:t>
            </w:r>
            <w:r w:rsidR="00D3098A">
              <w:rPr>
                <w:rFonts w:ascii="ＭＳ ゴシック" w:eastAsia="ＭＳ ゴシック" w:hAnsi="ＭＳ ゴシック" w:hint="eastAsia"/>
                <w:color w:val="000000" w:themeColor="text1"/>
                <w:sz w:val="20"/>
              </w:rPr>
              <w:t>等</w:t>
            </w:r>
            <w:r>
              <w:rPr>
                <w:rFonts w:ascii="ＭＳ ゴシック" w:eastAsia="ＭＳ ゴシック" w:hAnsi="ＭＳ ゴシック" w:hint="eastAsia"/>
                <w:color w:val="000000" w:themeColor="text1"/>
                <w:sz w:val="20"/>
              </w:rPr>
              <w:t>の取組により大部分は改善されており、目的を達成した義務</w:t>
            </w:r>
            <w:r w:rsidR="00841589">
              <w:rPr>
                <w:rFonts w:ascii="ＭＳ ゴシック" w:eastAsia="ＭＳ ゴシック" w:hAnsi="ＭＳ ゴシック" w:hint="eastAsia"/>
                <w:color w:val="000000" w:themeColor="text1"/>
                <w:sz w:val="20"/>
              </w:rPr>
              <w:t>については</w:t>
            </w:r>
            <w:r>
              <w:rPr>
                <w:rFonts w:ascii="ＭＳ ゴシック" w:eastAsia="ＭＳ ゴシック" w:hAnsi="ＭＳ ゴシック" w:hint="eastAsia"/>
                <w:color w:val="000000" w:themeColor="text1"/>
                <w:sz w:val="20"/>
              </w:rPr>
              <w:t>見直すべきと考えています。</w:t>
            </w:r>
          </w:p>
          <w:p w:rsidR="009B351A" w:rsidRDefault="009B351A" w:rsidP="007D2AB1">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適合車の使用の義務は継続される</w:t>
            </w:r>
            <w:r w:rsidR="00981F70">
              <w:rPr>
                <w:rFonts w:ascii="ＭＳ ゴシック" w:eastAsia="ＭＳ ゴシック" w:hAnsi="ＭＳ ゴシック" w:hint="eastAsia"/>
                <w:color w:val="000000" w:themeColor="text1"/>
                <w:sz w:val="20"/>
              </w:rPr>
              <w:t>ものであり</w:t>
            </w:r>
            <w:r>
              <w:rPr>
                <w:rFonts w:ascii="ＭＳ ゴシック" w:eastAsia="ＭＳ ゴシック" w:hAnsi="ＭＳ ゴシック" w:hint="eastAsia"/>
                <w:color w:val="000000" w:themeColor="text1"/>
                <w:sz w:val="20"/>
              </w:rPr>
              <w:t>、大阪府において、違反事業者に対する適合車の使用命令や事業者の名称等の公表、罰則が適切に適用されるものと考えています。</w:t>
            </w:r>
          </w:p>
          <w:p w:rsidR="00B42710" w:rsidRPr="00DE4D36" w:rsidRDefault="00B42710" w:rsidP="007D2AB1">
            <w:pPr>
              <w:ind w:firstLineChars="100" w:firstLine="200"/>
              <w:rPr>
                <w:rFonts w:ascii="ＭＳ ゴシック" w:eastAsia="ＭＳ ゴシック" w:hAnsi="ＭＳ ゴシック"/>
                <w:color w:val="000000" w:themeColor="text1"/>
                <w:sz w:val="20"/>
              </w:rPr>
            </w:pPr>
          </w:p>
        </w:tc>
      </w:tr>
      <w:tr w:rsidR="004C691E" w:rsidRPr="00DE4D36" w:rsidTr="00F625D0">
        <w:trPr>
          <w:trHeight w:val="985"/>
          <w:jc w:val="center"/>
        </w:trPr>
        <w:tc>
          <w:tcPr>
            <w:tcW w:w="251" w:type="pct"/>
          </w:tcPr>
          <w:p w:rsidR="004C691E" w:rsidRPr="00DE4D36" w:rsidRDefault="004C691E" w:rsidP="00016FE6">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lastRenderedPageBreak/>
              <w:t>1-</w:t>
            </w:r>
            <w:r w:rsidR="00A81B90">
              <w:rPr>
                <w:rFonts w:ascii="ＭＳ ゴシック" w:eastAsia="ＭＳ ゴシック" w:hAnsi="ＭＳ ゴシック" w:hint="eastAsia"/>
                <w:color w:val="000000" w:themeColor="text1"/>
                <w:sz w:val="20"/>
              </w:rPr>
              <w:t>9</w:t>
            </w:r>
          </w:p>
        </w:tc>
        <w:tc>
          <w:tcPr>
            <w:tcW w:w="3372" w:type="pct"/>
          </w:tcPr>
          <w:p w:rsidR="004C691E" w:rsidRPr="00DE4D36" w:rsidRDefault="004C691E" w:rsidP="00EC2CE6">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流入車規制について「事業者に課している義務の中には、その義務の目的を達成したものがある。」と記載されていますが、その根拠となる「流入車の状況変化や事業者の取組の現状」として、本会による実態認識や理解とは以下の点で異なります。</w:t>
            </w:r>
          </w:p>
          <w:p w:rsidR="004C691E" w:rsidRPr="00E65F20" w:rsidRDefault="00E65F20" w:rsidP="00E65F2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①</w:t>
            </w:r>
            <w:r w:rsidR="006F7C26">
              <w:rPr>
                <w:rFonts w:ascii="ＭＳ ゴシック" w:eastAsia="ＭＳ ゴシック" w:hAnsi="ＭＳ ゴシック" w:hint="eastAsia"/>
                <w:color w:val="000000" w:themeColor="text1"/>
                <w:sz w:val="20"/>
              </w:rPr>
              <w:t xml:space="preserve">　</w:t>
            </w:r>
            <w:r w:rsidR="004C691E" w:rsidRPr="00E65F20">
              <w:rPr>
                <w:rFonts w:ascii="ＭＳ ゴシック" w:eastAsia="ＭＳ ゴシック" w:hAnsi="ＭＳ ゴシック" w:hint="eastAsia"/>
                <w:color w:val="000000" w:themeColor="text1"/>
                <w:sz w:val="20"/>
              </w:rPr>
              <w:t>流入車の状況変化</w:t>
            </w:r>
          </w:p>
          <w:p w:rsidR="004C691E" w:rsidRPr="00DE4D36"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別項において言及されているとおり、とりわけ近隣五府県からの非適合車による流入は、一定の改善効果が認められつつも、依然として、その規制や排除措置を不要とするまでには至っていないという印象を、日々の業務を通じて抱いております。</w:t>
            </w:r>
          </w:p>
          <w:p w:rsidR="004C691E" w:rsidRPr="00DE4D36"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また、一定の改善効果が認められるからといって、それを緩和・廃止すると、従前排除されてきた非適合車による流入を再び引き起こしてしまう可能性があることから、現状の改善効果にかかわらず、引き続き、措置をしていくべきものと考えます。</w:t>
            </w:r>
          </w:p>
          <w:p w:rsidR="004C691E" w:rsidRPr="00E65F20" w:rsidRDefault="00E65F20" w:rsidP="00E65F2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②</w:t>
            </w:r>
            <w:r w:rsidR="006F7C26">
              <w:rPr>
                <w:rFonts w:ascii="ＭＳ ゴシック" w:eastAsia="ＭＳ ゴシック" w:hAnsi="ＭＳ ゴシック" w:hint="eastAsia"/>
                <w:color w:val="000000" w:themeColor="text1"/>
                <w:sz w:val="20"/>
              </w:rPr>
              <w:t xml:space="preserve">　</w:t>
            </w:r>
            <w:r w:rsidR="004C691E" w:rsidRPr="00E65F20">
              <w:rPr>
                <w:rFonts w:ascii="ＭＳ ゴシック" w:eastAsia="ＭＳ ゴシック" w:hAnsi="ＭＳ ゴシック" w:hint="eastAsia"/>
                <w:color w:val="000000" w:themeColor="text1"/>
                <w:sz w:val="20"/>
              </w:rPr>
              <w:t>業者の取組の現状</w:t>
            </w:r>
          </w:p>
          <w:p w:rsidR="00A81B90"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①のとおり非適合車の流入があるという事実は、そのような車両を使用する事業者に運送委託している荷主等が現状においても少なからず存在するということを意味します。一定の管理能力を有するものや高頻度で運送委託しているものを除く中小・零細の荷主等の中には、委託先の事業者が使用する車両に対し、さほど関心を持たれていない方も多く、むしろ安価で遵法性に欠ける事業者を選ばれる傾向にあることは否めません（この点は、産業廃棄物を排出する企業がその運搬を収集運搬事業者に委託する際の構図・力学と同様です）。</w:t>
            </w:r>
          </w:p>
          <w:p w:rsidR="004C691E"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そのような需要がある以上、多くの事業者による改善が見られても、一部の事業者による違反行為は残り続けることとなりますが、対策の費用対効果を重視するあまり、これを軽視するのではなく、従前</w:t>
            </w:r>
            <w:r w:rsidRPr="00DE4D36">
              <w:rPr>
                <w:rFonts w:ascii="ＭＳ ゴシック" w:eastAsia="ＭＳ ゴシック" w:hAnsi="ＭＳ ゴシック" w:hint="eastAsia"/>
                <w:color w:val="000000" w:themeColor="text1"/>
                <w:sz w:val="20"/>
              </w:rPr>
              <w:lastRenderedPageBreak/>
              <w:t>どおり、又は従前にまして厳格に規則や排除措置を徹底していかなければならないものと考えます。</w:t>
            </w:r>
          </w:p>
          <w:p w:rsidR="004C691E" w:rsidRPr="00DE4D36" w:rsidRDefault="00AB2F60" w:rsidP="007D2AB1">
            <w:pPr>
              <w:ind w:firstLineChars="100" w:firstLine="200"/>
              <w:jc w:val="left"/>
              <w:rPr>
                <w:rFonts w:ascii="ＭＳ ゴシック" w:eastAsia="ＭＳ ゴシック" w:hAnsi="ＭＳ ゴシック"/>
                <w:color w:val="000000" w:themeColor="text1"/>
                <w:sz w:val="20"/>
              </w:rPr>
            </w:pPr>
            <w:r w:rsidRPr="00AB2F60">
              <w:rPr>
                <w:rFonts w:ascii="ＭＳ ゴシック" w:eastAsia="ＭＳ ゴシック" w:hAnsi="ＭＳ ゴシック" w:hint="eastAsia"/>
                <w:color w:val="000000" w:themeColor="text1"/>
                <w:sz w:val="20"/>
              </w:rPr>
              <w:t>以上を踏まえ、ステッカー制度の終了をはじめとする事業者への一連の緩和・廃止措置や荷主等に対する同様の措置を趣旨とする見直しに反対いたします。むしろ、従前以上の車両検査や罰則・行政処分の強化と公表の徹底を希望いたします。</w:t>
            </w:r>
          </w:p>
        </w:tc>
        <w:tc>
          <w:tcPr>
            <w:tcW w:w="1377" w:type="pct"/>
          </w:tcPr>
          <w:p w:rsidR="00C20074" w:rsidRDefault="004D7169" w:rsidP="00FE7CC9">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lastRenderedPageBreak/>
              <w:t xml:space="preserve">　</w:t>
            </w:r>
            <w:r w:rsidR="00C20074">
              <w:rPr>
                <w:rFonts w:ascii="ＭＳ ゴシック" w:eastAsia="ＭＳ ゴシック" w:hAnsi="ＭＳ ゴシック" w:hint="eastAsia"/>
                <w:color w:val="000000" w:themeColor="text1"/>
                <w:sz w:val="20"/>
              </w:rPr>
              <w:t>近隣５府県</w:t>
            </w:r>
            <w:r w:rsidR="0059180B">
              <w:rPr>
                <w:rFonts w:ascii="ＭＳ ゴシック" w:eastAsia="ＭＳ ゴシック" w:hAnsi="ＭＳ ゴシック" w:hint="eastAsia"/>
                <w:color w:val="000000" w:themeColor="text1"/>
                <w:sz w:val="20"/>
              </w:rPr>
              <w:t>からの非適合車の流入を排除</w:t>
            </w:r>
            <w:r w:rsidR="00B94523">
              <w:rPr>
                <w:rFonts w:ascii="ＭＳ ゴシック" w:eastAsia="ＭＳ ゴシック" w:hAnsi="ＭＳ ゴシック" w:hint="eastAsia"/>
                <w:color w:val="000000" w:themeColor="text1"/>
                <w:sz w:val="20"/>
              </w:rPr>
              <w:t>すべきと考えて</w:t>
            </w:r>
            <w:r w:rsidR="00C20074">
              <w:rPr>
                <w:rFonts w:ascii="ＭＳ ゴシック" w:eastAsia="ＭＳ ゴシック" w:hAnsi="ＭＳ ゴシック" w:hint="eastAsia"/>
                <w:color w:val="000000" w:themeColor="text1"/>
                <w:sz w:val="20"/>
              </w:rPr>
              <w:t>います。</w:t>
            </w:r>
          </w:p>
          <w:p w:rsidR="004C691E" w:rsidRPr="00DE4D36" w:rsidRDefault="004D7169" w:rsidP="00C20074">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適合車の使用の義務は継続される</w:t>
            </w:r>
            <w:r w:rsidR="00981F70">
              <w:rPr>
                <w:rFonts w:ascii="ＭＳ ゴシック" w:eastAsia="ＭＳ ゴシック" w:hAnsi="ＭＳ ゴシック" w:hint="eastAsia"/>
                <w:color w:val="000000" w:themeColor="text1"/>
                <w:sz w:val="20"/>
              </w:rPr>
              <w:t>ものであり</w:t>
            </w:r>
            <w:r>
              <w:rPr>
                <w:rFonts w:ascii="ＭＳ ゴシック" w:eastAsia="ＭＳ ゴシック" w:hAnsi="ＭＳ ゴシック" w:hint="eastAsia"/>
                <w:color w:val="000000" w:themeColor="text1"/>
                <w:sz w:val="20"/>
              </w:rPr>
              <w:t>、大阪府において、違反事業者に対する適合車の使用命令や事業者の名称等の公表、罰則が</w:t>
            </w:r>
            <w:r w:rsidR="009B351A">
              <w:rPr>
                <w:rFonts w:ascii="ＭＳ ゴシック" w:eastAsia="ＭＳ ゴシック" w:hAnsi="ＭＳ ゴシック" w:hint="eastAsia"/>
                <w:color w:val="000000" w:themeColor="text1"/>
                <w:sz w:val="20"/>
              </w:rPr>
              <w:t>適切に</w:t>
            </w:r>
            <w:r>
              <w:rPr>
                <w:rFonts w:ascii="ＭＳ ゴシック" w:eastAsia="ＭＳ ゴシック" w:hAnsi="ＭＳ ゴシック" w:hint="eastAsia"/>
                <w:color w:val="000000" w:themeColor="text1"/>
                <w:sz w:val="20"/>
              </w:rPr>
              <w:t>適用されるものと</w:t>
            </w:r>
            <w:r w:rsidR="0089545F">
              <w:rPr>
                <w:rFonts w:ascii="ＭＳ ゴシック" w:eastAsia="ＭＳ ゴシック" w:hAnsi="ＭＳ ゴシック" w:hint="eastAsia"/>
                <w:color w:val="000000" w:themeColor="text1"/>
                <w:sz w:val="20"/>
              </w:rPr>
              <w:t>考えています。</w:t>
            </w:r>
          </w:p>
          <w:p w:rsidR="004C691E" w:rsidRPr="00C20074" w:rsidRDefault="004C691E" w:rsidP="004E62D5">
            <w:pPr>
              <w:ind w:firstLineChars="100" w:firstLine="200"/>
              <w:rPr>
                <w:rFonts w:ascii="ＭＳ ゴシック" w:eastAsia="ＭＳ ゴシック" w:hAnsi="ＭＳ ゴシック"/>
                <w:color w:val="000000" w:themeColor="text1"/>
                <w:sz w:val="20"/>
              </w:rPr>
            </w:pPr>
          </w:p>
        </w:tc>
      </w:tr>
      <w:tr w:rsidR="004C691E" w:rsidRPr="00DE4D36" w:rsidTr="00F625D0">
        <w:trPr>
          <w:trHeight w:val="1274"/>
          <w:jc w:val="center"/>
        </w:trPr>
        <w:tc>
          <w:tcPr>
            <w:tcW w:w="251" w:type="pct"/>
          </w:tcPr>
          <w:p w:rsidR="004C691E" w:rsidRPr="00DE4D36" w:rsidRDefault="004C691E" w:rsidP="00016FE6">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lastRenderedPageBreak/>
              <w:t>1-</w:t>
            </w:r>
            <w:r w:rsidR="00A81B90">
              <w:rPr>
                <w:rFonts w:ascii="ＭＳ ゴシック" w:eastAsia="ＭＳ ゴシック" w:hAnsi="ＭＳ ゴシック" w:hint="eastAsia"/>
                <w:color w:val="000000" w:themeColor="text1"/>
                <w:sz w:val="20"/>
              </w:rPr>
              <w:t>10</w:t>
            </w:r>
          </w:p>
        </w:tc>
        <w:tc>
          <w:tcPr>
            <w:tcW w:w="3372" w:type="pct"/>
            <w:tcBorders>
              <w:bottom w:val="single" w:sz="4" w:space="0" w:color="auto"/>
            </w:tcBorders>
          </w:tcPr>
          <w:p w:rsidR="004C691E" w:rsidRPr="00DE4D36" w:rsidRDefault="004C691E" w:rsidP="002F4547">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流入車の適合状況や事業者の取組みの現状を踏まえた今回の「事業者等の取組み」の見直し内容について賛同する。</w:t>
            </w:r>
          </w:p>
          <w:p w:rsidR="004C691E" w:rsidRPr="00DE4D36" w:rsidRDefault="004C691E" w:rsidP="002F4547">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荷主としての適合車の確認・記録および措置等報告については、事業者負担を考慮し、次年度（H29年度）の措置等報告（H28年度実績分）より終了するなど、部会報告案P.23の8行目の記載の通り、早期の条例改正を図られたい。</w:t>
            </w:r>
          </w:p>
        </w:tc>
        <w:tc>
          <w:tcPr>
            <w:tcW w:w="1377" w:type="pct"/>
            <w:tcBorders>
              <w:bottom w:val="single" w:sz="4" w:space="0" w:color="auto"/>
            </w:tcBorders>
          </w:tcPr>
          <w:p w:rsidR="004C691E" w:rsidRPr="00DE4D36" w:rsidRDefault="00F054B8" w:rsidP="001A7181">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今後、大阪府において条例改正や広報周知、その他必要な</w:t>
            </w:r>
            <w:r w:rsidR="00463CEC">
              <w:rPr>
                <w:rFonts w:ascii="ＭＳ ゴシック" w:eastAsia="ＭＳ ゴシック" w:hAnsi="ＭＳ ゴシック" w:hint="eastAsia"/>
                <w:color w:val="000000" w:themeColor="text1"/>
                <w:sz w:val="20"/>
              </w:rPr>
              <w:t>対応</w:t>
            </w:r>
            <w:r>
              <w:rPr>
                <w:rFonts w:ascii="ＭＳ ゴシック" w:eastAsia="ＭＳ ゴシック" w:hAnsi="ＭＳ ゴシック" w:hint="eastAsia"/>
                <w:color w:val="000000" w:themeColor="text1"/>
                <w:sz w:val="20"/>
              </w:rPr>
              <w:t>が進められるものと考えています。</w:t>
            </w:r>
          </w:p>
        </w:tc>
      </w:tr>
      <w:tr w:rsidR="00FC1F0C" w:rsidRPr="00DE4D36" w:rsidTr="00F625D0">
        <w:trPr>
          <w:trHeight w:val="966"/>
          <w:jc w:val="center"/>
        </w:trPr>
        <w:tc>
          <w:tcPr>
            <w:tcW w:w="251" w:type="pct"/>
          </w:tcPr>
          <w:p w:rsidR="00FC1F0C" w:rsidRDefault="00FC1F0C" w:rsidP="00016FE6">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1-11</w:t>
            </w:r>
          </w:p>
        </w:tc>
        <w:tc>
          <w:tcPr>
            <w:tcW w:w="3372" w:type="pct"/>
            <w:tcBorders>
              <w:bottom w:val="single" w:sz="4" w:space="0" w:color="auto"/>
            </w:tcBorders>
          </w:tcPr>
          <w:p w:rsidR="00FC1F0C" w:rsidRDefault="00FC1F0C" w:rsidP="00FC1F0C">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非適合車ゼロ宣言について</w:t>
            </w:r>
          </w:p>
          <w:p w:rsidR="00FC1F0C" w:rsidRPr="00DE4D36" w:rsidRDefault="00FC1F0C" w:rsidP="00FC1F0C">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kern w:val="0"/>
                <w:sz w:val="20"/>
              </w:rPr>
              <w:t>非適合車ゼロ宣言のスローガンについて「非適合車ゼロ宣言～乗らない、頼まない、見逃さない～」このスローガンを「見せる」ことで、非適合車もクローズアップしてくる。実施段階では、大阪府としてこのような形で取り組んでいますということをしっかり見せて欲しい。</w:t>
            </w:r>
          </w:p>
        </w:tc>
        <w:tc>
          <w:tcPr>
            <w:tcW w:w="1377" w:type="pct"/>
            <w:tcBorders>
              <w:bottom w:val="single" w:sz="4" w:space="0" w:color="auto"/>
            </w:tcBorders>
          </w:tcPr>
          <w:p w:rsidR="00FC1F0C" w:rsidRDefault="004E62D5" w:rsidP="00DC6515">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w:t>
            </w:r>
            <w:r w:rsidR="00DC6515">
              <w:rPr>
                <w:rFonts w:ascii="ＭＳ ゴシック" w:eastAsia="ＭＳ ゴシック" w:hAnsi="ＭＳ ゴシック" w:hint="eastAsia"/>
                <w:color w:val="000000" w:themeColor="text1"/>
                <w:sz w:val="20"/>
              </w:rPr>
              <w:t>非適合車ゼロ宣言を掲げ、</w:t>
            </w:r>
            <w:r w:rsidR="00C20074">
              <w:rPr>
                <w:rFonts w:ascii="ＭＳ ゴシック" w:eastAsia="ＭＳ ゴシック" w:hAnsi="ＭＳ ゴシック" w:hint="eastAsia"/>
                <w:color w:val="000000" w:themeColor="text1"/>
                <w:sz w:val="20"/>
              </w:rPr>
              <w:t>広報周知や</w:t>
            </w:r>
            <w:r>
              <w:rPr>
                <w:rFonts w:ascii="ＭＳ ゴシック" w:eastAsia="ＭＳ ゴシック" w:hAnsi="ＭＳ ゴシック" w:hint="eastAsia"/>
                <w:color w:val="000000" w:themeColor="text1"/>
                <w:sz w:val="20"/>
              </w:rPr>
              <w:t>必要な対応が進められるものと考えています。</w:t>
            </w:r>
          </w:p>
        </w:tc>
      </w:tr>
      <w:tr w:rsidR="004C691E" w:rsidRPr="00DE4D36" w:rsidTr="00FC1F0C">
        <w:trPr>
          <w:trHeight w:val="556"/>
          <w:jc w:val="center"/>
        </w:trPr>
        <w:tc>
          <w:tcPr>
            <w:tcW w:w="251" w:type="pct"/>
          </w:tcPr>
          <w:p w:rsidR="004C691E" w:rsidRPr="00DE4D36" w:rsidRDefault="004C691E" w:rsidP="00FC1F0C">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016FE6">
              <w:rPr>
                <w:rFonts w:ascii="ＭＳ ゴシック" w:eastAsia="ＭＳ ゴシック" w:hAnsi="ＭＳ ゴシック" w:hint="eastAsia"/>
                <w:color w:val="000000" w:themeColor="text1"/>
                <w:sz w:val="20"/>
              </w:rPr>
              <w:t>1</w:t>
            </w:r>
            <w:r w:rsidR="00FC1F0C">
              <w:rPr>
                <w:rFonts w:ascii="ＭＳ ゴシック" w:eastAsia="ＭＳ ゴシック" w:hAnsi="ＭＳ ゴシック" w:hint="eastAsia"/>
                <w:color w:val="000000" w:themeColor="text1"/>
                <w:sz w:val="20"/>
              </w:rPr>
              <w:t>2</w:t>
            </w:r>
          </w:p>
        </w:tc>
        <w:tc>
          <w:tcPr>
            <w:tcW w:w="3372" w:type="pct"/>
            <w:tcBorders>
              <w:bottom w:val="single" w:sz="4" w:space="0" w:color="auto"/>
            </w:tcBorders>
          </w:tcPr>
          <w:p w:rsidR="004C691E" w:rsidRPr="00DE4D36" w:rsidRDefault="004C691E" w:rsidP="002F4547">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今回の見直し後も、３年後位を目途に再度検証を行い、非適合車の割合が順調に減少しているようであれば、流入車規制の全廃も含めた議論を改めて行うべき。</w:t>
            </w:r>
          </w:p>
        </w:tc>
        <w:tc>
          <w:tcPr>
            <w:tcW w:w="1377" w:type="pct"/>
            <w:tcBorders>
              <w:bottom w:val="single" w:sz="4" w:space="0" w:color="auto"/>
            </w:tcBorders>
          </w:tcPr>
          <w:p w:rsidR="004C691E" w:rsidRPr="00F054B8" w:rsidRDefault="00F054B8" w:rsidP="00F054B8">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ご意見として承ります。</w:t>
            </w:r>
          </w:p>
        </w:tc>
      </w:tr>
      <w:tr w:rsidR="00022B39" w:rsidRPr="00DE4D36" w:rsidTr="00F625D0">
        <w:trPr>
          <w:trHeight w:val="511"/>
          <w:jc w:val="center"/>
        </w:trPr>
        <w:tc>
          <w:tcPr>
            <w:tcW w:w="251" w:type="pct"/>
          </w:tcPr>
          <w:p w:rsidR="00022B39" w:rsidRPr="00DE4D36" w:rsidRDefault="00022B39" w:rsidP="00FC1F0C">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r w:rsidR="00FC1F0C">
              <w:rPr>
                <w:rFonts w:ascii="ＭＳ ゴシック" w:eastAsia="ＭＳ ゴシック" w:hAnsi="ＭＳ ゴシック" w:hint="eastAsia"/>
                <w:color w:val="000000" w:themeColor="text1"/>
                <w:sz w:val="20"/>
              </w:rPr>
              <w:t>3</w:t>
            </w:r>
          </w:p>
        </w:tc>
        <w:tc>
          <w:tcPr>
            <w:tcW w:w="3372" w:type="pct"/>
          </w:tcPr>
          <w:p w:rsidR="00022B39" w:rsidRPr="00DE4D36" w:rsidRDefault="00022B39" w:rsidP="005B37A0">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市町村との連携の強化について記載されています。現在も自営で古い車を使用していますが、第３次計画の対象地域を全市町村に広げた場合に起こりうる影響についても記載してほしいと思います。</w:t>
            </w:r>
          </w:p>
        </w:tc>
        <w:tc>
          <w:tcPr>
            <w:tcW w:w="1377" w:type="pct"/>
          </w:tcPr>
          <w:p w:rsidR="00022B39" w:rsidRPr="00DE4D36" w:rsidRDefault="002C19E6" w:rsidP="0059180B">
            <w:pPr>
              <w:ind w:firstLineChars="101" w:firstLine="2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車種規制や流入車規制の対策地域を広げる</w:t>
            </w:r>
            <w:r w:rsidR="0059180B">
              <w:rPr>
                <w:rFonts w:ascii="ＭＳ ゴシック" w:eastAsia="ＭＳ ゴシック" w:hAnsi="ＭＳ ゴシック" w:hint="eastAsia"/>
                <w:color w:val="000000" w:themeColor="text1"/>
                <w:sz w:val="20"/>
              </w:rPr>
              <w:t>ものではありません。</w:t>
            </w:r>
            <w:r>
              <w:rPr>
                <w:rFonts w:ascii="ＭＳ ゴシック" w:eastAsia="ＭＳ ゴシック" w:hAnsi="ＭＳ ゴシック" w:hint="eastAsia"/>
                <w:color w:val="000000" w:themeColor="text1"/>
                <w:sz w:val="20"/>
              </w:rPr>
              <w:t>そのことが分かるように</w:t>
            </w:r>
            <w:r w:rsidR="0059180B">
              <w:rPr>
                <w:rFonts w:ascii="ＭＳ ゴシック" w:eastAsia="ＭＳ ゴシック" w:hAnsi="ＭＳ ゴシック" w:hint="eastAsia"/>
                <w:color w:val="000000" w:themeColor="text1"/>
                <w:sz w:val="20"/>
              </w:rPr>
              <w:t>修正</w:t>
            </w:r>
            <w:r>
              <w:rPr>
                <w:rFonts w:ascii="ＭＳ ゴシック" w:eastAsia="ＭＳ ゴシック" w:hAnsi="ＭＳ ゴシック" w:hint="eastAsia"/>
                <w:color w:val="000000" w:themeColor="text1"/>
                <w:sz w:val="20"/>
              </w:rPr>
              <w:t>します。</w:t>
            </w:r>
          </w:p>
        </w:tc>
      </w:tr>
      <w:tr w:rsidR="004C691E" w:rsidRPr="00DE4D36" w:rsidTr="00F625D0">
        <w:trPr>
          <w:trHeight w:val="196"/>
          <w:jc w:val="center"/>
        </w:trPr>
        <w:tc>
          <w:tcPr>
            <w:tcW w:w="251" w:type="pct"/>
          </w:tcPr>
          <w:p w:rsidR="004C691E" w:rsidRPr="00DE4D36" w:rsidRDefault="004C691E" w:rsidP="00FC1F0C">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r w:rsidR="00FC1F0C">
              <w:rPr>
                <w:rFonts w:ascii="ＭＳ ゴシック" w:eastAsia="ＭＳ ゴシック" w:hAnsi="ＭＳ ゴシック" w:hint="eastAsia"/>
                <w:color w:val="000000" w:themeColor="text1"/>
                <w:sz w:val="20"/>
              </w:rPr>
              <w:t>4</w:t>
            </w:r>
          </w:p>
        </w:tc>
        <w:tc>
          <w:tcPr>
            <w:tcW w:w="3372" w:type="pct"/>
          </w:tcPr>
          <w:p w:rsidR="004C691E" w:rsidRPr="00DE4D36" w:rsidRDefault="004C691E" w:rsidP="00FA242F">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国に対して、非適合車に対する加重課税の実施など、非適合車から適合車への移行を促すための全国的な対策を実施するよう働きかけることも必要ではないか。</w:t>
            </w:r>
          </w:p>
        </w:tc>
        <w:tc>
          <w:tcPr>
            <w:tcW w:w="1377" w:type="pct"/>
          </w:tcPr>
          <w:p w:rsidR="004C691E" w:rsidRPr="00DE4D36" w:rsidRDefault="00F054B8" w:rsidP="00463CEC">
            <w:pPr>
              <w:ind w:firstLineChars="101" w:firstLine="2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今後、大阪府において必要な</w:t>
            </w:r>
            <w:r w:rsidR="00463CEC">
              <w:rPr>
                <w:rFonts w:ascii="ＭＳ ゴシック" w:eastAsia="ＭＳ ゴシック" w:hAnsi="ＭＳ ゴシック" w:hint="eastAsia"/>
                <w:color w:val="000000" w:themeColor="text1"/>
                <w:sz w:val="20"/>
              </w:rPr>
              <w:t>対応</w:t>
            </w:r>
            <w:r>
              <w:rPr>
                <w:rFonts w:ascii="ＭＳ ゴシック" w:eastAsia="ＭＳ ゴシック" w:hAnsi="ＭＳ ゴシック" w:hint="eastAsia"/>
                <w:color w:val="000000" w:themeColor="text1"/>
                <w:sz w:val="20"/>
              </w:rPr>
              <w:t>が進められるものと考えています。</w:t>
            </w:r>
          </w:p>
        </w:tc>
      </w:tr>
    </w:tbl>
    <w:p w:rsidR="00F625D0" w:rsidRDefault="00F625D0" w:rsidP="004C691E"/>
    <w:p w:rsidR="004C691E" w:rsidRPr="00105F2B" w:rsidRDefault="00105F2B" w:rsidP="00F625D0">
      <w:pPr>
        <w:ind w:leftChars="100" w:left="210"/>
        <w:rPr>
          <w:rFonts w:asciiTheme="majorEastAsia" w:eastAsiaTheme="majorEastAsia" w:hAnsiTheme="majorEastAsia"/>
        </w:rPr>
      </w:pPr>
      <w:r w:rsidRPr="00105F2B">
        <w:rPr>
          <w:rFonts w:asciiTheme="majorEastAsia" w:eastAsiaTheme="majorEastAsia" w:hAnsiTheme="majorEastAsia" w:hint="eastAsia"/>
        </w:rPr>
        <w:t>２</w:t>
      </w:r>
      <w:r w:rsidR="004C691E" w:rsidRPr="00105F2B">
        <w:rPr>
          <w:rFonts w:asciiTheme="majorEastAsia" w:eastAsiaTheme="majorEastAsia" w:hAnsiTheme="majorEastAsia" w:hint="eastAsia"/>
        </w:rPr>
        <w:t xml:space="preserve">　中小事業者等へのサポートの充実</w:t>
      </w:r>
    </w:p>
    <w:tbl>
      <w:tblPr>
        <w:tblStyle w:val="a3"/>
        <w:tblW w:w="4821" w:type="pct"/>
        <w:jc w:val="center"/>
        <w:tblInd w:w="269" w:type="dxa"/>
        <w:tblLook w:val="04A0" w:firstRow="1" w:lastRow="0" w:firstColumn="1" w:lastColumn="0" w:noHBand="0" w:noVBand="1"/>
      </w:tblPr>
      <w:tblGrid>
        <w:gridCol w:w="767"/>
        <w:gridCol w:w="9626"/>
        <w:gridCol w:w="3919"/>
      </w:tblGrid>
      <w:tr w:rsidR="004C691E" w:rsidTr="00F054B8">
        <w:trPr>
          <w:tblHeader/>
          <w:jc w:val="center"/>
        </w:trPr>
        <w:tc>
          <w:tcPr>
            <w:tcW w:w="268" w:type="pct"/>
            <w:shd w:val="pct12" w:color="auto" w:fill="auto"/>
          </w:tcPr>
          <w:p w:rsidR="004C691E" w:rsidRDefault="004C691E" w:rsidP="00F054B8">
            <w:pPr>
              <w:jc w:val="center"/>
              <w:rPr>
                <w:rFonts w:ascii="ＭＳ ゴシック" w:eastAsia="ＭＳ ゴシック" w:hAnsi="ＭＳ ゴシック"/>
              </w:rPr>
            </w:pPr>
            <w:r>
              <w:rPr>
                <w:rFonts w:ascii="ＭＳ ゴシック" w:eastAsia="ＭＳ ゴシック" w:hAnsi="ＭＳ ゴシック" w:hint="eastAsia"/>
              </w:rPr>
              <w:t>番号</w:t>
            </w:r>
          </w:p>
        </w:tc>
        <w:tc>
          <w:tcPr>
            <w:tcW w:w="3363" w:type="pct"/>
            <w:shd w:val="pct12" w:color="auto" w:fill="auto"/>
          </w:tcPr>
          <w:p w:rsidR="004C691E" w:rsidRDefault="004C691E" w:rsidP="00B426CF">
            <w:pPr>
              <w:jc w:val="center"/>
              <w:rPr>
                <w:rFonts w:ascii="ＭＳ ゴシック" w:eastAsia="ＭＳ ゴシック" w:hAnsi="ＭＳ ゴシック"/>
              </w:rPr>
            </w:pPr>
            <w:r>
              <w:rPr>
                <w:rFonts w:ascii="ＭＳ ゴシック" w:eastAsia="ＭＳ ゴシック" w:hAnsi="ＭＳ ゴシック" w:hint="eastAsia"/>
              </w:rPr>
              <w:t>ご意見</w:t>
            </w:r>
            <w:r w:rsidRPr="00BE2627">
              <w:rPr>
                <w:rFonts w:ascii="ＭＳ ゴシック" w:eastAsia="ＭＳ ゴシック" w:hAnsi="ＭＳ ゴシック" w:hint="eastAsia"/>
                <w:color w:val="000000" w:themeColor="text1"/>
              </w:rPr>
              <w:t>等</w:t>
            </w:r>
          </w:p>
        </w:tc>
        <w:tc>
          <w:tcPr>
            <w:tcW w:w="1369" w:type="pct"/>
            <w:shd w:val="pct12" w:color="auto" w:fill="auto"/>
          </w:tcPr>
          <w:p w:rsidR="004C691E" w:rsidRDefault="004C691E" w:rsidP="00B426CF">
            <w:pPr>
              <w:jc w:val="center"/>
              <w:rPr>
                <w:rFonts w:ascii="ＭＳ ゴシック" w:eastAsia="ＭＳ ゴシック" w:hAnsi="ＭＳ ゴシック"/>
              </w:rPr>
            </w:pPr>
            <w:r>
              <w:rPr>
                <w:rFonts w:ascii="ＭＳ ゴシック" w:eastAsia="ＭＳ ゴシック" w:hAnsi="ＭＳ ゴシック" w:hint="eastAsia"/>
              </w:rPr>
              <w:t>流入車対策部会の考え方</w:t>
            </w:r>
          </w:p>
        </w:tc>
      </w:tr>
      <w:tr w:rsidR="004C691E" w:rsidRPr="00DE4D36" w:rsidTr="00F625D0">
        <w:trPr>
          <w:trHeight w:val="1264"/>
          <w:jc w:val="center"/>
        </w:trPr>
        <w:tc>
          <w:tcPr>
            <w:tcW w:w="268" w:type="pct"/>
          </w:tcPr>
          <w:p w:rsidR="004C691E" w:rsidRPr="00DE4D36" w:rsidRDefault="004C691E"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2-1</w:t>
            </w:r>
          </w:p>
        </w:tc>
        <w:tc>
          <w:tcPr>
            <w:tcW w:w="3363" w:type="pct"/>
          </w:tcPr>
          <w:p w:rsidR="004C691E" w:rsidRPr="00DE4D36" w:rsidRDefault="004C691E" w:rsidP="00B426CF">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仮称）ECO交通推進センター」の整備については、反対します。こういう組織は、府の退職職員のための受け皿化します。組織運営費用に税金が使われたり、民間に費用負担を強いることになります。現状の組織の中で、行うことです。現状の組織の中で、出来ないことはやる必要がありません。すべてについて、退職職員の受け皿組織を作ること無く行い、かつ、これ以上の税金が使われたり、民間に費用負担を強いることの無いようにしてください。</w:t>
            </w:r>
          </w:p>
        </w:tc>
        <w:tc>
          <w:tcPr>
            <w:tcW w:w="1369" w:type="pct"/>
          </w:tcPr>
          <w:p w:rsidR="004C691E" w:rsidRPr="00DE4D36" w:rsidRDefault="004C691E" w:rsidP="00463CEC">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（仮称）ECO交通推進センターの整備</w:t>
            </w:r>
            <w:r w:rsidR="00F054B8">
              <w:rPr>
                <w:rFonts w:ascii="ＭＳ ゴシック" w:eastAsia="ＭＳ ゴシック" w:hAnsi="ＭＳ ゴシック" w:hint="eastAsia"/>
                <w:color w:val="000000" w:themeColor="text1"/>
                <w:sz w:val="20"/>
              </w:rPr>
              <w:t>について</w:t>
            </w:r>
            <w:r w:rsidRPr="00DE4D36">
              <w:rPr>
                <w:rFonts w:ascii="ＭＳ ゴシック" w:eastAsia="ＭＳ ゴシック" w:hAnsi="ＭＳ ゴシック" w:hint="eastAsia"/>
                <w:color w:val="000000" w:themeColor="text1"/>
                <w:sz w:val="20"/>
              </w:rPr>
              <w:t>は、</w:t>
            </w:r>
            <w:r w:rsidR="00F054B8">
              <w:rPr>
                <w:rFonts w:ascii="ＭＳ ゴシック" w:eastAsia="ＭＳ ゴシック" w:hAnsi="ＭＳ ゴシック" w:hint="eastAsia"/>
                <w:color w:val="000000" w:themeColor="text1"/>
                <w:sz w:val="20"/>
              </w:rPr>
              <w:t>大阪府</w:t>
            </w:r>
            <w:r w:rsidR="00981F70">
              <w:rPr>
                <w:rFonts w:ascii="ＭＳ ゴシック" w:eastAsia="ＭＳ ゴシック" w:hAnsi="ＭＳ ゴシック" w:hint="eastAsia"/>
                <w:color w:val="000000" w:themeColor="text1"/>
                <w:sz w:val="20"/>
              </w:rPr>
              <w:t>環境農林水産部環境管理室交通環境課</w:t>
            </w:r>
            <w:r w:rsidR="000A58D6">
              <w:rPr>
                <w:rFonts w:ascii="ＭＳ ゴシック" w:eastAsia="ＭＳ ゴシック" w:hAnsi="ＭＳ ゴシック" w:hint="eastAsia"/>
                <w:color w:val="000000" w:themeColor="text1"/>
                <w:sz w:val="20"/>
              </w:rPr>
              <w:t>における</w:t>
            </w:r>
            <w:r w:rsidR="00981F70">
              <w:rPr>
                <w:rFonts w:ascii="ＭＳ ゴシック" w:eastAsia="ＭＳ ゴシック" w:hAnsi="ＭＳ ゴシック" w:hint="eastAsia"/>
                <w:color w:val="000000" w:themeColor="text1"/>
                <w:sz w:val="20"/>
              </w:rPr>
              <w:t>事業者支援</w:t>
            </w:r>
            <w:r w:rsidR="000A58D6">
              <w:rPr>
                <w:rFonts w:ascii="ＭＳ ゴシック" w:eastAsia="ＭＳ ゴシック" w:hAnsi="ＭＳ ゴシック" w:hint="eastAsia"/>
                <w:color w:val="000000" w:themeColor="text1"/>
                <w:sz w:val="20"/>
              </w:rPr>
              <w:t>の</w:t>
            </w:r>
            <w:r w:rsidR="00981F70">
              <w:rPr>
                <w:rFonts w:ascii="ＭＳ ゴシック" w:eastAsia="ＭＳ ゴシック" w:hAnsi="ＭＳ ゴシック" w:hint="eastAsia"/>
                <w:color w:val="000000" w:themeColor="text1"/>
                <w:sz w:val="20"/>
              </w:rPr>
              <w:t>窓口の名称に用い</w:t>
            </w:r>
            <w:r w:rsidR="006F7C26">
              <w:rPr>
                <w:rFonts w:ascii="ＭＳ ゴシック" w:eastAsia="ＭＳ ゴシック" w:hAnsi="ＭＳ ゴシック" w:hint="eastAsia"/>
                <w:color w:val="000000" w:themeColor="text1"/>
                <w:sz w:val="20"/>
              </w:rPr>
              <w:t>る</w:t>
            </w:r>
            <w:r w:rsidR="004D7169">
              <w:rPr>
                <w:rFonts w:ascii="ＭＳ ゴシック" w:eastAsia="ＭＳ ゴシック" w:hAnsi="ＭＳ ゴシック" w:hint="eastAsia"/>
                <w:color w:val="000000" w:themeColor="text1"/>
                <w:sz w:val="20"/>
              </w:rPr>
              <w:t>ものであり、ご意見のような</w:t>
            </w:r>
            <w:r w:rsidR="009B351A">
              <w:rPr>
                <w:rFonts w:ascii="ＭＳ ゴシック" w:eastAsia="ＭＳ ゴシック" w:hAnsi="ＭＳ ゴシック" w:hint="eastAsia"/>
                <w:color w:val="000000" w:themeColor="text1"/>
                <w:sz w:val="20"/>
              </w:rPr>
              <w:t>組織</w:t>
            </w:r>
            <w:r w:rsidR="00463CEC">
              <w:rPr>
                <w:rFonts w:ascii="ＭＳ ゴシック" w:eastAsia="ＭＳ ゴシック" w:hAnsi="ＭＳ ゴシック" w:hint="eastAsia"/>
                <w:color w:val="000000" w:themeColor="text1"/>
                <w:sz w:val="20"/>
              </w:rPr>
              <w:t>を設けるものではありません</w:t>
            </w:r>
            <w:r w:rsidR="004D7169">
              <w:rPr>
                <w:rFonts w:ascii="ＭＳ ゴシック" w:eastAsia="ＭＳ ゴシック" w:hAnsi="ＭＳ ゴシック" w:hint="eastAsia"/>
                <w:color w:val="000000" w:themeColor="text1"/>
                <w:sz w:val="20"/>
              </w:rPr>
              <w:t>。</w:t>
            </w:r>
          </w:p>
        </w:tc>
      </w:tr>
      <w:tr w:rsidR="004C691E" w:rsidRPr="00DE4D36" w:rsidTr="00F625D0">
        <w:trPr>
          <w:trHeight w:val="956"/>
          <w:jc w:val="center"/>
        </w:trPr>
        <w:tc>
          <w:tcPr>
            <w:tcW w:w="268" w:type="pct"/>
          </w:tcPr>
          <w:p w:rsidR="004C691E" w:rsidRPr="00DE4D36" w:rsidRDefault="004C691E"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2-2</w:t>
            </w:r>
          </w:p>
        </w:tc>
        <w:tc>
          <w:tcPr>
            <w:tcW w:w="3363" w:type="pct"/>
          </w:tcPr>
          <w:p w:rsidR="004C691E" w:rsidRPr="00DE4D36" w:rsidRDefault="004C691E" w:rsidP="00BC358D">
            <w:pPr>
              <w:ind w:firstLine="200"/>
              <w:rPr>
                <w:rFonts w:ascii="Arial" w:eastAsia="ＭＳ Ｐゴシック" w:hAnsi="Arial"/>
                <w:color w:val="000000" w:themeColor="text1"/>
                <w:sz w:val="20"/>
                <w:szCs w:val="20"/>
              </w:rPr>
            </w:pPr>
            <w:r w:rsidRPr="00DE4D36">
              <w:rPr>
                <w:rFonts w:ascii="ＭＳ ゴシック" w:eastAsia="ＭＳ ゴシック" w:hAnsi="ＭＳ ゴシック" w:hint="eastAsia"/>
                <w:color w:val="000000" w:themeColor="text1"/>
                <w:sz w:val="20"/>
                <w:szCs w:val="20"/>
              </w:rPr>
              <w:t>経済的にも人的にも余裕のない中小事業者の行動変容を促し、取組を実施してもらうためには、事業者にメリットを付与することが重要である。</w:t>
            </w:r>
            <w:r w:rsidR="00BC358D">
              <w:rPr>
                <w:rFonts w:ascii="ＭＳ ゴシック" w:eastAsia="ＭＳ ゴシック" w:hAnsi="ＭＳ ゴシック" w:hint="eastAsia"/>
                <w:color w:val="000000" w:themeColor="text1"/>
                <w:sz w:val="20"/>
                <w:szCs w:val="20"/>
              </w:rPr>
              <w:t>「</w:t>
            </w:r>
            <w:r w:rsidR="002C19E6">
              <w:rPr>
                <w:rFonts w:ascii="ＭＳ ゴシック" w:eastAsia="ＭＳ ゴシック" w:hAnsi="ＭＳ ゴシック" w:hint="eastAsia"/>
                <w:color w:val="000000" w:themeColor="text1"/>
                <w:sz w:val="20"/>
                <w:szCs w:val="20"/>
              </w:rPr>
              <w:t>環境配慮事業者への</w:t>
            </w:r>
            <w:r w:rsidRPr="00DE4D36">
              <w:rPr>
                <w:rFonts w:ascii="ＭＳ ゴシック" w:eastAsia="ＭＳ ゴシック" w:hAnsi="ＭＳ ゴシック" w:hint="eastAsia"/>
                <w:color w:val="000000" w:themeColor="text1"/>
                <w:sz w:val="20"/>
                <w:szCs w:val="20"/>
              </w:rPr>
              <w:t>保険料の割引や融資での金利優遇</w:t>
            </w:r>
            <w:r w:rsidR="00BC358D">
              <w:rPr>
                <w:rFonts w:ascii="ＭＳ ゴシック" w:eastAsia="ＭＳ ゴシック" w:hAnsi="ＭＳ ゴシック" w:hint="eastAsia"/>
                <w:color w:val="000000" w:themeColor="text1"/>
                <w:sz w:val="20"/>
                <w:szCs w:val="20"/>
              </w:rPr>
              <w:t>」</w:t>
            </w:r>
            <w:bookmarkStart w:id="0" w:name="_GoBack"/>
            <w:bookmarkEnd w:id="0"/>
            <w:r w:rsidRPr="00DE4D36">
              <w:rPr>
                <w:rFonts w:ascii="ＭＳ ゴシック" w:eastAsia="ＭＳ ゴシック" w:hAnsi="ＭＳ ゴシック" w:hint="eastAsia"/>
                <w:color w:val="000000" w:themeColor="text1"/>
                <w:sz w:val="20"/>
                <w:szCs w:val="20"/>
              </w:rPr>
              <w:t>について、保険会社や銀行に積極的に働きかけてほしい</w:t>
            </w:r>
            <w:r>
              <w:rPr>
                <w:rFonts w:ascii="Arial" w:eastAsia="ＭＳ Ｐゴシック" w:hAnsi="Arial" w:hint="eastAsia"/>
                <w:color w:val="000000" w:themeColor="text1"/>
                <w:sz w:val="20"/>
                <w:szCs w:val="20"/>
              </w:rPr>
              <w:t>。</w:t>
            </w:r>
          </w:p>
        </w:tc>
        <w:tc>
          <w:tcPr>
            <w:tcW w:w="1369" w:type="pct"/>
          </w:tcPr>
          <w:p w:rsidR="004C691E" w:rsidRPr="002C19E6" w:rsidRDefault="00F054B8" w:rsidP="0059180B">
            <w:pPr>
              <w:ind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w:t>
            </w:r>
            <w:r w:rsidR="0059180B">
              <w:rPr>
                <w:rFonts w:ascii="ＭＳ ゴシック" w:eastAsia="ＭＳ ゴシック" w:hAnsi="ＭＳ ゴシック" w:hint="eastAsia"/>
                <w:color w:val="000000" w:themeColor="text1"/>
                <w:sz w:val="20"/>
              </w:rPr>
              <w:t>金融機関への働きかけが行われるものと</w:t>
            </w:r>
            <w:r>
              <w:rPr>
                <w:rFonts w:ascii="ＭＳ ゴシック" w:eastAsia="ＭＳ ゴシック" w:hAnsi="ＭＳ ゴシック" w:hint="eastAsia"/>
                <w:color w:val="000000" w:themeColor="text1"/>
                <w:sz w:val="20"/>
              </w:rPr>
              <w:t>考えています。</w:t>
            </w:r>
          </w:p>
        </w:tc>
      </w:tr>
    </w:tbl>
    <w:p w:rsidR="004C691E" w:rsidRPr="00F625D0" w:rsidRDefault="004C691E" w:rsidP="00F625D0">
      <w:pPr>
        <w:snapToGrid w:val="0"/>
        <w:rPr>
          <w:sz w:val="10"/>
          <w:szCs w:val="10"/>
        </w:rPr>
      </w:pPr>
    </w:p>
    <w:sectPr w:rsidR="004C691E" w:rsidRPr="00F625D0" w:rsidSect="00F625D0">
      <w:footerReference w:type="default" r:id="rId9"/>
      <w:pgSz w:w="16838" w:h="11906" w:orient="landscape" w:code="9"/>
      <w:pgMar w:top="1247" w:right="1077" w:bottom="680" w:left="1134" w:header="851"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AA" w:rsidRDefault="007E66AA" w:rsidP="002221A9">
      <w:r>
        <w:separator/>
      </w:r>
    </w:p>
  </w:endnote>
  <w:endnote w:type="continuationSeparator" w:id="0">
    <w:p w:rsidR="007E66AA" w:rsidRDefault="007E66AA" w:rsidP="0022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3213"/>
      <w:docPartObj>
        <w:docPartGallery w:val="Page Numbers (Bottom of Page)"/>
        <w:docPartUnique/>
      </w:docPartObj>
    </w:sdtPr>
    <w:sdtEndPr/>
    <w:sdtContent>
      <w:p w:rsidR="001A7181" w:rsidRDefault="001A7181">
        <w:pPr>
          <w:pStyle w:val="aa"/>
          <w:jc w:val="center"/>
        </w:pPr>
        <w:r>
          <w:fldChar w:fldCharType="begin"/>
        </w:r>
        <w:r>
          <w:instrText>PAGE   \* MERGEFORMAT</w:instrText>
        </w:r>
        <w:r>
          <w:fldChar w:fldCharType="separate"/>
        </w:r>
        <w:r w:rsidR="00BC358D" w:rsidRPr="00BC358D">
          <w:rPr>
            <w:noProof/>
            <w:lang w:val="ja-JP"/>
          </w:rPr>
          <w:t>4</w:t>
        </w:r>
        <w:r>
          <w:fldChar w:fldCharType="end"/>
        </w:r>
      </w:p>
    </w:sdtContent>
  </w:sdt>
  <w:p w:rsidR="001A7181" w:rsidRDefault="001A71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AA" w:rsidRDefault="007E66AA" w:rsidP="002221A9">
      <w:r>
        <w:separator/>
      </w:r>
    </w:p>
  </w:footnote>
  <w:footnote w:type="continuationSeparator" w:id="0">
    <w:p w:rsidR="007E66AA" w:rsidRDefault="007E66AA" w:rsidP="00222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4E1"/>
    <w:multiLevelType w:val="hybridMultilevel"/>
    <w:tmpl w:val="DBD0756A"/>
    <w:lvl w:ilvl="0" w:tplc="440A8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762C94"/>
    <w:multiLevelType w:val="hybridMultilevel"/>
    <w:tmpl w:val="BCAED826"/>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154DC8"/>
    <w:multiLevelType w:val="hybridMultilevel"/>
    <w:tmpl w:val="6EDE935A"/>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1D7147"/>
    <w:multiLevelType w:val="hybridMultilevel"/>
    <w:tmpl w:val="ED8E2804"/>
    <w:lvl w:ilvl="0" w:tplc="7C96196A">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nsid w:val="2DB824EA"/>
    <w:multiLevelType w:val="hybridMultilevel"/>
    <w:tmpl w:val="ADA8B01E"/>
    <w:lvl w:ilvl="0" w:tplc="DA4056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616D43"/>
    <w:multiLevelType w:val="hybridMultilevel"/>
    <w:tmpl w:val="35BA70A2"/>
    <w:lvl w:ilvl="0" w:tplc="1AF6A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EE64AC"/>
    <w:multiLevelType w:val="hybridMultilevel"/>
    <w:tmpl w:val="372CE694"/>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9D7D14"/>
    <w:multiLevelType w:val="hybridMultilevel"/>
    <w:tmpl w:val="6DDAE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B70125"/>
    <w:multiLevelType w:val="hybridMultilevel"/>
    <w:tmpl w:val="63EEFC1C"/>
    <w:lvl w:ilvl="0" w:tplc="9594CB36">
      <w:start w:val="1"/>
      <w:numFmt w:val="decimalEnclosedCircle"/>
      <w:lvlText w:val="%1"/>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6B16772E"/>
    <w:multiLevelType w:val="hybridMultilevel"/>
    <w:tmpl w:val="DF9E67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6"/>
  </w:num>
  <w:num w:numId="4">
    <w:abstractNumId w:val="9"/>
  </w:num>
  <w:num w:numId="5">
    <w:abstractNumId w:val="1"/>
  </w:num>
  <w:num w:numId="6">
    <w:abstractNumId w:val="3"/>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54"/>
    <w:rsid w:val="00001F1C"/>
    <w:rsid w:val="00016FE6"/>
    <w:rsid w:val="00022B39"/>
    <w:rsid w:val="00022CC9"/>
    <w:rsid w:val="00026309"/>
    <w:rsid w:val="00045F97"/>
    <w:rsid w:val="00052739"/>
    <w:rsid w:val="00052A93"/>
    <w:rsid w:val="0005373A"/>
    <w:rsid w:val="0006172C"/>
    <w:rsid w:val="00072B8F"/>
    <w:rsid w:val="000800AA"/>
    <w:rsid w:val="00085766"/>
    <w:rsid w:val="00087B08"/>
    <w:rsid w:val="0009119B"/>
    <w:rsid w:val="00093686"/>
    <w:rsid w:val="0009379A"/>
    <w:rsid w:val="00096FEB"/>
    <w:rsid w:val="000A58D6"/>
    <w:rsid w:val="000A674D"/>
    <w:rsid w:val="000B5912"/>
    <w:rsid w:val="000C4E41"/>
    <w:rsid w:val="000C7A15"/>
    <w:rsid w:val="000F1527"/>
    <w:rsid w:val="000F49DE"/>
    <w:rsid w:val="000F6079"/>
    <w:rsid w:val="000F7328"/>
    <w:rsid w:val="00100C77"/>
    <w:rsid w:val="00105F2B"/>
    <w:rsid w:val="001133A6"/>
    <w:rsid w:val="00117474"/>
    <w:rsid w:val="00122303"/>
    <w:rsid w:val="00125B72"/>
    <w:rsid w:val="001340B4"/>
    <w:rsid w:val="00141E32"/>
    <w:rsid w:val="001530DF"/>
    <w:rsid w:val="001579FE"/>
    <w:rsid w:val="00160C00"/>
    <w:rsid w:val="00190B75"/>
    <w:rsid w:val="001A7181"/>
    <w:rsid w:val="001C227E"/>
    <w:rsid w:val="001C6F5B"/>
    <w:rsid w:val="001E2187"/>
    <w:rsid w:val="001F1A05"/>
    <w:rsid w:val="00207C32"/>
    <w:rsid w:val="00213061"/>
    <w:rsid w:val="00217099"/>
    <w:rsid w:val="002221A9"/>
    <w:rsid w:val="002231C4"/>
    <w:rsid w:val="00226D52"/>
    <w:rsid w:val="00236979"/>
    <w:rsid w:val="002413F7"/>
    <w:rsid w:val="002437C0"/>
    <w:rsid w:val="00253B9B"/>
    <w:rsid w:val="002635D2"/>
    <w:rsid w:val="002712CF"/>
    <w:rsid w:val="002A2E07"/>
    <w:rsid w:val="002B7530"/>
    <w:rsid w:val="002C19E6"/>
    <w:rsid w:val="002D2B68"/>
    <w:rsid w:val="002E40E7"/>
    <w:rsid w:val="002F4547"/>
    <w:rsid w:val="002F45B3"/>
    <w:rsid w:val="002F72E0"/>
    <w:rsid w:val="003010BA"/>
    <w:rsid w:val="00307EC4"/>
    <w:rsid w:val="00321817"/>
    <w:rsid w:val="00326097"/>
    <w:rsid w:val="00337B43"/>
    <w:rsid w:val="003423D8"/>
    <w:rsid w:val="00342A65"/>
    <w:rsid w:val="0036034C"/>
    <w:rsid w:val="00361633"/>
    <w:rsid w:val="003776E3"/>
    <w:rsid w:val="00380BA8"/>
    <w:rsid w:val="003D5314"/>
    <w:rsid w:val="00435FD9"/>
    <w:rsid w:val="00437876"/>
    <w:rsid w:val="00442638"/>
    <w:rsid w:val="00463CEC"/>
    <w:rsid w:val="00491BE0"/>
    <w:rsid w:val="004A358A"/>
    <w:rsid w:val="004C691E"/>
    <w:rsid w:val="004D5576"/>
    <w:rsid w:val="004D7169"/>
    <w:rsid w:val="004E62D5"/>
    <w:rsid w:val="004E7545"/>
    <w:rsid w:val="00502B01"/>
    <w:rsid w:val="00515338"/>
    <w:rsid w:val="00521602"/>
    <w:rsid w:val="00534B0A"/>
    <w:rsid w:val="0054024C"/>
    <w:rsid w:val="00545CBD"/>
    <w:rsid w:val="005473A2"/>
    <w:rsid w:val="005533C7"/>
    <w:rsid w:val="0056122F"/>
    <w:rsid w:val="00563BC7"/>
    <w:rsid w:val="00574569"/>
    <w:rsid w:val="00576FE4"/>
    <w:rsid w:val="005816A4"/>
    <w:rsid w:val="00582F07"/>
    <w:rsid w:val="005868D0"/>
    <w:rsid w:val="005871E2"/>
    <w:rsid w:val="0059180B"/>
    <w:rsid w:val="005A147A"/>
    <w:rsid w:val="005B0754"/>
    <w:rsid w:val="005C2180"/>
    <w:rsid w:val="005C4D85"/>
    <w:rsid w:val="005C6114"/>
    <w:rsid w:val="005D3DA4"/>
    <w:rsid w:val="005D5E33"/>
    <w:rsid w:val="005E2DDB"/>
    <w:rsid w:val="005E3BE3"/>
    <w:rsid w:val="005E4961"/>
    <w:rsid w:val="005E5C9D"/>
    <w:rsid w:val="005F4FF7"/>
    <w:rsid w:val="006011D8"/>
    <w:rsid w:val="006014B1"/>
    <w:rsid w:val="006309C9"/>
    <w:rsid w:val="00632746"/>
    <w:rsid w:val="006335D7"/>
    <w:rsid w:val="0067178B"/>
    <w:rsid w:val="00673B79"/>
    <w:rsid w:val="00690A04"/>
    <w:rsid w:val="006B0101"/>
    <w:rsid w:val="006E2E00"/>
    <w:rsid w:val="006F5769"/>
    <w:rsid w:val="006F7C26"/>
    <w:rsid w:val="00707C5E"/>
    <w:rsid w:val="007174A5"/>
    <w:rsid w:val="00721417"/>
    <w:rsid w:val="00733164"/>
    <w:rsid w:val="00737A30"/>
    <w:rsid w:val="007517A7"/>
    <w:rsid w:val="00754890"/>
    <w:rsid w:val="00756511"/>
    <w:rsid w:val="007571DB"/>
    <w:rsid w:val="0076069B"/>
    <w:rsid w:val="00764C54"/>
    <w:rsid w:val="007654E1"/>
    <w:rsid w:val="00770D91"/>
    <w:rsid w:val="007766B8"/>
    <w:rsid w:val="00790349"/>
    <w:rsid w:val="007B068A"/>
    <w:rsid w:val="007B0AC7"/>
    <w:rsid w:val="007B2E62"/>
    <w:rsid w:val="007C28BA"/>
    <w:rsid w:val="007D2AB1"/>
    <w:rsid w:val="007D6905"/>
    <w:rsid w:val="007E1484"/>
    <w:rsid w:val="007E52A3"/>
    <w:rsid w:val="007E66AA"/>
    <w:rsid w:val="00807A1D"/>
    <w:rsid w:val="0081394F"/>
    <w:rsid w:val="0082254A"/>
    <w:rsid w:val="00825E30"/>
    <w:rsid w:val="0083717F"/>
    <w:rsid w:val="00841589"/>
    <w:rsid w:val="00842380"/>
    <w:rsid w:val="00847C43"/>
    <w:rsid w:val="00850198"/>
    <w:rsid w:val="00864993"/>
    <w:rsid w:val="008762C0"/>
    <w:rsid w:val="008811C1"/>
    <w:rsid w:val="00882C82"/>
    <w:rsid w:val="00887152"/>
    <w:rsid w:val="00887B07"/>
    <w:rsid w:val="00895375"/>
    <w:rsid w:val="0089545F"/>
    <w:rsid w:val="0089685D"/>
    <w:rsid w:val="008B3E55"/>
    <w:rsid w:val="008E44DB"/>
    <w:rsid w:val="008F093B"/>
    <w:rsid w:val="009175AA"/>
    <w:rsid w:val="009402CC"/>
    <w:rsid w:val="00943B4A"/>
    <w:rsid w:val="00945E2B"/>
    <w:rsid w:val="00957247"/>
    <w:rsid w:val="00974865"/>
    <w:rsid w:val="00981F70"/>
    <w:rsid w:val="00982375"/>
    <w:rsid w:val="00982754"/>
    <w:rsid w:val="0098489E"/>
    <w:rsid w:val="009861BD"/>
    <w:rsid w:val="00992640"/>
    <w:rsid w:val="00994B4E"/>
    <w:rsid w:val="009B351A"/>
    <w:rsid w:val="009C6B06"/>
    <w:rsid w:val="009D0430"/>
    <w:rsid w:val="009E5E87"/>
    <w:rsid w:val="009F6A33"/>
    <w:rsid w:val="00A1567D"/>
    <w:rsid w:val="00A305E1"/>
    <w:rsid w:val="00A325C4"/>
    <w:rsid w:val="00A43DFF"/>
    <w:rsid w:val="00A46193"/>
    <w:rsid w:val="00A50573"/>
    <w:rsid w:val="00A5365E"/>
    <w:rsid w:val="00A566CE"/>
    <w:rsid w:val="00A56D33"/>
    <w:rsid w:val="00A619E5"/>
    <w:rsid w:val="00A6321C"/>
    <w:rsid w:val="00A64F8E"/>
    <w:rsid w:val="00A7152E"/>
    <w:rsid w:val="00A81B90"/>
    <w:rsid w:val="00AA3659"/>
    <w:rsid w:val="00AA5A50"/>
    <w:rsid w:val="00AB2F60"/>
    <w:rsid w:val="00AC13F3"/>
    <w:rsid w:val="00AC7854"/>
    <w:rsid w:val="00AD212B"/>
    <w:rsid w:val="00AD774B"/>
    <w:rsid w:val="00AE360C"/>
    <w:rsid w:val="00AE7383"/>
    <w:rsid w:val="00AF1825"/>
    <w:rsid w:val="00AF69C5"/>
    <w:rsid w:val="00B02065"/>
    <w:rsid w:val="00B05BAB"/>
    <w:rsid w:val="00B07B6F"/>
    <w:rsid w:val="00B13580"/>
    <w:rsid w:val="00B1630D"/>
    <w:rsid w:val="00B177DD"/>
    <w:rsid w:val="00B22586"/>
    <w:rsid w:val="00B22AB4"/>
    <w:rsid w:val="00B40FC9"/>
    <w:rsid w:val="00B42710"/>
    <w:rsid w:val="00B46E83"/>
    <w:rsid w:val="00B50E7A"/>
    <w:rsid w:val="00B5628D"/>
    <w:rsid w:val="00B64AB7"/>
    <w:rsid w:val="00B771D9"/>
    <w:rsid w:val="00B8708C"/>
    <w:rsid w:val="00B87F8A"/>
    <w:rsid w:val="00B9358F"/>
    <w:rsid w:val="00B9436B"/>
    <w:rsid w:val="00B94523"/>
    <w:rsid w:val="00BA18D0"/>
    <w:rsid w:val="00BB5051"/>
    <w:rsid w:val="00BC358D"/>
    <w:rsid w:val="00BC5797"/>
    <w:rsid w:val="00BD1AB8"/>
    <w:rsid w:val="00BE0C9C"/>
    <w:rsid w:val="00BE0D3F"/>
    <w:rsid w:val="00BE2627"/>
    <w:rsid w:val="00BE62AF"/>
    <w:rsid w:val="00C00F54"/>
    <w:rsid w:val="00C06185"/>
    <w:rsid w:val="00C10B27"/>
    <w:rsid w:val="00C15FB6"/>
    <w:rsid w:val="00C20074"/>
    <w:rsid w:val="00C270AA"/>
    <w:rsid w:val="00C31A2C"/>
    <w:rsid w:val="00C46B24"/>
    <w:rsid w:val="00C47C6E"/>
    <w:rsid w:val="00C81E23"/>
    <w:rsid w:val="00CD412B"/>
    <w:rsid w:val="00D16248"/>
    <w:rsid w:val="00D16570"/>
    <w:rsid w:val="00D20640"/>
    <w:rsid w:val="00D3098A"/>
    <w:rsid w:val="00D45E18"/>
    <w:rsid w:val="00D46934"/>
    <w:rsid w:val="00D52C03"/>
    <w:rsid w:val="00D91C53"/>
    <w:rsid w:val="00DA473A"/>
    <w:rsid w:val="00DB3578"/>
    <w:rsid w:val="00DC53BB"/>
    <w:rsid w:val="00DC6515"/>
    <w:rsid w:val="00DC6555"/>
    <w:rsid w:val="00DC7E66"/>
    <w:rsid w:val="00DE4D36"/>
    <w:rsid w:val="00DE764C"/>
    <w:rsid w:val="00E05D59"/>
    <w:rsid w:val="00E07037"/>
    <w:rsid w:val="00E134B8"/>
    <w:rsid w:val="00E168C7"/>
    <w:rsid w:val="00E208AA"/>
    <w:rsid w:val="00E23621"/>
    <w:rsid w:val="00E278E2"/>
    <w:rsid w:val="00E47A95"/>
    <w:rsid w:val="00E51298"/>
    <w:rsid w:val="00E517D9"/>
    <w:rsid w:val="00E648AF"/>
    <w:rsid w:val="00E65F20"/>
    <w:rsid w:val="00E71BC6"/>
    <w:rsid w:val="00E721F4"/>
    <w:rsid w:val="00E84E7E"/>
    <w:rsid w:val="00E85335"/>
    <w:rsid w:val="00E874EE"/>
    <w:rsid w:val="00E936A4"/>
    <w:rsid w:val="00EA4017"/>
    <w:rsid w:val="00EB0B9C"/>
    <w:rsid w:val="00EC2CE6"/>
    <w:rsid w:val="00EC3441"/>
    <w:rsid w:val="00ED1744"/>
    <w:rsid w:val="00EE3E6A"/>
    <w:rsid w:val="00F02DA3"/>
    <w:rsid w:val="00F02E3E"/>
    <w:rsid w:val="00F0473D"/>
    <w:rsid w:val="00F054B8"/>
    <w:rsid w:val="00F14D88"/>
    <w:rsid w:val="00F34807"/>
    <w:rsid w:val="00F43A03"/>
    <w:rsid w:val="00F43E78"/>
    <w:rsid w:val="00F57A92"/>
    <w:rsid w:val="00F625D0"/>
    <w:rsid w:val="00F67AC8"/>
    <w:rsid w:val="00F8303E"/>
    <w:rsid w:val="00F94555"/>
    <w:rsid w:val="00FA1E28"/>
    <w:rsid w:val="00FA242F"/>
    <w:rsid w:val="00FB079E"/>
    <w:rsid w:val="00FC1F0C"/>
    <w:rsid w:val="00FC230C"/>
    <w:rsid w:val="00FC70E2"/>
    <w:rsid w:val="00FD0C4F"/>
    <w:rsid w:val="00FD27C8"/>
    <w:rsid w:val="00FD68C5"/>
    <w:rsid w:val="00FE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953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6097"/>
    <w:pPr>
      <w:ind w:leftChars="400" w:left="840"/>
    </w:pPr>
  </w:style>
  <w:style w:type="paragraph" w:styleId="a5">
    <w:name w:val="Balloon Text"/>
    <w:basedOn w:val="a"/>
    <w:link w:val="a6"/>
    <w:uiPriority w:val="99"/>
    <w:semiHidden/>
    <w:unhideWhenUsed/>
    <w:rsid w:val="008811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11C1"/>
    <w:rPr>
      <w:rFonts w:asciiTheme="majorHAnsi" w:eastAsiaTheme="majorEastAsia" w:hAnsiTheme="majorHAnsi" w:cstheme="majorBidi"/>
      <w:sz w:val="18"/>
      <w:szCs w:val="18"/>
    </w:rPr>
  </w:style>
  <w:style w:type="character" w:styleId="a7">
    <w:name w:val="Hyperlink"/>
    <w:basedOn w:val="a0"/>
    <w:uiPriority w:val="99"/>
    <w:unhideWhenUsed/>
    <w:rsid w:val="00A64F8E"/>
    <w:rPr>
      <w:color w:val="0000FF" w:themeColor="hyperlink"/>
      <w:u w:val="single"/>
    </w:rPr>
  </w:style>
  <w:style w:type="paragraph" w:styleId="a8">
    <w:name w:val="header"/>
    <w:basedOn w:val="a"/>
    <w:link w:val="a9"/>
    <w:uiPriority w:val="99"/>
    <w:unhideWhenUsed/>
    <w:rsid w:val="002221A9"/>
    <w:pPr>
      <w:tabs>
        <w:tab w:val="center" w:pos="4252"/>
        <w:tab w:val="right" w:pos="8504"/>
      </w:tabs>
      <w:snapToGrid w:val="0"/>
    </w:pPr>
  </w:style>
  <w:style w:type="character" w:customStyle="1" w:styleId="a9">
    <w:name w:val="ヘッダー (文字)"/>
    <w:basedOn w:val="a0"/>
    <w:link w:val="a8"/>
    <w:uiPriority w:val="99"/>
    <w:rsid w:val="002221A9"/>
  </w:style>
  <w:style w:type="paragraph" w:styleId="aa">
    <w:name w:val="footer"/>
    <w:basedOn w:val="a"/>
    <w:link w:val="ab"/>
    <w:uiPriority w:val="99"/>
    <w:unhideWhenUsed/>
    <w:rsid w:val="002221A9"/>
    <w:pPr>
      <w:tabs>
        <w:tab w:val="center" w:pos="4252"/>
        <w:tab w:val="right" w:pos="8504"/>
      </w:tabs>
      <w:snapToGrid w:val="0"/>
    </w:pPr>
  </w:style>
  <w:style w:type="character" w:customStyle="1" w:styleId="ab">
    <w:name w:val="フッター (文字)"/>
    <w:basedOn w:val="a0"/>
    <w:link w:val="aa"/>
    <w:uiPriority w:val="99"/>
    <w:rsid w:val="002221A9"/>
  </w:style>
  <w:style w:type="character" w:styleId="ac">
    <w:name w:val="annotation reference"/>
    <w:basedOn w:val="a0"/>
    <w:uiPriority w:val="99"/>
    <w:semiHidden/>
    <w:unhideWhenUsed/>
    <w:rsid w:val="00ED1744"/>
    <w:rPr>
      <w:sz w:val="18"/>
      <w:szCs w:val="18"/>
    </w:rPr>
  </w:style>
  <w:style w:type="paragraph" w:styleId="ad">
    <w:name w:val="annotation text"/>
    <w:basedOn w:val="a"/>
    <w:link w:val="ae"/>
    <w:uiPriority w:val="99"/>
    <w:semiHidden/>
    <w:unhideWhenUsed/>
    <w:rsid w:val="00ED1744"/>
    <w:pPr>
      <w:jc w:val="left"/>
    </w:pPr>
  </w:style>
  <w:style w:type="character" w:customStyle="1" w:styleId="ae">
    <w:name w:val="コメント文字列 (文字)"/>
    <w:basedOn w:val="a0"/>
    <w:link w:val="ad"/>
    <w:uiPriority w:val="99"/>
    <w:semiHidden/>
    <w:rsid w:val="00ED1744"/>
  </w:style>
  <w:style w:type="paragraph" w:styleId="af">
    <w:name w:val="annotation subject"/>
    <w:basedOn w:val="ad"/>
    <w:next w:val="ad"/>
    <w:link w:val="af0"/>
    <w:uiPriority w:val="99"/>
    <w:semiHidden/>
    <w:unhideWhenUsed/>
    <w:rsid w:val="00ED1744"/>
    <w:rPr>
      <w:b/>
      <w:bCs/>
    </w:rPr>
  </w:style>
  <w:style w:type="character" w:customStyle="1" w:styleId="af0">
    <w:name w:val="コメント内容 (文字)"/>
    <w:basedOn w:val="ae"/>
    <w:link w:val="af"/>
    <w:uiPriority w:val="99"/>
    <w:semiHidden/>
    <w:rsid w:val="00ED1744"/>
    <w:rPr>
      <w:b/>
      <w:bCs/>
    </w:rPr>
  </w:style>
  <w:style w:type="character" w:customStyle="1" w:styleId="10">
    <w:name w:val="見出し 1 (文字)"/>
    <w:basedOn w:val="a0"/>
    <w:link w:val="1"/>
    <w:uiPriority w:val="9"/>
    <w:rsid w:val="0089537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953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6097"/>
    <w:pPr>
      <w:ind w:leftChars="400" w:left="840"/>
    </w:pPr>
  </w:style>
  <w:style w:type="paragraph" w:styleId="a5">
    <w:name w:val="Balloon Text"/>
    <w:basedOn w:val="a"/>
    <w:link w:val="a6"/>
    <w:uiPriority w:val="99"/>
    <w:semiHidden/>
    <w:unhideWhenUsed/>
    <w:rsid w:val="008811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11C1"/>
    <w:rPr>
      <w:rFonts w:asciiTheme="majorHAnsi" w:eastAsiaTheme="majorEastAsia" w:hAnsiTheme="majorHAnsi" w:cstheme="majorBidi"/>
      <w:sz w:val="18"/>
      <w:szCs w:val="18"/>
    </w:rPr>
  </w:style>
  <w:style w:type="character" w:styleId="a7">
    <w:name w:val="Hyperlink"/>
    <w:basedOn w:val="a0"/>
    <w:uiPriority w:val="99"/>
    <w:unhideWhenUsed/>
    <w:rsid w:val="00A64F8E"/>
    <w:rPr>
      <w:color w:val="0000FF" w:themeColor="hyperlink"/>
      <w:u w:val="single"/>
    </w:rPr>
  </w:style>
  <w:style w:type="paragraph" w:styleId="a8">
    <w:name w:val="header"/>
    <w:basedOn w:val="a"/>
    <w:link w:val="a9"/>
    <w:uiPriority w:val="99"/>
    <w:unhideWhenUsed/>
    <w:rsid w:val="002221A9"/>
    <w:pPr>
      <w:tabs>
        <w:tab w:val="center" w:pos="4252"/>
        <w:tab w:val="right" w:pos="8504"/>
      </w:tabs>
      <w:snapToGrid w:val="0"/>
    </w:pPr>
  </w:style>
  <w:style w:type="character" w:customStyle="1" w:styleId="a9">
    <w:name w:val="ヘッダー (文字)"/>
    <w:basedOn w:val="a0"/>
    <w:link w:val="a8"/>
    <w:uiPriority w:val="99"/>
    <w:rsid w:val="002221A9"/>
  </w:style>
  <w:style w:type="paragraph" w:styleId="aa">
    <w:name w:val="footer"/>
    <w:basedOn w:val="a"/>
    <w:link w:val="ab"/>
    <w:uiPriority w:val="99"/>
    <w:unhideWhenUsed/>
    <w:rsid w:val="002221A9"/>
    <w:pPr>
      <w:tabs>
        <w:tab w:val="center" w:pos="4252"/>
        <w:tab w:val="right" w:pos="8504"/>
      </w:tabs>
      <w:snapToGrid w:val="0"/>
    </w:pPr>
  </w:style>
  <w:style w:type="character" w:customStyle="1" w:styleId="ab">
    <w:name w:val="フッター (文字)"/>
    <w:basedOn w:val="a0"/>
    <w:link w:val="aa"/>
    <w:uiPriority w:val="99"/>
    <w:rsid w:val="002221A9"/>
  </w:style>
  <w:style w:type="character" w:styleId="ac">
    <w:name w:val="annotation reference"/>
    <w:basedOn w:val="a0"/>
    <w:uiPriority w:val="99"/>
    <w:semiHidden/>
    <w:unhideWhenUsed/>
    <w:rsid w:val="00ED1744"/>
    <w:rPr>
      <w:sz w:val="18"/>
      <w:szCs w:val="18"/>
    </w:rPr>
  </w:style>
  <w:style w:type="paragraph" w:styleId="ad">
    <w:name w:val="annotation text"/>
    <w:basedOn w:val="a"/>
    <w:link w:val="ae"/>
    <w:uiPriority w:val="99"/>
    <w:semiHidden/>
    <w:unhideWhenUsed/>
    <w:rsid w:val="00ED1744"/>
    <w:pPr>
      <w:jc w:val="left"/>
    </w:pPr>
  </w:style>
  <w:style w:type="character" w:customStyle="1" w:styleId="ae">
    <w:name w:val="コメント文字列 (文字)"/>
    <w:basedOn w:val="a0"/>
    <w:link w:val="ad"/>
    <w:uiPriority w:val="99"/>
    <w:semiHidden/>
    <w:rsid w:val="00ED1744"/>
  </w:style>
  <w:style w:type="paragraph" w:styleId="af">
    <w:name w:val="annotation subject"/>
    <w:basedOn w:val="ad"/>
    <w:next w:val="ad"/>
    <w:link w:val="af0"/>
    <w:uiPriority w:val="99"/>
    <w:semiHidden/>
    <w:unhideWhenUsed/>
    <w:rsid w:val="00ED1744"/>
    <w:rPr>
      <w:b/>
      <w:bCs/>
    </w:rPr>
  </w:style>
  <w:style w:type="character" w:customStyle="1" w:styleId="af0">
    <w:name w:val="コメント内容 (文字)"/>
    <w:basedOn w:val="ae"/>
    <w:link w:val="af"/>
    <w:uiPriority w:val="99"/>
    <w:semiHidden/>
    <w:rsid w:val="00ED1744"/>
    <w:rPr>
      <w:b/>
      <w:bCs/>
    </w:rPr>
  </w:style>
  <w:style w:type="character" w:customStyle="1" w:styleId="10">
    <w:name w:val="見出し 1 (文字)"/>
    <w:basedOn w:val="a0"/>
    <w:link w:val="1"/>
    <w:uiPriority w:val="9"/>
    <w:rsid w:val="0089537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6908">
      <w:bodyDiv w:val="1"/>
      <w:marLeft w:val="0"/>
      <w:marRight w:val="0"/>
      <w:marTop w:val="0"/>
      <w:marBottom w:val="0"/>
      <w:divBdr>
        <w:top w:val="none" w:sz="0" w:space="0" w:color="auto"/>
        <w:left w:val="none" w:sz="0" w:space="0" w:color="auto"/>
        <w:bottom w:val="none" w:sz="0" w:space="0" w:color="auto"/>
        <w:right w:val="none" w:sz="0" w:space="0" w:color="auto"/>
      </w:divBdr>
    </w:div>
    <w:div w:id="693926700">
      <w:bodyDiv w:val="1"/>
      <w:marLeft w:val="0"/>
      <w:marRight w:val="0"/>
      <w:marTop w:val="0"/>
      <w:marBottom w:val="0"/>
      <w:divBdr>
        <w:top w:val="none" w:sz="0" w:space="0" w:color="auto"/>
        <w:left w:val="none" w:sz="0" w:space="0" w:color="auto"/>
        <w:bottom w:val="none" w:sz="0" w:space="0" w:color="auto"/>
        <w:right w:val="none" w:sz="0" w:space="0" w:color="auto"/>
      </w:divBdr>
    </w:div>
    <w:div w:id="695083890">
      <w:bodyDiv w:val="1"/>
      <w:marLeft w:val="0"/>
      <w:marRight w:val="0"/>
      <w:marTop w:val="0"/>
      <w:marBottom w:val="0"/>
      <w:divBdr>
        <w:top w:val="none" w:sz="0" w:space="0" w:color="auto"/>
        <w:left w:val="none" w:sz="0" w:space="0" w:color="auto"/>
        <w:bottom w:val="none" w:sz="0" w:space="0" w:color="auto"/>
        <w:right w:val="none" w:sz="0" w:space="0" w:color="auto"/>
      </w:divBdr>
    </w:div>
    <w:div w:id="830828608">
      <w:bodyDiv w:val="1"/>
      <w:marLeft w:val="0"/>
      <w:marRight w:val="0"/>
      <w:marTop w:val="0"/>
      <w:marBottom w:val="0"/>
      <w:divBdr>
        <w:top w:val="none" w:sz="0" w:space="0" w:color="auto"/>
        <w:left w:val="none" w:sz="0" w:space="0" w:color="auto"/>
        <w:bottom w:val="none" w:sz="0" w:space="0" w:color="auto"/>
        <w:right w:val="none" w:sz="0" w:space="0" w:color="auto"/>
      </w:divBdr>
    </w:div>
    <w:div w:id="1203862922">
      <w:bodyDiv w:val="1"/>
      <w:marLeft w:val="0"/>
      <w:marRight w:val="0"/>
      <w:marTop w:val="0"/>
      <w:marBottom w:val="0"/>
      <w:divBdr>
        <w:top w:val="none" w:sz="0" w:space="0" w:color="auto"/>
        <w:left w:val="none" w:sz="0" w:space="0" w:color="auto"/>
        <w:bottom w:val="none" w:sz="0" w:space="0" w:color="auto"/>
        <w:right w:val="none" w:sz="0" w:space="0" w:color="auto"/>
      </w:divBdr>
    </w:div>
    <w:div w:id="1481651504">
      <w:bodyDiv w:val="1"/>
      <w:marLeft w:val="0"/>
      <w:marRight w:val="0"/>
      <w:marTop w:val="0"/>
      <w:marBottom w:val="0"/>
      <w:divBdr>
        <w:top w:val="none" w:sz="0" w:space="0" w:color="auto"/>
        <w:left w:val="none" w:sz="0" w:space="0" w:color="auto"/>
        <w:bottom w:val="none" w:sz="0" w:space="0" w:color="auto"/>
        <w:right w:val="none" w:sz="0" w:space="0" w:color="auto"/>
      </w:divBdr>
    </w:div>
    <w:div w:id="19589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F6D6-A980-4698-B1C2-A936F17C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740</Words>
  <Characters>4220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前川　智則</cp:lastModifiedBy>
  <cp:revision>15</cp:revision>
  <cp:lastPrinted>2016-10-18T09:45:00Z</cp:lastPrinted>
  <dcterms:created xsi:type="dcterms:W3CDTF">2016-10-18T06:50:00Z</dcterms:created>
  <dcterms:modified xsi:type="dcterms:W3CDTF">2016-10-26T00:08:00Z</dcterms:modified>
</cp:coreProperties>
</file>