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4C" w:rsidRPr="00876DA1" w:rsidRDefault="00FB0D20" w:rsidP="00971652">
      <w:pPr>
        <w:jc w:val="center"/>
        <w:rPr>
          <w:b/>
          <w:sz w:val="24"/>
          <w:szCs w:val="24"/>
        </w:rPr>
      </w:pPr>
      <w:r w:rsidRPr="00876DA1">
        <w:rPr>
          <w:rFonts w:hint="eastAsia"/>
          <w:b/>
          <w:sz w:val="24"/>
          <w:szCs w:val="24"/>
        </w:rPr>
        <w:t>令和元年度</w:t>
      </w:r>
      <w:r w:rsidR="00E5514B" w:rsidRPr="00876DA1">
        <w:rPr>
          <w:rFonts w:hint="eastAsia"/>
          <w:b/>
          <w:sz w:val="24"/>
          <w:szCs w:val="24"/>
        </w:rPr>
        <w:t>モニタリング評価実施による改善のための対応方針</w:t>
      </w:r>
    </w:p>
    <w:p w:rsidR="00971652" w:rsidRPr="00876DA1" w:rsidRDefault="00971652" w:rsidP="00C31DE7">
      <w:pPr>
        <w:ind w:right="840" w:firstLineChars="7800" w:firstLine="16380"/>
      </w:pPr>
      <w:r w:rsidRPr="00876DA1">
        <w:rPr>
          <w:rFonts w:hint="eastAsia"/>
        </w:rPr>
        <w:t>施設名：</w:t>
      </w:r>
      <w:r w:rsidR="00BC568A" w:rsidRPr="00876DA1">
        <w:rPr>
          <w:rFonts w:hint="eastAsia"/>
        </w:rPr>
        <w:t>江之子島文化芸術創造センター</w:t>
      </w:r>
    </w:p>
    <w:p w:rsidR="00D802EE" w:rsidRPr="00876DA1" w:rsidRDefault="00D802EE" w:rsidP="00C31DE7">
      <w:pPr>
        <w:ind w:right="840" w:firstLineChars="7800" w:firstLine="16380"/>
      </w:pPr>
    </w:p>
    <w:tbl>
      <w:tblPr>
        <w:tblStyle w:val="a3"/>
        <w:tblW w:w="0" w:type="auto"/>
        <w:tblLook w:val="04A0" w:firstRow="1" w:lastRow="0" w:firstColumn="1" w:lastColumn="0" w:noHBand="0" w:noVBand="1"/>
      </w:tblPr>
      <w:tblGrid>
        <w:gridCol w:w="2789"/>
        <w:gridCol w:w="5053"/>
        <w:gridCol w:w="6045"/>
        <w:gridCol w:w="3824"/>
        <w:gridCol w:w="3825"/>
      </w:tblGrid>
      <w:tr w:rsidR="00971652" w:rsidRPr="00876DA1" w:rsidTr="00953FD1">
        <w:tc>
          <w:tcPr>
            <w:tcW w:w="2789" w:type="dxa"/>
          </w:tcPr>
          <w:p w:rsidR="00971652" w:rsidRPr="00876DA1" w:rsidRDefault="00971652" w:rsidP="00971652">
            <w:pPr>
              <w:jc w:val="center"/>
            </w:pPr>
            <w:r w:rsidRPr="00876DA1">
              <w:rPr>
                <w:rFonts w:hint="eastAsia"/>
              </w:rPr>
              <w:t>評価項目</w:t>
            </w:r>
          </w:p>
        </w:tc>
        <w:tc>
          <w:tcPr>
            <w:tcW w:w="5053" w:type="dxa"/>
          </w:tcPr>
          <w:p w:rsidR="00971652" w:rsidRPr="00876DA1" w:rsidRDefault="00971652" w:rsidP="00971652">
            <w:pPr>
              <w:jc w:val="center"/>
            </w:pPr>
            <w:r w:rsidRPr="00876DA1">
              <w:rPr>
                <w:rFonts w:hint="eastAsia"/>
              </w:rPr>
              <w:t>評価基準</w:t>
            </w:r>
          </w:p>
        </w:tc>
        <w:tc>
          <w:tcPr>
            <w:tcW w:w="6045" w:type="dxa"/>
          </w:tcPr>
          <w:p w:rsidR="00971652" w:rsidRPr="00876DA1" w:rsidRDefault="00971652" w:rsidP="00971652">
            <w:pPr>
              <w:jc w:val="center"/>
            </w:pPr>
            <w:r w:rsidRPr="00876DA1">
              <w:rPr>
                <w:rFonts w:hint="eastAsia"/>
              </w:rPr>
              <w:t>評価委員の指摘・提言等</w:t>
            </w:r>
          </w:p>
        </w:tc>
        <w:tc>
          <w:tcPr>
            <w:tcW w:w="3824" w:type="dxa"/>
          </w:tcPr>
          <w:p w:rsidR="00971652" w:rsidRPr="00876DA1" w:rsidRDefault="00971652" w:rsidP="00971652">
            <w:pPr>
              <w:jc w:val="center"/>
            </w:pPr>
            <w:r w:rsidRPr="00876DA1">
              <w:rPr>
                <w:rFonts w:hint="eastAsia"/>
              </w:rPr>
              <w:t>改善のための対応方針</w:t>
            </w:r>
          </w:p>
        </w:tc>
        <w:tc>
          <w:tcPr>
            <w:tcW w:w="3825" w:type="dxa"/>
          </w:tcPr>
          <w:p w:rsidR="00971652" w:rsidRPr="00876DA1" w:rsidRDefault="00971652" w:rsidP="00971652">
            <w:pPr>
              <w:jc w:val="center"/>
            </w:pPr>
            <w:r w:rsidRPr="00876DA1">
              <w:rPr>
                <w:rFonts w:hint="eastAsia"/>
              </w:rPr>
              <w:t>次年度以降の事業計画等への反映内容</w:t>
            </w:r>
          </w:p>
        </w:tc>
      </w:tr>
      <w:tr w:rsidR="001330FB" w:rsidRPr="00876DA1" w:rsidTr="000140E7">
        <w:trPr>
          <w:trHeight w:val="7268"/>
        </w:trPr>
        <w:tc>
          <w:tcPr>
            <w:tcW w:w="2789" w:type="dxa"/>
            <w:tcBorders>
              <w:bottom w:val="single" w:sz="4" w:space="0" w:color="auto"/>
            </w:tcBorders>
          </w:tcPr>
          <w:p w:rsidR="001330FB" w:rsidRPr="00876DA1" w:rsidRDefault="00D977A9">
            <w:r w:rsidRPr="00876DA1">
              <w:rPr>
                <w:rFonts w:hint="eastAsia"/>
              </w:rPr>
              <w:t>Ⅰ</w:t>
            </w:r>
            <w:r w:rsidR="001330FB" w:rsidRPr="00876DA1">
              <w:rPr>
                <w:rFonts w:hint="eastAsia"/>
              </w:rPr>
              <w:t>（１）施設の設置目的及び</w:t>
            </w:r>
          </w:p>
          <w:p w:rsidR="001330FB" w:rsidRPr="00876DA1" w:rsidRDefault="001330FB" w:rsidP="001B1789">
            <w:pPr>
              <w:ind w:firstLineChars="250" w:firstLine="525"/>
            </w:pPr>
            <w:r w:rsidRPr="00876DA1">
              <w:rPr>
                <w:rFonts w:hint="eastAsia"/>
              </w:rPr>
              <w:t>管理運営方針</w:t>
            </w:r>
          </w:p>
        </w:tc>
        <w:tc>
          <w:tcPr>
            <w:tcW w:w="5053" w:type="dxa"/>
            <w:tcBorders>
              <w:bottom w:val="single" w:sz="4" w:space="0" w:color="auto"/>
            </w:tcBorders>
          </w:tcPr>
          <w:p w:rsidR="001B1789" w:rsidRPr="00876DA1" w:rsidRDefault="00447A37" w:rsidP="001B1789">
            <w:pPr>
              <w:ind w:left="210" w:hangingChars="100" w:hanging="210"/>
              <w:jc w:val="left"/>
            </w:pPr>
            <w:r w:rsidRPr="00876DA1">
              <w:rPr>
                <w:rFonts w:hint="eastAsia"/>
              </w:rPr>
              <w:t>■センターが提示した施設の運営方針や活動方針に則り、</w:t>
            </w:r>
            <w:r w:rsidRPr="00876DA1">
              <w:rPr>
                <w:rFonts w:hint="eastAsia"/>
              </w:rPr>
              <w:t>enoco</w:t>
            </w:r>
            <w:r w:rsidRPr="00876DA1">
              <w:rPr>
                <w:rFonts w:hint="eastAsia"/>
              </w:rPr>
              <w:t>の存在感を高め、より多様で多くの人々に活用いただけるような施設の運営がなされているか。</w:t>
            </w:r>
          </w:p>
          <w:p w:rsidR="00D802EE" w:rsidRPr="00876DA1" w:rsidRDefault="00D802EE" w:rsidP="001B1789">
            <w:pPr>
              <w:ind w:left="210" w:hangingChars="100" w:hanging="210"/>
              <w:jc w:val="left"/>
            </w:pPr>
          </w:p>
          <w:p w:rsidR="001B1789" w:rsidRPr="00876DA1" w:rsidRDefault="00447A37" w:rsidP="001B1789">
            <w:pPr>
              <w:ind w:left="210" w:hangingChars="100" w:hanging="210"/>
              <w:jc w:val="left"/>
            </w:pPr>
            <w:r w:rsidRPr="00876DA1">
              <w:rPr>
                <w:rFonts w:hint="eastAsia"/>
              </w:rPr>
              <w:t>■</w:t>
            </w:r>
            <w:r w:rsidRPr="00876DA1">
              <w:rPr>
                <w:rFonts w:hint="eastAsia"/>
              </w:rPr>
              <w:t>enoco</w:t>
            </w:r>
            <w:r w:rsidRPr="00876DA1">
              <w:rPr>
                <w:rFonts w:hint="eastAsia"/>
              </w:rPr>
              <w:t>ならではの場作りと運用に努め、主体的な創造活動と交流の機会を提供し、場の活性化がなされているか。</w:t>
            </w:r>
          </w:p>
          <w:p w:rsidR="00D802EE" w:rsidRPr="00876DA1" w:rsidRDefault="00D802EE" w:rsidP="001B1789">
            <w:pPr>
              <w:ind w:left="210" w:hangingChars="100" w:hanging="210"/>
              <w:jc w:val="left"/>
            </w:pPr>
          </w:p>
          <w:p w:rsidR="001B1789" w:rsidRPr="00876DA1" w:rsidRDefault="00447A37" w:rsidP="001B1789">
            <w:pPr>
              <w:ind w:left="210" w:hangingChars="100" w:hanging="210"/>
              <w:jc w:val="left"/>
            </w:pPr>
            <w:r w:rsidRPr="00876DA1">
              <w:rPr>
                <w:rFonts w:hint="eastAsia"/>
              </w:rPr>
              <w:t>■各事業はセンターの方向性・強みづくりに沿った運営がなされているか。</w:t>
            </w:r>
          </w:p>
          <w:p w:rsidR="00D802EE" w:rsidRPr="00876DA1" w:rsidRDefault="00D802EE" w:rsidP="001B1789">
            <w:pPr>
              <w:ind w:left="210" w:hangingChars="100" w:hanging="210"/>
              <w:jc w:val="left"/>
            </w:pPr>
          </w:p>
          <w:p w:rsidR="001330FB" w:rsidRPr="00876DA1" w:rsidRDefault="00447A37" w:rsidP="001B1789">
            <w:pPr>
              <w:ind w:left="210" w:hangingChars="100" w:hanging="210"/>
              <w:jc w:val="left"/>
            </w:pPr>
            <w:r w:rsidRPr="00876DA1">
              <w:rPr>
                <w:rFonts w:hint="eastAsia"/>
              </w:rPr>
              <w:t>■今年度の重点方針「貸館の利用率向上」「場の活性化」に基づき、更なる認知度向上、場の活性化に取り組むとともに、貸館利用の仕組み、空間の使い方等、様々なニーズに対して柔軟な対応を検討、実施しているか。</w:t>
            </w:r>
          </w:p>
          <w:p w:rsidR="001B1789" w:rsidRPr="00876DA1" w:rsidRDefault="001B1789" w:rsidP="00447A37">
            <w:pPr>
              <w:jc w:val="left"/>
            </w:pPr>
          </w:p>
          <w:p w:rsidR="00447A37" w:rsidRPr="00876DA1" w:rsidRDefault="00447A37" w:rsidP="00447A37">
            <w:pPr>
              <w:jc w:val="left"/>
              <w:rPr>
                <w:sz w:val="18"/>
                <w:szCs w:val="18"/>
              </w:rPr>
            </w:pPr>
            <w:r w:rsidRPr="00876DA1">
              <w:rPr>
                <w:rFonts w:hint="eastAsia"/>
                <w:sz w:val="18"/>
                <w:szCs w:val="18"/>
              </w:rPr>
              <w:t>【目標値】</w:t>
            </w:r>
          </w:p>
          <w:p w:rsidR="00447A37" w:rsidRPr="00876DA1" w:rsidRDefault="00447A37" w:rsidP="00447A37">
            <w:pPr>
              <w:jc w:val="left"/>
              <w:rPr>
                <w:sz w:val="18"/>
                <w:szCs w:val="18"/>
              </w:rPr>
            </w:pPr>
            <w:r w:rsidRPr="00876DA1">
              <w:rPr>
                <w:rFonts w:hint="eastAsia"/>
                <w:sz w:val="18"/>
                <w:szCs w:val="18"/>
              </w:rPr>
              <w:t>◇来館者数延べ：</w:t>
            </w:r>
            <w:r w:rsidRPr="00876DA1">
              <w:rPr>
                <w:rFonts w:hint="eastAsia"/>
                <w:sz w:val="18"/>
                <w:szCs w:val="18"/>
              </w:rPr>
              <w:t>110,000</w:t>
            </w:r>
            <w:r w:rsidRPr="00876DA1">
              <w:rPr>
                <w:rFonts w:hint="eastAsia"/>
                <w:sz w:val="18"/>
                <w:szCs w:val="18"/>
              </w:rPr>
              <w:t>人</w:t>
            </w:r>
          </w:p>
          <w:p w:rsidR="001B1789" w:rsidRPr="00876DA1" w:rsidRDefault="00447A37" w:rsidP="00447A37">
            <w:pPr>
              <w:jc w:val="left"/>
              <w:rPr>
                <w:sz w:val="18"/>
                <w:szCs w:val="18"/>
              </w:rPr>
            </w:pPr>
            <w:r w:rsidRPr="00876DA1">
              <w:rPr>
                <w:rFonts w:hint="eastAsia"/>
                <w:sz w:val="18"/>
                <w:szCs w:val="18"/>
              </w:rPr>
              <w:t>◇文化芸術に関する活動を行った個人・団体等の</w:t>
            </w:r>
          </w:p>
          <w:p w:rsidR="00447A37" w:rsidRPr="00876DA1" w:rsidRDefault="00447A37" w:rsidP="001B1789">
            <w:pPr>
              <w:jc w:val="right"/>
              <w:rPr>
                <w:sz w:val="18"/>
                <w:szCs w:val="18"/>
              </w:rPr>
            </w:pPr>
            <w:r w:rsidRPr="00876DA1">
              <w:rPr>
                <w:rFonts w:hint="eastAsia"/>
                <w:sz w:val="18"/>
                <w:szCs w:val="18"/>
              </w:rPr>
              <w:t>延べ数：</w:t>
            </w:r>
            <w:r w:rsidRPr="00876DA1">
              <w:rPr>
                <w:rFonts w:hint="eastAsia"/>
                <w:sz w:val="18"/>
                <w:szCs w:val="18"/>
              </w:rPr>
              <w:t>860</w:t>
            </w:r>
            <w:r w:rsidRPr="00876DA1">
              <w:rPr>
                <w:rFonts w:hint="eastAsia"/>
                <w:sz w:val="18"/>
                <w:szCs w:val="18"/>
              </w:rPr>
              <w:t>件</w:t>
            </w:r>
          </w:p>
          <w:p w:rsidR="00447A37" w:rsidRPr="00876DA1" w:rsidRDefault="00447A37" w:rsidP="00953FD1">
            <w:pPr>
              <w:jc w:val="left"/>
              <w:rPr>
                <w:sz w:val="18"/>
                <w:szCs w:val="18"/>
              </w:rPr>
            </w:pPr>
            <w:r w:rsidRPr="00876DA1">
              <w:rPr>
                <w:rFonts w:hint="eastAsia"/>
                <w:sz w:val="18"/>
                <w:szCs w:val="18"/>
              </w:rPr>
              <w:t>◇</w:t>
            </w:r>
            <w:r w:rsidRPr="00876DA1">
              <w:rPr>
                <w:rFonts w:hint="eastAsia"/>
                <w:sz w:val="18"/>
                <w:szCs w:val="18"/>
              </w:rPr>
              <w:t>enoco</w:t>
            </w:r>
            <w:r w:rsidRPr="00876DA1">
              <w:rPr>
                <w:rFonts w:hint="eastAsia"/>
                <w:sz w:val="18"/>
                <w:szCs w:val="18"/>
              </w:rPr>
              <w:t>と創造的活動を協働した個人・団体等の数：</w:t>
            </w:r>
            <w:r w:rsidRPr="00876DA1">
              <w:rPr>
                <w:rFonts w:hint="eastAsia"/>
                <w:sz w:val="18"/>
                <w:szCs w:val="18"/>
              </w:rPr>
              <w:t>230</w:t>
            </w:r>
            <w:r w:rsidRPr="00876DA1">
              <w:rPr>
                <w:rFonts w:hint="eastAsia"/>
                <w:sz w:val="18"/>
                <w:szCs w:val="18"/>
              </w:rPr>
              <w:t>件</w:t>
            </w:r>
          </w:p>
          <w:p w:rsidR="00D802EE" w:rsidRPr="00876DA1" w:rsidRDefault="00D802EE" w:rsidP="00953FD1">
            <w:pPr>
              <w:jc w:val="left"/>
            </w:pPr>
          </w:p>
        </w:tc>
        <w:tc>
          <w:tcPr>
            <w:tcW w:w="6045" w:type="dxa"/>
            <w:tcBorders>
              <w:bottom w:val="single" w:sz="4" w:space="0" w:color="auto"/>
            </w:tcBorders>
          </w:tcPr>
          <w:p w:rsidR="00447A37" w:rsidRPr="00876DA1" w:rsidRDefault="00447A37" w:rsidP="00953FD1">
            <w:pPr>
              <w:ind w:left="210" w:hangingChars="100" w:hanging="210"/>
              <w:jc w:val="left"/>
            </w:pPr>
            <w:r w:rsidRPr="00876DA1">
              <w:rPr>
                <w:rFonts w:hint="eastAsia"/>
              </w:rPr>
              <w:t>・地域創造大賞の受賞おめでとう。全国的に見て高く評価さ</w:t>
            </w:r>
            <w:r w:rsidR="00953FD1" w:rsidRPr="00876DA1">
              <w:rPr>
                <w:rFonts w:hint="eastAsia"/>
              </w:rPr>
              <w:t>れ</w:t>
            </w:r>
            <w:r w:rsidRPr="00876DA1">
              <w:rPr>
                <w:rFonts w:hint="eastAsia"/>
              </w:rPr>
              <w:t>ている施設であるということ。</w:t>
            </w:r>
            <w:r w:rsidRPr="00876DA1">
              <w:rPr>
                <w:rFonts w:hint="eastAsia"/>
              </w:rPr>
              <w:t>enoco</w:t>
            </w:r>
            <w:r w:rsidRPr="00876DA1">
              <w:rPr>
                <w:rFonts w:hint="eastAsia"/>
              </w:rPr>
              <w:t>には、文化による地域活性化やまちづくりにおいて必要な中間支援機能が備わっており、その中で具体的な事業を展開されている。</w:t>
            </w:r>
          </w:p>
          <w:p w:rsidR="00447A37" w:rsidRPr="00876DA1" w:rsidRDefault="00447A37" w:rsidP="00447A37">
            <w:pPr>
              <w:ind w:left="210" w:hangingChars="100" w:hanging="210"/>
              <w:jc w:val="left"/>
            </w:pPr>
          </w:p>
          <w:p w:rsidR="00447A37" w:rsidRPr="00876DA1" w:rsidRDefault="00447A37" w:rsidP="001B1789">
            <w:pPr>
              <w:ind w:left="210" w:hangingChars="100" w:hanging="210"/>
              <w:jc w:val="left"/>
            </w:pPr>
            <w:r w:rsidRPr="00876DA1">
              <w:rPr>
                <w:rFonts w:hint="eastAsia"/>
              </w:rPr>
              <w:t>・大阪府は</w:t>
            </w:r>
            <w:r w:rsidRPr="00876DA1">
              <w:rPr>
                <w:rFonts w:hint="eastAsia"/>
              </w:rPr>
              <w:t>enoco</w:t>
            </w:r>
            <w:r w:rsidRPr="00876DA1">
              <w:rPr>
                <w:rFonts w:hint="eastAsia"/>
              </w:rPr>
              <w:t>の持つ全国的な</w:t>
            </w:r>
            <w:r w:rsidR="001B1789" w:rsidRPr="00876DA1">
              <w:rPr>
                <w:rFonts w:hint="eastAsia"/>
              </w:rPr>
              <w:t>意義を理解の上、</w:t>
            </w:r>
            <w:r w:rsidRPr="00876DA1">
              <w:rPr>
                <w:rFonts w:hint="eastAsia"/>
              </w:rPr>
              <w:t>この施設をどのように活かしていくのか考えること。</w:t>
            </w:r>
          </w:p>
          <w:p w:rsidR="00447A37" w:rsidRPr="00876DA1" w:rsidRDefault="00447A37" w:rsidP="00447A37">
            <w:pPr>
              <w:ind w:left="210" w:hangingChars="100" w:hanging="210"/>
              <w:jc w:val="left"/>
            </w:pPr>
          </w:p>
          <w:p w:rsidR="00447A37" w:rsidRPr="00876DA1" w:rsidRDefault="00447A37" w:rsidP="00447A37">
            <w:pPr>
              <w:ind w:left="210" w:hangingChars="100" w:hanging="210"/>
              <w:jc w:val="left"/>
            </w:pPr>
            <w:r w:rsidRPr="00876DA1">
              <w:rPr>
                <w:rFonts w:hint="eastAsia"/>
              </w:rPr>
              <w:t>・プラットフォームの形成支援について、新しいネーミング等を考えても良いかもしれない。</w:t>
            </w:r>
          </w:p>
          <w:p w:rsidR="00447A37" w:rsidRPr="00876DA1" w:rsidRDefault="00447A37" w:rsidP="00447A37">
            <w:pPr>
              <w:ind w:left="210" w:hangingChars="100" w:hanging="210"/>
              <w:jc w:val="left"/>
            </w:pPr>
          </w:p>
          <w:p w:rsidR="00447A37" w:rsidRPr="00876DA1" w:rsidRDefault="00447A37" w:rsidP="00953FD1">
            <w:pPr>
              <w:ind w:left="210" w:hangingChars="100" w:hanging="210"/>
              <w:jc w:val="left"/>
            </w:pPr>
            <w:r w:rsidRPr="00876DA1">
              <w:rPr>
                <w:rFonts w:hint="eastAsia"/>
              </w:rPr>
              <w:t>・「文化芸術」をどのように活用していくのか。大阪の「文化芸術」のポテンシャルをどう上げるのか、プラットフォームと「文化芸術」をどのようにクロスさせるのかが課題。</w:t>
            </w:r>
          </w:p>
          <w:p w:rsidR="00447A37" w:rsidRPr="00876DA1" w:rsidRDefault="00447A37" w:rsidP="00447A37">
            <w:pPr>
              <w:ind w:left="210" w:hangingChars="100" w:hanging="210"/>
              <w:jc w:val="left"/>
            </w:pPr>
          </w:p>
          <w:p w:rsidR="001330FB" w:rsidRDefault="00447A37" w:rsidP="001B1789">
            <w:pPr>
              <w:ind w:left="210" w:hangingChars="100" w:hanging="210"/>
              <w:jc w:val="left"/>
            </w:pPr>
            <w:r w:rsidRPr="00876DA1">
              <w:rPr>
                <w:rFonts w:hint="eastAsia"/>
              </w:rPr>
              <w:t>・色んな事業を着実に広げられ、目標を達成している。今後は、これまでターゲットを絞って実施してきた事業をどう一般化していくのか検討が必要。広く府民に理解を得るための情報発信が重要。それが新たな支援要請に結び付き、一層活動が拡がる。</w:t>
            </w:r>
          </w:p>
          <w:p w:rsidR="0081616E" w:rsidRDefault="0081616E" w:rsidP="001B1789">
            <w:pPr>
              <w:ind w:left="210" w:hangingChars="100" w:hanging="210"/>
              <w:jc w:val="left"/>
            </w:pPr>
          </w:p>
          <w:p w:rsidR="0081616E" w:rsidRDefault="0081616E" w:rsidP="0081616E">
            <w:pPr>
              <w:ind w:left="210" w:hangingChars="100" w:hanging="210"/>
              <w:jc w:val="left"/>
            </w:pPr>
            <w:r>
              <w:rPr>
                <w:rFonts w:hint="eastAsia"/>
              </w:rPr>
              <w:t>・</w:t>
            </w:r>
            <w:r>
              <w:rPr>
                <w:rFonts w:hint="eastAsia"/>
              </w:rPr>
              <w:t>中間支援施設としての在り方や貸館に関するアイディア、文化芸術創造センターとしての在り方、８年目の着地をどのように考えていくのかというのが次年度の重大なテーマになる。</w:t>
            </w:r>
          </w:p>
          <w:p w:rsidR="0081616E" w:rsidRPr="0081616E" w:rsidRDefault="0081616E" w:rsidP="0081616E">
            <w:pPr>
              <w:ind w:left="210" w:hangingChars="100" w:hanging="210"/>
              <w:jc w:val="left"/>
              <w:rPr>
                <w:rFonts w:hint="eastAsia"/>
              </w:rPr>
            </w:pPr>
            <w:bookmarkStart w:id="0" w:name="_GoBack"/>
            <w:bookmarkEnd w:id="0"/>
          </w:p>
        </w:tc>
        <w:tc>
          <w:tcPr>
            <w:tcW w:w="3824" w:type="dxa"/>
            <w:tcBorders>
              <w:bottom w:val="single" w:sz="4" w:space="0" w:color="auto"/>
            </w:tcBorders>
          </w:tcPr>
          <w:p w:rsidR="003532B7" w:rsidRPr="00876DA1" w:rsidRDefault="002E5363" w:rsidP="0079661A">
            <w:pPr>
              <w:ind w:left="210" w:hangingChars="100" w:hanging="210"/>
            </w:pPr>
            <w:r w:rsidRPr="00876DA1">
              <w:rPr>
                <w:rFonts w:hint="eastAsia"/>
              </w:rPr>
              <w:t>・事業ごとではなく、</w:t>
            </w:r>
            <w:r w:rsidRPr="00876DA1">
              <w:rPr>
                <w:rFonts w:hint="eastAsia"/>
              </w:rPr>
              <w:t>enoco</w:t>
            </w:r>
            <w:r w:rsidRPr="00876DA1">
              <w:rPr>
                <w:rFonts w:hint="eastAsia"/>
              </w:rPr>
              <w:t>全体としての第</w:t>
            </w:r>
            <w:r w:rsidRPr="00876DA1">
              <w:rPr>
                <w:rFonts w:hint="eastAsia"/>
              </w:rPr>
              <w:t>2</w:t>
            </w:r>
            <w:r w:rsidR="00B512DE" w:rsidRPr="00876DA1">
              <w:rPr>
                <w:rFonts w:hint="eastAsia"/>
              </w:rPr>
              <w:t>期指定管理期間の着地点について</w:t>
            </w:r>
            <w:r w:rsidRPr="00876DA1">
              <w:rPr>
                <w:rFonts w:hint="eastAsia"/>
              </w:rPr>
              <w:t>指定管理者と認識を共有し</w:t>
            </w:r>
            <w:r w:rsidR="00B512DE" w:rsidRPr="00876DA1">
              <w:rPr>
                <w:rFonts w:hint="eastAsia"/>
              </w:rPr>
              <w:t>た</w:t>
            </w:r>
            <w:r w:rsidRPr="00876DA1">
              <w:rPr>
                <w:rFonts w:hint="eastAsia"/>
              </w:rPr>
              <w:t>上で、</w:t>
            </w:r>
            <w:r w:rsidR="00B512DE" w:rsidRPr="00876DA1">
              <w:rPr>
                <w:rFonts w:hint="eastAsia"/>
              </w:rPr>
              <w:t>更にその先の将来</w:t>
            </w:r>
            <w:r w:rsidR="0004720C" w:rsidRPr="00876DA1">
              <w:rPr>
                <w:rFonts w:hint="eastAsia"/>
              </w:rPr>
              <w:t>も</w:t>
            </w:r>
            <w:r w:rsidR="00B512DE" w:rsidRPr="00876DA1">
              <w:rPr>
                <w:rFonts w:hint="eastAsia"/>
              </w:rPr>
              <w:t>見据え、</w:t>
            </w:r>
            <w:r w:rsidRPr="00876DA1">
              <w:rPr>
                <w:rFonts w:hint="eastAsia"/>
              </w:rPr>
              <w:t>大阪の文化芸術のポテンシャル向上に</w:t>
            </w:r>
            <w:r w:rsidR="00B512DE" w:rsidRPr="00876DA1">
              <w:rPr>
                <w:rFonts w:hint="eastAsia"/>
              </w:rPr>
              <w:t>enoco</w:t>
            </w:r>
            <w:r w:rsidR="00B512DE" w:rsidRPr="00876DA1">
              <w:rPr>
                <w:rFonts w:hint="eastAsia"/>
              </w:rPr>
              <w:t>がどのように寄与するのか</w:t>
            </w:r>
            <w:r w:rsidRPr="00876DA1">
              <w:rPr>
                <w:rFonts w:hint="eastAsia"/>
              </w:rPr>
              <w:t>検討する。</w:t>
            </w:r>
          </w:p>
          <w:p w:rsidR="002E5363" w:rsidRPr="00876DA1" w:rsidRDefault="002E5363" w:rsidP="0079661A">
            <w:pPr>
              <w:ind w:left="210" w:hangingChars="100" w:hanging="210"/>
            </w:pPr>
          </w:p>
          <w:p w:rsidR="002E5363" w:rsidRPr="00876DA1" w:rsidRDefault="002E5363" w:rsidP="00AC39B1">
            <w:pPr>
              <w:ind w:left="210" w:hangingChars="100" w:hanging="210"/>
            </w:pPr>
            <w:r w:rsidRPr="00876DA1">
              <w:rPr>
                <w:rFonts w:hint="eastAsia"/>
              </w:rPr>
              <w:t>・</w:t>
            </w:r>
            <w:r w:rsidR="00AC39B1" w:rsidRPr="00876DA1">
              <w:rPr>
                <w:rFonts w:hint="eastAsia"/>
              </w:rPr>
              <w:t>大阪府の文化拠点施設として、名実ともに広く認知されるよう、一般府民に向けた情報発信を強化する。</w:t>
            </w:r>
          </w:p>
        </w:tc>
        <w:tc>
          <w:tcPr>
            <w:tcW w:w="3825" w:type="dxa"/>
            <w:tcBorders>
              <w:bottom w:val="single" w:sz="4" w:space="0" w:color="auto"/>
            </w:tcBorders>
          </w:tcPr>
          <w:p w:rsidR="0004720C" w:rsidRPr="00876DA1" w:rsidRDefault="00B512DE" w:rsidP="0079661A">
            <w:pPr>
              <w:ind w:left="210" w:hangingChars="100" w:hanging="210"/>
            </w:pPr>
            <w:r w:rsidRPr="00876DA1">
              <w:rPr>
                <w:rFonts w:hint="eastAsia"/>
              </w:rPr>
              <w:t>・</w:t>
            </w:r>
            <w:r w:rsidRPr="00876DA1">
              <w:rPr>
                <w:rFonts w:hint="eastAsia"/>
              </w:rPr>
              <w:t>2</w:t>
            </w:r>
            <w:r w:rsidRPr="00876DA1">
              <w:rPr>
                <w:rFonts w:hint="eastAsia"/>
              </w:rPr>
              <w:t>期満了時の着地点</w:t>
            </w:r>
            <w:r w:rsidR="0004720C" w:rsidRPr="00876DA1">
              <w:rPr>
                <w:rFonts w:hint="eastAsia"/>
              </w:rPr>
              <w:t>を見据えた事業計画を策定</w:t>
            </w:r>
            <w:r w:rsidR="00E573FA" w:rsidRPr="00876DA1">
              <w:rPr>
                <w:rFonts w:hint="eastAsia"/>
              </w:rPr>
              <w:t>する。</w:t>
            </w:r>
          </w:p>
          <w:p w:rsidR="0004720C" w:rsidRPr="00876DA1" w:rsidRDefault="0004720C" w:rsidP="0079661A">
            <w:pPr>
              <w:ind w:left="210" w:hangingChars="100" w:hanging="210"/>
            </w:pPr>
          </w:p>
          <w:p w:rsidR="0004720C" w:rsidRPr="00876DA1" w:rsidRDefault="0004720C" w:rsidP="0079661A">
            <w:pPr>
              <w:ind w:left="210" w:hangingChars="100" w:hanging="210"/>
            </w:pPr>
            <w:r w:rsidRPr="00876DA1">
              <w:rPr>
                <w:rFonts w:hint="eastAsia"/>
              </w:rPr>
              <w:t>・</w:t>
            </w:r>
            <w:r w:rsidRPr="00876DA1">
              <w:rPr>
                <w:rFonts w:hint="eastAsia"/>
              </w:rPr>
              <w:t>SNS</w:t>
            </w:r>
            <w:r w:rsidRPr="00876DA1">
              <w:rPr>
                <w:rFonts w:hint="eastAsia"/>
              </w:rPr>
              <w:t>等のツールを用いて一般府民にもわかりやすく</w:t>
            </w:r>
            <w:r w:rsidRPr="00876DA1">
              <w:rPr>
                <w:rFonts w:hint="eastAsia"/>
              </w:rPr>
              <w:t>enoco</w:t>
            </w:r>
            <w:r w:rsidR="00945F9A">
              <w:rPr>
                <w:rFonts w:hint="eastAsia"/>
              </w:rPr>
              <w:t>の魅力や実施事業について</w:t>
            </w:r>
            <w:r w:rsidRPr="00876DA1">
              <w:rPr>
                <w:rFonts w:hint="eastAsia"/>
              </w:rPr>
              <w:t>広報を行う。</w:t>
            </w:r>
          </w:p>
          <w:p w:rsidR="0004720C" w:rsidRPr="00876DA1" w:rsidRDefault="0004720C" w:rsidP="0079661A">
            <w:pPr>
              <w:ind w:left="210" w:hangingChars="100" w:hanging="210"/>
            </w:pPr>
          </w:p>
          <w:p w:rsidR="00B512DE" w:rsidRPr="00876DA1" w:rsidRDefault="00B512DE" w:rsidP="0079661A">
            <w:pPr>
              <w:ind w:left="210" w:hangingChars="100" w:hanging="210"/>
            </w:pPr>
          </w:p>
        </w:tc>
      </w:tr>
      <w:tr w:rsidR="00447A37" w:rsidRPr="00876DA1" w:rsidTr="000140E7">
        <w:trPr>
          <w:trHeight w:val="701"/>
        </w:trPr>
        <w:tc>
          <w:tcPr>
            <w:tcW w:w="2789" w:type="dxa"/>
            <w:tcBorders>
              <w:bottom w:val="single" w:sz="4" w:space="0" w:color="auto"/>
            </w:tcBorders>
          </w:tcPr>
          <w:p w:rsidR="001B1789" w:rsidRPr="00876DA1" w:rsidRDefault="00447A37" w:rsidP="001B1789">
            <w:r w:rsidRPr="00876DA1">
              <w:rPr>
                <w:rFonts w:hint="eastAsia"/>
              </w:rPr>
              <w:t>（</w:t>
            </w:r>
            <w:r w:rsidR="001B1789" w:rsidRPr="00876DA1">
              <w:rPr>
                <w:rFonts w:hint="eastAsia"/>
              </w:rPr>
              <w:t>２）平等な利用を図る</w:t>
            </w:r>
            <w:r w:rsidRPr="00876DA1">
              <w:rPr>
                <w:rFonts w:hint="eastAsia"/>
              </w:rPr>
              <w:t>た</w:t>
            </w:r>
          </w:p>
          <w:p w:rsidR="00447A37" w:rsidRPr="00876DA1" w:rsidRDefault="00447A37" w:rsidP="001B1789">
            <w:pPr>
              <w:ind w:firstLineChars="200" w:firstLine="420"/>
            </w:pPr>
            <w:r w:rsidRPr="00876DA1">
              <w:rPr>
                <w:rFonts w:hint="eastAsia"/>
              </w:rPr>
              <w:t>めの具体的手法・効果</w:t>
            </w:r>
          </w:p>
        </w:tc>
        <w:tc>
          <w:tcPr>
            <w:tcW w:w="5053" w:type="dxa"/>
            <w:tcBorders>
              <w:bottom w:val="single" w:sz="4" w:space="0" w:color="auto"/>
            </w:tcBorders>
          </w:tcPr>
          <w:p w:rsidR="001B1789" w:rsidRPr="00876DA1" w:rsidRDefault="00447A37" w:rsidP="00B25D83">
            <w:r w:rsidRPr="00876DA1">
              <w:rPr>
                <w:rFonts w:hint="eastAsia"/>
              </w:rPr>
              <w:t>■高齢者、障がい者等に対しての利用援助が適切に</w:t>
            </w:r>
          </w:p>
          <w:p w:rsidR="00447A37" w:rsidRPr="00876DA1" w:rsidRDefault="00447A37" w:rsidP="001B1789">
            <w:pPr>
              <w:ind w:firstLineChars="50" w:firstLine="105"/>
            </w:pPr>
            <w:r w:rsidRPr="00876DA1">
              <w:rPr>
                <w:rFonts w:hint="eastAsia"/>
              </w:rPr>
              <w:t>なされているか。</w:t>
            </w:r>
          </w:p>
          <w:p w:rsidR="00D802EE" w:rsidRPr="00876DA1" w:rsidRDefault="00D802EE" w:rsidP="001B1789">
            <w:pPr>
              <w:ind w:firstLineChars="50" w:firstLine="105"/>
            </w:pPr>
          </w:p>
        </w:tc>
        <w:tc>
          <w:tcPr>
            <w:tcW w:w="6045" w:type="dxa"/>
            <w:tcBorders>
              <w:bottom w:val="single" w:sz="4" w:space="0" w:color="auto"/>
            </w:tcBorders>
          </w:tcPr>
          <w:p w:rsidR="00447A37" w:rsidRPr="00876DA1" w:rsidRDefault="00447A37" w:rsidP="006604FE">
            <w:pPr>
              <w:ind w:left="210" w:hangingChars="100" w:hanging="210"/>
            </w:pPr>
            <w:r w:rsidRPr="00876DA1">
              <w:rPr>
                <w:rFonts w:hint="eastAsia"/>
              </w:rPr>
              <w:t>・障がい者配慮が定着してきたということは非常に喜ばしい。</w:t>
            </w:r>
          </w:p>
        </w:tc>
        <w:tc>
          <w:tcPr>
            <w:tcW w:w="3824" w:type="dxa"/>
            <w:tcBorders>
              <w:bottom w:val="single" w:sz="4" w:space="0" w:color="auto"/>
            </w:tcBorders>
          </w:tcPr>
          <w:p w:rsidR="00AC39B1" w:rsidRPr="00876DA1" w:rsidRDefault="00AC39B1">
            <w:r w:rsidRPr="00876DA1">
              <w:rPr>
                <w:rFonts w:hint="eastAsia"/>
              </w:rPr>
              <w:t>・障がい者配慮に係る情報提供は、全</w:t>
            </w:r>
          </w:p>
          <w:p w:rsidR="00447A37" w:rsidRPr="00876DA1" w:rsidRDefault="00AC39B1" w:rsidP="00AC39B1">
            <w:pPr>
              <w:ind w:firstLineChars="100" w:firstLine="210"/>
            </w:pPr>
            <w:r w:rsidRPr="00876DA1">
              <w:rPr>
                <w:rFonts w:hint="eastAsia"/>
              </w:rPr>
              <w:t>ての広報ツールにおいて徹底する。</w:t>
            </w:r>
          </w:p>
        </w:tc>
        <w:tc>
          <w:tcPr>
            <w:tcW w:w="3825" w:type="dxa"/>
            <w:tcBorders>
              <w:bottom w:val="single" w:sz="4" w:space="0" w:color="auto"/>
              <w:tr2bl w:val="single" w:sz="4" w:space="0" w:color="auto"/>
            </w:tcBorders>
          </w:tcPr>
          <w:p w:rsidR="00447A37" w:rsidRPr="00876DA1" w:rsidRDefault="00447A37" w:rsidP="00C85499">
            <w:pPr>
              <w:ind w:left="210" w:hangingChars="100" w:hanging="210"/>
              <w:jc w:val="center"/>
            </w:pPr>
          </w:p>
        </w:tc>
      </w:tr>
    </w:tbl>
    <w:p w:rsidR="00D802EE" w:rsidRPr="00876DA1" w:rsidRDefault="00D802EE">
      <w:r w:rsidRPr="00876DA1">
        <w:br w:type="page"/>
      </w:r>
    </w:p>
    <w:tbl>
      <w:tblPr>
        <w:tblStyle w:val="a3"/>
        <w:tblW w:w="0" w:type="auto"/>
        <w:tblLook w:val="04A0" w:firstRow="1" w:lastRow="0" w:firstColumn="1" w:lastColumn="0" w:noHBand="0" w:noVBand="1"/>
      </w:tblPr>
      <w:tblGrid>
        <w:gridCol w:w="2789"/>
        <w:gridCol w:w="5053"/>
        <w:gridCol w:w="6045"/>
        <w:gridCol w:w="3824"/>
        <w:gridCol w:w="3825"/>
      </w:tblGrid>
      <w:tr w:rsidR="001330FB" w:rsidRPr="00876DA1" w:rsidTr="009E3797">
        <w:trPr>
          <w:trHeight w:val="1444"/>
        </w:trPr>
        <w:tc>
          <w:tcPr>
            <w:tcW w:w="2789" w:type="dxa"/>
            <w:vMerge w:val="restart"/>
          </w:tcPr>
          <w:p w:rsidR="001B1789" w:rsidRPr="00876DA1" w:rsidRDefault="001330FB">
            <w:r w:rsidRPr="00876DA1">
              <w:rPr>
                <w:rFonts w:hint="eastAsia"/>
              </w:rPr>
              <w:lastRenderedPageBreak/>
              <w:t>（３）利用者の増加を図る</w:t>
            </w:r>
          </w:p>
          <w:p w:rsidR="001B1789" w:rsidRPr="00876DA1" w:rsidRDefault="001330FB" w:rsidP="001B1789">
            <w:pPr>
              <w:ind w:firstLineChars="200" w:firstLine="420"/>
            </w:pPr>
            <w:r w:rsidRPr="00876DA1">
              <w:rPr>
                <w:rFonts w:hint="eastAsia"/>
              </w:rPr>
              <w:t>ための具体的手法・効</w:t>
            </w:r>
          </w:p>
          <w:p w:rsidR="001330FB" w:rsidRPr="00876DA1" w:rsidRDefault="001330FB" w:rsidP="001B1789">
            <w:pPr>
              <w:ind w:firstLineChars="200" w:firstLine="420"/>
            </w:pPr>
            <w:r w:rsidRPr="00876DA1">
              <w:rPr>
                <w:rFonts w:hint="eastAsia"/>
              </w:rPr>
              <w:t>果</w:t>
            </w:r>
          </w:p>
          <w:p w:rsidR="001330FB" w:rsidRPr="00876DA1" w:rsidRDefault="001330FB"/>
          <w:p w:rsidR="001B1789" w:rsidRPr="00876DA1" w:rsidRDefault="001330FB">
            <w:r w:rsidRPr="00876DA1">
              <w:rPr>
                <w:rFonts w:hint="eastAsia"/>
              </w:rPr>
              <w:t>（４）サービスの向上を図</w:t>
            </w:r>
          </w:p>
          <w:p w:rsidR="001B1789" w:rsidRPr="00876DA1" w:rsidRDefault="001330FB" w:rsidP="001B1789">
            <w:pPr>
              <w:ind w:firstLineChars="200" w:firstLine="420"/>
            </w:pPr>
            <w:r w:rsidRPr="00876DA1">
              <w:rPr>
                <w:rFonts w:hint="eastAsia"/>
              </w:rPr>
              <w:t>るための具体的手法・</w:t>
            </w:r>
          </w:p>
          <w:p w:rsidR="001330FB" w:rsidRPr="00876DA1" w:rsidRDefault="001330FB" w:rsidP="001B1789">
            <w:pPr>
              <w:ind w:firstLineChars="200" w:firstLine="420"/>
            </w:pPr>
            <w:r w:rsidRPr="00876DA1">
              <w:rPr>
                <w:rFonts w:hint="eastAsia"/>
              </w:rPr>
              <w:t>効果</w:t>
            </w:r>
          </w:p>
        </w:tc>
        <w:tc>
          <w:tcPr>
            <w:tcW w:w="5053" w:type="dxa"/>
          </w:tcPr>
          <w:p w:rsidR="00447A37" w:rsidRPr="00876DA1" w:rsidRDefault="00447A37" w:rsidP="00447A37">
            <w:r w:rsidRPr="00876DA1">
              <w:rPr>
                <w:rFonts w:hint="eastAsia"/>
              </w:rPr>
              <w:t>①協働の拠点づくりに関する業務</w:t>
            </w:r>
          </w:p>
          <w:p w:rsidR="00D802EE" w:rsidRPr="00876DA1" w:rsidRDefault="00D802EE" w:rsidP="00447A37"/>
          <w:p w:rsidR="001B1789" w:rsidRPr="00876DA1" w:rsidRDefault="00447A37" w:rsidP="00447A37">
            <w:r w:rsidRPr="00876DA1">
              <w:rPr>
                <w:rFonts w:hint="eastAsia"/>
              </w:rPr>
              <w:t>ア　文化関係機関とのネットワークの構築と文化情</w:t>
            </w:r>
          </w:p>
          <w:p w:rsidR="00447A37" w:rsidRPr="00876DA1" w:rsidRDefault="00447A37" w:rsidP="001B1789">
            <w:pPr>
              <w:ind w:firstLineChars="200" w:firstLine="420"/>
            </w:pPr>
            <w:r w:rsidRPr="00876DA1">
              <w:rPr>
                <w:rFonts w:hint="eastAsia"/>
              </w:rPr>
              <w:t>報の収集・提供</w:t>
            </w:r>
          </w:p>
          <w:p w:rsidR="00447A37" w:rsidRPr="00876DA1" w:rsidRDefault="00447A37" w:rsidP="00D802EE">
            <w:pPr>
              <w:ind w:leftChars="200" w:left="630" w:hangingChars="100" w:hanging="210"/>
            </w:pPr>
            <w:r w:rsidRPr="00876DA1">
              <w:rPr>
                <w:rFonts w:hint="eastAsia"/>
              </w:rPr>
              <w:t>■ネットワークの拡大に努めるとともに、形成されたネットワークを大阪に根付かせるための在り方を検討しているか。</w:t>
            </w:r>
          </w:p>
          <w:p w:rsidR="00D802EE" w:rsidRPr="00876DA1" w:rsidRDefault="00D802EE" w:rsidP="001B1789">
            <w:pPr>
              <w:ind w:firstLineChars="100" w:firstLine="210"/>
            </w:pPr>
          </w:p>
          <w:p w:rsidR="00447A37" w:rsidRPr="00876DA1" w:rsidRDefault="00447A37" w:rsidP="00447A37">
            <w:r w:rsidRPr="00876DA1">
              <w:rPr>
                <w:rFonts w:hint="eastAsia"/>
              </w:rPr>
              <w:t>イ　創造的な活動機会の創出等の支援</w:t>
            </w:r>
          </w:p>
          <w:p w:rsidR="00D802EE" w:rsidRPr="00876DA1" w:rsidRDefault="00D802EE" w:rsidP="00447A37"/>
          <w:p w:rsidR="001330FB" w:rsidRPr="00876DA1" w:rsidRDefault="00447A37" w:rsidP="00447A37">
            <w:r w:rsidRPr="00876DA1">
              <w:rPr>
                <w:rFonts w:hint="eastAsia"/>
              </w:rPr>
              <w:t>ウ　相談窓口の設置</w:t>
            </w:r>
          </w:p>
          <w:p w:rsidR="00D802EE" w:rsidRPr="00876DA1" w:rsidRDefault="00D802EE" w:rsidP="00447A37"/>
        </w:tc>
        <w:tc>
          <w:tcPr>
            <w:tcW w:w="6045" w:type="dxa"/>
          </w:tcPr>
          <w:p w:rsidR="001B1789" w:rsidRPr="00876DA1" w:rsidRDefault="00447A37" w:rsidP="00447A37">
            <w:pPr>
              <w:ind w:left="210" w:hangingChars="100" w:hanging="210"/>
            </w:pPr>
            <w:r w:rsidRPr="00876DA1">
              <w:rPr>
                <w:rFonts w:hint="eastAsia"/>
              </w:rPr>
              <w:t>・相談窓口の設置のみならず、随時相談への対応は、</w:t>
            </w:r>
          </w:p>
          <w:p w:rsidR="001330FB" w:rsidRPr="00876DA1" w:rsidRDefault="00447A37" w:rsidP="001B1789">
            <w:pPr>
              <w:ind w:leftChars="100" w:left="210"/>
            </w:pPr>
            <w:r w:rsidRPr="00876DA1">
              <w:rPr>
                <w:rFonts w:hint="eastAsia"/>
              </w:rPr>
              <w:t>これまで数年間の日々の活動により蓄積された専門性があるからこそ可能であることであり、大変素晴らしい。</w:t>
            </w:r>
          </w:p>
        </w:tc>
        <w:tc>
          <w:tcPr>
            <w:tcW w:w="3824" w:type="dxa"/>
          </w:tcPr>
          <w:p w:rsidR="00AC39B1" w:rsidRPr="00876DA1" w:rsidRDefault="00AC39B1" w:rsidP="00AC39B1">
            <w:r w:rsidRPr="00876DA1">
              <w:rPr>
                <w:rFonts w:hint="eastAsia"/>
              </w:rPr>
              <w:t>・引き続き、府内市町村からの様々な</w:t>
            </w:r>
          </w:p>
          <w:p w:rsidR="00D238FB" w:rsidRPr="00876DA1" w:rsidRDefault="00AC39B1" w:rsidP="00AC39B1">
            <w:pPr>
              <w:ind w:firstLineChars="100" w:firstLine="210"/>
            </w:pPr>
            <w:r w:rsidRPr="00876DA1">
              <w:rPr>
                <w:rFonts w:hint="eastAsia"/>
              </w:rPr>
              <w:t>相談に適宜対応する。</w:t>
            </w:r>
          </w:p>
        </w:tc>
        <w:tc>
          <w:tcPr>
            <w:tcW w:w="3825" w:type="dxa"/>
            <w:tcBorders>
              <w:bottom w:val="single" w:sz="4" w:space="0" w:color="auto"/>
              <w:tr2bl w:val="single" w:sz="4" w:space="0" w:color="auto"/>
            </w:tcBorders>
          </w:tcPr>
          <w:p w:rsidR="00D238FB" w:rsidRPr="00876DA1" w:rsidRDefault="00D238FB" w:rsidP="00C85499">
            <w:pPr>
              <w:ind w:left="210" w:hangingChars="100" w:hanging="210"/>
              <w:jc w:val="center"/>
            </w:pPr>
          </w:p>
        </w:tc>
      </w:tr>
      <w:tr w:rsidR="001330FB" w:rsidRPr="00876DA1" w:rsidTr="009E3797">
        <w:trPr>
          <w:trHeight w:val="1444"/>
        </w:trPr>
        <w:tc>
          <w:tcPr>
            <w:tcW w:w="2789" w:type="dxa"/>
            <w:vMerge/>
          </w:tcPr>
          <w:p w:rsidR="001330FB" w:rsidRPr="00876DA1" w:rsidRDefault="001330FB"/>
        </w:tc>
        <w:tc>
          <w:tcPr>
            <w:tcW w:w="5053" w:type="dxa"/>
          </w:tcPr>
          <w:p w:rsidR="001B1789" w:rsidRPr="00876DA1" w:rsidRDefault="00447A37" w:rsidP="00447A37">
            <w:r w:rsidRPr="00876DA1">
              <w:rPr>
                <w:rFonts w:hint="eastAsia"/>
              </w:rPr>
              <w:t>②フリースペース、ライブラリー兼休憩室等の利活</w:t>
            </w:r>
          </w:p>
          <w:p w:rsidR="00447A37" w:rsidRPr="00876DA1" w:rsidRDefault="00447A37" w:rsidP="001B1789">
            <w:pPr>
              <w:ind w:firstLineChars="100" w:firstLine="210"/>
            </w:pPr>
            <w:r w:rsidRPr="00876DA1">
              <w:rPr>
                <w:rFonts w:hint="eastAsia"/>
              </w:rPr>
              <w:t>用に関する業務</w:t>
            </w:r>
          </w:p>
          <w:p w:rsidR="00D802EE" w:rsidRPr="00876DA1" w:rsidRDefault="00D802EE" w:rsidP="001B1789">
            <w:pPr>
              <w:ind w:firstLineChars="100" w:firstLine="210"/>
            </w:pPr>
          </w:p>
          <w:p w:rsidR="001B1789" w:rsidRPr="00876DA1" w:rsidRDefault="00447A37" w:rsidP="00447A37">
            <w:r w:rsidRPr="00876DA1">
              <w:rPr>
                <w:rFonts w:hint="eastAsia"/>
              </w:rPr>
              <w:t>■誰もが自由に利用できる空間として運用されてい</w:t>
            </w:r>
          </w:p>
          <w:p w:rsidR="00447A37" w:rsidRPr="00876DA1" w:rsidRDefault="00447A37" w:rsidP="001B1789">
            <w:pPr>
              <w:ind w:firstLineChars="100" w:firstLine="210"/>
            </w:pPr>
            <w:r w:rsidRPr="00876DA1">
              <w:rPr>
                <w:rFonts w:hint="eastAsia"/>
              </w:rPr>
              <w:t>るか。</w:t>
            </w:r>
          </w:p>
          <w:p w:rsidR="00D802EE" w:rsidRPr="00876DA1" w:rsidRDefault="00D802EE" w:rsidP="001B1789">
            <w:pPr>
              <w:ind w:firstLineChars="100" w:firstLine="210"/>
            </w:pPr>
          </w:p>
          <w:p w:rsidR="001B1789" w:rsidRPr="00876DA1" w:rsidRDefault="00447A37" w:rsidP="00B25D83">
            <w:r w:rsidRPr="00876DA1">
              <w:rPr>
                <w:rFonts w:hint="eastAsia"/>
              </w:rPr>
              <w:t>■カフェ機能を活用し来館者の交流等を促すような</w:t>
            </w:r>
          </w:p>
          <w:p w:rsidR="001B1789" w:rsidRPr="00876DA1" w:rsidRDefault="00447A37" w:rsidP="001B1789">
            <w:pPr>
              <w:ind w:firstLineChars="100" w:firstLine="210"/>
            </w:pPr>
            <w:r w:rsidRPr="00876DA1">
              <w:rPr>
                <w:rFonts w:hint="eastAsia"/>
              </w:rPr>
              <w:t>プログラム等の集客を高めるイベントを実施する</w:t>
            </w:r>
          </w:p>
          <w:p w:rsidR="001B1789" w:rsidRPr="00876DA1" w:rsidRDefault="00447A37" w:rsidP="001B1789">
            <w:pPr>
              <w:ind w:firstLineChars="100" w:firstLine="210"/>
            </w:pPr>
            <w:r w:rsidRPr="00876DA1">
              <w:rPr>
                <w:rFonts w:hint="eastAsia"/>
              </w:rPr>
              <w:t>等、利用価値を高め、魅力ある空間として整備・</w:t>
            </w:r>
          </w:p>
          <w:p w:rsidR="001330FB" w:rsidRPr="00876DA1" w:rsidRDefault="00447A37" w:rsidP="001B1789">
            <w:pPr>
              <w:ind w:firstLineChars="100" w:firstLine="210"/>
            </w:pPr>
            <w:r w:rsidRPr="00876DA1">
              <w:rPr>
                <w:rFonts w:hint="eastAsia"/>
              </w:rPr>
              <w:t>運用されているか。</w:t>
            </w:r>
          </w:p>
          <w:p w:rsidR="00D802EE" w:rsidRPr="00876DA1" w:rsidRDefault="00D802EE" w:rsidP="001B1789">
            <w:pPr>
              <w:ind w:firstLineChars="100" w:firstLine="210"/>
            </w:pPr>
          </w:p>
        </w:tc>
        <w:tc>
          <w:tcPr>
            <w:tcW w:w="6045" w:type="dxa"/>
          </w:tcPr>
          <w:p w:rsidR="00953FD1" w:rsidRPr="00876DA1" w:rsidRDefault="00447A37" w:rsidP="00953FD1">
            <w:r w:rsidRPr="00876DA1">
              <w:rPr>
                <w:rFonts w:hint="eastAsia"/>
              </w:rPr>
              <w:t>・近隣の住民に対し、カフェの案内を全戸配布するべき。その</w:t>
            </w:r>
          </w:p>
          <w:p w:rsidR="00953FD1" w:rsidRPr="00876DA1" w:rsidRDefault="00447A37" w:rsidP="00953FD1">
            <w:pPr>
              <w:ind w:firstLineChars="100" w:firstLine="210"/>
            </w:pPr>
            <w:r w:rsidRPr="00876DA1">
              <w:rPr>
                <w:rFonts w:hint="eastAsia"/>
              </w:rPr>
              <w:t>後、カフェに来てくれた人をどのように</w:t>
            </w:r>
            <w:r w:rsidRPr="00876DA1">
              <w:rPr>
                <w:rFonts w:hint="eastAsia"/>
              </w:rPr>
              <w:t>1</w:t>
            </w:r>
            <w:r w:rsidRPr="00876DA1">
              <w:rPr>
                <w:rFonts w:hint="eastAsia"/>
              </w:rPr>
              <w:t>～</w:t>
            </w:r>
            <w:r w:rsidRPr="00876DA1">
              <w:rPr>
                <w:rFonts w:hint="eastAsia"/>
              </w:rPr>
              <w:t>4</w:t>
            </w:r>
            <w:r w:rsidRPr="00876DA1">
              <w:rPr>
                <w:rFonts w:hint="eastAsia"/>
              </w:rPr>
              <w:t>階の事業スペ</w:t>
            </w:r>
          </w:p>
          <w:p w:rsidR="001330FB" w:rsidRPr="00876DA1" w:rsidRDefault="00447A37" w:rsidP="00953FD1">
            <w:pPr>
              <w:ind w:firstLineChars="100" w:firstLine="210"/>
            </w:pPr>
            <w:r w:rsidRPr="00876DA1">
              <w:rPr>
                <w:rFonts w:hint="eastAsia"/>
              </w:rPr>
              <w:t>ースに引き込むのかが大事。</w:t>
            </w:r>
          </w:p>
        </w:tc>
        <w:tc>
          <w:tcPr>
            <w:tcW w:w="3824" w:type="dxa"/>
          </w:tcPr>
          <w:p w:rsidR="009E3797" w:rsidRPr="00876DA1" w:rsidRDefault="00AC39B1">
            <w:r w:rsidRPr="00876DA1">
              <w:rPr>
                <w:rFonts w:hint="eastAsia"/>
              </w:rPr>
              <w:t>・地下のカフェ等と連携した</w:t>
            </w:r>
            <w:r w:rsidRPr="00876DA1">
              <w:rPr>
                <w:rFonts w:hint="eastAsia"/>
              </w:rPr>
              <w:t>enoco</w:t>
            </w:r>
            <w:r w:rsidRPr="00876DA1">
              <w:rPr>
                <w:rFonts w:hint="eastAsia"/>
              </w:rPr>
              <w:t>へ</w:t>
            </w:r>
          </w:p>
          <w:p w:rsidR="00D238FB" w:rsidRPr="00876DA1" w:rsidRDefault="00AC39B1" w:rsidP="009E3797">
            <w:pPr>
              <w:ind w:firstLineChars="100" w:firstLine="210"/>
            </w:pPr>
            <w:r w:rsidRPr="00876DA1">
              <w:rPr>
                <w:rFonts w:hint="eastAsia"/>
              </w:rPr>
              <w:t>の誘客施策や広報を検討、実施する。</w:t>
            </w:r>
          </w:p>
        </w:tc>
        <w:tc>
          <w:tcPr>
            <w:tcW w:w="3825" w:type="dxa"/>
            <w:tcBorders>
              <w:top w:val="single" w:sz="4" w:space="0" w:color="auto"/>
            </w:tcBorders>
          </w:tcPr>
          <w:p w:rsidR="009E3797" w:rsidRPr="00876DA1" w:rsidRDefault="000140E7" w:rsidP="009E3797">
            <w:r w:rsidRPr="00876DA1">
              <w:rPr>
                <w:rFonts w:hint="eastAsia"/>
              </w:rPr>
              <w:t>・カフェ等と</w:t>
            </w:r>
            <w:r w:rsidR="009E3797" w:rsidRPr="00876DA1">
              <w:rPr>
                <w:rFonts w:hint="eastAsia"/>
              </w:rPr>
              <w:t>連携した集客促進の取組</w:t>
            </w:r>
          </w:p>
          <w:p w:rsidR="00D802EE" w:rsidRPr="00876DA1" w:rsidRDefault="009E3797" w:rsidP="009E3797">
            <w:pPr>
              <w:ind w:firstLineChars="100" w:firstLine="210"/>
            </w:pPr>
            <w:r w:rsidRPr="00876DA1">
              <w:rPr>
                <w:rFonts w:hint="eastAsia"/>
              </w:rPr>
              <w:t>みや</w:t>
            </w:r>
            <w:r w:rsidR="000140E7" w:rsidRPr="00876DA1">
              <w:rPr>
                <w:rFonts w:hint="eastAsia"/>
              </w:rPr>
              <w:t>広報</w:t>
            </w:r>
            <w:r w:rsidRPr="00876DA1">
              <w:rPr>
                <w:rFonts w:hint="eastAsia"/>
              </w:rPr>
              <w:t>を</w:t>
            </w:r>
            <w:r w:rsidR="000140E7" w:rsidRPr="00876DA1">
              <w:rPr>
                <w:rFonts w:hint="eastAsia"/>
              </w:rPr>
              <w:t>実施予定。</w:t>
            </w:r>
          </w:p>
        </w:tc>
      </w:tr>
      <w:tr w:rsidR="00447A37" w:rsidRPr="00876DA1" w:rsidTr="00D802EE">
        <w:trPr>
          <w:trHeight w:val="1833"/>
        </w:trPr>
        <w:tc>
          <w:tcPr>
            <w:tcW w:w="2789" w:type="dxa"/>
            <w:vMerge/>
            <w:tcBorders>
              <w:bottom w:val="single" w:sz="4" w:space="0" w:color="auto"/>
            </w:tcBorders>
          </w:tcPr>
          <w:p w:rsidR="00447A37" w:rsidRPr="00876DA1" w:rsidRDefault="00447A37"/>
        </w:tc>
        <w:tc>
          <w:tcPr>
            <w:tcW w:w="5053" w:type="dxa"/>
          </w:tcPr>
          <w:p w:rsidR="00447A37" w:rsidRPr="00876DA1" w:rsidRDefault="00447A37" w:rsidP="00447A37">
            <w:r w:rsidRPr="00876DA1">
              <w:rPr>
                <w:rFonts w:hint="eastAsia"/>
              </w:rPr>
              <w:t>③府所蔵作品活用業務</w:t>
            </w:r>
          </w:p>
          <w:p w:rsidR="00D802EE" w:rsidRPr="00876DA1" w:rsidRDefault="00D802EE" w:rsidP="00447A37"/>
          <w:p w:rsidR="001B1789" w:rsidRPr="00876DA1" w:rsidRDefault="00447A37" w:rsidP="00447A37">
            <w:r w:rsidRPr="00876DA1">
              <w:rPr>
                <w:rFonts w:hint="eastAsia"/>
              </w:rPr>
              <w:t>■美術コレクションの積極的な貸出しを行っている</w:t>
            </w:r>
          </w:p>
          <w:p w:rsidR="00447A37" w:rsidRPr="00876DA1" w:rsidRDefault="00447A37" w:rsidP="001B1789">
            <w:pPr>
              <w:ind w:firstLineChars="100" w:firstLine="210"/>
            </w:pPr>
            <w:r w:rsidRPr="00876DA1">
              <w:rPr>
                <w:rFonts w:hint="eastAsia"/>
              </w:rPr>
              <w:t>か。</w:t>
            </w:r>
          </w:p>
          <w:p w:rsidR="00D802EE" w:rsidRPr="00876DA1" w:rsidRDefault="00D802EE" w:rsidP="001B1789">
            <w:pPr>
              <w:ind w:firstLineChars="100" w:firstLine="210"/>
            </w:pPr>
          </w:p>
          <w:p w:rsidR="001B1789" w:rsidRPr="00876DA1" w:rsidRDefault="00447A37" w:rsidP="00447A37">
            <w:r w:rsidRPr="00876DA1">
              <w:rPr>
                <w:rFonts w:hint="eastAsia"/>
              </w:rPr>
              <w:t>■対話型鑑賞などを組み合わせた府所蔵美術作品の</w:t>
            </w:r>
          </w:p>
          <w:p w:rsidR="001B1789" w:rsidRPr="00876DA1" w:rsidRDefault="00447A37" w:rsidP="001B1789">
            <w:pPr>
              <w:ind w:firstLineChars="100" w:firstLine="210"/>
            </w:pPr>
            <w:r w:rsidRPr="00876DA1">
              <w:rPr>
                <w:rFonts w:hint="eastAsia"/>
              </w:rPr>
              <w:t>効果的な展示や</w:t>
            </w:r>
            <w:r w:rsidRPr="00876DA1">
              <w:rPr>
                <w:rFonts w:hint="eastAsia"/>
              </w:rPr>
              <w:t>enoco</w:t>
            </w:r>
            <w:r w:rsidRPr="00876DA1">
              <w:rPr>
                <w:rFonts w:hint="eastAsia"/>
              </w:rPr>
              <w:t>の周知活動も兼ねた府内学</w:t>
            </w:r>
          </w:p>
          <w:p w:rsidR="001B1789" w:rsidRPr="00876DA1" w:rsidRDefault="00447A37" w:rsidP="001B1789">
            <w:pPr>
              <w:ind w:firstLineChars="100" w:firstLine="210"/>
            </w:pPr>
            <w:r w:rsidRPr="00876DA1">
              <w:rPr>
                <w:rFonts w:hint="eastAsia"/>
              </w:rPr>
              <w:t>校への出張展示（コレクションキャラバン）など</w:t>
            </w:r>
          </w:p>
          <w:p w:rsidR="00447A37" w:rsidRPr="00876DA1" w:rsidRDefault="00447A37" w:rsidP="001B1789">
            <w:pPr>
              <w:ind w:firstLineChars="100" w:firstLine="210"/>
            </w:pPr>
            <w:r w:rsidRPr="00876DA1">
              <w:rPr>
                <w:rFonts w:hint="eastAsia"/>
              </w:rPr>
              <w:t>創造的な活用を行っているか。</w:t>
            </w:r>
          </w:p>
          <w:p w:rsidR="00447A37" w:rsidRPr="00876DA1" w:rsidRDefault="00447A37" w:rsidP="00447A37"/>
          <w:p w:rsidR="00447A37" w:rsidRPr="00876DA1" w:rsidRDefault="00447A37" w:rsidP="00447A37">
            <w:pPr>
              <w:rPr>
                <w:sz w:val="18"/>
                <w:szCs w:val="18"/>
              </w:rPr>
            </w:pPr>
            <w:r w:rsidRPr="00876DA1">
              <w:rPr>
                <w:rFonts w:hint="eastAsia"/>
                <w:sz w:val="18"/>
                <w:szCs w:val="18"/>
              </w:rPr>
              <w:t>【目標値】</w:t>
            </w:r>
          </w:p>
          <w:p w:rsidR="00447A37" w:rsidRPr="00876DA1" w:rsidRDefault="00447A37" w:rsidP="00447A37">
            <w:pPr>
              <w:rPr>
                <w:sz w:val="18"/>
                <w:szCs w:val="18"/>
              </w:rPr>
            </w:pPr>
            <w:r w:rsidRPr="00876DA1">
              <w:rPr>
                <w:rFonts w:hint="eastAsia"/>
                <w:sz w:val="18"/>
                <w:szCs w:val="18"/>
              </w:rPr>
              <w:t>◇作品活用点数：</w:t>
            </w:r>
            <w:r w:rsidRPr="00876DA1">
              <w:rPr>
                <w:rFonts w:hint="eastAsia"/>
                <w:sz w:val="18"/>
                <w:szCs w:val="18"/>
              </w:rPr>
              <w:t>1,000</w:t>
            </w:r>
            <w:r w:rsidRPr="00876DA1">
              <w:rPr>
                <w:rFonts w:hint="eastAsia"/>
                <w:sz w:val="18"/>
                <w:szCs w:val="18"/>
              </w:rPr>
              <w:t>点</w:t>
            </w:r>
          </w:p>
          <w:p w:rsidR="00447A37" w:rsidRPr="00876DA1" w:rsidRDefault="00447A37" w:rsidP="00953FD1">
            <w:pPr>
              <w:rPr>
                <w:sz w:val="18"/>
                <w:szCs w:val="18"/>
              </w:rPr>
            </w:pPr>
            <w:r w:rsidRPr="00876DA1">
              <w:rPr>
                <w:rFonts w:hint="eastAsia"/>
                <w:sz w:val="18"/>
                <w:szCs w:val="18"/>
              </w:rPr>
              <w:t>◇中規模以上の企画展：３回／年</w:t>
            </w:r>
            <w:r w:rsidR="00953FD1" w:rsidRPr="00876DA1">
              <w:rPr>
                <w:rFonts w:hint="eastAsia"/>
                <w:sz w:val="18"/>
                <w:szCs w:val="18"/>
              </w:rPr>
              <w:t xml:space="preserve"> </w:t>
            </w:r>
            <w:r w:rsidRPr="00876DA1">
              <w:rPr>
                <w:rFonts w:hint="eastAsia"/>
                <w:sz w:val="18"/>
                <w:szCs w:val="18"/>
              </w:rPr>
              <w:t xml:space="preserve">　※共催含む</w:t>
            </w:r>
          </w:p>
          <w:p w:rsidR="00D802EE" w:rsidRPr="00876DA1" w:rsidRDefault="00447A37" w:rsidP="00D802EE">
            <w:r w:rsidRPr="00876DA1">
              <w:rPr>
                <w:rFonts w:hint="eastAsia"/>
                <w:sz w:val="18"/>
                <w:szCs w:val="18"/>
              </w:rPr>
              <w:t>◇コレクションキャラバン：５校／年</w:t>
            </w:r>
          </w:p>
        </w:tc>
        <w:tc>
          <w:tcPr>
            <w:tcW w:w="6045" w:type="dxa"/>
          </w:tcPr>
          <w:p w:rsidR="00447A37" w:rsidRPr="00876DA1" w:rsidRDefault="00447A37" w:rsidP="00447A37">
            <w:pPr>
              <w:ind w:left="210" w:hangingChars="100" w:hanging="210"/>
            </w:pPr>
            <w:r w:rsidRPr="00876DA1">
              <w:rPr>
                <w:rFonts w:hint="eastAsia"/>
              </w:rPr>
              <w:t>・開館時と状況が変わったことで、</w:t>
            </w:r>
            <w:r w:rsidRPr="00876DA1">
              <w:rPr>
                <w:rFonts w:hint="eastAsia"/>
              </w:rPr>
              <w:t>enoco</w:t>
            </w:r>
            <w:r w:rsidRPr="00876DA1">
              <w:rPr>
                <w:rFonts w:hint="eastAsia"/>
              </w:rPr>
              <w:t>の美術館機能を拡充し、コレクションの公開等を強化する必要があるならば、予算や学芸員をつけた上で拡充すべき。府として、コレクションの活用等に係るミッションについては改めて考えていくべきではないか。</w:t>
            </w:r>
          </w:p>
          <w:p w:rsidR="00447A37" w:rsidRPr="00876DA1" w:rsidRDefault="00447A37" w:rsidP="00447A37">
            <w:pPr>
              <w:ind w:left="210" w:hangingChars="100" w:hanging="210"/>
            </w:pPr>
          </w:p>
          <w:p w:rsidR="00447A37" w:rsidRPr="00876DA1" w:rsidRDefault="00447A37" w:rsidP="00B25D83">
            <w:pPr>
              <w:ind w:left="210" w:hangingChars="100" w:hanging="210"/>
            </w:pPr>
            <w:r w:rsidRPr="00876DA1">
              <w:rPr>
                <w:rFonts w:hint="eastAsia"/>
              </w:rPr>
              <w:t>・</w:t>
            </w:r>
            <w:r w:rsidRPr="00876DA1">
              <w:rPr>
                <w:rFonts w:hint="eastAsia"/>
              </w:rPr>
              <w:t>enoco</w:t>
            </w:r>
            <w:r w:rsidRPr="00876DA1">
              <w:rPr>
                <w:rFonts w:hint="eastAsia"/>
              </w:rPr>
              <w:t>にあるアートアーカイブをどのように活用するのかというのは、そろそろ真剣に考えていく時期。</w:t>
            </w:r>
          </w:p>
        </w:tc>
        <w:tc>
          <w:tcPr>
            <w:tcW w:w="3824" w:type="dxa"/>
          </w:tcPr>
          <w:p w:rsidR="00447A37" w:rsidRPr="00876DA1" w:rsidRDefault="00AC39B1" w:rsidP="000E4C09">
            <w:pPr>
              <w:ind w:left="210" w:hangingChars="100" w:hanging="210"/>
            </w:pPr>
            <w:r w:rsidRPr="00876DA1">
              <w:rPr>
                <w:rFonts w:hint="eastAsia"/>
              </w:rPr>
              <w:t>・作品の活用については、その管理に求められる慎重さとのバランスをとりながら、府民の鑑賞機会の創出に努める。</w:t>
            </w:r>
          </w:p>
          <w:p w:rsidR="00AC39B1" w:rsidRPr="00876DA1" w:rsidRDefault="00AC39B1" w:rsidP="000E4C09">
            <w:pPr>
              <w:ind w:left="210" w:hangingChars="100" w:hanging="210"/>
            </w:pPr>
          </w:p>
          <w:p w:rsidR="00AC39B1" w:rsidRPr="00876DA1" w:rsidRDefault="00AC39B1" w:rsidP="000E4C09">
            <w:pPr>
              <w:ind w:left="210" w:hangingChars="100" w:hanging="210"/>
            </w:pPr>
            <w:r w:rsidRPr="00876DA1">
              <w:rPr>
                <w:rFonts w:hint="eastAsia"/>
              </w:rPr>
              <w:t>・次期指定管理者公募に併せ、抜本的な対応策等についても検討する。</w:t>
            </w:r>
          </w:p>
          <w:p w:rsidR="00AC39B1" w:rsidRPr="00876DA1" w:rsidRDefault="00AC39B1" w:rsidP="000E4C09">
            <w:pPr>
              <w:ind w:left="210" w:hangingChars="100" w:hanging="210"/>
            </w:pPr>
          </w:p>
        </w:tc>
        <w:tc>
          <w:tcPr>
            <w:tcW w:w="3825" w:type="dxa"/>
          </w:tcPr>
          <w:p w:rsidR="000140E7" w:rsidRPr="00876DA1" w:rsidRDefault="000140E7" w:rsidP="00264E75">
            <w:r w:rsidRPr="00876DA1">
              <w:rPr>
                <w:rFonts w:hint="eastAsia"/>
              </w:rPr>
              <w:t>・コレクション活用については、様々</w:t>
            </w:r>
          </w:p>
          <w:p w:rsidR="000140E7" w:rsidRPr="00876DA1" w:rsidRDefault="000140E7" w:rsidP="000140E7">
            <w:pPr>
              <w:ind w:firstLineChars="100" w:firstLine="210"/>
            </w:pPr>
            <w:r w:rsidRPr="00876DA1">
              <w:rPr>
                <w:rFonts w:hint="eastAsia"/>
              </w:rPr>
              <w:t>な工夫を凝らし、引き続き、活用に</w:t>
            </w:r>
          </w:p>
          <w:p w:rsidR="00447A37" w:rsidRPr="00876DA1" w:rsidRDefault="000140E7" w:rsidP="000140E7">
            <w:pPr>
              <w:ind w:firstLineChars="100" w:firstLine="210"/>
            </w:pPr>
            <w:r w:rsidRPr="00876DA1">
              <w:rPr>
                <w:rFonts w:hint="eastAsia"/>
              </w:rPr>
              <w:t>努めていく。</w:t>
            </w:r>
          </w:p>
        </w:tc>
      </w:tr>
      <w:tr w:rsidR="001330FB" w:rsidRPr="00876DA1" w:rsidTr="00953FD1">
        <w:trPr>
          <w:trHeight w:val="1129"/>
        </w:trPr>
        <w:tc>
          <w:tcPr>
            <w:tcW w:w="2789" w:type="dxa"/>
            <w:tcBorders>
              <w:bottom w:val="nil"/>
            </w:tcBorders>
          </w:tcPr>
          <w:p w:rsidR="001330FB" w:rsidRPr="00876DA1" w:rsidRDefault="001330FB"/>
        </w:tc>
        <w:tc>
          <w:tcPr>
            <w:tcW w:w="5053" w:type="dxa"/>
            <w:tcBorders>
              <w:bottom w:val="nil"/>
            </w:tcBorders>
          </w:tcPr>
          <w:p w:rsidR="00447A37" w:rsidRPr="00876DA1" w:rsidRDefault="00447A37" w:rsidP="00447A37">
            <w:r w:rsidRPr="00876DA1">
              <w:rPr>
                <w:rFonts w:hint="eastAsia"/>
              </w:rPr>
              <w:t>④貸館運営業務</w:t>
            </w:r>
          </w:p>
          <w:p w:rsidR="00D802EE" w:rsidRPr="00876DA1" w:rsidRDefault="00D802EE" w:rsidP="00447A37"/>
          <w:p w:rsidR="00953FD1" w:rsidRPr="00876DA1" w:rsidRDefault="00447A37" w:rsidP="00447A37">
            <w:r w:rsidRPr="00876DA1">
              <w:rPr>
                <w:rFonts w:hint="eastAsia"/>
              </w:rPr>
              <w:t>■多目的ルームの貸出しにあたり、多様なニーズに</w:t>
            </w:r>
          </w:p>
          <w:p w:rsidR="00953FD1" w:rsidRPr="00876DA1" w:rsidRDefault="00447A37" w:rsidP="00953FD1">
            <w:pPr>
              <w:ind w:firstLineChars="100" w:firstLine="210"/>
            </w:pPr>
            <w:r w:rsidRPr="00876DA1">
              <w:rPr>
                <w:rFonts w:hint="eastAsia"/>
              </w:rPr>
              <w:t>対応できるよう、サービスや料金設定（割引プラ</w:t>
            </w:r>
          </w:p>
          <w:p w:rsidR="00447A37" w:rsidRPr="00876DA1" w:rsidRDefault="00447A37" w:rsidP="00953FD1">
            <w:pPr>
              <w:ind w:firstLineChars="100" w:firstLine="210"/>
            </w:pPr>
            <w:r w:rsidRPr="00876DA1">
              <w:rPr>
                <w:rFonts w:hint="eastAsia"/>
              </w:rPr>
              <w:t>ン等）についての見直しを検討、実施しているか。</w:t>
            </w:r>
          </w:p>
          <w:p w:rsidR="00D802EE" w:rsidRPr="00876DA1" w:rsidRDefault="00D802EE" w:rsidP="00953FD1">
            <w:pPr>
              <w:ind w:firstLineChars="100" w:firstLine="210"/>
            </w:pPr>
          </w:p>
          <w:p w:rsidR="00953FD1" w:rsidRPr="00876DA1" w:rsidRDefault="00447A37" w:rsidP="00447A37">
            <w:r w:rsidRPr="00876DA1">
              <w:rPr>
                <w:rFonts w:hint="eastAsia"/>
              </w:rPr>
              <w:t>■わかりやすい募集チラシの作成、発信や、</w:t>
            </w:r>
            <w:r w:rsidRPr="00876DA1">
              <w:rPr>
                <w:rFonts w:hint="eastAsia"/>
              </w:rPr>
              <w:t>SNS</w:t>
            </w:r>
            <w:r w:rsidRPr="00876DA1">
              <w:rPr>
                <w:rFonts w:hint="eastAsia"/>
              </w:rPr>
              <w:t>広</w:t>
            </w:r>
          </w:p>
          <w:p w:rsidR="00953FD1" w:rsidRPr="00876DA1" w:rsidRDefault="00447A37" w:rsidP="00953FD1">
            <w:pPr>
              <w:ind w:firstLineChars="100" w:firstLine="210"/>
            </w:pPr>
            <w:r w:rsidRPr="00876DA1">
              <w:rPr>
                <w:rFonts w:hint="eastAsia"/>
              </w:rPr>
              <w:t>告等の活用等、戦略的な広報を行い、利用者の開</w:t>
            </w:r>
          </w:p>
          <w:p w:rsidR="00447A37" w:rsidRPr="00876DA1" w:rsidRDefault="00447A37" w:rsidP="00953FD1">
            <w:pPr>
              <w:ind w:firstLineChars="100" w:firstLine="210"/>
            </w:pPr>
            <w:r w:rsidRPr="00876DA1">
              <w:rPr>
                <w:rFonts w:hint="eastAsia"/>
              </w:rPr>
              <w:t>拓に努めているか。</w:t>
            </w:r>
          </w:p>
          <w:p w:rsidR="00D802EE" w:rsidRPr="00876DA1" w:rsidRDefault="00D802EE" w:rsidP="00953FD1">
            <w:pPr>
              <w:ind w:firstLineChars="100" w:firstLine="210"/>
            </w:pPr>
          </w:p>
          <w:p w:rsidR="001330FB" w:rsidRPr="00876DA1" w:rsidRDefault="00447A37" w:rsidP="00447A37">
            <w:r w:rsidRPr="00876DA1">
              <w:rPr>
                <w:rFonts w:hint="eastAsia"/>
              </w:rPr>
              <w:t>■適正な減免の実施</w:t>
            </w:r>
          </w:p>
        </w:tc>
        <w:tc>
          <w:tcPr>
            <w:tcW w:w="6045" w:type="dxa"/>
            <w:tcBorders>
              <w:bottom w:val="nil"/>
            </w:tcBorders>
          </w:tcPr>
          <w:p w:rsidR="00447A37" w:rsidRPr="00876DA1" w:rsidRDefault="00447A37" w:rsidP="00447A37">
            <w:pPr>
              <w:ind w:left="210" w:hangingChars="100" w:hanging="210"/>
            </w:pPr>
            <w:r w:rsidRPr="00876DA1">
              <w:rPr>
                <w:rFonts w:hint="eastAsia"/>
              </w:rPr>
              <w:t>・利用目的の制限や時間的・場所的な制約、または立地場所等、何が阻害要因なのかわからない。</w:t>
            </w:r>
          </w:p>
          <w:p w:rsidR="00447A37" w:rsidRPr="00876DA1" w:rsidRDefault="00447A37" w:rsidP="00447A37">
            <w:pPr>
              <w:ind w:left="210" w:hangingChars="100" w:hanging="210"/>
            </w:pPr>
          </w:p>
          <w:p w:rsidR="00447A37" w:rsidRPr="00876DA1" w:rsidRDefault="00447A37" w:rsidP="00447A37">
            <w:pPr>
              <w:ind w:left="210" w:hangingChars="100" w:hanging="210"/>
            </w:pPr>
            <w:r w:rsidRPr="00876DA1">
              <w:rPr>
                <w:rFonts w:hint="eastAsia"/>
              </w:rPr>
              <w:t>・事業とリンクして稼働をあげていくというやり方もある。教育事業等を通じて、確実に人材も</w:t>
            </w:r>
            <w:r w:rsidR="00532ED0">
              <w:rPr>
                <w:rFonts w:hint="eastAsia"/>
              </w:rPr>
              <w:t>センター</w:t>
            </w:r>
            <w:r w:rsidRPr="00876DA1">
              <w:rPr>
                <w:rFonts w:hint="eastAsia"/>
              </w:rPr>
              <w:t>も成長しており、ポッセに何か教育のプログラム等をやってみないかと投げかけてみるのも良いのでは。</w:t>
            </w:r>
          </w:p>
          <w:p w:rsidR="00953FD1" w:rsidRPr="00876DA1" w:rsidRDefault="00953FD1" w:rsidP="00447A37">
            <w:pPr>
              <w:ind w:left="210" w:hangingChars="100" w:hanging="210"/>
            </w:pPr>
          </w:p>
          <w:p w:rsidR="00447A37" w:rsidRPr="00876DA1" w:rsidRDefault="00447A37" w:rsidP="00447A37">
            <w:pPr>
              <w:ind w:left="210" w:hangingChars="100" w:hanging="210"/>
            </w:pPr>
            <w:r w:rsidRPr="00876DA1">
              <w:rPr>
                <w:rFonts w:hint="eastAsia"/>
              </w:rPr>
              <w:t>・施設周辺に集中的に訴求してみる等、ターゲティングの解像度を高めに設定すること。</w:t>
            </w:r>
          </w:p>
          <w:p w:rsidR="00447A37" w:rsidRPr="00876DA1" w:rsidRDefault="00447A37" w:rsidP="00447A37">
            <w:pPr>
              <w:ind w:left="210" w:hangingChars="100" w:hanging="210"/>
            </w:pPr>
          </w:p>
          <w:p w:rsidR="00447A37" w:rsidRPr="00876DA1" w:rsidRDefault="00447A37" w:rsidP="00447A37">
            <w:pPr>
              <w:ind w:left="210" w:hangingChars="100" w:hanging="210"/>
            </w:pPr>
            <w:r w:rsidRPr="00876DA1">
              <w:rPr>
                <w:rFonts w:hint="eastAsia"/>
              </w:rPr>
              <w:t>・貸館スペースに絵を展示し、付加価値をあげることで料金的な調整、競争ができるのでは。</w:t>
            </w:r>
          </w:p>
          <w:p w:rsidR="00447A37" w:rsidRPr="00876DA1" w:rsidRDefault="00447A37" w:rsidP="00447A37">
            <w:pPr>
              <w:ind w:left="210" w:hangingChars="100" w:hanging="210"/>
            </w:pPr>
          </w:p>
          <w:p w:rsidR="00447A37" w:rsidRDefault="00447A37" w:rsidP="00447A37">
            <w:pPr>
              <w:ind w:left="210" w:hangingChars="100" w:hanging="210"/>
            </w:pPr>
            <w:r w:rsidRPr="00876DA1">
              <w:rPr>
                <w:rFonts w:hint="eastAsia"/>
              </w:rPr>
              <w:t>・</w:t>
            </w:r>
            <w:r w:rsidRPr="00876DA1">
              <w:rPr>
                <w:rFonts w:hint="eastAsia"/>
              </w:rPr>
              <w:t>enoco</w:t>
            </w:r>
            <w:r w:rsidRPr="00876DA1">
              <w:rPr>
                <w:rFonts w:hint="eastAsia"/>
              </w:rPr>
              <w:t>の外観上（掲示板や入口）、壁等を上手に使い、芸術という観点からお洒落なバナーでの貸館告知ができるのではないか。</w:t>
            </w:r>
          </w:p>
          <w:p w:rsidR="00532ED0" w:rsidRPr="00876DA1" w:rsidRDefault="00532ED0" w:rsidP="00447A37">
            <w:pPr>
              <w:ind w:left="210" w:hangingChars="100" w:hanging="210"/>
            </w:pPr>
          </w:p>
          <w:p w:rsidR="00D802EE" w:rsidRPr="00876DA1" w:rsidRDefault="00447A37" w:rsidP="00953FD1">
            <w:pPr>
              <w:ind w:left="210" w:hangingChars="100" w:hanging="210"/>
            </w:pPr>
            <w:r w:rsidRPr="00876DA1">
              <w:rPr>
                <w:rFonts w:hint="eastAsia"/>
              </w:rPr>
              <w:t>・レンタルスペースの情報サーバ―には掲載し、貸室を探している人に直接訴求すべき。</w:t>
            </w:r>
          </w:p>
          <w:p w:rsidR="00D802EE" w:rsidRPr="00876DA1" w:rsidRDefault="00D802EE" w:rsidP="00953FD1">
            <w:pPr>
              <w:ind w:left="210" w:hangingChars="100" w:hanging="210"/>
            </w:pPr>
          </w:p>
          <w:p w:rsidR="00027A79" w:rsidRPr="00876DA1" w:rsidRDefault="00D802EE" w:rsidP="00D802EE">
            <w:pPr>
              <w:ind w:left="210" w:hangingChars="100" w:hanging="210"/>
            </w:pPr>
            <w:r w:rsidRPr="00876DA1">
              <w:rPr>
                <w:rFonts w:hint="eastAsia"/>
              </w:rPr>
              <w:t>・</w:t>
            </w:r>
            <w:r w:rsidR="00447A37" w:rsidRPr="00876DA1">
              <w:rPr>
                <w:rFonts w:hint="eastAsia"/>
              </w:rPr>
              <w:t>大阪観光局の</w:t>
            </w:r>
            <w:r w:rsidR="00447A37" w:rsidRPr="00876DA1">
              <w:rPr>
                <w:rFonts w:hint="eastAsia"/>
              </w:rPr>
              <w:t>MICE</w:t>
            </w:r>
            <w:r w:rsidR="00447A37" w:rsidRPr="00876DA1">
              <w:rPr>
                <w:rFonts w:hint="eastAsia"/>
              </w:rPr>
              <w:t>施設の</w:t>
            </w:r>
            <w:r w:rsidR="00447A37" w:rsidRPr="00876DA1">
              <w:rPr>
                <w:rFonts w:hint="eastAsia"/>
              </w:rPr>
              <w:t>WEB</w:t>
            </w:r>
            <w:r w:rsidR="00447A37" w:rsidRPr="00876DA1">
              <w:rPr>
                <w:rFonts w:hint="eastAsia"/>
              </w:rPr>
              <w:t>サイトに掲載を依頼すべき。</w:t>
            </w:r>
          </w:p>
          <w:p w:rsidR="00D802EE" w:rsidRPr="00876DA1" w:rsidRDefault="00D802EE" w:rsidP="00D802EE">
            <w:pPr>
              <w:ind w:left="210" w:hangingChars="100" w:hanging="210"/>
            </w:pPr>
          </w:p>
        </w:tc>
        <w:tc>
          <w:tcPr>
            <w:tcW w:w="3824" w:type="dxa"/>
            <w:tcBorders>
              <w:bottom w:val="nil"/>
            </w:tcBorders>
          </w:tcPr>
          <w:p w:rsidR="00E52934" w:rsidRPr="00876DA1" w:rsidRDefault="00AC39B1" w:rsidP="00E52934">
            <w:pPr>
              <w:ind w:left="210" w:hangingChars="100" w:hanging="210"/>
            </w:pPr>
            <w:r w:rsidRPr="00876DA1">
              <w:rPr>
                <w:rFonts w:hint="eastAsia"/>
              </w:rPr>
              <w:t>・ターゲットを明確に設定</w:t>
            </w:r>
            <w:r w:rsidR="00E52934" w:rsidRPr="00876DA1">
              <w:rPr>
                <w:rFonts w:hint="eastAsia"/>
              </w:rPr>
              <w:t>し、それに応じた集中的な訴求に努める。</w:t>
            </w:r>
          </w:p>
          <w:p w:rsidR="00E52934" w:rsidRPr="00876DA1" w:rsidRDefault="00E52934" w:rsidP="00E52934">
            <w:pPr>
              <w:ind w:left="210" w:hangingChars="100" w:hanging="210"/>
            </w:pPr>
          </w:p>
          <w:p w:rsidR="00E52934" w:rsidRPr="00876DA1" w:rsidRDefault="00E52934" w:rsidP="00E52934">
            <w:pPr>
              <w:ind w:left="210" w:hangingChars="100" w:hanging="210"/>
            </w:pPr>
            <w:r w:rsidRPr="00876DA1">
              <w:rPr>
                <w:rFonts w:hint="eastAsia"/>
              </w:rPr>
              <w:t>・付加価値をつける等の工夫や施設内外における告知を行う。</w:t>
            </w:r>
          </w:p>
          <w:p w:rsidR="00E52934" w:rsidRPr="00876DA1" w:rsidRDefault="00E52934" w:rsidP="00E52934">
            <w:pPr>
              <w:ind w:left="210" w:hangingChars="100" w:hanging="210"/>
            </w:pPr>
          </w:p>
          <w:p w:rsidR="006C5717" w:rsidRPr="00876DA1" w:rsidRDefault="00E52934" w:rsidP="00E52934">
            <w:pPr>
              <w:ind w:left="210" w:hangingChars="100" w:hanging="210"/>
            </w:pPr>
            <w:r w:rsidRPr="00876DA1">
              <w:rPr>
                <w:rFonts w:hint="eastAsia"/>
              </w:rPr>
              <w:t>・ネット上の広告掲載ページの見直し等を行い、広報の強化を図る。</w:t>
            </w:r>
          </w:p>
          <w:p w:rsidR="00E52934" w:rsidRPr="00876DA1" w:rsidRDefault="00E52934" w:rsidP="00E52934">
            <w:pPr>
              <w:ind w:left="210" w:hangingChars="100" w:hanging="210"/>
            </w:pPr>
          </w:p>
          <w:p w:rsidR="00E52934" w:rsidRPr="00876DA1" w:rsidRDefault="00E52934" w:rsidP="00E52934">
            <w:pPr>
              <w:ind w:left="210" w:hangingChars="100" w:hanging="210"/>
            </w:pPr>
            <w:r w:rsidRPr="00876DA1">
              <w:rPr>
                <w:rFonts w:hint="eastAsia"/>
              </w:rPr>
              <w:t>・ポッセ等を活用した貸室での事業展開について検討を進める。</w:t>
            </w:r>
          </w:p>
        </w:tc>
        <w:tc>
          <w:tcPr>
            <w:tcW w:w="3825" w:type="dxa"/>
            <w:tcBorders>
              <w:bottom w:val="nil"/>
            </w:tcBorders>
          </w:tcPr>
          <w:p w:rsidR="00E573FA" w:rsidRPr="00876DA1" w:rsidRDefault="000140E7" w:rsidP="00E573FA">
            <w:r w:rsidRPr="00876DA1">
              <w:rPr>
                <w:rFonts w:hint="eastAsia"/>
              </w:rPr>
              <w:t>・館の内外での貸館事業の告知、ター</w:t>
            </w:r>
          </w:p>
          <w:p w:rsidR="00E573FA" w:rsidRPr="00876DA1" w:rsidRDefault="000140E7" w:rsidP="00E573FA">
            <w:pPr>
              <w:ind w:firstLineChars="100" w:firstLine="210"/>
            </w:pPr>
            <w:r w:rsidRPr="00876DA1">
              <w:rPr>
                <w:rFonts w:hint="eastAsia"/>
              </w:rPr>
              <w:t>ゲットを明確にした広告の強化、付</w:t>
            </w:r>
          </w:p>
          <w:p w:rsidR="006C5717" w:rsidRPr="00876DA1" w:rsidRDefault="000140E7" w:rsidP="00E573FA">
            <w:pPr>
              <w:ind w:firstLineChars="100" w:firstLine="210"/>
            </w:pPr>
            <w:r w:rsidRPr="00876DA1">
              <w:rPr>
                <w:rFonts w:hint="eastAsia"/>
              </w:rPr>
              <w:t>加価値等の検討を行う。</w:t>
            </w:r>
          </w:p>
          <w:p w:rsidR="000140E7" w:rsidRPr="00876DA1" w:rsidRDefault="000140E7" w:rsidP="000140E7"/>
          <w:p w:rsidR="000140E7" w:rsidRPr="00876DA1" w:rsidRDefault="000140E7" w:rsidP="000140E7">
            <w:r w:rsidRPr="00876DA1">
              <w:rPr>
                <w:rFonts w:hint="eastAsia"/>
              </w:rPr>
              <w:t>・ポッセの実践の場としての展開を検</w:t>
            </w:r>
          </w:p>
          <w:p w:rsidR="000140E7" w:rsidRPr="00876DA1" w:rsidRDefault="000140E7" w:rsidP="000140E7">
            <w:pPr>
              <w:ind w:firstLineChars="100" w:firstLine="210"/>
            </w:pPr>
            <w:r w:rsidRPr="00876DA1">
              <w:rPr>
                <w:rFonts w:hint="eastAsia"/>
              </w:rPr>
              <w:t>討していく。</w:t>
            </w:r>
          </w:p>
        </w:tc>
      </w:tr>
      <w:tr w:rsidR="00B25D83" w:rsidRPr="00876DA1" w:rsidTr="00D802EE">
        <w:trPr>
          <w:trHeight w:val="2851"/>
        </w:trPr>
        <w:tc>
          <w:tcPr>
            <w:tcW w:w="2789" w:type="dxa"/>
            <w:tcBorders>
              <w:top w:val="nil"/>
            </w:tcBorders>
          </w:tcPr>
          <w:p w:rsidR="00B25D83" w:rsidRPr="00876DA1" w:rsidRDefault="00B25D83"/>
        </w:tc>
        <w:tc>
          <w:tcPr>
            <w:tcW w:w="5053" w:type="dxa"/>
            <w:tcBorders>
              <w:top w:val="single" w:sz="4" w:space="0" w:color="auto"/>
            </w:tcBorders>
          </w:tcPr>
          <w:p w:rsidR="00B25D83" w:rsidRPr="00876DA1" w:rsidRDefault="00B25D83" w:rsidP="00B25D83">
            <w:r w:rsidRPr="00876DA1">
              <w:rPr>
                <w:rFonts w:hint="eastAsia"/>
              </w:rPr>
              <w:t>⑥自主事業の実施</w:t>
            </w:r>
          </w:p>
          <w:p w:rsidR="00D802EE" w:rsidRPr="00876DA1" w:rsidRDefault="00D802EE" w:rsidP="00B25D83"/>
          <w:p w:rsidR="00B25D83" w:rsidRPr="00876DA1" w:rsidRDefault="00B25D83" w:rsidP="00B25D83">
            <w:r w:rsidRPr="00876DA1">
              <w:rPr>
                <w:rFonts w:hint="eastAsia"/>
              </w:rPr>
              <w:t>■生涯学習の機会の提供</w:t>
            </w:r>
          </w:p>
          <w:p w:rsidR="00D802EE" w:rsidRPr="00876DA1" w:rsidRDefault="00D802EE" w:rsidP="00B25D83"/>
          <w:p w:rsidR="00B25D83" w:rsidRPr="00876DA1" w:rsidRDefault="00B25D83" w:rsidP="00B25D83">
            <w:r w:rsidRPr="00876DA1">
              <w:rPr>
                <w:rFonts w:hint="eastAsia"/>
              </w:rPr>
              <w:t>■社会課題解決事業に取り組む</w:t>
            </w:r>
          </w:p>
        </w:tc>
        <w:tc>
          <w:tcPr>
            <w:tcW w:w="6045" w:type="dxa"/>
            <w:tcBorders>
              <w:top w:val="single" w:sz="4" w:space="0" w:color="auto"/>
            </w:tcBorders>
          </w:tcPr>
          <w:p w:rsidR="00B25D83" w:rsidRPr="00876DA1" w:rsidRDefault="00B25D83" w:rsidP="00B25D83">
            <w:pPr>
              <w:ind w:left="210" w:hangingChars="100" w:hanging="210"/>
            </w:pPr>
            <w:r w:rsidRPr="00876DA1">
              <w:rPr>
                <w:rFonts w:hint="eastAsia"/>
              </w:rPr>
              <w:t>・アウトプットを想定してプラットフォームをつくるのではなく、色んなプレイヤーが集まった中から、最適なアウトプットがでてくるというのがアウトプットの成果を最大化する方法。</w:t>
            </w:r>
          </w:p>
          <w:p w:rsidR="00B25D83" w:rsidRPr="00876DA1" w:rsidRDefault="00B25D83" w:rsidP="00B25D83">
            <w:pPr>
              <w:ind w:left="210" w:hangingChars="100" w:hanging="210"/>
            </w:pPr>
          </w:p>
          <w:p w:rsidR="00B25D83" w:rsidRPr="00876DA1" w:rsidRDefault="00B25D83" w:rsidP="00953FD1">
            <w:pPr>
              <w:ind w:left="210" w:hangingChars="100" w:hanging="210"/>
            </w:pPr>
            <w:r w:rsidRPr="00876DA1">
              <w:rPr>
                <w:rFonts w:hint="eastAsia"/>
              </w:rPr>
              <w:t>・プラットフォーム形成支援事業を実施することが、</w:t>
            </w:r>
            <w:r w:rsidRPr="00876DA1">
              <w:rPr>
                <w:rFonts w:hint="eastAsia"/>
              </w:rPr>
              <w:t>enoco</w:t>
            </w:r>
            <w:r w:rsidRPr="00876DA1">
              <w:rPr>
                <w:rFonts w:hint="eastAsia"/>
              </w:rPr>
              <w:t>の</w:t>
            </w:r>
            <w:r w:rsidRPr="00876DA1">
              <w:rPr>
                <w:rFonts w:hint="eastAsia"/>
              </w:rPr>
              <w:t>PR</w:t>
            </w:r>
            <w:r w:rsidRPr="00876DA1">
              <w:rPr>
                <w:rFonts w:hint="eastAsia"/>
              </w:rPr>
              <w:t>に有意義につながるようにしてほしい。</w:t>
            </w:r>
          </w:p>
        </w:tc>
        <w:tc>
          <w:tcPr>
            <w:tcW w:w="3824" w:type="dxa"/>
            <w:tcBorders>
              <w:top w:val="single" w:sz="4" w:space="0" w:color="auto"/>
            </w:tcBorders>
          </w:tcPr>
          <w:p w:rsidR="00B25D83" w:rsidRPr="00876DA1" w:rsidRDefault="00E52934" w:rsidP="00945F9A">
            <w:pPr>
              <w:ind w:left="210" w:hangingChars="100" w:hanging="210"/>
            </w:pPr>
            <w:r w:rsidRPr="00876DA1">
              <w:rPr>
                <w:rFonts w:hint="eastAsia"/>
              </w:rPr>
              <w:t>・プラットフォーム形成支援事業</w:t>
            </w:r>
            <w:r w:rsidR="00945F9A">
              <w:rPr>
                <w:rFonts w:hint="eastAsia"/>
              </w:rPr>
              <w:t>等の自主事業について、</w:t>
            </w:r>
            <w:r w:rsidR="00945F9A">
              <w:rPr>
                <w:rFonts w:hint="eastAsia"/>
              </w:rPr>
              <w:t>enoco</w:t>
            </w:r>
            <w:r w:rsidRPr="00876DA1">
              <w:rPr>
                <w:rFonts w:hint="eastAsia"/>
              </w:rPr>
              <w:t>自体、また</w:t>
            </w:r>
            <w:r w:rsidR="00945F9A">
              <w:rPr>
                <w:rFonts w:hint="eastAsia"/>
              </w:rPr>
              <w:t>enoco</w:t>
            </w:r>
            <w:r w:rsidR="00945F9A">
              <w:rPr>
                <w:rFonts w:hint="eastAsia"/>
              </w:rPr>
              <w:t>の</w:t>
            </w:r>
            <w:r w:rsidRPr="00876DA1">
              <w:rPr>
                <w:rFonts w:hint="eastAsia"/>
              </w:rPr>
              <w:t>本体事業としっかりとリンク付けを行い、相乗効果を高める。</w:t>
            </w:r>
          </w:p>
        </w:tc>
        <w:tc>
          <w:tcPr>
            <w:tcW w:w="3825" w:type="dxa"/>
            <w:tcBorders>
              <w:top w:val="single" w:sz="4" w:space="0" w:color="auto"/>
            </w:tcBorders>
          </w:tcPr>
          <w:p w:rsidR="00B25D83" w:rsidRPr="00876DA1" w:rsidRDefault="000140E7" w:rsidP="004F7A17">
            <w:pPr>
              <w:ind w:left="210" w:hangingChars="100" w:hanging="210"/>
            </w:pPr>
            <w:r w:rsidRPr="00876DA1">
              <w:rPr>
                <w:rFonts w:hint="eastAsia"/>
              </w:rPr>
              <w:t>・</w:t>
            </w:r>
            <w:r w:rsidR="009E3797" w:rsidRPr="00876DA1">
              <w:rPr>
                <w:rFonts w:hint="eastAsia"/>
              </w:rPr>
              <w:t>プラットフォーム形成支援事業等</w:t>
            </w:r>
            <w:r w:rsidR="00945F9A">
              <w:rPr>
                <w:rFonts w:hint="eastAsia"/>
              </w:rPr>
              <w:t>の</w:t>
            </w:r>
            <w:r w:rsidRPr="00876DA1">
              <w:rPr>
                <w:rFonts w:hint="eastAsia"/>
              </w:rPr>
              <w:t>自主事業を実施する場合においても、</w:t>
            </w:r>
            <w:r w:rsidRPr="00876DA1">
              <w:rPr>
                <w:rFonts w:hint="eastAsia"/>
              </w:rPr>
              <w:t>enoco</w:t>
            </w:r>
            <w:r w:rsidR="00A94F86" w:rsidRPr="00876DA1">
              <w:rPr>
                <w:rFonts w:hint="eastAsia"/>
              </w:rPr>
              <w:t>の</w:t>
            </w:r>
            <w:r w:rsidR="00A94F86" w:rsidRPr="00876DA1">
              <w:rPr>
                <w:rFonts w:hint="eastAsia"/>
              </w:rPr>
              <w:t>PR</w:t>
            </w:r>
            <w:r w:rsidR="00A94F86" w:rsidRPr="00876DA1">
              <w:rPr>
                <w:rFonts w:hint="eastAsia"/>
              </w:rPr>
              <w:t>につながるよう広報を行う。</w:t>
            </w:r>
          </w:p>
        </w:tc>
      </w:tr>
      <w:tr w:rsidR="005F59B2" w:rsidRPr="00876DA1" w:rsidTr="00953FD1">
        <w:trPr>
          <w:trHeight w:val="3600"/>
        </w:trPr>
        <w:tc>
          <w:tcPr>
            <w:tcW w:w="2789" w:type="dxa"/>
            <w:tcBorders>
              <w:top w:val="single" w:sz="4" w:space="0" w:color="auto"/>
            </w:tcBorders>
          </w:tcPr>
          <w:p w:rsidR="005F59B2" w:rsidRPr="00876DA1" w:rsidRDefault="005F59B2"/>
        </w:tc>
        <w:tc>
          <w:tcPr>
            <w:tcW w:w="5053" w:type="dxa"/>
            <w:tcBorders>
              <w:top w:val="single" w:sz="4" w:space="0" w:color="auto"/>
            </w:tcBorders>
          </w:tcPr>
          <w:p w:rsidR="00B25D83" w:rsidRPr="00876DA1" w:rsidRDefault="00B25D83" w:rsidP="00B25D83">
            <w:r w:rsidRPr="00876DA1">
              <w:rPr>
                <w:rFonts w:hint="eastAsia"/>
              </w:rPr>
              <w:t>⑦計画に基づく適切な広報の実施</w:t>
            </w:r>
          </w:p>
          <w:p w:rsidR="00D802EE" w:rsidRPr="00876DA1" w:rsidRDefault="00D802EE" w:rsidP="00B25D83"/>
          <w:p w:rsidR="00953FD1" w:rsidRPr="00876DA1" w:rsidRDefault="00B25D83" w:rsidP="00B25D83">
            <w:r w:rsidRPr="00876DA1">
              <w:rPr>
                <w:rFonts w:hint="eastAsia"/>
              </w:rPr>
              <w:t>■</w:t>
            </w:r>
            <w:r w:rsidRPr="00876DA1">
              <w:rPr>
                <w:rFonts w:hint="eastAsia"/>
              </w:rPr>
              <w:t>enoco</w:t>
            </w:r>
            <w:r w:rsidRPr="00876DA1">
              <w:rPr>
                <w:rFonts w:hint="eastAsia"/>
              </w:rPr>
              <w:t>の認知度向上に向けた取り組みを行ってい</w:t>
            </w:r>
          </w:p>
          <w:p w:rsidR="00B25D83" w:rsidRPr="00876DA1" w:rsidRDefault="00B25D83" w:rsidP="00953FD1">
            <w:pPr>
              <w:ind w:firstLineChars="100" w:firstLine="210"/>
            </w:pPr>
            <w:r w:rsidRPr="00876DA1">
              <w:rPr>
                <w:rFonts w:hint="eastAsia"/>
              </w:rPr>
              <w:t>るか。</w:t>
            </w:r>
          </w:p>
          <w:p w:rsidR="00D802EE" w:rsidRPr="00876DA1" w:rsidRDefault="00D802EE" w:rsidP="00953FD1">
            <w:pPr>
              <w:ind w:firstLineChars="100" w:firstLine="210"/>
            </w:pPr>
          </w:p>
          <w:p w:rsidR="00953FD1" w:rsidRPr="00876DA1" w:rsidRDefault="00B25D83" w:rsidP="00B25D83">
            <w:r w:rsidRPr="00876DA1">
              <w:rPr>
                <w:rFonts w:hint="eastAsia"/>
              </w:rPr>
              <w:t>■事業ごとにより効果的な手法を活用し、広報を行</w:t>
            </w:r>
          </w:p>
          <w:p w:rsidR="00B25D83" w:rsidRPr="00876DA1" w:rsidRDefault="00B25D83" w:rsidP="00953FD1">
            <w:pPr>
              <w:ind w:firstLineChars="100" w:firstLine="210"/>
            </w:pPr>
            <w:r w:rsidRPr="00876DA1">
              <w:rPr>
                <w:rFonts w:hint="eastAsia"/>
              </w:rPr>
              <w:t>っているか。</w:t>
            </w:r>
          </w:p>
          <w:p w:rsidR="00D802EE" w:rsidRPr="00876DA1" w:rsidRDefault="00D802EE" w:rsidP="00953FD1">
            <w:pPr>
              <w:ind w:firstLineChars="100" w:firstLine="210"/>
            </w:pPr>
          </w:p>
          <w:p w:rsidR="00953FD1" w:rsidRPr="00876DA1" w:rsidRDefault="00B25D83" w:rsidP="00B25D83">
            <w:r w:rsidRPr="00876DA1">
              <w:rPr>
                <w:rFonts w:hint="eastAsia"/>
              </w:rPr>
              <w:t>■誰にでもわかりやすい言葉を用いた広報に努めて</w:t>
            </w:r>
          </w:p>
          <w:p w:rsidR="005F59B2" w:rsidRPr="00876DA1" w:rsidRDefault="00B25D83" w:rsidP="00953FD1">
            <w:pPr>
              <w:ind w:firstLineChars="100" w:firstLine="210"/>
            </w:pPr>
            <w:r w:rsidRPr="00876DA1">
              <w:rPr>
                <w:rFonts w:hint="eastAsia"/>
              </w:rPr>
              <w:t>いるか。</w:t>
            </w:r>
          </w:p>
          <w:p w:rsidR="00B25D83" w:rsidRPr="00876DA1" w:rsidRDefault="00B25D83" w:rsidP="00B25D83"/>
          <w:p w:rsidR="00B25D83" w:rsidRPr="00876DA1" w:rsidRDefault="00B25D83" w:rsidP="00B25D83">
            <w:pPr>
              <w:rPr>
                <w:sz w:val="18"/>
                <w:szCs w:val="18"/>
              </w:rPr>
            </w:pPr>
            <w:r w:rsidRPr="00876DA1">
              <w:rPr>
                <w:rFonts w:hint="eastAsia"/>
                <w:sz w:val="18"/>
                <w:szCs w:val="18"/>
              </w:rPr>
              <w:t>【目標値】</w:t>
            </w:r>
          </w:p>
          <w:p w:rsidR="00B25D83" w:rsidRPr="00876DA1" w:rsidRDefault="00B25D83" w:rsidP="00B25D83">
            <w:pPr>
              <w:rPr>
                <w:sz w:val="18"/>
                <w:szCs w:val="18"/>
              </w:rPr>
            </w:pPr>
            <w:r w:rsidRPr="00876DA1">
              <w:rPr>
                <w:rFonts w:hint="eastAsia"/>
                <w:sz w:val="18"/>
                <w:szCs w:val="18"/>
              </w:rPr>
              <w:t>◇</w:t>
            </w:r>
            <w:r w:rsidRPr="00876DA1">
              <w:rPr>
                <w:rFonts w:hint="eastAsia"/>
                <w:sz w:val="18"/>
                <w:szCs w:val="18"/>
              </w:rPr>
              <w:t>WEB</w:t>
            </w:r>
            <w:r w:rsidRPr="00876DA1">
              <w:rPr>
                <w:rFonts w:hint="eastAsia"/>
                <w:sz w:val="18"/>
                <w:szCs w:val="18"/>
              </w:rPr>
              <w:t>ｻｲﾄ全体の総ｾｯｼｮﾝ数：</w:t>
            </w:r>
            <w:r w:rsidRPr="00876DA1">
              <w:rPr>
                <w:rFonts w:hint="eastAsia"/>
                <w:sz w:val="18"/>
                <w:szCs w:val="18"/>
              </w:rPr>
              <w:t>95,500</w:t>
            </w:r>
            <w:r w:rsidRPr="00876DA1">
              <w:rPr>
                <w:rFonts w:hint="eastAsia"/>
                <w:sz w:val="18"/>
                <w:szCs w:val="18"/>
              </w:rPr>
              <w:t>回／年</w:t>
            </w:r>
          </w:p>
          <w:p w:rsidR="00B25D83" w:rsidRPr="00876DA1" w:rsidRDefault="00B25D83" w:rsidP="00B25D83">
            <w:pPr>
              <w:rPr>
                <w:sz w:val="18"/>
                <w:szCs w:val="18"/>
              </w:rPr>
            </w:pPr>
            <w:r w:rsidRPr="00876DA1">
              <w:rPr>
                <w:rFonts w:hint="eastAsia"/>
                <w:sz w:val="18"/>
                <w:szCs w:val="18"/>
              </w:rPr>
              <w:t>◇</w:t>
            </w:r>
            <w:r w:rsidRPr="00876DA1">
              <w:rPr>
                <w:rFonts w:hint="eastAsia"/>
                <w:sz w:val="18"/>
                <w:szCs w:val="18"/>
              </w:rPr>
              <w:t>WEB</w:t>
            </w:r>
            <w:r w:rsidRPr="00876DA1">
              <w:rPr>
                <w:rFonts w:hint="eastAsia"/>
                <w:sz w:val="18"/>
                <w:szCs w:val="18"/>
              </w:rPr>
              <w:t>ｻｲﾄ全体のリピーター率：</w:t>
            </w:r>
            <w:r w:rsidRPr="00876DA1">
              <w:rPr>
                <w:rFonts w:hint="eastAsia"/>
                <w:sz w:val="18"/>
                <w:szCs w:val="18"/>
              </w:rPr>
              <w:t>30</w:t>
            </w:r>
            <w:r w:rsidRPr="00876DA1">
              <w:rPr>
                <w:rFonts w:hint="eastAsia"/>
                <w:sz w:val="18"/>
                <w:szCs w:val="18"/>
              </w:rPr>
              <w:t>％</w:t>
            </w:r>
          </w:p>
          <w:p w:rsidR="00B25D83" w:rsidRPr="00876DA1" w:rsidRDefault="00B25D83" w:rsidP="00B25D83">
            <w:pPr>
              <w:rPr>
                <w:sz w:val="18"/>
                <w:szCs w:val="18"/>
              </w:rPr>
            </w:pPr>
            <w:r w:rsidRPr="00876DA1">
              <w:rPr>
                <w:rFonts w:hint="eastAsia"/>
                <w:sz w:val="18"/>
                <w:szCs w:val="18"/>
              </w:rPr>
              <w:t>◇</w:t>
            </w:r>
            <w:r w:rsidRPr="00876DA1">
              <w:rPr>
                <w:rFonts w:hint="eastAsia"/>
                <w:sz w:val="18"/>
                <w:szCs w:val="18"/>
              </w:rPr>
              <w:t>HP</w:t>
            </w:r>
            <w:r w:rsidRPr="00876DA1">
              <w:rPr>
                <w:rFonts w:hint="eastAsia"/>
                <w:sz w:val="18"/>
                <w:szCs w:val="18"/>
              </w:rPr>
              <w:t>更新頻度：３回以上／週</w:t>
            </w:r>
          </w:p>
          <w:p w:rsidR="00B25D83" w:rsidRPr="00876DA1" w:rsidRDefault="00B25D83" w:rsidP="00B25D83">
            <w:pPr>
              <w:rPr>
                <w:sz w:val="18"/>
                <w:szCs w:val="18"/>
              </w:rPr>
            </w:pPr>
            <w:r w:rsidRPr="00876DA1">
              <w:rPr>
                <w:rFonts w:hint="eastAsia"/>
                <w:sz w:val="18"/>
                <w:szCs w:val="18"/>
              </w:rPr>
              <w:t>◇ﾒｰﾙﾆｭｰｽ配信者数：</w:t>
            </w:r>
            <w:r w:rsidRPr="00876DA1">
              <w:rPr>
                <w:rFonts w:hint="eastAsia"/>
                <w:sz w:val="18"/>
                <w:szCs w:val="18"/>
              </w:rPr>
              <w:t>2,600</w:t>
            </w:r>
            <w:r w:rsidRPr="00876DA1">
              <w:rPr>
                <w:rFonts w:hint="eastAsia"/>
                <w:sz w:val="18"/>
                <w:szCs w:val="18"/>
              </w:rPr>
              <w:t>件（者）</w:t>
            </w:r>
          </w:p>
          <w:p w:rsidR="00B25D83" w:rsidRPr="00876DA1" w:rsidRDefault="00B25D83" w:rsidP="00B25D83">
            <w:pPr>
              <w:rPr>
                <w:sz w:val="18"/>
                <w:szCs w:val="18"/>
              </w:rPr>
            </w:pPr>
            <w:r w:rsidRPr="00876DA1">
              <w:rPr>
                <w:rFonts w:hint="eastAsia"/>
                <w:sz w:val="18"/>
                <w:szCs w:val="18"/>
              </w:rPr>
              <w:t>◇ﾒﾃﾞｨｱ掲載数：</w:t>
            </w:r>
            <w:r w:rsidRPr="00876DA1">
              <w:rPr>
                <w:rFonts w:hint="eastAsia"/>
                <w:sz w:val="18"/>
                <w:szCs w:val="18"/>
              </w:rPr>
              <w:t>50</w:t>
            </w:r>
            <w:r w:rsidRPr="00876DA1">
              <w:rPr>
                <w:rFonts w:hint="eastAsia"/>
                <w:sz w:val="18"/>
                <w:szCs w:val="18"/>
              </w:rPr>
              <w:t>媒体以上／年</w:t>
            </w:r>
          </w:p>
          <w:p w:rsidR="00B25D83" w:rsidRPr="00876DA1" w:rsidRDefault="00B25D83" w:rsidP="00B25D83">
            <w:pPr>
              <w:rPr>
                <w:sz w:val="18"/>
                <w:szCs w:val="18"/>
              </w:rPr>
            </w:pPr>
            <w:r w:rsidRPr="00876DA1">
              <w:rPr>
                <w:rFonts w:hint="eastAsia"/>
                <w:sz w:val="18"/>
                <w:szCs w:val="18"/>
              </w:rPr>
              <w:t>◇</w:t>
            </w:r>
            <w:r w:rsidRPr="00876DA1">
              <w:rPr>
                <w:rFonts w:hint="eastAsia"/>
                <w:sz w:val="18"/>
                <w:szCs w:val="18"/>
              </w:rPr>
              <w:t>Web</w:t>
            </w:r>
            <w:r w:rsidRPr="00876DA1">
              <w:rPr>
                <w:rFonts w:hint="eastAsia"/>
                <w:sz w:val="18"/>
                <w:szCs w:val="18"/>
              </w:rPr>
              <w:t>掲載数：</w:t>
            </w:r>
            <w:r w:rsidRPr="00876DA1">
              <w:rPr>
                <w:rFonts w:hint="eastAsia"/>
                <w:sz w:val="18"/>
                <w:szCs w:val="18"/>
              </w:rPr>
              <w:t>30</w:t>
            </w:r>
            <w:r w:rsidRPr="00876DA1">
              <w:rPr>
                <w:rFonts w:hint="eastAsia"/>
                <w:sz w:val="18"/>
                <w:szCs w:val="18"/>
              </w:rPr>
              <w:t>媒体以上／年</w:t>
            </w:r>
          </w:p>
          <w:p w:rsidR="00D802EE" w:rsidRPr="00876DA1" w:rsidRDefault="00D802EE" w:rsidP="00B25D83"/>
        </w:tc>
        <w:tc>
          <w:tcPr>
            <w:tcW w:w="6045" w:type="dxa"/>
            <w:tcBorders>
              <w:top w:val="single" w:sz="4" w:space="0" w:color="auto"/>
            </w:tcBorders>
          </w:tcPr>
          <w:p w:rsidR="00B25D83" w:rsidRPr="00876DA1" w:rsidRDefault="00B25D83" w:rsidP="00B25D83">
            <w:pPr>
              <w:ind w:left="210" w:hangingChars="100" w:hanging="210"/>
            </w:pPr>
            <w:r w:rsidRPr="00876DA1">
              <w:rPr>
                <w:rFonts w:hint="eastAsia"/>
              </w:rPr>
              <w:t>・</w:t>
            </w:r>
            <w:r w:rsidRPr="00876DA1">
              <w:rPr>
                <w:rFonts w:hint="eastAsia"/>
              </w:rPr>
              <w:t>Facebook</w:t>
            </w:r>
            <w:r w:rsidRPr="00876DA1">
              <w:rPr>
                <w:rFonts w:hint="eastAsia"/>
              </w:rPr>
              <w:t>をもっと活用してはどうか。タイムラインにイベントの告知や貸館をしていることも発信すれば良い。</w:t>
            </w:r>
          </w:p>
          <w:p w:rsidR="00B25D83" w:rsidRPr="00876DA1" w:rsidRDefault="00B25D83" w:rsidP="00B25D83">
            <w:pPr>
              <w:ind w:left="210" w:hangingChars="100" w:hanging="210"/>
            </w:pPr>
          </w:p>
          <w:p w:rsidR="00B25D83" w:rsidRPr="00876DA1" w:rsidRDefault="00B25D83" w:rsidP="00B25D83">
            <w:pPr>
              <w:ind w:left="210" w:hangingChars="100" w:hanging="210"/>
            </w:pPr>
            <w:r w:rsidRPr="00876DA1">
              <w:rPr>
                <w:rFonts w:hint="eastAsia"/>
              </w:rPr>
              <w:t>・</w:t>
            </w:r>
            <w:r w:rsidRPr="00876DA1">
              <w:rPr>
                <w:rFonts w:hint="eastAsia"/>
              </w:rPr>
              <w:t>WEB</w:t>
            </w:r>
            <w:r w:rsidRPr="00876DA1">
              <w:rPr>
                <w:rFonts w:hint="eastAsia"/>
              </w:rPr>
              <w:t>サイトに掲載されているコンテンツの量が多く、施設の案内に入るには分かりにくさがある。各コンテンツの認知度を施設の認知度向上につなげる方法を考えていくべき。貸館利用も含めて、施設への注目度をどう上げていくのか。</w:t>
            </w:r>
          </w:p>
          <w:p w:rsidR="00B25D83" w:rsidRPr="00876DA1" w:rsidRDefault="00B25D83" w:rsidP="00B25D83">
            <w:pPr>
              <w:ind w:left="210" w:hangingChars="100" w:hanging="210"/>
            </w:pPr>
          </w:p>
          <w:p w:rsidR="005F59B2" w:rsidRPr="00876DA1" w:rsidRDefault="00B25D83" w:rsidP="00B25D83">
            <w:pPr>
              <w:ind w:left="210" w:hangingChars="100" w:hanging="210"/>
            </w:pPr>
            <w:r w:rsidRPr="00876DA1">
              <w:rPr>
                <w:rFonts w:hint="eastAsia"/>
              </w:rPr>
              <w:t>・ニュースレターはとても丁寧に作られており、良い情報が掲載されていることから、これを</w:t>
            </w:r>
            <w:r w:rsidRPr="00876DA1">
              <w:rPr>
                <w:rFonts w:hint="eastAsia"/>
              </w:rPr>
              <w:t>enoco</w:t>
            </w:r>
            <w:r w:rsidRPr="00876DA1">
              <w:rPr>
                <w:rFonts w:hint="eastAsia"/>
              </w:rPr>
              <w:t>の</w:t>
            </w:r>
            <w:r w:rsidRPr="00876DA1">
              <w:rPr>
                <w:rFonts w:hint="eastAsia"/>
              </w:rPr>
              <w:t>WEB</w:t>
            </w:r>
            <w:r w:rsidRPr="00876DA1">
              <w:rPr>
                <w:rFonts w:hint="eastAsia"/>
              </w:rPr>
              <w:t>サイトに掲載すればよいのではないか。</w:t>
            </w:r>
          </w:p>
        </w:tc>
        <w:tc>
          <w:tcPr>
            <w:tcW w:w="3824" w:type="dxa"/>
            <w:tcBorders>
              <w:top w:val="single" w:sz="4" w:space="0" w:color="auto"/>
            </w:tcBorders>
          </w:tcPr>
          <w:p w:rsidR="005F59B2" w:rsidRPr="00876DA1" w:rsidRDefault="00E52934" w:rsidP="006604FE">
            <w:pPr>
              <w:ind w:left="210" w:hangingChars="100" w:hanging="210"/>
            </w:pPr>
            <w:r w:rsidRPr="00876DA1">
              <w:rPr>
                <w:rFonts w:hint="eastAsia"/>
              </w:rPr>
              <w:t>・</w:t>
            </w:r>
            <w:r w:rsidRPr="00876DA1">
              <w:rPr>
                <w:rFonts w:hint="eastAsia"/>
              </w:rPr>
              <w:t>HP</w:t>
            </w:r>
            <w:r w:rsidRPr="00876DA1">
              <w:rPr>
                <w:rFonts w:hint="eastAsia"/>
              </w:rPr>
              <w:t>上における</w:t>
            </w:r>
            <w:r w:rsidRPr="00876DA1">
              <w:rPr>
                <w:rFonts w:hint="eastAsia"/>
              </w:rPr>
              <w:t>enoco</w:t>
            </w:r>
            <w:r w:rsidRPr="00876DA1">
              <w:rPr>
                <w:rFonts w:hint="eastAsia"/>
              </w:rPr>
              <w:t>自体の存在感を高めるよう、その構成について再度見直しを行う。</w:t>
            </w:r>
          </w:p>
          <w:p w:rsidR="00E52934" w:rsidRPr="00876DA1" w:rsidRDefault="00E52934" w:rsidP="006604FE">
            <w:pPr>
              <w:ind w:left="210" w:hangingChars="100" w:hanging="210"/>
            </w:pPr>
          </w:p>
          <w:p w:rsidR="00E52934" w:rsidRPr="00876DA1" w:rsidRDefault="00E52934" w:rsidP="00A94F86">
            <w:pPr>
              <w:ind w:left="210" w:hangingChars="100" w:hanging="210"/>
            </w:pPr>
            <w:r w:rsidRPr="00876DA1">
              <w:rPr>
                <w:rFonts w:hint="eastAsia"/>
              </w:rPr>
              <w:t>・広報の目標値については、設定項目の変更も含めて検討する。</w:t>
            </w:r>
            <w:r w:rsidRPr="00876DA1">
              <w:rPr>
                <w:rFonts w:hint="eastAsia"/>
              </w:rPr>
              <w:t>WEB</w:t>
            </w:r>
            <w:r w:rsidRPr="00876DA1">
              <w:rPr>
                <w:rFonts w:hint="eastAsia"/>
              </w:rPr>
              <w:t>が絶対的な情報源ではなくなってきていることから、今後は、</w:t>
            </w:r>
            <w:r w:rsidR="00A94F86" w:rsidRPr="00876DA1">
              <w:rPr>
                <w:rFonts w:hint="eastAsia"/>
              </w:rPr>
              <w:t>年度ごとに効果</w:t>
            </w:r>
            <w:r w:rsidRPr="00876DA1">
              <w:rPr>
                <w:rFonts w:hint="eastAsia"/>
              </w:rPr>
              <w:t>的な</w:t>
            </w:r>
            <w:r w:rsidRPr="00876DA1">
              <w:rPr>
                <w:rFonts w:hint="eastAsia"/>
              </w:rPr>
              <w:t>SNS</w:t>
            </w:r>
            <w:r w:rsidRPr="00876DA1">
              <w:rPr>
                <w:rFonts w:hint="eastAsia"/>
              </w:rPr>
              <w:t>を指標に加え、そのフォロワー数や更新頻度を充実させ、情報発信の強化を図る。</w:t>
            </w:r>
          </w:p>
        </w:tc>
        <w:tc>
          <w:tcPr>
            <w:tcW w:w="3825" w:type="dxa"/>
            <w:tcBorders>
              <w:top w:val="single" w:sz="4" w:space="0" w:color="auto"/>
            </w:tcBorders>
          </w:tcPr>
          <w:p w:rsidR="005F59B2" w:rsidRPr="00876DA1" w:rsidRDefault="00A94F86" w:rsidP="004F7A17">
            <w:pPr>
              <w:ind w:left="210" w:hangingChars="100" w:hanging="210"/>
            </w:pPr>
            <w:r w:rsidRPr="00876DA1">
              <w:rPr>
                <w:rFonts w:hint="eastAsia"/>
              </w:rPr>
              <w:t>・</w:t>
            </w:r>
            <w:r w:rsidRPr="00876DA1">
              <w:rPr>
                <w:rFonts w:hint="eastAsia"/>
              </w:rPr>
              <w:t>HP</w:t>
            </w:r>
            <w:r w:rsidRPr="00876DA1">
              <w:rPr>
                <w:rFonts w:hint="eastAsia"/>
              </w:rPr>
              <w:t>については、より効果的なページとなるように随時改定を行う。</w:t>
            </w:r>
          </w:p>
          <w:p w:rsidR="00A94F86" w:rsidRPr="00876DA1" w:rsidRDefault="00A94F86" w:rsidP="004F7A17">
            <w:pPr>
              <w:ind w:left="210" w:hangingChars="100" w:hanging="210"/>
            </w:pPr>
          </w:p>
          <w:p w:rsidR="00A94F86" w:rsidRPr="00876DA1" w:rsidRDefault="00A94F86" w:rsidP="009E3797">
            <w:pPr>
              <w:ind w:left="210" w:hangingChars="100" w:hanging="210"/>
            </w:pPr>
            <w:r w:rsidRPr="00876DA1">
              <w:rPr>
                <w:rFonts w:hint="eastAsia"/>
              </w:rPr>
              <w:t>・今年度は</w:t>
            </w:r>
            <w:r w:rsidRPr="00876DA1">
              <w:rPr>
                <w:rFonts w:hint="eastAsia"/>
              </w:rPr>
              <w:t>FB</w:t>
            </w:r>
            <w:r w:rsidRPr="00876DA1">
              <w:rPr>
                <w:rFonts w:hint="eastAsia"/>
              </w:rPr>
              <w:t>を指標に加え</w:t>
            </w:r>
            <w:r w:rsidR="009E3797" w:rsidRPr="00876DA1">
              <w:rPr>
                <w:rFonts w:hint="eastAsia"/>
              </w:rPr>
              <w:t>、</w:t>
            </w:r>
            <w:r w:rsidR="009E3797" w:rsidRPr="00876DA1">
              <w:rPr>
                <w:rFonts w:hint="eastAsia"/>
              </w:rPr>
              <w:t>SNS</w:t>
            </w:r>
            <w:r w:rsidR="009E3797" w:rsidRPr="00876DA1">
              <w:rPr>
                <w:rFonts w:hint="eastAsia"/>
              </w:rPr>
              <w:t>を活用した情報発信に努める。また、フ</w:t>
            </w:r>
            <w:r w:rsidRPr="00876DA1">
              <w:rPr>
                <w:rFonts w:hint="eastAsia"/>
              </w:rPr>
              <w:t>ォロワー数を目標</w:t>
            </w:r>
            <w:r w:rsidR="009E3797" w:rsidRPr="00876DA1">
              <w:rPr>
                <w:rFonts w:hint="eastAsia"/>
              </w:rPr>
              <w:t>値</w:t>
            </w:r>
            <w:r w:rsidRPr="00876DA1">
              <w:rPr>
                <w:rFonts w:hint="eastAsia"/>
              </w:rPr>
              <w:t>として設定する。</w:t>
            </w:r>
          </w:p>
        </w:tc>
      </w:tr>
      <w:tr w:rsidR="001330FB" w:rsidRPr="00876DA1" w:rsidTr="00A94F86">
        <w:trPr>
          <w:trHeight w:val="1444"/>
        </w:trPr>
        <w:tc>
          <w:tcPr>
            <w:tcW w:w="2789" w:type="dxa"/>
          </w:tcPr>
          <w:p w:rsidR="001330FB" w:rsidRPr="00876DA1" w:rsidRDefault="00C553C6">
            <w:r w:rsidRPr="00876DA1">
              <w:rPr>
                <w:rFonts w:hint="eastAsia"/>
              </w:rPr>
              <w:t>Ⅱ</w:t>
            </w:r>
            <w:r w:rsidR="00814C77" w:rsidRPr="00876DA1">
              <w:rPr>
                <w:rFonts w:hint="eastAsia"/>
              </w:rPr>
              <w:t>（１）アンケート調査等</w:t>
            </w:r>
          </w:p>
        </w:tc>
        <w:tc>
          <w:tcPr>
            <w:tcW w:w="5053" w:type="dxa"/>
            <w:tcBorders>
              <w:top w:val="single" w:sz="4" w:space="0" w:color="auto"/>
              <w:bottom w:val="single" w:sz="4" w:space="0" w:color="auto"/>
            </w:tcBorders>
          </w:tcPr>
          <w:p w:rsidR="00953FD1" w:rsidRPr="00876DA1" w:rsidRDefault="00B25D83" w:rsidP="00B25D83">
            <w:r w:rsidRPr="00876DA1">
              <w:rPr>
                <w:rFonts w:hint="eastAsia"/>
              </w:rPr>
              <w:t>■多様な層からのアンケートの回収に向けた効果的</w:t>
            </w:r>
          </w:p>
          <w:p w:rsidR="00953FD1" w:rsidRPr="00876DA1" w:rsidRDefault="00B25D83" w:rsidP="00953FD1">
            <w:pPr>
              <w:ind w:firstLineChars="100" w:firstLine="210"/>
            </w:pPr>
            <w:r w:rsidRPr="00876DA1">
              <w:rPr>
                <w:rFonts w:hint="eastAsia"/>
              </w:rPr>
              <w:t>な取組みを行っているか。また結果について、分</w:t>
            </w:r>
          </w:p>
          <w:p w:rsidR="00B25D83" w:rsidRPr="00876DA1" w:rsidRDefault="00B25D83" w:rsidP="00953FD1">
            <w:pPr>
              <w:ind w:firstLineChars="100" w:firstLine="210"/>
            </w:pPr>
            <w:r w:rsidRPr="00876DA1">
              <w:rPr>
                <w:rFonts w:hint="eastAsia"/>
              </w:rPr>
              <w:t>析及び事後の事業改善につなげているか。</w:t>
            </w:r>
          </w:p>
          <w:p w:rsidR="00B25D83" w:rsidRPr="00876DA1" w:rsidRDefault="00B25D83" w:rsidP="00B25D83"/>
          <w:p w:rsidR="00B25D83" w:rsidRPr="00876DA1" w:rsidRDefault="00B25D83" w:rsidP="00B25D83">
            <w:pPr>
              <w:rPr>
                <w:sz w:val="18"/>
                <w:szCs w:val="18"/>
              </w:rPr>
            </w:pPr>
            <w:r w:rsidRPr="00876DA1">
              <w:rPr>
                <w:rFonts w:hint="eastAsia"/>
                <w:sz w:val="18"/>
                <w:szCs w:val="18"/>
              </w:rPr>
              <w:t>【目標値】</w:t>
            </w:r>
          </w:p>
          <w:p w:rsidR="00953FD1" w:rsidRPr="00876DA1" w:rsidRDefault="00B25D83" w:rsidP="00953FD1">
            <w:pPr>
              <w:rPr>
                <w:sz w:val="18"/>
                <w:szCs w:val="18"/>
              </w:rPr>
            </w:pPr>
            <w:r w:rsidRPr="00876DA1">
              <w:rPr>
                <w:rFonts w:hint="eastAsia"/>
                <w:sz w:val="18"/>
                <w:szCs w:val="18"/>
              </w:rPr>
              <w:t>◇中規模以上の企画展ｱﾝｹｰﾄ有効回答数：</w:t>
            </w:r>
            <w:r w:rsidRPr="00876DA1">
              <w:rPr>
                <w:rFonts w:hint="eastAsia"/>
                <w:sz w:val="18"/>
                <w:szCs w:val="18"/>
              </w:rPr>
              <w:t>100</w:t>
            </w:r>
            <w:r w:rsidRPr="00876DA1">
              <w:rPr>
                <w:rFonts w:hint="eastAsia"/>
                <w:sz w:val="18"/>
                <w:szCs w:val="18"/>
              </w:rPr>
              <w:t>以上</w:t>
            </w:r>
          </w:p>
          <w:p w:rsidR="00B25D83" w:rsidRPr="00876DA1" w:rsidRDefault="00B25D83" w:rsidP="00953FD1">
            <w:pPr>
              <w:ind w:firstLineChars="100" w:firstLine="180"/>
              <w:rPr>
                <w:sz w:val="18"/>
                <w:szCs w:val="18"/>
              </w:rPr>
            </w:pPr>
            <w:r w:rsidRPr="00876DA1">
              <w:rPr>
                <w:rFonts w:hint="eastAsia"/>
                <w:sz w:val="18"/>
                <w:szCs w:val="18"/>
              </w:rPr>
              <w:t>ｱﾝｹｰﾄの結果プラス評価：</w:t>
            </w:r>
            <w:r w:rsidRPr="00876DA1">
              <w:rPr>
                <w:rFonts w:hint="eastAsia"/>
                <w:sz w:val="18"/>
                <w:szCs w:val="18"/>
              </w:rPr>
              <w:t>80</w:t>
            </w:r>
            <w:r w:rsidRPr="00876DA1">
              <w:rPr>
                <w:rFonts w:hint="eastAsia"/>
                <w:sz w:val="18"/>
                <w:szCs w:val="18"/>
              </w:rPr>
              <w:t>％以上</w:t>
            </w:r>
          </w:p>
          <w:p w:rsidR="00B25D83" w:rsidRPr="00876DA1" w:rsidRDefault="00B25D83" w:rsidP="00B25D83">
            <w:pPr>
              <w:rPr>
                <w:sz w:val="18"/>
                <w:szCs w:val="18"/>
              </w:rPr>
            </w:pPr>
            <w:r w:rsidRPr="00876DA1">
              <w:rPr>
                <w:rFonts w:hint="eastAsia"/>
                <w:sz w:val="18"/>
                <w:szCs w:val="18"/>
              </w:rPr>
              <w:t>◇貸館ｱﾝｹｰﾄ有効回答数：</w:t>
            </w:r>
            <w:r w:rsidRPr="00876DA1">
              <w:rPr>
                <w:rFonts w:hint="eastAsia"/>
                <w:sz w:val="18"/>
                <w:szCs w:val="18"/>
              </w:rPr>
              <w:t>50</w:t>
            </w:r>
            <w:r w:rsidRPr="00876DA1">
              <w:rPr>
                <w:rFonts w:hint="eastAsia"/>
                <w:sz w:val="18"/>
                <w:szCs w:val="18"/>
              </w:rPr>
              <w:t>以上</w:t>
            </w:r>
          </w:p>
          <w:p w:rsidR="00814C77" w:rsidRPr="00876DA1" w:rsidRDefault="00B25D83" w:rsidP="00B25D83">
            <w:pPr>
              <w:rPr>
                <w:sz w:val="18"/>
                <w:szCs w:val="18"/>
              </w:rPr>
            </w:pPr>
            <w:r w:rsidRPr="00876DA1">
              <w:rPr>
                <w:rFonts w:hint="eastAsia"/>
                <w:sz w:val="18"/>
                <w:szCs w:val="18"/>
              </w:rPr>
              <w:t xml:space="preserve">　ｱﾝｹｰﾄの結果プラス評価：</w:t>
            </w:r>
            <w:r w:rsidRPr="00876DA1">
              <w:rPr>
                <w:rFonts w:hint="eastAsia"/>
                <w:sz w:val="18"/>
                <w:szCs w:val="18"/>
              </w:rPr>
              <w:t>80</w:t>
            </w:r>
            <w:r w:rsidRPr="00876DA1">
              <w:rPr>
                <w:rFonts w:hint="eastAsia"/>
                <w:sz w:val="18"/>
                <w:szCs w:val="18"/>
              </w:rPr>
              <w:t>％以上</w:t>
            </w:r>
          </w:p>
          <w:p w:rsidR="00D802EE" w:rsidRPr="00876DA1" w:rsidRDefault="00D802EE" w:rsidP="00B25D83"/>
        </w:tc>
        <w:tc>
          <w:tcPr>
            <w:tcW w:w="6045" w:type="dxa"/>
            <w:tcBorders>
              <w:top w:val="single" w:sz="4" w:space="0" w:color="auto"/>
              <w:bottom w:val="single" w:sz="4" w:space="0" w:color="auto"/>
            </w:tcBorders>
          </w:tcPr>
          <w:p w:rsidR="00B25D83" w:rsidRPr="00876DA1" w:rsidRDefault="00B25D83" w:rsidP="00B25D83">
            <w:pPr>
              <w:ind w:left="210" w:hangingChars="100" w:hanging="210"/>
            </w:pPr>
            <w:r w:rsidRPr="00876DA1">
              <w:rPr>
                <w:rFonts w:hint="eastAsia"/>
              </w:rPr>
              <w:t>・周辺在住の母親等にヒアリングをするか、モニター制度を導入する等声を拾うやり方をチェンジしないといけない。</w:t>
            </w:r>
          </w:p>
          <w:p w:rsidR="00B25D83" w:rsidRPr="00876DA1" w:rsidRDefault="00B25D83" w:rsidP="00B25D83">
            <w:pPr>
              <w:ind w:left="210" w:hangingChars="100" w:hanging="210"/>
            </w:pPr>
          </w:p>
          <w:p w:rsidR="00B25D83" w:rsidRDefault="00B25D83" w:rsidP="00B25D83">
            <w:pPr>
              <w:ind w:left="210" w:hangingChars="100" w:hanging="210"/>
            </w:pPr>
            <w:r w:rsidRPr="00876DA1">
              <w:rPr>
                <w:rFonts w:hint="eastAsia"/>
              </w:rPr>
              <w:t>・クレームについては、公にして人目にさらされる形で書いてもらい、それに対して公開で回答する擬似交換が一番有効。</w:t>
            </w:r>
          </w:p>
          <w:p w:rsidR="00532ED0" w:rsidRPr="00876DA1" w:rsidRDefault="00532ED0" w:rsidP="00B25D83">
            <w:pPr>
              <w:ind w:left="210" w:hangingChars="100" w:hanging="210"/>
            </w:pPr>
          </w:p>
          <w:p w:rsidR="001330FB" w:rsidRPr="00876DA1" w:rsidRDefault="00B25D83" w:rsidP="00B25D83">
            <w:pPr>
              <w:ind w:left="210" w:hangingChars="100" w:hanging="210"/>
            </w:pPr>
            <w:r w:rsidRPr="00876DA1">
              <w:rPr>
                <w:rFonts w:hint="eastAsia"/>
              </w:rPr>
              <w:t>・ただし、モニタリングやヒアリング等は人手がかかるのため、やり方については、検討要。</w:t>
            </w:r>
          </w:p>
        </w:tc>
        <w:tc>
          <w:tcPr>
            <w:tcW w:w="3824" w:type="dxa"/>
            <w:tcBorders>
              <w:top w:val="single" w:sz="4" w:space="0" w:color="auto"/>
              <w:bottom w:val="single" w:sz="4" w:space="0" w:color="auto"/>
            </w:tcBorders>
          </w:tcPr>
          <w:p w:rsidR="00BB38D8" w:rsidRPr="00876DA1" w:rsidRDefault="00E52934" w:rsidP="006604FE">
            <w:pPr>
              <w:ind w:left="210" w:hangingChars="100" w:hanging="210"/>
            </w:pPr>
            <w:r w:rsidRPr="00876DA1">
              <w:rPr>
                <w:rFonts w:hint="eastAsia"/>
              </w:rPr>
              <w:t>・近隣の住民等を対象としたモニター利用を試行実施し、その手法の有効性も含めて、利用者の要望への</w:t>
            </w:r>
            <w:r w:rsidR="007575B5" w:rsidRPr="00876DA1">
              <w:rPr>
                <w:rFonts w:hint="eastAsia"/>
              </w:rPr>
              <w:t>対応方策等を検討する。</w:t>
            </w:r>
          </w:p>
        </w:tc>
        <w:tc>
          <w:tcPr>
            <w:tcW w:w="3825" w:type="dxa"/>
            <w:tcBorders>
              <w:top w:val="single" w:sz="4" w:space="0" w:color="auto"/>
              <w:bottom w:val="single" w:sz="4" w:space="0" w:color="auto"/>
            </w:tcBorders>
          </w:tcPr>
          <w:p w:rsidR="00626331" w:rsidRPr="00876DA1" w:rsidRDefault="00A94F86" w:rsidP="00945F9A">
            <w:pPr>
              <w:ind w:left="210" w:hangingChars="100" w:hanging="210"/>
            </w:pPr>
            <w:r w:rsidRPr="00876DA1">
              <w:rPr>
                <w:rFonts w:hint="eastAsia"/>
              </w:rPr>
              <w:t>・モニター利用の試行実施を年度</w:t>
            </w:r>
            <w:r w:rsidR="00E573FA" w:rsidRPr="00876DA1">
              <w:rPr>
                <w:rFonts w:hint="eastAsia"/>
              </w:rPr>
              <w:t>内</w:t>
            </w:r>
            <w:r w:rsidRPr="00876DA1">
              <w:rPr>
                <w:rFonts w:hint="eastAsia"/>
              </w:rPr>
              <w:t>に</w:t>
            </w:r>
            <w:r w:rsidR="009E3797" w:rsidRPr="00876DA1">
              <w:rPr>
                <w:rFonts w:hint="eastAsia"/>
              </w:rPr>
              <w:t>行い</w:t>
            </w:r>
            <w:r w:rsidRPr="00876DA1">
              <w:rPr>
                <w:rFonts w:hint="eastAsia"/>
              </w:rPr>
              <w:t>、その検証</w:t>
            </w:r>
            <w:r w:rsidR="00945F9A">
              <w:rPr>
                <w:rFonts w:hint="eastAsia"/>
              </w:rPr>
              <w:t>を行うとともに、</w:t>
            </w:r>
            <w:r w:rsidRPr="00876DA1">
              <w:rPr>
                <w:rFonts w:hint="eastAsia"/>
              </w:rPr>
              <w:t>利用者の要望への対応</w:t>
            </w:r>
            <w:r w:rsidR="009E3797" w:rsidRPr="00876DA1">
              <w:rPr>
                <w:rFonts w:hint="eastAsia"/>
              </w:rPr>
              <w:t>について</w:t>
            </w:r>
            <w:r w:rsidR="00E573FA" w:rsidRPr="00876DA1">
              <w:rPr>
                <w:rFonts w:hint="eastAsia"/>
              </w:rPr>
              <w:t>検討する</w:t>
            </w:r>
            <w:r w:rsidRPr="00876DA1">
              <w:rPr>
                <w:rFonts w:hint="eastAsia"/>
              </w:rPr>
              <w:t>。</w:t>
            </w:r>
          </w:p>
        </w:tc>
      </w:tr>
      <w:tr w:rsidR="00B25D83" w:rsidRPr="00876DA1" w:rsidTr="00A94F86">
        <w:trPr>
          <w:trHeight w:val="729"/>
        </w:trPr>
        <w:tc>
          <w:tcPr>
            <w:tcW w:w="2789" w:type="dxa"/>
          </w:tcPr>
          <w:p w:rsidR="00953FD1" w:rsidRPr="00876DA1" w:rsidRDefault="00B25D83" w:rsidP="00B25D83">
            <w:r w:rsidRPr="00876DA1">
              <w:rPr>
                <w:rFonts w:hint="eastAsia"/>
              </w:rPr>
              <w:t>Ⅲ（</w:t>
            </w:r>
            <w:r w:rsidR="00D802EE" w:rsidRPr="00876DA1">
              <w:rPr>
                <w:rFonts w:hint="eastAsia"/>
              </w:rPr>
              <w:t>３</w:t>
            </w:r>
            <w:r w:rsidRPr="00876DA1">
              <w:rPr>
                <w:rFonts w:hint="eastAsia"/>
              </w:rPr>
              <w:t>）安定的な運営が可能</w:t>
            </w:r>
          </w:p>
          <w:p w:rsidR="00B25D83" w:rsidRPr="00876DA1" w:rsidRDefault="00B25D83" w:rsidP="00953FD1">
            <w:pPr>
              <w:ind w:firstLineChars="200" w:firstLine="420"/>
            </w:pPr>
            <w:r w:rsidRPr="00876DA1">
              <w:rPr>
                <w:rFonts w:hint="eastAsia"/>
              </w:rPr>
              <w:t>となる財政的基盤</w:t>
            </w:r>
          </w:p>
        </w:tc>
        <w:tc>
          <w:tcPr>
            <w:tcW w:w="5053" w:type="dxa"/>
            <w:tcBorders>
              <w:top w:val="single" w:sz="4" w:space="0" w:color="auto"/>
            </w:tcBorders>
          </w:tcPr>
          <w:p w:rsidR="00953FD1" w:rsidRPr="00876DA1" w:rsidRDefault="00B25D83" w:rsidP="00B25D83">
            <w:r w:rsidRPr="00876DA1">
              <w:rPr>
                <w:rFonts w:hint="eastAsia"/>
              </w:rPr>
              <w:t>■共同事業体の経営状況、経営規模、健全な財務状</w:t>
            </w:r>
          </w:p>
          <w:p w:rsidR="00B25D83" w:rsidRPr="00876DA1" w:rsidRDefault="00B25D83" w:rsidP="00953FD1">
            <w:pPr>
              <w:ind w:firstLineChars="100" w:firstLine="210"/>
            </w:pPr>
            <w:r w:rsidRPr="00876DA1">
              <w:rPr>
                <w:rFonts w:hint="eastAsia"/>
              </w:rPr>
              <w:t>況等が確認できるか。</w:t>
            </w:r>
            <w:r w:rsidRPr="00876DA1">
              <w:rPr>
                <w:rFonts w:hint="eastAsia"/>
              </w:rPr>
              <w:t>(</w:t>
            </w:r>
            <w:r w:rsidRPr="00876DA1">
              <w:rPr>
                <w:rFonts w:hint="eastAsia"/>
              </w:rPr>
              <w:t>財務諸表により確認）</w:t>
            </w:r>
          </w:p>
          <w:p w:rsidR="00D802EE" w:rsidRPr="00876DA1" w:rsidRDefault="00D802EE" w:rsidP="00953FD1">
            <w:pPr>
              <w:ind w:firstLineChars="100" w:firstLine="210"/>
            </w:pPr>
          </w:p>
        </w:tc>
        <w:tc>
          <w:tcPr>
            <w:tcW w:w="6045" w:type="dxa"/>
            <w:tcBorders>
              <w:top w:val="single" w:sz="4" w:space="0" w:color="auto"/>
            </w:tcBorders>
          </w:tcPr>
          <w:p w:rsidR="00B25D83" w:rsidRPr="00876DA1" w:rsidRDefault="00B25D83" w:rsidP="00B25D83">
            <w:pPr>
              <w:ind w:left="210" w:hangingChars="100" w:hanging="210"/>
            </w:pPr>
            <w:r w:rsidRPr="00876DA1">
              <w:rPr>
                <w:rFonts w:hint="eastAsia"/>
              </w:rPr>
              <w:t>・事前提供のあった決算書等のみからでは、施設運営を担う上での問題は発見できなかった。</w:t>
            </w:r>
          </w:p>
        </w:tc>
        <w:tc>
          <w:tcPr>
            <w:tcW w:w="3824" w:type="dxa"/>
            <w:tcBorders>
              <w:top w:val="single" w:sz="4" w:space="0" w:color="auto"/>
              <w:tr2bl w:val="single" w:sz="4" w:space="0" w:color="auto"/>
            </w:tcBorders>
          </w:tcPr>
          <w:p w:rsidR="00B25D83" w:rsidRPr="00876DA1" w:rsidRDefault="00B25D83" w:rsidP="00B25D83">
            <w:pPr>
              <w:ind w:left="210" w:hangingChars="100" w:hanging="210"/>
            </w:pPr>
          </w:p>
        </w:tc>
        <w:tc>
          <w:tcPr>
            <w:tcW w:w="3825" w:type="dxa"/>
            <w:tcBorders>
              <w:top w:val="single" w:sz="4" w:space="0" w:color="auto"/>
              <w:tr2bl w:val="single" w:sz="4" w:space="0" w:color="auto"/>
            </w:tcBorders>
          </w:tcPr>
          <w:p w:rsidR="00B25D83" w:rsidRPr="00876DA1" w:rsidRDefault="00B25D83" w:rsidP="00B25D83">
            <w:pPr>
              <w:ind w:left="210" w:hangingChars="100" w:hanging="210"/>
            </w:pPr>
          </w:p>
        </w:tc>
      </w:tr>
    </w:tbl>
    <w:p w:rsidR="00447A37" w:rsidRDefault="001269F8">
      <w:pPr>
        <w:widowControl/>
        <w:jc w:val="left"/>
      </w:pPr>
      <w:r w:rsidRPr="00876DA1">
        <w:rPr>
          <w:rFonts w:hint="eastAsia"/>
        </w:rPr>
        <w:t>※評価委員からのコメントがあった項目だけを抜粋して記載</w:t>
      </w:r>
    </w:p>
    <w:sectPr w:rsidR="00447A37" w:rsidSect="00E5514B">
      <w:footerReference w:type="default" r:id="rId7"/>
      <w:pgSz w:w="23814" w:h="16840" w:orient="landscape" w:code="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C4A" w:rsidRDefault="000E1C4A" w:rsidP="00837260">
      <w:r>
        <w:separator/>
      </w:r>
    </w:p>
  </w:endnote>
  <w:endnote w:type="continuationSeparator" w:id="0">
    <w:p w:rsidR="000E1C4A" w:rsidRDefault="000E1C4A" w:rsidP="0083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045907"/>
      <w:docPartObj>
        <w:docPartGallery w:val="Page Numbers (Bottom of Page)"/>
        <w:docPartUnique/>
      </w:docPartObj>
    </w:sdtPr>
    <w:sdtEndPr/>
    <w:sdtContent>
      <w:p w:rsidR="005F59B2" w:rsidRDefault="005F59B2">
        <w:pPr>
          <w:pStyle w:val="a6"/>
          <w:jc w:val="center"/>
        </w:pPr>
        <w:r>
          <w:fldChar w:fldCharType="begin"/>
        </w:r>
        <w:r>
          <w:instrText>PAGE   \* MERGEFORMAT</w:instrText>
        </w:r>
        <w:r>
          <w:fldChar w:fldCharType="separate"/>
        </w:r>
        <w:r w:rsidR="0081616E" w:rsidRPr="0081616E">
          <w:rPr>
            <w:noProof/>
            <w:lang w:val="ja-JP"/>
          </w:rPr>
          <w:t>4</w:t>
        </w:r>
        <w:r>
          <w:fldChar w:fldCharType="end"/>
        </w:r>
      </w:p>
    </w:sdtContent>
  </w:sdt>
  <w:p w:rsidR="005F59B2" w:rsidRDefault="005F59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C4A" w:rsidRDefault="000E1C4A" w:rsidP="00837260">
      <w:r>
        <w:separator/>
      </w:r>
    </w:p>
  </w:footnote>
  <w:footnote w:type="continuationSeparator" w:id="0">
    <w:p w:rsidR="000E1C4A" w:rsidRDefault="000E1C4A" w:rsidP="00837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52"/>
    <w:rsid w:val="00014030"/>
    <w:rsid w:val="000140E7"/>
    <w:rsid w:val="00026C4C"/>
    <w:rsid w:val="00027A79"/>
    <w:rsid w:val="0004720C"/>
    <w:rsid w:val="00052278"/>
    <w:rsid w:val="00061023"/>
    <w:rsid w:val="000951B4"/>
    <w:rsid w:val="000B1DE9"/>
    <w:rsid w:val="000B65EF"/>
    <w:rsid w:val="000E1C4A"/>
    <w:rsid w:val="000E3953"/>
    <w:rsid w:val="000E3C3C"/>
    <w:rsid w:val="000E4C09"/>
    <w:rsid w:val="00121291"/>
    <w:rsid w:val="001269F8"/>
    <w:rsid w:val="001330FB"/>
    <w:rsid w:val="00170427"/>
    <w:rsid w:val="0018778B"/>
    <w:rsid w:val="001B1789"/>
    <w:rsid w:val="001D2AA1"/>
    <w:rsid w:val="001D2B00"/>
    <w:rsid w:val="001E7EF2"/>
    <w:rsid w:val="0024006D"/>
    <w:rsid w:val="00257B0B"/>
    <w:rsid w:val="00264E75"/>
    <w:rsid w:val="00283D8F"/>
    <w:rsid w:val="002E5363"/>
    <w:rsid w:val="003532B7"/>
    <w:rsid w:val="003A35D1"/>
    <w:rsid w:val="003C64D1"/>
    <w:rsid w:val="003D4F1F"/>
    <w:rsid w:val="003E5E75"/>
    <w:rsid w:val="003E706F"/>
    <w:rsid w:val="00426F6E"/>
    <w:rsid w:val="00446F85"/>
    <w:rsid w:val="00447A37"/>
    <w:rsid w:val="00472D97"/>
    <w:rsid w:val="004871D3"/>
    <w:rsid w:val="004C0261"/>
    <w:rsid w:val="004C7735"/>
    <w:rsid w:val="004E71E8"/>
    <w:rsid w:val="004F3ADA"/>
    <w:rsid w:val="004F7A17"/>
    <w:rsid w:val="00517420"/>
    <w:rsid w:val="005322D9"/>
    <w:rsid w:val="00532ED0"/>
    <w:rsid w:val="005332F9"/>
    <w:rsid w:val="00540465"/>
    <w:rsid w:val="0055300E"/>
    <w:rsid w:val="005F59B2"/>
    <w:rsid w:val="00626331"/>
    <w:rsid w:val="00636E87"/>
    <w:rsid w:val="006604FE"/>
    <w:rsid w:val="006A70EF"/>
    <w:rsid w:val="006C5717"/>
    <w:rsid w:val="006C6BAC"/>
    <w:rsid w:val="006F0A56"/>
    <w:rsid w:val="007041D5"/>
    <w:rsid w:val="007104F5"/>
    <w:rsid w:val="00725B5F"/>
    <w:rsid w:val="00733188"/>
    <w:rsid w:val="00737F07"/>
    <w:rsid w:val="007575B5"/>
    <w:rsid w:val="00772DA8"/>
    <w:rsid w:val="007760E4"/>
    <w:rsid w:val="00777DCE"/>
    <w:rsid w:val="00791F8F"/>
    <w:rsid w:val="0079661A"/>
    <w:rsid w:val="007A491C"/>
    <w:rsid w:val="007F041A"/>
    <w:rsid w:val="008019FF"/>
    <w:rsid w:val="00802E86"/>
    <w:rsid w:val="00814C77"/>
    <w:rsid w:val="0081616E"/>
    <w:rsid w:val="00821404"/>
    <w:rsid w:val="00823497"/>
    <w:rsid w:val="00837260"/>
    <w:rsid w:val="00847BBB"/>
    <w:rsid w:val="00876DA1"/>
    <w:rsid w:val="008864CD"/>
    <w:rsid w:val="0092457E"/>
    <w:rsid w:val="009256A7"/>
    <w:rsid w:val="00945F9A"/>
    <w:rsid w:val="00953FD1"/>
    <w:rsid w:val="00957167"/>
    <w:rsid w:val="00963831"/>
    <w:rsid w:val="00971652"/>
    <w:rsid w:val="009D6F2D"/>
    <w:rsid w:val="009D7BD5"/>
    <w:rsid w:val="009E3797"/>
    <w:rsid w:val="00A71231"/>
    <w:rsid w:val="00A94F86"/>
    <w:rsid w:val="00AA0EC4"/>
    <w:rsid w:val="00AB2549"/>
    <w:rsid w:val="00AC206E"/>
    <w:rsid w:val="00AC39B1"/>
    <w:rsid w:val="00AD46E0"/>
    <w:rsid w:val="00AE3E65"/>
    <w:rsid w:val="00AE5939"/>
    <w:rsid w:val="00B00496"/>
    <w:rsid w:val="00B25D83"/>
    <w:rsid w:val="00B512DE"/>
    <w:rsid w:val="00B52FF4"/>
    <w:rsid w:val="00B77159"/>
    <w:rsid w:val="00B92F0D"/>
    <w:rsid w:val="00BA527F"/>
    <w:rsid w:val="00BB38D8"/>
    <w:rsid w:val="00BC06CA"/>
    <w:rsid w:val="00BC4C36"/>
    <w:rsid w:val="00BC568A"/>
    <w:rsid w:val="00BF296C"/>
    <w:rsid w:val="00BF5FFE"/>
    <w:rsid w:val="00C07F79"/>
    <w:rsid w:val="00C162AE"/>
    <w:rsid w:val="00C31DE7"/>
    <w:rsid w:val="00C3797C"/>
    <w:rsid w:val="00C46D79"/>
    <w:rsid w:val="00C50782"/>
    <w:rsid w:val="00C553C6"/>
    <w:rsid w:val="00C834F7"/>
    <w:rsid w:val="00C85499"/>
    <w:rsid w:val="00CF2DF9"/>
    <w:rsid w:val="00D238FB"/>
    <w:rsid w:val="00D35C10"/>
    <w:rsid w:val="00D50F7B"/>
    <w:rsid w:val="00D61148"/>
    <w:rsid w:val="00D75044"/>
    <w:rsid w:val="00D7581D"/>
    <w:rsid w:val="00D802EE"/>
    <w:rsid w:val="00D94999"/>
    <w:rsid w:val="00D977A9"/>
    <w:rsid w:val="00DD6310"/>
    <w:rsid w:val="00DF7428"/>
    <w:rsid w:val="00E141DA"/>
    <w:rsid w:val="00E52934"/>
    <w:rsid w:val="00E5514B"/>
    <w:rsid w:val="00E573FA"/>
    <w:rsid w:val="00E76D9D"/>
    <w:rsid w:val="00EB2ED9"/>
    <w:rsid w:val="00EC0303"/>
    <w:rsid w:val="00F21BF1"/>
    <w:rsid w:val="00F221A8"/>
    <w:rsid w:val="00F460EE"/>
    <w:rsid w:val="00F54B5E"/>
    <w:rsid w:val="00F56947"/>
    <w:rsid w:val="00F748C0"/>
    <w:rsid w:val="00F9053F"/>
    <w:rsid w:val="00FA6965"/>
    <w:rsid w:val="00FA7225"/>
    <w:rsid w:val="00FB0D20"/>
    <w:rsid w:val="00FB6611"/>
    <w:rsid w:val="00FD1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3781AD3"/>
  <w15:docId w15:val="{4C943F96-3540-4953-AAAB-474CDCA2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7260"/>
    <w:pPr>
      <w:tabs>
        <w:tab w:val="center" w:pos="4252"/>
        <w:tab w:val="right" w:pos="8504"/>
      </w:tabs>
      <w:snapToGrid w:val="0"/>
    </w:pPr>
  </w:style>
  <w:style w:type="character" w:customStyle="1" w:styleId="a5">
    <w:name w:val="ヘッダー (文字)"/>
    <w:basedOn w:val="a0"/>
    <w:link w:val="a4"/>
    <w:uiPriority w:val="99"/>
    <w:rsid w:val="00837260"/>
  </w:style>
  <w:style w:type="paragraph" w:styleId="a6">
    <w:name w:val="footer"/>
    <w:basedOn w:val="a"/>
    <w:link w:val="a7"/>
    <w:uiPriority w:val="99"/>
    <w:unhideWhenUsed/>
    <w:rsid w:val="00837260"/>
    <w:pPr>
      <w:tabs>
        <w:tab w:val="center" w:pos="4252"/>
        <w:tab w:val="right" w:pos="8504"/>
      </w:tabs>
      <w:snapToGrid w:val="0"/>
    </w:pPr>
  </w:style>
  <w:style w:type="character" w:customStyle="1" w:styleId="a7">
    <w:name w:val="フッター (文字)"/>
    <w:basedOn w:val="a0"/>
    <w:link w:val="a6"/>
    <w:uiPriority w:val="99"/>
    <w:rsid w:val="00837260"/>
  </w:style>
  <w:style w:type="paragraph" w:styleId="a8">
    <w:name w:val="Balloon Text"/>
    <w:basedOn w:val="a"/>
    <w:link w:val="a9"/>
    <w:uiPriority w:val="99"/>
    <w:semiHidden/>
    <w:unhideWhenUsed/>
    <w:rsid w:val="00D50F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0F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37D1F-0132-43E2-8A61-F1EA6F7B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705</Words>
  <Characters>4021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河原　奈穂子</cp:lastModifiedBy>
  <cp:revision>3</cp:revision>
  <cp:lastPrinted>2020-04-16T02:20:00Z</cp:lastPrinted>
  <dcterms:created xsi:type="dcterms:W3CDTF">2020-04-23T08:26:00Z</dcterms:created>
  <dcterms:modified xsi:type="dcterms:W3CDTF">2020-04-28T01:59:00Z</dcterms:modified>
</cp:coreProperties>
</file>