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BD" w:rsidRPr="00B051C2" w:rsidRDefault="00D24FBD" w:rsidP="00C22990">
      <w:pPr>
        <w:spacing w:line="380" w:lineRule="exact"/>
        <w:jc w:val="center"/>
        <w:rPr>
          <w:rFonts w:ascii="メイリオ" w:eastAsia="メイリオ" w:hAnsi="メイリオ" w:cs="メイリオ"/>
          <w:b/>
          <w:sz w:val="22"/>
        </w:rPr>
      </w:pPr>
      <w:r w:rsidRPr="00B051C2">
        <w:rPr>
          <w:rFonts w:ascii="メイリオ" w:eastAsia="メイリオ" w:hAnsi="メイリオ" w:cs="メイリオ" w:hint="eastAsia"/>
          <w:b/>
          <w:sz w:val="22"/>
        </w:rPr>
        <w:t>平成２９年度第</w:t>
      </w:r>
      <w:r w:rsidR="0066336A">
        <w:rPr>
          <w:rFonts w:ascii="メイリオ" w:eastAsia="メイリオ" w:hAnsi="メイリオ" w:cs="メイリオ" w:hint="eastAsia"/>
          <w:b/>
          <w:sz w:val="22"/>
        </w:rPr>
        <w:t>２</w:t>
      </w:r>
      <w:r w:rsidRPr="00B051C2">
        <w:rPr>
          <w:rFonts w:ascii="メイリオ" w:eastAsia="メイリオ" w:hAnsi="メイリオ" w:cs="メイリオ" w:hint="eastAsia"/>
          <w:b/>
          <w:sz w:val="22"/>
        </w:rPr>
        <w:t>回大阪府がん対策推進委員会</w:t>
      </w:r>
      <w:r w:rsidR="00683D09">
        <w:rPr>
          <w:rFonts w:ascii="メイリオ" w:eastAsia="メイリオ" w:hAnsi="メイリオ" w:cs="メイリオ" w:hint="eastAsia"/>
          <w:b/>
          <w:sz w:val="22"/>
        </w:rPr>
        <w:t>緩和ケア推進</w:t>
      </w:r>
      <w:r w:rsidR="0066336A">
        <w:rPr>
          <w:rFonts w:ascii="メイリオ" w:eastAsia="メイリオ" w:hAnsi="メイリオ" w:cs="メイリオ" w:hint="eastAsia"/>
          <w:b/>
          <w:sz w:val="22"/>
        </w:rPr>
        <w:t>部会</w:t>
      </w:r>
      <w:r w:rsidRPr="00B051C2">
        <w:rPr>
          <w:rFonts w:ascii="メイリオ" w:eastAsia="メイリオ" w:hAnsi="メイリオ" w:cs="メイリオ" w:hint="eastAsia"/>
          <w:b/>
          <w:sz w:val="22"/>
        </w:rPr>
        <w:t>（</w:t>
      </w:r>
      <w:r w:rsidR="00EC3568" w:rsidRPr="00B051C2">
        <w:rPr>
          <w:rFonts w:ascii="メイリオ" w:eastAsia="メイリオ" w:hAnsi="メイリオ" w:cs="メイリオ" w:hint="eastAsia"/>
          <w:b/>
          <w:sz w:val="22"/>
        </w:rPr>
        <w:t>議事</w:t>
      </w:r>
      <w:r w:rsidRPr="00B051C2">
        <w:rPr>
          <w:rFonts w:ascii="メイリオ" w:eastAsia="メイリオ" w:hAnsi="メイリオ" w:cs="メイリオ" w:hint="eastAsia"/>
          <w:b/>
          <w:sz w:val="22"/>
        </w:rPr>
        <w:t>概要）</w:t>
      </w:r>
    </w:p>
    <w:p w:rsidR="00D24FBD" w:rsidRPr="00B051C2" w:rsidRDefault="00D24FBD" w:rsidP="00E65A69">
      <w:pPr>
        <w:spacing w:line="380" w:lineRule="exact"/>
        <w:rPr>
          <w:rFonts w:ascii="メイリオ" w:eastAsia="メイリオ" w:hAnsi="メイリオ" w:cs="メイリオ"/>
          <w:b/>
          <w:sz w:val="22"/>
        </w:rPr>
      </w:pP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１．日　時：</w:t>
      </w:r>
      <w:r w:rsidRPr="00753B85">
        <w:rPr>
          <w:rFonts w:ascii="メイリオ" w:eastAsia="メイリオ" w:hAnsi="メイリオ" w:cs="メイリオ" w:hint="eastAsia"/>
          <w:sz w:val="22"/>
        </w:rPr>
        <w:t>平成29年</w:t>
      </w:r>
      <w:r w:rsidR="0066336A" w:rsidRPr="00753B85">
        <w:rPr>
          <w:rFonts w:ascii="メイリオ" w:eastAsia="メイリオ" w:hAnsi="メイリオ" w:cs="メイリオ" w:hint="eastAsia"/>
          <w:sz w:val="22"/>
        </w:rPr>
        <w:t>１１</w:t>
      </w:r>
      <w:r w:rsidRPr="00753B85">
        <w:rPr>
          <w:rFonts w:ascii="メイリオ" w:eastAsia="メイリオ" w:hAnsi="メイリオ" w:cs="メイリオ" w:hint="eastAsia"/>
          <w:sz w:val="22"/>
        </w:rPr>
        <w:t>月</w:t>
      </w:r>
      <w:r w:rsidR="00683D09">
        <w:rPr>
          <w:rFonts w:ascii="メイリオ" w:eastAsia="メイリオ" w:hAnsi="メイリオ" w:cs="メイリオ" w:hint="eastAsia"/>
          <w:sz w:val="22"/>
        </w:rPr>
        <w:t>２７日（月</w:t>
      </w:r>
      <w:r w:rsidRPr="00753B85">
        <w:rPr>
          <w:rFonts w:ascii="メイリオ" w:eastAsia="メイリオ" w:hAnsi="メイリオ" w:cs="メイリオ" w:hint="eastAsia"/>
          <w:sz w:val="22"/>
        </w:rPr>
        <w:t>）</w:t>
      </w:r>
      <w:r w:rsidR="0066336A" w:rsidRPr="00753B85">
        <w:rPr>
          <w:rFonts w:ascii="メイリオ" w:eastAsia="メイリオ" w:hAnsi="メイリオ" w:cs="メイリオ" w:hint="eastAsia"/>
          <w:sz w:val="22"/>
        </w:rPr>
        <w:t>1</w:t>
      </w:r>
      <w:r w:rsidR="00631A45">
        <w:rPr>
          <w:rFonts w:ascii="メイリオ" w:eastAsia="メイリオ" w:hAnsi="メイリオ" w:cs="メイリオ" w:hint="eastAsia"/>
          <w:sz w:val="22"/>
        </w:rPr>
        <w:t>４</w:t>
      </w:r>
      <w:r w:rsidRPr="00753B85">
        <w:rPr>
          <w:rFonts w:ascii="メイリオ" w:eastAsia="メイリオ" w:hAnsi="メイリオ" w:cs="メイリオ" w:hint="eastAsia"/>
          <w:sz w:val="22"/>
        </w:rPr>
        <w:t>時～</w:t>
      </w: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２．場　所：</w:t>
      </w:r>
      <w:r w:rsidR="00631A45">
        <w:rPr>
          <w:rFonts w:ascii="メイリオ" w:eastAsia="メイリオ" w:hAnsi="メイリオ" w:cs="メイリオ" w:hint="eastAsia"/>
          <w:sz w:val="22"/>
        </w:rPr>
        <w:t>大阪国際がんセンター　６階　大会議室</w:t>
      </w:r>
    </w:p>
    <w:p w:rsidR="00D24FBD" w:rsidRDefault="00D24FBD" w:rsidP="00683D09">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３．議　事：</w:t>
      </w:r>
      <w:r w:rsidRPr="00753B85">
        <w:rPr>
          <w:rFonts w:ascii="メイリオ" w:eastAsia="メイリオ" w:hAnsi="メイリオ" w:cs="メイリオ" w:hint="eastAsia"/>
          <w:sz w:val="22"/>
        </w:rPr>
        <w:t>（1）</w:t>
      </w:r>
      <w:r w:rsidR="0066336A" w:rsidRPr="00753B85">
        <w:rPr>
          <w:rFonts w:ascii="メイリオ" w:eastAsia="メイリオ" w:hAnsi="メイリオ" w:cs="メイリオ" w:hint="eastAsia"/>
          <w:sz w:val="22"/>
        </w:rPr>
        <w:t>第３期大阪府がん対策推進計画（</w:t>
      </w:r>
      <w:r w:rsidR="009878EE" w:rsidRPr="00753B85">
        <w:rPr>
          <w:rFonts w:ascii="メイリオ" w:eastAsia="メイリオ" w:hAnsi="メイリオ" w:cs="メイリオ" w:hint="eastAsia"/>
          <w:sz w:val="22"/>
        </w:rPr>
        <w:t>案）</w:t>
      </w:r>
      <w:r w:rsidR="00631A45">
        <w:rPr>
          <w:rFonts w:ascii="メイリオ" w:eastAsia="メイリオ" w:hAnsi="メイリオ" w:cs="メイリオ" w:hint="eastAsia"/>
          <w:sz w:val="22"/>
        </w:rPr>
        <w:t>について</w:t>
      </w:r>
    </w:p>
    <w:p w:rsidR="00631A45" w:rsidRPr="00753B85" w:rsidRDefault="00683D09" w:rsidP="00C22990">
      <w:pPr>
        <w:spacing w:line="380" w:lineRule="exact"/>
        <w:ind w:firstLineChars="550" w:firstLine="1210"/>
        <w:rPr>
          <w:rFonts w:ascii="メイリオ" w:eastAsia="メイリオ" w:hAnsi="メイリオ" w:cs="メイリオ"/>
          <w:sz w:val="22"/>
        </w:rPr>
      </w:pPr>
      <w:r>
        <w:rPr>
          <w:rFonts w:ascii="メイリオ" w:eastAsia="メイリオ" w:hAnsi="メイリオ" w:cs="メイリオ" w:hint="eastAsia"/>
          <w:sz w:val="22"/>
        </w:rPr>
        <w:t xml:space="preserve"> (2</w:t>
      </w:r>
      <w:r w:rsidR="00631A45">
        <w:rPr>
          <w:rFonts w:ascii="メイリオ" w:eastAsia="メイリオ" w:hAnsi="メイリオ" w:cs="メイリオ" w:hint="eastAsia"/>
          <w:sz w:val="22"/>
        </w:rPr>
        <w:t>) その他</w:t>
      </w:r>
    </w:p>
    <w:p w:rsidR="00887C04" w:rsidRPr="00753B85" w:rsidRDefault="00D24FBD" w:rsidP="00C22990">
      <w:pPr>
        <w:spacing w:line="380" w:lineRule="exact"/>
        <w:rPr>
          <w:rFonts w:ascii="メイリオ" w:eastAsia="メイリオ" w:hAnsi="メイリオ" w:cs="メイリオ"/>
          <w:b/>
          <w:sz w:val="22"/>
        </w:rPr>
      </w:pPr>
      <w:r w:rsidRPr="00753B85">
        <w:rPr>
          <w:rFonts w:ascii="メイリオ" w:eastAsia="メイリオ" w:hAnsi="メイリオ" w:cs="メイリオ" w:hint="eastAsia"/>
          <w:b/>
          <w:sz w:val="22"/>
        </w:rPr>
        <w:t>４．委員からの意見要旨</w:t>
      </w:r>
    </w:p>
    <w:p w:rsidR="009878EE" w:rsidRPr="00753B85" w:rsidRDefault="00D24FBD" w:rsidP="00105D0D">
      <w:pPr>
        <w:spacing w:line="380" w:lineRule="exact"/>
        <w:ind w:firstLineChars="550" w:firstLine="1210"/>
        <w:rPr>
          <w:rFonts w:ascii="メイリオ" w:eastAsia="メイリオ" w:hAnsi="メイリオ" w:cs="メイリオ"/>
          <w:sz w:val="22"/>
        </w:rPr>
      </w:pPr>
      <w:r w:rsidRPr="00753B85">
        <w:rPr>
          <w:rFonts w:ascii="メイリオ" w:eastAsia="メイリオ" w:hAnsi="メイリオ" w:cs="メイリオ" w:hint="eastAsia"/>
          <w:sz w:val="22"/>
        </w:rPr>
        <w:t>（1）</w:t>
      </w:r>
      <w:r w:rsidR="0066336A" w:rsidRPr="00753B85">
        <w:rPr>
          <w:rFonts w:ascii="メイリオ" w:eastAsia="メイリオ" w:hAnsi="メイリオ" w:cs="メイリオ" w:hint="eastAsia"/>
          <w:sz w:val="22"/>
        </w:rPr>
        <w:t>第３期大阪府がん対策推進計画（</w:t>
      </w:r>
      <w:r w:rsidR="009878EE" w:rsidRPr="00753B85">
        <w:rPr>
          <w:rFonts w:ascii="メイリオ" w:eastAsia="メイリオ" w:hAnsi="メイリオ" w:cs="メイリオ" w:hint="eastAsia"/>
          <w:sz w:val="22"/>
        </w:rPr>
        <w:t>案）について</w:t>
      </w:r>
    </w:p>
    <w:p w:rsidR="00C22990" w:rsidRPr="00753B85" w:rsidRDefault="00C22990"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sz w:val="22"/>
        </w:rPr>
        <w:t xml:space="preserve">　　　</w:t>
      </w:r>
    </w:p>
    <w:p w:rsidR="00266208" w:rsidRPr="00753B85" w:rsidRDefault="006B55D8" w:rsidP="004E41ED">
      <w:pPr>
        <w:spacing w:line="380" w:lineRule="exact"/>
        <w:ind w:firstLineChars="200" w:firstLine="440"/>
        <w:rPr>
          <w:rFonts w:ascii="メイリオ" w:eastAsia="メイリオ" w:hAnsi="メイリオ" w:cs="メイリオ"/>
          <w:b/>
          <w:sz w:val="22"/>
        </w:rPr>
      </w:pPr>
      <w:r w:rsidRPr="00753B85">
        <w:rPr>
          <w:rFonts w:ascii="メイリオ" w:eastAsia="メイリオ" w:hAnsi="メイリオ" w:cs="メイリオ" w:hint="eastAsia"/>
          <w:b/>
          <w:sz w:val="22"/>
        </w:rPr>
        <w:t>【意見要旨】</w:t>
      </w:r>
    </w:p>
    <w:p w:rsidR="00E0469B" w:rsidRPr="00753B85" w:rsidRDefault="008946F0" w:rsidP="00753B85">
      <w:pPr>
        <w:spacing w:line="380" w:lineRule="exact"/>
        <w:ind w:firstLineChars="300" w:firstLine="660"/>
        <w:rPr>
          <w:rFonts w:ascii="メイリオ" w:eastAsia="メイリオ" w:hAnsi="メイリオ" w:cs="メイリオ"/>
          <w:sz w:val="22"/>
        </w:rPr>
      </w:pPr>
      <w:r w:rsidRPr="00753B85">
        <w:rPr>
          <w:rFonts w:ascii="メイリオ" w:eastAsia="メイリオ" w:hAnsi="メイリオ" w:cs="メイリオ" w:hint="eastAsia"/>
          <w:b/>
          <w:sz w:val="22"/>
        </w:rPr>
        <w:t>＜</w:t>
      </w:r>
      <w:r w:rsidR="00E86FA5" w:rsidRPr="00753B85">
        <w:rPr>
          <w:rFonts w:ascii="メイリオ" w:eastAsia="メイリオ" w:hAnsi="メイリオ" w:cs="メイリオ" w:hint="eastAsia"/>
          <w:b/>
          <w:sz w:val="22"/>
        </w:rPr>
        <w:t>個別の取組と目標</w:t>
      </w:r>
      <w:r w:rsidRPr="00753B85">
        <w:rPr>
          <w:rFonts w:ascii="メイリオ" w:eastAsia="メイリオ" w:hAnsi="メイリオ" w:cs="メイリオ" w:hint="eastAsia"/>
          <w:b/>
          <w:sz w:val="22"/>
        </w:rPr>
        <w:t>＞</w:t>
      </w:r>
    </w:p>
    <w:p w:rsidR="00AD409E" w:rsidRDefault="00AD409E" w:rsidP="00AD409E">
      <w:pPr>
        <w:spacing w:line="380" w:lineRule="exact"/>
        <w:ind w:leftChars="526" w:left="1105"/>
        <w:rPr>
          <w:rFonts w:ascii="メイリオ" w:eastAsia="メイリオ" w:hAnsi="メイリオ" w:cs="メイリオ"/>
          <w:b/>
          <w:sz w:val="22"/>
        </w:rPr>
      </w:pPr>
      <w:r w:rsidRPr="00753B85">
        <w:rPr>
          <w:rFonts w:ascii="メイリオ" w:eastAsia="メイリオ" w:hAnsi="メイリオ" w:cs="メイリオ" w:hint="eastAsia"/>
          <w:b/>
          <w:sz w:val="22"/>
        </w:rPr>
        <w:t>≪</w:t>
      </w:r>
      <w:r w:rsidR="00683D09">
        <w:rPr>
          <w:rFonts w:ascii="メイリオ" w:eastAsia="メイリオ" w:hAnsi="メイリオ" w:cs="メイリオ" w:hint="eastAsia"/>
          <w:b/>
          <w:sz w:val="22"/>
        </w:rPr>
        <w:t>緩和ケアの推進</w:t>
      </w:r>
      <w:r w:rsidRPr="00753B85">
        <w:rPr>
          <w:rFonts w:ascii="メイリオ" w:eastAsia="メイリオ" w:hAnsi="メイリオ" w:cs="メイリオ" w:hint="eastAsia"/>
          <w:b/>
          <w:sz w:val="22"/>
        </w:rPr>
        <w:t>≫</w:t>
      </w:r>
    </w:p>
    <w:p w:rsidR="005762B1" w:rsidRDefault="005762B1" w:rsidP="007E154A">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○在宅緩和ケアの充実のため、在宅緩和ケアに携わる医師・訪問看護師・薬剤師等の医療従事者が在宅緩和ケアに必要な知識や技術を習得とあるが、介護従事者も加えたほうがよいのではないか。</w:t>
      </w:r>
    </w:p>
    <w:p w:rsidR="005762B1" w:rsidRDefault="005762B1" w:rsidP="005762B1">
      <w:pPr>
        <w:spacing w:line="380" w:lineRule="exact"/>
        <w:ind w:leftChars="526" w:left="1105"/>
        <w:rPr>
          <w:rFonts w:ascii="メイリオ" w:eastAsia="メイリオ" w:hAnsi="メイリオ" w:cs="メイリオ"/>
          <w:sz w:val="22"/>
        </w:rPr>
      </w:pPr>
    </w:p>
    <w:p w:rsidR="005762B1" w:rsidRDefault="005762B1" w:rsidP="007E154A">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認定看護師など専門性の高い医療従事者が適正に配置されるよう、人材配置等のモデルを示すとあるが、専従・専任の認定看護師が各病院にてそれぞれの役割を果たせているが実施調査を行うのがよいのではないか。</w:t>
      </w:r>
    </w:p>
    <w:p w:rsidR="002A56B1" w:rsidRDefault="002A56B1" w:rsidP="007E154A">
      <w:pPr>
        <w:spacing w:line="380" w:lineRule="exact"/>
        <w:ind w:leftChars="626" w:left="1535" w:hangingChars="100" w:hanging="220"/>
        <w:rPr>
          <w:rFonts w:ascii="メイリオ" w:eastAsia="メイリオ" w:hAnsi="メイリオ" w:cs="メイリオ"/>
          <w:sz w:val="22"/>
        </w:rPr>
      </w:pPr>
      <w:r>
        <w:rPr>
          <w:rFonts w:ascii="メイリオ" w:eastAsia="メイリオ" w:hAnsi="メイリオ" w:cs="メイリオ" w:hint="eastAsia"/>
          <w:sz w:val="22"/>
        </w:rPr>
        <w:t>⇒</w:t>
      </w:r>
      <w:r w:rsidR="007E154A">
        <w:rPr>
          <w:rFonts w:ascii="メイリオ" w:eastAsia="メイリオ" w:hAnsi="メイリオ" w:cs="メイリオ" w:hint="eastAsia"/>
          <w:sz w:val="22"/>
        </w:rPr>
        <w:t>国の基本計画において、実態を把握することとなっているため、国の動向を踏まえ、府として検討する。</w:t>
      </w:r>
    </w:p>
    <w:p w:rsidR="005762B1" w:rsidRDefault="005762B1" w:rsidP="004E41ED">
      <w:pPr>
        <w:spacing w:line="380" w:lineRule="exact"/>
        <w:rPr>
          <w:rFonts w:ascii="メイリオ" w:eastAsia="メイリオ" w:hAnsi="メイリオ" w:cs="メイリオ"/>
          <w:sz w:val="22"/>
        </w:rPr>
      </w:pPr>
    </w:p>
    <w:p w:rsidR="005762B1" w:rsidRDefault="005762B1" w:rsidP="007E154A">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○緩和ケア病棟に関する記載がないが、</w:t>
      </w:r>
      <w:r w:rsidR="004A2DE0">
        <w:rPr>
          <w:rFonts w:ascii="メイリオ" w:eastAsia="メイリオ" w:hAnsi="メイリオ" w:cs="メイリオ" w:hint="eastAsia"/>
          <w:sz w:val="22"/>
        </w:rPr>
        <w:t>緩和ケア病棟を持つ病院においてその内容等を情報公開することができたら、緩和ケア病棟がよりよいものになるのではないか。</w:t>
      </w:r>
    </w:p>
    <w:p w:rsidR="00A61FCF" w:rsidRDefault="00F330FB" w:rsidP="00434469">
      <w:pPr>
        <w:spacing w:line="380" w:lineRule="exact"/>
        <w:ind w:left="1540" w:hangingChars="700" w:hanging="1540"/>
        <w:rPr>
          <w:rFonts w:ascii="メイリオ" w:eastAsia="メイリオ" w:hAnsi="メイリオ" w:cs="メイリオ"/>
          <w:sz w:val="22"/>
        </w:rPr>
      </w:pPr>
      <w:r>
        <w:rPr>
          <w:rFonts w:ascii="メイリオ" w:eastAsia="メイリオ" w:hAnsi="メイリオ" w:cs="メイリオ" w:hint="eastAsia"/>
          <w:sz w:val="22"/>
        </w:rPr>
        <w:t xml:space="preserve">　　　　</w:t>
      </w:r>
      <w:r w:rsidR="007E154A">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002A56B1">
        <w:rPr>
          <w:rFonts w:ascii="メイリオ" w:eastAsia="メイリオ" w:hAnsi="メイリオ" w:cs="メイリオ" w:hint="eastAsia"/>
          <w:sz w:val="22"/>
        </w:rPr>
        <w:t>⇒具体的な取組内容については毎年度作成するアクションプランの参考と</w:t>
      </w:r>
      <w:bookmarkStart w:id="0" w:name="_GoBack"/>
      <w:bookmarkEnd w:id="0"/>
      <w:r w:rsidR="002A56B1">
        <w:rPr>
          <w:rFonts w:ascii="メイリオ" w:eastAsia="メイリオ" w:hAnsi="メイリオ" w:cs="メイリオ" w:hint="eastAsia"/>
          <w:sz w:val="22"/>
        </w:rPr>
        <w:t>する。</w:t>
      </w:r>
    </w:p>
    <w:p w:rsidR="007B6B82" w:rsidRPr="007B6B82" w:rsidRDefault="007B6B82" w:rsidP="004A2DE0">
      <w:pPr>
        <w:spacing w:line="380" w:lineRule="exact"/>
        <w:ind w:leftChars="526" w:left="1105"/>
        <w:rPr>
          <w:rFonts w:ascii="メイリオ" w:eastAsia="メイリオ" w:hAnsi="メイリオ" w:cs="メイリオ"/>
          <w:sz w:val="22"/>
        </w:rPr>
      </w:pPr>
    </w:p>
    <w:p w:rsidR="007F52C2" w:rsidRDefault="007F52C2" w:rsidP="007F52C2">
      <w:pPr>
        <w:spacing w:line="380" w:lineRule="exact"/>
        <w:ind w:firstLineChars="550" w:firstLine="1210"/>
        <w:rPr>
          <w:rFonts w:ascii="メイリオ" w:eastAsia="メイリオ" w:hAnsi="メイリオ" w:cs="メイリオ"/>
          <w:sz w:val="22"/>
        </w:rPr>
      </w:pPr>
      <w:r w:rsidRPr="00753B85">
        <w:rPr>
          <w:rFonts w:ascii="メイリオ" w:eastAsia="メイリオ" w:hAnsi="メイリオ" w:cs="メイリオ" w:hint="eastAsia"/>
          <w:sz w:val="22"/>
        </w:rPr>
        <w:t>（</w:t>
      </w:r>
      <w:r w:rsidR="00A61FCF">
        <w:rPr>
          <w:rFonts w:ascii="メイリオ" w:eastAsia="メイリオ" w:hAnsi="メイリオ" w:cs="メイリオ" w:hint="eastAsia"/>
          <w:sz w:val="22"/>
        </w:rPr>
        <w:t>2</w:t>
      </w:r>
      <w:r w:rsidRPr="00753B85">
        <w:rPr>
          <w:rFonts w:ascii="メイリオ" w:eastAsia="メイリオ" w:hAnsi="メイリオ" w:cs="メイリオ" w:hint="eastAsia"/>
          <w:sz w:val="22"/>
        </w:rPr>
        <w:t>）</w:t>
      </w:r>
      <w:r>
        <w:rPr>
          <w:rFonts w:ascii="メイリオ" w:eastAsia="メイリオ" w:hAnsi="メイリオ" w:cs="メイリオ" w:hint="eastAsia"/>
          <w:sz w:val="22"/>
        </w:rPr>
        <w:t>その他</w:t>
      </w:r>
    </w:p>
    <w:p w:rsidR="007F52C2" w:rsidRPr="00266208" w:rsidRDefault="007F52C2" w:rsidP="007E154A">
      <w:pPr>
        <w:spacing w:line="380" w:lineRule="exact"/>
        <w:ind w:leftChars="100" w:left="1310" w:hangingChars="500" w:hanging="1100"/>
        <w:rPr>
          <w:rFonts w:ascii="メイリオ" w:eastAsia="メイリオ" w:hAnsi="メイリオ" w:cs="メイリオ"/>
          <w:sz w:val="22"/>
        </w:rPr>
      </w:pPr>
      <w:r>
        <w:rPr>
          <w:rFonts w:ascii="メイリオ" w:eastAsia="メイリオ" w:hAnsi="メイリオ" w:cs="メイリオ" w:hint="eastAsia"/>
          <w:sz w:val="22"/>
        </w:rPr>
        <w:t xml:space="preserve">　　</w:t>
      </w:r>
      <w:r>
        <w:rPr>
          <w:rFonts w:ascii="メイリオ" w:eastAsia="メイリオ" w:hAnsi="メイリオ" w:cs="メイリオ" w:hint="eastAsia"/>
          <w:b/>
          <w:sz w:val="22"/>
        </w:rPr>
        <w:t xml:space="preserve">　</w:t>
      </w:r>
      <w:r w:rsidR="00683D09">
        <w:rPr>
          <w:rFonts w:ascii="メイリオ" w:eastAsia="メイリオ" w:hAnsi="メイリオ" w:cs="メイリオ" w:hint="eastAsia"/>
          <w:b/>
          <w:sz w:val="22"/>
        </w:rPr>
        <w:t xml:space="preserve">　○</w:t>
      </w:r>
      <w:r w:rsidR="00683D09">
        <w:rPr>
          <w:rFonts w:ascii="メイリオ" w:eastAsia="メイリオ" w:hAnsi="メイリオ" w:cs="メイリオ" w:hint="eastAsia"/>
          <w:sz w:val="22"/>
        </w:rPr>
        <w:t>事務局より参考資料4に基づき、がん診療拠点病院の整備指針改定に伴う取扱いについて説明。</w:t>
      </w:r>
    </w:p>
    <w:sectPr w:rsidR="007F52C2" w:rsidRPr="00266208" w:rsidSect="002D0FEF">
      <w:footerReference w:type="default" r:id="rId8"/>
      <w:pgSz w:w="11906" w:h="16838"/>
      <w:pgMar w:top="851" w:right="1701" w:bottom="99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AD" w:rsidRDefault="004828AD" w:rsidP="00505D9C">
      <w:r>
        <w:separator/>
      </w:r>
    </w:p>
  </w:endnote>
  <w:endnote w:type="continuationSeparator" w:id="0">
    <w:p w:rsidR="004828AD" w:rsidRDefault="004828AD"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F7" w:rsidRDefault="00862BF7">
    <w:pPr>
      <w:pStyle w:val="a5"/>
      <w:jc w:val="right"/>
    </w:pPr>
    <w:r>
      <w:fldChar w:fldCharType="begin"/>
    </w:r>
    <w:r>
      <w:instrText>PAGE   \* MERGEFORMAT</w:instrText>
    </w:r>
    <w:r>
      <w:fldChar w:fldCharType="separate"/>
    </w:r>
    <w:r w:rsidR="00434469" w:rsidRPr="00434469">
      <w:rPr>
        <w:noProof/>
        <w:lang w:val="ja-JP"/>
      </w:rPr>
      <w:t>1</w:t>
    </w:r>
    <w:r>
      <w:fldChar w:fldCharType="end"/>
    </w:r>
  </w:p>
  <w:p w:rsidR="00862BF7" w:rsidRDefault="00862B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AD" w:rsidRDefault="004828AD" w:rsidP="00505D9C">
      <w:r>
        <w:separator/>
      </w:r>
    </w:p>
  </w:footnote>
  <w:footnote w:type="continuationSeparator" w:id="0">
    <w:p w:rsidR="004828AD" w:rsidRDefault="004828AD"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01227A"/>
    <w:rsid w:val="0002426B"/>
    <w:rsid w:val="00055FAE"/>
    <w:rsid w:val="0009702F"/>
    <w:rsid w:val="000C0A40"/>
    <w:rsid w:val="000C3775"/>
    <w:rsid w:val="000D069D"/>
    <w:rsid w:val="00105D0D"/>
    <w:rsid w:val="00185AA9"/>
    <w:rsid w:val="001C3AFF"/>
    <w:rsid w:val="00266208"/>
    <w:rsid w:val="002A56B1"/>
    <w:rsid w:val="002D0FEF"/>
    <w:rsid w:val="002F3AC6"/>
    <w:rsid w:val="00302DE4"/>
    <w:rsid w:val="00315DA5"/>
    <w:rsid w:val="0033028A"/>
    <w:rsid w:val="00334AD5"/>
    <w:rsid w:val="0035678D"/>
    <w:rsid w:val="00356EC5"/>
    <w:rsid w:val="003A3297"/>
    <w:rsid w:val="003B2ABC"/>
    <w:rsid w:val="003B5C30"/>
    <w:rsid w:val="003C32BB"/>
    <w:rsid w:val="003E279E"/>
    <w:rsid w:val="003F2730"/>
    <w:rsid w:val="003F58BA"/>
    <w:rsid w:val="0040076E"/>
    <w:rsid w:val="0043131A"/>
    <w:rsid w:val="00434469"/>
    <w:rsid w:val="004540B2"/>
    <w:rsid w:val="00466D96"/>
    <w:rsid w:val="004672ED"/>
    <w:rsid w:val="004828AD"/>
    <w:rsid w:val="004A2DE0"/>
    <w:rsid w:val="004E41ED"/>
    <w:rsid w:val="004F25B1"/>
    <w:rsid w:val="00505D9C"/>
    <w:rsid w:val="0052596F"/>
    <w:rsid w:val="00531285"/>
    <w:rsid w:val="00552155"/>
    <w:rsid w:val="005762B1"/>
    <w:rsid w:val="005A31AB"/>
    <w:rsid w:val="005E6900"/>
    <w:rsid w:val="006146E9"/>
    <w:rsid w:val="00617BA8"/>
    <w:rsid w:val="00622925"/>
    <w:rsid w:val="00623484"/>
    <w:rsid w:val="00631A45"/>
    <w:rsid w:val="00644034"/>
    <w:rsid w:val="0066336A"/>
    <w:rsid w:val="00665989"/>
    <w:rsid w:val="00683D09"/>
    <w:rsid w:val="00692B83"/>
    <w:rsid w:val="006B55D8"/>
    <w:rsid w:val="006D3FFC"/>
    <w:rsid w:val="00714A31"/>
    <w:rsid w:val="0072397B"/>
    <w:rsid w:val="00753B85"/>
    <w:rsid w:val="0077166E"/>
    <w:rsid w:val="00772A26"/>
    <w:rsid w:val="007730B8"/>
    <w:rsid w:val="0079496B"/>
    <w:rsid w:val="007B6B82"/>
    <w:rsid w:val="007C491A"/>
    <w:rsid w:val="007C7B57"/>
    <w:rsid w:val="007E154A"/>
    <w:rsid w:val="007F52C2"/>
    <w:rsid w:val="00811431"/>
    <w:rsid w:val="00815D26"/>
    <w:rsid w:val="008216B7"/>
    <w:rsid w:val="00825FB1"/>
    <w:rsid w:val="00830687"/>
    <w:rsid w:val="00862BF7"/>
    <w:rsid w:val="00887C04"/>
    <w:rsid w:val="008946F0"/>
    <w:rsid w:val="00897A0F"/>
    <w:rsid w:val="00943C72"/>
    <w:rsid w:val="00972B8A"/>
    <w:rsid w:val="009878EE"/>
    <w:rsid w:val="00995287"/>
    <w:rsid w:val="009B479E"/>
    <w:rsid w:val="009B50D7"/>
    <w:rsid w:val="009E1F83"/>
    <w:rsid w:val="00A61FCF"/>
    <w:rsid w:val="00A64629"/>
    <w:rsid w:val="00A8339B"/>
    <w:rsid w:val="00A86B59"/>
    <w:rsid w:val="00A92C97"/>
    <w:rsid w:val="00AA1519"/>
    <w:rsid w:val="00AB7048"/>
    <w:rsid w:val="00AD409E"/>
    <w:rsid w:val="00AE0E3E"/>
    <w:rsid w:val="00B051C2"/>
    <w:rsid w:val="00B051DE"/>
    <w:rsid w:val="00B6246A"/>
    <w:rsid w:val="00B7030C"/>
    <w:rsid w:val="00B95F4B"/>
    <w:rsid w:val="00B96748"/>
    <w:rsid w:val="00BD643B"/>
    <w:rsid w:val="00C138D2"/>
    <w:rsid w:val="00C22990"/>
    <w:rsid w:val="00C24E1F"/>
    <w:rsid w:val="00C65026"/>
    <w:rsid w:val="00C80305"/>
    <w:rsid w:val="00C80F0E"/>
    <w:rsid w:val="00CB0B46"/>
    <w:rsid w:val="00CD202B"/>
    <w:rsid w:val="00CF7711"/>
    <w:rsid w:val="00D0755A"/>
    <w:rsid w:val="00D24FBD"/>
    <w:rsid w:val="00D44E92"/>
    <w:rsid w:val="00D766E9"/>
    <w:rsid w:val="00D8324E"/>
    <w:rsid w:val="00DA6937"/>
    <w:rsid w:val="00DF4FB7"/>
    <w:rsid w:val="00E0344A"/>
    <w:rsid w:val="00E0469B"/>
    <w:rsid w:val="00E43E76"/>
    <w:rsid w:val="00E459FF"/>
    <w:rsid w:val="00E51F88"/>
    <w:rsid w:val="00E53920"/>
    <w:rsid w:val="00E55043"/>
    <w:rsid w:val="00E56D4C"/>
    <w:rsid w:val="00E6319B"/>
    <w:rsid w:val="00E65A69"/>
    <w:rsid w:val="00E67C32"/>
    <w:rsid w:val="00E86FA5"/>
    <w:rsid w:val="00EB510E"/>
    <w:rsid w:val="00EC3568"/>
    <w:rsid w:val="00F213E5"/>
    <w:rsid w:val="00F32BD3"/>
    <w:rsid w:val="00F330FB"/>
    <w:rsid w:val="00F35200"/>
    <w:rsid w:val="00F36D17"/>
    <w:rsid w:val="00F6583E"/>
    <w:rsid w:val="00F96885"/>
    <w:rsid w:val="00FB5EC2"/>
    <w:rsid w:val="00FC47C6"/>
    <w:rsid w:val="00FC5D36"/>
    <w:rsid w:val="00FD717A"/>
    <w:rsid w:val="00FE001E"/>
    <w:rsid w:val="00FE6318"/>
    <w:rsid w:val="00FF16FA"/>
    <w:rsid w:val="00FF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FEFB-8ADA-4547-871D-892F07FC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2017-10-04T12:05:00Z</cp:lastPrinted>
  <dcterms:created xsi:type="dcterms:W3CDTF">2017-11-21T02:46:00Z</dcterms:created>
  <dcterms:modified xsi:type="dcterms:W3CDTF">2017-12-20T08:55:00Z</dcterms:modified>
</cp:coreProperties>
</file>