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F3" w:rsidRPr="00AD47EC" w:rsidRDefault="00023EF3" w:rsidP="00023EF3">
      <w:pPr>
        <w:rPr>
          <w:color w:val="000000" w:themeColor="text1"/>
          <w:sz w:val="72"/>
          <w:szCs w:val="72"/>
        </w:rPr>
      </w:pPr>
      <w:bookmarkStart w:id="0" w:name="_GoBack"/>
      <w:bookmarkEnd w:id="0"/>
    </w:p>
    <w:p w:rsidR="00023EF3" w:rsidRPr="00AD47EC" w:rsidRDefault="00023EF3" w:rsidP="00023EF3">
      <w:pPr>
        <w:rPr>
          <w:color w:val="000000" w:themeColor="text1"/>
          <w:sz w:val="72"/>
          <w:szCs w:val="72"/>
        </w:rPr>
      </w:pPr>
    </w:p>
    <w:p w:rsidR="00023EF3" w:rsidRPr="00AD47EC" w:rsidRDefault="00C811A0" w:rsidP="00023EF3">
      <w:pPr>
        <w:spacing w:line="700" w:lineRule="exact"/>
        <w:jc w:val="center"/>
        <w:rPr>
          <w:rFonts w:ascii="ＭＳ 明朝" w:hAnsi="ＭＳ 明朝"/>
          <w:b/>
          <w:color w:val="000000" w:themeColor="text1"/>
          <w:sz w:val="48"/>
          <w:szCs w:val="48"/>
        </w:rPr>
      </w:pPr>
      <w:r w:rsidRPr="00C811A0">
        <w:rPr>
          <w:rFonts w:ascii="ＭＳ 明朝" w:hAnsi="ＭＳ 明朝" w:hint="eastAsia"/>
          <w:b/>
          <w:color w:val="000000" w:themeColor="text1"/>
          <w:spacing w:val="116"/>
          <w:kern w:val="0"/>
          <w:sz w:val="48"/>
          <w:szCs w:val="48"/>
          <w:fitText w:val="6204" w:id="670211840"/>
        </w:rPr>
        <w:t>令和２</w:t>
      </w:r>
      <w:r w:rsidR="00023EF3" w:rsidRPr="00C811A0">
        <w:rPr>
          <w:rFonts w:ascii="ＭＳ 明朝" w:hAnsi="ＭＳ 明朝" w:hint="eastAsia"/>
          <w:b/>
          <w:color w:val="000000" w:themeColor="text1"/>
          <w:spacing w:val="116"/>
          <w:kern w:val="0"/>
          <w:sz w:val="48"/>
          <w:szCs w:val="48"/>
          <w:fitText w:val="6204" w:id="670211840"/>
        </w:rPr>
        <w:t>年度人権施</w:t>
      </w:r>
      <w:r w:rsidR="00023EF3" w:rsidRPr="00C811A0">
        <w:rPr>
          <w:rFonts w:ascii="ＭＳ 明朝" w:hAnsi="ＭＳ 明朝" w:hint="eastAsia"/>
          <w:b/>
          <w:color w:val="000000" w:themeColor="text1"/>
          <w:spacing w:val="6"/>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9C5B45">
        <w:rPr>
          <w:rFonts w:ascii="ＭＳ 明朝" w:hAnsi="ＭＳ 明朝" w:hint="eastAsia"/>
          <w:b/>
          <w:color w:val="000000" w:themeColor="text1"/>
          <w:spacing w:val="19"/>
          <w:kern w:val="0"/>
          <w:sz w:val="48"/>
          <w:szCs w:val="48"/>
          <w:fitText w:val="6204" w:id="670211841"/>
        </w:rPr>
        <w:t>並びに予算に関する要望</w:t>
      </w:r>
      <w:r w:rsidRPr="009C5B45">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C811A0" w:rsidP="00023EF3">
      <w:pPr>
        <w:jc w:val="center"/>
        <w:rPr>
          <w:rFonts w:ascii="ＭＳ 明朝" w:hAnsi="ＭＳ 明朝"/>
          <w:b/>
          <w:color w:val="000000" w:themeColor="text1"/>
          <w:sz w:val="40"/>
          <w:szCs w:val="40"/>
          <w:lang w:eastAsia="zh-CN"/>
        </w:rPr>
      </w:pPr>
      <w:r>
        <w:rPr>
          <w:rFonts w:ascii="ＭＳ 明朝" w:hAnsi="ＭＳ 明朝" w:hint="eastAsia"/>
          <w:b/>
          <w:color w:val="000000" w:themeColor="text1"/>
          <w:sz w:val="40"/>
          <w:szCs w:val="40"/>
          <w:lang w:eastAsia="zh-CN"/>
        </w:rPr>
        <w:t>令和元</w:t>
      </w:r>
      <w:r w:rsidR="00023EF3" w:rsidRPr="00AD47EC">
        <w:rPr>
          <w:rFonts w:ascii="ＭＳ 明朝" w:hAnsi="ＭＳ 明朝" w:hint="eastAsia"/>
          <w:b/>
          <w:color w:val="000000" w:themeColor="text1"/>
          <w:sz w:val="40"/>
          <w:szCs w:val="40"/>
          <w:lang w:eastAsia="zh-CN"/>
        </w:rPr>
        <w:t>年</w:t>
      </w:r>
      <w:r w:rsidR="004C2FB6" w:rsidRPr="00AD47EC">
        <w:rPr>
          <w:rFonts w:ascii="ＭＳ 明朝" w:hAnsi="ＭＳ 明朝" w:hint="eastAsia"/>
          <w:b/>
          <w:color w:val="000000" w:themeColor="text1"/>
          <w:sz w:val="40"/>
          <w:szCs w:val="40"/>
          <w:lang w:eastAsia="zh-CN"/>
        </w:rPr>
        <w:t>７</w:t>
      </w:r>
      <w:r w:rsidR="00023EF3" w:rsidRPr="00AD47EC">
        <w:rPr>
          <w:rFonts w:ascii="ＭＳ 明朝" w:hAnsi="ＭＳ 明朝" w:hint="eastAsia"/>
          <w:b/>
          <w:color w:val="000000" w:themeColor="text1"/>
          <w:sz w:val="40"/>
          <w:szCs w:val="40"/>
          <w:lang w:eastAsia="zh-CN"/>
        </w:rPr>
        <w:t>月</w:t>
      </w:r>
    </w:p>
    <w:p w:rsidR="00023EF3" w:rsidRPr="00AD47EC" w:rsidRDefault="00023EF3" w:rsidP="00023EF3">
      <w:pPr>
        <w:jc w:val="center"/>
        <w:rPr>
          <w:b/>
          <w:color w:val="000000" w:themeColor="text1"/>
          <w:sz w:val="40"/>
          <w:szCs w:val="40"/>
          <w:lang w:eastAsia="zh-CN"/>
        </w:rPr>
      </w:pPr>
    </w:p>
    <w:p w:rsidR="00023EF3" w:rsidRPr="00AD47EC" w:rsidRDefault="00023EF3" w:rsidP="00023EF3">
      <w:pPr>
        <w:jc w:val="center"/>
        <w:rPr>
          <w:b/>
          <w:color w:val="000000" w:themeColor="text1"/>
          <w:sz w:val="40"/>
          <w:szCs w:val="40"/>
          <w:lang w:eastAsia="zh-CN"/>
        </w:rPr>
      </w:pPr>
    </w:p>
    <w:p w:rsidR="00023EF3" w:rsidRPr="00AD47EC" w:rsidRDefault="00023EF3" w:rsidP="00023EF3">
      <w:pPr>
        <w:jc w:val="center"/>
        <w:rPr>
          <w:b/>
          <w:color w:val="000000" w:themeColor="text1"/>
          <w:sz w:val="40"/>
          <w:szCs w:val="40"/>
          <w:lang w:eastAsia="zh-CN"/>
        </w:rPr>
      </w:pPr>
    </w:p>
    <w:p w:rsidR="00023EF3" w:rsidRPr="00AD47EC" w:rsidRDefault="00023EF3" w:rsidP="00023EF3">
      <w:pPr>
        <w:jc w:val="center"/>
        <w:rPr>
          <w:b/>
          <w:color w:val="000000" w:themeColor="text1"/>
          <w:sz w:val="40"/>
          <w:szCs w:val="40"/>
          <w:lang w:eastAsia="zh-CN"/>
        </w:rPr>
      </w:pPr>
    </w:p>
    <w:p w:rsidR="00023EF3" w:rsidRPr="00AD47EC" w:rsidRDefault="00023EF3" w:rsidP="00023EF3">
      <w:pPr>
        <w:jc w:val="center"/>
        <w:rPr>
          <w:b/>
          <w:color w:val="000000" w:themeColor="text1"/>
          <w:sz w:val="40"/>
          <w:szCs w:val="40"/>
          <w:lang w:eastAsia="zh-CN"/>
        </w:rPr>
      </w:pPr>
    </w:p>
    <w:p w:rsidR="00023EF3" w:rsidRPr="00AD47EC" w:rsidRDefault="00023EF3" w:rsidP="00023EF3">
      <w:pPr>
        <w:spacing w:line="700" w:lineRule="exact"/>
        <w:jc w:val="center"/>
        <w:rPr>
          <w:b/>
          <w:color w:val="000000" w:themeColor="text1"/>
          <w:sz w:val="44"/>
          <w:szCs w:val="44"/>
          <w:lang w:eastAsia="zh-CN"/>
        </w:rPr>
      </w:pPr>
      <w:r w:rsidRPr="00C811A0">
        <w:rPr>
          <w:rFonts w:hint="eastAsia"/>
          <w:b/>
          <w:color w:val="000000" w:themeColor="text1"/>
          <w:spacing w:val="861"/>
          <w:kern w:val="0"/>
          <w:sz w:val="44"/>
          <w:szCs w:val="44"/>
          <w:fitText w:val="4770" w:id="670211842"/>
          <w:lang w:eastAsia="zh-CN"/>
        </w:rPr>
        <w:t>大阪</w:t>
      </w:r>
      <w:r w:rsidRPr="00C811A0">
        <w:rPr>
          <w:rFonts w:hint="eastAsia"/>
          <w:b/>
          <w:color w:val="000000" w:themeColor="text1"/>
          <w:kern w:val="0"/>
          <w:sz w:val="44"/>
          <w:szCs w:val="44"/>
          <w:fitText w:val="4770" w:id="670211842"/>
          <w:lang w:eastAsia="zh-CN"/>
        </w:rPr>
        <w:t>府</w:t>
      </w:r>
    </w:p>
    <w:p w:rsidR="00023EF3" w:rsidRPr="00AD47EC" w:rsidRDefault="00023EF3" w:rsidP="00023EF3">
      <w:pPr>
        <w:spacing w:line="700" w:lineRule="exact"/>
        <w:jc w:val="center"/>
        <w:rPr>
          <w:b/>
          <w:color w:val="000000" w:themeColor="text1"/>
          <w:sz w:val="44"/>
          <w:szCs w:val="44"/>
          <w:lang w:eastAsia="zh-CN"/>
        </w:rPr>
      </w:pPr>
      <w:r w:rsidRPr="00C811A0">
        <w:rPr>
          <w:rFonts w:hint="eastAsia"/>
          <w:b/>
          <w:color w:val="000000" w:themeColor="text1"/>
          <w:spacing w:val="212"/>
          <w:kern w:val="0"/>
          <w:sz w:val="44"/>
          <w:szCs w:val="44"/>
          <w:fitText w:val="4770" w:id="670211843"/>
          <w:lang w:eastAsia="zh-CN"/>
        </w:rPr>
        <w:t>大阪府市長</w:t>
      </w:r>
      <w:r w:rsidRPr="00C811A0">
        <w:rPr>
          <w:rFonts w:hint="eastAsia"/>
          <w:b/>
          <w:color w:val="000000" w:themeColor="text1"/>
          <w:kern w:val="0"/>
          <w:sz w:val="44"/>
          <w:szCs w:val="44"/>
          <w:fitText w:val="4770" w:id="670211843"/>
          <w:lang w:eastAsia="zh-CN"/>
        </w:rPr>
        <w:t>会</w:t>
      </w:r>
    </w:p>
    <w:p w:rsidR="00023EF3" w:rsidRPr="00AD47EC" w:rsidRDefault="00023EF3" w:rsidP="00023EF3">
      <w:pPr>
        <w:spacing w:line="700" w:lineRule="exact"/>
        <w:jc w:val="center"/>
        <w:rPr>
          <w:b/>
          <w:color w:val="000000" w:themeColor="text1"/>
          <w:sz w:val="44"/>
          <w:szCs w:val="44"/>
          <w:lang w:eastAsia="zh-CN"/>
        </w:rPr>
      </w:pPr>
      <w:r w:rsidRPr="00C811A0">
        <w:rPr>
          <w:rFonts w:hint="eastAsia"/>
          <w:b/>
          <w:color w:val="000000" w:themeColor="text1"/>
          <w:spacing w:val="140"/>
          <w:kern w:val="0"/>
          <w:sz w:val="44"/>
          <w:szCs w:val="44"/>
          <w:fitText w:val="4770" w:id="670211844"/>
          <w:lang w:eastAsia="zh-CN"/>
        </w:rPr>
        <w:t>大阪府町村長</w:t>
      </w:r>
      <w:r w:rsidRPr="00C811A0">
        <w:rPr>
          <w:rFonts w:hint="eastAsia"/>
          <w:b/>
          <w:color w:val="000000" w:themeColor="text1"/>
          <w:spacing w:val="-1"/>
          <w:kern w:val="0"/>
          <w:sz w:val="44"/>
          <w:szCs w:val="44"/>
          <w:fitText w:val="4770" w:id="670211844"/>
          <w:lang w:eastAsia="zh-CN"/>
        </w:rPr>
        <w:t>会</w:t>
      </w: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023EF3" w:rsidP="00023EF3">
      <w:pPr>
        <w:rPr>
          <w:color w:val="000000" w:themeColor="text1"/>
          <w:lang w:eastAsia="zh-CN"/>
        </w:rPr>
      </w:pPr>
    </w:p>
    <w:p w:rsidR="00023EF3" w:rsidRPr="00AD47EC" w:rsidRDefault="00C811A0" w:rsidP="00023EF3">
      <w:pPr>
        <w:jc w:val="right"/>
        <w:rPr>
          <w:rFonts w:ascii="ＭＳ 明朝" w:hAnsi="ＭＳ 明朝"/>
          <w:color w:val="000000" w:themeColor="text1"/>
          <w:spacing w:val="20"/>
          <w:sz w:val="24"/>
          <w:lang w:eastAsia="zh-CN"/>
        </w:rPr>
      </w:pPr>
      <w:r>
        <w:rPr>
          <w:rFonts w:ascii="ＭＳ 明朝" w:hAnsi="ＭＳ 明朝" w:hint="eastAsia"/>
          <w:color w:val="000000" w:themeColor="text1"/>
          <w:spacing w:val="20"/>
          <w:sz w:val="24"/>
          <w:lang w:eastAsia="zh-CN"/>
        </w:rPr>
        <w:lastRenderedPageBreak/>
        <w:t>令和元</w:t>
      </w:r>
      <w:r w:rsidR="00023EF3" w:rsidRPr="00AD47EC">
        <w:rPr>
          <w:rFonts w:ascii="ＭＳ 明朝" w:hAnsi="ＭＳ 明朝" w:hint="eastAsia"/>
          <w:color w:val="000000" w:themeColor="text1"/>
          <w:spacing w:val="20"/>
          <w:sz w:val="24"/>
          <w:lang w:eastAsia="zh-CN"/>
        </w:rPr>
        <w:t>年</w:t>
      </w:r>
      <w:r w:rsidR="004C2FB6" w:rsidRPr="00AD47EC">
        <w:rPr>
          <w:rFonts w:ascii="ＭＳ 明朝" w:hAnsi="ＭＳ 明朝" w:hint="eastAsia"/>
          <w:color w:val="000000" w:themeColor="text1"/>
          <w:spacing w:val="20"/>
          <w:sz w:val="24"/>
          <w:lang w:eastAsia="zh-CN"/>
        </w:rPr>
        <w:t>７</w:t>
      </w:r>
      <w:r w:rsidR="00023EF3" w:rsidRPr="00AD47EC">
        <w:rPr>
          <w:rFonts w:ascii="ＭＳ 明朝" w:hAnsi="ＭＳ 明朝" w:hint="eastAsia"/>
          <w:color w:val="000000" w:themeColor="text1"/>
          <w:spacing w:val="20"/>
          <w:sz w:val="24"/>
          <w:lang w:eastAsia="zh-CN"/>
        </w:rPr>
        <w:t>月</w:t>
      </w:r>
      <w:r w:rsidR="004C2FB6" w:rsidRPr="00AD47EC">
        <w:rPr>
          <w:rFonts w:ascii="ＭＳ 明朝" w:hAnsi="ＭＳ 明朝" w:hint="eastAsia"/>
          <w:color w:val="000000" w:themeColor="text1"/>
          <w:spacing w:val="20"/>
          <w:sz w:val="24"/>
          <w:lang w:eastAsia="zh-CN"/>
        </w:rPr>
        <w:t>２</w:t>
      </w:r>
      <w:r>
        <w:rPr>
          <w:rFonts w:ascii="ＭＳ 明朝" w:hAnsi="ＭＳ 明朝" w:hint="eastAsia"/>
          <w:color w:val="000000" w:themeColor="text1"/>
          <w:spacing w:val="20"/>
          <w:sz w:val="24"/>
          <w:lang w:eastAsia="zh-CN"/>
        </w:rPr>
        <w:t>６</w:t>
      </w:r>
      <w:r w:rsidR="00023EF3" w:rsidRPr="00AD47EC">
        <w:rPr>
          <w:rFonts w:ascii="ＭＳ 明朝" w:hAnsi="ＭＳ 明朝" w:hint="eastAsia"/>
          <w:color w:val="000000" w:themeColor="text1"/>
          <w:spacing w:val="20"/>
          <w:sz w:val="24"/>
          <w:lang w:eastAsia="zh-CN"/>
        </w:rPr>
        <w:t>日</w:t>
      </w: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lang w:eastAsia="zh-CN"/>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lang w:eastAsia="zh-CN"/>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lang w:eastAsia="zh-CN"/>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lang w:eastAsia="zh-CN"/>
        </w:rPr>
      </w:pPr>
    </w:p>
    <w:p w:rsidR="00023EF3" w:rsidRPr="00AD47EC" w:rsidRDefault="00C811A0" w:rsidP="00023EF3">
      <w:pPr>
        <w:snapToGrid w:val="0"/>
        <w:ind w:firstLineChars="81" w:firstLine="237"/>
        <w:jc w:val="center"/>
        <w:rPr>
          <w:rFonts w:ascii="ＭＳ ゴシック" w:eastAsia="ＭＳ ゴシック" w:hAnsi="ＭＳ ゴシック"/>
          <w:b/>
          <w:color w:val="000000" w:themeColor="text1"/>
          <w:spacing w:val="20"/>
          <w:szCs w:val="28"/>
        </w:rPr>
      </w:pPr>
      <w:r>
        <w:rPr>
          <w:rFonts w:ascii="ＭＳ ゴシック" w:eastAsia="ＭＳ ゴシック" w:hAnsi="ＭＳ ゴシック" w:hint="eastAsia"/>
          <w:b/>
          <w:color w:val="000000" w:themeColor="text1"/>
          <w:spacing w:val="20"/>
          <w:szCs w:val="28"/>
        </w:rPr>
        <w:t>令和２</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C811A0"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C811A0">
        <w:rPr>
          <w:rFonts w:ascii="ＭＳ 明朝" w:hAnsi="ＭＳ 明朝" w:hint="eastAsia"/>
          <w:color w:val="000000" w:themeColor="text1"/>
          <w:spacing w:val="102"/>
          <w:kern w:val="0"/>
          <w:sz w:val="22"/>
          <w:szCs w:val="22"/>
          <w:fitText w:val="1920" w:id="670211845"/>
        </w:rPr>
        <w:t>大阪府知</w:t>
      </w:r>
      <w:r w:rsidRPr="00C811A0">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00C811A0">
        <w:rPr>
          <w:rFonts w:ascii="ＭＳ 明朝" w:hAnsi="ＭＳ 明朝" w:hint="eastAsia"/>
          <w:color w:val="000000" w:themeColor="text1"/>
          <w:szCs w:val="28"/>
        </w:rPr>
        <w:t>吉　村</w:t>
      </w:r>
      <w:r w:rsidRPr="00AD47EC">
        <w:rPr>
          <w:rFonts w:ascii="ＭＳ 明朝" w:hAnsi="ＭＳ 明朝" w:hint="eastAsia"/>
          <w:color w:val="000000" w:themeColor="text1"/>
          <w:szCs w:val="28"/>
        </w:rPr>
        <w:t xml:space="preserve">　</w:t>
      </w:r>
      <w:r w:rsidR="00C811A0">
        <w:rPr>
          <w:rFonts w:ascii="ＭＳ 明朝" w:hAnsi="ＭＳ 明朝" w:hint="eastAsia"/>
          <w:color w:val="000000" w:themeColor="text1"/>
          <w:szCs w:val="28"/>
        </w:rPr>
        <w:t>洋　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lang w:eastAsia="zh-CN"/>
        </w:rPr>
      </w:pPr>
      <w:r w:rsidRPr="001F037A">
        <w:rPr>
          <w:rFonts w:ascii="ＭＳ 明朝" w:hAnsi="ＭＳ 明朝" w:hint="eastAsia"/>
          <w:color w:val="000000" w:themeColor="text1"/>
          <w:spacing w:val="11"/>
          <w:kern w:val="0"/>
          <w:sz w:val="22"/>
          <w:szCs w:val="22"/>
          <w:fitText w:val="1920" w:id="670211846"/>
          <w:lang w:eastAsia="zh-CN"/>
        </w:rPr>
        <w:t>大阪府市長会会</w:t>
      </w:r>
      <w:r w:rsidRPr="001F037A">
        <w:rPr>
          <w:rFonts w:ascii="ＭＳ 明朝" w:hAnsi="ＭＳ 明朝" w:hint="eastAsia"/>
          <w:color w:val="000000" w:themeColor="text1"/>
          <w:spacing w:val="3"/>
          <w:kern w:val="0"/>
          <w:sz w:val="22"/>
          <w:szCs w:val="22"/>
          <w:fitText w:val="1920" w:id="670211846"/>
          <w:lang w:eastAsia="zh-CN"/>
        </w:rPr>
        <w:t>長</w:t>
      </w:r>
      <w:r w:rsidRPr="00AD47EC">
        <w:rPr>
          <w:rFonts w:ascii="ＭＳ 明朝" w:hAnsi="ＭＳ 明朝" w:hint="eastAsia"/>
          <w:color w:val="000000" w:themeColor="text1"/>
          <w:kern w:val="0"/>
          <w:sz w:val="22"/>
          <w:szCs w:val="22"/>
          <w:lang w:eastAsia="zh-CN"/>
        </w:rPr>
        <w:t xml:space="preserve">　　</w:t>
      </w:r>
      <w:r w:rsidR="00EC2E83" w:rsidRPr="00EC2E83">
        <w:rPr>
          <w:rFonts w:ascii="ＭＳ 明朝" w:hAnsi="ＭＳ 明朝" w:hint="eastAsia"/>
          <w:color w:val="000000" w:themeColor="text1"/>
          <w:szCs w:val="28"/>
          <w:lang w:eastAsia="zh-CN"/>
        </w:rPr>
        <w:t>澤</w:t>
      </w:r>
      <w:r w:rsidR="00A721B7"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井</w:t>
      </w:r>
      <w:r w:rsidR="00A721B7"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宏</w:t>
      </w:r>
      <w:r w:rsidR="00A721B7"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lang w:eastAsia="zh-CN"/>
        </w:rPr>
      </w:pPr>
      <w:r w:rsidRPr="00AD47EC">
        <w:rPr>
          <w:rFonts w:ascii="ＭＳ 明朝" w:hAnsi="ＭＳ 明朝" w:hint="eastAsia"/>
          <w:color w:val="000000" w:themeColor="text1"/>
          <w:w w:val="96"/>
          <w:kern w:val="0"/>
          <w:sz w:val="22"/>
          <w:szCs w:val="22"/>
          <w:fitText w:val="1920" w:id="670211847"/>
          <w:lang w:eastAsia="zh-CN"/>
        </w:rPr>
        <w:t>大阪府町村長会会</w:t>
      </w:r>
      <w:r w:rsidRPr="00AD47EC">
        <w:rPr>
          <w:rFonts w:ascii="ＭＳ 明朝" w:hAnsi="ＭＳ 明朝" w:hint="eastAsia"/>
          <w:color w:val="000000" w:themeColor="text1"/>
          <w:spacing w:val="15"/>
          <w:w w:val="96"/>
          <w:kern w:val="0"/>
          <w:sz w:val="22"/>
          <w:szCs w:val="22"/>
          <w:fitText w:val="1920" w:id="670211847"/>
          <w:lang w:eastAsia="zh-CN"/>
        </w:rPr>
        <w:t>長</w:t>
      </w:r>
      <w:r w:rsidRPr="00AD47EC">
        <w:rPr>
          <w:rFonts w:ascii="ＭＳ 明朝" w:hAnsi="ＭＳ 明朝" w:hint="eastAsia"/>
          <w:color w:val="000000" w:themeColor="text1"/>
          <w:kern w:val="0"/>
          <w:sz w:val="22"/>
          <w:szCs w:val="22"/>
          <w:lang w:eastAsia="zh-CN"/>
        </w:rPr>
        <w:t xml:space="preserve">　　</w:t>
      </w:r>
      <w:r w:rsidR="00EC2E83" w:rsidRPr="00EC2E83">
        <w:rPr>
          <w:rFonts w:ascii="ＭＳ 明朝" w:hAnsi="ＭＳ 明朝" w:hint="eastAsia"/>
          <w:color w:val="000000" w:themeColor="text1"/>
          <w:szCs w:val="28"/>
          <w:lang w:eastAsia="zh-CN"/>
        </w:rPr>
        <w:t>和</w:t>
      </w:r>
      <w:r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田</w:t>
      </w:r>
      <w:r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吉</w:t>
      </w:r>
      <w:r w:rsidRPr="00EC2E83">
        <w:rPr>
          <w:rFonts w:ascii="ＭＳ 明朝" w:hAnsi="ＭＳ 明朝" w:hint="eastAsia"/>
          <w:color w:val="000000" w:themeColor="text1"/>
          <w:szCs w:val="28"/>
          <w:lang w:eastAsia="zh-CN"/>
        </w:rPr>
        <w:t xml:space="preserve">　</w:t>
      </w:r>
      <w:r w:rsidR="00EC2E83" w:rsidRPr="00EC2E83">
        <w:rPr>
          <w:rFonts w:ascii="ＭＳ 明朝" w:hAnsi="ＭＳ 明朝" w:hint="eastAsia"/>
          <w:color w:val="000000" w:themeColor="text1"/>
          <w:szCs w:val="28"/>
          <w:lang w:eastAsia="zh-CN"/>
        </w:rPr>
        <w:t>衛</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lang w:eastAsia="zh-CN"/>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しかしながら、障がい者や外国人への就労等の差別、子どもへの虐待やいじめ、女性への暴力などの人権侵害に加えて、インターネット上での人権侵害事象や在日外国人に対するヘイトスピーチが発生</w:t>
      </w:r>
      <w:r w:rsidR="003314B2">
        <w:rPr>
          <w:rFonts w:hint="eastAsia"/>
          <w:color w:val="000000" w:themeColor="text1"/>
          <w:sz w:val="24"/>
        </w:rPr>
        <w:t>しており</w:t>
      </w:r>
      <w:r w:rsidRPr="00AD47EC">
        <w:rPr>
          <w:rFonts w:hint="eastAsia"/>
          <w:color w:val="000000" w:themeColor="text1"/>
          <w:sz w:val="24"/>
        </w:rPr>
        <w:t>、人権を取り巻く環境は大変厳しい状況にあります。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w:t>
      </w:r>
      <w:r w:rsidRPr="005074CD">
        <w:rPr>
          <w:rFonts w:hint="eastAsia"/>
          <w:sz w:val="24"/>
        </w:rPr>
        <w:t>の</w:t>
      </w:r>
      <w:r w:rsidRPr="00AD47EC">
        <w:rPr>
          <w:rFonts w:hint="eastAsia"/>
          <w:color w:val="000000" w:themeColor="text1"/>
          <w:sz w:val="24"/>
        </w:rPr>
        <w:t>ためには、国における施策の充実や必要な財源の確保などが不可欠です。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ついては、本要望書に記載の要望内容について適切な措置を講じられるようお願い申し上げます。</w:t>
      </w:r>
    </w:p>
    <w:p w:rsidR="00023EF3" w:rsidRPr="00AD47EC" w:rsidRDefault="00023EF3" w:rsidP="00023EF3">
      <w:pPr>
        <w:widowControl/>
        <w:jc w:val="left"/>
        <w:rPr>
          <w:color w:val="000000" w:themeColor="text1"/>
          <w:spacing w:val="2"/>
          <w:sz w:val="32"/>
          <w:szCs w:val="32"/>
        </w:rPr>
      </w:pP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lang w:eastAsia="zh-CN"/>
        </w:rPr>
      </w:pPr>
      <w:r w:rsidRPr="00AD47EC">
        <w:rPr>
          <w:rFonts w:hint="eastAsia"/>
          <w:color w:val="000000" w:themeColor="text1"/>
          <w:spacing w:val="2"/>
          <w:sz w:val="32"/>
          <w:szCs w:val="32"/>
          <w:lang w:eastAsia="zh-CN"/>
        </w:rPr>
        <w:t>目　　　　　　次</w:t>
      </w:r>
    </w:p>
    <w:p w:rsidR="00023EF3" w:rsidRPr="00AD47EC" w:rsidRDefault="00023EF3" w:rsidP="00023EF3">
      <w:pPr>
        <w:spacing w:line="500" w:lineRule="exact"/>
        <w:rPr>
          <w:rFonts w:hAnsi="Times New Roman"/>
          <w:color w:val="000000" w:themeColor="text1"/>
          <w:spacing w:val="4"/>
          <w:lang w:eastAsia="zh-CN"/>
        </w:rPr>
      </w:pPr>
    </w:p>
    <w:p w:rsidR="00023EF3" w:rsidRPr="00AD47EC" w:rsidRDefault="00023EF3" w:rsidP="00023EF3">
      <w:pPr>
        <w:spacing w:line="500" w:lineRule="exact"/>
        <w:rPr>
          <w:rFonts w:hAnsi="Times New Roman"/>
          <w:color w:val="000000" w:themeColor="text1"/>
          <w:spacing w:val="4"/>
          <w:sz w:val="24"/>
          <w:lang w:eastAsia="zh-CN"/>
        </w:rPr>
      </w:pPr>
    </w:p>
    <w:p w:rsidR="00023EF3" w:rsidRPr="00AD47EC" w:rsidRDefault="00023EF3" w:rsidP="00023EF3">
      <w:pPr>
        <w:spacing w:line="500" w:lineRule="exact"/>
        <w:jc w:val="center"/>
        <w:rPr>
          <w:color w:val="000000" w:themeColor="text1"/>
          <w:sz w:val="24"/>
          <w:lang w:eastAsia="zh-CN"/>
        </w:rPr>
      </w:pPr>
      <w:r w:rsidRPr="00AD47EC">
        <w:rPr>
          <w:rFonts w:hAnsi="Times New Roman" w:hint="eastAsia"/>
          <w:color w:val="000000" w:themeColor="text1"/>
          <w:spacing w:val="615"/>
          <w:kern w:val="0"/>
          <w:sz w:val="24"/>
          <w:fitText w:val="3180" w:id="670211848"/>
          <w:lang w:eastAsia="zh-CN"/>
        </w:rPr>
        <w:t>内閣</w:t>
      </w:r>
      <w:r w:rsidRPr="00AD47EC">
        <w:rPr>
          <w:rFonts w:hAnsi="Times New Roman" w:hint="eastAsia"/>
          <w:color w:val="000000" w:themeColor="text1"/>
          <w:kern w:val="0"/>
          <w:sz w:val="24"/>
          <w:fitText w:val="3180" w:id="670211848"/>
          <w:lang w:eastAsia="zh-CN"/>
        </w:rPr>
        <w:t>府</w:t>
      </w:r>
      <w:r w:rsidRPr="00AD47EC">
        <w:rPr>
          <w:rFonts w:hAnsi="Times New Roman" w:hint="eastAsia"/>
          <w:color w:val="000000" w:themeColor="text1"/>
          <w:spacing w:val="4"/>
          <w:sz w:val="24"/>
          <w:lang w:eastAsia="zh-CN"/>
        </w:rPr>
        <w:t xml:space="preserve">　</w:t>
      </w:r>
      <w:r w:rsidRPr="00AD47EC">
        <w:rPr>
          <w:rFonts w:hint="eastAsia"/>
          <w:color w:val="000000" w:themeColor="text1"/>
          <w:sz w:val="24"/>
          <w:lang w:eastAsia="zh-CN"/>
        </w:rPr>
        <w:t>･････････････････････････････････････</w:t>
      </w:r>
      <w:r w:rsidRPr="00AD47EC">
        <w:rPr>
          <w:color w:val="000000" w:themeColor="text1"/>
          <w:sz w:val="24"/>
          <w:lang w:eastAsia="zh-CN"/>
        </w:rPr>
        <w:t xml:space="preserve"> </w:t>
      </w:r>
      <w:r w:rsidRPr="00AD47EC">
        <w:rPr>
          <w:rFonts w:hint="eastAsia"/>
          <w:color w:val="000000" w:themeColor="text1"/>
          <w:sz w:val="24"/>
          <w:lang w:eastAsia="zh-CN"/>
        </w:rPr>
        <w:t xml:space="preserve">　１</w:t>
      </w:r>
    </w:p>
    <w:p w:rsidR="00023EF3" w:rsidRPr="00AD47EC" w:rsidRDefault="00023EF3" w:rsidP="00023EF3">
      <w:pPr>
        <w:spacing w:line="500" w:lineRule="exact"/>
        <w:jc w:val="center"/>
        <w:rPr>
          <w:rFonts w:hAnsi="Times New Roman"/>
          <w:color w:val="000000" w:themeColor="text1"/>
          <w:spacing w:val="4"/>
          <w:sz w:val="24"/>
          <w:lang w:eastAsia="zh-CN"/>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49"/>
        </w:rPr>
        <w:t>総務</w:t>
      </w:r>
      <w:r w:rsidRPr="00AD47EC">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50"/>
        </w:rPr>
        <w:t>法務</w:t>
      </w:r>
      <w:r w:rsidRPr="00AD47EC">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1"/>
        </w:rPr>
        <w:t>財務</w:t>
      </w:r>
      <w:r w:rsidRPr="00AD47EC">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６</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lang w:eastAsia="zh-CN"/>
        </w:rPr>
      </w:pPr>
      <w:r w:rsidRPr="00AD47EC">
        <w:rPr>
          <w:rFonts w:hint="eastAsia"/>
          <w:color w:val="000000" w:themeColor="text1"/>
          <w:spacing w:val="247"/>
          <w:kern w:val="0"/>
          <w:sz w:val="24"/>
          <w:fitText w:val="3180" w:id="670211852"/>
          <w:lang w:eastAsia="zh-CN"/>
        </w:rPr>
        <w:t>文部科学</w:t>
      </w:r>
      <w:r w:rsidRPr="00AD47EC">
        <w:rPr>
          <w:rFonts w:hint="eastAsia"/>
          <w:color w:val="000000" w:themeColor="text1"/>
          <w:spacing w:val="2"/>
          <w:kern w:val="0"/>
          <w:sz w:val="24"/>
          <w:fitText w:val="3180" w:id="670211852"/>
          <w:lang w:eastAsia="zh-CN"/>
        </w:rPr>
        <w:t>省</w:t>
      </w:r>
      <w:r w:rsidRPr="00AD47EC">
        <w:rPr>
          <w:rFonts w:hint="eastAsia"/>
          <w:color w:val="000000" w:themeColor="text1"/>
          <w:sz w:val="24"/>
          <w:lang w:eastAsia="zh-CN"/>
        </w:rPr>
        <w:t xml:space="preserve">　･････････････････････････････････････</w:t>
      </w:r>
      <w:r w:rsidRPr="00AD47EC">
        <w:rPr>
          <w:color w:val="000000" w:themeColor="text1"/>
          <w:sz w:val="24"/>
          <w:lang w:eastAsia="zh-CN"/>
        </w:rPr>
        <w:t xml:space="preserve"> </w:t>
      </w:r>
      <w:r w:rsidRPr="00AD47EC">
        <w:rPr>
          <w:rFonts w:hint="eastAsia"/>
          <w:color w:val="000000" w:themeColor="text1"/>
          <w:sz w:val="24"/>
          <w:lang w:eastAsia="zh-CN"/>
        </w:rPr>
        <w:t xml:space="preserve">　</w:t>
      </w:r>
      <w:r w:rsidR="00432F7D" w:rsidRPr="00AD47EC">
        <w:rPr>
          <w:rFonts w:hint="eastAsia"/>
          <w:color w:val="000000" w:themeColor="text1"/>
          <w:sz w:val="24"/>
          <w:lang w:eastAsia="zh-CN"/>
        </w:rPr>
        <w:t>７</w:t>
      </w:r>
    </w:p>
    <w:p w:rsidR="00023EF3" w:rsidRPr="00AD47EC" w:rsidRDefault="00023EF3" w:rsidP="00023EF3">
      <w:pPr>
        <w:spacing w:line="500" w:lineRule="exact"/>
        <w:jc w:val="center"/>
        <w:rPr>
          <w:color w:val="000000" w:themeColor="text1"/>
          <w:sz w:val="24"/>
          <w:lang w:eastAsia="zh-CN"/>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3"/>
        </w:rPr>
        <w:t>厚生労働</w:t>
      </w:r>
      <w:r w:rsidRPr="00AD47EC">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4"/>
        </w:rPr>
        <w:t>経済産業</w:t>
      </w:r>
      <w:r w:rsidRPr="00AD47EC">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１</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lang w:eastAsia="zh-CN"/>
        </w:rPr>
      </w:pPr>
      <w:r w:rsidRPr="00AD47EC">
        <w:rPr>
          <w:rFonts w:hint="eastAsia"/>
          <w:color w:val="000000" w:themeColor="text1"/>
          <w:spacing w:val="247"/>
          <w:kern w:val="0"/>
          <w:sz w:val="24"/>
          <w:fitText w:val="3180" w:id="670211855"/>
          <w:lang w:eastAsia="zh-CN"/>
        </w:rPr>
        <w:t>国土交通</w:t>
      </w:r>
      <w:r w:rsidRPr="00AD47EC">
        <w:rPr>
          <w:rFonts w:hint="eastAsia"/>
          <w:color w:val="000000" w:themeColor="text1"/>
          <w:spacing w:val="2"/>
          <w:kern w:val="0"/>
          <w:sz w:val="24"/>
          <w:fitText w:val="3180" w:id="670211855"/>
          <w:lang w:eastAsia="zh-CN"/>
        </w:rPr>
        <w:t>省</w:t>
      </w:r>
      <w:r w:rsidRPr="00AD47EC">
        <w:rPr>
          <w:color w:val="000000" w:themeColor="text1"/>
          <w:sz w:val="24"/>
          <w:lang w:eastAsia="zh-CN"/>
        </w:rPr>
        <w:t xml:space="preserve">  </w:t>
      </w:r>
      <w:r w:rsidRPr="00AD47EC">
        <w:rPr>
          <w:rFonts w:hint="eastAsia"/>
          <w:color w:val="000000" w:themeColor="text1"/>
          <w:sz w:val="24"/>
          <w:lang w:eastAsia="zh-CN"/>
        </w:rPr>
        <w:t>･････････････････････････････････････</w:t>
      </w:r>
      <w:r w:rsidRPr="00AD47EC">
        <w:rPr>
          <w:color w:val="000000" w:themeColor="text1"/>
          <w:sz w:val="24"/>
          <w:lang w:eastAsia="zh-CN"/>
        </w:rPr>
        <w:t xml:space="preserve"> </w:t>
      </w:r>
      <w:r w:rsidRPr="00AD47EC">
        <w:rPr>
          <w:rFonts w:hint="eastAsia"/>
          <w:color w:val="000000" w:themeColor="text1"/>
          <w:sz w:val="24"/>
          <w:lang w:eastAsia="zh-CN"/>
        </w:rPr>
        <w:t>１</w:t>
      </w:r>
      <w:r w:rsidR="00432F7D" w:rsidRPr="00AD47EC">
        <w:rPr>
          <w:rFonts w:hint="eastAsia"/>
          <w:color w:val="000000" w:themeColor="text1"/>
          <w:sz w:val="24"/>
          <w:lang w:eastAsia="zh-CN"/>
        </w:rPr>
        <w:t>２</w:t>
      </w:r>
    </w:p>
    <w:p w:rsidR="00023EF3" w:rsidRPr="00AD47EC" w:rsidRDefault="00023EF3" w:rsidP="00023EF3">
      <w:pPr>
        <w:spacing w:line="500" w:lineRule="exact"/>
        <w:jc w:val="center"/>
        <w:rPr>
          <w:color w:val="000000" w:themeColor="text1"/>
          <w:sz w:val="24"/>
          <w:lang w:eastAsia="zh-CN"/>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6"/>
        </w:rPr>
        <w:t>警察</w:t>
      </w:r>
      <w:r w:rsidRPr="00AD47EC">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４</w:t>
      </w:r>
    </w:p>
    <w:p w:rsidR="005803BB" w:rsidRPr="00AD47EC" w:rsidRDefault="005803BB" w:rsidP="00023EF3">
      <w:pPr>
        <w:rPr>
          <w:color w:val="000000" w:themeColor="text1"/>
        </w:rPr>
        <w:sectPr w:rsidR="005803BB" w:rsidRPr="00AD47EC" w:rsidSect="00816FA1">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C811A0">
        <w:rPr>
          <w:rFonts w:ascii="ＭＳ ゴシック" w:eastAsia="ＭＳ ゴシック" w:hAnsi="ＭＳ ゴシック" w:hint="eastAsia"/>
          <w:b/>
          <w:bCs/>
          <w:color w:val="000000" w:themeColor="text1"/>
          <w:spacing w:val="638"/>
          <w:kern w:val="0"/>
          <w:sz w:val="32"/>
          <w:szCs w:val="32"/>
          <w:fitText w:val="3516" w:id="1194592777"/>
        </w:rPr>
        <w:t>内閣</w:t>
      </w:r>
      <w:r w:rsidRPr="00C811A0">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w:t>
      </w:r>
      <w:r w:rsidR="00373189" w:rsidRPr="005C2E0A">
        <w:rPr>
          <w:rFonts w:ascii="ＭＳ 明朝" w:hAnsi="ＭＳ 明朝" w:hint="eastAsia"/>
          <w:bCs/>
          <w:spacing w:val="4"/>
          <w:sz w:val="24"/>
        </w:rPr>
        <w:t>ています。</w:t>
      </w:r>
      <w:r w:rsidRPr="00AD47EC">
        <w:rPr>
          <w:rFonts w:ascii="ＭＳ 明朝" w:hAnsi="ＭＳ 明朝" w:hint="eastAsia"/>
          <w:bCs/>
          <w:color w:val="000000" w:themeColor="text1"/>
          <w:spacing w:val="4"/>
          <w:sz w:val="24"/>
        </w:rPr>
        <w:t>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w:t>
      </w:r>
      <w:r w:rsidR="00FF424F" w:rsidRPr="0040699E">
        <w:rPr>
          <w:rFonts w:ascii="ＭＳ 明朝" w:hAnsi="ＭＳ 明朝" w:hint="eastAsia"/>
          <w:bCs/>
          <w:color w:val="000000" w:themeColor="text1"/>
          <w:spacing w:val="4"/>
          <w:sz w:val="24"/>
        </w:rPr>
        <w:t>講じて</w:t>
      </w:r>
      <w:r w:rsidRPr="0040699E">
        <w:rPr>
          <w:rFonts w:ascii="ＭＳ 明朝" w:hAnsi="ＭＳ 明朝" w:hint="eastAsia"/>
          <w:bCs/>
          <w:color w:val="000000" w:themeColor="text1"/>
          <w:spacing w:val="4"/>
          <w:sz w:val="24"/>
        </w:rPr>
        <w:t>ください。</w:t>
      </w:r>
    </w:p>
    <w:p w:rsidR="006D332C" w:rsidRDefault="006D332C" w:rsidP="006D332C">
      <w:pPr>
        <w:widowControl/>
        <w:jc w:val="left"/>
        <w:rPr>
          <w:rFonts w:ascii="ＭＳ 明朝" w:hAnsi="ＭＳ 明朝"/>
          <w:bCs/>
          <w:color w:val="000000" w:themeColor="text1"/>
          <w:spacing w:val="4"/>
          <w:sz w:val="24"/>
        </w:rPr>
      </w:pPr>
    </w:p>
    <w:p w:rsidR="008C28E7" w:rsidRPr="006D332C" w:rsidRDefault="008C28E7" w:rsidP="008C28E7">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C811A0">
        <w:rPr>
          <w:rFonts w:ascii="ＭＳ ゴシック" w:eastAsia="ＭＳ ゴシック" w:hAnsi="ＭＳ ゴシック" w:hint="eastAsia"/>
          <w:b/>
          <w:bCs/>
          <w:color w:val="000000" w:themeColor="text1"/>
          <w:spacing w:val="638"/>
          <w:kern w:val="0"/>
          <w:sz w:val="32"/>
          <w:szCs w:val="32"/>
          <w:fitText w:val="3516" w:id="1194592778"/>
        </w:rPr>
        <w:t>総務</w:t>
      </w:r>
      <w:r w:rsidRPr="00C811A0">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8C6D40">
        <w:rPr>
          <w:rFonts w:ascii="ＭＳ ゴシック" w:eastAsia="ＭＳ ゴシック" w:hAnsi="ＭＳ ゴシック" w:hint="eastAsia"/>
          <w:b/>
          <w:color w:val="000000" w:themeColor="text1"/>
          <w:sz w:val="24"/>
        </w:rPr>
        <w:t>１　インターネット等を悪用した差別行為の防止について</w:t>
      </w:r>
    </w:p>
    <w:p w:rsidR="00561F5A" w:rsidRPr="00AD47EC" w:rsidRDefault="008C6D40" w:rsidP="00561F5A">
      <w:pPr>
        <w:ind w:leftChars="100" w:left="252" w:firstLineChars="100" w:firstLine="212"/>
        <w:rPr>
          <w:rFonts w:ascii="ＭＳ 明朝" w:hAnsi="ＭＳ 明朝"/>
          <w:color w:val="000000" w:themeColor="text1"/>
          <w:sz w:val="24"/>
        </w:rPr>
      </w:pPr>
      <w:r w:rsidRPr="007E6DF3">
        <w:rPr>
          <w:rFonts w:ascii="ＭＳ 明朝" w:hAnsi="ＭＳ 明朝" w:hint="eastAsia"/>
          <w:sz w:val="24"/>
        </w:rPr>
        <w:t>インターネット</w:t>
      </w:r>
      <w:r w:rsidR="005C2E0A" w:rsidRPr="005074CD">
        <w:rPr>
          <w:rFonts w:ascii="ＭＳ 明朝" w:hAnsi="ＭＳ 明朝" w:hint="eastAsia"/>
          <w:sz w:val="24"/>
        </w:rPr>
        <w:t>等を悪用した</w:t>
      </w:r>
      <w:r w:rsidR="00561F5A" w:rsidRPr="00AD47EC">
        <w:rPr>
          <w:rFonts w:ascii="ＭＳ 明朝" w:hAnsi="ＭＳ 明朝" w:hint="eastAsia"/>
          <w:color w:val="000000" w:themeColor="text1"/>
          <w:sz w:val="24"/>
        </w:rPr>
        <w:t>いわゆる同和地区の所在地情報の流布や外国人</w:t>
      </w:r>
      <w:r w:rsidR="002B5C19" w:rsidRPr="005074CD">
        <w:rPr>
          <w:rFonts w:ascii="ＭＳ 明朝" w:hAnsi="ＭＳ 明朝" w:hint="eastAsia"/>
          <w:sz w:val="24"/>
        </w:rPr>
        <w:t>・</w:t>
      </w:r>
      <w:r w:rsidR="00561F5A" w:rsidRPr="00AD47EC">
        <w:rPr>
          <w:rFonts w:ascii="ＭＳ 明朝" w:hAnsi="ＭＳ 明朝" w:hint="eastAsia"/>
          <w:color w:val="000000" w:themeColor="text1"/>
          <w:sz w:val="24"/>
        </w:rPr>
        <w:t>障がい者等に対する偏見をあおるような情報の掲載</w:t>
      </w:r>
      <w:r w:rsidR="007E6DF3">
        <w:rPr>
          <w:rFonts w:ascii="ＭＳ 明朝" w:hAnsi="ＭＳ 明朝" w:hint="eastAsia"/>
          <w:color w:val="000000" w:themeColor="text1"/>
          <w:sz w:val="24"/>
        </w:rPr>
        <w:t>、</w:t>
      </w:r>
      <w:r w:rsidRPr="007E6DF3">
        <w:rPr>
          <w:rFonts w:ascii="ＭＳ 明朝" w:hAnsi="ＭＳ 明朝" w:hint="eastAsia"/>
          <w:sz w:val="24"/>
        </w:rPr>
        <w:t>また、個人の名誉やプライバシーの侵害など、様々な人権侵害が</w:t>
      </w:r>
      <w:r w:rsidR="00561F5A" w:rsidRPr="00AD47EC">
        <w:rPr>
          <w:rFonts w:ascii="ＭＳ 明朝" w:hAnsi="ＭＳ 明朝" w:hint="eastAsia"/>
          <w:color w:val="000000" w:themeColor="text1"/>
          <w:sz w:val="24"/>
        </w:rPr>
        <w:t>発生しています。</w:t>
      </w:r>
    </w:p>
    <w:p w:rsidR="005803BB" w:rsidRPr="00AD47EC" w:rsidRDefault="00561F5A" w:rsidP="005803BB">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8C6D40" w:rsidRPr="007E6DF3">
        <w:rPr>
          <w:rFonts w:ascii="ＭＳ 明朝" w:hAnsi="ＭＳ 明朝" w:hint="eastAsia"/>
          <w:sz w:val="24"/>
        </w:rPr>
        <w:t>や人権侵害</w:t>
      </w:r>
      <w:r w:rsidR="006E125B">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221E10">
        <w:rPr>
          <w:rFonts w:ascii="ＭＳ 明朝" w:hAnsi="ＭＳ 明朝" w:hint="eastAsia"/>
          <w:sz w:val="24"/>
        </w:rPr>
        <w:t>法的措置等を含め</w:t>
      </w:r>
      <w:r w:rsidR="0040699E" w:rsidRPr="00221E10">
        <w:rPr>
          <w:rFonts w:ascii="ＭＳ 明朝" w:hAnsi="ＭＳ 明朝" w:hint="eastAsia"/>
          <w:sz w:val="24"/>
        </w:rPr>
        <w:t>、</w:t>
      </w:r>
      <w:r w:rsidR="00221E10" w:rsidRPr="005A5A9F">
        <w:rPr>
          <w:rFonts w:ascii="ＭＳ 明朝" w:hAnsi="ＭＳ 明朝" w:hint="eastAsia"/>
          <w:sz w:val="24"/>
        </w:rPr>
        <w:t>投稿者情報の開示請求に係る被害者の負担軽減を図るなど、</w:t>
      </w:r>
      <w:r w:rsidR="0040699E" w:rsidRP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E1B86" w:rsidRPr="000C5A59" w:rsidRDefault="003E1B86" w:rsidP="003E1B86">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w:t>
      </w:r>
      <w:r w:rsidR="002B7E07"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ascii="ＭＳ 明朝" w:hAnsi="ＭＳ 明朝"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61F5A" w:rsidRPr="00AD47EC" w:rsidRDefault="00561F5A" w:rsidP="007E6DF3">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特定事務受任者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r w:rsidRPr="00AD47EC">
        <w:rPr>
          <w:rFonts w:ascii="ＭＳ 明朝" w:hAnsi="ＭＳ 明朝"/>
          <w:color w:val="000000" w:themeColor="text1"/>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6E125B">
        <w:rPr>
          <w:rFonts w:ascii="ＭＳ ゴシック" w:eastAsia="ＭＳ ゴシック" w:hAnsi="ＭＳ ゴシック" w:hint="eastAsia"/>
          <w:b/>
          <w:bCs/>
          <w:color w:val="000000" w:themeColor="text1"/>
          <w:spacing w:val="638"/>
          <w:kern w:val="0"/>
          <w:sz w:val="32"/>
          <w:szCs w:val="32"/>
          <w:fitText w:val="3516" w:id="1194592779"/>
        </w:rPr>
        <w:t>法務</w:t>
      </w:r>
      <w:r w:rsidRPr="006E125B">
        <w:rPr>
          <w:rFonts w:ascii="ＭＳ ゴシック" w:eastAsia="ＭＳ ゴシック" w:hAnsi="ＭＳ ゴシック" w:hint="eastAsia"/>
          <w:b/>
          <w:bCs/>
          <w:color w:val="000000" w:themeColor="text1"/>
          <w:kern w:val="0"/>
          <w:sz w:val="32"/>
          <w:szCs w:val="32"/>
          <w:fitText w:val="3516" w:id="1194592779"/>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w:t>
      </w:r>
      <w:r w:rsidR="00063130">
        <w:rPr>
          <w:rFonts w:hint="eastAsia"/>
          <w:color w:val="000000" w:themeColor="text1"/>
          <w:sz w:val="24"/>
        </w:rPr>
        <w:t>人権啓発活動地方委託事業については、地域の実情に応じたきめ細かい</w:t>
      </w:r>
      <w:r w:rsidRPr="00AD47EC">
        <w:rPr>
          <w:rFonts w:hint="eastAsia"/>
          <w:color w:val="000000" w:themeColor="text1"/>
          <w:sz w:val="24"/>
        </w:rPr>
        <w:t>啓発</w:t>
      </w:r>
      <w:r w:rsidR="00063130">
        <w:rPr>
          <w:rFonts w:hint="eastAsia"/>
          <w:color w:val="000000" w:themeColor="text1"/>
          <w:sz w:val="24"/>
        </w:rPr>
        <w:t>活動ができる</w:t>
      </w:r>
      <w:r w:rsidRPr="00AD47EC">
        <w:rPr>
          <w:rFonts w:hint="eastAsia"/>
          <w:color w:val="000000" w:themeColor="text1"/>
          <w:sz w:val="24"/>
        </w:rPr>
        <w:t>よう、地方公共団体に対する財政支援のより一層の充実を図るとともに、</w:t>
      </w:r>
      <w:r w:rsidR="00063130">
        <w:rPr>
          <w:rFonts w:hint="eastAsia"/>
          <w:color w:val="000000" w:themeColor="text1"/>
          <w:sz w:val="24"/>
        </w:rPr>
        <w:t>事業の実施に</w:t>
      </w:r>
      <w:r w:rsidR="00CF7404" w:rsidRPr="005C2E0A">
        <w:rPr>
          <w:rFonts w:hint="eastAsia"/>
          <w:sz w:val="24"/>
        </w:rPr>
        <w:t>あ</w:t>
      </w:r>
      <w:r w:rsidR="00063130">
        <w:rPr>
          <w:rFonts w:hint="eastAsia"/>
          <w:color w:val="000000" w:themeColor="text1"/>
          <w:sz w:val="24"/>
        </w:rPr>
        <w:t>たっては、地方公共団体</w:t>
      </w:r>
      <w:r w:rsidR="00560AEA">
        <w:rPr>
          <w:rFonts w:hint="eastAsia"/>
          <w:color w:val="000000" w:themeColor="text1"/>
          <w:sz w:val="24"/>
        </w:rPr>
        <w:t>においてより効果的な啓発活動ができるよう、</w:t>
      </w:r>
      <w:r w:rsidRPr="00AD47EC">
        <w:rPr>
          <w:rFonts w:hint="eastAsia"/>
          <w:color w:val="000000" w:themeColor="text1"/>
          <w:sz w:val="24"/>
        </w:rPr>
        <w:t>執行</w:t>
      </w:r>
      <w:r w:rsidR="00063130">
        <w:rPr>
          <w:rFonts w:hint="eastAsia"/>
          <w:color w:val="000000" w:themeColor="text1"/>
          <w:sz w:val="24"/>
        </w:rPr>
        <w:t>要件の見直し</w:t>
      </w:r>
      <w:r w:rsidRPr="00AD47EC">
        <w:rPr>
          <w:rFonts w:hint="eastAsia"/>
          <w:color w:val="000000" w:themeColor="text1"/>
          <w:sz w:val="24"/>
        </w:rPr>
        <w:t>の措置を講じてください。</w:t>
      </w:r>
    </w:p>
    <w:p w:rsidR="005803BB" w:rsidRPr="00063130"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２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w:t>
      </w:r>
      <w:r w:rsidR="00D308CB">
        <w:rPr>
          <w:rFonts w:hint="eastAsia"/>
          <w:color w:val="000000" w:themeColor="text1"/>
          <w:sz w:val="24"/>
        </w:rPr>
        <w:t>同士</w:t>
      </w:r>
      <w:r w:rsidRPr="00AD47EC">
        <w:rPr>
          <w:rFonts w:hint="eastAsia"/>
          <w:color w:val="000000" w:themeColor="text1"/>
          <w:sz w:val="24"/>
        </w:rPr>
        <w:t>のいじめや女性への暴力等のほか、インターネット等を悪用したいわゆる同和地区の所在地等の情報の流布や、特定個人・団体に対する誹謗・中傷などの差別行為が多数発生しています。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w:t>
      </w:r>
      <w:r w:rsidR="00D308CB"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5803BB" w:rsidRDefault="00B500BE" w:rsidP="00B500BE">
      <w:pPr>
        <w:ind w:leftChars="100" w:left="252" w:firstLineChars="100" w:firstLine="220"/>
        <w:rPr>
          <w:rFonts w:ascii="ＭＳ 明朝" w:hAnsi="ＭＳ 明朝"/>
          <w:bCs/>
          <w:color w:val="000000" w:themeColor="text1"/>
          <w:spacing w:val="4"/>
          <w:sz w:val="24"/>
        </w:rPr>
      </w:pPr>
      <w:r w:rsidRPr="00B500BE">
        <w:rPr>
          <w:rFonts w:ascii="ＭＳ 明朝" w:hAnsi="ＭＳ 明朝" w:hint="eastAsia"/>
          <w:bCs/>
          <w:color w:val="000000" w:themeColor="text1"/>
          <w:spacing w:val="4"/>
          <w:sz w:val="24"/>
        </w:rPr>
        <w:t>また、特定事務受任者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B500BE" w:rsidRPr="00AD47EC" w:rsidRDefault="00B500BE" w:rsidP="00B500BE">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４　インターネット等を悪用した差別行為の防止について</w:t>
      </w:r>
    </w:p>
    <w:p w:rsidR="009B34E8" w:rsidRPr="00AD47EC" w:rsidRDefault="009B34E8" w:rsidP="009B34E8">
      <w:pPr>
        <w:ind w:leftChars="100" w:left="252" w:firstLineChars="100" w:firstLine="212"/>
        <w:rPr>
          <w:rFonts w:ascii="ＭＳ 明朝" w:hAnsi="ＭＳ 明朝"/>
          <w:color w:val="000000" w:themeColor="text1"/>
          <w:sz w:val="24"/>
        </w:rPr>
      </w:pPr>
      <w:r w:rsidRPr="002F21C1">
        <w:rPr>
          <w:rFonts w:ascii="ＭＳ 明朝" w:hAnsi="ＭＳ 明朝" w:hint="eastAsia"/>
          <w:sz w:val="24"/>
        </w:rPr>
        <w:t>インターネット</w:t>
      </w:r>
      <w:r w:rsidR="005C2E0A" w:rsidRPr="005074CD">
        <w:rPr>
          <w:rFonts w:ascii="ＭＳ 明朝" w:hAnsi="ＭＳ 明朝" w:hint="eastAsia"/>
          <w:sz w:val="24"/>
        </w:rPr>
        <w:t>等を悪用した</w:t>
      </w:r>
      <w:r w:rsidRPr="00AD47EC">
        <w:rPr>
          <w:rFonts w:ascii="ＭＳ 明朝" w:hAnsi="ＭＳ 明朝" w:hint="eastAsia"/>
          <w:color w:val="000000" w:themeColor="text1"/>
          <w:sz w:val="24"/>
        </w:rPr>
        <w:t>いわゆる同和地区の所在地情報の流布や、外国人</w:t>
      </w:r>
      <w:r w:rsidR="002B5C19" w:rsidRPr="005074CD">
        <w:rPr>
          <w:rFonts w:ascii="ＭＳ 明朝" w:hAnsi="ＭＳ 明朝" w:hint="eastAsia"/>
          <w:sz w:val="24"/>
        </w:rPr>
        <w:t>・</w:t>
      </w:r>
      <w:r w:rsidRPr="00AD47EC">
        <w:rPr>
          <w:rFonts w:ascii="ＭＳ 明朝" w:hAnsi="ＭＳ 明朝" w:hint="eastAsia"/>
          <w:color w:val="000000" w:themeColor="text1"/>
          <w:sz w:val="24"/>
        </w:rPr>
        <w:t>障がい者等に対する偏見をあおるような情報の掲載</w:t>
      </w:r>
      <w:r w:rsidR="006E125B">
        <w:rPr>
          <w:rFonts w:ascii="ＭＳ 明朝" w:hAnsi="ＭＳ 明朝" w:hint="eastAsia"/>
          <w:color w:val="000000" w:themeColor="text1"/>
          <w:sz w:val="24"/>
        </w:rPr>
        <w:t>、</w:t>
      </w:r>
      <w:r w:rsidRPr="002F21C1">
        <w:rPr>
          <w:rFonts w:ascii="ＭＳ 明朝" w:hAnsi="ＭＳ 明朝" w:hint="eastAsia"/>
          <w:sz w:val="24"/>
        </w:rPr>
        <w:t>また、個人の名誉やプライバシーの侵害など、様々な人権侵害が</w:t>
      </w:r>
      <w:r w:rsidRPr="00AD47EC">
        <w:rPr>
          <w:rFonts w:ascii="ＭＳ 明朝" w:hAnsi="ＭＳ 明朝" w:hint="eastAsia"/>
          <w:color w:val="000000" w:themeColor="text1"/>
          <w:sz w:val="24"/>
        </w:rPr>
        <w:t>発生しています。</w:t>
      </w:r>
    </w:p>
    <w:p w:rsidR="005803BB"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9B34E8" w:rsidRPr="002F21C1">
        <w:rPr>
          <w:rFonts w:ascii="ＭＳ 明朝" w:hAnsi="ＭＳ 明朝" w:hint="eastAsia"/>
          <w:sz w:val="24"/>
        </w:rPr>
        <w:t>や人権侵害</w:t>
      </w:r>
      <w:r w:rsidR="00297C73">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6871BE">
        <w:rPr>
          <w:rFonts w:ascii="ＭＳ 明朝" w:hAnsi="ＭＳ 明朝" w:hint="eastAsia"/>
          <w:sz w:val="24"/>
        </w:rPr>
        <w:t>法的措置等を含め、</w:t>
      </w:r>
      <w:r w:rsidR="00221E10" w:rsidRPr="005A5A9F">
        <w:rPr>
          <w:rFonts w:ascii="ＭＳ 明朝" w:hAnsi="ＭＳ 明朝" w:hint="eastAsia"/>
          <w:sz w:val="24"/>
        </w:rPr>
        <w:t>投稿者情報の開示請求に係る被害者の負担軽減を図るなど、</w:t>
      </w:r>
      <w:r w:rsid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71B4E" w:rsidRPr="0040699E" w:rsidRDefault="00371B4E" w:rsidP="00B500BE">
      <w:pPr>
        <w:rPr>
          <w:rFonts w:ascii="ＭＳ 明朝" w:hAnsi="ＭＳ 明朝"/>
          <w:color w:val="000000" w:themeColor="text1"/>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Theme="majorEastAsia" w:eastAsiaTheme="majorEastAsia" w:hAnsiTheme="majorEastAsia" w:hint="eastAsia"/>
          <w:b/>
          <w:color w:val="000000" w:themeColor="text1"/>
          <w:sz w:val="24"/>
        </w:rPr>
        <w:t>５　差別</w:t>
      </w:r>
      <w:r w:rsidR="006D02FD">
        <w:rPr>
          <w:rFonts w:asciiTheme="majorEastAsia" w:eastAsiaTheme="majorEastAsia" w:hAnsiTheme="majorEastAsia" w:hint="eastAsia"/>
          <w:b/>
          <w:color w:val="000000" w:themeColor="text1"/>
          <w:sz w:val="24"/>
        </w:rPr>
        <w:t>につながる土地</w:t>
      </w:r>
      <w:r w:rsidRPr="00AD47EC">
        <w:rPr>
          <w:rFonts w:asciiTheme="majorEastAsia" w:eastAsiaTheme="majorEastAsia" w:hAnsiTheme="majorEastAsia" w:hint="eastAsia"/>
          <w:b/>
          <w:color w:val="000000" w:themeColor="text1"/>
          <w:sz w:val="24"/>
        </w:rPr>
        <w:t>調査への対応について</w:t>
      </w:r>
    </w:p>
    <w:p w:rsidR="001225D6" w:rsidRPr="00AD47EC" w:rsidRDefault="001225D6" w:rsidP="006D02FD">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6D02FD" w:rsidRPr="00FC1964">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Pr="00221E10">
        <w:rPr>
          <w:rFonts w:hint="eastAsia"/>
          <w:color w:val="000000" w:themeColor="text1"/>
          <w:sz w:val="24"/>
        </w:rPr>
        <w:t>の</w:t>
      </w:r>
      <w:r w:rsidR="006D02FD" w:rsidRPr="00221E10">
        <w:rPr>
          <w:rFonts w:hint="eastAsia"/>
          <w:color w:val="000000" w:themeColor="text1"/>
          <w:sz w:val="24"/>
        </w:rPr>
        <w:t>土地の取引に関連する場合に限られる</w:t>
      </w:r>
      <w:r w:rsidRPr="00AD47EC">
        <w:rPr>
          <w:rFonts w:hint="eastAsia"/>
          <w:color w:val="000000" w:themeColor="text1"/>
          <w:sz w:val="24"/>
        </w:rPr>
        <w:t>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w:t>
      </w:r>
      <w:r w:rsidR="000C5A59">
        <w:rPr>
          <w:rFonts w:hint="eastAsia"/>
          <w:color w:val="000000" w:themeColor="text1"/>
          <w:sz w:val="24"/>
        </w:rPr>
        <w:t>への</w:t>
      </w:r>
      <w:r w:rsidRPr="00AD47EC">
        <w:rPr>
          <w:rFonts w:hint="eastAsia"/>
          <w:color w:val="000000" w:themeColor="text1"/>
          <w:sz w:val="24"/>
        </w:rPr>
        <w:t>教育啓発をより一層強化する</w:t>
      </w:r>
      <w:r w:rsidR="000C5A59">
        <w:rPr>
          <w:rFonts w:hint="eastAsia"/>
          <w:color w:val="000000" w:themeColor="text1"/>
          <w:sz w:val="24"/>
        </w:rPr>
        <w:t>ため</w:t>
      </w:r>
      <w:r w:rsidRPr="00AD47EC">
        <w:rPr>
          <w:rFonts w:hint="eastAsia"/>
          <w:color w:val="000000" w:themeColor="text1"/>
          <w:sz w:val="24"/>
        </w:rPr>
        <w:t>、</w:t>
      </w:r>
      <w:r w:rsidR="000C5A59">
        <w:rPr>
          <w:rFonts w:hint="eastAsia"/>
          <w:color w:val="000000" w:themeColor="text1"/>
          <w:sz w:val="24"/>
        </w:rPr>
        <w:t>必要な</w:t>
      </w:r>
      <w:r w:rsidR="003314B2">
        <w:rPr>
          <w:rFonts w:hint="eastAsia"/>
          <w:color w:val="000000" w:themeColor="text1"/>
          <w:sz w:val="24"/>
        </w:rPr>
        <w:t>財政</w:t>
      </w:r>
      <w:r w:rsidR="000C5A59">
        <w:rPr>
          <w:rFonts w:hint="eastAsia"/>
          <w:color w:val="000000" w:themeColor="text1"/>
          <w:sz w:val="24"/>
        </w:rPr>
        <w:t>措置を</w:t>
      </w:r>
      <w:r w:rsidRPr="00AD47EC">
        <w:rPr>
          <w:rFonts w:hint="eastAsia"/>
          <w:color w:val="000000" w:themeColor="text1"/>
          <w:sz w:val="24"/>
        </w:rPr>
        <w:t>講じ</w:t>
      </w:r>
      <w:r w:rsidR="000C5A59">
        <w:rPr>
          <w:rFonts w:hint="eastAsia"/>
          <w:color w:val="000000" w:themeColor="text1"/>
          <w:sz w:val="24"/>
        </w:rPr>
        <w:t>るなど、再発防止に向けた措置を講じて</w:t>
      </w:r>
      <w:r w:rsidRPr="00AD47EC">
        <w:rPr>
          <w:rFonts w:hint="eastAsia"/>
          <w:color w:val="000000" w:themeColor="text1"/>
          <w:sz w:val="24"/>
        </w:rPr>
        <w:t>ください。</w:t>
      </w:r>
    </w:p>
    <w:p w:rsidR="005803BB" w:rsidRPr="00AD47EC" w:rsidRDefault="005803BB" w:rsidP="00B500BE">
      <w:pPr>
        <w:rPr>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６　出入国管理及び難民認定法及び日本国との平和条約に基づき日本の国籍を離脱した者等の出入国管理に関する特例法の一部を改正する等の法律施行における外国人住民への配慮について</w:t>
      </w:r>
    </w:p>
    <w:p w:rsidR="001225D6" w:rsidRPr="00AD47EC" w:rsidRDefault="001225D6" w:rsidP="001225D6">
      <w:pPr>
        <w:ind w:left="424" w:hangingChars="200" w:hanging="424"/>
        <w:rPr>
          <w:color w:val="000000" w:themeColor="text1"/>
          <w:sz w:val="24"/>
        </w:rPr>
      </w:pPr>
      <w:r w:rsidRPr="00AD47EC">
        <w:rPr>
          <w:rFonts w:hint="eastAsia"/>
          <w:color w:val="000000" w:themeColor="text1"/>
          <w:sz w:val="24"/>
        </w:rPr>
        <w:t>（１）在留カードの更新通知については、旧外国人登録証明書と同様に永住者に対して個別に行うなど、本人が不利益を被ることのないように万全を期してください。</w:t>
      </w:r>
    </w:p>
    <w:p w:rsidR="005803BB" w:rsidRPr="00AD47EC" w:rsidRDefault="001225D6" w:rsidP="001225D6">
      <w:pPr>
        <w:ind w:left="424" w:hangingChars="200" w:hanging="424"/>
        <w:rPr>
          <w:color w:val="000000" w:themeColor="text1"/>
          <w:sz w:val="24"/>
        </w:rPr>
      </w:pPr>
      <w:r w:rsidRPr="00AD47EC">
        <w:rPr>
          <w:rFonts w:hint="eastAsia"/>
          <w:color w:val="000000" w:themeColor="text1"/>
          <w:sz w:val="24"/>
        </w:rPr>
        <w:t>（２）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p>
    <w:p w:rsidR="00C46155" w:rsidRPr="00AD47EC" w:rsidRDefault="00C46155" w:rsidP="005803BB">
      <w:pPr>
        <w:ind w:left="424" w:hangingChars="200" w:hanging="424"/>
        <w:rPr>
          <w:color w:val="000000" w:themeColor="text1"/>
          <w:sz w:val="24"/>
        </w:rPr>
      </w:pPr>
    </w:p>
    <w:p w:rsidR="005803BB" w:rsidRPr="00AD47EC" w:rsidRDefault="005803BB" w:rsidP="005803BB">
      <w:pPr>
        <w:widowControl/>
        <w:jc w:val="left"/>
        <w:rPr>
          <w:rFonts w:asciiTheme="majorEastAsia" w:eastAsiaTheme="majorEastAsia" w:hAnsiTheme="majorEastAsia"/>
          <w:b/>
          <w:color w:val="000000" w:themeColor="text1"/>
          <w:sz w:val="24"/>
        </w:rPr>
      </w:pPr>
      <w:r w:rsidRPr="00AD47EC">
        <w:rPr>
          <w:rFonts w:asciiTheme="majorEastAsia" w:eastAsiaTheme="majorEastAsia" w:hAnsiTheme="majorEastAsia" w:hint="eastAsia"/>
          <w:b/>
          <w:color w:val="000000" w:themeColor="text1"/>
          <w:sz w:val="24"/>
        </w:rPr>
        <w:t>７　ヘイトスピーチに対する取組の充実強化について</w:t>
      </w:r>
    </w:p>
    <w:p w:rsidR="005803BB" w:rsidRPr="00AD47EC" w:rsidRDefault="006D02FD" w:rsidP="001225D6">
      <w:pPr>
        <w:ind w:leftChars="100" w:left="252" w:firstLineChars="100" w:firstLine="212"/>
        <w:rPr>
          <w:color w:val="000000" w:themeColor="text1"/>
          <w:sz w:val="24"/>
        </w:rPr>
      </w:pPr>
      <w:r w:rsidRPr="0040699E">
        <w:rPr>
          <w:rFonts w:hint="eastAsia"/>
          <w:color w:val="000000" w:themeColor="text1"/>
          <w:sz w:val="24"/>
        </w:rPr>
        <w:t>平成２８年６月に施行された</w:t>
      </w:r>
      <w:r w:rsidR="001225D6" w:rsidRPr="00AD47EC">
        <w:rPr>
          <w:rFonts w:hint="eastAsia"/>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40699E">
        <w:rPr>
          <w:rFonts w:hint="eastAsia"/>
          <w:color w:val="000000" w:themeColor="text1"/>
          <w:sz w:val="24"/>
        </w:rPr>
        <w:t>引き続き</w:t>
      </w:r>
      <w:r w:rsidR="001225D6" w:rsidRPr="00AD47EC">
        <w:rPr>
          <w:rFonts w:hint="eastAsia"/>
          <w:color w:val="000000" w:themeColor="text1"/>
          <w:sz w:val="24"/>
        </w:rPr>
        <w:t>講じるとともに、地方公共団体における取組に必要な財政措置等を講じてください。</w:t>
      </w:r>
    </w:p>
    <w:p w:rsidR="0040699E" w:rsidRPr="009B34E8" w:rsidRDefault="0040699E" w:rsidP="0040699E">
      <w:pPr>
        <w:ind w:leftChars="100" w:left="252" w:firstLineChars="100" w:firstLine="212"/>
        <w:rPr>
          <w:sz w:val="24"/>
        </w:rPr>
      </w:pPr>
      <w:r w:rsidRPr="009B34E8">
        <w:rPr>
          <w:rFonts w:hint="eastAsia"/>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9B34E8">
        <w:rPr>
          <w:rFonts w:hint="eastAsia"/>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Pr="00AD47EC" w:rsidRDefault="0040699E" w:rsidP="0040699E">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6D332C">
        <w:rPr>
          <w:rFonts w:ascii="ＭＳ ゴシック" w:eastAsia="ＭＳ ゴシック" w:hAnsi="ＭＳ ゴシック" w:hint="eastAsia"/>
          <w:b/>
          <w:color w:val="000000" w:themeColor="text1"/>
          <w:sz w:val="24"/>
        </w:rPr>
        <w:t>８　「部落差別の解消の推進に関する法律」に基づく国の施策等について</w:t>
      </w:r>
    </w:p>
    <w:p w:rsidR="001225D6"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rsidR="00221E10" w:rsidRPr="00AD47EC" w:rsidRDefault="00221E10" w:rsidP="001225D6">
      <w:pPr>
        <w:ind w:leftChars="100" w:left="252" w:firstLineChars="100" w:firstLine="212"/>
        <w:rPr>
          <w:color w:val="000000" w:themeColor="text1"/>
          <w:sz w:val="24"/>
        </w:rPr>
      </w:pPr>
      <w:r w:rsidRPr="005A5A9F">
        <w:rPr>
          <w:rFonts w:hint="eastAsia"/>
          <w:sz w:val="24"/>
        </w:rPr>
        <w:t>とりわけ、部落差別の実態に係る調査に関しては、</w:t>
      </w:r>
      <w:r w:rsidR="00B90A38" w:rsidRPr="002F21C1">
        <w:rPr>
          <w:rFonts w:hint="eastAsia"/>
          <w:sz w:val="24"/>
        </w:rPr>
        <w:t>平成３１年２月７日付けで「地方公共団体が把握する部落差別の実態に関する調査」への協力依頼があったところですが、</w:t>
      </w:r>
      <w:r w:rsidR="006D332C" w:rsidRPr="002F21C1">
        <w:rPr>
          <w:rFonts w:hint="eastAsia"/>
          <w:sz w:val="24"/>
        </w:rPr>
        <w:t>近畿府県の状況を見ると、</w:t>
      </w:r>
      <w:r w:rsidR="00B90A38" w:rsidRPr="002F21C1">
        <w:rPr>
          <w:rFonts w:hint="eastAsia"/>
          <w:sz w:val="24"/>
        </w:rPr>
        <w:t>各地方</w:t>
      </w:r>
      <w:r w:rsidR="006D332C" w:rsidRPr="002F21C1">
        <w:rPr>
          <w:rFonts w:hint="eastAsia"/>
          <w:sz w:val="24"/>
        </w:rPr>
        <w:t>法務局によって計上する件数の考え方等についての説明に違いがあり、各自治体の回答内容にバラつきが生じている恐れがあります。このため、</w:t>
      </w:r>
      <w:r w:rsidR="006D332C" w:rsidRPr="005074CD">
        <w:rPr>
          <w:rFonts w:hint="eastAsia"/>
          <w:sz w:val="24"/>
        </w:rPr>
        <w:t>各地方公共団体</w:t>
      </w:r>
      <w:r w:rsidR="00B90A38" w:rsidRPr="005074CD">
        <w:rPr>
          <w:rFonts w:hint="eastAsia"/>
          <w:sz w:val="24"/>
        </w:rPr>
        <w:t>からの</w:t>
      </w:r>
      <w:r w:rsidR="00B90A38" w:rsidRPr="002F21C1">
        <w:rPr>
          <w:rFonts w:hint="eastAsia"/>
          <w:sz w:val="24"/>
        </w:rPr>
        <w:t>回答内容の公表にあたっては、</w:t>
      </w:r>
      <w:r w:rsidR="006D332C" w:rsidRPr="002F21C1">
        <w:rPr>
          <w:rFonts w:hint="eastAsia"/>
          <w:sz w:val="24"/>
        </w:rPr>
        <w:t>こうした状況を踏まえた上で</w:t>
      </w:r>
      <w:r w:rsidR="00B90A38" w:rsidRPr="002F21C1">
        <w:rPr>
          <w:rFonts w:hint="eastAsia"/>
          <w:sz w:val="24"/>
        </w:rPr>
        <w:t>行うこととしてください。</w:t>
      </w:r>
      <w:r w:rsidR="00B90A38" w:rsidRPr="005074CD">
        <w:rPr>
          <w:rFonts w:hint="eastAsia"/>
          <w:sz w:val="24"/>
        </w:rPr>
        <w:t>その他の</w:t>
      </w:r>
      <w:r w:rsidR="00B90A38" w:rsidRPr="002F21C1">
        <w:rPr>
          <w:rFonts w:hint="eastAsia"/>
          <w:sz w:val="24"/>
        </w:rPr>
        <w:t>調査についても、</w:t>
      </w:r>
      <w:r w:rsidR="00714857">
        <w:rPr>
          <w:rFonts w:hint="eastAsia"/>
          <w:sz w:val="24"/>
        </w:rPr>
        <w:t>詳細な説明をした上で</w:t>
      </w:r>
      <w:r w:rsidR="00B90A38" w:rsidRPr="002F21C1">
        <w:rPr>
          <w:rFonts w:hint="eastAsia"/>
          <w:sz w:val="24"/>
        </w:rPr>
        <w:t>地方公共団体から十分に意見を聴取し、これを踏まえた調査方法・内容としてください。</w:t>
      </w:r>
    </w:p>
    <w:p w:rsidR="00371B4E" w:rsidRPr="00221E10" w:rsidRDefault="00371B4E" w:rsidP="00A15592">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9F7297">
        <w:rPr>
          <w:rFonts w:ascii="ＭＳ ゴシック" w:eastAsia="ＭＳ ゴシック" w:hAnsi="ＭＳ ゴシック" w:hint="eastAsia"/>
          <w:b/>
          <w:color w:val="000000" w:themeColor="text1"/>
          <w:sz w:val="24"/>
        </w:rPr>
        <w:t>９　性的マイノリティの人権問題に関する</w:t>
      </w:r>
      <w:r w:rsidR="00063130" w:rsidRPr="009F7297">
        <w:rPr>
          <w:rFonts w:ascii="ＭＳ ゴシック" w:eastAsia="ＭＳ ゴシック" w:hAnsi="ＭＳ ゴシック" w:hint="eastAsia"/>
          <w:b/>
          <w:color w:val="000000" w:themeColor="text1"/>
          <w:sz w:val="24"/>
        </w:rPr>
        <w:t>法制度の確立等</w:t>
      </w:r>
      <w:r w:rsidRPr="009F7297">
        <w:rPr>
          <w:rFonts w:ascii="ＭＳ ゴシック" w:eastAsia="ＭＳ ゴシック" w:hAnsi="ＭＳ ゴシック" w:hint="eastAsia"/>
          <w:b/>
          <w:color w:val="000000" w:themeColor="text1"/>
          <w:sz w:val="24"/>
        </w:rPr>
        <w:t>について</w:t>
      </w:r>
    </w:p>
    <w:p w:rsidR="00E05ED5" w:rsidRDefault="00402514" w:rsidP="00402514">
      <w:pPr>
        <w:ind w:leftChars="100" w:left="252" w:firstLineChars="100" w:firstLine="212"/>
        <w:rPr>
          <w:color w:val="000000" w:themeColor="text1"/>
          <w:sz w:val="24"/>
        </w:rPr>
      </w:pPr>
      <w:r w:rsidRPr="00402514">
        <w:rPr>
          <w:rFonts w:hint="eastAsia"/>
          <w:color w:val="000000" w:themeColor="text1"/>
          <w:sz w:val="24"/>
        </w:rPr>
        <w:t>大阪府では、</w:t>
      </w:r>
      <w:r w:rsidR="009F7297" w:rsidRPr="002F21C1">
        <w:rPr>
          <w:rFonts w:hint="eastAsia"/>
          <w:sz w:val="24"/>
        </w:rPr>
        <w:t>性的マイノリティの人々に対する誤解や偏見、差別をなくすため、</w:t>
      </w:r>
      <w:r w:rsidR="001F037A" w:rsidRPr="0082578C">
        <w:rPr>
          <w:rFonts w:hint="eastAsia"/>
          <w:sz w:val="24"/>
        </w:rPr>
        <w:t>平成２９年</w:t>
      </w:r>
      <w:r w:rsidRPr="00402514">
        <w:rPr>
          <w:rFonts w:hint="eastAsia"/>
          <w:color w:val="000000" w:themeColor="text1"/>
          <w:sz w:val="24"/>
        </w:rPr>
        <w:t>３月に</w:t>
      </w:r>
      <w:r w:rsidR="005E1919" w:rsidRPr="002F21C1">
        <w:rPr>
          <w:rFonts w:hint="eastAsia"/>
          <w:sz w:val="24"/>
        </w:rPr>
        <w:t>「性的マイノリティの人権問題についての理解増進に向けた取組」の方針を定め、府民意識の啓発や職員研修、当事者や家族等の関係者への相談体制の充実に取り組んでいます。また、</w:t>
      </w:r>
      <w:r w:rsidRPr="00402514">
        <w:rPr>
          <w:rFonts w:hint="eastAsia"/>
          <w:color w:val="000000" w:themeColor="text1"/>
          <w:sz w:val="24"/>
        </w:rPr>
        <w:t>府内市町村においても</w:t>
      </w:r>
      <w:r w:rsidR="009F7297" w:rsidRPr="002F21C1">
        <w:rPr>
          <w:rFonts w:hint="eastAsia"/>
          <w:sz w:val="24"/>
        </w:rPr>
        <w:t>、地域の実情に応じた</w:t>
      </w:r>
      <w:r w:rsidRPr="00402514">
        <w:rPr>
          <w:rFonts w:hint="eastAsia"/>
          <w:color w:val="000000" w:themeColor="text1"/>
          <w:sz w:val="24"/>
        </w:rPr>
        <w:t>様々な取組を行っています。</w:t>
      </w:r>
    </w:p>
    <w:p w:rsidR="00063130" w:rsidRPr="0082578C" w:rsidRDefault="00402514" w:rsidP="00402514">
      <w:pPr>
        <w:ind w:leftChars="100" w:left="252" w:firstLineChars="100" w:firstLine="212"/>
        <w:rPr>
          <w:sz w:val="24"/>
        </w:rPr>
      </w:pPr>
      <w:r w:rsidRPr="00402514">
        <w:rPr>
          <w:rFonts w:hint="eastAsia"/>
          <w:color w:val="000000" w:themeColor="text1"/>
          <w:sz w:val="24"/>
        </w:rPr>
        <w:t>国において</w:t>
      </w:r>
      <w:r w:rsidR="00E05ED5">
        <w:rPr>
          <w:rFonts w:hint="eastAsia"/>
          <w:color w:val="000000" w:themeColor="text1"/>
          <w:sz w:val="24"/>
        </w:rPr>
        <w:t>は、</w:t>
      </w:r>
      <w:r w:rsidR="005E1919" w:rsidRPr="002F21C1">
        <w:rPr>
          <w:rFonts w:hint="eastAsia"/>
          <w:sz w:val="24"/>
        </w:rPr>
        <w:t>当事者の抱える課題等に対応するため、</w:t>
      </w:r>
      <w:r w:rsidR="00560AEA">
        <w:rPr>
          <w:rFonts w:hint="eastAsia"/>
          <w:color w:val="000000" w:themeColor="text1"/>
          <w:sz w:val="24"/>
        </w:rPr>
        <w:t>性的マイノリティの人権問題に関する</w:t>
      </w:r>
      <w:r w:rsidR="00E05ED5">
        <w:rPr>
          <w:rFonts w:hint="eastAsia"/>
          <w:color w:val="000000" w:themeColor="text1"/>
          <w:sz w:val="24"/>
        </w:rPr>
        <w:t>法制度を確立し、</w:t>
      </w:r>
      <w:r w:rsidRPr="00402514">
        <w:rPr>
          <w:rFonts w:hint="eastAsia"/>
          <w:color w:val="000000" w:themeColor="text1"/>
          <w:sz w:val="24"/>
        </w:rPr>
        <w:t>教育・啓発や相談</w:t>
      </w:r>
      <w:r w:rsidR="00244D64">
        <w:rPr>
          <w:rFonts w:hint="eastAsia"/>
          <w:color w:val="000000" w:themeColor="text1"/>
          <w:sz w:val="24"/>
        </w:rPr>
        <w:t>等</w:t>
      </w:r>
      <w:r w:rsidR="005E1919" w:rsidRPr="002F21C1">
        <w:rPr>
          <w:rFonts w:hint="eastAsia"/>
          <w:sz w:val="24"/>
        </w:rPr>
        <w:t>の</w:t>
      </w:r>
      <w:r w:rsidRPr="00402514">
        <w:rPr>
          <w:rFonts w:hint="eastAsia"/>
          <w:color w:val="000000" w:themeColor="text1"/>
          <w:sz w:val="24"/>
        </w:rPr>
        <w:t>取組を</w:t>
      </w:r>
      <w:r w:rsidR="00FE7FCD">
        <w:rPr>
          <w:rFonts w:hint="eastAsia"/>
          <w:color w:val="000000" w:themeColor="text1"/>
          <w:sz w:val="24"/>
        </w:rPr>
        <w:t>一層</w:t>
      </w:r>
      <w:r w:rsidRPr="00402514">
        <w:rPr>
          <w:rFonts w:hint="eastAsia"/>
          <w:color w:val="000000" w:themeColor="text1"/>
          <w:sz w:val="24"/>
        </w:rPr>
        <w:t>進められるとともに、</w:t>
      </w:r>
      <w:r w:rsidRPr="0082578C">
        <w:rPr>
          <w:rFonts w:hint="eastAsia"/>
          <w:sz w:val="24"/>
        </w:rPr>
        <w:t>地方公共団体が施策を</w:t>
      </w:r>
      <w:r w:rsidR="005E1919" w:rsidRPr="002F21C1">
        <w:rPr>
          <w:rFonts w:hint="eastAsia"/>
          <w:sz w:val="24"/>
        </w:rPr>
        <w:t>より一層充実</w:t>
      </w:r>
      <w:r w:rsidRPr="0082578C">
        <w:rPr>
          <w:rFonts w:hint="eastAsia"/>
          <w:sz w:val="24"/>
        </w:rPr>
        <w:t>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F20D1F">
        <w:rPr>
          <w:rFonts w:ascii="ＭＳ ゴシック" w:eastAsia="ＭＳ ゴシック" w:hAnsi="ＭＳ ゴシック" w:hint="eastAsia"/>
          <w:b/>
          <w:bCs/>
          <w:color w:val="000000" w:themeColor="text1"/>
          <w:spacing w:val="617"/>
          <w:kern w:val="0"/>
          <w:sz w:val="32"/>
          <w:szCs w:val="32"/>
          <w:fitText w:val="3432" w:id="1194592780"/>
        </w:rPr>
        <w:t>財務</w:t>
      </w:r>
      <w:r w:rsidRPr="00F20D1F">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F20D1F">
        <w:rPr>
          <w:rFonts w:ascii="ＭＳ ゴシック" w:eastAsia="ＭＳ ゴシック" w:hAnsi="ＭＳ ゴシック" w:hint="eastAsia"/>
          <w:b/>
          <w:bCs/>
          <w:color w:val="000000" w:themeColor="text1"/>
          <w:spacing w:val="238"/>
          <w:kern w:val="0"/>
          <w:sz w:val="32"/>
          <w:szCs w:val="32"/>
          <w:fitText w:val="3516" w:id="1194592781"/>
        </w:rPr>
        <w:t>文部科学</w:t>
      </w:r>
      <w:r w:rsidRPr="00F20D1F">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w:t>
      </w:r>
      <w:r w:rsidR="000250C1" w:rsidRPr="002F21C1">
        <w:rPr>
          <w:rFonts w:hint="eastAsia"/>
          <w:sz w:val="24"/>
        </w:rPr>
        <w:t>道徳、</w:t>
      </w:r>
      <w:r w:rsidR="009B06C9" w:rsidRPr="002F21C1">
        <w:rPr>
          <w:rFonts w:hint="eastAsia"/>
          <w:sz w:val="24"/>
        </w:rPr>
        <w:t>総合的な学習の時間等の指導方法及び生徒指導、教育相談等に関する</w:t>
      </w:r>
      <w:r w:rsidRPr="00AD47EC">
        <w:rPr>
          <w:rFonts w:hint="eastAsia"/>
          <w:color w:val="000000" w:themeColor="text1"/>
          <w:sz w:val="24"/>
        </w:rPr>
        <w:t>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863001">
        <w:rPr>
          <w:rFonts w:ascii="ＭＳ ゴシック" w:eastAsia="ＭＳ ゴシック" w:hAnsi="ＭＳ ゴシック" w:hint="eastAsia"/>
          <w:b/>
          <w:bCs/>
          <w:color w:val="000000" w:themeColor="text1"/>
          <w:spacing w:val="4"/>
          <w:sz w:val="24"/>
        </w:rPr>
        <w:t>２　大学生等の就職に係る公正な採用選考の取組について</w:t>
      </w:r>
    </w:p>
    <w:p w:rsidR="00616844" w:rsidRPr="002F21C1" w:rsidRDefault="00863001" w:rsidP="00616844">
      <w:pPr>
        <w:ind w:leftChars="100" w:left="252" w:firstLineChars="100" w:firstLine="212"/>
        <w:rPr>
          <w:dstrike/>
          <w:color w:val="000000" w:themeColor="text1"/>
          <w:sz w:val="24"/>
        </w:rPr>
      </w:pPr>
      <w:r w:rsidRPr="002F21C1">
        <w:rPr>
          <w:rFonts w:hint="eastAsia"/>
          <w:sz w:val="24"/>
        </w:rPr>
        <w:t>大阪府では、府内の大学、短期大学、高等専門学校の就職業務担当者が集まり、差別のない公正な採用選考の実現に向けて、学生向けポスターの掲示や学生向け</w:t>
      </w:r>
      <w:r w:rsidR="00596465" w:rsidRPr="002F21C1">
        <w:rPr>
          <w:rFonts w:hint="eastAsia"/>
          <w:sz w:val="24"/>
        </w:rPr>
        <w:t>リーフレットを配布するなど、大学生等（大学・短大・高等専門校・専修学校専門課程など高等教育機関の在校生及び卒業生、中途退学者を含む）及び企業</w:t>
      </w:r>
      <w:r w:rsidR="00FF61A4" w:rsidRPr="002F21C1">
        <w:rPr>
          <w:rFonts w:hint="eastAsia"/>
          <w:sz w:val="24"/>
        </w:rPr>
        <w:t>等</w:t>
      </w:r>
      <w:r w:rsidR="00596465" w:rsidRPr="002F21C1">
        <w:rPr>
          <w:rFonts w:hint="eastAsia"/>
          <w:sz w:val="24"/>
        </w:rPr>
        <w:t>に対して「公正な採用選考」に関する啓発等に努めているところです。</w:t>
      </w:r>
    </w:p>
    <w:p w:rsidR="00616844" w:rsidRPr="00AD47EC" w:rsidRDefault="00FF61A4" w:rsidP="00616844">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AE4966" w:rsidRPr="00F3339A">
        <w:rPr>
          <w:rFonts w:hint="eastAsia"/>
          <w:color w:val="000000" w:themeColor="text1"/>
          <w:sz w:val="24"/>
        </w:rPr>
        <w:t>厚生労働省と連携</w:t>
      </w:r>
      <w:r w:rsidRPr="002F21C1">
        <w:rPr>
          <w:rFonts w:hint="eastAsia"/>
          <w:sz w:val="24"/>
        </w:rPr>
        <w:t>して</w:t>
      </w:r>
      <w:r w:rsidR="00AE4966" w:rsidRPr="00F3339A">
        <w:rPr>
          <w:rFonts w:hint="eastAsia"/>
          <w:color w:val="000000" w:themeColor="text1"/>
          <w:sz w:val="24"/>
        </w:rPr>
        <w:t>要請してください。</w:t>
      </w:r>
    </w:p>
    <w:p w:rsidR="00616844" w:rsidRPr="00AD47EC" w:rsidRDefault="00FF61A4" w:rsidP="00616844">
      <w:pPr>
        <w:ind w:leftChars="100" w:left="252" w:firstLineChars="100" w:firstLine="212"/>
        <w:rPr>
          <w:color w:val="000000" w:themeColor="text1"/>
          <w:sz w:val="24"/>
        </w:rPr>
      </w:pPr>
      <w:r w:rsidRPr="002F21C1">
        <w:rPr>
          <w:rFonts w:hint="eastAsia"/>
          <w:sz w:val="24"/>
        </w:rPr>
        <w:t>また、各大学等の</w:t>
      </w:r>
      <w:r w:rsidR="00616844" w:rsidRPr="00AD47EC">
        <w:rPr>
          <w:rFonts w:hint="eastAsia"/>
          <w:color w:val="000000" w:themeColor="text1"/>
          <w:sz w:val="24"/>
        </w:rPr>
        <w:t>「学生向けのポータルサイト」</w:t>
      </w:r>
      <w:r w:rsidR="00AE4966" w:rsidRPr="00F3339A">
        <w:rPr>
          <w:rFonts w:hint="eastAsia"/>
          <w:color w:val="000000" w:themeColor="text1"/>
          <w:sz w:val="24"/>
        </w:rPr>
        <w:t>等</w:t>
      </w:r>
      <w:r w:rsidRPr="002F21C1">
        <w:rPr>
          <w:rFonts w:hint="eastAsia"/>
          <w:sz w:val="24"/>
        </w:rPr>
        <w:t>を通じ、大学生等への</w:t>
      </w:r>
      <w:r w:rsidR="00E36C5C" w:rsidRPr="002F21C1">
        <w:rPr>
          <w:rFonts w:hint="eastAsia"/>
          <w:sz w:val="24"/>
        </w:rPr>
        <w:t>周知が図られるよう</w:t>
      </w:r>
      <w:r w:rsidR="00AE4966" w:rsidRPr="00F3339A">
        <w:rPr>
          <w:rFonts w:hint="eastAsia"/>
          <w:color w:val="000000" w:themeColor="text1"/>
          <w:sz w:val="24"/>
        </w:rPr>
        <w:t>啓発のモデル文を作成するなど、</w:t>
      </w:r>
      <w:r w:rsidR="00616844" w:rsidRPr="00AD47EC">
        <w:rPr>
          <w:rFonts w:hint="eastAsia"/>
          <w:color w:val="000000" w:themeColor="text1"/>
          <w:sz w:val="24"/>
        </w:rPr>
        <w:t>厚生労働省と連携</w:t>
      </w:r>
      <w:r w:rsidR="00E36C5C" w:rsidRPr="00830946">
        <w:rPr>
          <w:rFonts w:hint="eastAsia"/>
          <w:sz w:val="24"/>
        </w:rPr>
        <w:t>して</w:t>
      </w:r>
      <w:r w:rsidR="00AE4966" w:rsidRPr="00F3339A">
        <w:rPr>
          <w:rFonts w:hint="eastAsia"/>
          <w:color w:val="000000" w:themeColor="text1"/>
          <w:sz w:val="24"/>
        </w:rPr>
        <w:t>働きかけを強化してください</w:t>
      </w:r>
      <w:r w:rsidR="00616844" w:rsidRPr="00F3339A">
        <w:rPr>
          <w:rFonts w:hint="eastAsia"/>
          <w:color w:val="000000" w:themeColor="text1"/>
          <w:sz w:val="24"/>
        </w:rPr>
        <w:t>。</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w:t>
      </w:r>
      <w:r w:rsidR="00E36C5C" w:rsidRPr="002F21C1">
        <w:rPr>
          <w:rFonts w:hint="eastAsia"/>
          <w:sz w:val="24"/>
        </w:rPr>
        <w:t>大学生等に対して発生した</w:t>
      </w:r>
      <w:r w:rsidRPr="00AD47EC">
        <w:rPr>
          <w:rFonts w:hint="eastAsia"/>
          <w:color w:val="000000" w:themeColor="text1"/>
          <w:sz w:val="24"/>
        </w:rPr>
        <w:t>問題事象</w:t>
      </w:r>
      <w:r w:rsidR="00E36C5C" w:rsidRPr="002F21C1">
        <w:rPr>
          <w:rFonts w:hint="eastAsia"/>
          <w:sz w:val="24"/>
        </w:rPr>
        <w:t>については、</w:t>
      </w:r>
      <w:r w:rsidRPr="00AD47EC">
        <w:rPr>
          <w:rFonts w:hint="eastAsia"/>
          <w:color w:val="000000" w:themeColor="text1"/>
          <w:sz w:val="24"/>
        </w:rPr>
        <w:t>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5C2E0A">
        <w:rPr>
          <w:rFonts w:ascii="ＭＳ ゴシック" w:eastAsia="ＭＳ ゴシック" w:hAnsi="ＭＳ ゴシック" w:hint="eastAsia"/>
          <w:b/>
          <w:bCs/>
          <w:color w:val="000000" w:themeColor="text1"/>
          <w:spacing w:val="238"/>
          <w:kern w:val="0"/>
          <w:sz w:val="32"/>
          <w:szCs w:val="32"/>
          <w:fitText w:val="3516" w:id="1194592782"/>
        </w:rPr>
        <w:t>厚生労働</w:t>
      </w:r>
      <w:r w:rsidRPr="005C2E0A">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C94469" w:rsidRDefault="00C94469" w:rsidP="00C94469">
      <w:pPr>
        <w:ind w:left="221" w:hangingChars="100" w:hanging="221"/>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１　日常生活自立支援事業における財政措置の充実等について</w:t>
      </w:r>
    </w:p>
    <w:p w:rsidR="00C94469" w:rsidRDefault="00C94469" w:rsidP="00C94469">
      <w:pPr>
        <w:ind w:leftChars="100" w:left="252" w:firstLineChars="100" w:firstLine="212"/>
        <w:rPr>
          <w:color w:val="000000" w:themeColor="text1"/>
          <w:sz w:val="24"/>
        </w:rPr>
      </w:pPr>
      <w:r>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Default="00C94469" w:rsidP="00C94469">
      <w:pPr>
        <w:ind w:leftChars="100" w:left="252" w:firstLineChars="100" w:firstLine="212"/>
        <w:rPr>
          <w:color w:val="000000" w:themeColor="text1"/>
          <w:sz w:val="24"/>
        </w:rPr>
      </w:pPr>
      <w:r>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Default="00C94469" w:rsidP="00C94469">
      <w:pPr>
        <w:ind w:leftChars="100" w:left="252" w:firstLineChars="100" w:firstLine="220"/>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w:t>
      </w:r>
      <w:r w:rsidRPr="00530B57">
        <w:rPr>
          <w:rFonts w:hint="eastAsia"/>
          <w:color w:val="000000" w:themeColor="text1"/>
          <w:sz w:val="24"/>
        </w:rPr>
        <w:t>市町</w:t>
      </w:r>
      <w:r w:rsidRPr="00AD47EC">
        <w:rPr>
          <w:rFonts w:hint="eastAsia"/>
          <w:color w:val="000000" w:themeColor="text1"/>
          <w:sz w:val="24"/>
        </w:rPr>
        <w:t>の実情に沿って今後とも総合的に実施できるよう財政措置</w:t>
      </w:r>
      <w:r w:rsidR="00CF7404" w:rsidRPr="005C2E0A">
        <w:rPr>
          <w:rFonts w:hint="eastAsia"/>
          <w:sz w:val="24"/>
        </w:rPr>
        <w:t>を充実するとともに、</w:t>
      </w:r>
      <w:r w:rsidRPr="00AD47EC">
        <w:rPr>
          <w:rFonts w:hint="eastAsia"/>
          <w:color w:val="000000" w:themeColor="text1"/>
          <w:sz w:val="24"/>
        </w:rPr>
        <w:t>隣保館が地域に開かれたコミュニティセンターとして各種の相談事業等を実施するにあたり、</w:t>
      </w:r>
      <w:r w:rsidRPr="00530B57">
        <w:rPr>
          <w:rFonts w:hint="eastAsia"/>
          <w:color w:val="000000" w:themeColor="text1"/>
          <w:sz w:val="24"/>
        </w:rPr>
        <w:t>各市町</w:t>
      </w:r>
      <w:r w:rsidRPr="00AD47EC">
        <w:rPr>
          <w:rFonts w:hint="eastAsia"/>
          <w:color w:val="000000" w:themeColor="text1"/>
          <w:sz w:val="24"/>
        </w:rPr>
        <w:t>が地域の実情に即した対応を行うための体制整備や運営方式（指定管理者制度、館長兼務も含め）を柔軟に選択できる制度見直しを講じてください。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rightChars="47" w:right="118"/>
        <w:rPr>
          <w:rFonts w:ascii="ＭＳ ゴシック" w:eastAsia="ＭＳ ゴシック" w:hAnsi="ＭＳ ゴシック" w:cs="ＭＳ Ｐゴシック"/>
          <w:b/>
          <w:color w:val="000000" w:themeColor="text1"/>
          <w:kern w:val="0"/>
          <w:sz w:val="24"/>
          <w:lang w:val="ja-JP"/>
        </w:rPr>
      </w:pPr>
      <w:r w:rsidRPr="00EA29C2">
        <w:rPr>
          <w:rFonts w:ascii="ＭＳ ゴシック" w:eastAsia="ＭＳ ゴシック" w:hAnsi="ＭＳ ゴシック" w:hint="eastAsia"/>
          <w:b/>
          <w:color w:val="000000" w:themeColor="text1"/>
          <w:sz w:val="24"/>
        </w:rPr>
        <w:t>４</w:t>
      </w:r>
      <w:r w:rsidR="005803BB" w:rsidRPr="00EA29C2">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w:t>
      </w:r>
      <w:r w:rsidRPr="00530B57">
        <w:rPr>
          <w:rFonts w:hint="eastAsia"/>
          <w:color w:val="000000" w:themeColor="text1"/>
          <w:sz w:val="24"/>
        </w:rPr>
        <w:t>市及び福祉事務所設置町</w:t>
      </w:r>
      <w:r w:rsidRPr="00AD47EC">
        <w:rPr>
          <w:rFonts w:hint="eastAsia"/>
          <w:color w:val="000000" w:themeColor="text1"/>
          <w:sz w:val="24"/>
        </w:rPr>
        <w:t>におけるひとり親家庭等福祉施策の取組が地域</w:t>
      </w:r>
      <w:r w:rsidR="00CF7404" w:rsidRPr="005C2E0A">
        <w:rPr>
          <w:rFonts w:hint="eastAsia"/>
          <w:sz w:val="24"/>
        </w:rPr>
        <w:t>格差</w:t>
      </w:r>
      <w:r w:rsidRPr="00AD47EC">
        <w:rPr>
          <w:rFonts w:hint="eastAsia"/>
          <w:color w:val="000000" w:themeColor="text1"/>
          <w:sz w:val="24"/>
        </w:rPr>
        <w:t>を生じることなく推進されるよう、事業実施に必要な財源を十分確保し、現況以上に地方へ負担を求めることのないよう配慮してください。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w:t>
      </w:r>
      <w:r w:rsidR="00EA29C2" w:rsidRPr="002F21C1">
        <w:rPr>
          <w:rFonts w:hint="eastAsia"/>
          <w:sz w:val="24"/>
        </w:rPr>
        <w:t>のほか、ひとり親家庭の養育費確保についての新たな仕組みの構築など支援策の充実を図ってください。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cstheme="minorBidi"/>
          <w:b/>
          <w:color w:val="000000" w:themeColor="text1"/>
          <w:sz w:val="24"/>
        </w:rPr>
      </w:pPr>
      <w:r>
        <w:rPr>
          <w:rFonts w:ascii="ＭＳ ゴシック" w:eastAsia="ＭＳ ゴシック" w:hAnsi="ＭＳ ゴシック" w:cstheme="minorBidi" w:hint="eastAsia"/>
          <w:b/>
          <w:color w:val="000000" w:themeColor="text1"/>
          <w:sz w:val="24"/>
        </w:rPr>
        <w:t>５</w:t>
      </w:r>
      <w:r w:rsidR="005803BB" w:rsidRPr="00AD47EC">
        <w:rPr>
          <w:rFonts w:ascii="ＭＳ ゴシック" w:eastAsia="ＭＳ ゴシック" w:hAnsi="ＭＳ ゴシック" w:cstheme="minorBidi" w:hint="eastAsia"/>
          <w:b/>
          <w:color w:val="000000" w:themeColor="text1"/>
          <w:sz w:val="24"/>
        </w:rPr>
        <w:t xml:space="preserve">　ハンセン病問題の解決の促進に関する法律に基づく施策の実施について</w:t>
      </w:r>
    </w:p>
    <w:p w:rsidR="005803BB" w:rsidRDefault="000E4B8B" w:rsidP="00D00687">
      <w:pPr>
        <w:ind w:leftChars="100" w:left="252" w:firstLineChars="100" w:firstLine="212"/>
        <w:rPr>
          <w:rFonts w:ascii="HGｺﾞｼｯｸM" w:eastAsia="HGｺﾞｼｯｸM" w:hAnsi="HG丸ｺﾞｼｯｸM-PRO" w:cstheme="minorBidi"/>
          <w:color w:val="000000" w:themeColor="text1"/>
          <w:sz w:val="22"/>
          <w:szCs w:val="22"/>
        </w:rPr>
      </w:pPr>
      <w:r w:rsidRPr="00AD47EC">
        <w:rPr>
          <w:rFonts w:ascii="ＭＳ 明朝" w:hAnsi="ＭＳ 明朝" w:cstheme="minorBidi" w:hint="eastAsia"/>
          <w:color w:val="000000" w:themeColor="text1"/>
          <w:sz w:val="24"/>
        </w:rPr>
        <w:t>ハンセン病回復者が、地域社会から孤立することなく、良好でかつ平穏な生活を営むことができるよう、①ハンセン病問題に関する啓発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w:t>
      </w:r>
      <w:r w:rsidR="00D00687" w:rsidRPr="00F3339A">
        <w:rPr>
          <w:rFonts w:ascii="ＭＳ 明朝" w:hAnsi="ＭＳ 明朝" w:cstheme="minorBidi" w:hint="eastAsia"/>
          <w:color w:val="000000" w:themeColor="text1"/>
          <w:sz w:val="24"/>
        </w:rPr>
        <w:t>、引き続き</w:t>
      </w:r>
      <w:r w:rsidRPr="00AD47EC">
        <w:rPr>
          <w:rFonts w:ascii="ＭＳ 明朝" w:hAnsi="ＭＳ 明朝" w:cstheme="minorBidi" w:hint="eastAsia"/>
          <w:color w:val="000000" w:themeColor="text1"/>
          <w:sz w:val="24"/>
        </w:rPr>
        <w:t>国</w:t>
      </w:r>
      <w:r w:rsidR="00D00687" w:rsidRPr="00F3339A">
        <w:rPr>
          <w:rFonts w:ascii="ＭＳ 明朝" w:hAnsi="ＭＳ 明朝" w:cstheme="minorBidi" w:hint="eastAsia"/>
          <w:color w:val="000000" w:themeColor="text1"/>
          <w:sz w:val="24"/>
        </w:rPr>
        <w:t>が</w:t>
      </w:r>
      <w:r w:rsidRPr="00AD47EC">
        <w:rPr>
          <w:rFonts w:ascii="ＭＳ 明朝" w:hAnsi="ＭＳ 明朝" w:cstheme="minorBidi" w:hint="eastAsia"/>
          <w:color w:val="000000" w:themeColor="text1"/>
          <w:sz w:val="24"/>
        </w:rPr>
        <w:t>自ら取り組むとともに、これらの事業を実施する地方公共団体</w:t>
      </w:r>
      <w:r w:rsidR="00D00687" w:rsidRPr="00F3339A">
        <w:rPr>
          <w:rFonts w:ascii="ＭＳ 明朝" w:hAnsi="ＭＳ 明朝" w:cstheme="minorBidi" w:hint="eastAsia"/>
          <w:color w:val="000000" w:themeColor="text1"/>
          <w:sz w:val="24"/>
        </w:rPr>
        <w:t>が</w:t>
      </w:r>
      <w:r w:rsidRPr="00F3339A">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継続して</w:t>
      </w:r>
      <w:r w:rsidR="00D00687" w:rsidRPr="00F3339A">
        <w:rPr>
          <w:rFonts w:ascii="ＭＳ 明朝" w:hAnsi="ＭＳ 明朝" w:cstheme="minorBidi" w:hint="eastAsia"/>
          <w:color w:val="000000" w:themeColor="text1"/>
          <w:sz w:val="24"/>
        </w:rPr>
        <w:t>取り組むことが</w:t>
      </w:r>
      <w:r w:rsidRPr="00AD47EC">
        <w:rPr>
          <w:rFonts w:ascii="ＭＳ 明朝" w:hAnsi="ＭＳ 明朝" w:cstheme="minorBidi" w:hint="eastAsia"/>
          <w:color w:val="000000" w:themeColor="text1"/>
          <w:sz w:val="24"/>
        </w:rPr>
        <w:t>できるよう必要な財政措置等を講じてください。</w:t>
      </w:r>
    </w:p>
    <w:p w:rsidR="0073397B" w:rsidRDefault="0073397B" w:rsidP="005803BB">
      <w:pPr>
        <w:rPr>
          <w:rFonts w:ascii="HGｺﾞｼｯｸM" w:eastAsia="HGｺﾞｼｯｸM" w:hAnsi="HG丸ｺﾞｼｯｸM-PRO" w:cstheme="minorBidi"/>
          <w:color w:val="000000" w:themeColor="text1"/>
          <w:sz w:val="22"/>
          <w:szCs w:val="22"/>
        </w:rPr>
      </w:pPr>
    </w:p>
    <w:p w:rsidR="003314B2" w:rsidRPr="00AD47EC" w:rsidRDefault="003314B2" w:rsidP="005803BB">
      <w:pPr>
        <w:rPr>
          <w:rFonts w:ascii="HGｺﾞｼｯｸM" w:eastAsia="HGｺﾞｼｯｸM" w:hAnsi="HG丸ｺﾞｼｯｸM-PRO" w:cstheme="minorBidi"/>
          <w:color w:val="000000" w:themeColor="text1"/>
          <w:sz w:val="22"/>
          <w:szCs w:val="22"/>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６</w:t>
      </w:r>
      <w:r w:rsidR="005803BB" w:rsidRPr="00AD47EC">
        <w:rPr>
          <w:rFonts w:ascii="ＭＳ ゴシック" w:eastAsia="ＭＳ ゴシック" w:hAnsi="ＭＳ ゴシック" w:hint="eastAsia"/>
          <w:b/>
          <w:color w:val="000000" w:themeColor="text1"/>
          <w:sz w:val="24"/>
        </w:rPr>
        <w:t xml:space="preserve">　</w:t>
      </w:r>
      <w:r w:rsidR="005803BB"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z w:val="24"/>
        </w:rPr>
      </w:pPr>
      <w:r w:rsidRPr="00FE5967">
        <w:rPr>
          <w:rFonts w:ascii="ＭＳ ゴシック" w:eastAsia="ＭＳ ゴシック" w:hAnsi="ＭＳ ゴシック" w:hint="eastAsia"/>
          <w:b/>
          <w:color w:val="000000" w:themeColor="text1"/>
          <w:sz w:val="24"/>
        </w:rPr>
        <w:t>７</w:t>
      </w:r>
      <w:r w:rsidR="005803BB" w:rsidRPr="00FE5967">
        <w:rPr>
          <w:rFonts w:ascii="ＭＳ ゴシック" w:eastAsia="ＭＳ ゴシック" w:hAnsi="ＭＳ ゴシック" w:hint="eastAsia"/>
          <w:b/>
          <w:color w:val="000000" w:themeColor="text1"/>
          <w:sz w:val="24"/>
        </w:rPr>
        <w:t xml:space="preserve">　大学生等の就職に係る公正な採用選考の取組について</w:t>
      </w:r>
    </w:p>
    <w:p w:rsidR="00810FF2" w:rsidRPr="002F21C1" w:rsidRDefault="00EA29C2" w:rsidP="00810FF2">
      <w:pPr>
        <w:ind w:leftChars="100" w:left="252" w:firstLineChars="100" w:firstLine="212"/>
        <w:rPr>
          <w:dstrike/>
          <w:color w:val="000000" w:themeColor="text1"/>
          <w:sz w:val="24"/>
        </w:rPr>
      </w:pPr>
      <w:r w:rsidRPr="002F21C1">
        <w:rPr>
          <w:rFonts w:hint="eastAsia"/>
          <w:sz w:val="24"/>
        </w:rPr>
        <w:t>大阪府では、府内の大学、短期大学、高等専門学校の</w:t>
      </w:r>
      <w:r w:rsidR="00BA0026" w:rsidRPr="002F21C1">
        <w:rPr>
          <w:rFonts w:hint="eastAsia"/>
          <w:sz w:val="24"/>
        </w:rPr>
        <w:t>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rsidR="00810FF2" w:rsidRPr="00AD47EC" w:rsidRDefault="007B3333" w:rsidP="00810FF2">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810FF2" w:rsidRPr="00AD47EC">
        <w:rPr>
          <w:rFonts w:hint="eastAsia"/>
          <w:color w:val="000000" w:themeColor="text1"/>
          <w:sz w:val="24"/>
        </w:rPr>
        <w:t>文部科学省と連携</w:t>
      </w:r>
      <w:r w:rsidRPr="002F21C1">
        <w:rPr>
          <w:rFonts w:hint="eastAsia"/>
          <w:sz w:val="24"/>
        </w:rPr>
        <w:t>して</w:t>
      </w:r>
      <w:r w:rsidR="007360F4" w:rsidRPr="00F3339A">
        <w:rPr>
          <w:rFonts w:hint="eastAsia"/>
          <w:color w:val="000000" w:themeColor="text1"/>
          <w:sz w:val="24"/>
        </w:rPr>
        <w:t>要請してください。</w:t>
      </w:r>
    </w:p>
    <w:p w:rsidR="00810FF2" w:rsidRPr="00AD47EC" w:rsidRDefault="007B3333" w:rsidP="00810FF2">
      <w:pPr>
        <w:ind w:leftChars="100" w:left="252" w:firstLineChars="100" w:firstLine="212"/>
        <w:rPr>
          <w:color w:val="000000" w:themeColor="text1"/>
          <w:sz w:val="24"/>
        </w:rPr>
      </w:pPr>
      <w:r w:rsidRPr="002F21C1">
        <w:rPr>
          <w:rFonts w:hint="eastAsia"/>
          <w:sz w:val="24"/>
        </w:rPr>
        <w:t>また、</w:t>
      </w:r>
      <w:r w:rsidR="00810FF2" w:rsidRPr="00AD47EC">
        <w:rPr>
          <w:rFonts w:hint="eastAsia"/>
          <w:color w:val="000000" w:themeColor="text1"/>
          <w:sz w:val="24"/>
        </w:rPr>
        <w:t>各大学</w:t>
      </w:r>
      <w:r w:rsidR="00253E3F" w:rsidRPr="002F21C1">
        <w:rPr>
          <w:rFonts w:hint="eastAsia"/>
          <w:sz w:val="24"/>
        </w:rPr>
        <w:t>等の</w:t>
      </w:r>
      <w:r w:rsidR="00810FF2" w:rsidRPr="00AD47EC">
        <w:rPr>
          <w:rFonts w:hint="eastAsia"/>
          <w:color w:val="000000" w:themeColor="text1"/>
          <w:sz w:val="24"/>
        </w:rPr>
        <w:t>「学生向けのポータルサイト」</w:t>
      </w:r>
      <w:r w:rsidR="007360F4" w:rsidRPr="00F3339A">
        <w:rPr>
          <w:rFonts w:hint="eastAsia"/>
          <w:color w:val="000000" w:themeColor="text1"/>
          <w:sz w:val="24"/>
        </w:rPr>
        <w:t>等</w:t>
      </w:r>
      <w:r w:rsidR="00253E3F" w:rsidRPr="002F21C1">
        <w:rPr>
          <w:rFonts w:hint="eastAsia"/>
          <w:sz w:val="24"/>
        </w:rPr>
        <w:t>を通じ、大学生等への周知が図られるよう</w:t>
      </w:r>
      <w:r w:rsidR="007360F4" w:rsidRPr="00F3339A">
        <w:rPr>
          <w:rFonts w:hint="eastAsia"/>
          <w:color w:val="000000" w:themeColor="text1"/>
          <w:sz w:val="24"/>
        </w:rPr>
        <w:t>啓発のモデル文を作成するなど、</w:t>
      </w:r>
      <w:r w:rsidR="00810FF2" w:rsidRPr="00AD47EC">
        <w:rPr>
          <w:rFonts w:hint="eastAsia"/>
          <w:color w:val="000000" w:themeColor="text1"/>
          <w:sz w:val="24"/>
        </w:rPr>
        <w:t>文部科学省と連携</w:t>
      </w:r>
      <w:r w:rsidR="00253E3F" w:rsidRPr="002F21C1">
        <w:rPr>
          <w:rFonts w:hint="eastAsia"/>
          <w:sz w:val="24"/>
        </w:rPr>
        <w:t>して</w:t>
      </w:r>
      <w:r w:rsidR="001A2F9D" w:rsidRPr="00F3339A">
        <w:rPr>
          <w:rFonts w:hint="eastAsia"/>
          <w:color w:val="000000" w:themeColor="text1"/>
          <w:sz w:val="24"/>
        </w:rPr>
        <w:t>働きかけを強化してください。</w:t>
      </w:r>
    </w:p>
    <w:p w:rsidR="00810FF2" w:rsidRPr="00AD47EC" w:rsidRDefault="00253E3F" w:rsidP="00810FF2">
      <w:pPr>
        <w:ind w:leftChars="100" w:left="252" w:firstLineChars="100" w:firstLine="212"/>
        <w:rPr>
          <w:color w:val="000000" w:themeColor="text1"/>
          <w:sz w:val="24"/>
        </w:rPr>
      </w:pPr>
      <w:r w:rsidRPr="002F21C1">
        <w:rPr>
          <w:rFonts w:hint="eastAsia"/>
          <w:sz w:val="24"/>
        </w:rPr>
        <w:t>大学生</w:t>
      </w:r>
      <w:r w:rsidR="00C447CC" w:rsidRPr="002F21C1">
        <w:rPr>
          <w:rFonts w:hint="eastAsia"/>
          <w:sz w:val="24"/>
        </w:rPr>
        <w:t>等</w:t>
      </w:r>
      <w:r w:rsidR="00810FF2" w:rsidRPr="00AD47EC">
        <w:rPr>
          <w:rFonts w:hint="eastAsia"/>
          <w:color w:val="000000" w:themeColor="text1"/>
          <w:sz w:val="24"/>
        </w:rPr>
        <w:t>の多くがインターネットのナビサイトを通じた就職活動を行っていますが、</w:t>
      </w:r>
      <w:r w:rsidRPr="002F21C1">
        <w:rPr>
          <w:rFonts w:hint="eastAsia"/>
          <w:sz w:val="24"/>
        </w:rPr>
        <w:t>その事業者が公正な採用選考に反する設問を設定する可能性もあります。業界団体に加え、ナビサイト事業者に対しても直接、</w:t>
      </w:r>
      <w:r w:rsidR="00810FF2" w:rsidRPr="00AD47EC">
        <w:rPr>
          <w:rFonts w:hint="eastAsia"/>
          <w:color w:val="000000" w:themeColor="text1"/>
          <w:sz w:val="24"/>
        </w:rPr>
        <w:t>公正な採用選考に反する設問の設定が行われることが無いよう、啓発を行うとともに、ナビサイト事業者自身が「サイトを利用する企業」</w:t>
      </w:r>
      <w:r w:rsidRPr="002F21C1">
        <w:rPr>
          <w:rFonts w:hint="eastAsia"/>
          <w:sz w:val="24"/>
        </w:rPr>
        <w:t>や大学生等</w:t>
      </w:r>
      <w:r w:rsidR="00810FF2" w:rsidRPr="00AD47EC">
        <w:rPr>
          <w:rFonts w:hint="eastAsia"/>
          <w:color w:val="000000" w:themeColor="text1"/>
          <w:sz w:val="24"/>
        </w:rPr>
        <w:t>に対して「公正な採用選考の考え方」などをサイト内</w:t>
      </w:r>
      <w:r w:rsidRPr="002F21C1">
        <w:rPr>
          <w:rFonts w:hint="eastAsia"/>
          <w:sz w:val="24"/>
        </w:rPr>
        <w:t>で啓発するよう、</w:t>
      </w:r>
      <w:r w:rsidR="00810FF2" w:rsidRPr="00AD47EC">
        <w:rPr>
          <w:rFonts w:hint="eastAsia"/>
          <w:color w:val="000000" w:themeColor="text1"/>
          <w:sz w:val="24"/>
        </w:rPr>
        <w:t>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われる差別を禁止する労働関係法」の早期制定・整備など必要な措置を講じてください。</w:t>
      </w:r>
    </w:p>
    <w:p w:rsidR="00A15592" w:rsidRPr="00AD47EC" w:rsidRDefault="00A15592"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sidRPr="002F2378">
        <w:rPr>
          <w:rFonts w:ascii="ＭＳ ゴシック" w:eastAsia="ＭＳ ゴシック" w:hAnsi="ＭＳ ゴシック" w:hint="eastAsia"/>
          <w:b/>
          <w:color w:val="000000" w:themeColor="text1"/>
          <w:spacing w:val="4"/>
          <w:sz w:val="24"/>
        </w:rPr>
        <w:t>８</w:t>
      </w:r>
      <w:r w:rsidR="005803BB" w:rsidRPr="002F2378">
        <w:rPr>
          <w:rFonts w:ascii="ＭＳ ゴシック" w:eastAsia="ＭＳ ゴシック" w:hAnsi="ＭＳ ゴシック" w:hint="eastAsia"/>
          <w:b/>
          <w:color w:val="000000" w:themeColor="text1"/>
          <w:spacing w:val="4"/>
          <w:sz w:val="24"/>
        </w:rPr>
        <w:t xml:space="preserve">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w:t>
      </w:r>
      <w:r w:rsidR="002F2378" w:rsidRPr="002F21C1">
        <w:rPr>
          <w:rFonts w:hint="eastAsia"/>
          <w:sz w:val="24"/>
        </w:rPr>
        <w:t>障がいや高齢などの個別の施策</w:t>
      </w:r>
      <w:r w:rsidR="005C2E0A">
        <w:rPr>
          <w:rFonts w:hint="eastAsia"/>
          <w:sz w:val="24"/>
        </w:rPr>
        <w:t>分野</w:t>
      </w:r>
      <w:r w:rsidR="002F2378" w:rsidRPr="002F21C1">
        <w:rPr>
          <w:rFonts w:hint="eastAsia"/>
          <w:sz w:val="24"/>
        </w:rPr>
        <w:t>では対応できない</w:t>
      </w:r>
      <w:r w:rsidRPr="00AD47EC">
        <w:rPr>
          <w:rFonts w:hint="eastAsia"/>
          <w:color w:val="000000" w:themeColor="text1"/>
          <w:sz w:val="24"/>
        </w:rPr>
        <w:t>様々な困難を抱えた就職困難者等に対する雇用・就労を身近な地域で支援するための体制整備について、</w:t>
      </w:r>
      <w:r w:rsidR="002F2378" w:rsidRPr="002F21C1">
        <w:rPr>
          <w:rFonts w:hint="eastAsia"/>
          <w:sz w:val="24"/>
        </w:rPr>
        <w:t>大阪府と府内全市町村が連携して実施している地域就労支援事業を含めた地域</w:t>
      </w:r>
      <w:r w:rsidRPr="00AD47EC">
        <w:rPr>
          <w:rFonts w:hint="eastAsia"/>
          <w:color w:val="000000" w:themeColor="text1"/>
          <w:sz w:val="24"/>
        </w:rPr>
        <w:t>の実情に応じた強化・充実を図るため、</w:t>
      </w:r>
      <w:r w:rsidRPr="001E3ACE">
        <w:rPr>
          <w:rFonts w:hint="eastAsia"/>
          <w:color w:val="000000" w:themeColor="text1"/>
          <w:sz w:val="24"/>
        </w:rPr>
        <w:t>予算措置等を含めた新たな措置</w:t>
      </w:r>
      <w:r w:rsidRPr="00AD47EC">
        <w:rPr>
          <w:rFonts w:hint="eastAsia"/>
          <w:color w:val="000000" w:themeColor="text1"/>
          <w:sz w:val="24"/>
        </w:rPr>
        <w:t>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９</w:t>
      </w:r>
      <w:r w:rsidR="005803BB" w:rsidRPr="00AD47EC">
        <w:rPr>
          <w:rFonts w:ascii="ＭＳ ゴシック" w:eastAsia="ＭＳ ゴシック" w:hAnsi="ＭＳ ゴシック" w:hint="eastAsia"/>
          <w:b/>
          <w:color w:val="000000" w:themeColor="text1"/>
          <w:spacing w:val="4"/>
          <w:sz w:val="24"/>
        </w:rPr>
        <w:t xml:space="preserve">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1A2F9D" w:rsidRPr="00957AF1">
        <w:rPr>
          <w:rFonts w:hint="eastAsia"/>
          <w:color w:val="000000" w:themeColor="text1"/>
          <w:sz w:val="24"/>
        </w:rPr>
        <w:t>引き続き指導・啓発を行って</w:t>
      </w:r>
      <w:r w:rsidRPr="00957AF1">
        <w:rPr>
          <w:rFonts w:hint="eastAsia"/>
          <w:color w:val="000000" w:themeColor="text1"/>
          <w:sz w:val="24"/>
        </w:rPr>
        <w:t>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530B57">
        <w:rPr>
          <w:rFonts w:ascii="ＭＳ ゴシック" w:eastAsia="ＭＳ ゴシック" w:hAnsi="ＭＳ ゴシック" w:hint="eastAsia"/>
          <w:b/>
          <w:bCs/>
          <w:color w:val="000000" w:themeColor="text1"/>
          <w:spacing w:val="238"/>
          <w:kern w:val="0"/>
          <w:sz w:val="32"/>
          <w:szCs w:val="32"/>
          <w:fitText w:val="3516" w:id="1194592783"/>
        </w:rPr>
        <w:t>経済産業</w:t>
      </w:r>
      <w:r w:rsidRPr="00530B57">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BC3204">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BC3204" w:rsidP="00E9598B">
      <w:pPr>
        <w:ind w:leftChars="100" w:left="252" w:firstLineChars="100" w:firstLine="212"/>
        <w:rPr>
          <w:color w:val="000000" w:themeColor="text1"/>
          <w:sz w:val="24"/>
        </w:rPr>
      </w:pPr>
      <w:r w:rsidRPr="002F21C1">
        <w:rPr>
          <w:rFonts w:hint="eastAsia"/>
          <w:sz w:val="24"/>
        </w:rPr>
        <w:t>インターネット</w:t>
      </w:r>
      <w:r w:rsidR="005C2E0A" w:rsidRPr="005074CD">
        <w:rPr>
          <w:rFonts w:ascii="ＭＳ 明朝" w:hAnsi="ＭＳ 明朝" w:hint="eastAsia"/>
          <w:sz w:val="24"/>
        </w:rPr>
        <w:t>等を悪用した</w:t>
      </w:r>
      <w:r w:rsidR="00E9598B" w:rsidRPr="00AD47EC">
        <w:rPr>
          <w:rFonts w:hint="eastAsia"/>
          <w:color w:val="000000" w:themeColor="text1"/>
          <w:sz w:val="24"/>
        </w:rPr>
        <w:t>いわゆる同和地区の所在地情報の流布や、外国人</w:t>
      </w:r>
      <w:r w:rsidR="00AD0702" w:rsidRPr="005074CD">
        <w:rPr>
          <w:rFonts w:hint="eastAsia"/>
          <w:sz w:val="24"/>
        </w:rPr>
        <w:t>・</w:t>
      </w:r>
      <w:r w:rsidR="00E9598B" w:rsidRPr="00AD47EC">
        <w:rPr>
          <w:rFonts w:hint="eastAsia"/>
          <w:color w:val="000000" w:themeColor="text1"/>
          <w:sz w:val="24"/>
        </w:rPr>
        <w:t>障がい者等に対する偏見をあおるような情報の掲載</w:t>
      </w:r>
      <w:r w:rsidRPr="002F21C1">
        <w:rPr>
          <w:rFonts w:hint="eastAsia"/>
          <w:sz w:val="24"/>
        </w:rPr>
        <w:t>、また、個人の名誉やプライバシーの侵害など、様々な人権侵害が</w:t>
      </w:r>
      <w:r w:rsidR="00E9598B" w:rsidRPr="00AD47EC">
        <w:rPr>
          <w:rFonts w:hint="eastAsia"/>
          <w:color w:val="000000" w:themeColor="text1"/>
          <w:sz w:val="24"/>
        </w:rPr>
        <w:t>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w:t>
      </w:r>
      <w:r w:rsidR="00BC3204" w:rsidRPr="002F21C1">
        <w:rPr>
          <w:rFonts w:hint="eastAsia"/>
          <w:sz w:val="24"/>
        </w:rPr>
        <w:t>や人権侵害</w:t>
      </w:r>
      <w:r w:rsidRPr="00AD47EC">
        <w:rPr>
          <w:rFonts w:hint="eastAsia"/>
          <w:color w:val="000000" w:themeColor="text1"/>
          <w:sz w:val="24"/>
        </w:rPr>
        <w:t>の防止について、国においては、プロバイダ業界等民間による自主的取組の促進等を図っておられますが、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差別</w:t>
      </w:r>
      <w:r w:rsidR="009D0197">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調査への対応について</w:t>
      </w:r>
    </w:p>
    <w:p w:rsidR="00E9598B" w:rsidRPr="00AD47EC" w:rsidRDefault="00E9598B" w:rsidP="009D0197">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000A788D" w:rsidRPr="001E3ACE">
        <w:rPr>
          <w:rFonts w:hint="eastAsia"/>
          <w:color w:val="000000" w:themeColor="text1"/>
          <w:sz w:val="24"/>
        </w:rPr>
        <w:t>の土地の取引に関連する場合に限られる</w:t>
      </w:r>
      <w:r w:rsidRPr="00AD47EC">
        <w:rPr>
          <w:rFonts w:hint="eastAsia"/>
          <w:color w:val="000000" w:themeColor="text1"/>
          <w:sz w:val="24"/>
        </w:rPr>
        <w:t>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9D0197" w:rsidRPr="00F3339A">
        <w:rPr>
          <w:rFonts w:hint="eastAsia"/>
          <w:color w:val="000000" w:themeColor="text1"/>
          <w:sz w:val="24"/>
        </w:rPr>
        <w:t>引き続き指導・啓発を行ってください。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9C5B45">
        <w:rPr>
          <w:rFonts w:ascii="ＭＳ ゴシック" w:eastAsia="ＭＳ ゴシック" w:hAnsi="ＭＳ ゴシック" w:hint="eastAsia"/>
          <w:b/>
          <w:bCs/>
          <w:color w:val="000000" w:themeColor="text1"/>
          <w:spacing w:val="238"/>
          <w:kern w:val="0"/>
          <w:sz w:val="32"/>
          <w:szCs w:val="32"/>
          <w:fitText w:val="3516" w:id="1194592784"/>
        </w:rPr>
        <w:t>国土交通</w:t>
      </w:r>
      <w:r w:rsidRPr="009C5B45">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　差別</w:t>
      </w:r>
      <w:r w:rsidR="003D6203" w:rsidRPr="00127162">
        <w:rPr>
          <w:rFonts w:ascii="ＭＳ ゴシック" w:eastAsia="ＭＳ ゴシック" w:hAnsi="ＭＳ ゴシック" w:hint="eastAsia"/>
          <w:b/>
          <w:color w:val="000000" w:themeColor="text1"/>
          <w:sz w:val="24"/>
        </w:rPr>
        <w:t>につながる土地</w:t>
      </w:r>
      <w:r w:rsidRPr="00127162">
        <w:rPr>
          <w:rFonts w:ascii="ＭＳ ゴシック" w:eastAsia="ＭＳ ゴシック" w:hAnsi="ＭＳ ゴシック" w:hint="eastAsia"/>
          <w:b/>
          <w:color w:val="000000" w:themeColor="text1"/>
          <w:sz w:val="24"/>
        </w:rPr>
        <w:t>調査及び宅地建物取引の場における人権問題への対応について</w:t>
      </w:r>
    </w:p>
    <w:p w:rsidR="005C6243" w:rsidRPr="00AD47EC" w:rsidRDefault="005C6243" w:rsidP="003D620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w:t>
      </w:r>
      <w:r w:rsidR="00FC1964" w:rsidRPr="001E3ACE">
        <w:rPr>
          <w:rFonts w:hint="eastAsia"/>
          <w:color w:val="000000" w:themeColor="text1"/>
          <w:sz w:val="24"/>
        </w:rPr>
        <w:t>府の区域内の土地の取引に関連する場合に限られることから、</w:t>
      </w:r>
      <w:r w:rsidRPr="00AD47EC">
        <w:rPr>
          <w:rFonts w:hint="eastAsia"/>
          <w:color w:val="000000" w:themeColor="text1"/>
          <w:sz w:val="24"/>
        </w:rPr>
        <w:t>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F3339A"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w:t>
      </w:r>
      <w:r w:rsidR="003D6203" w:rsidRPr="00F3339A">
        <w:rPr>
          <w:rFonts w:hint="eastAsia"/>
          <w:color w:val="000000" w:themeColor="text1"/>
          <w:sz w:val="24"/>
        </w:rPr>
        <w:t>が</w:t>
      </w:r>
      <w:r w:rsidR="003314B2">
        <w:rPr>
          <w:rFonts w:hint="eastAsia"/>
          <w:color w:val="000000" w:themeColor="text1"/>
          <w:sz w:val="24"/>
        </w:rPr>
        <w:t>いわゆる</w:t>
      </w:r>
      <w:r w:rsidR="003D6203" w:rsidRPr="00F3339A">
        <w:rPr>
          <w:rFonts w:hint="eastAsia"/>
          <w:color w:val="000000" w:themeColor="text1"/>
          <w:sz w:val="24"/>
        </w:rPr>
        <w:t>同和地区であるかどうかを調査する行為、</w:t>
      </w:r>
      <w:r w:rsidR="00BA4FB6" w:rsidRPr="00AD5F02">
        <w:rPr>
          <w:rFonts w:hint="eastAsia"/>
          <w:sz w:val="24"/>
        </w:rPr>
        <w:t>及び</w:t>
      </w:r>
      <w:r w:rsidR="003D6203" w:rsidRPr="00F3339A">
        <w:rPr>
          <w:rFonts w:hint="eastAsia"/>
          <w:color w:val="000000" w:themeColor="text1"/>
          <w:sz w:val="24"/>
        </w:rPr>
        <w:t>同和地区であることを教示する行為を</w:t>
      </w:r>
      <w:r w:rsidR="00BA4FB6" w:rsidRPr="00AD5F02">
        <w:rPr>
          <w:rFonts w:hint="eastAsia"/>
          <w:sz w:val="24"/>
        </w:rPr>
        <w:t>「宅地建物取引業の運営に関し適正を欠く行為」</w:t>
      </w:r>
      <w:r w:rsidR="003D6203"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3D6203" w:rsidP="005C6243">
      <w:pPr>
        <w:ind w:leftChars="100" w:left="252" w:firstLineChars="100" w:firstLine="212"/>
        <w:rPr>
          <w:color w:val="000000" w:themeColor="text1"/>
          <w:sz w:val="24"/>
        </w:rPr>
      </w:pPr>
      <w:r w:rsidRPr="00F3339A">
        <w:rPr>
          <w:rFonts w:hint="eastAsia"/>
          <w:color w:val="000000" w:themeColor="text1"/>
          <w:sz w:val="24"/>
        </w:rPr>
        <w:t>また、</w:t>
      </w:r>
      <w:r w:rsidR="00667254" w:rsidRPr="00F3339A">
        <w:rPr>
          <w:rFonts w:hint="eastAsia"/>
          <w:color w:val="000000" w:themeColor="text1"/>
          <w:sz w:val="24"/>
        </w:rPr>
        <w:t>「住宅確保要配慮者に対する賃貸住宅の供給の促進に関する法律」の改正法が平成２９年１０月２５日に施行されたところですが、現在もなお、高齢者や障がい者などという理由だけで入居拒否をする事案が発生しています。住宅セーフティネット機能の強化という同法改正の趣旨を踏まえ、このような入居拒否について</w:t>
      </w:r>
      <w:r w:rsidR="00BA4FB6" w:rsidRPr="00AD5F02">
        <w:rPr>
          <w:rFonts w:hint="eastAsia"/>
          <w:sz w:val="24"/>
        </w:rPr>
        <w:t>「宅地建物取引業の運営に関し適正を欠く行為」</w:t>
      </w:r>
      <w:r w:rsidR="00667254"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852D1C" w:rsidRPr="00957AF1">
        <w:rPr>
          <w:rFonts w:hint="eastAsia"/>
          <w:color w:val="000000" w:themeColor="text1"/>
          <w:sz w:val="24"/>
        </w:rPr>
        <w:t>引き続き指導・啓発を行ってく</w:t>
      </w:r>
      <w:r w:rsidRPr="00957AF1">
        <w:rPr>
          <w:rFonts w:hint="eastAsia"/>
          <w:color w:val="000000" w:themeColor="text1"/>
          <w:sz w:val="24"/>
        </w:rPr>
        <w:t>ださい。</w:t>
      </w: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7162">
        <w:rPr>
          <w:rFonts w:ascii="ＭＳ ゴシック" w:eastAsia="ＭＳ ゴシック" w:hAnsi="ＭＳ ゴシック" w:hint="eastAsia"/>
          <w:b/>
          <w:bCs/>
          <w:color w:val="000000" w:themeColor="text1"/>
          <w:spacing w:val="638"/>
          <w:kern w:val="0"/>
          <w:sz w:val="32"/>
          <w:szCs w:val="32"/>
          <w:fitText w:val="3516" w:id="1194592768"/>
        </w:rPr>
        <w:t>警察</w:t>
      </w:r>
      <w:r w:rsidRPr="00127162">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w:t>
      </w:r>
      <w:r w:rsidR="005803BB" w:rsidRPr="00127162">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127162" w:rsidP="00E90801">
      <w:pPr>
        <w:ind w:leftChars="100" w:left="252" w:firstLineChars="100" w:firstLine="212"/>
        <w:rPr>
          <w:color w:val="000000" w:themeColor="text1"/>
          <w:sz w:val="24"/>
        </w:rPr>
      </w:pPr>
      <w:r w:rsidRPr="00AD5F02">
        <w:rPr>
          <w:rFonts w:hint="eastAsia"/>
          <w:sz w:val="24"/>
        </w:rPr>
        <w:t>インターネット</w:t>
      </w:r>
      <w:r w:rsidR="005C2E0A" w:rsidRPr="005074CD">
        <w:rPr>
          <w:rFonts w:ascii="ＭＳ 明朝" w:hAnsi="ＭＳ 明朝" w:hint="eastAsia"/>
          <w:sz w:val="24"/>
        </w:rPr>
        <w:t>等を悪用した</w:t>
      </w:r>
      <w:r w:rsidR="00E90801" w:rsidRPr="00AD47EC">
        <w:rPr>
          <w:rFonts w:hint="eastAsia"/>
          <w:color w:val="000000" w:themeColor="text1"/>
          <w:sz w:val="24"/>
        </w:rPr>
        <w:t>いわゆる同和地区の所在地情報の流布や、外国人</w:t>
      </w:r>
      <w:r w:rsidR="00AD0702" w:rsidRPr="005074CD">
        <w:rPr>
          <w:rFonts w:hint="eastAsia"/>
          <w:sz w:val="24"/>
        </w:rPr>
        <w:t>・</w:t>
      </w:r>
      <w:r w:rsidR="00E90801" w:rsidRPr="00AD47EC">
        <w:rPr>
          <w:rFonts w:hint="eastAsia"/>
          <w:color w:val="000000" w:themeColor="text1"/>
          <w:sz w:val="24"/>
        </w:rPr>
        <w:t>障がい者等に対する偏見をあおるような情報の掲載</w:t>
      </w:r>
      <w:r w:rsidRPr="00AD5F02">
        <w:rPr>
          <w:rFonts w:hint="eastAsia"/>
          <w:sz w:val="24"/>
        </w:rPr>
        <w:t>、また、個人の名誉やプライバシーの侵害など、様々な人権侵害が</w:t>
      </w:r>
      <w:r w:rsidR="00E90801" w:rsidRPr="00AD47EC">
        <w:rPr>
          <w:rFonts w:hint="eastAsia"/>
          <w:color w:val="000000" w:themeColor="text1"/>
          <w:sz w:val="24"/>
        </w:rPr>
        <w:t>発生しています。</w:t>
      </w:r>
    </w:p>
    <w:p w:rsidR="005803BB"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5A5A9F" w:rsidRDefault="005A5A9F" w:rsidP="005803BB">
      <w:pPr>
        <w:ind w:leftChars="100" w:left="252" w:firstLineChars="100" w:firstLine="212"/>
        <w:rPr>
          <w:color w:val="000000" w:themeColor="text1"/>
          <w:sz w:val="24"/>
        </w:rPr>
      </w:pPr>
    </w:p>
    <w:sectPr w:rsidR="005A5A9F" w:rsidRPr="005A5A9F" w:rsidSect="00A0704E">
      <w:footerReference w:type="default" r:id="rId12"/>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33" w:rsidRDefault="007B3333">
      <w:r>
        <w:separator/>
      </w:r>
    </w:p>
  </w:endnote>
  <w:endnote w:type="continuationSeparator" w:id="0">
    <w:p w:rsidR="007B3333" w:rsidRDefault="007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r>
      <w:rPr>
        <w:rFonts w:hint="eastAsia"/>
      </w:rPr>
      <w:t>－</w:t>
    </w:r>
    <w:r>
      <w:fldChar w:fldCharType="begin"/>
    </w:r>
    <w:r>
      <w:instrText>PAGE   \* MERGEFORMAT</w:instrText>
    </w:r>
    <w:r>
      <w:fldChar w:fldCharType="separate"/>
    </w:r>
    <w:r w:rsidR="00116044" w:rsidRPr="00116044">
      <w:rPr>
        <w:noProof/>
        <w:lang w:val="ja-JP"/>
      </w:rPr>
      <w:t>2</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33" w:rsidRDefault="007B3333">
      <w:r>
        <w:separator/>
      </w:r>
    </w:p>
  </w:footnote>
  <w:footnote w:type="continuationSeparator" w:id="0">
    <w:p w:rsidR="007B3333" w:rsidRDefault="007B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386B"/>
    <w:rsid w:val="0002397F"/>
    <w:rsid w:val="00023EF3"/>
    <w:rsid w:val="0002459C"/>
    <w:rsid w:val="000250C1"/>
    <w:rsid w:val="0003016A"/>
    <w:rsid w:val="00035C6B"/>
    <w:rsid w:val="00043243"/>
    <w:rsid w:val="000449B6"/>
    <w:rsid w:val="00054EC2"/>
    <w:rsid w:val="00063130"/>
    <w:rsid w:val="00066EA5"/>
    <w:rsid w:val="000831E5"/>
    <w:rsid w:val="00083DB1"/>
    <w:rsid w:val="000866F9"/>
    <w:rsid w:val="000A126B"/>
    <w:rsid w:val="000A3C86"/>
    <w:rsid w:val="000A788D"/>
    <w:rsid w:val="000C5A59"/>
    <w:rsid w:val="000D3709"/>
    <w:rsid w:val="000D56A5"/>
    <w:rsid w:val="000E435C"/>
    <w:rsid w:val="000E4B8B"/>
    <w:rsid w:val="000F411B"/>
    <w:rsid w:val="000F4D29"/>
    <w:rsid w:val="00100E0F"/>
    <w:rsid w:val="0010272E"/>
    <w:rsid w:val="00102AC6"/>
    <w:rsid w:val="00115D6F"/>
    <w:rsid w:val="00116044"/>
    <w:rsid w:val="00117A53"/>
    <w:rsid w:val="001225D6"/>
    <w:rsid w:val="00125DA5"/>
    <w:rsid w:val="00127162"/>
    <w:rsid w:val="00130F0C"/>
    <w:rsid w:val="00131454"/>
    <w:rsid w:val="00132364"/>
    <w:rsid w:val="00133D29"/>
    <w:rsid w:val="001447C7"/>
    <w:rsid w:val="00155D7C"/>
    <w:rsid w:val="00155F94"/>
    <w:rsid w:val="00194987"/>
    <w:rsid w:val="0019512D"/>
    <w:rsid w:val="00197808"/>
    <w:rsid w:val="001A2F9D"/>
    <w:rsid w:val="001B4E6E"/>
    <w:rsid w:val="001B6DFE"/>
    <w:rsid w:val="001C02DF"/>
    <w:rsid w:val="001D0148"/>
    <w:rsid w:val="001E0430"/>
    <w:rsid w:val="001E3ACE"/>
    <w:rsid w:val="001F037A"/>
    <w:rsid w:val="001F14ED"/>
    <w:rsid w:val="001F577B"/>
    <w:rsid w:val="001F585C"/>
    <w:rsid w:val="002149A9"/>
    <w:rsid w:val="00221E10"/>
    <w:rsid w:val="00223819"/>
    <w:rsid w:val="00230E94"/>
    <w:rsid w:val="00236016"/>
    <w:rsid w:val="00241C4F"/>
    <w:rsid w:val="00241C85"/>
    <w:rsid w:val="00244D64"/>
    <w:rsid w:val="00245458"/>
    <w:rsid w:val="002507FF"/>
    <w:rsid w:val="00253E3F"/>
    <w:rsid w:val="00261CE5"/>
    <w:rsid w:val="00262008"/>
    <w:rsid w:val="00263174"/>
    <w:rsid w:val="002668B1"/>
    <w:rsid w:val="002732D4"/>
    <w:rsid w:val="00273B39"/>
    <w:rsid w:val="00277326"/>
    <w:rsid w:val="00283BF3"/>
    <w:rsid w:val="00287E71"/>
    <w:rsid w:val="002956F5"/>
    <w:rsid w:val="00297C73"/>
    <w:rsid w:val="00297CAF"/>
    <w:rsid w:val="002A0F63"/>
    <w:rsid w:val="002A3A3D"/>
    <w:rsid w:val="002A6241"/>
    <w:rsid w:val="002B188F"/>
    <w:rsid w:val="002B5C19"/>
    <w:rsid w:val="002B6F44"/>
    <w:rsid w:val="002B7C42"/>
    <w:rsid w:val="002B7E07"/>
    <w:rsid w:val="002C015E"/>
    <w:rsid w:val="002C0C59"/>
    <w:rsid w:val="002D0BC7"/>
    <w:rsid w:val="002D0E8E"/>
    <w:rsid w:val="002D4697"/>
    <w:rsid w:val="002D5956"/>
    <w:rsid w:val="002E6E9E"/>
    <w:rsid w:val="002F21C1"/>
    <w:rsid w:val="002F2378"/>
    <w:rsid w:val="002F6EF4"/>
    <w:rsid w:val="00300481"/>
    <w:rsid w:val="00305F68"/>
    <w:rsid w:val="003113B8"/>
    <w:rsid w:val="00320BB0"/>
    <w:rsid w:val="0032188F"/>
    <w:rsid w:val="0032365E"/>
    <w:rsid w:val="003238D5"/>
    <w:rsid w:val="00331290"/>
    <w:rsid w:val="003314B2"/>
    <w:rsid w:val="00336AFD"/>
    <w:rsid w:val="00337CA0"/>
    <w:rsid w:val="00361583"/>
    <w:rsid w:val="00365076"/>
    <w:rsid w:val="003663E5"/>
    <w:rsid w:val="00371B4E"/>
    <w:rsid w:val="00373189"/>
    <w:rsid w:val="00376F0E"/>
    <w:rsid w:val="00382FD8"/>
    <w:rsid w:val="00383A2F"/>
    <w:rsid w:val="0039444F"/>
    <w:rsid w:val="00396594"/>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633B4"/>
    <w:rsid w:val="00485117"/>
    <w:rsid w:val="004974DB"/>
    <w:rsid w:val="004A068A"/>
    <w:rsid w:val="004A094D"/>
    <w:rsid w:val="004A0D62"/>
    <w:rsid w:val="004A11BC"/>
    <w:rsid w:val="004A347D"/>
    <w:rsid w:val="004A3A7D"/>
    <w:rsid w:val="004A68F2"/>
    <w:rsid w:val="004B1247"/>
    <w:rsid w:val="004B4507"/>
    <w:rsid w:val="004C2FB6"/>
    <w:rsid w:val="004C32F9"/>
    <w:rsid w:val="004C3338"/>
    <w:rsid w:val="004C483F"/>
    <w:rsid w:val="004C6D1D"/>
    <w:rsid w:val="004C6F6E"/>
    <w:rsid w:val="004D09B1"/>
    <w:rsid w:val="004D21B0"/>
    <w:rsid w:val="004E1131"/>
    <w:rsid w:val="004E4B04"/>
    <w:rsid w:val="004E5FF3"/>
    <w:rsid w:val="005074CD"/>
    <w:rsid w:val="00523FF9"/>
    <w:rsid w:val="00524C69"/>
    <w:rsid w:val="0053070F"/>
    <w:rsid w:val="00530B57"/>
    <w:rsid w:val="00530CE0"/>
    <w:rsid w:val="00533A63"/>
    <w:rsid w:val="00534698"/>
    <w:rsid w:val="005408C9"/>
    <w:rsid w:val="005435A8"/>
    <w:rsid w:val="005471DC"/>
    <w:rsid w:val="00557A9E"/>
    <w:rsid w:val="00560AEA"/>
    <w:rsid w:val="00561F5A"/>
    <w:rsid w:val="00566FAF"/>
    <w:rsid w:val="005803BB"/>
    <w:rsid w:val="005847CF"/>
    <w:rsid w:val="00596465"/>
    <w:rsid w:val="005A0FFF"/>
    <w:rsid w:val="005A5A9F"/>
    <w:rsid w:val="005B77B6"/>
    <w:rsid w:val="005C2E0A"/>
    <w:rsid w:val="005C6243"/>
    <w:rsid w:val="005E1919"/>
    <w:rsid w:val="005F7D5A"/>
    <w:rsid w:val="00602001"/>
    <w:rsid w:val="00606AD8"/>
    <w:rsid w:val="006157E7"/>
    <w:rsid w:val="00616844"/>
    <w:rsid w:val="006211B2"/>
    <w:rsid w:val="00622935"/>
    <w:rsid w:val="0062483D"/>
    <w:rsid w:val="00636F1E"/>
    <w:rsid w:val="00637C1F"/>
    <w:rsid w:val="00647ED1"/>
    <w:rsid w:val="00650C00"/>
    <w:rsid w:val="006521B0"/>
    <w:rsid w:val="0065422F"/>
    <w:rsid w:val="00667254"/>
    <w:rsid w:val="00670B0E"/>
    <w:rsid w:val="00674C58"/>
    <w:rsid w:val="006871BE"/>
    <w:rsid w:val="0069474D"/>
    <w:rsid w:val="006A1C57"/>
    <w:rsid w:val="006A2DE1"/>
    <w:rsid w:val="006A60E5"/>
    <w:rsid w:val="006A77D7"/>
    <w:rsid w:val="006B2936"/>
    <w:rsid w:val="006B5D97"/>
    <w:rsid w:val="006B63C4"/>
    <w:rsid w:val="006D02FD"/>
    <w:rsid w:val="006D2755"/>
    <w:rsid w:val="006D31F4"/>
    <w:rsid w:val="006D332C"/>
    <w:rsid w:val="006E125B"/>
    <w:rsid w:val="006E1AD0"/>
    <w:rsid w:val="006E375C"/>
    <w:rsid w:val="006F7C1A"/>
    <w:rsid w:val="006F7E30"/>
    <w:rsid w:val="00700114"/>
    <w:rsid w:val="007120BD"/>
    <w:rsid w:val="00713136"/>
    <w:rsid w:val="00714857"/>
    <w:rsid w:val="00714E65"/>
    <w:rsid w:val="00716DC0"/>
    <w:rsid w:val="00722189"/>
    <w:rsid w:val="0073397B"/>
    <w:rsid w:val="007360F4"/>
    <w:rsid w:val="00741DF3"/>
    <w:rsid w:val="00742457"/>
    <w:rsid w:val="00751F62"/>
    <w:rsid w:val="007534C2"/>
    <w:rsid w:val="0075588C"/>
    <w:rsid w:val="00784726"/>
    <w:rsid w:val="007900F7"/>
    <w:rsid w:val="00797C76"/>
    <w:rsid w:val="007B3333"/>
    <w:rsid w:val="007C026C"/>
    <w:rsid w:val="007C08C7"/>
    <w:rsid w:val="007C783A"/>
    <w:rsid w:val="007D6129"/>
    <w:rsid w:val="007E6DF3"/>
    <w:rsid w:val="007F503A"/>
    <w:rsid w:val="007F5EE1"/>
    <w:rsid w:val="00800E7D"/>
    <w:rsid w:val="00806619"/>
    <w:rsid w:val="00810FF2"/>
    <w:rsid w:val="00811658"/>
    <w:rsid w:val="00816FA1"/>
    <w:rsid w:val="00817E99"/>
    <w:rsid w:val="0082578C"/>
    <w:rsid w:val="00830946"/>
    <w:rsid w:val="00852D1C"/>
    <w:rsid w:val="00860CE4"/>
    <w:rsid w:val="008620F1"/>
    <w:rsid w:val="00863001"/>
    <w:rsid w:val="00863482"/>
    <w:rsid w:val="008708B9"/>
    <w:rsid w:val="008811DF"/>
    <w:rsid w:val="008811E2"/>
    <w:rsid w:val="0088571A"/>
    <w:rsid w:val="008912D5"/>
    <w:rsid w:val="0089249D"/>
    <w:rsid w:val="008973C4"/>
    <w:rsid w:val="008A0169"/>
    <w:rsid w:val="008A2FB5"/>
    <w:rsid w:val="008C28E7"/>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2AB6"/>
    <w:rsid w:val="009F304B"/>
    <w:rsid w:val="009F7297"/>
    <w:rsid w:val="00A01CF4"/>
    <w:rsid w:val="00A04C96"/>
    <w:rsid w:val="00A0704E"/>
    <w:rsid w:val="00A15592"/>
    <w:rsid w:val="00A35682"/>
    <w:rsid w:val="00A53DFF"/>
    <w:rsid w:val="00A6425A"/>
    <w:rsid w:val="00A6470B"/>
    <w:rsid w:val="00A70304"/>
    <w:rsid w:val="00A721B7"/>
    <w:rsid w:val="00A908FF"/>
    <w:rsid w:val="00AB0C11"/>
    <w:rsid w:val="00AB41FD"/>
    <w:rsid w:val="00AC3A1E"/>
    <w:rsid w:val="00AC4C41"/>
    <w:rsid w:val="00AD0702"/>
    <w:rsid w:val="00AD47EC"/>
    <w:rsid w:val="00AD5F02"/>
    <w:rsid w:val="00AE34F8"/>
    <w:rsid w:val="00AE4966"/>
    <w:rsid w:val="00AF6AC6"/>
    <w:rsid w:val="00B00A17"/>
    <w:rsid w:val="00B04CD7"/>
    <w:rsid w:val="00B11119"/>
    <w:rsid w:val="00B14F6B"/>
    <w:rsid w:val="00B1615D"/>
    <w:rsid w:val="00B22DE7"/>
    <w:rsid w:val="00B336E3"/>
    <w:rsid w:val="00B357D6"/>
    <w:rsid w:val="00B500BE"/>
    <w:rsid w:val="00B52792"/>
    <w:rsid w:val="00B7322B"/>
    <w:rsid w:val="00B73B02"/>
    <w:rsid w:val="00B8382F"/>
    <w:rsid w:val="00B90A38"/>
    <w:rsid w:val="00B9266E"/>
    <w:rsid w:val="00BA0026"/>
    <w:rsid w:val="00BA32EF"/>
    <w:rsid w:val="00BA4FB6"/>
    <w:rsid w:val="00BB1286"/>
    <w:rsid w:val="00BB12E1"/>
    <w:rsid w:val="00BB4E77"/>
    <w:rsid w:val="00BC0377"/>
    <w:rsid w:val="00BC3204"/>
    <w:rsid w:val="00BC5848"/>
    <w:rsid w:val="00BD1180"/>
    <w:rsid w:val="00BD229A"/>
    <w:rsid w:val="00BD65FA"/>
    <w:rsid w:val="00C048A3"/>
    <w:rsid w:val="00C10138"/>
    <w:rsid w:val="00C21C00"/>
    <w:rsid w:val="00C30929"/>
    <w:rsid w:val="00C365AF"/>
    <w:rsid w:val="00C404A9"/>
    <w:rsid w:val="00C447CC"/>
    <w:rsid w:val="00C46155"/>
    <w:rsid w:val="00C4649E"/>
    <w:rsid w:val="00C5035A"/>
    <w:rsid w:val="00C55BC6"/>
    <w:rsid w:val="00C66D82"/>
    <w:rsid w:val="00C671E5"/>
    <w:rsid w:val="00C77A01"/>
    <w:rsid w:val="00C80130"/>
    <w:rsid w:val="00C811A0"/>
    <w:rsid w:val="00C816C9"/>
    <w:rsid w:val="00C91B60"/>
    <w:rsid w:val="00C94469"/>
    <w:rsid w:val="00C9758F"/>
    <w:rsid w:val="00CA070D"/>
    <w:rsid w:val="00CA2098"/>
    <w:rsid w:val="00CA29C5"/>
    <w:rsid w:val="00CA408C"/>
    <w:rsid w:val="00CC4F02"/>
    <w:rsid w:val="00CD1AEA"/>
    <w:rsid w:val="00CD4387"/>
    <w:rsid w:val="00CD75AF"/>
    <w:rsid w:val="00CF41F4"/>
    <w:rsid w:val="00CF7404"/>
    <w:rsid w:val="00D00687"/>
    <w:rsid w:val="00D13077"/>
    <w:rsid w:val="00D22685"/>
    <w:rsid w:val="00D26E54"/>
    <w:rsid w:val="00D308CB"/>
    <w:rsid w:val="00D40C6A"/>
    <w:rsid w:val="00D6738E"/>
    <w:rsid w:val="00D818FC"/>
    <w:rsid w:val="00D82C5C"/>
    <w:rsid w:val="00D8332F"/>
    <w:rsid w:val="00D92F48"/>
    <w:rsid w:val="00D9610B"/>
    <w:rsid w:val="00DA5310"/>
    <w:rsid w:val="00DA7FA4"/>
    <w:rsid w:val="00DB343E"/>
    <w:rsid w:val="00DC0FA1"/>
    <w:rsid w:val="00DC1C06"/>
    <w:rsid w:val="00DD6E35"/>
    <w:rsid w:val="00DE2EB3"/>
    <w:rsid w:val="00DE7EEF"/>
    <w:rsid w:val="00DF00B6"/>
    <w:rsid w:val="00DF6F13"/>
    <w:rsid w:val="00E05ED5"/>
    <w:rsid w:val="00E11D13"/>
    <w:rsid w:val="00E13CCE"/>
    <w:rsid w:val="00E1480F"/>
    <w:rsid w:val="00E149E3"/>
    <w:rsid w:val="00E213BD"/>
    <w:rsid w:val="00E23AD4"/>
    <w:rsid w:val="00E36C5C"/>
    <w:rsid w:val="00E4220D"/>
    <w:rsid w:val="00E44697"/>
    <w:rsid w:val="00E5619D"/>
    <w:rsid w:val="00E65758"/>
    <w:rsid w:val="00E839FC"/>
    <w:rsid w:val="00E84376"/>
    <w:rsid w:val="00E90801"/>
    <w:rsid w:val="00E9598B"/>
    <w:rsid w:val="00E97BE0"/>
    <w:rsid w:val="00EA29C2"/>
    <w:rsid w:val="00EA7835"/>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3339A"/>
    <w:rsid w:val="00F46E98"/>
    <w:rsid w:val="00F74794"/>
    <w:rsid w:val="00F914D9"/>
    <w:rsid w:val="00F92D31"/>
    <w:rsid w:val="00F9692B"/>
    <w:rsid w:val="00F96E6F"/>
    <w:rsid w:val="00FB1038"/>
    <w:rsid w:val="00FB57A9"/>
    <w:rsid w:val="00FB717A"/>
    <w:rsid w:val="00FC1964"/>
    <w:rsid w:val="00FD5A98"/>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2.xml><?xml version="1.0" encoding="utf-8"?>
<ds:datastoreItem xmlns:ds="http://schemas.openxmlformats.org/officeDocument/2006/customXml" ds:itemID="{0FD56462-2A2A-4A6E-8779-B704031FA217}">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05126A-A8A2-4541-8180-61C3629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13625</Words>
  <Characters>397</Characters>
  <Application>Microsoft Office Word</Application>
  <DocSecurity>4</DocSecurity>
  <Lines>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前岡　眞二</cp:lastModifiedBy>
  <cp:revision>2</cp:revision>
  <cp:lastPrinted>2017-06-27T10:04:00Z</cp:lastPrinted>
  <dcterms:created xsi:type="dcterms:W3CDTF">2019-11-29T02:05:00Z</dcterms:created>
  <dcterms:modified xsi:type="dcterms:W3CDTF">2019-11-29T02:05:00Z</dcterms:modified>
</cp:coreProperties>
</file>