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14" w:rsidRDefault="00196BFB">
      <w:r w:rsidRPr="00196BFB">
        <w:rPr>
          <w:noProof/>
        </w:rPr>
        <mc:AlternateContent>
          <mc:Choice Requires="wps">
            <w:drawing>
              <wp:anchor distT="0" distB="0" distL="114300" distR="114300" simplePos="0" relativeHeight="251665408" behindDoc="0" locked="0" layoutInCell="1" allowOverlap="1" wp14:anchorId="2B69E2E4" wp14:editId="18321E4C">
                <wp:simplePos x="0" y="0"/>
                <wp:positionH relativeFrom="margin">
                  <wp:align>right</wp:align>
                </wp:positionH>
                <wp:positionV relativeFrom="paragraph">
                  <wp:posOffset>-581660</wp:posOffset>
                </wp:positionV>
                <wp:extent cx="82867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28675" cy="485775"/>
                        </a:xfrm>
                        <a:prstGeom prst="rect">
                          <a:avLst/>
                        </a:prstGeom>
                        <a:solidFill>
                          <a:sysClr val="window" lastClr="FFFFFF"/>
                        </a:solidFill>
                        <a:ln w="6350">
                          <a:solidFill>
                            <a:prstClr val="black"/>
                          </a:solidFill>
                        </a:ln>
                      </wps:spPr>
                      <wps:txbx>
                        <w:txbxContent>
                          <w:p w:rsidR="00196BFB" w:rsidRPr="001F0DE5" w:rsidRDefault="00196BFB" w:rsidP="00196BFB">
                            <w:pPr>
                              <w:rPr>
                                <w:rFonts w:ascii="ＭＳ ゴシック" w:eastAsia="ＭＳ ゴシック" w:hAnsi="ＭＳ ゴシック"/>
                                <w:sz w:val="32"/>
                                <w:szCs w:val="32"/>
                              </w:rPr>
                            </w:pPr>
                            <w:r w:rsidRPr="001F0DE5">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9E2E4" id="_x0000_t202" coordsize="21600,21600" o:spt="202" path="m,l,21600r21600,l21600,xe">
                <v:stroke joinstyle="miter"/>
                <v:path gradientshapeok="t" o:connecttype="rect"/>
              </v:shapetype>
              <v:shape id="テキスト ボックス 1" o:spid="_x0000_s1026" type="#_x0000_t202" style="position:absolute;left:0;text-align:left;margin-left:14.05pt;margin-top:-45.8pt;width:65.25pt;height:38.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" fillcolor="window" strokeweight=".5pt">
                <v:textbox>
                  <w:txbxContent>
                    <w:p w:rsidR="00196BFB" w:rsidRPr="001F0DE5" w:rsidRDefault="00196BFB" w:rsidP="00196BFB">
                      <w:pPr>
                        <w:rPr>
                          <w:rFonts w:ascii="ＭＳ ゴシック" w:eastAsia="ＭＳ ゴシック" w:hAnsi="ＭＳ ゴシック"/>
                          <w:sz w:val="32"/>
                          <w:szCs w:val="32"/>
                        </w:rPr>
                      </w:pPr>
                      <w:bookmarkStart w:id="1" w:name="_GoBack"/>
                      <w:r w:rsidRPr="001F0DE5">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２</w:t>
                      </w:r>
                      <w:bookmarkEnd w:id="1"/>
                    </w:p>
                  </w:txbxContent>
                </v:textbox>
                <w10:wrap anchorx="margin"/>
              </v:shape>
            </w:pict>
          </mc:Fallback>
        </mc:AlternateContent>
      </w:r>
      <w:r w:rsidR="00573A14">
        <w:rPr>
          <w:noProof/>
        </w:rPr>
        <mc:AlternateContent>
          <mc:Choice Requires="wps">
            <w:drawing>
              <wp:anchor distT="0" distB="0" distL="114300" distR="114300" simplePos="0" relativeHeight="251659264" behindDoc="0" locked="0" layoutInCell="1" allowOverlap="1" wp14:anchorId="7EF8D709" wp14:editId="01E26023">
                <wp:simplePos x="0" y="0"/>
                <wp:positionH relativeFrom="margin">
                  <wp:align>right</wp:align>
                </wp:positionH>
                <wp:positionV relativeFrom="paragraph">
                  <wp:posOffset>13335</wp:posOffset>
                </wp:positionV>
                <wp:extent cx="6096000" cy="533400"/>
                <wp:effectExtent l="0" t="0" r="19050" b="19050"/>
                <wp:wrapNone/>
                <wp:docPr id="31" name="角丸四角形 30"/>
                <wp:cNvGraphicFramePr/>
                <a:graphic xmlns:a="http://schemas.openxmlformats.org/drawingml/2006/main">
                  <a:graphicData uri="http://schemas.microsoft.com/office/word/2010/wordprocessingShape">
                    <wps:wsp>
                      <wps:cNvSpPr/>
                      <wps:spPr>
                        <a:xfrm>
                          <a:off x="0" y="0"/>
                          <a:ext cx="6096000" cy="533400"/>
                        </a:xfrm>
                        <a:prstGeom prst="roundRect">
                          <a:avLst/>
                        </a:prstGeom>
                        <a:solidFill>
                          <a:srgbClr val="FFC000"/>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3A14" w:rsidRDefault="00573A14" w:rsidP="00573A14">
                            <w:pPr>
                              <w:pStyle w:val="Web"/>
                              <w:spacing w:before="0" w:beforeAutospacing="0" w:after="0" w:afterAutospacing="0"/>
                              <w:jc w:val="center"/>
                            </w:pPr>
                            <w:r>
                              <w:rPr>
                                <w:rFonts w:ascii="Meiryo UI" w:eastAsia="Meiryo UI" w:hAnsi="Meiryo UI" w:cstheme="minorBidi" w:hint="eastAsia"/>
                                <w:b/>
                                <w:bCs/>
                                <w:color w:val="000000" w:themeColor="text1"/>
                                <w:kern w:val="24"/>
                                <w:sz w:val="28"/>
                                <w:szCs w:val="28"/>
                              </w:rPr>
                              <w:t>府民及び事業者の責務</w:t>
                            </w:r>
                            <w:r w:rsidR="00850EE9">
                              <w:rPr>
                                <w:rFonts w:ascii="Meiryo UI" w:eastAsia="Meiryo UI" w:hAnsi="Meiryo UI" w:cstheme="minorBidi" w:hint="eastAsia"/>
                                <w:b/>
                                <w:bCs/>
                                <w:color w:val="000000" w:themeColor="text1"/>
                                <w:kern w:val="24"/>
                                <w:sz w:val="28"/>
                                <w:szCs w:val="28"/>
                              </w:rPr>
                              <w:t>（論点</w:t>
                            </w:r>
                            <w:r w:rsidR="00850EE9">
                              <w:rPr>
                                <w:rFonts w:ascii="Meiryo UI" w:eastAsia="Meiryo UI" w:hAnsi="Meiryo UI" w:cstheme="minorBidi"/>
                                <w:b/>
                                <w:bCs/>
                                <w:color w:val="000000" w:themeColor="text1"/>
                                <w:kern w:val="24"/>
                                <w:sz w:val="28"/>
                                <w:szCs w:val="28"/>
                              </w:rPr>
                              <w:t>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8D709" id="角丸四角形 30" o:spid="_x0000_s1027" style="position:absolute;left:0;text-align:left;margin-left:428.8pt;margin-top:1.05pt;width:480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" fillcolor="#ffc000" strokecolor="black [3213]" strokeweight="1pt">
                <v:stroke linestyle="thinThin" joinstyle="miter"/>
                <v:textbox>
                  <w:txbxContent>
                    <w:p w:rsidR="00573A14" w:rsidRDefault="00573A14" w:rsidP="00573A14">
                      <w:pPr>
                        <w:pStyle w:val="Web"/>
                        <w:spacing w:before="0" w:beforeAutospacing="0" w:after="0" w:afterAutospacing="0"/>
                        <w:jc w:val="center"/>
                        <w:rPr>
                          <w:rFonts w:hint="eastAsia"/>
                        </w:rPr>
                      </w:pPr>
                      <w:r>
                        <w:rPr>
                          <w:rFonts w:ascii="Meiryo UI" w:eastAsia="Meiryo UI" w:hAnsi="Meiryo UI" w:cstheme="minorBidi" w:hint="eastAsia"/>
                          <w:b/>
                          <w:bCs/>
                          <w:color w:val="000000" w:themeColor="text1"/>
                          <w:kern w:val="24"/>
                          <w:sz w:val="28"/>
                          <w:szCs w:val="28"/>
                        </w:rPr>
                        <w:t>府民及び事業者の責務</w:t>
                      </w:r>
                      <w:r w:rsidR="00850EE9">
                        <w:rPr>
                          <w:rFonts w:ascii="Meiryo UI" w:eastAsia="Meiryo UI" w:hAnsi="Meiryo UI" w:cstheme="minorBidi" w:hint="eastAsia"/>
                          <w:b/>
                          <w:bCs/>
                          <w:color w:val="000000" w:themeColor="text1"/>
                          <w:kern w:val="24"/>
                          <w:sz w:val="28"/>
                          <w:szCs w:val="28"/>
                        </w:rPr>
                        <w:t>（論点</w:t>
                      </w:r>
                      <w:r w:rsidR="00850EE9">
                        <w:rPr>
                          <w:rFonts w:ascii="Meiryo UI" w:eastAsia="Meiryo UI" w:hAnsi="Meiryo UI" w:cstheme="minorBidi"/>
                          <w:b/>
                          <w:bCs/>
                          <w:color w:val="000000" w:themeColor="text1"/>
                          <w:kern w:val="24"/>
                          <w:sz w:val="28"/>
                          <w:szCs w:val="28"/>
                        </w:rPr>
                        <w:t>整理）</w:t>
                      </w:r>
                    </w:p>
                  </w:txbxContent>
                </v:textbox>
                <w10:wrap anchorx="margin"/>
              </v:roundrect>
            </w:pict>
          </mc:Fallback>
        </mc:AlternateContent>
      </w:r>
    </w:p>
    <w:p w:rsidR="00573A14" w:rsidRPr="00573A14" w:rsidRDefault="00573A14" w:rsidP="00573A14"/>
    <w:p w:rsidR="005B0181" w:rsidRDefault="005B0181" w:rsidP="00791985">
      <w:pPr>
        <w:spacing w:line="400" w:lineRule="exact"/>
        <w:rPr>
          <w:rFonts w:ascii="Meiryo UI" w:eastAsia="Meiryo UI" w:hAnsi="Meiryo UI"/>
          <w:b/>
          <w:sz w:val="24"/>
          <w:szCs w:val="24"/>
        </w:rPr>
      </w:pPr>
    </w:p>
    <w:p w:rsidR="00573A14" w:rsidRPr="00A157F4" w:rsidRDefault="00573A14" w:rsidP="00791985">
      <w:pPr>
        <w:spacing w:line="400" w:lineRule="exact"/>
        <w:rPr>
          <w:rFonts w:ascii="Meiryo UI" w:eastAsia="Meiryo UI" w:hAnsi="Meiryo UI"/>
          <w:b/>
          <w:sz w:val="24"/>
          <w:szCs w:val="24"/>
        </w:rPr>
      </w:pPr>
      <w:r w:rsidRPr="00A157F4">
        <w:rPr>
          <w:rFonts w:ascii="Meiryo UI" w:eastAsia="Meiryo UI" w:hAnsi="Meiryo UI" w:hint="eastAsia"/>
          <w:b/>
          <w:sz w:val="24"/>
          <w:szCs w:val="24"/>
        </w:rPr>
        <w:t>■責務規定の追加</w:t>
      </w:r>
    </w:p>
    <w:p w:rsidR="00573A14" w:rsidRPr="00A157F4" w:rsidRDefault="00F37009" w:rsidP="00791985">
      <w:pPr>
        <w:spacing w:line="400" w:lineRule="exact"/>
        <w:rPr>
          <w:rFonts w:ascii="Meiryo UI" w:eastAsia="Meiryo UI" w:hAnsi="Meiryo UI"/>
          <w:sz w:val="22"/>
        </w:rPr>
      </w:pPr>
      <w:r w:rsidRPr="00A157F4">
        <w:rPr>
          <w:rFonts w:ascii="Meiryo UI" w:eastAsia="Meiryo UI" w:hAnsi="Meiryo UI"/>
          <w:b/>
          <w:noProof/>
          <w:sz w:val="22"/>
        </w:rPr>
        <mc:AlternateContent>
          <mc:Choice Requires="wps">
            <w:drawing>
              <wp:anchor distT="0" distB="0" distL="114300" distR="114300" simplePos="0" relativeHeight="251661312" behindDoc="0" locked="0" layoutInCell="1" allowOverlap="1" wp14:anchorId="7113D6BD" wp14:editId="0D508D0F">
                <wp:simplePos x="0" y="0"/>
                <wp:positionH relativeFrom="margin">
                  <wp:align>right</wp:align>
                </wp:positionH>
                <wp:positionV relativeFrom="paragraph">
                  <wp:posOffset>12065</wp:posOffset>
                </wp:positionV>
                <wp:extent cx="6010275" cy="552450"/>
                <wp:effectExtent l="0" t="0" r="28575" b="19050"/>
                <wp:wrapNone/>
                <wp:docPr id="11" name="角丸四角形 10"/>
                <wp:cNvGraphicFramePr/>
                <a:graphic xmlns:a="http://schemas.openxmlformats.org/drawingml/2006/main">
                  <a:graphicData uri="http://schemas.microsoft.com/office/word/2010/wordprocessingShape">
                    <wps:wsp>
                      <wps:cNvSpPr/>
                      <wps:spPr>
                        <a:xfrm>
                          <a:off x="0" y="0"/>
                          <a:ext cx="6010275" cy="552450"/>
                        </a:xfrm>
                        <a:prstGeom prst="roundRect">
                          <a:avLst/>
                        </a:prstGeom>
                        <a:solidFill>
                          <a:schemeClr val="accent6">
                            <a:lumMod val="20000"/>
                            <a:lumOff val="80000"/>
                          </a:schemeClr>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73A14" w:rsidRDefault="00573A14" w:rsidP="00196BFB">
                            <w:pPr>
                              <w:pStyle w:val="Web"/>
                              <w:spacing w:before="0" w:beforeAutospacing="0" w:after="0" w:afterAutospacing="0" w:line="360" w:lineRule="exact"/>
                              <w:ind w:left="1040" w:hangingChars="400" w:hanging="1040"/>
                            </w:pPr>
                            <w:r>
                              <w:rPr>
                                <w:rFonts w:ascii="Meiryo UI" w:eastAsia="Meiryo UI" w:hAnsi="Meiryo UI" w:cstheme="minorBidi" w:hint="eastAsia"/>
                                <w:b/>
                                <w:bCs/>
                                <w:color w:val="000000" w:themeColor="text1"/>
                                <w:kern w:val="24"/>
                                <w:sz w:val="26"/>
                                <w:szCs w:val="26"/>
                              </w:rPr>
                              <w:t>【</w:t>
                            </w:r>
                            <w:r>
                              <w:rPr>
                                <w:rFonts w:ascii="Meiryo UI" w:eastAsia="Meiryo UI" w:hAnsi="Meiryo UI" w:cstheme="minorBidi"/>
                                <w:b/>
                                <w:bCs/>
                                <w:color w:val="000000" w:themeColor="text1"/>
                                <w:kern w:val="24"/>
                                <w:sz w:val="26"/>
                                <w:szCs w:val="26"/>
                              </w:rPr>
                              <w:t>論点】</w:t>
                            </w:r>
                            <w:r>
                              <w:rPr>
                                <w:rFonts w:ascii="Meiryo UI" w:eastAsia="Meiryo UI" w:hAnsi="Meiryo UI" w:cstheme="minorBidi" w:hint="eastAsia"/>
                                <w:b/>
                                <w:bCs/>
                                <w:color w:val="000000" w:themeColor="text1"/>
                                <w:kern w:val="24"/>
                                <w:sz w:val="26"/>
                                <w:szCs w:val="26"/>
                              </w:rPr>
                              <w:t xml:space="preserve">　大阪府人権尊重の社会づくり条例の中に、府民及び事業者の責務規定を</w:t>
                            </w:r>
                            <w:r w:rsidR="00021771">
                              <w:rPr>
                                <w:rFonts w:ascii="Meiryo UI" w:eastAsia="Meiryo UI" w:hAnsi="Meiryo UI" w:cstheme="minorBidi" w:hint="eastAsia"/>
                                <w:b/>
                                <w:bCs/>
                                <w:color w:val="000000" w:themeColor="text1"/>
                                <w:kern w:val="24"/>
                                <w:sz w:val="26"/>
                                <w:szCs w:val="26"/>
                              </w:rPr>
                              <w:t>追加</w:t>
                            </w:r>
                            <w:r w:rsidR="00990368">
                              <w:rPr>
                                <w:rFonts w:ascii="Meiryo UI" w:eastAsia="Meiryo UI" w:hAnsi="Meiryo UI" w:cstheme="minorBidi" w:hint="eastAsia"/>
                                <w:b/>
                                <w:bCs/>
                                <w:color w:val="000000" w:themeColor="text1"/>
                                <w:kern w:val="24"/>
                                <w:sz w:val="26"/>
                                <w:szCs w:val="26"/>
                              </w:rPr>
                              <w:t>すること</w:t>
                            </w:r>
                            <w:r w:rsidR="00021771">
                              <w:rPr>
                                <w:rFonts w:ascii="Meiryo UI" w:eastAsia="Meiryo UI" w:hAnsi="Meiryo UI" w:cstheme="minorBidi"/>
                                <w:b/>
                                <w:bCs/>
                                <w:color w:val="000000" w:themeColor="text1"/>
                                <w:kern w:val="24"/>
                                <w:sz w:val="26"/>
                                <w:szCs w:val="26"/>
                              </w:rPr>
                              <w:t>に</w:t>
                            </w:r>
                            <w:r w:rsidR="00021771">
                              <w:rPr>
                                <w:rFonts w:ascii="Meiryo UI" w:eastAsia="Meiryo UI" w:hAnsi="Meiryo UI" w:cstheme="minorBidi" w:hint="eastAsia"/>
                                <w:b/>
                                <w:bCs/>
                                <w:color w:val="000000" w:themeColor="text1"/>
                                <w:kern w:val="24"/>
                                <w:sz w:val="26"/>
                                <w:szCs w:val="26"/>
                              </w:rPr>
                              <w:t>ついて</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13D6BD" id="角丸四角形 10" o:spid="_x0000_s1028" style="position:absolute;left:0;text-align:left;margin-left:422.05pt;margin-top:.95pt;width:473.25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" fillcolor="#e2efd9 [665]" strokecolor="black [3213]" strokeweight="1.25pt">
                <v:stroke dashstyle="3 1" joinstyle="miter"/>
                <v:textbox inset="1mm,1mm,1mm,1mm">
                  <w:txbxContent>
                    <w:p w:rsidR="00573A14" w:rsidRDefault="00573A14" w:rsidP="00196BFB">
                      <w:pPr>
                        <w:pStyle w:val="Web"/>
                        <w:spacing w:before="0" w:beforeAutospacing="0" w:after="0" w:afterAutospacing="0" w:line="360" w:lineRule="exact"/>
                        <w:ind w:left="1040" w:hangingChars="400" w:hanging="1040"/>
                      </w:pPr>
                      <w:r>
                        <w:rPr>
                          <w:rFonts w:ascii="Meiryo UI" w:eastAsia="Meiryo UI" w:hAnsi="Meiryo UI" w:cstheme="minorBidi" w:hint="eastAsia"/>
                          <w:b/>
                          <w:bCs/>
                          <w:color w:val="000000" w:themeColor="text1"/>
                          <w:kern w:val="24"/>
                          <w:sz w:val="26"/>
                          <w:szCs w:val="26"/>
                        </w:rPr>
                        <w:t>【</w:t>
                      </w:r>
                      <w:r>
                        <w:rPr>
                          <w:rFonts w:ascii="Meiryo UI" w:eastAsia="Meiryo UI" w:hAnsi="Meiryo UI" w:cstheme="minorBidi"/>
                          <w:b/>
                          <w:bCs/>
                          <w:color w:val="000000" w:themeColor="text1"/>
                          <w:kern w:val="24"/>
                          <w:sz w:val="26"/>
                          <w:szCs w:val="26"/>
                        </w:rPr>
                        <w:t>論点】</w:t>
                      </w:r>
                      <w:r>
                        <w:rPr>
                          <w:rFonts w:ascii="Meiryo UI" w:eastAsia="Meiryo UI" w:hAnsi="Meiryo UI" w:cstheme="minorBidi" w:hint="eastAsia"/>
                          <w:b/>
                          <w:bCs/>
                          <w:color w:val="000000" w:themeColor="text1"/>
                          <w:kern w:val="24"/>
                          <w:sz w:val="26"/>
                          <w:szCs w:val="26"/>
                        </w:rPr>
                        <w:t xml:space="preserve">　大阪府人権尊重の社会づくり条例の中に、府民及び事業者の責務規定を</w:t>
                      </w:r>
                      <w:r w:rsidR="00021771">
                        <w:rPr>
                          <w:rFonts w:ascii="Meiryo UI" w:eastAsia="Meiryo UI" w:hAnsi="Meiryo UI" w:cstheme="minorBidi" w:hint="eastAsia"/>
                          <w:b/>
                          <w:bCs/>
                          <w:color w:val="000000" w:themeColor="text1"/>
                          <w:kern w:val="24"/>
                          <w:sz w:val="26"/>
                          <w:szCs w:val="26"/>
                        </w:rPr>
                        <w:t>追加</w:t>
                      </w:r>
                      <w:r w:rsidR="00990368">
                        <w:rPr>
                          <w:rFonts w:ascii="Meiryo UI" w:eastAsia="Meiryo UI" w:hAnsi="Meiryo UI" w:cstheme="minorBidi" w:hint="eastAsia"/>
                          <w:b/>
                          <w:bCs/>
                          <w:color w:val="000000" w:themeColor="text1"/>
                          <w:kern w:val="24"/>
                          <w:sz w:val="26"/>
                          <w:szCs w:val="26"/>
                        </w:rPr>
                        <w:t>すること</w:t>
                      </w:r>
                      <w:r w:rsidR="00021771">
                        <w:rPr>
                          <w:rFonts w:ascii="Meiryo UI" w:eastAsia="Meiryo UI" w:hAnsi="Meiryo UI" w:cstheme="minorBidi"/>
                          <w:b/>
                          <w:bCs/>
                          <w:color w:val="000000" w:themeColor="text1"/>
                          <w:kern w:val="24"/>
                          <w:sz w:val="26"/>
                          <w:szCs w:val="26"/>
                        </w:rPr>
                        <w:t>に</w:t>
                      </w:r>
                      <w:r w:rsidR="00021771">
                        <w:rPr>
                          <w:rFonts w:ascii="Meiryo UI" w:eastAsia="Meiryo UI" w:hAnsi="Meiryo UI" w:cstheme="minorBidi" w:hint="eastAsia"/>
                          <w:b/>
                          <w:bCs/>
                          <w:color w:val="000000" w:themeColor="text1"/>
                          <w:kern w:val="24"/>
                          <w:sz w:val="26"/>
                          <w:szCs w:val="26"/>
                        </w:rPr>
                        <w:t>ついて</w:t>
                      </w:r>
                    </w:p>
                  </w:txbxContent>
                </v:textbox>
                <w10:wrap anchorx="margin"/>
              </v:roundrect>
            </w:pict>
          </mc:Fallback>
        </mc:AlternateContent>
      </w:r>
    </w:p>
    <w:p w:rsidR="00573A14" w:rsidRPr="00A157F4" w:rsidRDefault="00573A14" w:rsidP="00791985">
      <w:pPr>
        <w:spacing w:line="400" w:lineRule="exact"/>
        <w:rPr>
          <w:rFonts w:ascii="Meiryo UI" w:eastAsia="Meiryo UI" w:hAnsi="Meiryo UI"/>
          <w:sz w:val="22"/>
        </w:rPr>
      </w:pPr>
    </w:p>
    <w:p w:rsidR="00573A14" w:rsidRPr="00A157F4" w:rsidRDefault="00573A14" w:rsidP="00791985">
      <w:pPr>
        <w:spacing w:line="400" w:lineRule="exact"/>
        <w:rPr>
          <w:rFonts w:ascii="Meiryo UI" w:eastAsia="Meiryo UI" w:hAnsi="Meiryo UI"/>
          <w:b/>
          <w:sz w:val="22"/>
        </w:rPr>
      </w:pPr>
      <w:r w:rsidRPr="00A157F4">
        <w:rPr>
          <w:rFonts w:ascii="Meiryo UI" w:eastAsia="Meiryo UI" w:hAnsi="Meiryo UI" w:hint="eastAsia"/>
          <w:b/>
          <w:sz w:val="22"/>
        </w:rPr>
        <w:t xml:space="preserve">　《今後の人権課題への対応》</w:t>
      </w:r>
    </w:p>
    <w:p w:rsidR="00573A14" w:rsidRPr="001C5589" w:rsidRDefault="00573A14" w:rsidP="00791985">
      <w:pPr>
        <w:spacing w:line="400" w:lineRule="exact"/>
        <w:ind w:left="220" w:hangingChars="100" w:hanging="220"/>
        <w:rPr>
          <w:rFonts w:ascii="Meiryo UI" w:eastAsia="Meiryo UI" w:hAnsi="Meiryo UI"/>
          <w:color w:val="FF0000"/>
          <w:sz w:val="22"/>
        </w:rPr>
      </w:pPr>
      <w:r w:rsidRPr="00A157F4">
        <w:rPr>
          <w:rFonts w:ascii="Meiryo UI" w:eastAsia="Meiryo UI" w:hAnsi="Meiryo UI" w:hint="eastAsia"/>
          <w:sz w:val="22"/>
        </w:rPr>
        <w:t xml:space="preserve">　・ネット社会など社会構造の変化や価値観の多様化等</w:t>
      </w:r>
      <w:r w:rsidR="001C5589">
        <w:rPr>
          <w:rFonts w:ascii="Meiryo UI" w:eastAsia="Meiryo UI" w:hAnsi="Meiryo UI" w:hint="eastAsia"/>
          <w:color w:val="FF0000"/>
          <w:sz w:val="22"/>
        </w:rPr>
        <w:t>、</w:t>
      </w:r>
      <w:r w:rsidRPr="00A157F4">
        <w:rPr>
          <w:rFonts w:ascii="Meiryo UI" w:eastAsia="Meiryo UI" w:hAnsi="Meiryo UI" w:hint="eastAsia"/>
          <w:sz w:val="22"/>
        </w:rPr>
        <w:t>大阪府を取り巻く状況をみると、取り組むべき課題が深刻化し、府</w:t>
      </w:r>
      <w:r w:rsidR="00990368">
        <w:rPr>
          <w:rFonts w:ascii="Meiryo UI" w:eastAsia="Meiryo UI" w:hAnsi="Meiryo UI" w:hint="eastAsia"/>
          <w:sz w:val="22"/>
        </w:rPr>
        <w:t>のみで</w:t>
      </w:r>
      <w:r w:rsidRPr="00A157F4">
        <w:rPr>
          <w:rFonts w:ascii="Meiryo UI" w:eastAsia="Meiryo UI" w:hAnsi="Meiryo UI" w:hint="eastAsia"/>
          <w:sz w:val="22"/>
        </w:rPr>
        <w:t>の対応は</w:t>
      </w:r>
      <w:r w:rsidR="00990368">
        <w:rPr>
          <w:rFonts w:ascii="Meiryo UI" w:eastAsia="Meiryo UI" w:hAnsi="Meiryo UI" w:hint="eastAsia"/>
          <w:sz w:val="22"/>
        </w:rPr>
        <w:t>もはや</w:t>
      </w:r>
      <w:r w:rsidRPr="00A157F4">
        <w:rPr>
          <w:rFonts w:ascii="Meiryo UI" w:eastAsia="Meiryo UI" w:hAnsi="Meiryo UI" w:hint="eastAsia"/>
          <w:sz w:val="22"/>
        </w:rPr>
        <w:t>困難となってきており、行政だけでは解決が図れるものではない。</w:t>
      </w:r>
    </w:p>
    <w:p w:rsidR="00573A14" w:rsidRPr="00A157F4" w:rsidRDefault="00573A14" w:rsidP="00791985">
      <w:pPr>
        <w:spacing w:line="400" w:lineRule="exact"/>
        <w:ind w:left="220" w:hangingChars="100" w:hanging="220"/>
        <w:rPr>
          <w:rFonts w:ascii="Meiryo UI" w:eastAsia="Meiryo UI" w:hAnsi="Meiryo UI"/>
          <w:sz w:val="22"/>
        </w:rPr>
      </w:pPr>
      <w:r w:rsidRPr="00A157F4">
        <w:rPr>
          <w:rFonts w:ascii="Meiryo UI" w:eastAsia="Meiryo UI" w:hAnsi="Meiryo UI" w:hint="eastAsia"/>
          <w:sz w:val="22"/>
        </w:rPr>
        <w:t xml:space="preserve">　・例えば、子どもの虐待においては、府民や事業者の自発的な通報なくしては、問題が解決されるものではない。</w:t>
      </w:r>
    </w:p>
    <w:p w:rsidR="00573A14" w:rsidRPr="00A157F4" w:rsidRDefault="00573A14" w:rsidP="00791985">
      <w:pPr>
        <w:spacing w:line="400" w:lineRule="exact"/>
        <w:ind w:left="220" w:hangingChars="100" w:hanging="220"/>
        <w:rPr>
          <w:rFonts w:ascii="Meiryo UI" w:eastAsia="Meiryo UI" w:hAnsi="Meiryo UI"/>
          <w:sz w:val="22"/>
        </w:rPr>
      </w:pPr>
      <w:r w:rsidRPr="00A157F4">
        <w:rPr>
          <w:rFonts w:ascii="Meiryo UI" w:eastAsia="Meiryo UI" w:hAnsi="Meiryo UI" w:hint="eastAsia"/>
          <w:sz w:val="22"/>
        </w:rPr>
        <w:t xml:space="preserve">　・さらに、2025年大阪・関西万博開催をも踏まえ、今般、策定された「いのち輝く未来社会」をめざすビジョンにおいては、個別の人権課題に係る取組みの方向性が示され、またその万博が目指す持続可能な開発目標（SDGs）においては、不平等の是正など人々の権利に関わる国際目標が掲げられており、その達成に向けた取組みが求められているところである。</w:t>
      </w:r>
    </w:p>
    <w:p w:rsidR="00A157F4" w:rsidRDefault="00573A14" w:rsidP="00791985">
      <w:pPr>
        <w:spacing w:line="400" w:lineRule="exact"/>
        <w:ind w:left="330" w:hangingChars="150" w:hanging="330"/>
        <w:rPr>
          <w:rFonts w:ascii="Meiryo UI" w:eastAsia="Meiryo UI" w:hAnsi="Meiryo UI"/>
          <w:sz w:val="22"/>
        </w:rPr>
      </w:pPr>
      <w:r w:rsidRPr="00A157F4">
        <w:rPr>
          <w:rFonts w:ascii="Meiryo UI" w:eastAsia="Meiryo UI" w:hAnsi="Meiryo UI" w:hint="eastAsia"/>
          <w:sz w:val="22"/>
        </w:rPr>
        <w:t>  ・今後、複雑多様化する人権課題への的確な対応や、国際都市にふさわしい環境整備を図り、すべての人の</w:t>
      </w:r>
    </w:p>
    <w:p w:rsidR="00A157F4" w:rsidRDefault="00573A14" w:rsidP="00791985">
      <w:pPr>
        <w:spacing w:line="400" w:lineRule="exact"/>
        <w:ind w:leftChars="100" w:left="320" w:hangingChars="50" w:hanging="110"/>
        <w:rPr>
          <w:rFonts w:ascii="Meiryo UI" w:eastAsia="Meiryo UI" w:hAnsi="Meiryo UI"/>
          <w:sz w:val="22"/>
        </w:rPr>
      </w:pPr>
      <w:r w:rsidRPr="00A157F4">
        <w:rPr>
          <w:rFonts w:ascii="Meiryo UI" w:eastAsia="Meiryo UI" w:hAnsi="Meiryo UI" w:hint="eastAsia"/>
          <w:sz w:val="22"/>
        </w:rPr>
        <w:t>人権が尊重される社会の実現のためには、その担い手である府、府民、事業者の主体的な責任ある行動力を</w:t>
      </w:r>
    </w:p>
    <w:p w:rsidR="00573A14" w:rsidRPr="00A157F4" w:rsidRDefault="00573A14" w:rsidP="00791985">
      <w:pPr>
        <w:spacing w:line="400" w:lineRule="exact"/>
        <w:ind w:leftChars="100" w:left="320" w:hangingChars="50" w:hanging="110"/>
        <w:rPr>
          <w:rFonts w:ascii="Meiryo UI" w:eastAsia="Meiryo UI" w:hAnsi="Meiryo UI"/>
          <w:sz w:val="22"/>
        </w:rPr>
      </w:pPr>
      <w:r w:rsidRPr="00A157F4">
        <w:rPr>
          <w:rFonts w:ascii="Meiryo UI" w:eastAsia="Meiryo UI" w:hAnsi="Meiryo UI" w:hint="eastAsia"/>
          <w:sz w:val="22"/>
        </w:rPr>
        <w:t>結集しないと実現できない</w:t>
      </w:r>
      <w:r w:rsidR="00990368">
        <w:rPr>
          <w:rFonts w:ascii="Meiryo UI" w:eastAsia="Meiryo UI" w:hAnsi="Meiryo UI" w:hint="eastAsia"/>
          <w:sz w:val="22"/>
        </w:rPr>
        <w:t>ものとなっている</w:t>
      </w:r>
      <w:r w:rsidRPr="00A157F4">
        <w:rPr>
          <w:rFonts w:ascii="Meiryo UI" w:eastAsia="Meiryo UI" w:hAnsi="Meiryo UI" w:hint="eastAsia"/>
          <w:sz w:val="22"/>
        </w:rPr>
        <w:t>。</w:t>
      </w:r>
    </w:p>
    <w:p w:rsidR="00A157F4" w:rsidRDefault="00573A14" w:rsidP="00791985">
      <w:pPr>
        <w:spacing w:line="400" w:lineRule="exact"/>
        <w:rPr>
          <w:rFonts w:ascii="Meiryo UI" w:eastAsia="Meiryo UI" w:hAnsi="Meiryo UI"/>
          <w:sz w:val="22"/>
        </w:rPr>
      </w:pPr>
      <w:r w:rsidRPr="00A157F4">
        <w:rPr>
          <w:rFonts w:ascii="Meiryo UI" w:eastAsia="Meiryo UI" w:hAnsi="Meiryo UI" w:hint="eastAsia"/>
          <w:sz w:val="22"/>
        </w:rPr>
        <w:t xml:space="preserve">　・このため、本条例において、府だけではなく、府民、事業者の責務を明確にし、人権尊重の社会づくりを進めて</w:t>
      </w:r>
    </w:p>
    <w:p w:rsidR="00573A14" w:rsidRPr="00A157F4" w:rsidRDefault="00573A14" w:rsidP="00791985">
      <w:pPr>
        <w:spacing w:line="400" w:lineRule="exact"/>
        <w:ind w:firstLineChars="100" w:firstLine="220"/>
        <w:rPr>
          <w:rFonts w:ascii="Meiryo UI" w:eastAsia="Meiryo UI" w:hAnsi="Meiryo UI"/>
          <w:sz w:val="22"/>
        </w:rPr>
      </w:pPr>
      <w:r w:rsidRPr="00A157F4">
        <w:rPr>
          <w:rFonts w:ascii="Meiryo UI" w:eastAsia="Meiryo UI" w:hAnsi="Meiryo UI" w:hint="eastAsia"/>
          <w:sz w:val="22"/>
        </w:rPr>
        <w:t>いくこと</w:t>
      </w:r>
      <w:r w:rsidR="00D57130">
        <w:rPr>
          <w:rFonts w:ascii="Meiryo UI" w:eastAsia="Meiryo UI" w:hAnsi="Meiryo UI" w:hint="eastAsia"/>
          <w:sz w:val="22"/>
        </w:rPr>
        <w:t>が必要である</w:t>
      </w:r>
      <w:r w:rsidRPr="00A157F4">
        <w:rPr>
          <w:rFonts w:ascii="Meiryo UI" w:eastAsia="Meiryo UI" w:hAnsi="Meiryo UI" w:hint="eastAsia"/>
          <w:sz w:val="22"/>
        </w:rPr>
        <w:t>。</w:t>
      </w:r>
    </w:p>
    <w:p w:rsidR="00196BFB" w:rsidRDefault="00196BFB" w:rsidP="00791985">
      <w:pPr>
        <w:spacing w:line="400" w:lineRule="exact"/>
        <w:rPr>
          <w:rFonts w:ascii="Meiryo UI" w:eastAsia="Meiryo UI" w:hAnsi="Meiryo UI"/>
          <w:sz w:val="22"/>
        </w:rPr>
      </w:pPr>
    </w:p>
    <w:p w:rsidR="00573A14" w:rsidRPr="00A157F4" w:rsidRDefault="00573A14" w:rsidP="00791985">
      <w:pPr>
        <w:spacing w:line="400" w:lineRule="exact"/>
        <w:rPr>
          <w:rFonts w:ascii="Meiryo UI" w:eastAsia="Meiryo UI" w:hAnsi="Meiryo UI"/>
          <w:b/>
          <w:sz w:val="24"/>
          <w:szCs w:val="24"/>
        </w:rPr>
      </w:pPr>
      <w:r w:rsidRPr="00A157F4">
        <w:rPr>
          <w:rFonts w:ascii="Meiryo UI" w:eastAsia="Meiryo UI" w:hAnsi="Meiryo UI" w:hint="eastAsia"/>
          <w:b/>
          <w:sz w:val="24"/>
          <w:szCs w:val="24"/>
        </w:rPr>
        <w:t>■責務規定の内容</w:t>
      </w:r>
    </w:p>
    <w:p w:rsidR="00573A14" w:rsidRPr="00A157F4" w:rsidRDefault="00F37009" w:rsidP="00791985">
      <w:pPr>
        <w:spacing w:line="400" w:lineRule="exact"/>
        <w:rPr>
          <w:rFonts w:ascii="Meiryo UI" w:eastAsia="Meiryo UI" w:hAnsi="Meiryo UI"/>
          <w:sz w:val="22"/>
        </w:rPr>
      </w:pPr>
      <w:r w:rsidRPr="00A157F4">
        <w:rPr>
          <w:rFonts w:ascii="Meiryo UI" w:eastAsia="Meiryo UI" w:hAnsi="Meiryo UI"/>
          <w:b/>
          <w:noProof/>
          <w:sz w:val="22"/>
        </w:rPr>
        <mc:AlternateContent>
          <mc:Choice Requires="wps">
            <w:drawing>
              <wp:anchor distT="0" distB="0" distL="114300" distR="114300" simplePos="0" relativeHeight="251663360" behindDoc="0" locked="0" layoutInCell="1" allowOverlap="1" wp14:anchorId="2E733767" wp14:editId="7368FE8A">
                <wp:simplePos x="0" y="0"/>
                <wp:positionH relativeFrom="margin">
                  <wp:align>left</wp:align>
                </wp:positionH>
                <wp:positionV relativeFrom="paragraph">
                  <wp:posOffset>16510</wp:posOffset>
                </wp:positionV>
                <wp:extent cx="6119495" cy="419100"/>
                <wp:effectExtent l="0" t="0" r="14605" b="19050"/>
                <wp:wrapNone/>
                <wp:docPr id="25" name="角丸四角形 24"/>
                <wp:cNvGraphicFramePr/>
                <a:graphic xmlns:a="http://schemas.openxmlformats.org/drawingml/2006/main">
                  <a:graphicData uri="http://schemas.microsoft.com/office/word/2010/wordprocessingShape">
                    <wps:wsp>
                      <wps:cNvSpPr/>
                      <wps:spPr>
                        <a:xfrm>
                          <a:off x="0" y="0"/>
                          <a:ext cx="6119495" cy="419100"/>
                        </a:xfrm>
                        <a:prstGeom prst="roundRect">
                          <a:avLst/>
                        </a:prstGeom>
                        <a:solidFill>
                          <a:schemeClr val="accent6">
                            <a:lumMod val="20000"/>
                            <a:lumOff val="80000"/>
                          </a:schemeClr>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73A14" w:rsidRDefault="00196BFB" w:rsidP="00196BFB">
                            <w:pPr>
                              <w:pStyle w:val="Web"/>
                              <w:spacing w:before="0" w:beforeAutospacing="0" w:after="0" w:afterAutospacing="0" w:line="360" w:lineRule="exact"/>
                            </w:pPr>
                            <w:r>
                              <w:rPr>
                                <w:rFonts w:ascii="Meiryo UI" w:eastAsia="Meiryo UI" w:hAnsi="Meiryo UI" w:cstheme="minorBidi" w:hint="eastAsia"/>
                                <w:b/>
                                <w:bCs/>
                                <w:color w:val="000000" w:themeColor="text1"/>
                                <w:kern w:val="24"/>
                                <w:sz w:val="26"/>
                                <w:szCs w:val="26"/>
                              </w:rPr>
                              <w:t>【</w:t>
                            </w:r>
                            <w:r>
                              <w:rPr>
                                <w:rFonts w:ascii="Meiryo UI" w:eastAsia="Meiryo UI" w:hAnsi="Meiryo UI" w:cstheme="minorBidi"/>
                                <w:b/>
                                <w:bCs/>
                                <w:color w:val="000000" w:themeColor="text1"/>
                                <w:kern w:val="24"/>
                                <w:sz w:val="26"/>
                                <w:szCs w:val="26"/>
                              </w:rPr>
                              <w:t xml:space="preserve">論点】　</w:t>
                            </w:r>
                            <w:r w:rsidR="00573A14">
                              <w:rPr>
                                <w:rFonts w:ascii="Meiryo UI" w:eastAsia="Meiryo UI" w:hAnsi="Meiryo UI" w:cstheme="minorBidi" w:hint="eastAsia"/>
                                <w:b/>
                                <w:bCs/>
                                <w:color w:val="000000" w:themeColor="text1"/>
                                <w:kern w:val="24"/>
                                <w:sz w:val="26"/>
                                <w:szCs w:val="26"/>
                              </w:rPr>
                              <w:t>責務規定の内容</w:t>
                            </w:r>
                            <w:r w:rsidR="00021771">
                              <w:rPr>
                                <w:rFonts w:ascii="Meiryo UI" w:eastAsia="Meiryo UI" w:hAnsi="Meiryo UI" w:cstheme="minorBidi" w:hint="eastAsia"/>
                                <w:b/>
                                <w:bCs/>
                                <w:color w:val="000000" w:themeColor="text1"/>
                                <w:kern w:val="24"/>
                                <w:sz w:val="26"/>
                                <w:szCs w:val="26"/>
                              </w:rPr>
                              <w:t>について</w:t>
                            </w:r>
                          </w:p>
                        </w:txbxContent>
                      </wps:txbx>
                      <wps:bodyPr lIns="36000" tIns="36000" rIns="36000" bIns="36000" rtlCol="0" anchor="ctr">
                        <a:noAutofit/>
                      </wps:bodyPr>
                    </wps:wsp>
                  </a:graphicData>
                </a:graphic>
                <wp14:sizeRelV relativeFrom="margin">
                  <wp14:pctHeight>0</wp14:pctHeight>
                </wp14:sizeRelV>
              </wp:anchor>
            </w:drawing>
          </mc:Choice>
          <mc:Fallback>
            <w:pict>
              <v:roundrect w14:anchorId="2E733767" id="角丸四角形 24" o:spid="_x0000_s1029" style="position:absolute;left:0;text-align:left;margin-left:0;margin-top:1.3pt;width:481.85pt;height:33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" fillcolor="#e2efd9 [665]" strokecolor="black [3213]" strokeweight="1.25pt">
                <v:stroke dashstyle="3 1" joinstyle="miter"/>
                <v:textbox inset="1mm,1mm,1mm,1mm">
                  <w:txbxContent>
                    <w:p w:rsidR="00573A14" w:rsidRDefault="00196BFB" w:rsidP="00196BFB">
                      <w:pPr>
                        <w:pStyle w:val="Web"/>
                        <w:spacing w:before="0" w:beforeAutospacing="0" w:after="0" w:afterAutospacing="0" w:line="360" w:lineRule="exact"/>
                      </w:pPr>
                      <w:r>
                        <w:rPr>
                          <w:rFonts w:ascii="Meiryo UI" w:eastAsia="Meiryo UI" w:hAnsi="Meiryo UI" w:cstheme="minorBidi" w:hint="eastAsia"/>
                          <w:b/>
                          <w:bCs/>
                          <w:color w:val="000000" w:themeColor="text1"/>
                          <w:kern w:val="24"/>
                          <w:sz w:val="26"/>
                          <w:szCs w:val="26"/>
                        </w:rPr>
                        <w:t>【</w:t>
                      </w:r>
                      <w:r>
                        <w:rPr>
                          <w:rFonts w:ascii="Meiryo UI" w:eastAsia="Meiryo UI" w:hAnsi="Meiryo UI" w:cstheme="minorBidi"/>
                          <w:b/>
                          <w:bCs/>
                          <w:color w:val="000000" w:themeColor="text1"/>
                          <w:kern w:val="24"/>
                          <w:sz w:val="26"/>
                          <w:szCs w:val="26"/>
                        </w:rPr>
                        <w:t xml:space="preserve">論点】　</w:t>
                      </w:r>
                      <w:r w:rsidR="00573A14">
                        <w:rPr>
                          <w:rFonts w:ascii="Meiryo UI" w:eastAsia="Meiryo UI" w:hAnsi="Meiryo UI" w:cstheme="minorBidi" w:hint="eastAsia"/>
                          <w:b/>
                          <w:bCs/>
                          <w:color w:val="000000" w:themeColor="text1"/>
                          <w:kern w:val="24"/>
                          <w:sz w:val="26"/>
                          <w:szCs w:val="26"/>
                        </w:rPr>
                        <w:t>責務規定の内容</w:t>
                      </w:r>
                      <w:r w:rsidR="00021771">
                        <w:rPr>
                          <w:rFonts w:ascii="Meiryo UI" w:eastAsia="Meiryo UI" w:hAnsi="Meiryo UI" w:cstheme="minorBidi" w:hint="eastAsia"/>
                          <w:b/>
                          <w:bCs/>
                          <w:color w:val="000000" w:themeColor="text1"/>
                          <w:kern w:val="24"/>
                          <w:sz w:val="26"/>
                          <w:szCs w:val="26"/>
                        </w:rPr>
                        <w:t>について</w:t>
                      </w:r>
                    </w:p>
                  </w:txbxContent>
                </v:textbox>
                <w10:wrap anchorx="margin"/>
              </v:roundrect>
            </w:pict>
          </mc:Fallback>
        </mc:AlternateContent>
      </w:r>
    </w:p>
    <w:p w:rsidR="00573A14" w:rsidRPr="00A157F4" w:rsidRDefault="00573A14" w:rsidP="00791985">
      <w:pPr>
        <w:spacing w:line="400" w:lineRule="exact"/>
        <w:rPr>
          <w:rFonts w:ascii="Meiryo UI" w:eastAsia="Meiryo UI" w:hAnsi="Meiryo UI"/>
          <w:sz w:val="22"/>
        </w:rPr>
      </w:pPr>
    </w:p>
    <w:p w:rsidR="002556B5" w:rsidRPr="007C2E3D" w:rsidRDefault="002556B5" w:rsidP="002556B5">
      <w:pPr>
        <w:spacing w:line="400" w:lineRule="exact"/>
        <w:ind w:left="220" w:hangingChars="100" w:hanging="220"/>
        <w:rPr>
          <w:rFonts w:ascii="Meiryo UI" w:eastAsia="Meiryo UI" w:hAnsi="Meiryo UI"/>
          <w:kern w:val="24"/>
          <w:sz w:val="22"/>
        </w:rPr>
      </w:pPr>
      <w:r w:rsidRPr="007C2E3D">
        <w:rPr>
          <w:rFonts w:ascii="Meiryo UI" w:eastAsia="Meiryo UI" w:hAnsi="Meiryo UI" w:hint="eastAsia"/>
          <w:sz w:val="22"/>
        </w:rPr>
        <w:t>・</w:t>
      </w:r>
      <w:r w:rsidRPr="007C2E3D">
        <w:rPr>
          <w:rFonts w:ascii="Meiryo UI" w:eastAsia="Meiryo UI" w:hAnsi="Meiryo UI" w:hint="eastAsia"/>
          <w:kern w:val="24"/>
          <w:sz w:val="22"/>
        </w:rPr>
        <w:t>平成10年の</w:t>
      </w:r>
      <w:r w:rsidRPr="007C2E3D">
        <w:rPr>
          <w:rFonts w:ascii="Meiryo UI" w:eastAsia="Meiryo UI" w:hAnsi="Meiryo UI" w:hint="eastAsia"/>
          <w:sz w:val="22"/>
        </w:rPr>
        <w:t>「大阪府</w:t>
      </w:r>
      <w:r w:rsidRPr="007C2E3D">
        <w:rPr>
          <w:rFonts w:ascii="Meiryo UI" w:eastAsia="Meiryo UI" w:hAnsi="Meiryo UI"/>
          <w:sz w:val="22"/>
        </w:rPr>
        <w:t>人権</w:t>
      </w:r>
      <w:r w:rsidRPr="007C2E3D">
        <w:rPr>
          <w:rFonts w:ascii="Meiryo UI" w:eastAsia="Meiryo UI" w:hAnsi="Meiryo UI" w:hint="eastAsia"/>
          <w:sz w:val="22"/>
        </w:rPr>
        <w:t>尊重</w:t>
      </w:r>
      <w:r w:rsidRPr="007C2E3D">
        <w:rPr>
          <w:rFonts w:ascii="Meiryo UI" w:eastAsia="Meiryo UI" w:hAnsi="Meiryo UI"/>
          <w:sz w:val="22"/>
        </w:rPr>
        <w:t>の</w:t>
      </w:r>
      <w:r w:rsidRPr="007C2E3D">
        <w:rPr>
          <w:rFonts w:ascii="Meiryo UI" w:eastAsia="Meiryo UI" w:hAnsi="Meiryo UI" w:hint="eastAsia"/>
          <w:sz w:val="22"/>
        </w:rPr>
        <w:t>社会</w:t>
      </w:r>
      <w:r w:rsidRPr="007C2E3D">
        <w:rPr>
          <w:rFonts w:ascii="Meiryo UI" w:eastAsia="Meiryo UI" w:hAnsi="Meiryo UI"/>
          <w:sz w:val="22"/>
        </w:rPr>
        <w:t>づくり</w:t>
      </w:r>
      <w:r w:rsidRPr="007C2E3D">
        <w:rPr>
          <w:rFonts w:ascii="Meiryo UI" w:eastAsia="Meiryo UI" w:hAnsi="Meiryo UI" w:hint="eastAsia"/>
          <w:sz w:val="22"/>
        </w:rPr>
        <w:t>条例」</w:t>
      </w:r>
      <w:r w:rsidRPr="007C2E3D">
        <w:rPr>
          <w:rFonts w:ascii="Meiryo UI" w:eastAsia="Meiryo UI" w:hAnsi="Meiryo UI" w:hint="eastAsia"/>
          <w:kern w:val="24"/>
          <w:sz w:val="22"/>
        </w:rPr>
        <w:t>制定時に、「市町村、事業者及び府民と連携するに当たっては、その自主性を損なわないようにすること」との附帯決議がなされていることを踏まえ、責務を追加する場合、自主性</w:t>
      </w:r>
      <w:r w:rsidRPr="007C2E3D">
        <w:rPr>
          <w:rFonts w:ascii="Meiryo UI" w:eastAsia="Meiryo UI" w:hAnsi="Meiryo UI"/>
          <w:kern w:val="24"/>
          <w:sz w:val="22"/>
        </w:rPr>
        <w:t>を尊重し</w:t>
      </w:r>
      <w:r w:rsidRPr="007C2E3D">
        <w:rPr>
          <w:rFonts w:ascii="Meiryo UI" w:eastAsia="Meiryo UI" w:hAnsi="Meiryo UI" w:hint="eastAsia"/>
          <w:kern w:val="24"/>
          <w:sz w:val="22"/>
        </w:rPr>
        <w:t>た内容に留意</w:t>
      </w:r>
      <w:r w:rsidRPr="007C2E3D">
        <w:rPr>
          <w:rFonts w:ascii="Meiryo UI" w:eastAsia="Meiryo UI" w:hAnsi="Meiryo UI"/>
          <w:kern w:val="24"/>
          <w:sz w:val="22"/>
        </w:rPr>
        <w:t>する必要が</w:t>
      </w:r>
      <w:r w:rsidRPr="007C2E3D">
        <w:rPr>
          <w:rFonts w:ascii="Meiryo UI" w:eastAsia="Meiryo UI" w:hAnsi="Meiryo UI" w:hint="eastAsia"/>
          <w:kern w:val="24"/>
          <w:sz w:val="22"/>
        </w:rPr>
        <w:t>ある。</w:t>
      </w:r>
    </w:p>
    <w:p w:rsidR="005B0181" w:rsidRPr="005B0181" w:rsidRDefault="005B0181" w:rsidP="00791985">
      <w:pPr>
        <w:spacing w:line="400" w:lineRule="exact"/>
        <w:ind w:left="220" w:hangingChars="100" w:hanging="220"/>
        <w:rPr>
          <w:rFonts w:ascii="Meiryo UI" w:eastAsia="Meiryo UI" w:hAnsi="Meiryo UI"/>
          <w:sz w:val="22"/>
        </w:rPr>
      </w:pPr>
      <w:r w:rsidRPr="007C2E3D">
        <w:rPr>
          <w:rFonts w:ascii="Meiryo UI" w:eastAsia="Meiryo UI" w:hAnsi="Meiryo UI" w:hint="eastAsia"/>
          <w:sz w:val="22"/>
        </w:rPr>
        <w:t>・平成12年12月に施行された「人権教育及び人権啓発の推進に関する法律」の基本理念（第3条）において、地方公共団体が行う人権教育及び人権啓発は、国民が人権尊重の</w:t>
      </w:r>
      <w:r w:rsidRPr="005B0181">
        <w:rPr>
          <w:rFonts w:ascii="Meiryo UI" w:eastAsia="Meiryo UI" w:hAnsi="Meiryo UI" w:hint="eastAsia"/>
          <w:sz w:val="22"/>
        </w:rPr>
        <w:t>理念に対する理解を深め、</w:t>
      </w:r>
      <w:bookmarkStart w:id="0" w:name="_GoBack"/>
      <w:bookmarkEnd w:id="0"/>
      <w:r w:rsidRPr="005B0181">
        <w:rPr>
          <w:rFonts w:ascii="Meiryo UI" w:eastAsia="Meiryo UI" w:hAnsi="Meiryo UI" w:hint="eastAsia"/>
          <w:sz w:val="22"/>
        </w:rPr>
        <w:t>これを体得できるように、国民の自主性の尊重等を旨として行</w:t>
      </w:r>
      <w:r>
        <w:rPr>
          <w:rFonts w:ascii="Meiryo UI" w:eastAsia="Meiryo UI" w:hAnsi="Meiryo UI" w:hint="eastAsia"/>
          <w:sz w:val="22"/>
        </w:rPr>
        <w:t>うことが明らかにし、</w:t>
      </w:r>
      <w:r w:rsidRPr="005B0181">
        <w:rPr>
          <w:rFonts w:ascii="Meiryo UI" w:eastAsia="Meiryo UI" w:hAnsi="Meiryo UI" w:hint="eastAsia"/>
          <w:sz w:val="22"/>
        </w:rPr>
        <w:t>国民の責務（第6条）として、国民に人権尊重の精神の涵養と人権が尊重される社会の実現への寄与について努力を求め</w:t>
      </w:r>
      <w:r w:rsidR="002556B5">
        <w:rPr>
          <w:rFonts w:ascii="Meiryo UI" w:eastAsia="Meiryo UI" w:hAnsi="Meiryo UI" w:hint="eastAsia"/>
          <w:sz w:val="22"/>
        </w:rPr>
        <w:t>ている。</w:t>
      </w:r>
    </w:p>
    <w:p w:rsidR="00C914F8" w:rsidRDefault="00573A14" w:rsidP="005B0181">
      <w:pPr>
        <w:spacing w:line="400" w:lineRule="exact"/>
        <w:ind w:left="220" w:hangingChars="100" w:hanging="220"/>
        <w:rPr>
          <w:rFonts w:ascii="Meiryo UI" w:eastAsia="Meiryo UI" w:hAnsi="Meiryo UI"/>
          <w:sz w:val="22"/>
        </w:rPr>
      </w:pPr>
      <w:r w:rsidRPr="00563B3C">
        <w:rPr>
          <w:rFonts w:ascii="Meiryo UI" w:eastAsia="Meiryo UI" w:hAnsi="Meiryo UI" w:hint="eastAsia"/>
          <w:sz w:val="22"/>
        </w:rPr>
        <w:t>・</w:t>
      </w:r>
      <w:r w:rsidR="00990368">
        <w:rPr>
          <w:rFonts w:ascii="Meiryo UI" w:eastAsia="Meiryo UI" w:hAnsi="Meiryo UI" w:hint="eastAsia"/>
          <w:sz w:val="22"/>
        </w:rPr>
        <w:t>同法の趣旨を考慮し</w:t>
      </w:r>
      <w:r w:rsidR="005B0181">
        <w:rPr>
          <w:rFonts w:ascii="Meiryo UI" w:eastAsia="Meiryo UI" w:hAnsi="Meiryo UI" w:hint="eastAsia"/>
          <w:sz w:val="22"/>
        </w:rPr>
        <w:t>、</w:t>
      </w:r>
      <w:r w:rsidR="001C5589" w:rsidRPr="00563B3C">
        <w:rPr>
          <w:rFonts w:ascii="Meiryo UI" w:eastAsia="Meiryo UI" w:hAnsi="Meiryo UI" w:hint="eastAsia"/>
          <w:sz w:val="22"/>
        </w:rPr>
        <w:t>担い手である府民及び事業者に</w:t>
      </w:r>
      <w:r w:rsidRPr="00563B3C">
        <w:rPr>
          <w:rFonts w:ascii="Meiryo UI" w:eastAsia="Meiryo UI" w:hAnsi="Meiryo UI" w:hint="eastAsia"/>
          <w:sz w:val="22"/>
        </w:rPr>
        <w:t>人権尊重の理念について理解していただき、その上で府の人権施策に協力していただくことが必要である。</w:t>
      </w:r>
    </w:p>
    <w:p w:rsidR="00573A14" w:rsidRPr="00563B3C" w:rsidRDefault="00C914F8" w:rsidP="005B0181">
      <w:pPr>
        <w:spacing w:line="400" w:lineRule="exact"/>
        <w:ind w:left="220" w:hangingChars="100" w:hanging="220"/>
        <w:rPr>
          <w:rFonts w:ascii="Meiryo UI" w:eastAsia="Meiryo UI" w:hAnsi="Meiryo UI"/>
          <w:sz w:val="22"/>
        </w:rPr>
      </w:pPr>
      <w:r w:rsidRPr="002058E4">
        <w:rPr>
          <w:rFonts w:ascii="Meiryo UI" w:eastAsia="Meiryo UI" w:hAnsi="Meiryo UI" w:hint="eastAsia"/>
          <w:color w:val="000000" w:themeColor="text1"/>
          <w:sz w:val="22"/>
        </w:rPr>
        <w:t>・加えて</w:t>
      </w:r>
      <w:r w:rsidR="007C2E3D" w:rsidRPr="002058E4">
        <w:rPr>
          <w:rFonts w:ascii="Meiryo UI" w:eastAsia="Meiryo UI" w:hAnsi="Meiryo UI" w:hint="eastAsia"/>
          <w:color w:val="000000" w:themeColor="text1"/>
          <w:sz w:val="22"/>
        </w:rPr>
        <w:t>、事業</w:t>
      </w:r>
      <w:r w:rsidR="007C2E3D">
        <w:rPr>
          <w:rFonts w:ascii="Meiryo UI" w:eastAsia="Meiryo UI" w:hAnsi="Meiryo UI" w:hint="eastAsia"/>
          <w:sz w:val="22"/>
        </w:rPr>
        <w:t>者は、</w:t>
      </w:r>
      <w:r w:rsidR="00990368">
        <w:rPr>
          <w:rFonts w:ascii="Meiryo UI" w:eastAsia="Meiryo UI" w:hAnsi="Meiryo UI" w:hint="eastAsia"/>
          <w:sz w:val="22"/>
        </w:rPr>
        <w:t>社会的</w:t>
      </w:r>
      <w:r w:rsidR="008F3931">
        <w:rPr>
          <w:rFonts w:ascii="Meiryo UI" w:eastAsia="Meiryo UI" w:hAnsi="Meiryo UI" w:hint="eastAsia"/>
          <w:sz w:val="22"/>
        </w:rPr>
        <w:t>責任</w:t>
      </w:r>
      <w:r w:rsidR="00990368">
        <w:rPr>
          <w:rFonts w:ascii="Meiryo UI" w:eastAsia="Meiryo UI" w:hAnsi="Meiryo UI" w:hint="eastAsia"/>
          <w:sz w:val="22"/>
        </w:rPr>
        <w:t>も大きい</w:t>
      </w:r>
      <w:r w:rsidR="008F3931">
        <w:rPr>
          <w:rFonts w:ascii="Meiryo UI" w:eastAsia="Meiryo UI" w:hAnsi="Meiryo UI" w:hint="eastAsia"/>
          <w:sz w:val="22"/>
        </w:rPr>
        <w:t>と考えられる</w:t>
      </w:r>
      <w:r w:rsidR="00990368">
        <w:rPr>
          <w:rFonts w:ascii="Meiryo UI" w:eastAsia="Meiryo UI" w:hAnsi="Meiryo UI" w:hint="eastAsia"/>
          <w:sz w:val="22"/>
        </w:rPr>
        <w:t>ことから、</w:t>
      </w:r>
      <w:r w:rsidR="007C2E3D">
        <w:rPr>
          <w:rFonts w:ascii="Meiryo UI" w:eastAsia="Meiryo UI" w:hAnsi="Meiryo UI" w:hint="eastAsia"/>
          <w:sz w:val="22"/>
        </w:rPr>
        <w:t>その事業活動に関し、人権尊重のための取組の推進に努めていただく必要がある。</w:t>
      </w:r>
    </w:p>
    <w:sectPr w:rsidR="00573A14" w:rsidRPr="00563B3C" w:rsidSect="00791985">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D6" w:rsidRDefault="00FE4AD6" w:rsidP="00850EE9">
      <w:r>
        <w:separator/>
      </w:r>
    </w:p>
  </w:endnote>
  <w:endnote w:type="continuationSeparator" w:id="0">
    <w:p w:rsidR="00FE4AD6" w:rsidRDefault="00FE4AD6" w:rsidP="0085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D6" w:rsidRDefault="00FE4AD6" w:rsidP="00850EE9">
      <w:r>
        <w:separator/>
      </w:r>
    </w:p>
  </w:footnote>
  <w:footnote w:type="continuationSeparator" w:id="0">
    <w:p w:rsidR="00FE4AD6" w:rsidRDefault="00FE4AD6" w:rsidP="00850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14"/>
    <w:rsid w:val="00015F19"/>
    <w:rsid w:val="00021771"/>
    <w:rsid w:val="00031592"/>
    <w:rsid w:val="000D512C"/>
    <w:rsid w:val="00187A2A"/>
    <w:rsid w:val="00196BFB"/>
    <w:rsid w:val="001C5589"/>
    <w:rsid w:val="002058E4"/>
    <w:rsid w:val="002556B5"/>
    <w:rsid w:val="00274FF9"/>
    <w:rsid w:val="00283BC0"/>
    <w:rsid w:val="00332E62"/>
    <w:rsid w:val="003F2E49"/>
    <w:rsid w:val="0049415E"/>
    <w:rsid w:val="004971D8"/>
    <w:rsid w:val="004D0B29"/>
    <w:rsid w:val="00501A11"/>
    <w:rsid w:val="00531B07"/>
    <w:rsid w:val="00563B3C"/>
    <w:rsid w:val="00573A14"/>
    <w:rsid w:val="005B0181"/>
    <w:rsid w:val="005B0446"/>
    <w:rsid w:val="00663815"/>
    <w:rsid w:val="0066667A"/>
    <w:rsid w:val="00677454"/>
    <w:rsid w:val="006D61B7"/>
    <w:rsid w:val="006D695A"/>
    <w:rsid w:val="00791985"/>
    <w:rsid w:val="007C2456"/>
    <w:rsid w:val="007C2E3D"/>
    <w:rsid w:val="007F3681"/>
    <w:rsid w:val="00850EE9"/>
    <w:rsid w:val="008F3931"/>
    <w:rsid w:val="0091096B"/>
    <w:rsid w:val="00990368"/>
    <w:rsid w:val="00A157F4"/>
    <w:rsid w:val="00A627A0"/>
    <w:rsid w:val="00AA3B24"/>
    <w:rsid w:val="00BE4DBA"/>
    <w:rsid w:val="00C436AB"/>
    <w:rsid w:val="00C851F9"/>
    <w:rsid w:val="00C914F8"/>
    <w:rsid w:val="00CA2FAF"/>
    <w:rsid w:val="00D57130"/>
    <w:rsid w:val="00E04BD3"/>
    <w:rsid w:val="00E95139"/>
    <w:rsid w:val="00F077AC"/>
    <w:rsid w:val="00F37009"/>
    <w:rsid w:val="00F41C8C"/>
    <w:rsid w:val="00FC15F3"/>
    <w:rsid w:val="00FE016B"/>
    <w:rsid w:val="00FE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9AA982-9264-4230-ABED-02FE3DF9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3A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50EE9"/>
    <w:pPr>
      <w:tabs>
        <w:tab w:val="center" w:pos="4252"/>
        <w:tab w:val="right" w:pos="8504"/>
      </w:tabs>
      <w:snapToGrid w:val="0"/>
    </w:pPr>
  </w:style>
  <w:style w:type="character" w:customStyle="1" w:styleId="a4">
    <w:name w:val="ヘッダー (文字)"/>
    <w:basedOn w:val="a0"/>
    <w:link w:val="a3"/>
    <w:uiPriority w:val="99"/>
    <w:rsid w:val="00850EE9"/>
  </w:style>
  <w:style w:type="paragraph" w:styleId="a5">
    <w:name w:val="footer"/>
    <w:basedOn w:val="a"/>
    <w:link w:val="a6"/>
    <w:uiPriority w:val="99"/>
    <w:unhideWhenUsed/>
    <w:rsid w:val="00850EE9"/>
    <w:pPr>
      <w:tabs>
        <w:tab w:val="center" w:pos="4252"/>
        <w:tab w:val="right" w:pos="8504"/>
      </w:tabs>
      <w:snapToGrid w:val="0"/>
    </w:pPr>
  </w:style>
  <w:style w:type="character" w:customStyle="1" w:styleId="a6">
    <w:name w:val="フッター (文字)"/>
    <w:basedOn w:val="a0"/>
    <w:link w:val="a5"/>
    <w:uiPriority w:val="99"/>
    <w:rsid w:val="00850EE9"/>
  </w:style>
  <w:style w:type="paragraph" w:styleId="a7">
    <w:name w:val="Balloon Text"/>
    <w:basedOn w:val="a"/>
    <w:link w:val="a8"/>
    <w:uiPriority w:val="99"/>
    <w:semiHidden/>
    <w:unhideWhenUsed/>
    <w:rsid w:val="00D57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8089">
      <w:bodyDiv w:val="1"/>
      <w:marLeft w:val="0"/>
      <w:marRight w:val="0"/>
      <w:marTop w:val="0"/>
      <w:marBottom w:val="0"/>
      <w:divBdr>
        <w:top w:val="none" w:sz="0" w:space="0" w:color="auto"/>
        <w:left w:val="none" w:sz="0" w:space="0" w:color="auto"/>
        <w:bottom w:val="none" w:sz="0" w:space="0" w:color="auto"/>
        <w:right w:val="none" w:sz="0" w:space="0" w:color="auto"/>
      </w:divBdr>
    </w:div>
    <w:div w:id="9532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谷口　颯</cp:lastModifiedBy>
  <cp:revision>19</cp:revision>
  <cp:lastPrinted>2019-03-15T04:04:00Z</cp:lastPrinted>
  <dcterms:created xsi:type="dcterms:W3CDTF">2019-03-12T08:38:00Z</dcterms:created>
  <dcterms:modified xsi:type="dcterms:W3CDTF">2019-03-20T04:07:00Z</dcterms:modified>
</cp:coreProperties>
</file>