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AC" w:rsidRDefault="00A42EAC" w:rsidP="00247DA3">
      <w:pPr>
        <w:jc w:val="center"/>
        <w:rPr>
          <w:rFonts w:ascii="HG創英角ｺﾞｼｯｸUB" w:eastAsia="HG創英角ｺﾞｼｯｸUB" w:hAnsi="HG創英角ｺﾞｼｯｸUB"/>
          <w:sz w:val="36"/>
          <w:szCs w:val="36"/>
          <w14:shadow w14:blurRad="50800" w14:dist="38100" w14:dir="10800000" w14:sx="100000" w14:sy="100000" w14:kx="0" w14:ky="0" w14:algn="r">
            <w14:srgbClr w14:val="000000">
              <w14:alpha w14:val="60000"/>
            </w14:srgbClr>
          </w14:shadow>
        </w:rPr>
      </w:pPr>
    </w:p>
    <w:p w:rsidR="00314ACE" w:rsidRDefault="00247DA3" w:rsidP="00247DA3">
      <w:pPr>
        <w:jc w:val="center"/>
        <w:rPr>
          <w:rFonts w:ascii="HG創英角ｺﾞｼｯｸUB" w:eastAsia="HG創英角ｺﾞｼｯｸUB" w:hAnsi="HG創英角ｺﾞｼｯｸUB"/>
          <w:sz w:val="36"/>
          <w:szCs w:val="36"/>
          <w14:shadow w14:blurRad="50800" w14:dist="38100" w14:dir="10800000" w14:sx="100000" w14:sy="100000" w14:kx="0" w14:ky="0" w14:algn="r">
            <w14:srgbClr w14:val="000000">
              <w14:alpha w14:val="60000"/>
            </w14:srgbClr>
          </w14:shadow>
        </w:rPr>
      </w:pPr>
      <w:r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w:t>
      </w:r>
      <w:r w:rsidR="00A32040"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w:t>
      </w:r>
      <w:r w:rsidR="004C2128"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人権問題に関する府民意識調査</w:t>
      </w:r>
      <w:r w:rsidR="00A32040"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w:t>
      </w:r>
      <w:r w:rsidR="004C2128"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を今後の人権施策に生かす</w:t>
      </w:r>
      <w:r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」を踏まえた取組</w:t>
      </w:r>
      <w:r w:rsidR="000D3BBF"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内容等</w:t>
      </w:r>
      <w:r w:rsidR="00A32040" w:rsidRPr="00247DA3">
        <w:rPr>
          <w:rFonts w:ascii="HG創英角ｺﾞｼｯｸUB" w:eastAsia="HG創英角ｺﾞｼｯｸUB" w:hAnsi="HG創英角ｺﾞｼｯｸUB" w:hint="eastAsia"/>
          <w:sz w:val="36"/>
          <w:szCs w:val="36"/>
          <w14:shadow w14:blurRad="50800" w14:dist="38100" w14:dir="10800000" w14:sx="100000" w14:sy="100000" w14:kx="0" w14:ky="0" w14:algn="r">
            <w14:srgbClr w14:val="000000">
              <w14:alpha w14:val="60000"/>
            </w14:srgbClr>
          </w14:shadow>
        </w:rPr>
        <w:t>について</w:t>
      </w:r>
    </w:p>
    <w:p w:rsidR="00D1679B" w:rsidRPr="00D1679B" w:rsidRDefault="00D1679B" w:rsidP="00247DA3">
      <w:pPr>
        <w:jc w:val="center"/>
        <w:rPr>
          <w:rFonts w:ascii="HG創英角ｺﾞｼｯｸUB" w:eastAsia="HG創英角ｺﾞｼｯｸUB" w:hAnsi="HG創英角ｺﾞｼｯｸUB"/>
          <w:sz w:val="24"/>
          <w:szCs w:val="24"/>
          <w14:shadow w14:blurRad="50800" w14:dist="38100" w14:dir="10800000" w14:sx="100000" w14:sy="100000" w14:kx="0" w14:ky="0" w14:algn="r">
            <w14:srgbClr w14:val="000000">
              <w14:alpha w14:val="60000"/>
            </w14:srgbClr>
          </w14:shadow>
        </w:rPr>
      </w:pPr>
    </w:p>
    <w:p w:rsidR="00247DA3" w:rsidRDefault="00D1679B" w:rsidP="00D1679B">
      <w:pPr>
        <w:jc w:val="center"/>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r>
        <w:rPr>
          <w:rFonts w:ascii="HG創英角ｺﾞｼｯｸUB" w:eastAsia="HG創英角ｺﾞｼｯｸUB" w:hAnsi="HG創英角ｺﾞｼｯｸUB"/>
          <w:noProof/>
          <w:sz w:val="22"/>
        </w:rPr>
        <w:drawing>
          <wp:inline distT="0" distB="0" distL="0" distR="0" wp14:anchorId="0BF64240" wp14:editId="01585032">
            <wp:extent cx="9412448" cy="59561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21" cy="601133"/>
                    </a:xfrm>
                    <a:prstGeom prst="rect">
                      <a:avLst/>
                    </a:prstGeom>
                    <a:noFill/>
                    <a:ln>
                      <a:noFill/>
                    </a:ln>
                  </pic:spPr>
                </pic:pic>
              </a:graphicData>
            </a:graphic>
          </wp:inline>
        </w:drawing>
      </w:r>
    </w:p>
    <w:tbl>
      <w:tblPr>
        <w:tblStyle w:val="a9"/>
        <w:tblW w:w="0" w:type="auto"/>
        <w:jc w:val="center"/>
        <w:tblInd w:w="108" w:type="dxa"/>
        <w:tblLook w:val="04A0" w:firstRow="1" w:lastRow="0" w:firstColumn="1" w:lastColumn="0" w:noHBand="0" w:noVBand="1"/>
      </w:tblPr>
      <w:tblGrid>
        <w:gridCol w:w="1843"/>
        <w:gridCol w:w="2270"/>
        <w:gridCol w:w="4792"/>
        <w:gridCol w:w="4819"/>
        <w:gridCol w:w="879"/>
      </w:tblGrid>
      <w:tr w:rsidR="002B06BA" w:rsidRPr="00DD665E" w:rsidTr="00A41068">
        <w:trPr>
          <w:trHeight w:val="894"/>
          <w:jc w:val="center"/>
        </w:trPr>
        <w:tc>
          <w:tcPr>
            <w:tcW w:w="4113" w:type="dxa"/>
            <w:gridSpan w:val="2"/>
            <w:vAlign w:val="center"/>
          </w:tcPr>
          <w:p w:rsidR="002B06BA" w:rsidRPr="00DD665E" w:rsidRDefault="002B06BA" w:rsidP="002B06BA">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今後の</w:t>
            </w: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のポイント</w:t>
            </w:r>
          </w:p>
        </w:tc>
        <w:tc>
          <w:tcPr>
            <w:tcW w:w="4792" w:type="dxa"/>
            <w:vAlign w:val="center"/>
          </w:tcPr>
          <w:p w:rsidR="002B06BA" w:rsidRPr="00DD665E" w:rsidRDefault="002B06BA" w:rsidP="00E809EE">
            <w:pPr>
              <w:ind w:left="179" w:hangingChars="100" w:hanging="179"/>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内容</w:t>
            </w:r>
          </w:p>
        </w:tc>
        <w:tc>
          <w:tcPr>
            <w:tcW w:w="4819" w:type="dxa"/>
            <w:vAlign w:val="center"/>
          </w:tcPr>
          <w:p w:rsidR="002B06BA" w:rsidRPr="00DD665E" w:rsidRDefault="002B06BA" w:rsidP="00E809EE">
            <w:pPr>
              <w:ind w:left="179" w:hangingChars="100" w:hanging="179"/>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評価</w:t>
            </w:r>
          </w:p>
        </w:tc>
        <w:tc>
          <w:tcPr>
            <w:tcW w:w="879" w:type="dxa"/>
            <w:vAlign w:val="center"/>
          </w:tcPr>
          <w:p w:rsidR="002B06BA" w:rsidRPr="00DD665E" w:rsidRDefault="002B06BA" w:rsidP="00E809EE">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備考</w:t>
            </w:r>
          </w:p>
        </w:tc>
      </w:tr>
      <w:tr w:rsidR="00DD665E" w:rsidRPr="00DD665E" w:rsidTr="00D1679B">
        <w:trPr>
          <w:trHeight w:val="1000"/>
          <w:jc w:val="center"/>
        </w:trPr>
        <w:tc>
          <w:tcPr>
            <w:tcW w:w="1843" w:type="dxa"/>
            <w:vMerge w:val="restart"/>
          </w:tcPr>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人権学習により、忌避意識を弱め、解決に向けた将来展望が持てるよう、学習者の気付きを促し、行動に結び付けることを</w:t>
            </w:r>
            <w:r w:rsidR="00D1679B">
              <w:rPr>
                <w:rFonts w:asciiTheme="majorEastAsia" w:eastAsiaTheme="majorEastAsia" w:hAnsiTheme="majorEastAsia" w:hint="eastAsia"/>
                <w:sz w:val="20"/>
                <w:szCs w:val="20"/>
              </w:rPr>
              <w:t>めざ</w:t>
            </w:r>
            <w:r w:rsidRPr="00DD665E">
              <w:rPr>
                <w:rFonts w:asciiTheme="majorEastAsia" w:eastAsiaTheme="majorEastAsia" w:hAnsiTheme="majorEastAsia" w:hint="eastAsia"/>
                <w:sz w:val="20"/>
                <w:szCs w:val="20"/>
              </w:rPr>
              <w:t>した教育・啓発を推進する。</w:t>
            </w:r>
          </w:p>
        </w:tc>
        <w:tc>
          <w:tcPr>
            <w:tcW w:w="2270" w:type="dxa"/>
          </w:tcPr>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学校現場での人権教育の充実、教職員のスキルアップを図る。</w:t>
            </w:r>
          </w:p>
        </w:tc>
        <w:tc>
          <w:tcPr>
            <w:tcW w:w="4792" w:type="dxa"/>
          </w:tcPr>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・教育委員会において「人権教育推進の方向性</w:t>
            </w:r>
            <w:r w:rsidR="00BD3FB9" w:rsidRPr="00DD665E">
              <w:rPr>
                <w:rFonts w:asciiTheme="majorEastAsia" w:eastAsiaTheme="majorEastAsia" w:hAnsiTheme="majorEastAsia" w:hint="eastAsia"/>
                <w:sz w:val="20"/>
                <w:szCs w:val="20"/>
              </w:rPr>
              <w:t>」をとりまとめ</w:t>
            </w:r>
            <w:r w:rsidR="00251AAE" w:rsidRPr="00DD665E">
              <w:rPr>
                <w:rFonts w:asciiTheme="majorEastAsia" w:eastAsiaTheme="majorEastAsia" w:hAnsiTheme="majorEastAsia" w:hint="eastAsia"/>
                <w:sz w:val="20"/>
                <w:szCs w:val="20"/>
              </w:rPr>
              <w:t>、</w:t>
            </w:r>
            <w:r w:rsidR="00BD3FB9" w:rsidRPr="00DD665E">
              <w:rPr>
                <w:rFonts w:asciiTheme="majorEastAsia" w:eastAsiaTheme="majorEastAsia" w:hAnsiTheme="majorEastAsia" w:hint="eastAsia"/>
                <w:sz w:val="20"/>
                <w:szCs w:val="20"/>
              </w:rPr>
              <w:t>各学校現場に示</w:t>
            </w:r>
            <w:r w:rsidR="005A7C46" w:rsidRPr="00DD665E">
              <w:rPr>
                <w:rFonts w:asciiTheme="majorEastAsia" w:eastAsiaTheme="majorEastAsia" w:hAnsiTheme="majorEastAsia" w:hint="eastAsia"/>
                <w:sz w:val="20"/>
                <w:szCs w:val="20"/>
              </w:rPr>
              <w:t>した</w:t>
            </w:r>
          </w:p>
          <w:p w:rsidR="0019353D"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※人権局作成の人権啓発冊子等の配布、活用を依頼</w:t>
            </w:r>
          </w:p>
        </w:tc>
        <w:tc>
          <w:tcPr>
            <w:tcW w:w="4819" w:type="dxa"/>
          </w:tcPr>
          <w:p w:rsidR="001A37A3" w:rsidRPr="00DD665E" w:rsidRDefault="001A37A3" w:rsidP="00BD3FB9">
            <w:pPr>
              <w:ind w:left="179" w:hangingChars="100" w:hanging="179"/>
              <w:rPr>
                <w:rFonts w:asciiTheme="majorEastAsia" w:eastAsiaTheme="majorEastAsia" w:hAnsiTheme="majorEastAsia"/>
                <w:sz w:val="20"/>
                <w:szCs w:val="20"/>
              </w:rPr>
            </w:pPr>
          </w:p>
        </w:tc>
        <w:tc>
          <w:tcPr>
            <w:tcW w:w="879" w:type="dxa"/>
          </w:tcPr>
          <w:p w:rsidR="001A37A3" w:rsidRPr="00DD665E" w:rsidRDefault="001A37A3" w:rsidP="00BD3FB9">
            <w:pPr>
              <w:rPr>
                <w:rFonts w:asciiTheme="majorEastAsia" w:eastAsiaTheme="majorEastAsia" w:hAnsiTheme="majorEastAsia"/>
                <w:sz w:val="20"/>
                <w:szCs w:val="20"/>
              </w:rPr>
            </w:pPr>
          </w:p>
        </w:tc>
      </w:tr>
      <w:tr w:rsidR="00DD665E" w:rsidRPr="00DD665E" w:rsidTr="00D1679B">
        <w:trPr>
          <w:trHeight w:val="806"/>
          <w:jc w:val="center"/>
        </w:trPr>
        <w:tc>
          <w:tcPr>
            <w:tcW w:w="1843" w:type="dxa"/>
            <w:vMerge/>
          </w:tcPr>
          <w:p w:rsidR="001A37A3" w:rsidRPr="00DD665E" w:rsidRDefault="001A37A3" w:rsidP="00BD3FB9">
            <w:pPr>
              <w:rPr>
                <w:rFonts w:asciiTheme="majorEastAsia" w:eastAsiaTheme="majorEastAsia" w:hAnsiTheme="majorEastAsia"/>
                <w:sz w:val="20"/>
                <w:szCs w:val="20"/>
              </w:rPr>
            </w:pPr>
          </w:p>
        </w:tc>
        <w:tc>
          <w:tcPr>
            <w:tcW w:w="2270" w:type="dxa"/>
          </w:tcPr>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差別の現状に留まらず、課題解決の過程を具体的な事例を用いて示す。</w:t>
            </w:r>
          </w:p>
        </w:tc>
        <w:tc>
          <w:tcPr>
            <w:tcW w:w="4792" w:type="dxa"/>
          </w:tcPr>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・ｺﾐｭﾆﾃｨづくり活動に関する先進事例を収集し、府内市町村等と情報共有（事例報告</w:t>
            </w:r>
            <w:r w:rsidR="002F2902"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交流会開催</w:t>
            </w:r>
            <w:r w:rsidR="002F2902"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報告書の作成</w:t>
            </w:r>
            <w:r w:rsidR="002F2902"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配布</w:t>
            </w:r>
            <w:r w:rsidR="00BD3FB9" w:rsidRPr="00DD665E">
              <w:rPr>
                <w:rFonts w:asciiTheme="majorEastAsia" w:eastAsiaTheme="majorEastAsia" w:hAnsiTheme="majorEastAsia" w:hint="eastAsia"/>
                <w:sz w:val="20"/>
                <w:szCs w:val="20"/>
              </w:rPr>
              <w:t>）</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(H24)</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・先進</w:t>
            </w:r>
            <w:r w:rsidR="00BD3FB9" w:rsidRPr="00DD665E">
              <w:rPr>
                <w:rFonts w:asciiTheme="majorEastAsia" w:eastAsiaTheme="majorEastAsia" w:hAnsiTheme="majorEastAsia" w:hint="eastAsia"/>
                <w:sz w:val="20"/>
                <w:szCs w:val="20"/>
              </w:rPr>
              <w:t>5</w:t>
            </w:r>
            <w:r w:rsidRPr="00DD665E">
              <w:rPr>
                <w:rFonts w:asciiTheme="majorEastAsia" w:eastAsiaTheme="majorEastAsia" w:hAnsiTheme="majorEastAsia" w:hint="eastAsia"/>
                <w:sz w:val="20"/>
                <w:szCs w:val="20"/>
              </w:rPr>
              <w:t>事例のﾋｱﾘﾝｸﾞ実施</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(H25)</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・先進</w:t>
            </w:r>
            <w:r w:rsidR="00BD3FB9" w:rsidRPr="00DD665E">
              <w:rPr>
                <w:rFonts w:asciiTheme="majorEastAsia" w:eastAsiaTheme="majorEastAsia" w:hAnsiTheme="majorEastAsia" w:hint="eastAsia"/>
                <w:sz w:val="20"/>
                <w:szCs w:val="20"/>
              </w:rPr>
              <w:t>4事例のﾋｱﾘﾝｸﾞ実施</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BD3FB9" w:rsidRPr="00DD665E">
              <w:rPr>
                <w:rFonts w:asciiTheme="majorEastAsia" w:eastAsiaTheme="majorEastAsia" w:hAnsiTheme="majorEastAsia" w:hint="eastAsia"/>
                <w:sz w:val="20"/>
                <w:szCs w:val="20"/>
              </w:rPr>
              <w:t>3名の</w:t>
            </w:r>
            <w:r w:rsidRPr="00DD665E">
              <w:rPr>
                <w:rFonts w:asciiTheme="majorEastAsia" w:eastAsiaTheme="majorEastAsia" w:hAnsiTheme="majorEastAsia" w:hint="eastAsia"/>
                <w:sz w:val="20"/>
                <w:szCs w:val="20"/>
              </w:rPr>
              <w:t>学識経験者による「『人権尊重のｺﾐｭﾆﾃｨづくり</w:t>
            </w:r>
            <w:r w:rsidR="00BD3FB9" w:rsidRPr="00DD665E">
              <w:rPr>
                <w:rFonts w:asciiTheme="majorEastAsia" w:eastAsiaTheme="majorEastAsia" w:hAnsiTheme="majorEastAsia" w:hint="eastAsia"/>
                <w:sz w:val="20"/>
                <w:szCs w:val="20"/>
              </w:rPr>
              <w:t>』検討会」を設置し、事業の進め方、推進方策について検討</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(H26)</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・先進</w:t>
            </w:r>
            <w:r w:rsidR="00D02254">
              <w:rPr>
                <w:rFonts w:asciiTheme="majorEastAsia" w:eastAsiaTheme="majorEastAsia" w:hAnsiTheme="majorEastAsia" w:hint="eastAsia"/>
                <w:sz w:val="20"/>
                <w:szCs w:val="20"/>
              </w:rPr>
              <w:t>5</w:t>
            </w:r>
            <w:r w:rsidRPr="00DD665E">
              <w:rPr>
                <w:rFonts w:asciiTheme="majorEastAsia" w:eastAsiaTheme="majorEastAsia" w:hAnsiTheme="majorEastAsia" w:hint="eastAsia"/>
                <w:sz w:val="20"/>
                <w:szCs w:val="20"/>
              </w:rPr>
              <w:t>事例のﾋｱﾘﾝｸﾞ実施</w:t>
            </w:r>
          </w:p>
          <w:p w:rsidR="002F2902" w:rsidRPr="00DD665E" w:rsidRDefault="00905120" w:rsidP="0052171D">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・上記検討会において、ｺﾐｭﾆﾃｨづくりに資する</w:t>
            </w:r>
            <w:r w:rsidR="002F2902" w:rsidRPr="00DD665E">
              <w:rPr>
                <w:rFonts w:asciiTheme="majorEastAsia" w:eastAsiaTheme="majorEastAsia" w:hAnsiTheme="majorEastAsia" w:hint="eastAsia"/>
                <w:sz w:val="20"/>
                <w:szCs w:val="20"/>
              </w:rPr>
              <w:t>報告書を</w:t>
            </w:r>
            <w:r w:rsidR="00BD3FB9" w:rsidRPr="00DD665E">
              <w:rPr>
                <w:rFonts w:asciiTheme="majorEastAsia" w:eastAsiaTheme="majorEastAsia" w:hAnsiTheme="majorEastAsia" w:hint="eastAsia"/>
                <w:sz w:val="20"/>
                <w:szCs w:val="20"/>
              </w:rPr>
              <w:t>作成</w:t>
            </w:r>
          </w:p>
        </w:tc>
        <w:tc>
          <w:tcPr>
            <w:tcW w:w="4819" w:type="dxa"/>
          </w:tcPr>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1247F1" w:rsidRPr="00DD665E">
              <w:rPr>
                <w:rFonts w:asciiTheme="majorEastAsia" w:eastAsiaTheme="majorEastAsia" w:hAnsiTheme="majorEastAsia" w:hint="eastAsia"/>
                <w:sz w:val="20"/>
                <w:szCs w:val="20"/>
              </w:rPr>
              <w:t>交流や</w:t>
            </w:r>
            <w:r w:rsidRPr="00DD665E">
              <w:rPr>
                <w:rFonts w:asciiTheme="majorEastAsia" w:eastAsiaTheme="majorEastAsia" w:hAnsiTheme="majorEastAsia" w:hint="eastAsia"/>
                <w:sz w:val="20"/>
                <w:szCs w:val="20"/>
              </w:rPr>
              <w:t>共通の課題解決に向けた</w:t>
            </w:r>
            <w:r w:rsidR="00DA2297" w:rsidRPr="00DD665E">
              <w:rPr>
                <w:rFonts w:asciiTheme="majorEastAsia" w:eastAsiaTheme="majorEastAsia" w:hAnsiTheme="majorEastAsia" w:hint="eastAsia"/>
                <w:sz w:val="20"/>
                <w:szCs w:val="20"/>
              </w:rPr>
              <w:t>協働の</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（≒人権尊重のｺﾐｭﾆﾃｨづくり活動）</w:t>
            </w:r>
            <w:r w:rsidR="001247F1" w:rsidRPr="00DD665E">
              <w:rPr>
                <w:rFonts w:asciiTheme="majorEastAsia" w:eastAsiaTheme="majorEastAsia" w:hAnsiTheme="majorEastAsia" w:hint="eastAsia"/>
                <w:sz w:val="20"/>
                <w:szCs w:val="20"/>
              </w:rPr>
              <w:t>が差別意識・忌避意識の解消に</w:t>
            </w:r>
            <w:r w:rsidR="002F2902" w:rsidRPr="00DD665E">
              <w:rPr>
                <w:rFonts w:asciiTheme="majorEastAsia" w:eastAsiaTheme="majorEastAsia" w:hAnsiTheme="majorEastAsia" w:hint="eastAsia"/>
                <w:sz w:val="20"/>
                <w:szCs w:val="20"/>
              </w:rPr>
              <w:t>向けて有効</w:t>
            </w:r>
            <w:r w:rsidR="001247F1" w:rsidRPr="00DD665E">
              <w:rPr>
                <w:rFonts w:asciiTheme="majorEastAsia" w:eastAsiaTheme="majorEastAsia" w:hAnsiTheme="majorEastAsia" w:hint="eastAsia"/>
                <w:sz w:val="20"/>
                <w:szCs w:val="20"/>
              </w:rPr>
              <w:t>であることについて、</w:t>
            </w:r>
            <w:r w:rsidRPr="00DD665E">
              <w:rPr>
                <w:rFonts w:asciiTheme="majorEastAsia" w:eastAsiaTheme="majorEastAsia" w:hAnsiTheme="majorEastAsia" w:hint="eastAsia"/>
                <w:sz w:val="20"/>
                <w:szCs w:val="20"/>
              </w:rPr>
              <w:t>府内市町村等と</w:t>
            </w:r>
            <w:r w:rsidR="001247F1" w:rsidRPr="00DD665E">
              <w:rPr>
                <w:rFonts w:asciiTheme="majorEastAsia" w:eastAsiaTheme="majorEastAsia" w:hAnsiTheme="majorEastAsia" w:hint="eastAsia"/>
                <w:sz w:val="20"/>
                <w:szCs w:val="20"/>
              </w:rPr>
              <w:t>共有されてきている</w:t>
            </w:r>
            <w:r w:rsidRPr="00DD665E">
              <w:rPr>
                <w:rFonts w:asciiTheme="majorEastAsia" w:eastAsiaTheme="majorEastAsia" w:hAnsiTheme="majorEastAsia" w:hint="eastAsia"/>
                <w:sz w:val="20"/>
                <w:szCs w:val="20"/>
              </w:rPr>
              <w:t>。</w:t>
            </w:r>
          </w:p>
          <w:p w:rsidR="0019353D" w:rsidRPr="00DD665E" w:rsidRDefault="00BD3FB9"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3130D7" w:rsidRPr="00DD665E">
              <w:rPr>
                <w:rFonts w:asciiTheme="majorEastAsia" w:eastAsiaTheme="majorEastAsia" w:hAnsiTheme="majorEastAsia" w:hint="eastAsia"/>
                <w:sz w:val="20"/>
                <w:szCs w:val="20"/>
              </w:rPr>
              <w:t>市町村人権教育・啓発担当者会議</w:t>
            </w:r>
            <w:r w:rsidR="0019353D" w:rsidRPr="00DD665E">
              <w:rPr>
                <w:rFonts w:asciiTheme="majorEastAsia" w:eastAsiaTheme="majorEastAsia" w:hAnsiTheme="majorEastAsia" w:hint="eastAsia"/>
                <w:sz w:val="20"/>
                <w:szCs w:val="20"/>
              </w:rPr>
              <w:t>意見</w:t>
            </w:r>
            <w:r w:rsidR="00E809EE" w:rsidRPr="00DD665E">
              <w:rPr>
                <w:rFonts w:asciiTheme="majorEastAsia" w:eastAsiaTheme="majorEastAsia" w:hAnsiTheme="majorEastAsia" w:hint="eastAsia"/>
                <w:sz w:val="20"/>
                <w:szCs w:val="20"/>
              </w:rPr>
              <w:t>：</w:t>
            </w:r>
            <w:r w:rsidR="00E809EE" w:rsidRPr="00DD665E">
              <w:rPr>
                <w:rFonts w:asciiTheme="majorEastAsia" w:eastAsiaTheme="majorEastAsia" w:hAnsiTheme="majorEastAsia"/>
                <w:sz w:val="20"/>
                <w:szCs w:val="20"/>
              </w:rPr>
              <w:t>(H26.7)</w:t>
            </w:r>
            <w:r w:rsidRPr="00DD665E">
              <w:rPr>
                <w:rFonts w:asciiTheme="majorEastAsia" w:eastAsiaTheme="majorEastAsia" w:hAnsiTheme="majorEastAsia" w:hint="eastAsia"/>
                <w:sz w:val="20"/>
                <w:szCs w:val="20"/>
              </w:rPr>
              <w:t>）</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・今後とも、様々な先進事例の紹介を</w:t>
            </w:r>
            <w:r w:rsidR="00BD3FB9" w:rsidRPr="00DD665E">
              <w:rPr>
                <w:rFonts w:asciiTheme="majorEastAsia" w:eastAsiaTheme="majorEastAsia" w:hAnsiTheme="majorEastAsia" w:hint="eastAsia"/>
                <w:sz w:val="20"/>
                <w:szCs w:val="20"/>
              </w:rPr>
              <w:t>行</w:t>
            </w:r>
            <w:r w:rsidRPr="00DD665E">
              <w:rPr>
                <w:rFonts w:asciiTheme="majorEastAsia" w:eastAsiaTheme="majorEastAsia" w:hAnsiTheme="majorEastAsia" w:hint="eastAsia"/>
                <w:sz w:val="20"/>
                <w:szCs w:val="20"/>
              </w:rPr>
              <w:t>ってほしい。</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・「人権」に限らず、男女参画、子どもなど新たな視点、考え方への気付きとなった。</w:t>
            </w:r>
          </w:p>
          <w:p w:rsidR="00FA2E4F" w:rsidRPr="00DD665E" w:rsidRDefault="00BD3FB9"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・部局横断的な</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への支援を要望する。</w:t>
            </w:r>
          </w:p>
        </w:tc>
        <w:tc>
          <w:tcPr>
            <w:tcW w:w="879" w:type="dxa"/>
          </w:tcPr>
          <w:p w:rsidR="001A37A3" w:rsidRPr="00DD665E" w:rsidRDefault="001A37A3" w:rsidP="00BD3FB9">
            <w:pPr>
              <w:rPr>
                <w:rFonts w:asciiTheme="majorEastAsia" w:eastAsiaTheme="majorEastAsia" w:hAnsiTheme="majorEastAsia"/>
                <w:sz w:val="20"/>
                <w:szCs w:val="20"/>
              </w:rPr>
            </w:pPr>
          </w:p>
        </w:tc>
      </w:tr>
      <w:tr w:rsidR="00DD665E" w:rsidRPr="00DD665E" w:rsidTr="00D1679B">
        <w:trPr>
          <w:trHeight w:val="2116"/>
          <w:jc w:val="center"/>
        </w:trPr>
        <w:tc>
          <w:tcPr>
            <w:tcW w:w="1843" w:type="dxa"/>
            <w:vMerge/>
          </w:tcPr>
          <w:p w:rsidR="001A37A3" w:rsidRPr="00DD665E" w:rsidRDefault="001A37A3" w:rsidP="00BD3FB9">
            <w:pPr>
              <w:rPr>
                <w:rFonts w:asciiTheme="majorEastAsia" w:eastAsiaTheme="majorEastAsia" w:hAnsiTheme="majorEastAsia"/>
                <w:sz w:val="20"/>
                <w:szCs w:val="20"/>
              </w:rPr>
            </w:pPr>
          </w:p>
        </w:tc>
        <w:tc>
          <w:tcPr>
            <w:tcW w:w="2270" w:type="dxa"/>
          </w:tcPr>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講義型に加え、参加・体験型の学習機会をさらに普及・定着させる。</w:t>
            </w:r>
          </w:p>
          <w:p w:rsidR="001A37A3" w:rsidRPr="00DD665E" w:rsidRDefault="001A37A3"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⇒参加・体験型の講座を複数市町村で実施する。</w:t>
            </w:r>
          </w:p>
          <w:p w:rsidR="001A37A3" w:rsidRPr="00DD665E" w:rsidRDefault="001A37A3"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⇒地域で活動する指導者の育成を</w:t>
            </w:r>
            <w:r w:rsidR="00D1679B">
              <w:rPr>
                <w:rFonts w:asciiTheme="majorEastAsia" w:eastAsiaTheme="majorEastAsia" w:hAnsiTheme="majorEastAsia" w:hint="eastAsia"/>
                <w:sz w:val="20"/>
                <w:szCs w:val="20"/>
              </w:rPr>
              <w:t>めざ</w:t>
            </w:r>
            <w:r w:rsidRPr="00DD665E">
              <w:rPr>
                <w:rFonts w:asciiTheme="majorEastAsia" w:eastAsiaTheme="majorEastAsia" w:hAnsiTheme="majorEastAsia" w:hint="eastAsia"/>
                <w:sz w:val="20"/>
                <w:szCs w:val="20"/>
              </w:rPr>
              <w:t>す。</w:t>
            </w:r>
          </w:p>
        </w:tc>
        <w:tc>
          <w:tcPr>
            <w:tcW w:w="4792" w:type="dxa"/>
          </w:tcPr>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・豊かな関係づくり講座、ﾌｧｼﾘﾃｰﾀｰ･ﾁｬﾚﾝｼﾞ講座、人権総合講座（人権啓発ﾌｧｼﾘﾃｰﾀｰ養成ｺｰｽ）の受講を促進</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・参加・体験型（ﾜｰｸｼｮｯﾌﾟ形式）出前講座事業</w:t>
            </w:r>
            <w:r w:rsidR="00A54D7B" w:rsidRPr="00DD665E">
              <w:rPr>
                <w:rFonts w:asciiTheme="majorEastAsia" w:eastAsiaTheme="majorEastAsia" w:hAnsiTheme="majorEastAsia" w:hint="eastAsia"/>
                <w:sz w:val="20"/>
                <w:szCs w:val="20"/>
              </w:rPr>
              <w:t>を</w:t>
            </w:r>
            <w:r w:rsidRPr="00DD665E">
              <w:rPr>
                <w:rFonts w:asciiTheme="majorEastAsia" w:eastAsiaTheme="majorEastAsia" w:hAnsiTheme="majorEastAsia" w:hint="eastAsia"/>
                <w:sz w:val="20"/>
                <w:szCs w:val="20"/>
              </w:rPr>
              <w:t>実施</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(H25)</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・出前講座</w:t>
            </w:r>
            <w:r w:rsidR="00A54D7B" w:rsidRPr="00DD665E">
              <w:rPr>
                <w:rFonts w:asciiTheme="majorEastAsia" w:eastAsiaTheme="majorEastAsia" w:hAnsiTheme="majorEastAsia" w:hint="eastAsia"/>
                <w:sz w:val="20"/>
                <w:szCs w:val="20"/>
              </w:rPr>
              <w:t>を</w:t>
            </w:r>
            <w:r w:rsidR="008B599A" w:rsidRPr="00DD665E">
              <w:rPr>
                <w:rFonts w:asciiTheme="majorEastAsia" w:eastAsiaTheme="majorEastAsia" w:hAnsiTheme="majorEastAsia" w:hint="eastAsia"/>
                <w:sz w:val="20"/>
                <w:szCs w:val="20"/>
              </w:rPr>
              <w:t>開催</w:t>
            </w:r>
            <w:r w:rsidRPr="00DD665E">
              <w:rPr>
                <w:rFonts w:asciiTheme="majorEastAsia" w:eastAsiaTheme="majorEastAsia" w:hAnsiTheme="majorEastAsia" w:hint="eastAsia"/>
                <w:sz w:val="20"/>
                <w:szCs w:val="20"/>
              </w:rPr>
              <w:t>（</w:t>
            </w:r>
            <w:r w:rsidR="00BD3FB9" w:rsidRPr="00DD665E">
              <w:rPr>
                <w:rFonts w:asciiTheme="majorEastAsia" w:eastAsiaTheme="majorEastAsia" w:hAnsiTheme="majorEastAsia" w:hint="eastAsia"/>
                <w:sz w:val="20"/>
                <w:szCs w:val="20"/>
              </w:rPr>
              <w:t>5</w:t>
            </w:r>
            <w:r w:rsidRPr="00DD665E">
              <w:rPr>
                <w:rFonts w:asciiTheme="majorEastAsia" w:eastAsiaTheme="majorEastAsia" w:hAnsiTheme="majorEastAsia" w:hint="eastAsia"/>
                <w:sz w:val="20"/>
                <w:szCs w:val="20"/>
              </w:rPr>
              <w:t>箇所、</w:t>
            </w:r>
            <w:r w:rsidR="00BD3FB9" w:rsidRPr="00DD665E">
              <w:rPr>
                <w:rFonts w:asciiTheme="majorEastAsia" w:eastAsiaTheme="majorEastAsia" w:hAnsiTheme="majorEastAsia" w:hint="eastAsia"/>
                <w:sz w:val="20"/>
                <w:szCs w:val="20"/>
              </w:rPr>
              <w:t>8</w:t>
            </w:r>
            <w:r w:rsidRPr="00DD665E">
              <w:rPr>
                <w:rFonts w:asciiTheme="majorEastAsia" w:eastAsiaTheme="majorEastAsia" w:hAnsiTheme="majorEastAsia" w:hint="eastAsia"/>
                <w:sz w:val="20"/>
                <w:szCs w:val="20"/>
              </w:rPr>
              <w:t>市</w:t>
            </w:r>
            <w:r w:rsidR="00BD3FB9" w:rsidRPr="00DD665E">
              <w:rPr>
                <w:rFonts w:asciiTheme="majorEastAsia" w:eastAsiaTheme="majorEastAsia" w:hAnsiTheme="majorEastAsia" w:hint="eastAsia"/>
                <w:sz w:val="20"/>
                <w:szCs w:val="20"/>
              </w:rPr>
              <w:t>5</w:t>
            </w:r>
            <w:r w:rsidRPr="00DD665E">
              <w:rPr>
                <w:rFonts w:asciiTheme="majorEastAsia" w:eastAsiaTheme="majorEastAsia" w:hAnsiTheme="majorEastAsia" w:hint="eastAsia"/>
                <w:sz w:val="20"/>
                <w:szCs w:val="20"/>
              </w:rPr>
              <w:t>町</w:t>
            </w:r>
            <w:r w:rsidR="00BD3FB9" w:rsidRPr="00DD665E">
              <w:rPr>
                <w:rFonts w:asciiTheme="majorEastAsia" w:eastAsiaTheme="majorEastAsia" w:hAnsiTheme="majorEastAsia" w:hint="eastAsia"/>
                <w:sz w:val="20"/>
                <w:szCs w:val="20"/>
              </w:rPr>
              <w:t>1</w:t>
            </w:r>
            <w:r w:rsidRPr="00DD665E">
              <w:rPr>
                <w:rFonts w:asciiTheme="majorEastAsia" w:eastAsiaTheme="majorEastAsia" w:hAnsiTheme="majorEastAsia" w:hint="eastAsia"/>
                <w:sz w:val="20"/>
                <w:szCs w:val="20"/>
              </w:rPr>
              <w:t>村）</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(H26)</w:t>
            </w:r>
          </w:p>
          <w:p w:rsidR="001A37A3" w:rsidRPr="00DD665E" w:rsidRDefault="001A37A3" w:rsidP="00D02254">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D02254" w:rsidRPr="00D02254">
              <w:rPr>
                <w:rFonts w:asciiTheme="majorEastAsia" w:eastAsiaTheme="majorEastAsia" w:hAnsiTheme="majorEastAsia" w:hint="eastAsia"/>
                <w:sz w:val="20"/>
                <w:szCs w:val="20"/>
              </w:rPr>
              <w:t>出前講座を開催</w:t>
            </w:r>
            <w:r w:rsidR="0052171D" w:rsidRPr="00D02254">
              <w:rPr>
                <w:rFonts w:asciiTheme="majorEastAsia" w:eastAsiaTheme="majorEastAsia" w:hAnsiTheme="majorEastAsia" w:hint="eastAsia"/>
                <w:sz w:val="20"/>
                <w:szCs w:val="20"/>
              </w:rPr>
              <w:t>（</w:t>
            </w:r>
            <w:r w:rsidR="00D02254" w:rsidRPr="00D02254">
              <w:rPr>
                <w:rFonts w:asciiTheme="majorEastAsia" w:eastAsiaTheme="majorEastAsia" w:hAnsiTheme="majorEastAsia" w:hint="eastAsia"/>
                <w:sz w:val="20"/>
                <w:szCs w:val="20"/>
              </w:rPr>
              <w:t>6</w:t>
            </w:r>
            <w:r w:rsidR="0052171D" w:rsidRPr="00D02254">
              <w:rPr>
                <w:rFonts w:asciiTheme="majorEastAsia" w:eastAsiaTheme="majorEastAsia" w:hAnsiTheme="majorEastAsia" w:hint="eastAsia"/>
                <w:sz w:val="20"/>
                <w:szCs w:val="20"/>
              </w:rPr>
              <w:t>箇所、</w:t>
            </w:r>
            <w:r w:rsidR="00D02254" w:rsidRPr="00D02254">
              <w:rPr>
                <w:rFonts w:asciiTheme="majorEastAsia" w:eastAsiaTheme="majorEastAsia" w:hAnsiTheme="majorEastAsia" w:hint="eastAsia"/>
                <w:sz w:val="20"/>
                <w:szCs w:val="20"/>
              </w:rPr>
              <w:t>6</w:t>
            </w:r>
            <w:r w:rsidR="0052171D" w:rsidRPr="00D02254">
              <w:rPr>
                <w:rFonts w:asciiTheme="majorEastAsia" w:eastAsiaTheme="majorEastAsia" w:hAnsiTheme="majorEastAsia" w:hint="eastAsia"/>
                <w:sz w:val="20"/>
                <w:szCs w:val="20"/>
              </w:rPr>
              <w:t>市</w:t>
            </w:r>
            <w:r w:rsidR="00D02254" w:rsidRPr="00D02254">
              <w:rPr>
                <w:rFonts w:asciiTheme="majorEastAsia" w:eastAsiaTheme="majorEastAsia" w:hAnsiTheme="majorEastAsia" w:hint="eastAsia"/>
                <w:sz w:val="20"/>
                <w:szCs w:val="20"/>
              </w:rPr>
              <w:t>1</w:t>
            </w:r>
            <w:r w:rsidR="0052171D" w:rsidRPr="00D02254">
              <w:rPr>
                <w:rFonts w:asciiTheme="majorEastAsia" w:eastAsiaTheme="majorEastAsia" w:hAnsiTheme="majorEastAsia" w:hint="eastAsia"/>
                <w:sz w:val="20"/>
                <w:szCs w:val="20"/>
              </w:rPr>
              <w:t>町）</w:t>
            </w:r>
          </w:p>
        </w:tc>
        <w:tc>
          <w:tcPr>
            <w:tcW w:w="4819" w:type="dxa"/>
          </w:tcPr>
          <w:p w:rsidR="004B3097" w:rsidRPr="00DD665E" w:rsidRDefault="004B3097"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・単に知識を一方的に伝達するのではなく、参加・体験型学習はグループワーク形式で参加者</w:t>
            </w:r>
            <w:r w:rsidR="00BD3FB9" w:rsidRPr="00DD665E">
              <w:rPr>
                <w:rFonts w:asciiTheme="majorEastAsia" w:eastAsiaTheme="majorEastAsia" w:hAnsiTheme="majorEastAsia" w:hint="eastAsia"/>
                <w:sz w:val="20"/>
                <w:szCs w:val="20"/>
              </w:rPr>
              <w:t>同士</w:t>
            </w:r>
            <w:r w:rsidRPr="00DD665E">
              <w:rPr>
                <w:rFonts w:asciiTheme="majorEastAsia" w:eastAsiaTheme="majorEastAsia" w:hAnsiTheme="majorEastAsia" w:hint="eastAsia"/>
                <w:sz w:val="20"/>
                <w:szCs w:val="20"/>
              </w:rPr>
              <w:t>の意見交換を通じて問題解決能力を身に</w:t>
            </w:r>
            <w:r w:rsidR="00BD3FB9" w:rsidRPr="00DD665E">
              <w:rPr>
                <w:rFonts w:asciiTheme="majorEastAsia" w:eastAsiaTheme="majorEastAsia" w:hAnsiTheme="majorEastAsia" w:hint="eastAsia"/>
                <w:sz w:val="20"/>
                <w:szCs w:val="20"/>
              </w:rPr>
              <w:t>付ける</w:t>
            </w:r>
            <w:r w:rsidRPr="00DD665E">
              <w:rPr>
                <w:rFonts w:asciiTheme="majorEastAsia" w:eastAsiaTheme="majorEastAsia" w:hAnsiTheme="majorEastAsia" w:hint="eastAsia"/>
                <w:sz w:val="20"/>
                <w:szCs w:val="20"/>
              </w:rPr>
              <w:t>学習方法であり、人権問題学習において有効である</w:t>
            </w:r>
            <w:r w:rsidR="007773AC" w:rsidRPr="00DD665E">
              <w:rPr>
                <w:rFonts w:asciiTheme="majorEastAsia" w:eastAsiaTheme="majorEastAsia" w:hAnsiTheme="majorEastAsia" w:hint="eastAsia"/>
                <w:sz w:val="20"/>
                <w:szCs w:val="20"/>
              </w:rPr>
              <w:t>ことが確認された</w:t>
            </w:r>
            <w:r w:rsidRPr="00DD665E">
              <w:rPr>
                <w:rFonts w:asciiTheme="majorEastAsia" w:eastAsiaTheme="majorEastAsia" w:hAnsiTheme="majorEastAsia" w:hint="eastAsia"/>
                <w:sz w:val="20"/>
                <w:szCs w:val="20"/>
              </w:rPr>
              <w:t>。</w:t>
            </w:r>
          </w:p>
          <w:p w:rsidR="001A37A3" w:rsidRPr="00DD665E" w:rsidRDefault="001A37A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BD3FB9" w:rsidRPr="00DD665E">
              <w:rPr>
                <w:rFonts w:asciiTheme="majorEastAsia" w:eastAsiaTheme="majorEastAsia" w:hAnsiTheme="majorEastAsia" w:hint="eastAsia"/>
                <w:sz w:val="20"/>
                <w:szCs w:val="20"/>
              </w:rPr>
              <w:t>1</w:t>
            </w:r>
            <w:r w:rsidRPr="00DD665E">
              <w:rPr>
                <w:rFonts w:asciiTheme="majorEastAsia" w:eastAsiaTheme="majorEastAsia" w:hAnsiTheme="majorEastAsia" w:hint="eastAsia"/>
                <w:sz w:val="20"/>
                <w:szCs w:val="20"/>
              </w:rPr>
              <w:t>講座</w:t>
            </w:r>
            <w:r w:rsidR="00BD3FB9" w:rsidRPr="00DD665E">
              <w:rPr>
                <w:rFonts w:asciiTheme="majorEastAsia" w:eastAsiaTheme="majorEastAsia" w:hAnsiTheme="majorEastAsia" w:hint="eastAsia"/>
                <w:sz w:val="20"/>
                <w:szCs w:val="20"/>
              </w:rPr>
              <w:t>当たり</w:t>
            </w:r>
            <w:r w:rsidRPr="00DD665E">
              <w:rPr>
                <w:rFonts w:asciiTheme="majorEastAsia" w:eastAsiaTheme="majorEastAsia" w:hAnsiTheme="majorEastAsia" w:hint="eastAsia"/>
                <w:sz w:val="20"/>
                <w:szCs w:val="20"/>
              </w:rPr>
              <w:t>の参加人数が限定される</w:t>
            </w:r>
            <w:r w:rsidR="0015794F" w:rsidRPr="00DD665E">
              <w:rPr>
                <w:rFonts w:asciiTheme="majorEastAsia" w:eastAsiaTheme="majorEastAsia" w:hAnsiTheme="majorEastAsia" w:hint="eastAsia"/>
                <w:sz w:val="20"/>
                <w:szCs w:val="20"/>
              </w:rPr>
              <w:t>が</w:t>
            </w:r>
            <w:r w:rsidRPr="00DD665E">
              <w:rPr>
                <w:rFonts w:asciiTheme="majorEastAsia" w:eastAsiaTheme="majorEastAsia" w:hAnsiTheme="majorEastAsia" w:hint="eastAsia"/>
                <w:sz w:val="20"/>
                <w:szCs w:val="20"/>
              </w:rPr>
              <w:t>、人権教育における参加・体験型講座の効果・有効性について、</w:t>
            </w:r>
            <w:r w:rsidR="00A564A6" w:rsidRPr="00DD665E">
              <w:rPr>
                <w:rFonts w:asciiTheme="majorEastAsia" w:eastAsiaTheme="majorEastAsia" w:hAnsiTheme="majorEastAsia" w:hint="eastAsia"/>
                <w:sz w:val="20"/>
                <w:szCs w:val="20"/>
              </w:rPr>
              <w:t>府民・</w:t>
            </w:r>
            <w:r w:rsidRPr="00DD665E">
              <w:rPr>
                <w:rFonts w:asciiTheme="majorEastAsia" w:eastAsiaTheme="majorEastAsia" w:hAnsiTheme="majorEastAsia" w:hint="eastAsia"/>
                <w:sz w:val="20"/>
                <w:szCs w:val="20"/>
              </w:rPr>
              <w:t>市町村等の理解が得られている。</w:t>
            </w:r>
          </w:p>
          <w:p w:rsidR="0019353D" w:rsidRPr="00DD665E" w:rsidRDefault="00BD3FB9"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19353D" w:rsidRPr="00DD665E">
              <w:rPr>
                <w:rFonts w:asciiTheme="majorEastAsia" w:eastAsiaTheme="majorEastAsia" w:hAnsiTheme="majorEastAsia" w:hint="eastAsia"/>
                <w:sz w:val="20"/>
                <w:szCs w:val="20"/>
              </w:rPr>
              <w:t>H25参加者</w:t>
            </w:r>
            <w:r w:rsidRPr="00DD665E">
              <w:rPr>
                <w:rFonts w:asciiTheme="majorEastAsia" w:eastAsiaTheme="majorEastAsia" w:hAnsiTheme="majorEastAsia" w:hint="eastAsia"/>
                <w:sz w:val="20"/>
                <w:szCs w:val="20"/>
              </w:rPr>
              <w:t>ｱﾝｹｰﾄ調査）</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・参加者</w:t>
            </w:r>
            <w:r w:rsidR="00BD3FB9" w:rsidRPr="00DD665E">
              <w:rPr>
                <w:rFonts w:asciiTheme="majorEastAsia" w:eastAsiaTheme="majorEastAsia" w:hAnsiTheme="majorEastAsia" w:hint="eastAsia"/>
                <w:sz w:val="20"/>
                <w:szCs w:val="20"/>
              </w:rPr>
              <w:t>同士</w:t>
            </w:r>
            <w:r w:rsidRPr="00DD665E">
              <w:rPr>
                <w:rFonts w:asciiTheme="majorEastAsia" w:eastAsiaTheme="majorEastAsia" w:hAnsiTheme="majorEastAsia" w:hint="eastAsia"/>
                <w:sz w:val="20"/>
                <w:szCs w:val="20"/>
              </w:rPr>
              <w:t>の意見交換を通じて、人権問題への気付き、理解が深められた</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・結論だけを求めるのではなく、小さなグループで自分の素直な意見を出せる、楽しく有意義な学習だった。</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・身近なテーマでいろ</w:t>
            </w:r>
            <w:r w:rsidR="00BD3FB9" w:rsidRPr="00DD665E">
              <w:rPr>
                <w:rFonts w:asciiTheme="majorEastAsia" w:eastAsiaTheme="majorEastAsia" w:hAnsiTheme="majorEastAsia" w:hint="eastAsia"/>
                <w:sz w:val="20"/>
                <w:szCs w:val="20"/>
              </w:rPr>
              <w:t>いろ</w:t>
            </w:r>
            <w:r w:rsidRPr="00DD665E">
              <w:rPr>
                <w:rFonts w:asciiTheme="majorEastAsia" w:eastAsiaTheme="majorEastAsia" w:hAnsiTheme="majorEastAsia" w:hint="eastAsia"/>
                <w:sz w:val="20"/>
                <w:szCs w:val="20"/>
              </w:rPr>
              <w:t>な人の意見が伺え、お互いに良い刺激になった。</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・人権を身近に感じるためにも、受身でない学習が重要と思う。</w:t>
            </w:r>
          </w:p>
          <w:p w:rsidR="00FA2E4F"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・参加型の研修はとても楽しく、有意義だった。</w:t>
            </w:r>
          </w:p>
        </w:tc>
        <w:tc>
          <w:tcPr>
            <w:tcW w:w="879" w:type="dxa"/>
          </w:tcPr>
          <w:p w:rsidR="001A37A3" w:rsidRPr="00DD665E" w:rsidRDefault="001A37A3" w:rsidP="00BD3FB9">
            <w:pPr>
              <w:rPr>
                <w:rFonts w:asciiTheme="majorEastAsia" w:eastAsiaTheme="majorEastAsia" w:hAnsiTheme="majorEastAsia"/>
                <w:sz w:val="20"/>
                <w:szCs w:val="20"/>
              </w:rPr>
            </w:pPr>
          </w:p>
        </w:tc>
      </w:tr>
      <w:tr w:rsidR="00DD665E" w:rsidRPr="00DD665E" w:rsidTr="00D1679B">
        <w:trPr>
          <w:trHeight w:val="1691"/>
          <w:jc w:val="center"/>
        </w:trPr>
        <w:tc>
          <w:tcPr>
            <w:tcW w:w="1843" w:type="dxa"/>
            <w:tcBorders>
              <w:bottom w:val="single" w:sz="4" w:space="0" w:color="auto"/>
            </w:tcBorders>
          </w:tcPr>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人権に関する意識を高め、人権問題を自らのこととして受け止めることができるように教育・啓発の内容、手法を工夫する。</w:t>
            </w:r>
          </w:p>
        </w:tc>
        <w:tc>
          <w:tcPr>
            <w:tcW w:w="2270" w:type="dxa"/>
            <w:tcBorders>
              <w:bottom w:val="single" w:sz="4" w:space="0" w:color="auto"/>
            </w:tcBorders>
          </w:tcPr>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子どもへの体罰、いじめ、虐待、ニート、引きこもりなど、身近な問題を内容に取り込む。</w:t>
            </w:r>
          </w:p>
        </w:tc>
        <w:tc>
          <w:tcPr>
            <w:tcW w:w="4792" w:type="dxa"/>
            <w:tcBorders>
              <w:bottom w:val="single" w:sz="4" w:space="0" w:color="auto"/>
            </w:tcBorders>
          </w:tcPr>
          <w:p w:rsidR="001A37A3" w:rsidRPr="00DD665E" w:rsidRDefault="00BD3FB9"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・人権局発行の人権啓発冊子を活用し、</w:t>
            </w:r>
            <w:r w:rsidR="00017AF4" w:rsidRPr="00DD665E">
              <w:rPr>
                <w:rFonts w:asciiTheme="majorEastAsia" w:eastAsiaTheme="majorEastAsia" w:hAnsiTheme="majorEastAsia" w:hint="eastAsia"/>
                <w:sz w:val="20"/>
                <w:szCs w:val="20"/>
              </w:rPr>
              <w:t>より身近な人権問題を取り上げるなど、日常生活の中にある人権問題への気づきを促す</w:t>
            </w:r>
            <w:r w:rsidRPr="00DD665E">
              <w:rPr>
                <w:rFonts w:asciiTheme="majorEastAsia" w:eastAsiaTheme="majorEastAsia" w:hAnsiTheme="majorEastAsia" w:hint="eastAsia"/>
                <w:sz w:val="20"/>
                <w:szCs w:val="20"/>
              </w:rPr>
              <w:t>教育・啓発を実施</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(人権情報誌「そうぞう」への記事掲載)</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BD3FB9" w:rsidRPr="00DD665E">
              <w:rPr>
                <w:rFonts w:asciiTheme="majorEastAsia" w:eastAsiaTheme="majorEastAsia" w:hAnsiTheme="majorEastAsia" w:hint="eastAsia"/>
                <w:sz w:val="20"/>
                <w:szCs w:val="20"/>
              </w:rPr>
              <w:t>人権とﾒﾃﾞｨｱ･ﾘﾃﾗｼｰ</w:t>
            </w:r>
            <w:r w:rsidRPr="00DD665E">
              <w:rPr>
                <w:rFonts w:asciiTheme="majorEastAsia" w:eastAsiaTheme="majorEastAsia" w:hAnsiTheme="majorEastAsia" w:hint="eastAsia"/>
                <w:sz w:val="20"/>
                <w:szCs w:val="20"/>
              </w:rPr>
              <w:t>（NO.34、H25.11）</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・男女共同参画（NO.35、H26.3）</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・子どもの貧困対策（NO.36、H26.10）</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・障がい者差別禁止法（</w:t>
            </w:r>
            <w:r w:rsidR="0052171D" w:rsidRPr="0052171D">
              <w:rPr>
                <w:rFonts w:asciiTheme="majorEastAsia" w:eastAsiaTheme="majorEastAsia" w:hAnsiTheme="majorEastAsia" w:hint="eastAsia"/>
                <w:sz w:val="20"/>
                <w:szCs w:val="20"/>
              </w:rPr>
              <w:t>NO.36、H26.10</w:t>
            </w:r>
            <w:r w:rsidRPr="00DD665E">
              <w:rPr>
                <w:rFonts w:asciiTheme="majorEastAsia" w:eastAsiaTheme="majorEastAsia" w:hAnsiTheme="majorEastAsia" w:hint="eastAsia"/>
                <w:sz w:val="20"/>
                <w:szCs w:val="20"/>
              </w:rPr>
              <w:t>）</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(人権情報ガイド「ゆまにてなにわ」)</w:t>
            </w:r>
          </w:p>
          <w:p w:rsidR="001A37A3" w:rsidRPr="00DD665E" w:rsidRDefault="00BD3FB9"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・掲載記事内容を充実</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(人権啓発スポット映像の</w:t>
            </w:r>
            <w:r w:rsidR="00177826" w:rsidRPr="00DD665E">
              <w:rPr>
                <w:rFonts w:asciiTheme="majorEastAsia" w:eastAsiaTheme="majorEastAsia" w:hAnsiTheme="majorEastAsia" w:hint="eastAsia"/>
                <w:sz w:val="20"/>
                <w:szCs w:val="20"/>
              </w:rPr>
              <w:t>制作</w:t>
            </w:r>
            <w:r w:rsidRPr="00DD665E">
              <w:rPr>
                <w:rFonts w:asciiTheme="majorEastAsia" w:eastAsiaTheme="majorEastAsia" w:hAnsiTheme="majorEastAsia" w:hint="eastAsia"/>
                <w:sz w:val="20"/>
                <w:szCs w:val="20"/>
              </w:rPr>
              <w:t>・放映)</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・ｲﾝﾀｰﾈｯﾄ上の人権侵害</w:t>
            </w:r>
            <w:r w:rsidR="00BD3FB9"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送り手</w:t>
            </w:r>
            <w:r w:rsidR="00BD3FB9"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（H24）</w:t>
            </w:r>
          </w:p>
          <w:p w:rsidR="001A37A3" w:rsidRPr="00DD665E" w:rsidRDefault="001A37A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・ｲﾝﾀｰﾈｯﾄ上の人権侵害</w:t>
            </w:r>
            <w:r w:rsidR="00BD3FB9"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受け</w:t>
            </w:r>
            <w:r w:rsidR="00177826" w:rsidRPr="00DD665E">
              <w:rPr>
                <w:rFonts w:asciiTheme="majorEastAsia" w:eastAsiaTheme="majorEastAsia" w:hAnsiTheme="majorEastAsia" w:hint="eastAsia"/>
                <w:sz w:val="20"/>
                <w:szCs w:val="20"/>
              </w:rPr>
              <w:t>手</w:t>
            </w:r>
            <w:r w:rsidR="00BD3FB9"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（H25）</w:t>
            </w:r>
          </w:p>
          <w:p w:rsidR="00472A7F" w:rsidRPr="00DD665E" w:rsidRDefault="001A37A3" w:rsidP="0052171D">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・デートDV（H26）</w:t>
            </w:r>
          </w:p>
        </w:tc>
        <w:tc>
          <w:tcPr>
            <w:tcW w:w="4819" w:type="dxa"/>
            <w:tcBorders>
              <w:bottom w:val="single" w:sz="4" w:space="0" w:color="auto"/>
            </w:tcBorders>
          </w:tcPr>
          <w:p w:rsidR="00017AF4" w:rsidRPr="00DD665E" w:rsidRDefault="00017AF4"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・府・市町村、学校、民間団体、企業等の研修等で広く活用されている。</w:t>
            </w:r>
          </w:p>
          <w:p w:rsidR="001A37A3" w:rsidRPr="00DD665E" w:rsidRDefault="00017AF4"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・府民の身近な人権問題に対する気付き</w:t>
            </w:r>
            <w:r w:rsidR="00DB45DF" w:rsidRPr="00DD665E">
              <w:rPr>
                <w:rFonts w:asciiTheme="majorEastAsia" w:eastAsiaTheme="majorEastAsia" w:hAnsiTheme="majorEastAsia" w:hint="eastAsia"/>
                <w:sz w:val="20"/>
                <w:szCs w:val="20"/>
              </w:rPr>
              <w:t>を</w:t>
            </w:r>
            <w:r w:rsidRPr="00DD665E">
              <w:rPr>
                <w:rFonts w:asciiTheme="majorEastAsia" w:eastAsiaTheme="majorEastAsia" w:hAnsiTheme="majorEastAsia" w:hint="eastAsia"/>
                <w:sz w:val="20"/>
                <w:szCs w:val="20"/>
              </w:rPr>
              <w:t>促す効果があった。</w:t>
            </w:r>
          </w:p>
          <w:p w:rsidR="0019353D" w:rsidRPr="00DD665E" w:rsidRDefault="00BD3FB9"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（ｱﾝｹｰﾄ</w:t>
            </w:r>
            <w:r w:rsidR="0019353D" w:rsidRPr="00DD665E">
              <w:rPr>
                <w:rFonts w:asciiTheme="majorEastAsia" w:eastAsiaTheme="majorEastAsia" w:hAnsiTheme="majorEastAsia" w:hint="eastAsia"/>
                <w:sz w:val="20"/>
                <w:szCs w:val="20"/>
              </w:rPr>
              <w:t>調査等</w:t>
            </w:r>
            <w:r w:rsidRPr="00DD665E">
              <w:rPr>
                <w:rFonts w:asciiTheme="majorEastAsia" w:eastAsiaTheme="majorEastAsia" w:hAnsiTheme="majorEastAsia" w:hint="eastAsia"/>
                <w:sz w:val="20"/>
                <w:szCs w:val="20"/>
              </w:rPr>
              <w:t>）</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「ゆまにてにな</w:t>
            </w:r>
            <w:r w:rsidR="00F54DE4" w:rsidRPr="00DD665E">
              <w:rPr>
                <w:rFonts w:asciiTheme="majorEastAsia" w:eastAsiaTheme="majorEastAsia" w:hAnsiTheme="majorEastAsia" w:hint="eastAsia"/>
                <w:sz w:val="20"/>
                <w:szCs w:val="20"/>
              </w:rPr>
              <w:t>に</w:t>
            </w:r>
            <w:r w:rsidRPr="00DD665E">
              <w:rPr>
                <w:rFonts w:asciiTheme="majorEastAsia" w:eastAsiaTheme="majorEastAsia" w:hAnsiTheme="majorEastAsia" w:hint="eastAsia"/>
                <w:sz w:val="20"/>
                <w:szCs w:val="20"/>
              </w:rPr>
              <w:t>わ」</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・役員</w:t>
            </w:r>
            <w:r w:rsidR="00BD3FB9"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企業</w:t>
            </w:r>
            <w:r w:rsidR="00BD3FB9"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研修で活用。全般にわたり記載されて</w:t>
            </w:r>
            <w:r w:rsidR="007D3BE3" w:rsidRPr="00DD665E">
              <w:rPr>
                <w:rFonts w:asciiTheme="majorEastAsia" w:eastAsiaTheme="majorEastAsia" w:hAnsiTheme="majorEastAsia" w:hint="eastAsia"/>
                <w:sz w:val="20"/>
                <w:szCs w:val="20"/>
              </w:rPr>
              <w:t>おり、</w:t>
            </w:r>
            <w:r w:rsidR="00BD3FB9" w:rsidRPr="00DD665E">
              <w:rPr>
                <w:rFonts w:asciiTheme="majorEastAsia" w:eastAsiaTheme="majorEastAsia" w:hAnsiTheme="majorEastAsia" w:hint="eastAsia"/>
                <w:sz w:val="20"/>
                <w:szCs w:val="20"/>
              </w:rPr>
              <w:t>分</w:t>
            </w:r>
            <w:r w:rsidR="007D3BE3" w:rsidRPr="00DD665E">
              <w:rPr>
                <w:rFonts w:asciiTheme="majorEastAsia" w:eastAsiaTheme="majorEastAsia" w:hAnsiTheme="majorEastAsia" w:hint="eastAsia"/>
                <w:sz w:val="20"/>
                <w:szCs w:val="20"/>
              </w:rPr>
              <w:t>かりやすい。</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・人権に関わる知識や情報が的確に示されており、</w:t>
            </w:r>
            <w:r w:rsidR="00BD3FB9" w:rsidRPr="00DD665E">
              <w:rPr>
                <w:rFonts w:asciiTheme="majorEastAsia" w:eastAsiaTheme="majorEastAsia" w:hAnsiTheme="majorEastAsia" w:hint="eastAsia"/>
                <w:sz w:val="20"/>
                <w:szCs w:val="20"/>
              </w:rPr>
              <w:t>分かりやすい冊子</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「スポット映像」</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・ネット上の書込みを鵜呑みしないこと。</w:t>
            </w:r>
          </w:p>
          <w:p w:rsidR="0019353D"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・考えてから書き込もうと思った。</w:t>
            </w:r>
          </w:p>
          <w:p w:rsidR="0019353D" w:rsidRPr="00DD665E" w:rsidRDefault="00BD3FB9"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・自分で判断することの重要性</w:t>
            </w:r>
          </w:p>
          <w:p w:rsidR="00FA2E4F" w:rsidRPr="00DD665E" w:rsidRDefault="0019353D"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・子どもにもわかりやすいCM</w:t>
            </w:r>
            <w:r w:rsidR="00BD3FB9" w:rsidRPr="00DD665E">
              <w:rPr>
                <w:rFonts w:asciiTheme="majorEastAsia" w:eastAsiaTheme="majorEastAsia" w:hAnsiTheme="majorEastAsia" w:hint="eastAsia"/>
                <w:sz w:val="20"/>
                <w:szCs w:val="20"/>
              </w:rPr>
              <w:t>と思った</w:t>
            </w:r>
            <w:r w:rsidRPr="00DD665E">
              <w:rPr>
                <w:rFonts w:asciiTheme="majorEastAsia" w:eastAsiaTheme="majorEastAsia" w:hAnsiTheme="majorEastAsia" w:hint="eastAsia"/>
                <w:sz w:val="20"/>
                <w:szCs w:val="20"/>
              </w:rPr>
              <w:t xml:space="preserve">　</w:t>
            </w:r>
          </w:p>
        </w:tc>
        <w:tc>
          <w:tcPr>
            <w:tcW w:w="879" w:type="dxa"/>
            <w:tcBorders>
              <w:bottom w:val="single" w:sz="4" w:space="0" w:color="auto"/>
            </w:tcBorders>
          </w:tcPr>
          <w:p w:rsidR="001A37A3" w:rsidRPr="00DD665E" w:rsidRDefault="001A37A3" w:rsidP="00BD3FB9">
            <w:pPr>
              <w:rPr>
                <w:rFonts w:asciiTheme="majorEastAsia" w:eastAsiaTheme="majorEastAsia" w:hAnsiTheme="majorEastAsia"/>
                <w:sz w:val="20"/>
                <w:szCs w:val="20"/>
              </w:rPr>
            </w:pPr>
          </w:p>
        </w:tc>
      </w:tr>
    </w:tbl>
    <w:p w:rsidR="00412077" w:rsidRDefault="007A72A2">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r w:rsidRPr="00C96A37">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0984A98D" wp14:editId="41694995">
                <wp:simplePos x="0" y="0"/>
                <wp:positionH relativeFrom="column">
                  <wp:posOffset>8212895</wp:posOffset>
                </wp:positionH>
                <wp:positionV relativeFrom="paragraph">
                  <wp:posOffset>-30431</wp:posOffset>
                </wp:positionV>
                <wp:extent cx="1230678" cy="369277"/>
                <wp:effectExtent l="0" t="0" r="2667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78" cy="369277"/>
                        </a:xfrm>
                        <a:prstGeom prst="rect">
                          <a:avLst/>
                        </a:prstGeom>
                        <a:solidFill>
                          <a:srgbClr val="FFFFFF"/>
                        </a:solidFill>
                        <a:ln w="9525">
                          <a:solidFill>
                            <a:srgbClr val="000000"/>
                          </a:solidFill>
                          <a:miter lim="800000"/>
                          <a:headEnd/>
                          <a:tailEnd/>
                        </a:ln>
                      </wps:spPr>
                      <wps:txbx>
                        <w:txbxContent>
                          <w:p w:rsidR="007A72A2" w:rsidRPr="00E10D1D" w:rsidRDefault="007A72A2" w:rsidP="007A72A2">
                            <w:pPr>
                              <w:jc w:val="center"/>
                              <w:rPr>
                                <w:rFonts w:ascii="ＭＳ ゴシック" w:eastAsia="ＭＳ ゴシック" w:hAnsi="ＭＳ ゴシック"/>
                                <w:sz w:val="24"/>
                                <w:szCs w:val="24"/>
                              </w:rPr>
                            </w:pPr>
                            <w:r w:rsidRPr="00E10D1D">
                              <w:rPr>
                                <w:rFonts w:ascii="ＭＳ ゴシック" w:eastAsia="ＭＳ ゴシック" w:hAnsi="ＭＳ ゴシック" w:hint="eastAsia"/>
                                <w:sz w:val="24"/>
                                <w:szCs w:val="24"/>
                              </w:rPr>
                              <w:t>資料２-３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646.7pt;margin-top:-2.4pt;width:96.9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">
                <v:textbox>
                  <w:txbxContent>
                    <w:p w:rsidR="007A72A2" w:rsidRPr="00E10D1D" w:rsidRDefault="007A72A2" w:rsidP="007A72A2">
                      <w:pPr>
                        <w:jc w:val="center"/>
                        <w:rPr>
                          <w:rFonts w:ascii="ＭＳ ゴシック" w:eastAsia="ＭＳ ゴシック" w:hAnsi="ＭＳ ゴシック"/>
                          <w:sz w:val="24"/>
                          <w:szCs w:val="24"/>
                        </w:rPr>
                      </w:pPr>
                      <w:r w:rsidRPr="00E10D1D">
                        <w:rPr>
                          <w:rFonts w:ascii="ＭＳ ゴシック" w:eastAsia="ＭＳ ゴシック" w:hAnsi="ＭＳ ゴシック" w:hint="eastAsia"/>
                          <w:sz w:val="24"/>
                          <w:szCs w:val="24"/>
                        </w:rPr>
                        <w:t>資料２-３</w:t>
                      </w:r>
                    </w:p>
                  </w:txbxContent>
                </v:textbox>
              </v:rect>
            </w:pict>
          </mc:Fallback>
        </mc:AlternateContent>
      </w:r>
    </w:p>
    <w:p w:rsidR="00247DA3" w:rsidRDefault="00247DA3">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Default="00247DA3">
      <w:pPr>
        <w:widowControl/>
        <w:jc w:val="left"/>
        <w:rPr>
          <w:rFonts w:ascii="HG創英角ｺﾞｼｯｸUB" w:eastAsia="HG創英角ｺﾞｼｯｸUB" w:hAnsi="HG創英角ｺﾞｼｯｸUB" w:hint="eastAsia"/>
          <w:sz w:val="22"/>
          <w14:shadow w14:blurRad="50800" w14:dist="38100" w14:dir="10800000" w14:sx="100000" w14:sy="100000" w14:kx="0" w14:ky="0" w14:algn="r">
            <w14:srgbClr w14:val="000000">
              <w14:alpha w14:val="60000"/>
            </w14:srgbClr>
          </w14:shadow>
        </w:rPr>
      </w:pPr>
      <w:bookmarkStart w:id="0" w:name="_GoBack"/>
      <w:bookmarkEnd w:id="0"/>
    </w:p>
    <w:p w:rsidR="007A72A2" w:rsidRDefault="007A72A2">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Default="00247DA3">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Pr="00DD665E" w:rsidRDefault="00247DA3" w:rsidP="00D1679B">
      <w:pPr>
        <w:widowControl/>
        <w:jc w:val="center"/>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r>
        <w:rPr>
          <w:rFonts w:ascii="HG創英角ｺﾞｼｯｸUB" w:eastAsia="HG創英角ｺﾞｼｯｸUB" w:hAnsi="HG創英角ｺﾞｼｯｸUB"/>
          <w:noProof/>
          <w:sz w:val="22"/>
        </w:rPr>
        <w:drawing>
          <wp:inline distT="0" distB="0" distL="0" distR="0" wp14:anchorId="6FA151C8" wp14:editId="1ACB5B72">
            <wp:extent cx="9429226" cy="577919"/>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734" cy="577705"/>
                    </a:xfrm>
                    <a:prstGeom prst="rect">
                      <a:avLst/>
                    </a:prstGeom>
                    <a:noFill/>
                    <a:ln>
                      <a:noFill/>
                    </a:ln>
                  </pic:spPr>
                </pic:pic>
              </a:graphicData>
            </a:graphic>
          </wp:inline>
        </w:drawing>
      </w:r>
    </w:p>
    <w:tbl>
      <w:tblPr>
        <w:tblStyle w:val="a9"/>
        <w:tblW w:w="0" w:type="auto"/>
        <w:jc w:val="center"/>
        <w:tblInd w:w="108" w:type="dxa"/>
        <w:tblLook w:val="04A0" w:firstRow="1" w:lastRow="0" w:firstColumn="1" w:lastColumn="0" w:noHBand="0" w:noVBand="1"/>
      </w:tblPr>
      <w:tblGrid>
        <w:gridCol w:w="1843"/>
        <w:gridCol w:w="2270"/>
        <w:gridCol w:w="4820"/>
        <w:gridCol w:w="4792"/>
        <w:gridCol w:w="879"/>
      </w:tblGrid>
      <w:tr w:rsidR="002B06BA" w:rsidRPr="00DD665E" w:rsidTr="0094558C">
        <w:trPr>
          <w:trHeight w:val="894"/>
          <w:jc w:val="center"/>
        </w:trPr>
        <w:tc>
          <w:tcPr>
            <w:tcW w:w="4113" w:type="dxa"/>
            <w:gridSpan w:val="2"/>
            <w:vAlign w:val="center"/>
          </w:tcPr>
          <w:p w:rsidR="002B06BA" w:rsidRPr="00DD665E" w:rsidRDefault="002B06BA" w:rsidP="002B06BA">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今後の</w:t>
            </w: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のポイント</w:t>
            </w:r>
          </w:p>
        </w:tc>
        <w:tc>
          <w:tcPr>
            <w:tcW w:w="4820" w:type="dxa"/>
            <w:vAlign w:val="center"/>
          </w:tcPr>
          <w:p w:rsidR="002B06BA" w:rsidRPr="00DD665E" w:rsidRDefault="002B06BA" w:rsidP="00E809EE">
            <w:pPr>
              <w:ind w:left="179" w:hangingChars="100" w:hanging="179"/>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内容</w:t>
            </w:r>
          </w:p>
        </w:tc>
        <w:tc>
          <w:tcPr>
            <w:tcW w:w="4792" w:type="dxa"/>
            <w:vAlign w:val="center"/>
          </w:tcPr>
          <w:p w:rsidR="002B06BA" w:rsidRPr="00DD665E" w:rsidRDefault="002B06BA" w:rsidP="00E809EE">
            <w:pPr>
              <w:ind w:left="179" w:hangingChars="100" w:hanging="179"/>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評価</w:t>
            </w:r>
          </w:p>
        </w:tc>
        <w:tc>
          <w:tcPr>
            <w:tcW w:w="879" w:type="dxa"/>
            <w:vAlign w:val="center"/>
          </w:tcPr>
          <w:p w:rsidR="002B06BA" w:rsidRPr="00DD665E" w:rsidRDefault="002B06BA" w:rsidP="00CC50CC">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備考</w:t>
            </w:r>
          </w:p>
        </w:tc>
      </w:tr>
      <w:tr w:rsidR="00DD665E" w:rsidRPr="00DD665E" w:rsidTr="00247DA3">
        <w:trPr>
          <w:trHeight w:val="1389"/>
          <w:jc w:val="center"/>
        </w:trPr>
        <w:tc>
          <w:tcPr>
            <w:tcW w:w="1843" w:type="dxa"/>
            <w:vMerge w:val="restart"/>
            <w:tcBorders>
              <w:top w:val="single" w:sz="4" w:space="0" w:color="auto"/>
            </w:tcBorders>
          </w:tcPr>
          <w:p w:rsidR="00D549E7" w:rsidRPr="00DD665E" w:rsidRDefault="00D549E7"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インフォーマルな差別的情報の影響を受けないようにするために、早い時期から学校教育の中で正確な知識を伝える。また、幼少期における発達段階に応じた教育プログラムを検討する。</w:t>
            </w:r>
          </w:p>
        </w:tc>
        <w:tc>
          <w:tcPr>
            <w:tcW w:w="2270" w:type="dxa"/>
            <w:vMerge w:val="restart"/>
            <w:tcBorders>
              <w:top w:val="single" w:sz="4" w:space="0" w:color="auto"/>
            </w:tcBorders>
          </w:tcPr>
          <w:p w:rsidR="00D549E7" w:rsidRPr="00DD665E" w:rsidRDefault="00D549E7" w:rsidP="00BD3FB9">
            <w:pPr>
              <w:rPr>
                <w:rFonts w:asciiTheme="majorEastAsia" w:eastAsiaTheme="majorEastAsia" w:hAnsiTheme="majorEastAsia"/>
                <w:sz w:val="20"/>
                <w:szCs w:val="20"/>
              </w:rPr>
            </w:pPr>
          </w:p>
        </w:tc>
        <w:tc>
          <w:tcPr>
            <w:tcW w:w="4820" w:type="dxa"/>
            <w:tcBorders>
              <w:top w:val="single" w:sz="4" w:space="0" w:color="auto"/>
              <w:bottom w:val="dashSmallGap" w:sz="4" w:space="0" w:color="auto"/>
            </w:tcBorders>
          </w:tcPr>
          <w:p w:rsidR="00D549E7" w:rsidRPr="00DD665E" w:rsidRDefault="00D549E7" w:rsidP="00D549E7">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・教育委員会において「人権教育推進の方向性」をとりまとめ</w:t>
            </w:r>
            <w:r w:rsidR="00251AAE" w:rsidRPr="00DD665E">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各学校現場に示した</w:t>
            </w:r>
          </w:p>
          <w:p w:rsidR="00D549E7" w:rsidRPr="00DD665E" w:rsidRDefault="00D549E7" w:rsidP="00D549E7">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※人権局作成の人権啓発冊子等の配布、活用を依頼</w:t>
            </w:r>
          </w:p>
        </w:tc>
        <w:tc>
          <w:tcPr>
            <w:tcW w:w="4792" w:type="dxa"/>
            <w:tcBorders>
              <w:top w:val="single" w:sz="4" w:space="0" w:color="auto"/>
              <w:bottom w:val="dashSmallGap" w:sz="4" w:space="0" w:color="auto"/>
            </w:tcBorders>
          </w:tcPr>
          <w:p w:rsidR="00D549E7" w:rsidRPr="00DD665E" w:rsidRDefault="00D549E7" w:rsidP="00A54D7B">
            <w:pPr>
              <w:ind w:left="179" w:hangingChars="100" w:hanging="179"/>
              <w:rPr>
                <w:rFonts w:asciiTheme="majorEastAsia" w:eastAsiaTheme="majorEastAsia" w:hAnsiTheme="majorEastAsia"/>
                <w:sz w:val="20"/>
                <w:szCs w:val="20"/>
              </w:rPr>
            </w:pPr>
          </w:p>
          <w:p w:rsidR="00D549E7" w:rsidRPr="00DD665E" w:rsidRDefault="00D549E7" w:rsidP="00A54D7B">
            <w:pPr>
              <w:ind w:left="179" w:hangingChars="100" w:hanging="179"/>
              <w:rPr>
                <w:rFonts w:asciiTheme="majorEastAsia" w:eastAsiaTheme="majorEastAsia" w:hAnsiTheme="majorEastAsia"/>
                <w:sz w:val="20"/>
                <w:szCs w:val="20"/>
              </w:rPr>
            </w:pPr>
          </w:p>
          <w:p w:rsidR="00D549E7" w:rsidRPr="00DD665E" w:rsidRDefault="00D549E7" w:rsidP="00A54D7B">
            <w:pPr>
              <w:ind w:left="179" w:hangingChars="100" w:hanging="179"/>
              <w:rPr>
                <w:rFonts w:asciiTheme="majorEastAsia" w:eastAsiaTheme="majorEastAsia" w:hAnsiTheme="majorEastAsia"/>
                <w:sz w:val="20"/>
                <w:szCs w:val="20"/>
              </w:rPr>
            </w:pPr>
          </w:p>
        </w:tc>
        <w:tc>
          <w:tcPr>
            <w:tcW w:w="879" w:type="dxa"/>
            <w:tcBorders>
              <w:top w:val="single" w:sz="4" w:space="0" w:color="auto"/>
              <w:bottom w:val="dashSmallGap" w:sz="4" w:space="0" w:color="auto"/>
            </w:tcBorders>
          </w:tcPr>
          <w:p w:rsidR="00D549E7" w:rsidRPr="00DD665E" w:rsidRDefault="00D549E7"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(再掲)</w:t>
            </w:r>
          </w:p>
        </w:tc>
      </w:tr>
      <w:tr w:rsidR="00DD665E" w:rsidRPr="00DD665E" w:rsidTr="00247DA3">
        <w:trPr>
          <w:trHeight w:val="2546"/>
          <w:jc w:val="center"/>
        </w:trPr>
        <w:tc>
          <w:tcPr>
            <w:tcW w:w="1843" w:type="dxa"/>
            <w:vMerge/>
          </w:tcPr>
          <w:p w:rsidR="00D549E7" w:rsidRPr="00DD665E" w:rsidRDefault="00D549E7" w:rsidP="00BD3FB9">
            <w:pPr>
              <w:rPr>
                <w:rFonts w:asciiTheme="majorEastAsia" w:eastAsiaTheme="majorEastAsia" w:hAnsiTheme="majorEastAsia"/>
                <w:sz w:val="20"/>
                <w:szCs w:val="20"/>
              </w:rPr>
            </w:pPr>
          </w:p>
        </w:tc>
        <w:tc>
          <w:tcPr>
            <w:tcW w:w="2270" w:type="dxa"/>
            <w:vMerge/>
          </w:tcPr>
          <w:p w:rsidR="00D549E7" w:rsidRPr="00DD665E" w:rsidRDefault="00D549E7" w:rsidP="00BD3FB9">
            <w:pPr>
              <w:rPr>
                <w:rFonts w:asciiTheme="majorEastAsia" w:eastAsiaTheme="majorEastAsia" w:hAnsiTheme="majorEastAsia"/>
                <w:sz w:val="20"/>
                <w:szCs w:val="20"/>
              </w:rPr>
            </w:pPr>
          </w:p>
        </w:tc>
        <w:tc>
          <w:tcPr>
            <w:tcW w:w="4820" w:type="dxa"/>
            <w:tcBorders>
              <w:top w:val="dashSmallGap" w:sz="4" w:space="0" w:color="auto"/>
            </w:tcBorders>
          </w:tcPr>
          <w:p w:rsidR="00D549E7" w:rsidRPr="00DD665E" w:rsidRDefault="00D549E7" w:rsidP="00D549E7">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・就学前の子どもを中心に、その発達段階に応じ、遊びを通じた人権感覚を育むプログラムや保護者のエンパワメントをテーマとした実践的かつ広く活用が期待できる人権教育教材「ありのままのわたし　大切なあなた」を作成（H26.3発行）</w:t>
            </w:r>
          </w:p>
          <w:p w:rsidR="00D549E7" w:rsidRPr="00DD665E" w:rsidRDefault="00D549E7" w:rsidP="00E603D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・H26.10に開催され</w:t>
            </w:r>
            <w:r w:rsidR="00E603D9">
              <w:rPr>
                <w:rFonts w:asciiTheme="majorEastAsia" w:eastAsiaTheme="majorEastAsia" w:hAnsiTheme="majorEastAsia" w:hint="eastAsia"/>
                <w:sz w:val="20"/>
                <w:szCs w:val="20"/>
              </w:rPr>
              <w:t>た</w:t>
            </w:r>
            <w:r w:rsidRPr="00DD665E">
              <w:rPr>
                <w:rFonts w:asciiTheme="majorEastAsia" w:eastAsiaTheme="majorEastAsia" w:hAnsiTheme="majorEastAsia" w:hint="eastAsia"/>
                <w:sz w:val="20"/>
                <w:szCs w:val="20"/>
              </w:rPr>
              <w:t>就学前人権教育研究協議会分科会において、上記教材を活用した講座を開催</w:t>
            </w:r>
          </w:p>
        </w:tc>
        <w:tc>
          <w:tcPr>
            <w:tcW w:w="4792" w:type="dxa"/>
            <w:vMerge w:val="restart"/>
            <w:tcBorders>
              <w:top w:val="dashSmallGap" w:sz="4" w:space="0" w:color="auto"/>
            </w:tcBorders>
          </w:tcPr>
          <w:p w:rsidR="00D549E7" w:rsidRPr="00DD665E" w:rsidRDefault="00D549E7" w:rsidP="00D549E7">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・公私立保育所（園）、幼稚園、子育て広場等で広く活用されている。</w:t>
            </w:r>
          </w:p>
          <w:p w:rsidR="00D549E7" w:rsidRPr="00DD665E" w:rsidRDefault="00D549E7" w:rsidP="00E603D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※府内保育所(園)、幼稚園、市町村教育委員会、子育て担当課等からの送付依頼が急増（当初5,000部</w:t>
            </w:r>
            <w:r w:rsidRPr="00D02254">
              <w:rPr>
                <w:rFonts w:asciiTheme="majorEastAsia" w:eastAsiaTheme="majorEastAsia" w:hAnsiTheme="majorEastAsia" w:hint="eastAsia"/>
                <w:sz w:val="20"/>
                <w:szCs w:val="20"/>
              </w:rPr>
              <w:t>→H26増刷</w:t>
            </w:r>
            <w:r w:rsidRPr="00DD665E">
              <w:rPr>
                <w:rFonts w:asciiTheme="majorEastAsia" w:eastAsiaTheme="majorEastAsia" w:hAnsiTheme="majorEastAsia" w:hint="eastAsia"/>
                <w:sz w:val="20"/>
                <w:szCs w:val="20"/>
              </w:rPr>
              <w:t>）</w:t>
            </w:r>
          </w:p>
        </w:tc>
        <w:tc>
          <w:tcPr>
            <w:tcW w:w="879" w:type="dxa"/>
            <w:tcBorders>
              <w:top w:val="dashSmallGap" w:sz="4" w:space="0" w:color="auto"/>
            </w:tcBorders>
          </w:tcPr>
          <w:p w:rsidR="00D549E7" w:rsidRPr="00DD665E" w:rsidRDefault="00D549E7" w:rsidP="00BD3FB9">
            <w:pPr>
              <w:rPr>
                <w:rFonts w:asciiTheme="majorEastAsia" w:eastAsiaTheme="majorEastAsia" w:hAnsiTheme="majorEastAsia"/>
                <w:sz w:val="20"/>
                <w:szCs w:val="20"/>
              </w:rPr>
            </w:pPr>
          </w:p>
        </w:tc>
      </w:tr>
      <w:tr w:rsidR="00DD665E" w:rsidRPr="00DD665E" w:rsidTr="00247DA3">
        <w:trPr>
          <w:trHeight w:val="423"/>
          <w:jc w:val="center"/>
        </w:trPr>
        <w:tc>
          <w:tcPr>
            <w:tcW w:w="1843" w:type="dxa"/>
            <w:vMerge w:val="restart"/>
          </w:tcPr>
          <w:p w:rsidR="00A54D7B" w:rsidRPr="00DD665E" w:rsidRDefault="00A54D7B"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子育て中の親に対する人権啓発の中でインフォーマルな差別的情報の影響力の強さを伝え、このような情報が広がることを防ぐ。</w:t>
            </w:r>
          </w:p>
        </w:tc>
        <w:tc>
          <w:tcPr>
            <w:tcW w:w="2270" w:type="dxa"/>
          </w:tcPr>
          <w:p w:rsidR="00A54D7B" w:rsidRPr="00DD665E" w:rsidRDefault="00A54D7B"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子育て教室等の場の活用</w:t>
            </w:r>
          </w:p>
        </w:tc>
        <w:tc>
          <w:tcPr>
            <w:tcW w:w="4820" w:type="dxa"/>
          </w:tcPr>
          <w:p w:rsidR="00A54D7B" w:rsidRPr="00DD665E" w:rsidRDefault="00A54D7B"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・上記教材を子育て教室等（子育て広場、乳幼児健診事業、子育て相談事業等の実施機関）に配布</w:t>
            </w:r>
          </w:p>
          <w:p w:rsidR="00A54D7B" w:rsidRPr="00DD665E" w:rsidRDefault="00A54D7B" w:rsidP="00412077">
            <w:pPr>
              <w:ind w:leftChars="100" w:left="368"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※H24ｺﾐｭﾆﾃｨづくり活動事例紹介において、富田林市立児童館の</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を紹介</w:t>
            </w:r>
          </w:p>
        </w:tc>
        <w:tc>
          <w:tcPr>
            <w:tcW w:w="4792" w:type="dxa"/>
            <w:vMerge/>
          </w:tcPr>
          <w:p w:rsidR="00A54D7B" w:rsidRPr="00DD665E" w:rsidRDefault="00A54D7B" w:rsidP="00A54D7B">
            <w:pPr>
              <w:ind w:left="179" w:hangingChars="100" w:hanging="179"/>
              <w:rPr>
                <w:rFonts w:asciiTheme="majorEastAsia" w:eastAsiaTheme="majorEastAsia" w:hAnsiTheme="majorEastAsia"/>
                <w:sz w:val="20"/>
                <w:szCs w:val="20"/>
              </w:rPr>
            </w:pPr>
          </w:p>
        </w:tc>
        <w:tc>
          <w:tcPr>
            <w:tcW w:w="879" w:type="dxa"/>
          </w:tcPr>
          <w:p w:rsidR="00A54D7B" w:rsidRPr="00DD665E" w:rsidRDefault="00A54D7B" w:rsidP="00BD3FB9">
            <w:pPr>
              <w:rPr>
                <w:rFonts w:asciiTheme="majorEastAsia" w:eastAsiaTheme="majorEastAsia" w:hAnsiTheme="majorEastAsia"/>
                <w:sz w:val="20"/>
                <w:szCs w:val="20"/>
              </w:rPr>
            </w:pPr>
          </w:p>
        </w:tc>
      </w:tr>
      <w:tr w:rsidR="00DD665E" w:rsidRPr="00DD665E" w:rsidTr="00247DA3">
        <w:trPr>
          <w:trHeight w:val="139"/>
          <w:jc w:val="center"/>
        </w:trPr>
        <w:tc>
          <w:tcPr>
            <w:tcW w:w="1843" w:type="dxa"/>
            <w:vMerge/>
          </w:tcPr>
          <w:p w:rsidR="00505069" w:rsidRPr="00DD665E" w:rsidRDefault="00505069" w:rsidP="00BD3FB9">
            <w:pPr>
              <w:rPr>
                <w:rFonts w:asciiTheme="majorEastAsia" w:eastAsiaTheme="majorEastAsia" w:hAnsiTheme="majorEastAsia"/>
                <w:sz w:val="20"/>
                <w:szCs w:val="20"/>
              </w:rPr>
            </w:pPr>
          </w:p>
        </w:tc>
        <w:tc>
          <w:tcPr>
            <w:tcW w:w="2270" w:type="dxa"/>
          </w:tcPr>
          <w:p w:rsidR="00505069" w:rsidRPr="00DD665E" w:rsidRDefault="00505069"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ＰＴＡを対象にした啓発</w:t>
            </w:r>
          </w:p>
        </w:tc>
        <w:tc>
          <w:tcPr>
            <w:tcW w:w="4820" w:type="dxa"/>
          </w:tcPr>
          <w:p w:rsidR="00ED57F2" w:rsidRPr="00DD665E" w:rsidRDefault="00505069" w:rsidP="005A7C46">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・教育委員会</w:t>
            </w:r>
            <w:r w:rsidR="005A7C46" w:rsidRPr="00DD665E">
              <w:rPr>
                <w:rFonts w:asciiTheme="majorEastAsia" w:eastAsiaTheme="majorEastAsia" w:hAnsiTheme="majorEastAsia" w:hint="eastAsia"/>
                <w:sz w:val="20"/>
                <w:szCs w:val="20"/>
              </w:rPr>
              <w:t>が、府内８地区において、ＰＴＡを対象とした人権研修（</w:t>
            </w:r>
            <w:r w:rsidR="00A54D7B" w:rsidRPr="00DD665E">
              <w:rPr>
                <w:rFonts w:asciiTheme="majorEastAsia" w:eastAsiaTheme="majorEastAsia" w:hAnsiTheme="majorEastAsia" w:hint="eastAsia"/>
                <w:sz w:val="20"/>
                <w:szCs w:val="20"/>
              </w:rPr>
              <w:t>参加・体験型</w:t>
            </w:r>
            <w:r w:rsidR="005A7C46" w:rsidRPr="00DD665E">
              <w:rPr>
                <w:rFonts w:asciiTheme="majorEastAsia" w:eastAsiaTheme="majorEastAsia" w:hAnsiTheme="majorEastAsia" w:hint="eastAsia"/>
                <w:sz w:val="20"/>
                <w:szCs w:val="20"/>
              </w:rPr>
              <w:t>）を実施。</w:t>
            </w:r>
          </w:p>
        </w:tc>
        <w:tc>
          <w:tcPr>
            <w:tcW w:w="4792" w:type="dxa"/>
          </w:tcPr>
          <w:p w:rsidR="00505069" w:rsidRPr="00DD665E" w:rsidRDefault="00505069" w:rsidP="00BD3FB9">
            <w:pPr>
              <w:rPr>
                <w:rFonts w:asciiTheme="majorEastAsia" w:eastAsiaTheme="majorEastAsia" w:hAnsiTheme="majorEastAsia"/>
                <w:sz w:val="20"/>
                <w:szCs w:val="20"/>
              </w:rPr>
            </w:pPr>
          </w:p>
        </w:tc>
        <w:tc>
          <w:tcPr>
            <w:tcW w:w="879" w:type="dxa"/>
          </w:tcPr>
          <w:p w:rsidR="00505069" w:rsidRPr="00DD665E" w:rsidRDefault="00505069" w:rsidP="00BD3FB9">
            <w:pPr>
              <w:rPr>
                <w:rFonts w:asciiTheme="majorEastAsia" w:eastAsiaTheme="majorEastAsia" w:hAnsiTheme="majorEastAsia"/>
                <w:sz w:val="20"/>
                <w:szCs w:val="20"/>
              </w:rPr>
            </w:pPr>
          </w:p>
        </w:tc>
      </w:tr>
      <w:tr w:rsidR="00DD665E" w:rsidRPr="00DD665E" w:rsidTr="00247DA3">
        <w:trPr>
          <w:trHeight w:val="5073"/>
          <w:jc w:val="center"/>
        </w:trPr>
        <w:tc>
          <w:tcPr>
            <w:tcW w:w="1843" w:type="dxa"/>
            <w:vMerge w:val="restart"/>
          </w:tcPr>
          <w:p w:rsidR="00A54D7B" w:rsidRPr="00DD665E" w:rsidRDefault="00A54D7B"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差別的情報への気付きを促すとともに、課題解決に向けた将来展望が持てるような学習を推進する。</w:t>
            </w:r>
          </w:p>
        </w:tc>
        <w:tc>
          <w:tcPr>
            <w:tcW w:w="2270" w:type="dxa"/>
          </w:tcPr>
          <w:p w:rsidR="00A54D7B" w:rsidRPr="00DD665E" w:rsidRDefault="00A54D7B"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メディアリテラシーの向上に取り組む。</w:t>
            </w:r>
          </w:p>
        </w:tc>
        <w:tc>
          <w:tcPr>
            <w:tcW w:w="4820" w:type="dxa"/>
          </w:tcPr>
          <w:p w:rsidR="00A54D7B" w:rsidRPr="00DD665E" w:rsidRDefault="00A54D7B"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・人権研修及び人権局発行の人権啓発冊子等を活用し、教育・啓発を実施</w:t>
            </w:r>
          </w:p>
          <w:p w:rsidR="00A54D7B" w:rsidRPr="00DD665E" w:rsidRDefault="00A54D7B"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(人権研修)</w:t>
            </w:r>
          </w:p>
          <w:p w:rsidR="00A54D7B" w:rsidRPr="00DD665E" w:rsidRDefault="00A54D7B" w:rsidP="00412077">
            <w:pPr>
              <w:ind w:leftChars="100" w:left="368"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・府・市町村職員、民間啓発団体等を対象に「ﾒﾃﾞｨｱﾘﾃﾗｼｰの向上のためには」を開催（H25.7.2）</w:t>
            </w:r>
          </w:p>
          <w:p w:rsidR="00A54D7B" w:rsidRPr="00DD665E" w:rsidRDefault="00A54D7B"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(人権総合講座)</w:t>
            </w:r>
          </w:p>
          <w:p w:rsidR="00412077" w:rsidRPr="00DD665E" w:rsidRDefault="00A54D7B"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・H25から「報道と人権」をテーマに3コマの講座を実</w:t>
            </w:r>
          </w:p>
          <w:p w:rsidR="00A54D7B" w:rsidRPr="00DD665E" w:rsidRDefault="00412077"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 xml:space="preserve">　</w:t>
            </w:r>
            <w:r w:rsidR="00A54D7B" w:rsidRPr="00DD665E">
              <w:rPr>
                <w:rFonts w:asciiTheme="majorEastAsia" w:eastAsiaTheme="majorEastAsia" w:hAnsiTheme="majorEastAsia" w:hint="eastAsia"/>
                <w:sz w:val="20"/>
                <w:szCs w:val="20"/>
              </w:rPr>
              <w:t>施</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(人権情報誌「そうぞう」への記事掲載)</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・人権とﾒﾃﾞｨｱ･ﾘﾃﾗｼｰ（NO.34、H25.11）</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(人権情報ガイド「ゆまにてなにわ」)</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・掲載記事内容を充実</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(人権啓発スポット映像の作成・放映)</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・ｲﾝﾀｰﾈｯﾄ上の人権侵害(送り手)（H24）</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・ｲﾝﾀｰﾈｯﾄ上の人権侵害(受け手)（H25）</w:t>
            </w:r>
          </w:p>
          <w:p w:rsidR="00A54D7B" w:rsidRPr="00DD665E" w:rsidRDefault="00A54D7B"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(参加・体験型出前講座)</w:t>
            </w:r>
          </w:p>
          <w:p w:rsidR="00A54D7B" w:rsidRPr="00DD665E" w:rsidRDefault="00A54D7B"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・ﾒﾃﾞｨｱ･ﾘﾃﾗｼｰをテーマとした講座実施への誘導</w:t>
            </w:r>
          </w:p>
          <w:p w:rsidR="00A54D7B" w:rsidRPr="00DD665E" w:rsidRDefault="00A54D7B" w:rsidP="00412077">
            <w:pPr>
              <w:ind w:leftChars="100" w:left="368"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※在阪報道機関あて「ゆまにてなにわ」「そうぞう」「人権学習教材」を配布し、社内人権研修等での活用を要請</w:t>
            </w:r>
          </w:p>
        </w:tc>
        <w:tc>
          <w:tcPr>
            <w:tcW w:w="4792" w:type="dxa"/>
          </w:tcPr>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・ﾒﾃﾞｨｱを正しく読み解くことの重要性、ﾒﾃﾞｨｱﾘﾃﾗｼｰの捉え方について、府民の認識を高めることができた。</w:t>
            </w:r>
          </w:p>
          <w:p w:rsidR="00017AF4" w:rsidRPr="00DD665E" w:rsidRDefault="00F606FE"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017AF4" w:rsidRPr="00DD665E">
              <w:rPr>
                <w:rFonts w:asciiTheme="majorEastAsia" w:eastAsiaTheme="majorEastAsia" w:hAnsiTheme="majorEastAsia" w:hint="eastAsia"/>
                <w:sz w:val="20"/>
                <w:szCs w:val="20"/>
              </w:rPr>
              <w:t>人権研修参加者アンケート</w:t>
            </w:r>
            <w:r w:rsidRPr="00DD665E">
              <w:rPr>
                <w:rFonts w:asciiTheme="majorEastAsia" w:eastAsiaTheme="majorEastAsia" w:hAnsiTheme="majorEastAsia" w:hint="eastAsia"/>
                <w:sz w:val="20"/>
                <w:szCs w:val="20"/>
              </w:rPr>
              <w:t>）</w:t>
            </w:r>
          </w:p>
          <w:p w:rsidR="00251AAE"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・ﾒﾃﾞｨｱの人権侵害や人考え方をコントロールしている実態がよくわかった。</w:t>
            </w:r>
          </w:p>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・ﾒﾃﾞｨｱからの情報をしっかり判断して受け取ることが大切なのが理解できた。</w:t>
            </w:r>
          </w:p>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・ﾒﾃﾞｨｱの中に人権を侵害する内容が含まれている。よく考えずに、それらを受け取っていることが認識できた。</w:t>
            </w:r>
          </w:p>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・ﾒﾃﾞｨｱ情報の捉え方による人権侵害の多いことに気付かされた。</w:t>
            </w:r>
          </w:p>
          <w:p w:rsidR="00A54D7B"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・子どもへのﾒﾃﾞｨｱﾘﾃﾗｼｰ教育の必要性を感じた。</w:t>
            </w:r>
          </w:p>
          <w:p w:rsidR="00A54D7B" w:rsidRPr="00DD665E" w:rsidRDefault="00A54D7B" w:rsidP="00BD3FB9">
            <w:pPr>
              <w:rPr>
                <w:rFonts w:asciiTheme="majorEastAsia" w:eastAsiaTheme="majorEastAsia" w:hAnsiTheme="majorEastAsia"/>
                <w:sz w:val="20"/>
                <w:szCs w:val="20"/>
              </w:rPr>
            </w:pPr>
          </w:p>
        </w:tc>
        <w:tc>
          <w:tcPr>
            <w:tcW w:w="879" w:type="dxa"/>
          </w:tcPr>
          <w:p w:rsidR="00A54D7B" w:rsidRPr="00DD665E" w:rsidRDefault="00A54D7B" w:rsidP="00BD3FB9">
            <w:pPr>
              <w:rPr>
                <w:rFonts w:asciiTheme="majorEastAsia" w:eastAsiaTheme="majorEastAsia" w:hAnsiTheme="majorEastAsia"/>
                <w:sz w:val="20"/>
                <w:szCs w:val="20"/>
              </w:rPr>
            </w:pPr>
          </w:p>
        </w:tc>
      </w:tr>
      <w:tr w:rsidR="00DD665E" w:rsidRPr="00DD665E" w:rsidTr="00247DA3">
        <w:trPr>
          <w:trHeight w:val="1344"/>
          <w:jc w:val="center"/>
        </w:trPr>
        <w:tc>
          <w:tcPr>
            <w:tcW w:w="1843" w:type="dxa"/>
            <w:vMerge/>
          </w:tcPr>
          <w:p w:rsidR="00A54D7B" w:rsidRPr="00DD665E" w:rsidRDefault="00A54D7B" w:rsidP="00BD3FB9">
            <w:pPr>
              <w:rPr>
                <w:rFonts w:asciiTheme="majorEastAsia" w:eastAsiaTheme="majorEastAsia" w:hAnsiTheme="majorEastAsia"/>
                <w:sz w:val="20"/>
                <w:szCs w:val="20"/>
              </w:rPr>
            </w:pPr>
          </w:p>
        </w:tc>
        <w:tc>
          <w:tcPr>
            <w:tcW w:w="2270" w:type="dxa"/>
          </w:tcPr>
          <w:p w:rsidR="00A54D7B" w:rsidRPr="00DD665E" w:rsidRDefault="00A54D7B"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人権教育教材の活用を図る。</w:t>
            </w:r>
          </w:p>
          <w:p w:rsidR="00A54D7B" w:rsidRPr="00DD665E" w:rsidRDefault="00A54D7B" w:rsidP="00251AAE">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⇒差別につながる社会の常識、価値観への気づきを促す教材を作成し、体験講座及びファシリテーター・チャレンジ講座等での活用を図る。</w:t>
            </w:r>
          </w:p>
        </w:tc>
        <w:tc>
          <w:tcPr>
            <w:tcW w:w="4820" w:type="dxa"/>
          </w:tcPr>
          <w:p w:rsidR="00A54D7B" w:rsidRPr="00DD665E" w:rsidRDefault="00A54D7B"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・社会意識・価値観を問い直すことをテーマとした人権教育教材vol.9「あたりまえの根っこ」を作成（H24.3）</w:t>
            </w:r>
          </w:p>
          <w:p w:rsidR="00A54D7B" w:rsidRPr="00DD665E" w:rsidRDefault="00A54D7B"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・H25に実施したﾌｧｼﾘﾃｰﾀｰ･ﾁｬﾚﾝｼﾞ講座、参加・体験型出前講座において、上記教材を活用した講座を実施</w:t>
            </w:r>
          </w:p>
        </w:tc>
        <w:tc>
          <w:tcPr>
            <w:tcW w:w="4792" w:type="dxa"/>
          </w:tcPr>
          <w:p w:rsidR="00A54D7B" w:rsidRPr="00DD665E" w:rsidRDefault="00A54D7B" w:rsidP="00017AF4">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・社会意識や価値観等、身近な人権問題を取り上げた教材を作成するとともに、各種講座において活用</w:t>
            </w:r>
            <w:r w:rsidR="00017AF4" w:rsidRPr="00DD665E">
              <w:rPr>
                <w:rFonts w:asciiTheme="majorEastAsia" w:eastAsiaTheme="majorEastAsia" w:hAnsiTheme="majorEastAsia" w:hint="eastAsia"/>
                <w:sz w:val="20"/>
                <w:szCs w:val="20"/>
              </w:rPr>
              <w:t>されている</w:t>
            </w:r>
            <w:r w:rsidRPr="00DD665E">
              <w:rPr>
                <w:rFonts w:asciiTheme="majorEastAsia" w:eastAsiaTheme="majorEastAsia" w:hAnsiTheme="majorEastAsia" w:hint="eastAsia"/>
                <w:sz w:val="20"/>
                <w:szCs w:val="20"/>
              </w:rPr>
              <w:t>。</w:t>
            </w:r>
          </w:p>
        </w:tc>
        <w:tc>
          <w:tcPr>
            <w:tcW w:w="879" w:type="dxa"/>
          </w:tcPr>
          <w:p w:rsidR="00A54D7B" w:rsidRPr="00DD665E" w:rsidRDefault="00A54D7B" w:rsidP="00BD3FB9">
            <w:pPr>
              <w:rPr>
                <w:rFonts w:asciiTheme="majorEastAsia" w:eastAsiaTheme="majorEastAsia" w:hAnsiTheme="majorEastAsia"/>
                <w:sz w:val="20"/>
                <w:szCs w:val="20"/>
              </w:rPr>
            </w:pPr>
          </w:p>
        </w:tc>
      </w:tr>
    </w:tbl>
    <w:p w:rsidR="00134EF6" w:rsidRPr="00DD665E" w:rsidRDefault="00134EF6" w:rsidP="00BD3FB9">
      <w:pPr>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412077" w:rsidRDefault="00412077">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Default="00247DA3">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Default="00247DA3">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Default="00247DA3">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247DA3" w:rsidRDefault="00247DA3">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732652" w:rsidRDefault="00732652">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66381C" w:rsidRPr="00DD665E" w:rsidRDefault="00247DA3" w:rsidP="00D1679B">
      <w:pPr>
        <w:widowControl/>
        <w:jc w:val="center"/>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r>
        <w:rPr>
          <w:rFonts w:ascii="HG創英角ｺﾞｼｯｸUB" w:eastAsia="HG創英角ｺﾞｼｯｸUB" w:hAnsi="HG創英角ｺﾞｼｯｸUB"/>
          <w:noProof/>
          <w:sz w:val="22"/>
        </w:rPr>
        <w:drawing>
          <wp:inline distT="0" distB="0" distL="0" distR="0" wp14:anchorId="72B9FADB" wp14:editId="63D993E0">
            <wp:extent cx="9471171" cy="528507"/>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4718" cy="531495"/>
                    </a:xfrm>
                    <a:prstGeom prst="rect">
                      <a:avLst/>
                    </a:prstGeom>
                    <a:noFill/>
                    <a:ln>
                      <a:noFill/>
                    </a:ln>
                  </pic:spPr>
                </pic:pic>
              </a:graphicData>
            </a:graphic>
          </wp:inline>
        </w:drawing>
      </w:r>
    </w:p>
    <w:tbl>
      <w:tblPr>
        <w:tblStyle w:val="a9"/>
        <w:tblW w:w="0" w:type="auto"/>
        <w:jc w:val="center"/>
        <w:tblInd w:w="108" w:type="dxa"/>
        <w:tblLook w:val="04A0" w:firstRow="1" w:lastRow="0" w:firstColumn="1" w:lastColumn="0" w:noHBand="0" w:noVBand="1"/>
      </w:tblPr>
      <w:tblGrid>
        <w:gridCol w:w="1843"/>
        <w:gridCol w:w="2270"/>
        <w:gridCol w:w="4820"/>
        <w:gridCol w:w="4819"/>
        <w:gridCol w:w="852"/>
      </w:tblGrid>
      <w:tr w:rsidR="002B06BA" w:rsidRPr="00DD665E" w:rsidTr="00CB6A71">
        <w:trPr>
          <w:trHeight w:val="894"/>
          <w:jc w:val="center"/>
        </w:trPr>
        <w:tc>
          <w:tcPr>
            <w:tcW w:w="4113" w:type="dxa"/>
            <w:gridSpan w:val="2"/>
            <w:vAlign w:val="center"/>
          </w:tcPr>
          <w:p w:rsidR="002B06BA" w:rsidRPr="00DD665E" w:rsidRDefault="002B06BA" w:rsidP="002B06BA">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今後の</w:t>
            </w: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のポイント</w:t>
            </w:r>
          </w:p>
        </w:tc>
        <w:tc>
          <w:tcPr>
            <w:tcW w:w="4820" w:type="dxa"/>
            <w:vAlign w:val="center"/>
          </w:tcPr>
          <w:p w:rsidR="002B06BA" w:rsidRPr="00DD665E" w:rsidRDefault="002B06BA" w:rsidP="00CC50CC">
            <w:pPr>
              <w:ind w:left="179" w:hangingChars="100" w:hanging="179"/>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内容</w:t>
            </w:r>
          </w:p>
        </w:tc>
        <w:tc>
          <w:tcPr>
            <w:tcW w:w="4819" w:type="dxa"/>
            <w:vAlign w:val="center"/>
          </w:tcPr>
          <w:p w:rsidR="002B06BA" w:rsidRPr="00DD665E" w:rsidRDefault="002B06BA" w:rsidP="00CC50CC">
            <w:pPr>
              <w:ind w:left="179" w:hangingChars="100" w:hanging="179"/>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評価</w:t>
            </w:r>
          </w:p>
        </w:tc>
        <w:tc>
          <w:tcPr>
            <w:tcW w:w="852" w:type="dxa"/>
            <w:vAlign w:val="center"/>
          </w:tcPr>
          <w:p w:rsidR="002B06BA" w:rsidRPr="00DD665E" w:rsidRDefault="002B06BA" w:rsidP="00CC50CC">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備考</w:t>
            </w:r>
          </w:p>
        </w:tc>
      </w:tr>
      <w:tr w:rsidR="00DD665E" w:rsidRPr="00DD665E" w:rsidTr="00247DA3">
        <w:trPr>
          <w:trHeight w:val="3635"/>
          <w:jc w:val="center"/>
        </w:trPr>
        <w:tc>
          <w:tcPr>
            <w:tcW w:w="1843" w:type="dxa"/>
            <w:vMerge w:val="restart"/>
          </w:tcPr>
          <w:p w:rsidR="00102E4F" w:rsidRPr="00DD665E" w:rsidRDefault="00102E4F"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「交流」「協働」の</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がさらに広がるよう、様々な人権問題について人々が交流し、共通の課題解決に取り組むよう支援する。</w:t>
            </w:r>
          </w:p>
        </w:tc>
        <w:tc>
          <w:tcPr>
            <w:tcW w:w="2270" w:type="dxa"/>
            <w:tcBorders>
              <w:bottom w:val="dotted" w:sz="4" w:space="0" w:color="auto"/>
            </w:tcBorders>
          </w:tcPr>
          <w:p w:rsidR="00102E4F" w:rsidRPr="00DD665E" w:rsidRDefault="00102E4F"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公益法人やＮＰＯ等が行う先駆的事例を紹介する。</w:t>
            </w:r>
          </w:p>
          <w:p w:rsidR="00102E4F" w:rsidRPr="00DD665E" w:rsidRDefault="00102E4F" w:rsidP="00251AAE">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⇒府内外のコミュニティづくりの</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事例について情報収集し、府内市町村において、情報の共有を図る。</w:t>
            </w:r>
          </w:p>
        </w:tc>
        <w:tc>
          <w:tcPr>
            <w:tcW w:w="4820" w:type="dxa"/>
            <w:tcBorders>
              <w:bottom w:val="dotted" w:sz="4" w:space="0" w:color="auto"/>
            </w:tcBorders>
          </w:tcPr>
          <w:p w:rsidR="00034FD7" w:rsidRPr="00DD665E" w:rsidRDefault="00034FD7"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・ｺﾐｭﾆﾃｨづくり活動に関する先進事例を収集し、府内市町村等と情報共有を実施（事例報告、交流会開催、報告書の作成・配布</w:t>
            </w:r>
            <w:r w:rsidR="00A54D7B" w:rsidRPr="00DD665E">
              <w:rPr>
                <w:rFonts w:asciiTheme="majorEastAsia" w:eastAsiaTheme="majorEastAsia" w:hAnsiTheme="majorEastAsia" w:hint="eastAsia"/>
                <w:sz w:val="20"/>
                <w:szCs w:val="20"/>
              </w:rPr>
              <w:t>）</w:t>
            </w:r>
          </w:p>
          <w:p w:rsidR="00034FD7" w:rsidRPr="00DD665E" w:rsidRDefault="00034FD7"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(H24)</w:t>
            </w:r>
          </w:p>
          <w:p w:rsidR="00034FD7" w:rsidRPr="00DD665E" w:rsidRDefault="00034FD7"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・先進</w:t>
            </w:r>
            <w:r w:rsidR="00A54D7B" w:rsidRPr="00DD665E">
              <w:rPr>
                <w:rFonts w:asciiTheme="majorEastAsia" w:eastAsiaTheme="majorEastAsia" w:hAnsiTheme="majorEastAsia" w:hint="eastAsia"/>
                <w:sz w:val="20"/>
                <w:szCs w:val="20"/>
              </w:rPr>
              <w:t>5</w:t>
            </w:r>
            <w:r w:rsidRPr="00DD665E">
              <w:rPr>
                <w:rFonts w:asciiTheme="majorEastAsia" w:eastAsiaTheme="majorEastAsia" w:hAnsiTheme="majorEastAsia" w:hint="eastAsia"/>
                <w:sz w:val="20"/>
                <w:szCs w:val="20"/>
              </w:rPr>
              <w:t>事例のﾋｱﾘﾝｸﾞ実施</w:t>
            </w:r>
          </w:p>
          <w:p w:rsidR="00034FD7" w:rsidRPr="00DD665E" w:rsidRDefault="00034FD7"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(H25)</w:t>
            </w:r>
          </w:p>
          <w:p w:rsidR="00034FD7" w:rsidRPr="00DD665E" w:rsidRDefault="00034FD7"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・先進</w:t>
            </w:r>
            <w:r w:rsidR="00A54D7B" w:rsidRPr="00DD665E">
              <w:rPr>
                <w:rFonts w:asciiTheme="majorEastAsia" w:eastAsiaTheme="majorEastAsia" w:hAnsiTheme="majorEastAsia" w:hint="eastAsia"/>
                <w:sz w:val="20"/>
                <w:szCs w:val="20"/>
              </w:rPr>
              <w:t>4</w:t>
            </w:r>
            <w:r w:rsidRPr="00DD665E">
              <w:rPr>
                <w:rFonts w:asciiTheme="majorEastAsia" w:eastAsiaTheme="majorEastAsia" w:hAnsiTheme="majorEastAsia" w:hint="eastAsia"/>
                <w:sz w:val="20"/>
                <w:szCs w:val="20"/>
              </w:rPr>
              <w:t>事例のﾋｱﾘﾝｸ実施</w:t>
            </w:r>
          </w:p>
          <w:p w:rsidR="00034FD7" w:rsidRPr="00DD665E" w:rsidRDefault="00034FD7" w:rsidP="00412077">
            <w:pPr>
              <w:ind w:leftChars="100" w:left="368"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・3名の学識経験者による「『人権尊重のｺﾐｭﾆﾃｨづくり</w:t>
            </w:r>
            <w:r w:rsidR="00A54D7B" w:rsidRPr="00DD665E">
              <w:rPr>
                <w:rFonts w:asciiTheme="majorEastAsia" w:eastAsiaTheme="majorEastAsia" w:hAnsiTheme="majorEastAsia" w:hint="eastAsia"/>
                <w:sz w:val="20"/>
                <w:szCs w:val="20"/>
              </w:rPr>
              <w:t>』検討会」を設置し、事業の進め方、推進方策について検討</w:t>
            </w:r>
          </w:p>
          <w:p w:rsidR="00034FD7" w:rsidRPr="00DD665E" w:rsidRDefault="00034FD7"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(H26)</w:t>
            </w:r>
          </w:p>
          <w:p w:rsidR="00034FD7" w:rsidRPr="00DD665E" w:rsidRDefault="00034FD7"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D02254" w:rsidRPr="00D02254">
              <w:rPr>
                <w:rFonts w:asciiTheme="majorEastAsia" w:eastAsiaTheme="majorEastAsia" w:hAnsiTheme="majorEastAsia" w:hint="eastAsia"/>
                <w:sz w:val="20"/>
                <w:szCs w:val="20"/>
              </w:rPr>
              <w:t>先進5事例のﾋｱﾘﾝｸﾞ実施</w:t>
            </w:r>
          </w:p>
          <w:p w:rsidR="00102E4F" w:rsidRPr="00DD665E" w:rsidRDefault="00034FD7" w:rsidP="00412077">
            <w:pPr>
              <w:ind w:leftChars="100" w:left="368"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・上記検討会において、ｺﾐｭﾆﾃｨづくり</w:t>
            </w:r>
            <w:r w:rsidR="00A54D7B" w:rsidRPr="00DD665E">
              <w:rPr>
                <w:rFonts w:asciiTheme="majorEastAsia" w:eastAsiaTheme="majorEastAsia" w:hAnsiTheme="majorEastAsia" w:hint="eastAsia"/>
                <w:sz w:val="20"/>
                <w:szCs w:val="20"/>
              </w:rPr>
              <w:t>に資する報告書を作成予定</w:t>
            </w:r>
          </w:p>
        </w:tc>
        <w:tc>
          <w:tcPr>
            <w:tcW w:w="4819" w:type="dxa"/>
            <w:tcBorders>
              <w:bottom w:val="dotted" w:sz="4" w:space="0" w:color="auto"/>
            </w:tcBorders>
          </w:tcPr>
          <w:p w:rsidR="00EA18CF" w:rsidRPr="00DD665E" w:rsidRDefault="00EA18CF"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・交流や共通の課題解決に向けた協働の</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（≒人権尊重のｺﾐｭﾆﾃｨづくり活動）が差別意識・忌避意識の解消に向けて有効であることについて、府内市町村等と共有され</w:t>
            </w:r>
            <w:r w:rsidR="007773AC" w:rsidRPr="00DD665E">
              <w:rPr>
                <w:rFonts w:asciiTheme="majorEastAsia" w:eastAsiaTheme="majorEastAsia" w:hAnsiTheme="majorEastAsia" w:hint="eastAsia"/>
                <w:sz w:val="20"/>
                <w:szCs w:val="20"/>
              </w:rPr>
              <w:t>た</w:t>
            </w:r>
            <w:r w:rsidRPr="00DD665E">
              <w:rPr>
                <w:rFonts w:asciiTheme="majorEastAsia" w:eastAsiaTheme="majorEastAsia" w:hAnsiTheme="majorEastAsia" w:hint="eastAsia"/>
                <w:sz w:val="20"/>
                <w:szCs w:val="20"/>
              </w:rPr>
              <w:t>。</w:t>
            </w:r>
          </w:p>
          <w:p w:rsidR="002739B6" w:rsidRPr="00DD665E" w:rsidRDefault="00E809EE" w:rsidP="00E809EE">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（市町村人権教育・啓発担当者会議意見：(H26.7)）</w:t>
            </w:r>
          </w:p>
          <w:p w:rsidR="002739B6" w:rsidRPr="00DD665E" w:rsidRDefault="002739B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・今後とも、様々な先進事例の紹介を</w:t>
            </w:r>
            <w:r w:rsidR="00A54D7B" w:rsidRPr="00DD665E">
              <w:rPr>
                <w:rFonts w:asciiTheme="majorEastAsia" w:eastAsiaTheme="majorEastAsia" w:hAnsiTheme="majorEastAsia" w:hint="eastAsia"/>
                <w:sz w:val="20"/>
                <w:szCs w:val="20"/>
              </w:rPr>
              <w:t>行</w:t>
            </w:r>
            <w:r w:rsidRPr="00DD665E">
              <w:rPr>
                <w:rFonts w:asciiTheme="majorEastAsia" w:eastAsiaTheme="majorEastAsia" w:hAnsiTheme="majorEastAsia" w:hint="eastAsia"/>
                <w:sz w:val="20"/>
                <w:szCs w:val="20"/>
              </w:rPr>
              <w:t>ってほしい。</w:t>
            </w:r>
          </w:p>
          <w:p w:rsidR="002739B6" w:rsidRPr="00DD665E" w:rsidRDefault="002739B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・「人権」に限らず、男女参画、子どもなど新たな視点、考え方への気付きとなった。</w:t>
            </w:r>
          </w:p>
          <w:p w:rsidR="002739B6" w:rsidRPr="00DD665E" w:rsidRDefault="002739B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・部局横断的な</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への支援を要望する。</w:t>
            </w:r>
          </w:p>
          <w:p w:rsidR="00FA2E4F" w:rsidRPr="00DD665E" w:rsidRDefault="00FA2E4F" w:rsidP="00BD3FB9">
            <w:pPr>
              <w:ind w:left="179" w:hangingChars="100" w:hanging="179"/>
              <w:rPr>
                <w:rFonts w:asciiTheme="majorEastAsia" w:eastAsiaTheme="majorEastAsia" w:hAnsiTheme="majorEastAsia"/>
                <w:sz w:val="20"/>
                <w:szCs w:val="20"/>
              </w:rPr>
            </w:pPr>
          </w:p>
        </w:tc>
        <w:tc>
          <w:tcPr>
            <w:tcW w:w="852" w:type="dxa"/>
            <w:tcBorders>
              <w:bottom w:val="dotted" w:sz="4" w:space="0" w:color="auto"/>
            </w:tcBorders>
          </w:tcPr>
          <w:p w:rsidR="00102E4F" w:rsidRPr="00DD665E" w:rsidRDefault="00034FD7"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(再掲)</w:t>
            </w:r>
          </w:p>
        </w:tc>
      </w:tr>
      <w:tr w:rsidR="00DD665E" w:rsidRPr="00DD665E" w:rsidTr="00247DA3">
        <w:trPr>
          <w:trHeight w:val="510"/>
          <w:jc w:val="center"/>
        </w:trPr>
        <w:tc>
          <w:tcPr>
            <w:tcW w:w="1843" w:type="dxa"/>
            <w:vMerge/>
          </w:tcPr>
          <w:p w:rsidR="00102E4F" w:rsidRPr="00DD665E" w:rsidRDefault="00102E4F" w:rsidP="00BD3FB9">
            <w:pPr>
              <w:rPr>
                <w:rFonts w:asciiTheme="majorEastAsia" w:eastAsiaTheme="majorEastAsia" w:hAnsiTheme="majorEastAsia"/>
                <w:sz w:val="20"/>
                <w:szCs w:val="20"/>
              </w:rPr>
            </w:pPr>
          </w:p>
        </w:tc>
        <w:tc>
          <w:tcPr>
            <w:tcW w:w="2270" w:type="dxa"/>
            <w:tcBorders>
              <w:top w:val="dotted" w:sz="4" w:space="0" w:color="auto"/>
            </w:tcBorders>
          </w:tcPr>
          <w:p w:rsidR="00102E4F" w:rsidRPr="00DD665E" w:rsidRDefault="00102E4F" w:rsidP="00251AAE">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行政職員向けにフィールドワーク等を実施する。</w:t>
            </w:r>
          </w:p>
        </w:tc>
        <w:tc>
          <w:tcPr>
            <w:tcW w:w="4820" w:type="dxa"/>
            <w:tcBorders>
              <w:top w:val="dotted" w:sz="4" w:space="0" w:color="auto"/>
            </w:tcBorders>
          </w:tcPr>
          <w:p w:rsidR="00102E4F" w:rsidRPr="00DD665E" w:rsidRDefault="00102E4F"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・人権総合講座において</w:t>
            </w:r>
            <w:r w:rsidR="00017AF4" w:rsidRPr="00DD665E">
              <w:rPr>
                <w:rFonts w:asciiTheme="majorEastAsia" w:eastAsiaTheme="majorEastAsia" w:hAnsiTheme="majorEastAsia" w:hint="eastAsia"/>
                <w:sz w:val="20"/>
                <w:szCs w:val="20"/>
              </w:rPr>
              <w:t>釜ヶ崎</w:t>
            </w:r>
            <w:r w:rsidRPr="00DD665E">
              <w:rPr>
                <w:rFonts w:asciiTheme="majorEastAsia" w:eastAsiaTheme="majorEastAsia" w:hAnsiTheme="majorEastAsia" w:hint="eastAsia"/>
                <w:sz w:val="20"/>
                <w:szCs w:val="20"/>
              </w:rPr>
              <w:t>FWを実施（H24</w:t>
            </w:r>
            <w:r w:rsidR="00E603D9">
              <w:rPr>
                <w:rFonts w:asciiTheme="majorEastAsia" w:eastAsiaTheme="majorEastAsia" w:hAnsiTheme="majorEastAsia" w:hint="eastAsia"/>
                <w:sz w:val="20"/>
                <w:szCs w:val="20"/>
              </w:rPr>
              <w:t>～</w:t>
            </w:r>
            <w:r w:rsidRPr="00DD665E">
              <w:rPr>
                <w:rFonts w:asciiTheme="majorEastAsia" w:eastAsiaTheme="majorEastAsia" w:hAnsiTheme="majorEastAsia" w:hint="eastAsia"/>
                <w:sz w:val="20"/>
                <w:szCs w:val="20"/>
              </w:rPr>
              <w:t>H2</w:t>
            </w:r>
            <w:r w:rsidR="00E603D9">
              <w:rPr>
                <w:rFonts w:asciiTheme="majorEastAsia" w:eastAsiaTheme="majorEastAsia" w:hAnsiTheme="majorEastAsia" w:hint="eastAsia"/>
                <w:sz w:val="20"/>
                <w:szCs w:val="20"/>
              </w:rPr>
              <w:t>6</w:t>
            </w:r>
            <w:r w:rsidRPr="00DD665E">
              <w:rPr>
                <w:rFonts w:asciiTheme="majorEastAsia" w:eastAsiaTheme="majorEastAsia" w:hAnsiTheme="majorEastAsia" w:hint="eastAsia"/>
                <w:sz w:val="20"/>
                <w:szCs w:val="20"/>
              </w:rPr>
              <w:t>）</w:t>
            </w:r>
          </w:p>
          <w:p w:rsidR="00102E4F" w:rsidRPr="00DD665E" w:rsidRDefault="00102E4F"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・富田林市立児童館での「子育て支援事業」に関するFWを実施(H25)</w:t>
            </w:r>
          </w:p>
        </w:tc>
        <w:tc>
          <w:tcPr>
            <w:tcW w:w="4819" w:type="dxa"/>
            <w:tcBorders>
              <w:top w:val="dotted" w:sz="4" w:space="0" w:color="auto"/>
            </w:tcBorders>
          </w:tcPr>
          <w:p w:rsidR="002739B6" w:rsidRPr="00DD665E" w:rsidRDefault="00102E4F"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・講演会のよう</w:t>
            </w:r>
            <w:r w:rsidR="00EA18CF" w:rsidRPr="00DD665E">
              <w:rPr>
                <w:rFonts w:asciiTheme="majorEastAsia" w:eastAsiaTheme="majorEastAsia" w:hAnsiTheme="majorEastAsia" w:hint="eastAsia"/>
                <w:sz w:val="20"/>
                <w:szCs w:val="20"/>
              </w:rPr>
              <w:t>に</w:t>
            </w:r>
            <w:r w:rsidR="007B3563" w:rsidRPr="00DD665E">
              <w:rPr>
                <w:rFonts w:asciiTheme="majorEastAsia" w:eastAsiaTheme="majorEastAsia" w:hAnsiTheme="majorEastAsia" w:hint="eastAsia"/>
                <w:sz w:val="20"/>
                <w:szCs w:val="20"/>
              </w:rPr>
              <w:t>講師</w:t>
            </w:r>
            <w:r w:rsidR="007773AC" w:rsidRPr="00DD665E">
              <w:rPr>
                <w:rFonts w:asciiTheme="majorEastAsia" w:eastAsiaTheme="majorEastAsia" w:hAnsiTheme="majorEastAsia" w:hint="eastAsia"/>
                <w:sz w:val="20"/>
                <w:szCs w:val="20"/>
              </w:rPr>
              <w:t>からの一方的な情報伝達による</w:t>
            </w:r>
            <w:r w:rsidRPr="00DD665E">
              <w:rPr>
                <w:rFonts w:asciiTheme="majorEastAsia" w:eastAsiaTheme="majorEastAsia" w:hAnsiTheme="majorEastAsia" w:hint="eastAsia"/>
                <w:sz w:val="20"/>
                <w:szCs w:val="20"/>
              </w:rPr>
              <w:t>学習</w:t>
            </w:r>
            <w:r w:rsidR="00534CE3" w:rsidRPr="00DD665E">
              <w:rPr>
                <w:rFonts w:asciiTheme="majorEastAsia" w:eastAsiaTheme="majorEastAsia" w:hAnsiTheme="majorEastAsia" w:hint="eastAsia"/>
                <w:sz w:val="20"/>
                <w:szCs w:val="20"/>
              </w:rPr>
              <w:t>方法</w:t>
            </w:r>
            <w:r w:rsidRPr="00DD665E">
              <w:rPr>
                <w:rFonts w:asciiTheme="majorEastAsia" w:eastAsiaTheme="majorEastAsia" w:hAnsiTheme="majorEastAsia" w:hint="eastAsia"/>
                <w:sz w:val="20"/>
                <w:szCs w:val="20"/>
              </w:rPr>
              <w:t>ではなく、現地</w:t>
            </w:r>
            <w:r w:rsidR="00034FD7" w:rsidRPr="00DD665E">
              <w:rPr>
                <w:rFonts w:asciiTheme="majorEastAsia" w:eastAsiaTheme="majorEastAsia" w:hAnsiTheme="majorEastAsia" w:hint="eastAsia"/>
                <w:sz w:val="20"/>
                <w:szCs w:val="20"/>
              </w:rPr>
              <w:t>において</w:t>
            </w:r>
            <w:r w:rsidR="00D1679B">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状況等を見ながら、</w:t>
            </w:r>
            <w:r w:rsidR="00034FD7" w:rsidRPr="00DD665E">
              <w:rPr>
                <w:rFonts w:asciiTheme="majorEastAsia" w:eastAsiaTheme="majorEastAsia" w:hAnsiTheme="majorEastAsia" w:hint="eastAsia"/>
                <w:sz w:val="20"/>
                <w:szCs w:val="20"/>
              </w:rPr>
              <w:t>担当者等から</w:t>
            </w:r>
            <w:r w:rsidRPr="00DD665E">
              <w:rPr>
                <w:rFonts w:asciiTheme="majorEastAsia" w:eastAsiaTheme="majorEastAsia" w:hAnsiTheme="majorEastAsia" w:hint="eastAsia"/>
                <w:sz w:val="20"/>
                <w:szCs w:val="20"/>
              </w:rPr>
              <w:t>直接話が</w:t>
            </w:r>
            <w:r w:rsidR="00A54D7B" w:rsidRPr="00DD665E">
              <w:rPr>
                <w:rFonts w:asciiTheme="majorEastAsia" w:eastAsiaTheme="majorEastAsia" w:hAnsiTheme="majorEastAsia" w:hint="eastAsia"/>
                <w:sz w:val="20"/>
                <w:szCs w:val="20"/>
              </w:rPr>
              <w:t>聞</w:t>
            </w:r>
            <w:r w:rsidRPr="00DD665E">
              <w:rPr>
                <w:rFonts w:asciiTheme="majorEastAsia" w:eastAsiaTheme="majorEastAsia" w:hAnsiTheme="majorEastAsia" w:hint="eastAsia"/>
                <w:sz w:val="20"/>
                <w:szCs w:val="20"/>
              </w:rPr>
              <w:t>けるFWは非常に有効な教育・啓発の手法であると</w:t>
            </w:r>
            <w:r w:rsidR="007773AC" w:rsidRPr="00DD665E">
              <w:rPr>
                <w:rFonts w:asciiTheme="majorEastAsia" w:eastAsiaTheme="majorEastAsia" w:hAnsiTheme="majorEastAsia" w:hint="eastAsia"/>
                <w:sz w:val="20"/>
                <w:szCs w:val="20"/>
              </w:rPr>
              <w:t>確認された</w:t>
            </w:r>
            <w:r w:rsidRPr="00DD665E">
              <w:rPr>
                <w:rFonts w:asciiTheme="majorEastAsia" w:eastAsiaTheme="majorEastAsia" w:hAnsiTheme="majorEastAsia" w:hint="eastAsia"/>
                <w:sz w:val="20"/>
                <w:szCs w:val="20"/>
              </w:rPr>
              <w:t>。</w:t>
            </w:r>
          </w:p>
          <w:p w:rsidR="00017AF4" w:rsidRPr="00DD665E" w:rsidRDefault="00F606FE"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017AF4" w:rsidRPr="00DD665E">
              <w:rPr>
                <w:rFonts w:asciiTheme="majorEastAsia" w:eastAsiaTheme="majorEastAsia" w:hAnsiTheme="majorEastAsia" w:hint="eastAsia"/>
                <w:sz w:val="20"/>
                <w:szCs w:val="20"/>
              </w:rPr>
              <w:t>人権総合講座受講後アンケート</w:t>
            </w:r>
            <w:r w:rsidRPr="00DD665E">
              <w:rPr>
                <w:rFonts w:asciiTheme="majorEastAsia" w:eastAsiaTheme="majorEastAsia" w:hAnsiTheme="majorEastAsia" w:hint="eastAsia"/>
                <w:sz w:val="20"/>
                <w:szCs w:val="20"/>
              </w:rPr>
              <w:t>）</w:t>
            </w:r>
          </w:p>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・釜ヶ崎の時代背景から教えてもらいとても理解できた。企業と国にも責任の一端があることを理解できた。</w:t>
            </w:r>
          </w:p>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・現実を知る意味でﾌｨｰﾙﾄﾞﾜｰｸは効果的。</w:t>
            </w:r>
          </w:p>
          <w:p w:rsidR="00017AF4" w:rsidRPr="00DD665E" w:rsidRDefault="00017AF4" w:rsidP="00A54D7B">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・現状をよくわかっている当事者の話は参考になった。</w:t>
            </w:r>
          </w:p>
        </w:tc>
        <w:tc>
          <w:tcPr>
            <w:tcW w:w="852" w:type="dxa"/>
            <w:tcBorders>
              <w:top w:val="dotted" w:sz="4" w:space="0" w:color="auto"/>
            </w:tcBorders>
          </w:tcPr>
          <w:p w:rsidR="00102E4F" w:rsidRPr="00DD665E" w:rsidRDefault="00102E4F" w:rsidP="00BD3FB9">
            <w:pPr>
              <w:rPr>
                <w:rFonts w:asciiTheme="majorEastAsia" w:eastAsiaTheme="majorEastAsia" w:hAnsiTheme="majorEastAsia"/>
                <w:sz w:val="20"/>
                <w:szCs w:val="20"/>
              </w:rPr>
            </w:pPr>
          </w:p>
        </w:tc>
      </w:tr>
      <w:tr w:rsidR="00DD665E" w:rsidRPr="00DD665E" w:rsidTr="00247DA3">
        <w:trPr>
          <w:jc w:val="center"/>
        </w:trPr>
        <w:tc>
          <w:tcPr>
            <w:tcW w:w="1843" w:type="dxa"/>
            <w:vMerge/>
          </w:tcPr>
          <w:p w:rsidR="00102E4F" w:rsidRPr="00DD665E" w:rsidRDefault="00102E4F" w:rsidP="00BD3FB9">
            <w:pPr>
              <w:rPr>
                <w:rFonts w:asciiTheme="majorEastAsia" w:eastAsiaTheme="majorEastAsia" w:hAnsiTheme="majorEastAsia"/>
                <w:sz w:val="20"/>
                <w:szCs w:val="20"/>
              </w:rPr>
            </w:pPr>
          </w:p>
        </w:tc>
        <w:tc>
          <w:tcPr>
            <w:tcW w:w="2270" w:type="dxa"/>
          </w:tcPr>
          <w:p w:rsidR="00102E4F" w:rsidRPr="00DD665E" w:rsidRDefault="00102E4F" w:rsidP="00251AAE">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アドバイザーの派遣を行う。</w:t>
            </w:r>
          </w:p>
        </w:tc>
        <w:tc>
          <w:tcPr>
            <w:tcW w:w="4820" w:type="dxa"/>
          </w:tcPr>
          <w:p w:rsidR="00102E4F" w:rsidRPr="00DD665E" w:rsidRDefault="00102E4F"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・H25</w:t>
            </w:r>
            <w:r w:rsidR="00A54D7B" w:rsidRPr="00DD665E">
              <w:rPr>
                <w:rFonts w:asciiTheme="majorEastAsia" w:eastAsiaTheme="majorEastAsia" w:hAnsiTheme="majorEastAsia" w:hint="eastAsia"/>
                <w:sz w:val="20"/>
                <w:szCs w:val="20"/>
              </w:rPr>
              <w:t>から人権尊重のｺﾐｭﾆﾃﾞｨづくりに関するアドバイザーを設置</w:t>
            </w:r>
          </w:p>
          <w:p w:rsidR="002739B6" w:rsidRPr="00DD665E" w:rsidRDefault="002739B6" w:rsidP="00412077">
            <w:pPr>
              <w:ind w:leftChars="100" w:left="189"/>
              <w:rPr>
                <w:rFonts w:asciiTheme="majorEastAsia" w:eastAsiaTheme="majorEastAsia" w:hAnsiTheme="majorEastAsia"/>
                <w:sz w:val="20"/>
                <w:szCs w:val="20"/>
              </w:rPr>
            </w:pPr>
          </w:p>
        </w:tc>
        <w:tc>
          <w:tcPr>
            <w:tcW w:w="4819" w:type="dxa"/>
          </w:tcPr>
          <w:p w:rsidR="00F34A66" w:rsidRPr="00DD665E" w:rsidRDefault="00F34A66" w:rsidP="00BD3FB9">
            <w:pPr>
              <w:ind w:left="179" w:hangingChars="100" w:hanging="179"/>
              <w:rPr>
                <w:rFonts w:asciiTheme="majorEastAsia" w:eastAsiaTheme="majorEastAsia" w:hAnsiTheme="majorEastAsia"/>
                <w:sz w:val="20"/>
                <w:szCs w:val="20"/>
              </w:rPr>
            </w:pPr>
          </w:p>
        </w:tc>
        <w:tc>
          <w:tcPr>
            <w:tcW w:w="852" w:type="dxa"/>
          </w:tcPr>
          <w:p w:rsidR="00102E4F" w:rsidRPr="00DD665E" w:rsidRDefault="00102E4F" w:rsidP="00BD3FB9">
            <w:pPr>
              <w:rPr>
                <w:rFonts w:asciiTheme="majorEastAsia" w:eastAsiaTheme="majorEastAsia" w:hAnsiTheme="majorEastAsia"/>
                <w:sz w:val="20"/>
                <w:szCs w:val="20"/>
              </w:rPr>
            </w:pPr>
          </w:p>
        </w:tc>
      </w:tr>
      <w:tr w:rsidR="00DD665E" w:rsidRPr="00DD665E" w:rsidTr="00247DA3">
        <w:trPr>
          <w:jc w:val="center"/>
        </w:trPr>
        <w:tc>
          <w:tcPr>
            <w:tcW w:w="1843" w:type="dxa"/>
            <w:vMerge/>
          </w:tcPr>
          <w:p w:rsidR="00102E4F" w:rsidRPr="00DD665E" w:rsidRDefault="00102E4F" w:rsidP="00BD3FB9">
            <w:pPr>
              <w:rPr>
                <w:rFonts w:asciiTheme="majorEastAsia" w:eastAsiaTheme="majorEastAsia" w:hAnsiTheme="majorEastAsia"/>
                <w:sz w:val="20"/>
                <w:szCs w:val="20"/>
              </w:rPr>
            </w:pPr>
          </w:p>
        </w:tc>
        <w:tc>
          <w:tcPr>
            <w:tcW w:w="2270" w:type="dxa"/>
          </w:tcPr>
          <w:p w:rsidR="00102E4F" w:rsidRPr="00DD665E" w:rsidRDefault="00102E4F"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既存の施設を活用した交流事業を推進する。</w:t>
            </w:r>
          </w:p>
        </w:tc>
        <w:tc>
          <w:tcPr>
            <w:tcW w:w="4820" w:type="dxa"/>
          </w:tcPr>
          <w:p w:rsidR="00102E4F" w:rsidRPr="00DD665E" w:rsidRDefault="00102E4F"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・様々な社会資源（隣保館、児童館、公営住</w:t>
            </w:r>
            <w:r w:rsidR="00A54D7B" w:rsidRPr="00DD665E">
              <w:rPr>
                <w:rFonts w:asciiTheme="majorEastAsia" w:eastAsiaTheme="majorEastAsia" w:hAnsiTheme="majorEastAsia" w:hint="eastAsia"/>
                <w:sz w:val="20"/>
                <w:szCs w:val="20"/>
              </w:rPr>
              <w:t>宅等）を活用した先進事例を収集し、府内市町村との情報共有を実施</w:t>
            </w:r>
          </w:p>
        </w:tc>
        <w:tc>
          <w:tcPr>
            <w:tcW w:w="4819" w:type="dxa"/>
          </w:tcPr>
          <w:p w:rsidR="002739B6" w:rsidRPr="00DD665E" w:rsidRDefault="00F34A6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w:t>
            </w:r>
            <w:r w:rsidR="00C16131" w:rsidRPr="00DD665E">
              <w:rPr>
                <w:rFonts w:asciiTheme="majorEastAsia" w:eastAsiaTheme="majorEastAsia" w:hAnsiTheme="majorEastAsia" w:hint="eastAsia"/>
                <w:sz w:val="20"/>
                <w:szCs w:val="20"/>
              </w:rPr>
              <w:t>既存</w:t>
            </w:r>
            <w:r w:rsidR="0034641D" w:rsidRPr="00DD665E">
              <w:rPr>
                <w:rFonts w:asciiTheme="majorEastAsia" w:eastAsiaTheme="majorEastAsia" w:hAnsiTheme="majorEastAsia" w:hint="eastAsia"/>
                <w:sz w:val="20"/>
                <w:szCs w:val="20"/>
              </w:rPr>
              <w:t>施設活用の必要性について、市町村と再確認を行った。</w:t>
            </w:r>
          </w:p>
        </w:tc>
        <w:tc>
          <w:tcPr>
            <w:tcW w:w="852" w:type="dxa"/>
          </w:tcPr>
          <w:p w:rsidR="00102E4F" w:rsidRPr="00DD665E" w:rsidRDefault="00102E4F" w:rsidP="00BD3FB9">
            <w:pPr>
              <w:rPr>
                <w:rFonts w:asciiTheme="majorEastAsia" w:eastAsiaTheme="majorEastAsia" w:hAnsiTheme="majorEastAsia"/>
                <w:sz w:val="20"/>
                <w:szCs w:val="20"/>
              </w:rPr>
            </w:pPr>
          </w:p>
        </w:tc>
      </w:tr>
      <w:tr w:rsidR="00DD665E" w:rsidRPr="00DD665E" w:rsidTr="00247DA3">
        <w:trPr>
          <w:trHeight w:val="281"/>
          <w:jc w:val="center"/>
        </w:trPr>
        <w:tc>
          <w:tcPr>
            <w:tcW w:w="1843" w:type="dxa"/>
          </w:tcPr>
          <w:p w:rsidR="00102E4F" w:rsidRPr="00DD665E" w:rsidRDefault="00102E4F"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コミュニティづくり以外での「交流」の機会として、マイノリティの立場に置かれている当事者の体験や考え方に直接触れ、人権問題を自らのことと受け止めることができる人権研修を推進する。</w:t>
            </w:r>
          </w:p>
        </w:tc>
        <w:tc>
          <w:tcPr>
            <w:tcW w:w="2270" w:type="dxa"/>
          </w:tcPr>
          <w:p w:rsidR="00102E4F" w:rsidRPr="00DD665E" w:rsidRDefault="00102E4F" w:rsidP="00A54D7B">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講師リストを作成し、ニーズに応じた講師を紹介する。</w:t>
            </w:r>
          </w:p>
        </w:tc>
        <w:tc>
          <w:tcPr>
            <w:tcW w:w="4820" w:type="dxa"/>
          </w:tcPr>
          <w:p w:rsidR="00102E4F" w:rsidRPr="00DD665E" w:rsidRDefault="00102E4F"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・被差別当事者を含め人権問題別に整理した講師リ</w:t>
            </w:r>
            <w:r w:rsidR="00412077" w:rsidRPr="00DD665E">
              <w:rPr>
                <w:rFonts w:asciiTheme="majorEastAsia" w:eastAsiaTheme="majorEastAsia" w:hAnsiTheme="majorEastAsia" w:hint="eastAsia"/>
                <w:sz w:val="20"/>
                <w:szCs w:val="20"/>
              </w:rPr>
              <w:t>ストを作成し、府内市町村に情報提供するとともに、講師紹介を実施</w:t>
            </w:r>
          </w:p>
        </w:tc>
        <w:tc>
          <w:tcPr>
            <w:tcW w:w="4819" w:type="dxa"/>
          </w:tcPr>
          <w:p w:rsidR="00102E4F" w:rsidRPr="00DD665E" w:rsidRDefault="00102E4F"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・府内市町村</w:t>
            </w:r>
            <w:r w:rsidR="002076F7" w:rsidRPr="00DD665E">
              <w:rPr>
                <w:rFonts w:asciiTheme="majorEastAsia" w:eastAsiaTheme="majorEastAsia" w:hAnsiTheme="majorEastAsia" w:hint="eastAsia"/>
                <w:sz w:val="20"/>
                <w:szCs w:val="20"/>
              </w:rPr>
              <w:t>において</w:t>
            </w:r>
            <w:r w:rsidRPr="00DD665E">
              <w:rPr>
                <w:rFonts w:asciiTheme="majorEastAsia" w:eastAsiaTheme="majorEastAsia" w:hAnsiTheme="majorEastAsia" w:hint="eastAsia"/>
                <w:sz w:val="20"/>
                <w:szCs w:val="20"/>
              </w:rPr>
              <w:t>講師リスト</w:t>
            </w:r>
            <w:r w:rsidR="002076F7" w:rsidRPr="00DD665E">
              <w:rPr>
                <w:rFonts w:asciiTheme="majorEastAsia" w:eastAsiaTheme="majorEastAsia" w:hAnsiTheme="majorEastAsia" w:hint="eastAsia"/>
                <w:sz w:val="20"/>
                <w:szCs w:val="20"/>
              </w:rPr>
              <w:t>を</w:t>
            </w:r>
            <w:r w:rsidRPr="00DD665E">
              <w:rPr>
                <w:rFonts w:asciiTheme="majorEastAsia" w:eastAsiaTheme="majorEastAsia" w:hAnsiTheme="majorEastAsia" w:hint="eastAsia"/>
                <w:sz w:val="20"/>
                <w:szCs w:val="20"/>
              </w:rPr>
              <w:t>活用</w:t>
            </w:r>
            <w:r w:rsidR="002076F7" w:rsidRPr="00DD665E">
              <w:rPr>
                <w:rFonts w:asciiTheme="majorEastAsia" w:eastAsiaTheme="majorEastAsia" w:hAnsiTheme="majorEastAsia" w:hint="eastAsia"/>
                <w:sz w:val="20"/>
                <w:szCs w:val="20"/>
              </w:rPr>
              <w:t>し</w:t>
            </w:r>
            <w:r w:rsidRPr="00DD665E">
              <w:rPr>
                <w:rFonts w:asciiTheme="majorEastAsia" w:eastAsiaTheme="majorEastAsia" w:hAnsiTheme="majorEastAsia" w:hint="eastAsia"/>
                <w:sz w:val="20"/>
                <w:szCs w:val="20"/>
              </w:rPr>
              <w:t>、効率的・効果的な人権教育・啓発事業が実施され</w:t>
            </w:r>
            <w:r w:rsidR="002076F7" w:rsidRPr="00DD665E">
              <w:rPr>
                <w:rFonts w:asciiTheme="majorEastAsia" w:eastAsiaTheme="majorEastAsia" w:hAnsiTheme="majorEastAsia" w:hint="eastAsia"/>
                <w:sz w:val="20"/>
                <w:szCs w:val="20"/>
              </w:rPr>
              <w:t>た</w:t>
            </w:r>
          </w:p>
          <w:p w:rsidR="002739B6" w:rsidRPr="00DD665E" w:rsidRDefault="00E809EE" w:rsidP="00E809EE">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（市町村人権教育・啓発担当者会議意見：(H26.7)）</w:t>
            </w:r>
          </w:p>
          <w:p w:rsidR="002739B6" w:rsidRPr="00DD665E" w:rsidRDefault="002739B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・リスト掲載の講師をお願いしたところ、大変好評だった。</w:t>
            </w:r>
          </w:p>
          <w:p w:rsidR="002739B6" w:rsidRPr="00DD665E" w:rsidRDefault="002739B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・テーマと予算に見合った複数の講師を紹介された。</w:t>
            </w:r>
          </w:p>
          <w:p w:rsidR="0019353D" w:rsidRPr="00DD665E" w:rsidRDefault="002739B6"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・講師の評価・活動実績を反映したリストとしてほしい。</w:t>
            </w:r>
          </w:p>
        </w:tc>
        <w:tc>
          <w:tcPr>
            <w:tcW w:w="852" w:type="dxa"/>
          </w:tcPr>
          <w:p w:rsidR="00102E4F" w:rsidRPr="00DD665E" w:rsidRDefault="00102E4F" w:rsidP="00BD3FB9">
            <w:pPr>
              <w:rPr>
                <w:rFonts w:asciiTheme="majorEastAsia" w:eastAsiaTheme="majorEastAsia" w:hAnsiTheme="majorEastAsia"/>
                <w:sz w:val="20"/>
                <w:szCs w:val="20"/>
              </w:rPr>
            </w:pPr>
          </w:p>
        </w:tc>
      </w:tr>
    </w:tbl>
    <w:p w:rsidR="0019353D" w:rsidRPr="00DD665E" w:rsidRDefault="0019353D" w:rsidP="00BD3FB9">
      <w:pPr>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412077" w:rsidRDefault="00412077">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152666">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E71B21" w:rsidRDefault="00E71B21">
      <w:pPr>
        <w:widowControl/>
        <w:jc w:val="left"/>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p>
    <w:p w:rsidR="00152666" w:rsidRDefault="00D1679B" w:rsidP="00D1679B">
      <w:pPr>
        <w:widowControl/>
        <w:jc w:val="center"/>
        <w:rPr>
          <w:rFonts w:ascii="HG創英角ｺﾞｼｯｸUB" w:eastAsia="HG創英角ｺﾞｼｯｸUB" w:hAnsi="HG創英角ｺﾞｼｯｸUB"/>
          <w:sz w:val="22"/>
          <w14:shadow w14:blurRad="50800" w14:dist="38100" w14:dir="10800000" w14:sx="100000" w14:sy="100000" w14:kx="0" w14:ky="0" w14:algn="r">
            <w14:srgbClr w14:val="000000">
              <w14:alpha w14:val="60000"/>
            </w14:srgbClr>
          </w14:shadow>
        </w:rPr>
      </w:pPr>
      <w:r>
        <w:rPr>
          <w:rFonts w:ascii="HG創英角ｺﾞｼｯｸUB" w:eastAsia="HG創英角ｺﾞｼｯｸUB" w:hAnsi="HG創英角ｺﾞｼｯｸUB"/>
          <w:noProof/>
          <w:sz w:val="22"/>
        </w:rPr>
        <w:drawing>
          <wp:inline distT="0" distB="0" distL="0" distR="0" wp14:anchorId="6F9CE573" wp14:editId="711B6170">
            <wp:extent cx="9404029" cy="511728"/>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3188" cy="518212"/>
                    </a:xfrm>
                    <a:prstGeom prst="rect">
                      <a:avLst/>
                    </a:prstGeom>
                    <a:noFill/>
                    <a:ln>
                      <a:noFill/>
                    </a:ln>
                  </pic:spPr>
                </pic:pic>
              </a:graphicData>
            </a:graphic>
          </wp:inline>
        </w:drawing>
      </w:r>
    </w:p>
    <w:tbl>
      <w:tblPr>
        <w:tblStyle w:val="a9"/>
        <w:tblW w:w="0" w:type="auto"/>
        <w:jc w:val="center"/>
        <w:tblInd w:w="108" w:type="dxa"/>
        <w:tblLook w:val="04A0" w:firstRow="1" w:lastRow="0" w:firstColumn="1" w:lastColumn="0" w:noHBand="0" w:noVBand="1"/>
      </w:tblPr>
      <w:tblGrid>
        <w:gridCol w:w="4113"/>
        <w:gridCol w:w="4820"/>
        <w:gridCol w:w="4819"/>
        <w:gridCol w:w="852"/>
      </w:tblGrid>
      <w:tr w:rsidR="002B06BA" w:rsidRPr="00DD665E" w:rsidTr="009B33D9">
        <w:trPr>
          <w:trHeight w:val="894"/>
          <w:jc w:val="center"/>
        </w:trPr>
        <w:tc>
          <w:tcPr>
            <w:tcW w:w="4113" w:type="dxa"/>
            <w:vAlign w:val="center"/>
          </w:tcPr>
          <w:p w:rsidR="002B06BA" w:rsidRPr="00DD665E" w:rsidRDefault="002B06BA" w:rsidP="002B06BA">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今後の</w:t>
            </w: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のポイント</w:t>
            </w:r>
          </w:p>
        </w:tc>
        <w:tc>
          <w:tcPr>
            <w:tcW w:w="4820" w:type="dxa"/>
            <w:vAlign w:val="center"/>
          </w:tcPr>
          <w:p w:rsidR="002B06BA" w:rsidRPr="00DD665E" w:rsidRDefault="002B06BA" w:rsidP="00CC50CC">
            <w:pPr>
              <w:ind w:left="179" w:hangingChars="100" w:hanging="179"/>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内容</w:t>
            </w:r>
          </w:p>
        </w:tc>
        <w:tc>
          <w:tcPr>
            <w:tcW w:w="4819" w:type="dxa"/>
            <w:vAlign w:val="center"/>
          </w:tcPr>
          <w:p w:rsidR="002B06BA" w:rsidRPr="00DD665E" w:rsidRDefault="002B06BA" w:rsidP="00CC50CC">
            <w:pPr>
              <w:ind w:left="179" w:hangingChars="100" w:hanging="179"/>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評価</w:t>
            </w:r>
          </w:p>
        </w:tc>
        <w:tc>
          <w:tcPr>
            <w:tcW w:w="852" w:type="dxa"/>
            <w:vAlign w:val="center"/>
          </w:tcPr>
          <w:p w:rsidR="002B06BA" w:rsidRPr="00DD665E" w:rsidRDefault="002B06BA" w:rsidP="00CC50CC">
            <w:pPr>
              <w:jc w:val="cente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備考</w:t>
            </w:r>
          </w:p>
        </w:tc>
      </w:tr>
      <w:tr w:rsidR="001B1D53" w:rsidRPr="00DD665E" w:rsidTr="002D7537">
        <w:trPr>
          <w:trHeight w:val="410"/>
          <w:jc w:val="center"/>
        </w:trPr>
        <w:tc>
          <w:tcPr>
            <w:tcW w:w="4113" w:type="dxa"/>
          </w:tcPr>
          <w:p w:rsidR="001B1D53" w:rsidRPr="00DD665E" w:rsidRDefault="001B1D5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同和問題についての啓発においては、かつての特別措置法に基づく施策の必要性や成果、残された課題、及び現在は広く行政上の課題を有する人々を対象とした一般対策を活用して課題解決に取り組んでいることを、継続的に、分かりやすく情報発信する。</w:t>
            </w:r>
          </w:p>
        </w:tc>
        <w:tc>
          <w:tcPr>
            <w:tcW w:w="4820" w:type="dxa"/>
          </w:tcPr>
          <w:p w:rsidR="001B1D53" w:rsidRPr="00DD665E" w:rsidRDefault="001B1D5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・人権局発行の人権啓発冊子を活用し、同和問題の解決に向けた府の基本的な考え方について啓発を実施。</w:t>
            </w:r>
          </w:p>
          <w:p w:rsidR="001B1D53" w:rsidRPr="00DD665E" w:rsidRDefault="001B1D53" w:rsidP="00547A74">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 xml:space="preserve"> (人権情報ガイド「ゆまにてなにわ」)</w:t>
            </w:r>
          </w:p>
          <w:p w:rsidR="001B1D53" w:rsidRPr="00DD665E" w:rsidRDefault="001B1D53" w:rsidP="00547A74">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・「同和問題のこと」において、府の基本的な考え方を　　掲載</w:t>
            </w:r>
          </w:p>
          <w:p w:rsidR="001B1D53" w:rsidRPr="00DD665E" w:rsidRDefault="001B1D5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・府内市町村に対して、「同和問題に関して、今でも『行政から優遇されている』という意識について」の広報文（長・中・短）を提供</w:t>
            </w:r>
          </w:p>
          <w:p w:rsidR="001B1D53" w:rsidRPr="00DD665E" w:rsidRDefault="001B1D53"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※市町村人権教育・啓発担当者会議(H25.9）</w:t>
            </w:r>
          </w:p>
          <w:p w:rsidR="001B1D53" w:rsidRPr="00DD665E" w:rsidRDefault="001B1D53"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※府内市町村での上記広報文の活用</w:t>
            </w:r>
          </w:p>
          <w:p w:rsidR="001B1D53" w:rsidRPr="00DD665E" w:rsidRDefault="001B1D53" w:rsidP="00412077">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・「『同和地区』に対する問い合わせ事象への対応について」（対応マニュアル）の整備・活用(H23.5)</w:t>
            </w:r>
          </w:p>
        </w:tc>
        <w:tc>
          <w:tcPr>
            <w:tcW w:w="4819" w:type="dxa"/>
          </w:tcPr>
          <w:p w:rsidR="001B1D53" w:rsidRPr="00DD665E" w:rsidRDefault="001B1D5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・府内市町村とも連携しながら、同和問題解決に向けた府としての</w:t>
            </w: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方向性について、広く府民に対して広報を実施することができた。</w:t>
            </w:r>
          </w:p>
          <w:p w:rsidR="001B1D53" w:rsidRPr="00DD665E" w:rsidRDefault="001B1D53" w:rsidP="00BD3FB9">
            <w:pPr>
              <w:rPr>
                <w:rFonts w:asciiTheme="majorEastAsia" w:eastAsiaTheme="majorEastAsia" w:hAnsiTheme="majorEastAsia"/>
                <w:sz w:val="20"/>
                <w:szCs w:val="20"/>
              </w:rPr>
            </w:pPr>
          </w:p>
        </w:tc>
        <w:tc>
          <w:tcPr>
            <w:tcW w:w="852" w:type="dxa"/>
          </w:tcPr>
          <w:p w:rsidR="001B1D53" w:rsidRPr="00DD665E" w:rsidRDefault="001B1D53" w:rsidP="00BD3FB9">
            <w:pPr>
              <w:rPr>
                <w:rFonts w:asciiTheme="majorEastAsia" w:eastAsiaTheme="majorEastAsia" w:hAnsiTheme="majorEastAsia"/>
                <w:sz w:val="20"/>
                <w:szCs w:val="20"/>
              </w:rPr>
            </w:pPr>
          </w:p>
        </w:tc>
      </w:tr>
      <w:tr w:rsidR="001B1D53" w:rsidRPr="00DD665E" w:rsidTr="000809B4">
        <w:trPr>
          <w:trHeight w:val="557"/>
          <w:jc w:val="center"/>
        </w:trPr>
        <w:tc>
          <w:tcPr>
            <w:tcW w:w="4113" w:type="dxa"/>
          </w:tcPr>
          <w:p w:rsidR="001B1D53" w:rsidRPr="00DD665E" w:rsidRDefault="001B1D53" w:rsidP="00BD3FB9">
            <w:pPr>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同和問題解決に向けた</w:t>
            </w:r>
            <w:r>
              <w:rPr>
                <w:rFonts w:asciiTheme="majorEastAsia" w:eastAsiaTheme="majorEastAsia" w:hAnsiTheme="majorEastAsia" w:hint="eastAsia"/>
                <w:sz w:val="20"/>
                <w:szCs w:val="20"/>
              </w:rPr>
              <w:t>取組</w:t>
            </w:r>
            <w:r w:rsidRPr="00DD665E">
              <w:rPr>
                <w:rFonts w:asciiTheme="majorEastAsia" w:eastAsiaTheme="majorEastAsia" w:hAnsiTheme="majorEastAsia" w:hint="eastAsia"/>
                <w:sz w:val="20"/>
                <w:szCs w:val="20"/>
              </w:rPr>
              <w:t>については、未だに特別措置法に基づく施策と誤解されるようなものがないか自己点検し、制度や運用に問題があれば見直す。</w:t>
            </w:r>
          </w:p>
        </w:tc>
        <w:tc>
          <w:tcPr>
            <w:tcW w:w="4820" w:type="dxa"/>
          </w:tcPr>
          <w:p w:rsidR="001B1D53" w:rsidRPr="00DD665E" w:rsidRDefault="001B1D5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・府民意識調査を踏まえた「施策に生かす」について、各種会議において周知</w:t>
            </w:r>
          </w:p>
          <w:p w:rsidR="001B1D53" w:rsidRPr="00DD665E" w:rsidRDefault="001B1D53" w:rsidP="00412077">
            <w:pPr>
              <w:ind w:leftChars="100" w:left="18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※大阪人権行政推進協議会（大人協）全体会議（H25.3）</w:t>
            </w:r>
          </w:p>
          <w:p w:rsidR="001B1D53" w:rsidRPr="00DD665E" w:rsidRDefault="001B1D53"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※市長会・町村長会合同人権部長会議（H25.4）</w:t>
            </w:r>
          </w:p>
          <w:p w:rsidR="001B1D53" w:rsidRPr="00DD665E" w:rsidRDefault="001B1D53" w:rsidP="00412077">
            <w:pPr>
              <w:ind w:firstLineChars="100" w:firstLine="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※人権局兼務・併任職員会議（H25.5）</w:t>
            </w:r>
          </w:p>
          <w:p w:rsidR="001B1D53" w:rsidRPr="00DD665E" w:rsidRDefault="001B1D53" w:rsidP="00412077">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・市町公営住宅募集要項等記載内容等について、関係市町との意見交換を重ね、修正</w:t>
            </w:r>
          </w:p>
          <w:p w:rsidR="001B1D53" w:rsidRPr="00DD665E" w:rsidRDefault="001B1D53" w:rsidP="00017AF4">
            <w:pPr>
              <w:ind w:left="179" w:hangingChars="100" w:hanging="179"/>
              <w:rPr>
                <w:rFonts w:asciiTheme="majorEastAsia" w:eastAsiaTheme="majorEastAsia" w:hAnsiTheme="majorEastAsia"/>
                <w:sz w:val="20"/>
                <w:szCs w:val="20"/>
              </w:rPr>
            </w:pPr>
          </w:p>
        </w:tc>
        <w:tc>
          <w:tcPr>
            <w:tcW w:w="4819" w:type="dxa"/>
          </w:tcPr>
          <w:p w:rsidR="001B1D53" w:rsidRPr="00DD665E" w:rsidRDefault="001B1D53" w:rsidP="00BD3FB9">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・「施策に生かす」について、府庁全部局及び府内市町村に対して周知徹底を行った。</w:t>
            </w:r>
          </w:p>
          <w:p w:rsidR="001B1D53" w:rsidRPr="00DD665E" w:rsidRDefault="001B1D53" w:rsidP="00251AAE">
            <w:pPr>
              <w:ind w:left="179" w:hangingChars="100" w:hanging="179"/>
              <w:rPr>
                <w:rFonts w:asciiTheme="majorEastAsia" w:eastAsiaTheme="majorEastAsia" w:hAnsiTheme="majorEastAsia"/>
                <w:sz w:val="20"/>
                <w:szCs w:val="20"/>
              </w:rPr>
            </w:pPr>
            <w:r w:rsidRPr="00DD665E">
              <w:rPr>
                <w:rFonts w:asciiTheme="majorEastAsia" w:eastAsiaTheme="majorEastAsia" w:hAnsiTheme="majorEastAsia" w:hint="eastAsia"/>
                <w:sz w:val="20"/>
                <w:szCs w:val="20"/>
              </w:rPr>
              <w:t>・誤解を生じる恐れのある運用について、修正が行われた。</w:t>
            </w:r>
          </w:p>
        </w:tc>
        <w:tc>
          <w:tcPr>
            <w:tcW w:w="852" w:type="dxa"/>
          </w:tcPr>
          <w:p w:rsidR="001B1D53" w:rsidRPr="00DD665E" w:rsidRDefault="001B1D53" w:rsidP="00BD3FB9">
            <w:pPr>
              <w:rPr>
                <w:rFonts w:asciiTheme="majorEastAsia" w:eastAsiaTheme="majorEastAsia" w:hAnsiTheme="majorEastAsia"/>
                <w:sz w:val="20"/>
                <w:szCs w:val="20"/>
              </w:rPr>
            </w:pPr>
          </w:p>
        </w:tc>
      </w:tr>
    </w:tbl>
    <w:p w:rsidR="003F2E16" w:rsidRPr="00DD665E" w:rsidRDefault="003F2E16" w:rsidP="00732652"/>
    <w:sectPr w:rsidR="003F2E16" w:rsidRPr="00DD665E" w:rsidSect="00A42EAC">
      <w:footerReference w:type="default" r:id="rId13"/>
      <w:pgSz w:w="16840" w:h="23814" w:code="8"/>
      <w:pgMar w:top="851" w:right="822" w:bottom="1134" w:left="1134" w:header="851" w:footer="992" w:gutter="0"/>
      <w:cols w:space="1050"/>
      <w:docGrid w:type="linesAndChars" w:linePitch="359"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8B" w:rsidRDefault="00EF2D8B" w:rsidP="00DA5747">
      <w:r>
        <w:separator/>
      </w:r>
    </w:p>
  </w:endnote>
  <w:endnote w:type="continuationSeparator" w:id="0">
    <w:p w:rsidR="00EF2D8B" w:rsidRDefault="00EF2D8B" w:rsidP="00DA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16" w:rsidRDefault="00CA23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8B" w:rsidRDefault="00EF2D8B" w:rsidP="00DA5747">
      <w:r>
        <w:separator/>
      </w:r>
    </w:p>
  </w:footnote>
  <w:footnote w:type="continuationSeparator" w:id="0">
    <w:p w:rsidR="00EF2D8B" w:rsidRDefault="00EF2D8B" w:rsidP="00DA5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0E78"/>
    <w:multiLevelType w:val="hybridMultilevel"/>
    <w:tmpl w:val="12967A68"/>
    <w:lvl w:ilvl="0" w:tplc="2C7843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DB51CA4"/>
    <w:multiLevelType w:val="hybridMultilevel"/>
    <w:tmpl w:val="0CBC08A0"/>
    <w:lvl w:ilvl="0" w:tplc="BD5ADE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4E1826B5"/>
    <w:multiLevelType w:val="hybridMultilevel"/>
    <w:tmpl w:val="D25CC126"/>
    <w:lvl w:ilvl="0" w:tplc="EBB07C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61DF756E"/>
    <w:multiLevelType w:val="hybridMultilevel"/>
    <w:tmpl w:val="0200FA48"/>
    <w:lvl w:ilvl="0" w:tplc="B07E477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7AAC6DA4"/>
    <w:multiLevelType w:val="hybridMultilevel"/>
    <w:tmpl w:val="036E0960"/>
    <w:lvl w:ilvl="0" w:tplc="2160E8B0">
      <w:start w:val="1"/>
      <w:numFmt w:val="decimalEnclosedCircle"/>
      <w:lvlText w:val="%1"/>
      <w:lvlJc w:val="left"/>
      <w:pPr>
        <w:ind w:left="560" w:hanging="360"/>
      </w:pPr>
      <w:rPr>
        <w:rFonts w:asciiTheme="majorEastAsia" w:eastAsiaTheme="majorEastAsia" w:hAnsiTheme="majorEastAsia"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bordersDoNotSurroundFooter/>
  <w:proofState w:spelling="clean"/>
  <w:defaultTabStop w:val="840"/>
  <w:drawingGridHorizontalSpacing w:val="189"/>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FF"/>
    <w:rsid w:val="00004CA6"/>
    <w:rsid w:val="00017AF4"/>
    <w:rsid w:val="0003126A"/>
    <w:rsid w:val="00032BD5"/>
    <w:rsid w:val="00034FD7"/>
    <w:rsid w:val="00035437"/>
    <w:rsid w:val="000413CB"/>
    <w:rsid w:val="00041739"/>
    <w:rsid w:val="00050759"/>
    <w:rsid w:val="0005591C"/>
    <w:rsid w:val="0006463D"/>
    <w:rsid w:val="0006482D"/>
    <w:rsid w:val="0006575E"/>
    <w:rsid w:val="00071209"/>
    <w:rsid w:val="000914E7"/>
    <w:rsid w:val="00096CD9"/>
    <w:rsid w:val="000B5EC6"/>
    <w:rsid w:val="000C0544"/>
    <w:rsid w:val="000D3589"/>
    <w:rsid w:val="000D3BBF"/>
    <w:rsid w:val="000D44EF"/>
    <w:rsid w:val="000D6E26"/>
    <w:rsid w:val="000E42B9"/>
    <w:rsid w:val="000F3CDD"/>
    <w:rsid w:val="00102226"/>
    <w:rsid w:val="00102E4F"/>
    <w:rsid w:val="00104EC7"/>
    <w:rsid w:val="00106275"/>
    <w:rsid w:val="001247F1"/>
    <w:rsid w:val="00127A62"/>
    <w:rsid w:val="00134EF6"/>
    <w:rsid w:val="001478B3"/>
    <w:rsid w:val="0015244A"/>
    <w:rsid w:val="00152666"/>
    <w:rsid w:val="0015794F"/>
    <w:rsid w:val="00163B5F"/>
    <w:rsid w:val="00172912"/>
    <w:rsid w:val="00177826"/>
    <w:rsid w:val="001848AA"/>
    <w:rsid w:val="00185F08"/>
    <w:rsid w:val="001874A9"/>
    <w:rsid w:val="00192DAB"/>
    <w:rsid w:val="0019353D"/>
    <w:rsid w:val="00193E35"/>
    <w:rsid w:val="001A02C4"/>
    <w:rsid w:val="001A37A3"/>
    <w:rsid w:val="001A6EA6"/>
    <w:rsid w:val="001B1D53"/>
    <w:rsid w:val="001B22D4"/>
    <w:rsid w:val="001C3061"/>
    <w:rsid w:val="001D642B"/>
    <w:rsid w:val="001E4FF1"/>
    <w:rsid w:val="0020253F"/>
    <w:rsid w:val="002076F7"/>
    <w:rsid w:val="002144E8"/>
    <w:rsid w:val="002165A1"/>
    <w:rsid w:val="00216941"/>
    <w:rsid w:val="002208D9"/>
    <w:rsid w:val="00235020"/>
    <w:rsid w:val="00243DBB"/>
    <w:rsid w:val="00247DA3"/>
    <w:rsid w:val="00251AAE"/>
    <w:rsid w:val="002739B6"/>
    <w:rsid w:val="00274744"/>
    <w:rsid w:val="0027774A"/>
    <w:rsid w:val="00277C0E"/>
    <w:rsid w:val="002921EE"/>
    <w:rsid w:val="00292E41"/>
    <w:rsid w:val="002A361E"/>
    <w:rsid w:val="002A6186"/>
    <w:rsid w:val="002A6F6A"/>
    <w:rsid w:val="002B06BA"/>
    <w:rsid w:val="002B0702"/>
    <w:rsid w:val="002B21DE"/>
    <w:rsid w:val="002C5364"/>
    <w:rsid w:val="002D49B7"/>
    <w:rsid w:val="002D7486"/>
    <w:rsid w:val="002E215A"/>
    <w:rsid w:val="002E3ED5"/>
    <w:rsid w:val="002E5F3A"/>
    <w:rsid w:val="002F2902"/>
    <w:rsid w:val="002F5399"/>
    <w:rsid w:val="002F589E"/>
    <w:rsid w:val="002F6398"/>
    <w:rsid w:val="003130D7"/>
    <w:rsid w:val="00314ACE"/>
    <w:rsid w:val="0031711A"/>
    <w:rsid w:val="00330FFC"/>
    <w:rsid w:val="003318BC"/>
    <w:rsid w:val="00336C99"/>
    <w:rsid w:val="0034641D"/>
    <w:rsid w:val="003471F4"/>
    <w:rsid w:val="003507BD"/>
    <w:rsid w:val="00351D3C"/>
    <w:rsid w:val="00354B62"/>
    <w:rsid w:val="00357437"/>
    <w:rsid w:val="00362EDE"/>
    <w:rsid w:val="003845E8"/>
    <w:rsid w:val="00391791"/>
    <w:rsid w:val="003924F4"/>
    <w:rsid w:val="003957F8"/>
    <w:rsid w:val="003B3E3A"/>
    <w:rsid w:val="003D7CF8"/>
    <w:rsid w:val="003E31D2"/>
    <w:rsid w:val="003E539E"/>
    <w:rsid w:val="003E5C53"/>
    <w:rsid w:val="003F0228"/>
    <w:rsid w:val="003F2E16"/>
    <w:rsid w:val="00412077"/>
    <w:rsid w:val="00417836"/>
    <w:rsid w:val="00424E92"/>
    <w:rsid w:val="0043400A"/>
    <w:rsid w:val="004506BF"/>
    <w:rsid w:val="00472A7F"/>
    <w:rsid w:val="00474FAA"/>
    <w:rsid w:val="0048004C"/>
    <w:rsid w:val="004846FF"/>
    <w:rsid w:val="0049377D"/>
    <w:rsid w:val="004A3021"/>
    <w:rsid w:val="004B3097"/>
    <w:rsid w:val="004B3420"/>
    <w:rsid w:val="004B63FA"/>
    <w:rsid w:val="004C2128"/>
    <w:rsid w:val="004C419F"/>
    <w:rsid w:val="004E4BEF"/>
    <w:rsid w:val="004E65FF"/>
    <w:rsid w:val="004F113A"/>
    <w:rsid w:val="004F1988"/>
    <w:rsid w:val="00505069"/>
    <w:rsid w:val="00505083"/>
    <w:rsid w:val="00516E89"/>
    <w:rsid w:val="00517FA0"/>
    <w:rsid w:val="0052171D"/>
    <w:rsid w:val="005275CF"/>
    <w:rsid w:val="00534CE3"/>
    <w:rsid w:val="0054138F"/>
    <w:rsid w:val="00543606"/>
    <w:rsid w:val="00547A74"/>
    <w:rsid w:val="00550783"/>
    <w:rsid w:val="0058539B"/>
    <w:rsid w:val="005A7C46"/>
    <w:rsid w:val="005C5AFD"/>
    <w:rsid w:val="005E6989"/>
    <w:rsid w:val="00600EAA"/>
    <w:rsid w:val="006055E1"/>
    <w:rsid w:val="0061166A"/>
    <w:rsid w:val="00620588"/>
    <w:rsid w:val="00621C31"/>
    <w:rsid w:val="00621C90"/>
    <w:rsid w:val="00622CF8"/>
    <w:rsid w:val="0062765F"/>
    <w:rsid w:val="00654D19"/>
    <w:rsid w:val="0066381C"/>
    <w:rsid w:val="00681004"/>
    <w:rsid w:val="00681F30"/>
    <w:rsid w:val="00683CB3"/>
    <w:rsid w:val="00695429"/>
    <w:rsid w:val="00695515"/>
    <w:rsid w:val="006B27A4"/>
    <w:rsid w:val="006B7CF1"/>
    <w:rsid w:val="006C0446"/>
    <w:rsid w:val="006C3595"/>
    <w:rsid w:val="006C6652"/>
    <w:rsid w:val="006D3141"/>
    <w:rsid w:val="00705CBD"/>
    <w:rsid w:val="0071289D"/>
    <w:rsid w:val="00713E2C"/>
    <w:rsid w:val="00723F4E"/>
    <w:rsid w:val="00732652"/>
    <w:rsid w:val="00736FDD"/>
    <w:rsid w:val="00754B20"/>
    <w:rsid w:val="0075533B"/>
    <w:rsid w:val="00773D50"/>
    <w:rsid w:val="007773AC"/>
    <w:rsid w:val="007831EA"/>
    <w:rsid w:val="00792B68"/>
    <w:rsid w:val="007A5BEE"/>
    <w:rsid w:val="007A6738"/>
    <w:rsid w:val="007A72A2"/>
    <w:rsid w:val="007A77CA"/>
    <w:rsid w:val="007B3563"/>
    <w:rsid w:val="007B782F"/>
    <w:rsid w:val="007C5439"/>
    <w:rsid w:val="007D1BA9"/>
    <w:rsid w:val="007D3BE3"/>
    <w:rsid w:val="007E089A"/>
    <w:rsid w:val="007F191F"/>
    <w:rsid w:val="00800243"/>
    <w:rsid w:val="00820F36"/>
    <w:rsid w:val="008231BA"/>
    <w:rsid w:val="00826C1D"/>
    <w:rsid w:val="00830A05"/>
    <w:rsid w:val="00836614"/>
    <w:rsid w:val="00837DB3"/>
    <w:rsid w:val="00843640"/>
    <w:rsid w:val="00845ECC"/>
    <w:rsid w:val="00852171"/>
    <w:rsid w:val="00852878"/>
    <w:rsid w:val="008543E4"/>
    <w:rsid w:val="008544FB"/>
    <w:rsid w:val="00855B51"/>
    <w:rsid w:val="00863A5D"/>
    <w:rsid w:val="008655F7"/>
    <w:rsid w:val="00867701"/>
    <w:rsid w:val="00875B6B"/>
    <w:rsid w:val="00880619"/>
    <w:rsid w:val="008A6994"/>
    <w:rsid w:val="008B2FF2"/>
    <w:rsid w:val="008B599A"/>
    <w:rsid w:val="008B6D4A"/>
    <w:rsid w:val="008F03AC"/>
    <w:rsid w:val="008F2C6B"/>
    <w:rsid w:val="008F646B"/>
    <w:rsid w:val="00905120"/>
    <w:rsid w:val="009379ED"/>
    <w:rsid w:val="00944EF6"/>
    <w:rsid w:val="00950114"/>
    <w:rsid w:val="009655DB"/>
    <w:rsid w:val="00970144"/>
    <w:rsid w:val="00981A96"/>
    <w:rsid w:val="00987206"/>
    <w:rsid w:val="00992ABF"/>
    <w:rsid w:val="009A11BE"/>
    <w:rsid w:val="009A7D40"/>
    <w:rsid w:val="009C7062"/>
    <w:rsid w:val="009D4490"/>
    <w:rsid w:val="009F1B4A"/>
    <w:rsid w:val="009F386F"/>
    <w:rsid w:val="00A04988"/>
    <w:rsid w:val="00A14183"/>
    <w:rsid w:val="00A16F42"/>
    <w:rsid w:val="00A21D27"/>
    <w:rsid w:val="00A31609"/>
    <w:rsid w:val="00A32040"/>
    <w:rsid w:val="00A321F1"/>
    <w:rsid w:val="00A349D4"/>
    <w:rsid w:val="00A35F9F"/>
    <w:rsid w:val="00A42EAC"/>
    <w:rsid w:val="00A54D7B"/>
    <w:rsid w:val="00A564A6"/>
    <w:rsid w:val="00A6474E"/>
    <w:rsid w:val="00A66451"/>
    <w:rsid w:val="00A735AC"/>
    <w:rsid w:val="00A814BF"/>
    <w:rsid w:val="00A822EB"/>
    <w:rsid w:val="00A86481"/>
    <w:rsid w:val="00A96622"/>
    <w:rsid w:val="00AB3A93"/>
    <w:rsid w:val="00AB4816"/>
    <w:rsid w:val="00AE5BD7"/>
    <w:rsid w:val="00AF2F3D"/>
    <w:rsid w:val="00AF3E28"/>
    <w:rsid w:val="00B21516"/>
    <w:rsid w:val="00B25743"/>
    <w:rsid w:val="00B40CCA"/>
    <w:rsid w:val="00B45C3D"/>
    <w:rsid w:val="00B56EF2"/>
    <w:rsid w:val="00B835D4"/>
    <w:rsid w:val="00B846C3"/>
    <w:rsid w:val="00BB4FDA"/>
    <w:rsid w:val="00BB667C"/>
    <w:rsid w:val="00BC26CB"/>
    <w:rsid w:val="00BC51E7"/>
    <w:rsid w:val="00BC5B2E"/>
    <w:rsid w:val="00BC787E"/>
    <w:rsid w:val="00BD3FB9"/>
    <w:rsid w:val="00BE369F"/>
    <w:rsid w:val="00BE6D1A"/>
    <w:rsid w:val="00BF2CAA"/>
    <w:rsid w:val="00C0143C"/>
    <w:rsid w:val="00C01D39"/>
    <w:rsid w:val="00C02278"/>
    <w:rsid w:val="00C14EC8"/>
    <w:rsid w:val="00C16131"/>
    <w:rsid w:val="00C170C2"/>
    <w:rsid w:val="00C369E7"/>
    <w:rsid w:val="00C52FAD"/>
    <w:rsid w:val="00C570AB"/>
    <w:rsid w:val="00C625F1"/>
    <w:rsid w:val="00C853F3"/>
    <w:rsid w:val="00C95A1B"/>
    <w:rsid w:val="00C97E52"/>
    <w:rsid w:val="00CA2316"/>
    <w:rsid w:val="00CC0DBF"/>
    <w:rsid w:val="00CC322B"/>
    <w:rsid w:val="00CC7F77"/>
    <w:rsid w:val="00CD45B5"/>
    <w:rsid w:val="00CD7211"/>
    <w:rsid w:val="00CE55F5"/>
    <w:rsid w:val="00CE6E9D"/>
    <w:rsid w:val="00CF17CE"/>
    <w:rsid w:val="00CF5AF6"/>
    <w:rsid w:val="00D01787"/>
    <w:rsid w:val="00D02254"/>
    <w:rsid w:val="00D06C42"/>
    <w:rsid w:val="00D12927"/>
    <w:rsid w:val="00D1679B"/>
    <w:rsid w:val="00D21764"/>
    <w:rsid w:val="00D549E7"/>
    <w:rsid w:val="00D60A96"/>
    <w:rsid w:val="00D766F4"/>
    <w:rsid w:val="00D81945"/>
    <w:rsid w:val="00D95E85"/>
    <w:rsid w:val="00DA2297"/>
    <w:rsid w:val="00DA5747"/>
    <w:rsid w:val="00DB45DF"/>
    <w:rsid w:val="00DD3DE5"/>
    <w:rsid w:val="00DD665E"/>
    <w:rsid w:val="00DE0FEF"/>
    <w:rsid w:val="00DF790B"/>
    <w:rsid w:val="00E10D1D"/>
    <w:rsid w:val="00E13249"/>
    <w:rsid w:val="00E26435"/>
    <w:rsid w:val="00E36CF9"/>
    <w:rsid w:val="00E37CF6"/>
    <w:rsid w:val="00E430F4"/>
    <w:rsid w:val="00E50A52"/>
    <w:rsid w:val="00E603D9"/>
    <w:rsid w:val="00E71B21"/>
    <w:rsid w:val="00E74918"/>
    <w:rsid w:val="00E75952"/>
    <w:rsid w:val="00E809EE"/>
    <w:rsid w:val="00E86F54"/>
    <w:rsid w:val="00E92AF5"/>
    <w:rsid w:val="00E970F7"/>
    <w:rsid w:val="00E97C12"/>
    <w:rsid w:val="00EA18CF"/>
    <w:rsid w:val="00EA34B0"/>
    <w:rsid w:val="00EA59E3"/>
    <w:rsid w:val="00EB137A"/>
    <w:rsid w:val="00EC3682"/>
    <w:rsid w:val="00EC44BE"/>
    <w:rsid w:val="00EC492A"/>
    <w:rsid w:val="00ED127A"/>
    <w:rsid w:val="00ED57F2"/>
    <w:rsid w:val="00ED5984"/>
    <w:rsid w:val="00EE2E81"/>
    <w:rsid w:val="00EE6DF7"/>
    <w:rsid w:val="00EF2D8B"/>
    <w:rsid w:val="00F140FD"/>
    <w:rsid w:val="00F200BD"/>
    <w:rsid w:val="00F2289E"/>
    <w:rsid w:val="00F241DD"/>
    <w:rsid w:val="00F2624E"/>
    <w:rsid w:val="00F34A66"/>
    <w:rsid w:val="00F35E63"/>
    <w:rsid w:val="00F36319"/>
    <w:rsid w:val="00F548C0"/>
    <w:rsid w:val="00F54DE4"/>
    <w:rsid w:val="00F606FE"/>
    <w:rsid w:val="00F72117"/>
    <w:rsid w:val="00F7356F"/>
    <w:rsid w:val="00F7618C"/>
    <w:rsid w:val="00F92BAE"/>
    <w:rsid w:val="00F9466B"/>
    <w:rsid w:val="00FA26B8"/>
    <w:rsid w:val="00FA2E4F"/>
    <w:rsid w:val="00FA386B"/>
    <w:rsid w:val="00FA581E"/>
    <w:rsid w:val="00FB050C"/>
    <w:rsid w:val="00FC1175"/>
    <w:rsid w:val="00FC7CB2"/>
    <w:rsid w:val="00FE1341"/>
    <w:rsid w:val="00FE23C0"/>
    <w:rsid w:val="00FE4B49"/>
    <w:rsid w:val="00FF11C4"/>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5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50C"/>
    <w:rPr>
      <w:rFonts w:asciiTheme="majorHAnsi" w:eastAsiaTheme="majorEastAsia" w:hAnsiTheme="majorHAnsi" w:cstheme="majorBidi"/>
      <w:sz w:val="18"/>
      <w:szCs w:val="18"/>
    </w:rPr>
  </w:style>
  <w:style w:type="paragraph" w:styleId="a5">
    <w:name w:val="header"/>
    <w:basedOn w:val="a"/>
    <w:link w:val="a6"/>
    <w:uiPriority w:val="99"/>
    <w:unhideWhenUsed/>
    <w:rsid w:val="00DA5747"/>
    <w:pPr>
      <w:tabs>
        <w:tab w:val="center" w:pos="4252"/>
        <w:tab w:val="right" w:pos="8504"/>
      </w:tabs>
      <w:snapToGrid w:val="0"/>
    </w:pPr>
  </w:style>
  <w:style w:type="character" w:customStyle="1" w:styleId="a6">
    <w:name w:val="ヘッダー (文字)"/>
    <w:basedOn w:val="a0"/>
    <w:link w:val="a5"/>
    <w:uiPriority w:val="99"/>
    <w:rsid w:val="00DA5747"/>
  </w:style>
  <w:style w:type="paragraph" w:styleId="a7">
    <w:name w:val="footer"/>
    <w:basedOn w:val="a"/>
    <w:link w:val="a8"/>
    <w:uiPriority w:val="99"/>
    <w:unhideWhenUsed/>
    <w:rsid w:val="00DA5747"/>
    <w:pPr>
      <w:tabs>
        <w:tab w:val="center" w:pos="4252"/>
        <w:tab w:val="right" w:pos="8504"/>
      </w:tabs>
      <w:snapToGrid w:val="0"/>
    </w:pPr>
  </w:style>
  <w:style w:type="character" w:customStyle="1" w:styleId="a8">
    <w:name w:val="フッター (文字)"/>
    <w:basedOn w:val="a0"/>
    <w:link w:val="a7"/>
    <w:uiPriority w:val="99"/>
    <w:rsid w:val="00DA5747"/>
  </w:style>
  <w:style w:type="table" w:styleId="a9">
    <w:name w:val="Table Grid"/>
    <w:basedOn w:val="a1"/>
    <w:uiPriority w:val="59"/>
    <w:rsid w:val="004C2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1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5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50C"/>
    <w:rPr>
      <w:rFonts w:asciiTheme="majorHAnsi" w:eastAsiaTheme="majorEastAsia" w:hAnsiTheme="majorHAnsi" w:cstheme="majorBidi"/>
      <w:sz w:val="18"/>
      <w:szCs w:val="18"/>
    </w:rPr>
  </w:style>
  <w:style w:type="paragraph" w:styleId="a5">
    <w:name w:val="header"/>
    <w:basedOn w:val="a"/>
    <w:link w:val="a6"/>
    <w:uiPriority w:val="99"/>
    <w:unhideWhenUsed/>
    <w:rsid w:val="00DA5747"/>
    <w:pPr>
      <w:tabs>
        <w:tab w:val="center" w:pos="4252"/>
        <w:tab w:val="right" w:pos="8504"/>
      </w:tabs>
      <w:snapToGrid w:val="0"/>
    </w:pPr>
  </w:style>
  <w:style w:type="character" w:customStyle="1" w:styleId="a6">
    <w:name w:val="ヘッダー (文字)"/>
    <w:basedOn w:val="a0"/>
    <w:link w:val="a5"/>
    <w:uiPriority w:val="99"/>
    <w:rsid w:val="00DA5747"/>
  </w:style>
  <w:style w:type="paragraph" w:styleId="a7">
    <w:name w:val="footer"/>
    <w:basedOn w:val="a"/>
    <w:link w:val="a8"/>
    <w:uiPriority w:val="99"/>
    <w:unhideWhenUsed/>
    <w:rsid w:val="00DA5747"/>
    <w:pPr>
      <w:tabs>
        <w:tab w:val="center" w:pos="4252"/>
        <w:tab w:val="right" w:pos="8504"/>
      </w:tabs>
      <w:snapToGrid w:val="0"/>
    </w:pPr>
  </w:style>
  <w:style w:type="character" w:customStyle="1" w:styleId="a8">
    <w:name w:val="フッター (文字)"/>
    <w:basedOn w:val="a0"/>
    <w:link w:val="a7"/>
    <w:uiPriority w:val="99"/>
    <w:rsid w:val="00DA5747"/>
  </w:style>
  <w:style w:type="table" w:styleId="a9">
    <w:name w:val="Table Grid"/>
    <w:basedOn w:val="a1"/>
    <w:uiPriority w:val="59"/>
    <w:rsid w:val="004C2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350A-9D1E-479D-A5C0-44CFDC7B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多佳子</dc:creator>
  <cp:lastModifiedBy>鍵田　恒平</cp:lastModifiedBy>
  <cp:revision>40</cp:revision>
  <cp:lastPrinted>2015-03-13T01:39:00Z</cp:lastPrinted>
  <dcterms:created xsi:type="dcterms:W3CDTF">2014-09-02T05:16:00Z</dcterms:created>
  <dcterms:modified xsi:type="dcterms:W3CDTF">2015-03-13T01:41:00Z</dcterms:modified>
</cp:coreProperties>
</file>