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34" w:rsidRPr="005E4907" w:rsidRDefault="003D4834" w:rsidP="003D4834">
      <w:pPr>
        <w:adjustRightInd w:val="0"/>
        <w:snapToGrid w:val="0"/>
        <w:spacing w:line="280" w:lineRule="exact"/>
        <w:jc w:val="center"/>
        <w:rPr>
          <w:rFonts w:ascii="HG丸ｺﾞｼｯｸM-PRO" w:eastAsia="HG丸ｺﾞｼｯｸM-PRO" w:hAnsi="HG丸ｺﾞｼｯｸM-PRO"/>
          <w:b/>
          <w:sz w:val="22"/>
          <w:szCs w:val="20"/>
        </w:rPr>
      </w:pPr>
      <w:r w:rsidRPr="005E4907">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5E4907"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5E4907" w:rsidRPr="005E4907" w:rsidTr="006C3983">
        <w:tc>
          <w:tcPr>
            <w:tcW w:w="993" w:type="dxa"/>
            <w:tcBorders>
              <w:top w:val="single" w:sz="12" w:space="0" w:color="auto"/>
              <w:left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5E4907" w:rsidRDefault="00AB4937" w:rsidP="006C3983">
            <w:pPr>
              <w:adjustRightInd w:val="0"/>
              <w:snapToGrid w:val="0"/>
              <w:spacing w:line="280" w:lineRule="exact"/>
              <w:rPr>
                <w:rFonts w:ascii="HG丸ｺﾞｼｯｸM-PRO" w:eastAsia="HG丸ｺﾞｼｯｸM-PRO" w:hAnsi="HG丸ｺﾞｼｯｸM-PRO"/>
                <w:b/>
                <w:sz w:val="24"/>
                <w:szCs w:val="20"/>
              </w:rPr>
            </w:pPr>
            <w:r w:rsidRPr="005E4907">
              <w:rPr>
                <w:rFonts w:ascii="HG丸ｺﾞｼｯｸM-PRO" w:eastAsia="HG丸ｺﾞｼｯｸM-PRO" w:hAnsi="HG丸ｺﾞｼｯｸM-PRO" w:hint="eastAsia"/>
                <w:b/>
                <w:sz w:val="24"/>
                <w:szCs w:val="20"/>
              </w:rPr>
              <w:t xml:space="preserve">Ⅰ　</w:t>
            </w:r>
            <w:r w:rsidR="007025DB" w:rsidRPr="005E4907">
              <w:rPr>
                <w:rFonts w:ascii="HG丸ｺﾞｼｯｸM-PRO" w:eastAsia="HG丸ｺﾞｼｯｸM-PRO" w:hAnsi="HG丸ｺﾞｼｯｸM-PRO" w:hint="eastAsia"/>
                <w:b/>
                <w:sz w:val="24"/>
                <w:szCs w:val="20"/>
              </w:rPr>
              <w:t>府民の</w:t>
            </w:r>
            <w:r w:rsidRPr="005E4907">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5E4907" w:rsidRDefault="002C0B43" w:rsidP="006C3983">
            <w:pPr>
              <w:adjustRightInd w:val="0"/>
              <w:snapToGrid w:val="0"/>
              <w:spacing w:line="280" w:lineRule="exact"/>
              <w:rPr>
                <w:rFonts w:ascii="HG丸ｺﾞｼｯｸM-PRO" w:eastAsia="HG丸ｺﾞｼｯｸM-PRO" w:hAnsi="HG丸ｺﾞｼｯｸM-PRO"/>
                <w:b/>
                <w:sz w:val="24"/>
                <w:szCs w:val="20"/>
              </w:rPr>
            </w:pPr>
            <w:r w:rsidRPr="005E4907">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AB4937" w:rsidRPr="005E4907"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5E4907">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5E4907" w:rsidRDefault="002C0B43" w:rsidP="006C3983">
            <w:pPr>
              <w:adjustRightInd w:val="0"/>
              <w:snapToGrid w:val="0"/>
              <w:spacing w:line="280" w:lineRule="exact"/>
              <w:rPr>
                <w:rFonts w:ascii="HG丸ｺﾞｼｯｸM-PRO" w:eastAsia="HG丸ｺﾞｼｯｸM-PRO" w:hAnsi="HG丸ｺﾞｼｯｸM-PRO"/>
                <w:b/>
                <w:bCs/>
                <w:sz w:val="24"/>
                <w:szCs w:val="20"/>
              </w:rPr>
            </w:pPr>
            <w:r w:rsidRPr="005E4907">
              <w:rPr>
                <w:rFonts w:ascii="HG丸ｺﾞｼｯｸM-PRO" w:eastAsia="HG丸ｺﾞｼｯｸM-PRO" w:hAnsi="HG丸ｺﾞｼｯｸM-PRO" w:hint="eastAsia"/>
                <w:b/>
                <w:bCs/>
                <w:sz w:val="24"/>
                <w:szCs w:val="20"/>
              </w:rPr>
              <w:t>行動を支援する仕組みの充実</w:t>
            </w:r>
          </w:p>
        </w:tc>
      </w:tr>
    </w:tbl>
    <w:p w:rsidR="00AB4937" w:rsidRPr="005E4907" w:rsidRDefault="00AB4937" w:rsidP="00AB4937">
      <w:pPr>
        <w:adjustRightInd w:val="0"/>
        <w:snapToGrid w:val="0"/>
        <w:rPr>
          <w:rFonts w:ascii="HG丸ｺﾞｼｯｸM-PRO" w:eastAsia="HG丸ｺﾞｼｯｸM-PRO" w:hAnsi="HG丸ｺﾞｼｯｸM-PRO"/>
          <w:sz w:val="20"/>
          <w:szCs w:val="20"/>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16"/>
        <w:gridCol w:w="1017"/>
        <w:gridCol w:w="956"/>
        <w:gridCol w:w="320"/>
        <w:gridCol w:w="142"/>
        <w:gridCol w:w="1217"/>
        <w:gridCol w:w="52"/>
        <w:gridCol w:w="290"/>
        <w:gridCol w:w="4021"/>
        <w:gridCol w:w="4767"/>
        <w:gridCol w:w="6"/>
      </w:tblGrid>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目的、内容</w:t>
            </w:r>
          </w:p>
        </w:tc>
        <w:tc>
          <w:tcPr>
            <w:tcW w:w="13204" w:type="dxa"/>
            <w:gridSpan w:val="11"/>
            <w:shd w:val="clear" w:color="auto" w:fill="auto"/>
          </w:tcPr>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環境配慮行動を支援する仕組みを充実させる。</w:t>
            </w:r>
          </w:p>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行動への後押しとなるインセンティブ（動機付け）の創出につながる新たな社会・経済的手法の実現に取り組む。</w:t>
            </w: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副次的効果、外部効果等</w:t>
            </w:r>
          </w:p>
        </w:tc>
        <w:tc>
          <w:tcPr>
            <w:tcW w:w="13204" w:type="dxa"/>
            <w:gridSpan w:val="11"/>
            <w:shd w:val="clear" w:color="auto" w:fill="auto"/>
          </w:tcPr>
          <w:p w:rsidR="004E4E40" w:rsidRPr="005E4907" w:rsidRDefault="004E4E40" w:rsidP="004D788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4E4E40" w:rsidRPr="005E4907" w:rsidRDefault="004E4E40" w:rsidP="004D788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関係法令、行政計画等</w:t>
            </w:r>
          </w:p>
        </w:tc>
        <w:tc>
          <w:tcPr>
            <w:tcW w:w="13204" w:type="dxa"/>
            <w:gridSpan w:val="11"/>
            <w:shd w:val="clear" w:color="auto" w:fill="auto"/>
          </w:tcPr>
          <w:p w:rsidR="004E4E40" w:rsidRPr="005E4907" w:rsidRDefault="004E4E40" w:rsidP="00481E3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①環境教育等促進法（</w:t>
            </w:r>
            <w:r w:rsidR="00676BB4">
              <w:rPr>
                <w:rFonts w:ascii="HG丸ｺﾞｼｯｸM-PRO" w:eastAsia="HG丸ｺﾞｼｯｸM-PRO" w:hAnsi="HG丸ｺﾞｼｯｸM-PRO" w:hint="eastAsia"/>
                <w:sz w:val="20"/>
                <w:szCs w:val="20"/>
              </w:rPr>
              <w:t>2011</w:t>
            </w:r>
            <w:r w:rsidRPr="005E4907">
              <w:rPr>
                <w:rFonts w:ascii="HG丸ｺﾞｼｯｸM-PRO" w:eastAsia="HG丸ｺﾞｼｯｸM-PRO" w:hAnsi="HG丸ｺﾞｼｯｸM-PRO" w:hint="eastAsia"/>
                <w:sz w:val="20"/>
                <w:szCs w:val="20"/>
              </w:rPr>
              <w:t>改正公布）</w:t>
            </w:r>
          </w:p>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②環境教育等行動計画（</w:t>
            </w:r>
            <w:r w:rsidR="00676BB4">
              <w:rPr>
                <w:rFonts w:ascii="HG丸ｺﾞｼｯｸM-PRO" w:eastAsia="HG丸ｺﾞｼｯｸM-PRO" w:hAnsi="HG丸ｺﾞｼｯｸM-PRO" w:hint="eastAsia"/>
                <w:sz w:val="20"/>
                <w:szCs w:val="20"/>
              </w:rPr>
              <w:t>2012</w:t>
            </w:r>
            <w:r w:rsidRPr="005E4907">
              <w:rPr>
                <w:rFonts w:ascii="HG丸ｺﾞｼｯｸM-PRO" w:eastAsia="HG丸ｺﾞｼｯｸM-PRO" w:hAnsi="HG丸ｺﾞｼｯｸM-PRO" w:hint="eastAsia"/>
                <w:sz w:val="20"/>
                <w:szCs w:val="20"/>
              </w:rPr>
              <w:t>年度策定）：施策の柱に「情報基盤の充実と連携の強化」「場の提供・学習機会の提供」「協働取組の推進・民間団体等への支援」を掲げる。</w:t>
            </w:r>
          </w:p>
        </w:tc>
      </w:tr>
      <w:tr w:rsidR="005E4907" w:rsidRPr="005E4907" w:rsidTr="002D3E13">
        <w:tc>
          <w:tcPr>
            <w:tcW w:w="1544" w:type="dxa"/>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国等の政策、社会情勢等</w:t>
            </w:r>
          </w:p>
        </w:tc>
        <w:tc>
          <w:tcPr>
            <w:tcW w:w="13204" w:type="dxa"/>
            <w:gridSpan w:val="11"/>
            <w:shd w:val="clear" w:color="auto" w:fill="auto"/>
          </w:tcPr>
          <w:p w:rsidR="004E4E40" w:rsidRPr="005E4907" w:rsidRDefault="004E4E40"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w:t>
            </w:r>
            <w:r w:rsidR="00676BB4">
              <w:rPr>
                <w:rFonts w:ascii="HG丸ｺﾞｼｯｸM-PRO" w:eastAsia="HG丸ｺﾞｼｯｸM-PRO" w:hAnsi="HG丸ｺﾞｼｯｸM-PRO" w:hint="eastAsia"/>
                <w:sz w:val="20"/>
                <w:szCs w:val="20"/>
              </w:rPr>
              <w:t>2010</w:t>
            </w:r>
            <w:r w:rsidRPr="005E4907">
              <w:rPr>
                <w:rFonts w:ascii="HG丸ｺﾞｼｯｸM-PRO" w:eastAsia="HG丸ｺﾞｼｯｸM-PRO" w:hAnsi="HG丸ｺﾞｼｯｸM-PRO" w:hint="eastAsia"/>
                <w:sz w:val="20"/>
                <w:szCs w:val="20"/>
              </w:rPr>
              <w:t>年11月、社会的責任に関する国際規格（ISO26000）が発行。説明責任、透明性、法令遵守、人権の尊重など社会的責任に関する７つの原則をはじめ、組織の中で社会的責任を実践していくための具体的な内容等を規定。</w:t>
            </w:r>
          </w:p>
          <w:p w:rsidR="004E4E40" w:rsidRPr="005E4907" w:rsidRDefault="004E4E40" w:rsidP="0028083B">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②東日本大震災（</w:t>
            </w:r>
            <w:r w:rsidR="00676BB4">
              <w:rPr>
                <w:rFonts w:ascii="HG丸ｺﾞｼｯｸM-PRO" w:eastAsia="HG丸ｺﾞｼｯｸM-PRO" w:hAnsi="HG丸ｺﾞｼｯｸM-PRO" w:hint="eastAsia"/>
                <w:sz w:val="20"/>
                <w:szCs w:val="20"/>
              </w:rPr>
              <w:t>2011</w:t>
            </w:r>
            <w:r w:rsidRPr="005E4907">
              <w:rPr>
                <w:rFonts w:ascii="HG丸ｺﾞｼｯｸM-PRO" w:eastAsia="HG丸ｺﾞｼｯｸM-PRO" w:hAnsi="HG丸ｺﾞｼｯｸM-PRO" w:hint="eastAsia"/>
                <w:sz w:val="20"/>
                <w:szCs w:val="20"/>
              </w:rPr>
              <w:t>年3月）を契機として、被災地のみならず我が国全体において、大量の資源・エネルギーを消費する今日の社会のあり方を見つめ直し、また、人と人とのつながり、地域とのつながりやボランティア等の社会への貢献が強く意識されるようになった。</w:t>
            </w:r>
          </w:p>
          <w:p w:rsidR="004E4E40" w:rsidRPr="005E4907" w:rsidRDefault="004E4E40"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③</w:t>
            </w:r>
            <w:r w:rsidR="00676BB4">
              <w:rPr>
                <w:rFonts w:ascii="HG丸ｺﾞｼｯｸM-PRO" w:eastAsia="HG丸ｺﾞｼｯｸM-PRO" w:hAnsi="HG丸ｺﾞｼｯｸM-PRO" w:hint="eastAsia"/>
                <w:sz w:val="20"/>
                <w:szCs w:val="20"/>
              </w:rPr>
              <w:t>2012</w:t>
            </w:r>
            <w:r w:rsidRPr="005E4907">
              <w:rPr>
                <w:rFonts w:ascii="HG丸ｺﾞｼｯｸM-PRO" w:eastAsia="HG丸ｺﾞｼｯｸM-PRO" w:hAnsi="HG丸ｺﾞｼｯｸM-PRO" w:hint="eastAsia"/>
                <w:sz w:val="20"/>
                <w:szCs w:val="20"/>
              </w:rPr>
              <w:t>年6月閣議決定「環境保全活動、環境保全の意欲の増進及び環境教育並びに協働取組の推進に関する基本的な方針」において、協働取組についての取組の方向が新たに規定された。</w:t>
            </w:r>
          </w:p>
          <w:p w:rsidR="004E4E40" w:rsidRPr="005E4907" w:rsidRDefault="004E4E40" w:rsidP="00676BB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④「大阪府人口減少社会白書」（</w:t>
            </w:r>
            <w:r w:rsidR="00676BB4">
              <w:rPr>
                <w:rFonts w:ascii="HG丸ｺﾞｼｯｸM-PRO" w:eastAsia="HG丸ｺﾞｼｯｸM-PRO" w:hAnsi="HG丸ｺﾞｼｯｸM-PRO" w:hint="eastAsia"/>
                <w:sz w:val="20"/>
                <w:szCs w:val="20"/>
              </w:rPr>
              <w:t>2012</w:t>
            </w:r>
            <w:r w:rsidRPr="005E4907">
              <w:rPr>
                <w:rFonts w:ascii="HG丸ｺﾞｼｯｸM-PRO" w:eastAsia="HG丸ｺﾞｼｯｸM-PRO" w:hAnsi="HG丸ｺﾞｼｯｸM-PRO" w:hint="eastAsia"/>
                <w:sz w:val="20"/>
                <w:szCs w:val="20"/>
              </w:rPr>
              <w:t>年3月）において、今後30年間の少子高齢化と人口減少の進行により、地域コミュニティの減少・弱体化が懸念され、ソーシャルキャピタル（「人と人とのつながり」の礎となる信頼関係、また、それを原点に広がる人間関係などを意味する概念）の維持・充実、地域力再生の促進（地域の絆の再認識）が課題と指摘。</w:t>
            </w:r>
          </w:p>
        </w:tc>
      </w:tr>
      <w:tr w:rsidR="005E4907" w:rsidRPr="005E4907" w:rsidTr="002D3E13">
        <w:trPr>
          <w:gridAfter w:val="1"/>
          <w:wAfter w:w="6" w:type="dxa"/>
          <w:trHeight w:val="70"/>
        </w:trPr>
        <w:tc>
          <w:tcPr>
            <w:tcW w:w="1544" w:type="dxa"/>
            <w:vMerge w:val="restart"/>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（参考）</w:t>
            </w:r>
          </w:p>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「講じた施策」に記載した施策事業コスト</w:t>
            </w:r>
          </w:p>
        </w:tc>
        <w:tc>
          <w:tcPr>
            <w:tcW w:w="4068" w:type="dxa"/>
            <w:gridSpan w:val="6"/>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2015年度（決算額）（千円）</w:t>
            </w:r>
          </w:p>
        </w:tc>
        <w:tc>
          <w:tcPr>
            <w:tcW w:w="4767" w:type="dxa"/>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2016年度（決算見込額）（千円）</w:t>
            </w:r>
          </w:p>
        </w:tc>
      </w:tr>
      <w:tr w:rsidR="005E4907" w:rsidRPr="005E4907" w:rsidTr="002D3E13">
        <w:trPr>
          <w:gridAfter w:val="1"/>
          <w:wAfter w:w="6" w:type="dxa"/>
          <w:trHeight w:val="585"/>
        </w:trPr>
        <w:tc>
          <w:tcPr>
            <w:tcW w:w="1544" w:type="dxa"/>
            <w:vMerge/>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sz w:val="20"/>
                <w:szCs w:val="20"/>
              </w:rPr>
            </w:pPr>
          </w:p>
        </w:tc>
        <w:tc>
          <w:tcPr>
            <w:tcW w:w="4068" w:type="dxa"/>
            <w:gridSpan w:val="6"/>
            <w:tcBorders>
              <w:bottom w:val="single" w:sz="4" w:space="0" w:color="auto"/>
              <w:right w:val="single" w:sz="4" w:space="0" w:color="auto"/>
            </w:tcBorders>
            <w:shd w:val="clear" w:color="auto" w:fill="auto"/>
            <w:vAlign w:val="center"/>
          </w:tcPr>
          <w:p w:rsidR="002D3E13" w:rsidRPr="005E4907" w:rsidRDefault="002D3E13" w:rsidP="00975004">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2,284</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2D3E13" w:rsidRPr="005E4907" w:rsidRDefault="002D3E13" w:rsidP="00975004">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1,863</w:t>
            </w:r>
          </w:p>
        </w:tc>
        <w:tc>
          <w:tcPr>
            <w:tcW w:w="4767" w:type="dxa"/>
            <w:tcBorders>
              <w:left w:val="single" w:sz="4" w:space="0" w:color="auto"/>
              <w:bottom w:val="single" w:sz="4" w:space="0" w:color="auto"/>
            </w:tcBorders>
            <w:shd w:val="clear" w:color="auto" w:fill="auto"/>
            <w:vAlign w:val="center"/>
          </w:tcPr>
          <w:p w:rsidR="002D3E13" w:rsidRPr="005E4907" w:rsidRDefault="002D3E13" w:rsidP="0026282D">
            <w:pPr>
              <w:adjustRightInd w:val="0"/>
              <w:snapToGrid w:val="0"/>
              <w:jc w:val="right"/>
              <w:rPr>
                <w:rFonts w:ascii="HG丸ｺﾞｼｯｸM-PRO" w:eastAsia="HG丸ｺﾞｼｯｸM-PRO" w:hAnsi="HG丸ｺﾞｼｯｸM-PRO" w:cs="ＭＳ Ｐゴシック"/>
                <w:sz w:val="20"/>
                <w:szCs w:val="20"/>
              </w:rPr>
            </w:pPr>
            <w:r w:rsidRPr="005E4907">
              <w:rPr>
                <w:rFonts w:ascii="HG丸ｺﾞｼｯｸM-PRO" w:eastAsia="HG丸ｺﾞｼｯｸM-PRO" w:hAnsi="HG丸ｺﾞｼｯｸM-PRO" w:cs="ＭＳ Ｐゴシック" w:hint="eastAsia"/>
                <w:sz w:val="20"/>
                <w:szCs w:val="20"/>
              </w:rPr>
              <w:t>4,4</w:t>
            </w:r>
            <w:r w:rsidR="0026282D">
              <w:rPr>
                <w:rFonts w:ascii="HG丸ｺﾞｼｯｸM-PRO" w:eastAsia="HG丸ｺﾞｼｯｸM-PRO" w:hAnsi="HG丸ｺﾞｼｯｸM-PRO" w:cs="ＭＳ Ｐゴシック" w:hint="eastAsia"/>
                <w:sz w:val="20"/>
                <w:szCs w:val="20"/>
              </w:rPr>
              <w:t>62</w:t>
            </w:r>
          </w:p>
        </w:tc>
      </w:tr>
      <w:tr w:rsidR="005E4907" w:rsidRPr="005E4907" w:rsidTr="002D3E13">
        <w:trPr>
          <w:gridAfter w:val="1"/>
          <w:wAfter w:w="6" w:type="dxa"/>
          <w:trHeight w:val="295"/>
        </w:trPr>
        <w:tc>
          <w:tcPr>
            <w:tcW w:w="1544" w:type="dxa"/>
            <w:vMerge/>
            <w:shd w:val="clear" w:color="auto" w:fill="FFFF00"/>
          </w:tcPr>
          <w:p w:rsidR="002D3E13" w:rsidRPr="005E4907" w:rsidRDefault="002D3E13" w:rsidP="00975004">
            <w:pPr>
              <w:adjustRightInd w:val="0"/>
              <w:snapToGrid w:val="0"/>
              <w:spacing w:line="280" w:lineRule="exact"/>
              <w:rPr>
                <w:rFonts w:ascii="HG丸ｺﾞｼｯｸM-PRO" w:eastAsia="HG丸ｺﾞｼｯｸM-PRO" w:hAnsi="HG丸ｺﾞｼｯｸM-PRO"/>
                <w:b/>
                <w:sz w:val="20"/>
                <w:szCs w:val="20"/>
              </w:rPr>
            </w:pPr>
          </w:p>
        </w:tc>
        <w:tc>
          <w:tcPr>
            <w:tcW w:w="13198" w:type="dxa"/>
            <w:gridSpan w:val="10"/>
            <w:shd w:val="clear" w:color="auto" w:fill="auto"/>
          </w:tcPr>
          <w:p w:rsidR="002D3E13" w:rsidRPr="005E4907" w:rsidRDefault="002D3E13"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5E4907" w:rsidRPr="005E4907" w:rsidTr="002D3E13">
        <w:trPr>
          <w:trHeight w:val="210"/>
        </w:trPr>
        <w:tc>
          <w:tcPr>
            <w:tcW w:w="1544" w:type="dxa"/>
            <w:vMerge w:val="restart"/>
            <w:shd w:val="clear" w:color="auto" w:fill="FFFF00"/>
          </w:tcPr>
          <w:p w:rsidR="004E4E40" w:rsidRPr="005E4907" w:rsidRDefault="004E4E40" w:rsidP="0092021F">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取組指標及び実績</w:t>
            </w:r>
          </w:p>
          <w:p w:rsidR="004E4E40" w:rsidRPr="005E4907" w:rsidRDefault="004E4E40" w:rsidP="0092021F">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73" w:type="dxa"/>
            <w:gridSpan w:val="2"/>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名称</w:t>
            </w:r>
          </w:p>
        </w:tc>
        <w:tc>
          <w:tcPr>
            <w:tcW w:w="1731" w:type="dxa"/>
            <w:gridSpan w:val="4"/>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把握方法</w:t>
            </w:r>
          </w:p>
        </w:tc>
        <w:tc>
          <w:tcPr>
            <w:tcW w:w="9084" w:type="dxa"/>
            <w:gridSpan w:val="4"/>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実績</w:t>
            </w:r>
          </w:p>
        </w:tc>
      </w:tr>
      <w:tr w:rsidR="005E4907" w:rsidRPr="005E4907" w:rsidTr="002D3E13">
        <w:trPr>
          <w:trHeight w:val="441"/>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①</w:t>
            </w:r>
          </w:p>
        </w:tc>
        <w:tc>
          <w:tcPr>
            <w:tcW w:w="1973" w:type="dxa"/>
            <w:gridSpan w:val="2"/>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地域の環境保全の取組に参加する府民の割合の変化</w:t>
            </w:r>
          </w:p>
        </w:tc>
        <w:tc>
          <w:tcPr>
            <w:tcW w:w="1731" w:type="dxa"/>
            <w:gridSpan w:val="4"/>
            <w:shd w:val="clear" w:color="auto" w:fill="auto"/>
          </w:tcPr>
          <w:p w:rsidR="004E4E40" w:rsidRPr="005E4907" w:rsidRDefault="004E4E40" w:rsidP="002B4E0A">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府インターネットモニターアンケート（参考値）</w:t>
            </w:r>
          </w:p>
        </w:tc>
        <w:tc>
          <w:tcPr>
            <w:tcW w:w="9084" w:type="dxa"/>
            <w:gridSpan w:val="4"/>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過去1年間に参加した府民の割合</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　14.1%（2015年）、9.6%（2016年）</w:t>
            </w:r>
          </w:p>
        </w:tc>
      </w:tr>
      <w:tr w:rsidR="005E4907" w:rsidRPr="005E4907" w:rsidTr="002D3E13">
        <w:trPr>
          <w:trHeight w:val="293"/>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②</w:t>
            </w:r>
          </w:p>
        </w:tc>
        <w:tc>
          <w:tcPr>
            <w:tcW w:w="1973" w:type="dxa"/>
            <w:gridSpan w:val="2"/>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環境に対してよいと思うことを人に伝えたり広めたりする府民の割合の変化</w:t>
            </w:r>
          </w:p>
        </w:tc>
        <w:tc>
          <w:tcPr>
            <w:tcW w:w="1731" w:type="dxa"/>
            <w:gridSpan w:val="4"/>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過去1年間に実践した府民の割合</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　13.4%（2015年）、10.2%（2016年）</w:t>
            </w:r>
          </w:p>
        </w:tc>
      </w:tr>
      <w:tr w:rsidR="005E4907" w:rsidRPr="005E4907" w:rsidTr="002D3E13">
        <w:trPr>
          <w:trHeight w:val="282"/>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bottom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③</w:t>
            </w:r>
          </w:p>
        </w:tc>
        <w:tc>
          <w:tcPr>
            <w:tcW w:w="1973" w:type="dxa"/>
            <w:gridSpan w:val="2"/>
            <w:tcBorders>
              <w:top w:val="single" w:sz="6" w:space="0" w:color="auto"/>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イベントや交流組織に参加、または活動を認知している府民の割合の変化</w:t>
            </w:r>
          </w:p>
        </w:tc>
        <w:tc>
          <w:tcPr>
            <w:tcW w:w="1731" w:type="dxa"/>
            <w:gridSpan w:val="4"/>
            <w:tcBorders>
              <w:top w:val="single" w:sz="6" w:space="0" w:color="auto"/>
              <w:bottom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top w:val="single" w:sz="6" w:space="0" w:color="auto"/>
              <w:bottom w:val="single" w:sz="6" w:space="0" w:color="auto"/>
            </w:tcBorders>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参加経験有：3.9%（2015年）、5.6%（2016年）</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存在を認知：13.1%（2015年）、16.1%（2016年）</w:t>
            </w:r>
          </w:p>
        </w:tc>
      </w:tr>
      <w:tr w:rsidR="005E4907" w:rsidRPr="005E4907" w:rsidTr="002D3E13">
        <w:trPr>
          <w:trHeight w:val="135"/>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tcBorders>
            <w:shd w:val="clear" w:color="auto" w:fill="auto"/>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④</w:t>
            </w:r>
          </w:p>
        </w:tc>
        <w:tc>
          <w:tcPr>
            <w:tcW w:w="1973" w:type="dxa"/>
            <w:gridSpan w:val="2"/>
            <w:tcBorders>
              <w:top w:val="single" w:sz="6" w:space="0" w:color="auto"/>
            </w:tcBorders>
            <w:shd w:val="clear" w:color="auto" w:fill="auto"/>
          </w:tcPr>
          <w:p w:rsidR="004E4E40" w:rsidRPr="005E4907" w:rsidRDefault="004E4E40" w:rsidP="005E79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環境に関するキャンペーンに参加、または認知している府民の割合の変化</w:t>
            </w:r>
          </w:p>
        </w:tc>
        <w:tc>
          <w:tcPr>
            <w:tcW w:w="1731" w:type="dxa"/>
            <w:gridSpan w:val="4"/>
            <w:tcBorders>
              <w:top w:val="single" w:sz="6" w:space="0" w:color="auto"/>
            </w:tcBorders>
            <w:shd w:val="clear" w:color="auto" w:fill="auto"/>
          </w:tcPr>
          <w:p w:rsidR="004E4E40" w:rsidRPr="005E4907" w:rsidRDefault="004E4E40"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同上</w:t>
            </w:r>
          </w:p>
        </w:tc>
        <w:tc>
          <w:tcPr>
            <w:tcW w:w="9084" w:type="dxa"/>
            <w:gridSpan w:val="4"/>
            <w:tcBorders>
              <w:top w:val="single" w:sz="6" w:space="0" w:color="auto"/>
            </w:tcBorders>
            <w:shd w:val="clear" w:color="auto" w:fill="auto"/>
          </w:tcPr>
          <w:p w:rsidR="004E4E40" w:rsidRPr="005E4907" w:rsidRDefault="004E4E40" w:rsidP="001B62C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利用経験有：4.6%（2015年）、5.6%（2016年）</w:t>
            </w:r>
          </w:p>
          <w:p w:rsidR="004E4E40" w:rsidRPr="005E4907" w:rsidRDefault="004E4E40" w:rsidP="007C5FA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存在を認知：15.6%（2015年）、18.1%（2016年）</w:t>
            </w:r>
          </w:p>
        </w:tc>
      </w:tr>
      <w:tr w:rsidR="005E4907" w:rsidRPr="005E4907" w:rsidTr="002D3E13">
        <w:trPr>
          <w:trHeight w:val="70"/>
        </w:trPr>
        <w:tc>
          <w:tcPr>
            <w:tcW w:w="1544" w:type="dxa"/>
            <w:vMerge/>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3204" w:type="dxa"/>
            <w:gridSpan w:val="11"/>
            <w:shd w:val="clear" w:color="auto" w:fill="auto"/>
          </w:tcPr>
          <w:p w:rsidR="004E4E40" w:rsidRPr="005E4907" w:rsidRDefault="004E4E40" w:rsidP="00811BEC">
            <w:pPr>
              <w:adjustRightInd w:val="0"/>
              <w:snapToGrid w:val="0"/>
              <w:spacing w:line="280" w:lineRule="exact"/>
              <w:rPr>
                <w:rFonts w:ascii="HG丸ｺﾞｼｯｸM-PRO" w:eastAsia="HG丸ｺﾞｼｯｸM-PRO" w:hAnsi="HG丸ｺﾞｼｯｸM-PRO"/>
                <w:i/>
                <w:sz w:val="20"/>
                <w:szCs w:val="20"/>
              </w:rPr>
            </w:pPr>
          </w:p>
        </w:tc>
      </w:tr>
      <w:tr w:rsidR="005E4907" w:rsidRPr="005E4907" w:rsidTr="002D3E13">
        <w:trPr>
          <w:trHeight w:val="240"/>
        </w:trPr>
        <w:tc>
          <w:tcPr>
            <w:tcW w:w="1544" w:type="dxa"/>
            <w:tcBorders>
              <w:bottom w:val="nil"/>
            </w:tcBorders>
            <w:shd w:val="clear" w:color="auto" w:fill="FFFF00"/>
          </w:tcPr>
          <w:p w:rsidR="004E4E40" w:rsidRPr="005E4907" w:rsidRDefault="004E4E40" w:rsidP="00481E3E">
            <w:pPr>
              <w:adjustRightInd w:val="0"/>
              <w:snapToGrid w:val="0"/>
              <w:spacing w:line="280" w:lineRule="exact"/>
              <w:rPr>
                <w:rFonts w:ascii="HG丸ｺﾞｼｯｸM-PRO" w:eastAsia="HG丸ｺﾞｼｯｸM-PRO" w:hAnsi="HG丸ｺﾞｼｯｸM-PRO"/>
                <w:b/>
                <w:w w:val="90"/>
                <w:sz w:val="20"/>
                <w:szCs w:val="20"/>
              </w:rPr>
            </w:pPr>
            <w:r w:rsidRPr="005E4907">
              <w:rPr>
                <w:rFonts w:ascii="HG丸ｺﾞｼｯｸM-PRO" w:eastAsia="HG丸ｺﾞｼｯｸM-PRO" w:hAnsi="HG丸ｺﾞｼｯｸM-PRO" w:hint="eastAsia"/>
                <w:b/>
                <w:w w:val="90"/>
                <w:sz w:val="20"/>
                <w:szCs w:val="20"/>
              </w:rPr>
              <w:t>「主な施策」の</w:t>
            </w:r>
          </w:p>
        </w:tc>
        <w:tc>
          <w:tcPr>
            <w:tcW w:w="1433" w:type="dxa"/>
            <w:gridSpan w:val="2"/>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4E4E40" w:rsidRPr="005E4907" w:rsidRDefault="004E4E40"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進捗状況</w:t>
            </w:r>
            <w:r w:rsidRPr="005E4907">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主な事業の名称</w:t>
            </w:r>
          </w:p>
        </w:tc>
        <w:tc>
          <w:tcPr>
            <w:tcW w:w="8794" w:type="dxa"/>
            <w:gridSpan w:val="3"/>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事業の実施状況</w:t>
            </w:r>
          </w:p>
        </w:tc>
      </w:tr>
      <w:tr w:rsidR="005E4907" w:rsidRPr="005E4907" w:rsidTr="002D3E13">
        <w:trPr>
          <w:trHeight w:val="143"/>
        </w:trPr>
        <w:tc>
          <w:tcPr>
            <w:tcW w:w="1544" w:type="dxa"/>
            <w:vMerge w:val="restart"/>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w w:val="90"/>
                <w:sz w:val="20"/>
                <w:szCs w:val="20"/>
              </w:rPr>
              <w:t>進捗状況</w:t>
            </w:r>
          </w:p>
        </w:tc>
        <w:tc>
          <w:tcPr>
            <w:tcW w:w="1433"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企業との連携等による社会・経済的な支援手法の導入の検討</w:t>
            </w:r>
          </w:p>
        </w:tc>
        <w:tc>
          <w:tcPr>
            <w:tcW w:w="1276" w:type="dxa"/>
            <w:gridSpan w:val="2"/>
            <w:vMerge w:val="restart"/>
            <w:shd w:val="clear" w:color="auto" w:fill="auto"/>
          </w:tcPr>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4E4E40" w:rsidRPr="005E4907" w:rsidRDefault="004E4E40" w:rsidP="00CB3796">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環境保全活動補助金</w:t>
            </w:r>
          </w:p>
        </w:tc>
        <w:tc>
          <w:tcPr>
            <w:tcW w:w="8794" w:type="dxa"/>
            <w:gridSpan w:val="3"/>
            <w:tcBorders>
              <w:bottom w:val="single" w:sz="6" w:space="0" w:color="auto"/>
            </w:tcBorders>
            <w:shd w:val="clear" w:color="auto" w:fill="auto"/>
          </w:tcPr>
          <w:p w:rsidR="004E4E40" w:rsidRPr="005E4907" w:rsidRDefault="004E4E40" w:rsidP="00676BB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民間団体の環境保全・教育・研究活動を支援　対象１０件（</w:t>
            </w:r>
            <w:r w:rsidR="00676BB4">
              <w:rPr>
                <w:rFonts w:ascii="HG丸ｺﾞｼｯｸM-PRO" w:eastAsia="HG丸ｺﾞｼｯｸM-PRO" w:hAnsi="HG丸ｺﾞｼｯｸM-PRO" w:hint="eastAsia"/>
                <w:sz w:val="20"/>
                <w:szCs w:val="20"/>
              </w:rPr>
              <w:t>2016</w:t>
            </w:r>
            <w:r w:rsidRPr="005E4907">
              <w:rPr>
                <w:rFonts w:ascii="HG丸ｺﾞｼｯｸM-PRO" w:eastAsia="HG丸ｺﾞｼｯｸM-PRO" w:hAnsi="HG丸ｺﾞｼｯｸM-PRO" w:hint="eastAsia"/>
                <w:sz w:val="20"/>
                <w:szCs w:val="20"/>
              </w:rPr>
              <w:t>年度）</w:t>
            </w:r>
          </w:p>
        </w:tc>
      </w:tr>
      <w:tr w:rsidR="005E4907" w:rsidRPr="005E4907" w:rsidTr="002D3E13">
        <w:trPr>
          <w:trHeight w:val="142"/>
        </w:trPr>
        <w:tc>
          <w:tcPr>
            <w:tcW w:w="1544" w:type="dxa"/>
            <w:vMerge/>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w w:val="90"/>
                <w:sz w:val="20"/>
                <w:szCs w:val="20"/>
              </w:rPr>
            </w:pPr>
          </w:p>
        </w:tc>
        <w:tc>
          <w:tcPr>
            <w:tcW w:w="1433"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おおさか環境賞</w:t>
            </w:r>
          </w:p>
        </w:tc>
        <w:tc>
          <w:tcPr>
            <w:tcW w:w="8794" w:type="dxa"/>
            <w:gridSpan w:val="3"/>
            <w:tcBorders>
              <w:top w:val="single" w:sz="6" w:space="0" w:color="auto"/>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企業・団体等の環境の保全・創造に資する活動を表彰　対象５件（20</w:t>
            </w:r>
            <w:r w:rsidR="00676BB4">
              <w:rPr>
                <w:rFonts w:ascii="HG丸ｺﾞｼｯｸM-PRO" w:eastAsia="HG丸ｺﾞｼｯｸM-PRO" w:hAnsi="HG丸ｺﾞｼｯｸM-PRO" w:hint="eastAsia"/>
                <w:sz w:val="20"/>
                <w:szCs w:val="20"/>
              </w:rPr>
              <w:t>16</w:t>
            </w:r>
            <w:r w:rsidRPr="005E4907">
              <w:rPr>
                <w:rFonts w:ascii="HG丸ｺﾞｼｯｸM-PRO" w:eastAsia="HG丸ｺﾞｼｯｸM-PRO" w:hAnsi="HG丸ｺﾞｼｯｸM-PRO" w:hint="eastAsia"/>
                <w:sz w:val="20"/>
                <w:szCs w:val="20"/>
              </w:rPr>
              <w:t>年度）</w:t>
            </w:r>
          </w:p>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優れた協働取組を顕彰する特別賞（協働賞）の創設（検討：2013年度、実施：2014年度～）</w:t>
            </w:r>
          </w:p>
        </w:tc>
      </w:tr>
      <w:tr w:rsidR="005E4907" w:rsidRPr="005E4907" w:rsidTr="002D3E13">
        <w:trPr>
          <w:trHeight w:val="151"/>
        </w:trPr>
        <w:tc>
          <w:tcPr>
            <w:tcW w:w="1544" w:type="dxa"/>
            <w:vMerge w:val="restart"/>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製品やサービスへの環境ラベリングの推奨</w:t>
            </w:r>
          </w:p>
        </w:tc>
        <w:tc>
          <w:tcPr>
            <w:tcW w:w="1276" w:type="dxa"/>
            <w:gridSpan w:val="2"/>
            <w:vMerge w:val="restart"/>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EMS普及啓発事業</w:t>
            </w:r>
          </w:p>
        </w:tc>
        <w:tc>
          <w:tcPr>
            <w:tcW w:w="8794" w:type="dxa"/>
            <w:gridSpan w:val="3"/>
            <w:tcBorders>
              <w:bottom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ポータルサイトの運用、セミナー広報等による普及啓発</w:t>
            </w:r>
          </w:p>
        </w:tc>
      </w:tr>
      <w:tr w:rsidR="005E4907" w:rsidRPr="005E4907" w:rsidTr="002D3E13">
        <w:trPr>
          <w:trHeight w:val="65"/>
        </w:trPr>
        <w:tc>
          <w:tcPr>
            <w:tcW w:w="1544" w:type="dxa"/>
            <w:vMerge/>
            <w:tcBorders>
              <w:top w:val="nil"/>
              <w:bottom w:val="nil"/>
            </w:tcBorders>
            <w:shd w:val="clear" w:color="auto" w:fill="FFFF00"/>
          </w:tcPr>
          <w:p w:rsidR="004E4E40" w:rsidRPr="005E4907" w:rsidRDefault="004E4E40"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4E4E40" w:rsidRPr="005E4907" w:rsidRDefault="004E4E40"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再生品普及促進事業</w:t>
            </w:r>
          </w:p>
        </w:tc>
        <w:tc>
          <w:tcPr>
            <w:tcW w:w="8794" w:type="dxa"/>
            <w:gridSpan w:val="3"/>
            <w:tcBorders>
              <w:top w:val="single" w:sz="6" w:space="0" w:color="auto"/>
            </w:tcBorders>
            <w:shd w:val="clear" w:color="auto" w:fill="auto"/>
          </w:tcPr>
          <w:p w:rsidR="004E4E40" w:rsidRPr="005E4907" w:rsidRDefault="004E4E40"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リサイクル認定製品の普及　製品数262（2016年度末</w:t>
            </w:r>
            <w:r w:rsidRPr="005E4907">
              <w:rPr>
                <w:rFonts w:ascii="HG丸ｺﾞｼｯｸM-PRO" w:eastAsia="HG丸ｺﾞｼｯｸM-PRO" w:hAnsi="HG丸ｺﾞｼｯｸM-PRO" w:hint="eastAsia"/>
                <w:vanish/>
                <w:sz w:val="20"/>
                <w:szCs w:val="20"/>
              </w:rPr>
              <w:t>25H25</w:t>
            </w:r>
            <w:r w:rsidRPr="005E4907">
              <w:rPr>
                <w:rFonts w:ascii="HG丸ｺﾞｼｯｸM-PRO" w:eastAsia="HG丸ｺﾞｼｯｸM-PRO" w:hAnsi="HG丸ｺﾞｼｯｸM-PRO" w:hint="eastAsia"/>
                <w:sz w:val="20"/>
                <w:szCs w:val="20"/>
              </w:rPr>
              <w:t>）</w:t>
            </w:r>
          </w:p>
        </w:tc>
      </w:tr>
      <w:tr w:rsidR="005E4907" w:rsidRPr="005E4907" w:rsidTr="002D3E13">
        <w:trPr>
          <w:trHeight w:val="185"/>
        </w:trPr>
        <w:tc>
          <w:tcPr>
            <w:tcW w:w="1544" w:type="dxa"/>
            <w:vMerge w:val="restart"/>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val="restart"/>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NPO・企業等との連携イベント等の開催</w:t>
            </w:r>
          </w:p>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誰もが気軽に行動できる社会づくり</w:t>
            </w:r>
          </w:p>
        </w:tc>
        <w:tc>
          <w:tcPr>
            <w:tcW w:w="1276" w:type="dxa"/>
            <w:gridSpan w:val="2"/>
            <w:vMerge w:val="restart"/>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bottom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ローカルアジェンダ２１推進事業</w:t>
            </w:r>
          </w:p>
        </w:tc>
        <w:tc>
          <w:tcPr>
            <w:tcW w:w="8794" w:type="dxa"/>
            <w:gridSpan w:val="3"/>
            <w:tcBorders>
              <w:bottom w:val="single" w:sz="6" w:space="0" w:color="auto"/>
            </w:tcBorders>
            <w:shd w:val="clear" w:color="auto" w:fill="auto"/>
          </w:tcPr>
          <w:p w:rsidR="0001523A" w:rsidRPr="005E4907" w:rsidRDefault="0001523A" w:rsidP="007D571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毎年度、「豊かな環境づくり大阪府民会議」において「豊かな環境づくり大阪行動計画」を策定</w:t>
            </w:r>
          </w:p>
        </w:tc>
      </w:tr>
      <w:tr w:rsidR="005E4907" w:rsidRPr="005E4907" w:rsidTr="002D3E13">
        <w:trPr>
          <w:trHeight w:val="150"/>
        </w:trPr>
        <w:tc>
          <w:tcPr>
            <w:tcW w:w="1544" w:type="dxa"/>
            <w:vMerge/>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bottom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笑働ＯＳＡＫＡの取組</w:t>
            </w:r>
          </w:p>
        </w:tc>
        <w:tc>
          <w:tcPr>
            <w:tcW w:w="8794" w:type="dxa"/>
            <w:gridSpan w:val="3"/>
            <w:tcBorders>
              <w:top w:val="single" w:sz="6" w:space="0" w:color="auto"/>
              <w:bottom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trike/>
                <w:sz w:val="20"/>
                <w:szCs w:val="20"/>
              </w:rPr>
            </w:pPr>
            <w:r w:rsidRPr="005E4907">
              <w:rPr>
                <w:rFonts w:ascii="HG丸ｺﾞｼｯｸM-PRO" w:eastAsia="HG丸ｺﾞｼｯｸM-PRO" w:hAnsi="HG丸ｺﾞｼｯｸM-PRO" w:hint="eastAsia"/>
                <w:sz w:val="20"/>
                <w:szCs w:val="20"/>
              </w:rPr>
              <w:t xml:space="preserve">産公学民協働による地域づくり活動　</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古紙回収量約７０t（2016年度）</w:t>
            </w:r>
          </w:p>
        </w:tc>
      </w:tr>
      <w:tr w:rsidR="005E4907" w:rsidRPr="005E4907" w:rsidTr="002D3E13">
        <w:trPr>
          <w:trHeight w:val="195"/>
        </w:trPr>
        <w:tc>
          <w:tcPr>
            <w:tcW w:w="1544" w:type="dxa"/>
            <w:vMerge/>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アドプト・リバー・プログラム</w:t>
            </w:r>
          </w:p>
        </w:tc>
        <w:tc>
          <w:tcPr>
            <w:tcW w:w="8794" w:type="dxa"/>
            <w:gridSpan w:val="3"/>
            <w:tcBorders>
              <w:top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trike/>
                <w:sz w:val="20"/>
                <w:szCs w:val="20"/>
              </w:rPr>
            </w:pPr>
            <w:r w:rsidRPr="005E4907">
              <w:rPr>
                <w:rFonts w:ascii="HG丸ｺﾞｼｯｸM-PRO" w:eastAsia="HG丸ｺﾞｼｯｸM-PRO" w:hAnsi="HG丸ｺﾞｼｯｸM-PRO" w:hint="eastAsia"/>
                <w:sz w:val="20"/>
                <w:szCs w:val="20"/>
              </w:rPr>
              <w:t xml:space="preserve">地域団体等との協働での河川環境改善　</w:t>
            </w:r>
          </w:p>
          <w:p w:rsidR="0001523A" w:rsidRPr="005E4907" w:rsidRDefault="0001523A" w:rsidP="00593861">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 xml:space="preserve">参加40,737人（2016年度）　</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おおさか生物多様性パートナー協定の推進</w:t>
            </w:r>
          </w:p>
        </w:tc>
        <w:tc>
          <w:tcPr>
            <w:tcW w:w="8794" w:type="dxa"/>
            <w:gridSpan w:val="3"/>
            <w:tcBorders>
              <w:top w:val="single" w:sz="6" w:space="0" w:color="auto"/>
            </w:tcBorders>
            <w:shd w:val="clear" w:color="auto" w:fill="auto"/>
          </w:tcPr>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2014年度協定件数　４件　新規参加事業者１社</w:t>
            </w:r>
          </w:p>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201５年度協定件数　５件　新規参加事業者１社</w:t>
            </w:r>
          </w:p>
          <w:p w:rsidR="0001523A" w:rsidRPr="005E4907" w:rsidRDefault="0001523A" w:rsidP="00ED4748">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201６年度協定件数　５件</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アドプトフォレスト制度による企業の森づくり</w:t>
            </w:r>
          </w:p>
        </w:tc>
        <w:tc>
          <w:tcPr>
            <w:tcW w:w="8794" w:type="dxa"/>
            <w:gridSpan w:val="3"/>
            <w:tcBorders>
              <w:top w:val="single" w:sz="6" w:space="0" w:color="auto"/>
            </w:tcBorders>
            <w:shd w:val="clear" w:color="auto" w:fill="auto"/>
          </w:tcPr>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2014年度：新規参加事業者２団体、協定更新事業者4団体</w:t>
            </w:r>
          </w:p>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2015年度：新規参加事業者4社、活動地追加1社、協定更新事業者4社</w:t>
            </w:r>
          </w:p>
          <w:p w:rsidR="0001523A" w:rsidRPr="005E4907" w:rsidRDefault="0001523A" w:rsidP="006802D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2016年度：新規参加事業者１社、活動地追加０社、協定更新事業者１０社</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環境交流パートナーシップ事業</w:t>
            </w:r>
          </w:p>
        </w:tc>
        <w:tc>
          <w:tcPr>
            <w:tcW w:w="8794" w:type="dxa"/>
            <w:gridSpan w:val="3"/>
            <w:tcBorders>
              <w:top w:val="single" w:sz="6" w:space="0" w:color="auto"/>
            </w:tcBorders>
            <w:shd w:val="clear" w:color="auto" w:fill="auto"/>
          </w:tcPr>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交流セミナーの実施</w:t>
            </w:r>
          </w:p>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2016年度：４回</w:t>
            </w:r>
          </w:p>
        </w:tc>
      </w:tr>
      <w:tr w:rsidR="005E4907" w:rsidRPr="005E4907" w:rsidTr="002D3E13">
        <w:trPr>
          <w:trHeight w:val="195"/>
        </w:trPr>
        <w:tc>
          <w:tcPr>
            <w:tcW w:w="1544" w:type="dxa"/>
            <w:tcBorders>
              <w:top w:val="nil"/>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地域環境活動を広げる府民共同発電補助事業</w:t>
            </w:r>
          </w:p>
        </w:tc>
        <w:tc>
          <w:tcPr>
            <w:tcW w:w="8794" w:type="dxa"/>
            <w:gridSpan w:val="3"/>
            <w:tcBorders>
              <w:top w:val="single" w:sz="6" w:space="0" w:color="auto"/>
            </w:tcBorders>
            <w:shd w:val="clear" w:color="auto" w:fill="auto"/>
          </w:tcPr>
          <w:p w:rsidR="0001523A" w:rsidRPr="005E4907" w:rsidRDefault="0001523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2016年度：２件実施</w:t>
            </w:r>
          </w:p>
        </w:tc>
      </w:tr>
      <w:tr w:rsidR="005E4907" w:rsidRPr="005E4907" w:rsidTr="008A40B3">
        <w:trPr>
          <w:trHeight w:val="930"/>
        </w:trPr>
        <w:tc>
          <w:tcPr>
            <w:tcW w:w="1544" w:type="dxa"/>
            <w:vMerge w:val="restart"/>
            <w:tcBorders>
              <w:top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6" w:space="0" w:color="auto"/>
            </w:tcBorders>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クラウドファンディングを活用した環境取組み</w:t>
            </w:r>
            <w:r w:rsidRPr="005E4907">
              <w:rPr>
                <w:rFonts w:ascii="HG丸ｺﾞｼｯｸM-PRO" w:eastAsia="HG丸ｺﾞｼｯｸM-PRO" w:hAnsi="HG丸ｺﾞｼｯｸM-PRO" w:hint="eastAsia"/>
                <w:sz w:val="20"/>
                <w:szCs w:val="20"/>
              </w:rPr>
              <w:lastRenderedPageBreak/>
              <w:t>の推進</w:t>
            </w:r>
          </w:p>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8794" w:type="dxa"/>
            <w:gridSpan w:val="3"/>
            <w:tcBorders>
              <w:top w:val="single" w:sz="6" w:space="0" w:color="auto"/>
            </w:tcBorders>
            <w:shd w:val="clear" w:color="auto" w:fill="auto"/>
          </w:tcPr>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lastRenderedPageBreak/>
              <w:t>府が相談を受けて成立したプロジェクト数</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2015年度：１件</w:t>
            </w:r>
          </w:p>
          <w:p w:rsidR="0001523A" w:rsidRPr="005E4907" w:rsidRDefault="0001523A" w:rsidP="00CB3796">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2016年度：１件</w:t>
            </w:r>
          </w:p>
        </w:tc>
      </w:tr>
      <w:tr w:rsidR="005E4907" w:rsidRPr="005E4907" w:rsidTr="00355195">
        <w:trPr>
          <w:trHeight w:val="24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イタセンパラ生息環境の保全活動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市民団体、大学、企業、行政などで構成する「淀川水系イタセンパラ保全市民ネットワーク（イタセンネット）」による、イタセンパラの生息場所「ワンド」における特定外来生物ブルーギル、ブラックバス、ナガエツルノゲイトウなどの駆除や外来魚駆除釣り大会等の活動について連携、支援を実施。</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p>
        </w:tc>
      </w:tr>
      <w:tr w:rsidR="005E4907" w:rsidRPr="005E4907" w:rsidTr="001F32BE">
        <w:trPr>
          <w:trHeight w:val="27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共生の森づくり活動支援事業</w:t>
            </w:r>
          </w:p>
        </w:tc>
        <w:tc>
          <w:tcPr>
            <w:tcW w:w="8794" w:type="dxa"/>
            <w:gridSpan w:val="3"/>
            <w:tcBorders>
              <w:top w:val="single" w:sz="4" w:space="0" w:color="auto"/>
            </w:tcBorders>
            <w:shd w:val="clear" w:color="auto" w:fill="auto"/>
          </w:tcPr>
          <w:p w:rsidR="0001523A" w:rsidRPr="005E4907" w:rsidRDefault="00FE338E" w:rsidP="00975004">
            <w:pPr>
              <w:adjustRightInd w:val="0"/>
              <w:snapToGrid w:val="0"/>
              <w:spacing w:line="280" w:lineRule="exact"/>
              <w:ind w:firstLineChars="100" w:firstLine="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堺第7-3区産業廃棄物処分場の「共生の森（約100ha）」において、ＮＰＯ等多様な主体との連携による森づくり活動、自然環境学習等を実施。毎年1,５００人前後が参加</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p>
        </w:tc>
      </w:tr>
      <w:tr w:rsidR="005E4907" w:rsidRPr="005E4907" w:rsidTr="000A0569">
        <w:trPr>
          <w:trHeight w:val="130"/>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大阪湾環境保全協議会の活動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府民と連携した環境保全活動の実施</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イベント等における大阪湾の環境を学ぶ機会の提供</w:t>
            </w:r>
          </w:p>
        </w:tc>
      </w:tr>
      <w:tr w:rsidR="005E4907" w:rsidRPr="005E4907" w:rsidTr="00734EDF">
        <w:trPr>
          <w:trHeight w:val="1683"/>
        </w:trPr>
        <w:tc>
          <w:tcPr>
            <w:tcW w:w="1544" w:type="dxa"/>
            <w:vMerge/>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日本万国博覧会記念公園事業（市民参画型事業）</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&lt;2016年度実績&gt;</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・園内花壇管理　5,487人（参加のべ人数）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・森づくり・足湯運営　26,763人（参加のべ人数）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・竹林・田畑等の保全・管理　7,225人（参加のべ人数）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・水質調査、野生生物生息調査　4,416人（参加のべ人数）</w:t>
            </w:r>
          </w:p>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・ガイドボランティア養成　117人（参加のべ人数）</w:t>
            </w:r>
          </w:p>
        </w:tc>
      </w:tr>
      <w:tr w:rsidR="005E4907" w:rsidRPr="005E4907" w:rsidTr="008A40B3">
        <w:trPr>
          <w:trHeight w:val="258"/>
        </w:trPr>
        <w:tc>
          <w:tcPr>
            <w:tcW w:w="1544" w:type="dxa"/>
            <w:vMerge/>
            <w:tcBorders>
              <w:bottom w:val="nil"/>
            </w:tcBorders>
            <w:shd w:val="clear" w:color="auto" w:fill="FFFF00"/>
          </w:tcPr>
          <w:p w:rsidR="0001523A" w:rsidRPr="005E4907" w:rsidRDefault="0001523A" w:rsidP="006C3983">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vMerge/>
            <w:shd w:val="clear" w:color="auto" w:fill="auto"/>
          </w:tcPr>
          <w:p w:rsidR="0001523A" w:rsidRPr="005E4907" w:rsidRDefault="0001523A"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01523A" w:rsidRPr="005E4907" w:rsidRDefault="0001523A" w:rsidP="006C3983">
            <w:pPr>
              <w:adjustRightInd w:val="0"/>
              <w:snapToGrid w:val="0"/>
              <w:spacing w:line="280" w:lineRule="exact"/>
              <w:rPr>
                <w:rFonts w:ascii="HG丸ｺﾞｼｯｸM-PRO" w:eastAsia="HG丸ｺﾞｼｯｸM-PRO" w:hAnsi="HG丸ｺﾞｼｯｸM-PRO"/>
                <w:sz w:val="20"/>
                <w:szCs w:val="20"/>
              </w:rPr>
            </w:pPr>
          </w:p>
        </w:tc>
        <w:tc>
          <w:tcPr>
            <w:tcW w:w="1701" w:type="dxa"/>
            <w:gridSpan w:val="4"/>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箕面公園におけるボランティアによる環境保全活動</w:t>
            </w:r>
          </w:p>
        </w:tc>
        <w:tc>
          <w:tcPr>
            <w:tcW w:w="8794" w:type="dxa"/>
            <w:gridSpan w:val="3"/>
            <w:tcBorders>
              <w:top w:val="single" w:sz="4" w:space="0" w:color="auto"/>
            </w:tcBorders>
            <w:shd w:val="clear" w:color="auto" w:fill="auto"/>
          </w:tcPr>
          <w:p w:rsidR="0001523A" w:rsidRPr="005E4907" w:rsidRDefault="0001523A"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ボランティアによる清掃活動</w:t>
            </w:r>
          </w:p>
          <w:p w:rsidR="0001523A" w:rsidRPr="005E4907" w:rsidRDefault="0001523A"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＜2016年度実績＞</w:t>
            </w:r>
          </w:p>
          <w:p w:rsidR="0001523A" w:rsidRPr="005E4907" w:rsidRDefault="00BB40E3" w:rsidP="00975004">
            <w:pPr>
              <w:adjustRightInd w:val="0"/>
              <w:snapToGrid w:val="0"/>
              <w:spacing w:line="280" w:lineRule="exact"/>
              <w:rPr>
                <w:rFonts w:ascii="HG丸ｺﾞｼｯｸM-PRO" w:eastAsia="HG丸ｺﾞｼｯｸM-PRO" w:hAnsi="HG丸ｺﾞｼｯｸM-PRO"/>
                <w:noProof/>
                <w:sz w:val="20"/>
                <w:szCs w:val="20"/>
              </w:rPr>
            </w:pPr>
            <w:r w:rsidRPr="005E4907">
              <w:rPr>
                <w:rFonts w:ascii="HG丸ｺﾞｼｯｸM-PRO" w:eastAsia="HG丸ｺﾞｼｯｸM-PRO" w:hAnsi="HG丸ｺﾞｼｯｸM-PRO" w:hint="eastAsia"/>
                <w:noProof/>
                <w:sz w:val="20"/>
                <w:szCs w:val="20"/>
              </w:rPr>
              <w:t>・4回実施（参加のべ約50人）</w:t>
            </w:r>
          </w:p>
        </w:tc>
      </w:tr>
      <w:tr w:rsidR="005E4907" w:rsidRPr="005E4907" w:rsidTr="002D3E13">
        <w:trPr>
          <w:trHeight w:val="70"/>
        </w:trPr>
        <w:tc>
          <w:tcPr>
            <w:tcW w:w="1544" w:type="dxa"/>
            <w:tcBorders>
              <w:top w:val="nil"/>
            </w:tcBorders>
            <w:shd w:val="clear" w:color="auto" w:fill="FFFF00"/>
          </w:tcPr>
          <w:p w:rsidR="00D7315A" w:rsidRPr="005E4907" w:rsidRDefault="00D7315A" w:rsidP="006C3983">
            <w:pPr>
              <w:adjustRightInd w:val="0"/>
              <w:snapToGrid w:val="0"/>
              <w:spacing w:line="280" w:lineRule="exact"/>
              <w:rPr>
                <w:rFonts w:ascii="HG丸ｺﾞｼｯｸM-PRO" w:eastAsia="HG丸ｺﾞｼｯｸM-PRO" w:hAnsi="HG丸ｺﾞｼｯｸM-PRO"/>
                <w:b/>
                <w:sz w:val="20"/>
                <w:szCs w:val="20"/>
              </w:rPr>
            </w:pPr>
          </w:p>
        </w:tc>
        <w:tc>
          <w:tcPr>
            <w:tcW w:w="13204" w:type="dxa"/>
            <w:gridSpan w:val="11"/>
            <w:shd w:val="clear" w:color="auto" w:fill="auto"/>
          </w:tcPr>
          <w:p w:rsidR="00D7315A" w:rsidRPr="005E4907" w:rsidRDefault="00D7315A"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E4907" w:rsidRPr="005E4907" w:rsidTr="002D3E13">
        <w:trPr>
          <w:trHeight w:val="70"/>
        </w:trPr>
        <w:tc>
          <w:tcPr>
            <w:tcW w:w="1544" w:type="dxa"/>
            <w:vMerge w:val="restart"/>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評価</w:t>
            </w: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評価</w:t>
            </w:r>
          </w:p>
        </w:tc>
        <w:tc>
          <w:tcPr>
            <w:tcW w:w="10353" w:type="dxa"/>
            <w:gridSpan w:val="6"/>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理由等</w:t>
            </w:r>
          </w:p>
        </w:tc>
      </w:tr>
      <w:tr w:rsidR="005E4907" w:rsidRPr="005E4907" w:rsidTr="002D3E13">
        <w:trPr>
          <w:trHeight w:val="19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施策目的の達成見込み</w:t>
            </w:r>
          </w:p>
        </w:tc>
        <w:tc>
          <w:tcPr>
            <w:tcW w:w="1418" w:type="dxa"/>
            <w:gridSpan w:val="3"/>
            <w:shd w:val="clear" w:color="auto" w:fill="auto"/>
          </w:tcPr>
          <w:p w:rsidR="00D7315A" w:rsidRPr="005E4907" w:rsidRDefault="00D7315A" w:rsidP="003E688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一部想定以下の進捗</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指標値は低い値で推移している。</w:t>
            </w:r>
          </w:p>
          <w:p w:rsidR="00D7315A" w:rsidRPr="005E4907" w:rsidRDefault="00D7315A" w:rsidP="00515595">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80"/>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事業の進捗状況</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概ね計画どおり進捗</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95"/>
        </w:trPr>
        <w:tc>
          <w:tcPr>
            <w:tcW w:w="1544" w:type="dxa"/>
            <w:vMerge w:val="restart"/>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計画見直し又は改善事項</w:t>
            </w: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見直し・改善点の有無</w:t>
            </w:r>
          </w:p>
        </w:tc>
        <w:tc>
          <w:tcPr>
            <w:tcW w:w="10353" w:type="dxa"/>
            <w:gridSpan w:val="6"/>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見直し・改善の内容等</w:t>
            </w:r>
          </w:p>
        </w:tc>
      </w:tr>
      <w:tr w:rsidR="005E4907" w:rsidRPr="005E4907" w:rsidTr="002D3E13">
        <w:trPr>
          <w:trHeight w:val="120"/>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目標</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3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施策の方向・主な施策</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無</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6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工程表</w:t>
            </w:r>
          </w:p>
        </w:tc>
        <w:tc>
          <w:tcPr>
            <w:tcW w:w="1418" w:type="dxa"/>
            <w:gridSpan w:val="3"/>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w:t>
            </w:r>
          </w:p>
        </w:tc>
        <w:tc>
          <w:tcPr>
            <w:tcW w:w="10353" w:type="dxa"/>
            <w:gridSpan w:val="6"/>
            <w:shd w:val="clear" w:color="auto" w:fill="auto"/>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p>
        </w:tc>
      </w:tr>
      <w:tr w:rsidR="005E4907" w:rsidRPr="005E4907" w:rsidTr="002D3E13">
        <w:trPr>
          <w:trHeight w:val="105"/>
        </w:trPr>
        <w:tc>
          <w:tcPr>
            <w:tcW w:w="1544" w:type="dxa"/>
            <w:vMerge/>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b/>
                <w:sz w:val="20"/>
                <w:szCs w:val="20"/>
              </w:rPr>
            </w:pPr>
          </w:p>
        </w:tc>
        <w:tc>
          <w:tcPr>
            <w:tcW w:w="1433" w:type="dxa"/>
            <w:gridSpan w:val="2"/>
            <w:shd w:val="clear" w:color="auto" w:fill="FFFF00"/>
          </w:tcPr>
          <w:p w:rsidR="00D7315A" w:rsidRPr="005E4907" w:rsidRDefault="00D7315A" w:rsidP="00D53FCE">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その他の改善事項</w:t>
            </w:r>
          </w:p>
        </w:tc>
        <w:tc>
          <w:tcPr>
            <w:tcW w:w="1418" w:type="dxa"/>
            <w:gridSpan w:val="3"/>
            <w:shd w:val="clear" w:color="auto" w:fill="auto"/>
          </w:tcPr>
          <w:p w:rsidR="00D7315A" w:rsidRPr="005E4907" w:rsidRDefault="00D7315A" w:rsidP="00E6209B">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有</w:t>
            </w:r>
          </w:p>
        </w:tc>
        <w:tc>
          <w:tcPr>
            <w:tcW w:w="10353" w:type="dxa"/>
            <w:gridSpan w:val="6"/>
            <w:shd w:val="clear" w:color="auto" w:fill="auto"/>
          </w:tcPr>
          <w:p w:rsidR="00D7315A" w:rsidRPr="005E4907" w:rsidRDefault="00D7315A" w:rsidP="00800FD0">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取組指標値の向上に向け、より一層の取組推進を検討。</w:t>
            </w:r>
          </w:p>
        </w:tc>
      </w:tr>
      <w:tr w:rsidR="005E4907" w:rsidRPr="005E4907" w:rsidTr="002D3E13">
        <w:tc>
          <w:tcPr>
            <w:tcW w:w="1544" w:type="dxa"/>
            <w:shd w:val="clear" w:color="auto" w:fill="FFFF00"/>
          </w:tcPr>
          <w:p w:rsidR="00D7315A" w:rsidRPr="005E4907" w:rsidRDefault="00D7315A" w:rsidP="006C3983">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関係課室</w:t>
            </w:r>
          </w:p>
        </w:tc>
        <w:tc>
          <w:tcPr>
            <w:tcW w:w="13204" w:type="dxa"/>
            <w:gridSpan w:val="11"/>
            <w:shd w:val="clear" w:color="auto" w:fill="auto"/>
          </w:tcPr>
          <w:p w:rsidR="00D7315A" w:rsidRPr="005E4907" w:rsidRDefault="00D7315A" w:rsidP="00D7315A">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エネルギー政策課、環境農林水産総務課、循環型社会推進室、都市整備部、みどり推進室、環境管理室、府民文化部</w:t>
            </w:r>
          </w:p>
        </w:tc>
      </w:tr>
    </w:tbl>
    <w:p w:rsidR="001C6BEE" w:rsidRPr="005E4907" w:rsidRDefault="001C6BEE" w:rsidP="001C6BEE">
      <w:pPr>
        <w:adjustRightInd w:val="0"/>
        <w:snapToGrid w:val="0"/>
        <w:spacing w:line="280" w:lineRule="exact"/>
        <w:ind w:left="160" w:hangingChars="100" w:hanging="160"/>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FA64EB" w:rsidRPr="005E4907" w:rsidRDefault="00FA64EB" w:rsidP="007025DB">
      <w:pPr>
        <w:adjustRightInd w:val="0"/>
        <w:snapToGrid w:val="0"/>
        <w:spacing w:line="280" w:lineRule="exact"/>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36"/>
      </w:tblGrid>
      <w:tr w:rsidR="005E4907" w:rsidRPr="005E4907" w:rsidTr="004E4E40">
        <w:trPr>
          <w:trHeight w:val="113"/>
        </w:trPr>
        <w:tc>
          <w:tcPr>
            <w:tcW w:w="1496" w:type="dxa"/>
            <w:vMerge w:val="restart"/>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b/>
                <w:sz w:val="20"/>
                <w:szCs w:val="20"/>
              </w:rPr>
            </w:pPr>
            <w:r w:rsidRPr="005E4907">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評価結果について</w:t>
            </w:r>
          </w:p>
        </w:tc>
        <w:tc>
          <w:tcPr>
            <w:tcW w:w="4536" w:type="dxa"/>
            <w:shd w:val="clear" w:color="auto" w:fill="FFFF00"/>
          </w:tcPr>
          <w:p w:rsidR="007025DB" w:rsidRPr="005E4907" w:rsidRDefault="007025DB" w:rsidP="004F3BF7">
            <w:pPr>
              <w:adjustRightInd w:val="0"/>
              <w:snapToGrid w:val="0"/>
              <w:spacing w:line="280" w:lineRule="exact"/>
              <w:rPr>
                <w:rFonts w:ascii="HG丸ｺﾞｼｯｸM-PRO" w:eastAsia="HG丸ｺﾞｼｯｸM-PRO" w:hAnsi="HG丸ｺﾞｼｯｸM-PRO"/>
                <w:sz w:val="20"/>
                <w:szCs w:val="20"/>
              </w:rPr>
            </w:pPr>
            <w:r w:rsidRPr="005E4907">
              <w:rPr>
                <w:rFonts w:ascii="HG丸ｺﾞｼｯｸM-PRO" w:eastAsia="HG丸ｺﾞｼｯｸM-PRO" w:hAnsi="HG丸ｺﾞｼｯｸM-PRO" w:hint="eastAsia"/>
                <w:sz w:val="20"/>
                <w:szCs w:val="20"/>
              </w:rPr>
              <w:t>計画の見直し又は改善方針について</w:t>
            </w:r>
          </w:p>
        </w:tc>
      </w:tr>
      <w:tr w:rsidR="00536015" w:rsidRPr="005E4907" w:rsidTr="004E4E40">
        <w:trPr>
          <w:trHeight w:val="750"/>
        </w:trPr>
        <w:tc>
          <w:tcPr>
            <w:tcW w:w="1496" w:type="dxa"/>
            <w:vMerge/>
            <w:shd w:val="clear" w:color="auto" w:fill="FFFF00"/>
          </w:tcPr>
          <w:p w:rsidR="00536015" w:rsidRPr="005E4907" w:rsidRDefault="00536015"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4285" w:type="dxa"/>
            <w:shd w:val="clear" w:color="auto" w:fill="auto"/>
          </w:tcPr>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536" w:type="dxa"/>
            <w:shd w:val="clear" w:color="auto" w:fill="auto"/>
          </w:tcPr>
          <w:p w:rsidR="00536015" w:rsidRPr="004A5723"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市町村の取組への支援と連携という視点を加えて取組指標を設定してはどうか。行動支援においては、府は直接働きかけるより、市町村を介しての方が多いのでは。</w:t>
            </w:r>
          </w:p>
          <w:p w:rsidR="00536015" w:rsidRDefault="00536015"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「環境教育・学習の推進」と同様になるが、「進捗状況」であげられる主な事業の評価が反映されるよう、指標および指標値の見直しを検討してはどうか。</w:t>
            </w:r>
          </w:p>
        </w:tc>
      </w:tr>
    </w:tbl>
    <w:p w:rsidR="007025DB" w:rsidRPr="005E4907" w:rsidRDefault="007025DB" w:rsidP="007025DB">
      <w:pPr>
        <w:adjustRightInd w:val="0"/>
        <w:snapToGrid w:val="0"/>
        <w:spacing w:line="280" w:lineRule="exact"/>
        <w:rPr>
          <w:rFonts w:ascii="HG丸ｺﾞｼｯｸM-PRO" w:eastAsia="HG丸ｺﾞｼｯｸM-PRO" w:hAnsi="HG丸ｺﾞｼｯｸM-PRO"/>
          <w:sz w:val="20"/>
          <w:szCs w:val="20"/>
        </w:rPr>
      </w:pPr>
    </w:p>
    <w:sectPr w:rsidR="007025DB" w:rsidRPr="005E4907"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50" w:rsidRDefault="00024E50" w:rsidP="00DF093F">
      <w:r>
        <w:separator/>
      </w:r>
    </w:p>
  </w:endnote>
  <w:endnote w:type="continuationSeparator" w:id="0">
    <w:p w:rsidR="00024E50" w:rsidRDefault="00024E5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76686"/>
      <w:docPartObj>
        <w:docPartGallery w:val="Page Numbers (Bottom of Page)"/>
        <w:docPartUnique/>
      </w:docPartObj>
    </w:sdtPr>
    <w:sdtEndPr/>
    <w:sdtContent>
      <w:p w:rsidR="0015364D" w:rsidRDefault="004564FB">
        <w:pPr>
          <w:pStyle w:val="a6"/>
          <w:jc w:val="center"/>
        </w:pPr>
        <w:r>
          <w:fldChar w:fldCharType="begin"/>
        </w:r>
        <w:r w:rsidR="0015364D">
          <w:instrText>PAGE   \* MERGEFORMAT</w:instrText>
        </w:r>
        <w:r>
          <w:fldChar w:fldCharType="separate"/>
        </w:r>
        <w:r w:rsidR="00C263B6" w:rsidRPr="00C263B6">
          <w:rPr>
            <w:noProof/>
            <w:lang w:val="ja-JP"/>
          </w:rPr>
          <w:t>1</w:t>
        </w:r>
        <w:r>
          <w:fldChar w:fldCharType="end"/>
        </w:r>
      </w:p>
    </w:sdtContent>
  </w:sdt>
  <w:p w:rsidR="0015364D" w:rsidRDefault="00153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50" w:rsidRDefault="00024E50" w:rsidP="00DF093F">
      <w:r>
        <w:separator/>
      </w:r>
    </w:p>
  </w:footnote>
  <w:footnote w:type="continuationSeparator" w:id="0">
    <w:p w:rsidR="00024E50" w:rsidRDefault="00024E5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50843"/>
    <w:multiLevelType w:val="hybridMultilevel"/>
    <w:tmpl w:val="72FA4060"/>
    <w:lvl w:ilvl="0" w:tplc="9BD000A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1523A"/>
    <w:rsid w:val="00024E50"/>
    <w:rsid w:val="00031284"/>
    <w:rsid w:val="00032823"/>
    <w:rsid w:val="00035C74"/>
    <w:rsid w:val="0007537D"/>
    <w:rsid w:val="00091444"/>
    <w:rsid w:val="000E2AC8"/>
    <w:rsid w:val="00111847"/>
    <w:rsid w:val="0015364D"/>
    <w:rsid w:val="00163FDA"/>
    <w:rsid w:val="00196699"/>
    <w:rsid w:val="001A21A7"/>
    <w:rsid w:val="001A6697"/>
    <w:rsid w:val="001B49F1"/>
    <w:rsid w:val="001B62C0"/>
    <w:rsid w:val="001C1284"/>
    <w:rsid w:val="001C6BEE"/>
    <w:rsid w:val="0021077D"/>
    <w:rsid w:val="00216BAB"/>
    <w:rsid w:val="002326FC"/>
    <w:rsid w:val="00232EA3"/>
    <w:rsid w:val="0024137F"/>
    <w:rsid w:val="0024769F"/>
    <w:rsid w:val="00250982"/>
    <w:rsid w:val="00261A14"/>
    <w:rsid w:val="0026282D"/>
    <w:rsid w:val="002766DF"/>
    <w:rsid w:val="0028083B"/>
    <w:rsid w:val="00286AA6"/>
    <w:rsid w:val="002A2046"/>
    <w:rsid w:val="002B4E0A"/>
    <w:rsid w:val="002C0B43"/>
    <w:rsid w:val="002D3E13"/>
    <w:rsid w:val="002F10E6"/>
    <w:rsid w:val="00305ECD"/>
    <w:rsid w:val="00322A9D"/>
    <w:rsid w:val="00322CF5"/>
    <w:rsid w:val="003259A1"/>
    <w:rsid w:val="00335DFB"/>
    <w:rsid w:val="00336377"/>
    <w:rsid w:val="003643C4"/>
    <w:rsid w:val="003732DC"/>
    <w:rsid w:val="00373F37"/>
    <w:rsid w:val="00392F77"/>
    <w:rsid w:val="003D4834"/>
    <w:rsid w:val="003E688B"/>
    <w:rsid w:val="003F5525"/>
    <w:rsid w:val="00406FC1"/>
    <w:rsid w:val="004445F4"/>
    <w:rsid w:val="004564FB"/>
    <w:rsid w:val="0047300B"/>
    <w:rsid w:val="00481E3E"/>
    <w:rsid w:val="004A6C02"/>
    <w:rsid w:val="004E4A77"/>
    <w:rsid w:val="004E4E40"/>
    <w:rsid w:val="004E6196"/>
    <w:rsid w:val="00515595"/>
    <w:rsid w:val="00516BA1"/>
    <w:rsid w:val="00517859"/>
    <w:rsid w:val="00536015"/>
    <w:rsid w:val="00540E2B"/>
    <w:rsid w:val="005562A9"/>
    <w:rsid w:val="005579A0"/>
    <w:rsid w:val="00563823"/>
    <w:rsid w:val="005701B2"/>
    <w:rsid w:val="00593861"/>
    <w:rsid w:val="005A6F43"/>
    <w:rsid w:val="005E4907"/>
    <w:rsid w:val="005E79F7"/>
    <w:rsid w:val="006305BE"/>
    <w:rsid w:val="006454BA"/>
    <w:rsid w:val="00655282"/>
    <w:rsid w:val="00676BB4"/>
    <w:rsid w:val="00683A3A"/>
    <w:rsid w:val="0069283E"/>
    <w:rsid w:val="006C0DCB"/>
    <w:rsid w:val="006C3983"/>
    <w:rsid w:val="006C65EE"/>
    <w:rsid w:val="006F02D0"/>
    <w:rsid w:val="006F0C09"/>
    <w:rsid w:val="007025DB"/>
    <w:rsid w:val="00720FAA"/>
    <w:rsid w:val="00725BBE"/>
    <w:rsid w:val="0073753E"/>
    <w:rsid w:val="00743EBB"/>
    <w:rsid w:val="00747714"/>
    <w:rsid w:val="00761134"/>
    <w:rsid w:val="00764641"/>
    <w:rsid w:val="007709F0"/>
    <w:rsid w:val="007C015C"/>
    <w:rsid w:val="007C5FA8"/>
    <w:rsid w:val="007D5710"/>
    <w:rsid w:val="00811BEC"/>
    <w:rsid w:val="008146C1"/>
    <w:rsid w:val="00815150"/>
    <w:rsid w:val="008401B6"/>
    <w:rsid w:val="00843C9D"/>
    <w:rsid w:val="00846325"/>
    <w:rsid w:val="00856FE1"/>
    <w:rsid w:val="00871A1E"/>
    <w:rsid w:val="008752CD"/>
    <w:rsid w:val="008A1D41"/>
    <w:rsid w:val="008B2AD2"/>
    <w:rsid w:val="008B63EF"/>
    <w:rsid w:val="008F5ADB"/>
    <w:rsid w:val="0092021F"/>
    <w:rsid w:val="00925BBC"/>
    <w:rsid w:val="00932B29"/>
    <w:rsid w:val="00966480"/>
    <w:rsid w:val="0099172A"/>
    <w:rsid w:val="009F1AE1"/>
    <w:rsid w:val="00A0206D"/>
    <w:rsid w:val="00A04711"/>
    <w:rsid w:val="00A16927"/>
    <w:rsid w:val="00A2565E"/>
    <w:rsid w:val="00AB4937"/>
    <w:rsid w:val="00AC2ADD"/>
    <w:rsid w:val="00AD4F1A"/>
    <w:rsid w:val="00AD5191"/>
    <w:rsid w:val="00AF0AE6"/>
    <w:rsid w:val="00AF7529"/>
    <w:rsid w:val="00AF7C4E"/>
    <w:rsid w:val="00BA7348"/>
    <w:rsid w:val="00BB40E3"/>
    <w:rsid w:val="00C263B6"/>
    <w:rsid w:val="00C267D5"/>
    <w:rsid w:val="00C30CFE"/>
    <w:rsid w:val="00C46954"/>
    <w:rsid w:val="00C4727D"/>
    <w:rsid w:val="00C571FF"/>
    <w:rsid w:val="00C64D1B"/>
    <w:rsid w:val="00C7493A"/>
    <w:rsid w:val="00CA215D"/>
    <w:rsid w:val="00CB17D9"/>
    <w:rsid w:val="00CB3796"/>
    <w:rsid w:val="00CC39A7"/>
    <w:rsid w:val="00CF336A"/>
    <w:rsid w:val="00D12DC5"/>
    <w:rsid w:val="00D4719D"/>
    <w:rsid w:val="00D53FCE"/>
    <w:rsid w:val="00D64FBD"/>
    <w:rsid w:val="00D70E14"/>
    <w:rsid w:val="00D7315A"/>
    <w:rsid w:val="00D87306"/>
    <w:rsid w:val="00DA3B33"/>
    <w:rsid w:val="00DB3628"/>
    <w:rsid w:val="00DC3AD4"/>
    <w:rsid w:val="00DD50FF"/>
    <w:rsid w:val="00DE73DD"/>
    <w:rsid w:val="00DF093F"/>
    <w:rsid w:val="00E07503"/>
    <w:rsid w:val="00E1296E"/>
    <w:rsid w:val="00E1744F"/>
    <w:rsid w:val="00E36245"/>
    <w:rsid w:val="00E70F05"/>
    <w:rsid w:val="00E935B1"/>
    <w:rsid w:val="00E95F23"/>
    <w:rsid w:val="00EA6608"/>
    <w:rsid w:val="00EB31ED"/>
    <w:rsid w:val="00EC22D5"/>
    <w:rsid w:val="00ED1A47"/>
    <w:rsid w:val="00ED4748"/>
    <w:rsid w:val="00EF0539"/>
    <w:rsid w:val="00F403E3"/>
    <w:rsid w:val="00F43827"/>
    <w:rsid w:val="00F502E6"/>
    <w:rsid w:val="00F54E55"/>
    <w:rsid w:val="00F81BF2"/>
    <w:rsid w:val="00F847B2"/>
    <w:rsid w:val="00F87AB6"/>
    <w:rsid w:val="00F93A07"/>
    <w:rsid w:val="00FA64EB"/>
    <w:rsid w:val="00FB3AD4"/>
    <w:rsid w:val="00FD6E7F"/>
    <w:rsid w:val="00FE338E"/>
    <w:rsid w:val="00FF2D2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456378">
      <w:bodyDiv w:val="1"/>
      <w:marLeft w:val="0"/>
      <w:marRight w:val="0"/>
      <w:marTop w:val="0"/>
      <w:marBottom w:val="0"/>
      <w:divBdr>
        <w:top w:val="none" w:sz="0" w:space="0" w:color="auto"/>
        <w:left w:val="none" w:sz="0" w:space="0" w:color="auto"/>
        <w:bottom w:val="none" w:sz="0" w:space="0" w:color="auto"/>
        <w:right w:val="none" w:sz="0" w:space="0" w:color="auto"/>
      </w:divBdr>
    </w:div>
    <w:div w:id="1071268954">
      <w:bodyDiv w:val="1"/>
      <w:marLeft w:val="0"/>
      <w:marRight w:val="0"/>
      <w:marTop w:val="0"/>
      <w:marBottom w:val="0"/>
      <w:divBdr>
        <w:top w:val="none" w:sz="0" w:space="0" w:color="auto"/>
        <w:left w:val="none" w:sz="0" w:space="0" w:color="auto"/>
        <w:bottom w:val="none" w:sz="0" w:space="0" w:color="auto"/>
        <w:right w:val="none" w:sz="0" w:space="0" w:color="auto"/>
      </w:divBdr>
    </w:div>
    <w:div w:id="1270744754">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5923546">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3767838">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125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4DD82-9BA0-41F4-B289-2109CC86810C}">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BD5F51-5765-4523-9BD2-37E78C62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8C9968-2C8C-48DB-8562-6D55FDA97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40</cp:revision>
  <cp:lastPrinted>2017-07-18T03:51:00Z</cp:lastPrinted>
  <dcterms:created xsi:type="dcterms:W3CDTF">2017-06-03T14:09:00Z</dcterms:created>
  <dcterms:modified xsi:type="dcterms:W3CDTF">2018-01-23T03:08:00Z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