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6" w:rsidRPr="00FA7C56" w:rsidRDefault="00FB7D33" w:rsidP="00FB7D33">
      <w:pPr>
        <w:ind w:right="-76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FB7D33">
        <w:rPr>
          <w:rFonts w:ascii="ＭＳ ゴシック" w:eastAsia="ＭＳ ゴシック" w:hAnsi="ＭＳ ゴシック" w:hint="eastAsia"/>
          <w:b/>
          <w:sz w:val="24"/>
          <w:szCs w:val="24"/>
        </w:rPr>
        <w:t>（平成30年度　盲ろう者通訳・介助等ワーキンググループ資料）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参考</w:t>
      </w:r>
      <w:r w:rsidRPr="00FA7C56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資料</w:t>
      </w:r>
    </w:p>
    <w:p w:rsidR="00B9277E" w:rsidRPr="00CA1866" w:rsidRDefault="002C3896">
      <w:pPr>
        <w:rPr>
          <w:rFonts w:ascii="ＭＳ Ｐゴシック" w:eastAsia="ＭＳ Ｐゴシック" w:hAnsi="ＭＳ Ｐゴシック"/>
          <w:b/>
          <w:sz w:val="28"/>
        </w:rPr>
      </w:pPr>
      <w:r w:rsidRPr="00CA1866">
        <w:rPr>
          <w:rFonts w:ascii="ＭＳ Ｐゴシック" w:eastAsia="ＭＳ Ｐゴシック" w:hAnsi="ＭＳ Ｐゴシック" w:hint="eastAsia"/>
          <w:b/>
          <w:sz w:val="28"/>
        </w:rPr>
        <w:t>大阪府</w:t>
      </w:r>
      <w:r w:rsidR="00F26AD5" w:rsidRPr="00CA1866">
        <w:rPr>
          <w:rFonts w:ascii="ＭＳ Ｐゴシック" w:eastAsia="ＭＳ Ｐゴシック" w:hAnsi="ＭＳ Ｐゴシック" w:hint="eastAsia"/>
          <w:b/>
          <w:sz w:val="28"/>
        </w:rPr>
        <w:t>盲ろう者通訳・介助者</w:t>
      </w:r>
      <w:r w:rsidR="000B7CDC" w:rsidRPr="00CA1866">
        <w:rPr>
          <w:rFonts w:ascii="ＭＳ Ｐゴシック" w:eastAsia="ＭＳ Ｐゴシック" w:hAnsi="ＭＳ Ｐゴシック" w:hint="eastAsia"/>
          <w:b/>
          <w:sz w:val="28"/>
        </w:rPr>
        <w:t>養成研修及び現任研修に係る修了試験の導入について</w:t>
      </w:r>
    </w:p>
    <w:p w:rsidR="00855976" w:rsidRPr="00FF266E" w:rsidRDefault="00855976">
      <w:pPr>
        <w:rPr>
          <w:rFonts w:ascii="UD デジタル 教科書体 NK-R" w:eastAsia="UD デジタル 教科書体 NK-R" w:hAnsi="ＭＳ 明朝"/>
          <w:sz w:val="24"/>
        </w:rPr>
      </w:pPr>
    </w:p>
    <w:p w:rsidR="00EA5309" w:rsidRDefault="00EA5309" w:rsidP="00B65154">
      <w:pPr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>■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今年度より、</w:t>
      </w:r>
      <w:r>
        <w:rPr>
          <w:rFonts w:ascii="UD デジタル 教科書体 NK-R" w:eastAsia="UD デジタル 教科書体 NK-R" w:hAnsi="ＭＳ 明朝" w:hint="eastAsia"/>
          <w:sz w:val="24"/>
        </w:rPr>
        <w:t>盲ろう者通訳</w:t>
      </w:r>
      <w:r w:rsidR="00C1335B">
        <w:rPr>
          <w:rFonts w:ascii="UD デジタル 教科書体 NK-R" w:eastAsia="UD デジタル 教科書体 NK-R" w:hAnsi="ＭＳ 明朝" w:hint="eastAsia"/>
          <w:sz w:val="24"/>
        </w:rPr>
        <w:t>・</w:t>
      </w:r>
      <w:r>
        <w:rPr>
          <w:rFonts w:ascii="UD デジタル 教科書体 NK-R" w:eastAsia="UD デジタル 教科書体 NK-R" w:hAnsi="ＭＳ 明朝" w:hint="eastAsia"/>
          <w:sz w:val="24"/>
        </w:rPr>
        <w:t>介助者養成研修の受講生の理解度を図るために、試行的に「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小テスト</w:t>
      </w:r>
      <w:r>
        <w:rPr>
          <w:rFonts w:ascii="UD デジタル 教科書体 NK-R" w:eastAsia="UD デジタル 教科書体 NK-R" w:hAnsi="ＭＳ 明朝" w:hint="eastAsia"/>
          <w:sz w:val="24"/>
        </w:rPr>
        <w:t>」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を３回実施し</w:t>
      </w:r>
      <w:r>
        <w:rPr>
          <w:rFonts w:ascii="UD デジタル 教科書体 NK-R" w:eastAsia="UD デジタル 教科書体 NK-R" w:hAnsi="ＭＳ 明朝" w:hint="eastAsia"/>
          <w:sz w:val="24"/>
        </w:rPr>
        <w:t>た。</w:t>
      </w:r>
    </w:p>
    <w:p w:rsidR="00EA5309" w:rsidRDefault="00EA5309" w:rsidP="00B65154">
      <w:pPr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>■その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結果</w:t>
      </w:r>
      <w:r>
        <w:rPr>
          <w:rFonts w:ascii="UD デジタル 教科書体 NK-R" w:eastAsia="UD デジタル 教科書体 NK-R" w:hAnsi="ＭＳ 明朝" w:hint="eastAsia"/>
          <w:sz w:val="24"/>
        </w:rPr>
        <w:t>、</w:t>
      </w:r>
      <w:r w:rsidR="00955753">
        <w:rPr>
          <w:rFonts w:ascii="UD デジタル 教科書体 NK-R" w:eastAsia="UD デジタル 教科書体 NK-R" w:hAnsi="ＭＳ 明朝" w:hint="eastAsia"/>
          <w:sz w:val="24"/>
        </w:rPr>
        <w:t>次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のとおり</w:t>
      </w:r>
      <w:r>
        <w:rPr>
          <w:rFonts w:ascii="UD デジタル 教科書体 NK-R" w:eastAsia="UD デジタル 教科書体 NK-R" w:hAnsi="ＭＳ 明朝" w:hint="eastAsia"/>
          <w:sz w:val="24"/>
        </w:rPr>
        <w:t>、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著しく点数の低い受講者が</w:t>
      </w:r>
      <w:r>
        <w:rPr>
          <w:rFonts w:ascii="UD デジタル 教科書体 NK-R" w:eastAsia="UD デジタル 教科書体 NK-R" w:hAnsi="ＭＳ 明朝" w:hint="eastAsia"/>
          <w:sz w:val="24"/>
        </w:rPr>
        <w:t>把握された。</w:t>
      </w:r>
    </w:p>
    <w:p w:rsidR="00955753" w:rsidRDefault="00955753" w:rsidP="00B65154">
      <w:pPr>
        <w:rPr>
          <w:rFonts w:ascii="UD デジタル 教科書体 NK-R" w:eastAsia="UD デジタル 教科書体 NK-R" w:hAnsi="ＭＳ 明朝"/>
          <w:sz w:val="24"/>
        </w:rPr>
      </w:pPr>
    </w:p>
    <w:p w:rsidR="00955753" w:rsidRDefault="00955753" w:rsidP="00955753">
      <w:pPr>
        <w:ind w:leftChars="200" w:left="420"/>
        <w:rPr>
          <w:rFonts w:ascii="UD デジタル 教科書体 NK-R" w:eastAsia="UD デジタル 教科書体 NK-R" w:hAnsi="ＭＳ 明朝"/>
          <w:b/>
          <w:sz w:val="24"/>
        </w:rPr>
      </w:pPr>
      <w:r>
        <w:rPr>
          <w:rFonts w:ascii="UD デジタル 教科書体 NK-R" w:eastAsia="UD デジタル 教科書体 NK-R" w:hAnsi="ＭＳ 明朝" w:hint="eastAsia"/>
          <w:b/>
          <w:sz w:val="24"/>
        </w:rPr>
        <w:t>○</w:t>
      </w:r>
      <w:r w:rsidRPr="00FF266E">
        <w:rPr>
          <w:rFonts w:ascii="UD デジタル 教科書体 NK-R" w:eastAsia="UD デジタル 教科書体 NK-R" w:hAnsi="ＭＳ 明朝" w:hint="eastAsia"/>
          <w:b/>
          <w:sz w:val="24"/>
        </w:rPr>
        <w:t>小テスト</w:t>
      </w:r>
      <w:r>
        <w:rPr>
          <w:rFonts w:ascii="UD デジタル 教科書体 NK-R" w:eastAsia="UD デジタル 教科書体 NK-R" w:hAnsi="ＭＳ 明朝" w:hint="eastAsia"/>
          <w:b/>
          <w:sz w:val="24"/>
        </w:rPr>
        <w:t>（いずれも１５点満点）の結果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4495"/>
        <w:gridCol w:w="4486"/>
        <w:gridCol w:w="4487"/>
      </w:tblGrid>
      <w:tr w:rsidR="00955753" w:rsidTr="00A73D6B">
        <w:tc>
          <w:tcPr>
            <w:tcW w:w="4495" w:type="dxa"/>
          </w:tcPr>
          <w:p w:rsidR="00955753" w:rsidRDefault="00955753" w:rsidP="00A73D6B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第１回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 w:rsidRPr="00FF266E">
              <w:rPr>
                <w:rFonts w:ascii="UD デジタル 教科書体 NK-R" w:eastAsia="UD デジタル 教科書体 NK-R" w:hAnsi="ＭＳ 明朝" w:hint="eastAsia"/>
                <w:sz w:val="24"/>
              </w:rPr>
              <w:t>平成３０年１２月４日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）</w:t>
            </w:r>
          </w:p>
        </w:tc>
        <w:tc>
          <w:tcPr>
            <w:tcW w:w="4486" w:type="dxa"/>
          </w:tcPr>
          <w:p w:rsidR="00955753" w:rsidRDefault="00955753" w:rsidP="00A73D6B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第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２回（</w:t>
            </w:r>
            <w:r w:rsidRPr="00FF266E">
              <w:rPr>
                <w:rFonts w:ascii="UD デジタル 教科書体 NK-R" w:eastAsia="UD デジタル 教科書体 NK-R" w:hAnsi="ＭＳ 明朝" w:hint="eastAsia"/>
                <w:sz w:val="24"/>
              </w:rPr>
              <w:t>平成３０年１２月１８日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）</w:t>
            </w:r>
          </w:p>
        </w:tc>
        <w:tc>
          <w:tcPr>
            <w:tcW w:w="4487" w:type="dxa"/>
          </w:tcPr>
          <w:p w:rsidR="00955753" w:rsidRDefault="00955753" w:rsidP="00A73D6B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第３回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 w:rsidRPr="00FF266E">
              <w:rPr>
                <w:rFonts w:ascii="UD デジタル 教科書体 NK-R" w:eastAsia="UD デジタル 教科書体 NK-R" w:hAnsi="ＭＳ 明朝" w:hint="eastAsia"/>
                <w:sz w:val="24"/>
              </w:rPr>
              <w:t>平成３０年１２月２７日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）</w:t>
            </w:r>
          </w:p>
        </w:tc>
      </w:tr>
      <w:tr w:rsidR="00955753" w:rsidTr="00A73D6B">
        <w:tc>
          <w:tcPr>
            <w:tcW w:w="4495" w:type="dxa"/>
          </w:tcPr>
          <w:p w:rsidR="00955753" w:rsidRDefault="00955753" w:rsidP="00A73D6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　９．２４</w:t>
            </w:r>
          </w:p>
          <w:p w:rsidR="00955753" w:rsidRDefault="00955753" w:rsidP="00A73D6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平均点以下の者：１８人／</w:t>
            </w: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３６人</w:t>
            </w:r>
          </w:p>
          <w:p w:rsidR="00955753" w:rsidRPr="00EA5309" w:rsidRDefault="00955753" w:rsidP="00A73D6B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得点率５０％未満の者：４人／３６人</w:t>
            </w:r>
          </w:p>
        </w:tc>
        <w:tc>
          <w:tcPr>
            <w:tcW w:w="4486" w:type="dxa"/>
          </w:tcPr>
          <w:p w:rsidR="00955753" w:rsidRDefault="00955753" w:rsidP="00A73D6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平均点１２．１８</w:t>
            </w:r>
          </w:p>
          <w:p w:rsidR="00955753" w:rsidRDefault="00955753" w:rsidP="00A73D6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平均点以下の者：１８人／３４人</w:t>
            </w:r>
          </w:p>
          <w:p w:rsidR="00955753" w:rsidRDefault="00955753" w:rsidP="00A73D6B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得点率５０％未満の者：１人／３４人</w:t>
            </w:r>
          </w:p>
        </w:tc>
        <w:tc>
          <w:tcPr>
            <w:tcW w:w="4487" w:type="dxa"/>
          </w:tcPr>
          <w:p w:rsidR="00955753" w:rsidRDefault="00955753" w:rsidP="00A73D6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平均点１０．６８</w:t>
            </w:r>
          </w:p>
          <w:p w:rsidR="00955753" w:rsidRDefault="00955753" w:rsidP="00A73D6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平均点以下の者：１５人／３７人</w:t>
            </w:r>
          </w:p>
          <w:p w:rsidR="00955753" w:rsidRDefault="00955753" w:rsidP="00A73D6B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得点率５０％未満の者：１０人／３７人</w:t>
            </w:r>
          </w:p>
        </w:tc>
      </w:tr>
    </w:tbl>
    <w:p w:rsidR="00955753" w:rsidRDefault="00955753" w:rsidP="00955753">
      <w:pPr>
        <w:ind w:left="720" w:hangingChars="300" w:hanging="720"/>
        <w:rPr>
          <w:rFonts w:ascii="UD デジタル 教科書体 NK-R" w:eastAsia="UD デジタル 教科書体 NK-R" w:hAnsi="ＭＳ 明朝"/>
          <w:sz w:val="24"/>
        </w:rPr>
      </w:pPr>
      <w:r w:rsidRPr="00FF266E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>
        <w:rPr>
          <w:rFonts w:ascii="UD デジタル 教科書体 NK-R" w:eastAsia="UD デジタル 教科書体 NK-R" w:hAnsi="ＭＳ 明朝" w:hint="eastAsia"/>
          <w:sz w:val="24"/>
        </w:rPr>
        <w:t xml:space="preserve">　　　※</w:t>
      </w:r>
      <w:r w:rsidRPr="00FF266E">
        <w:rPr>
          <w:rFonts w:ascii="UD デジタル 教科書体 NK-R" w:eastAsia="UD デジタル 教科書体 NK-R" w:hAnsi="ＭＳ 明朝" w:hint="eastAsia"/>
          <w:sz w:val="24"/>
        </w:rPr>
        <w:t>テキスト（全国盲ろう者協会編著「盲ろう者向け通訳・介助員養成講習会　指導者の手引書」から）の内容から大阪府と大障協で試験問題を作成</w:t>
      </w:r>
      <w:r>
        <w:rPr>
          <w:rFonts w:ascii="UD デジタル 教科書体 NK-R" w:eastAsia="UD デジタル 教科書体 NK-R" w:hAnsi="ＭＳ 明朝" w:hint="eastAsia"/>
          <w:sz w:val="24"/>
        </w:rPr>
        <w:t>。</w:t>
      </w:r>
    </w:p>
    <w:p w:rsidR="00EA5309" w:rsidRDefault="00EA5309" w:rsidP="00EA5309">
      <w:pPr>
        <w:ind w:left="240" w:hangingChars="100" w:hanging="240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lastRenderedPageBreak/>
        <w:t>■小テストの試験問題については、講座の理解度を把握するものが中心で、実技の到達度を測るものではないことや、「府盲ろう者通訳</w:t>
      </w:r>
      <w:r w:rsidR="00C1335B">
        <w:rPr>
          <w:rFonts w:ascii="UD デジタル 教科書体 NK-R" w:eastAsia="UD デジタル 教科書体 NK-R" w:hAnsi="ＭＳ 明朝" w:hint="eastAsia"/>
          <w:sz w:val="24"/>
        </w:rPr>
        <w:t>・</w:t>
      </w:r>
      <w:r>
        <w:rPr>
          <w:rFonts w:ascii="UD デジタル 教科書体 NK-R" w:eastAsia="UD デジタル 教科書体 NK-R" w:hAnsi="ＭＳ 明朝" w:hint="eastAsia"/>
          <w:sz w:val="24"/>
        </w:rPr>
        <w:t>介助者確保事業」が、</w:t>
      </w:r>
      <w:r w:rsidR="00955753">
        <w:rPr>
          <w:rFonts w:ascii="UD デジタル 教科書体 NK-R" w:eastAsia="UD デジタル 教科書体 NK-R" w:hAnsi="ＭＳ 明朝" w:hint="eastAsia"/>
          <w:sz w:val="24"/>
        </w:rPr>
        <w:t>登録後の現任研修等やＯＪＴによるスキル習得を期したものであることを考慮しても、看過できない状況にある。</w:t>
      </w:r>
    </w:p>
    <w:p w:rsidR="00955753" w:rsidRDefault="00955753" w:rsidP="00EA5309">
      <w:pPr>
        <w:ind w:left="240" w:hangingChars="100" w:hanging="240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>■知識やスキルが一定程度に達していない者が、盲ろう者の通訳</w:t>
      </w:r>
      <w:r w:rsidR="00C1335B">
        <w:rPr>
          <w:rFonts w:ascii="UD デジタル 教科書体 NK-R" w:eastAsia="UD デジタル 教科書体 NK-R" w:hAnsi="ＭＳ 明朝" w:hint="eastAsia"/>
          <w:sz w:val="24"/>
        </w:rPr>
        <w:t>・</w:t>
      </w:r>
      <w:r>
        <w:rPr>
          <w:rFonts w:ascii="UD デジタル 教科書体 NK-R" w:eastAsia="UD デジタル 教科書体 NK-R" w:hAnsi="ＭＳ 明朝" w:hint="eastAsia"/>
          <w:sz w:val="24"/>
        </w:rPr>
        <w:t>介助を行うことは、盲ろう者福祉の観点から避けなければならない事態であり、平成３１（２０１９）年度以降、次の取扱いとする。</w:t>
      </w:r>
    </w:p>
    <w:p w:rsidR="00955753" w:rsidRPr="00955753" w:rsidRDefault="00955753" w:rsidP="00EA5309">
      <w:pPr>
        <w:ind w:left="240" w:hangingChars="100" w:hanging="240"/>
        <w:rPr>
          <w:rFonts w:ascii="UD デジタル 教科書体 NK-R" w:eastAsia="UD デジタル 教科書体 NK-R" w:hAnsi="ＭＳ 明朝"/>
          <w:sz w:val="24"/>
        </w:rPr>
      </w:pPr>
    </w:p>
    <w:p w:rsidR="008C06B4" w:rsidRDefault="00955753" w:rsidP="00ED696A">
      <w:pPr>
        <w:ind w:left="360" w:hangingChars="150" w:hanging="360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82058F">
        <w:rPr>
          <w:rFonts w:ascii="UD デジタル 教科書体 NK-R" w:eastAsia="UD デジタル 教科書体 NK-R" w:hAnsi="ＭＳ 明朝" w:hint="eastAsia"/>
          <w:sz w:val="24"/>
        </w:rPr>
        <w:t>➢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小テスト</w:t>
      </w:r>
      <w:r w:rsidR="00FF266E">
        <w:rPr>
          <w:rFonts w:ascii="UD デジタル 教科書体 NK-R" w:eastAsia="UD デジタル 教科書体 NK-R" w:hAnsi="ＭＳ 明朝" w:hint="eastAsia"/>
          <w:sz w:val="24"/>
        </w:rPr>
        <w:t>（</w:t>
      </w:r>
      <w:r w:rsidR="00FF266E" w:rsidRPr="00FF266E">
        <w:rPr>
          <w:rFonts w:ascii="UD デジタル 教科書体 NK-R" w:eastAsia="UD デジタル 教科書体 NK-R" w:hAnsi="ＭＳ 明朝" w:hint="eastAsia"/>
          <w:sz w:val="24"/>
        </w:rPr>
        <w:t>複数回実施</w:t>
      </w:r>
      <w:r w:rsidR="00FF266E">
        <w:rPr>
          <w:rFonts w:ascii="UD デジタル 教科書体 NK-R" w:eastAsia="UD デジタル 教科書体 NK-R" w:hAnsi="ＭＳ 明朝" w:hint="eastAsia"/>
          <w:sz w:val="24"/>
        </w:rPr>
        <w:t>）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及び修了時に実施する試験で一定の</w:t>
      </w:r>
      <w:r>
        <w:rPr>
          <w:rFonts w:ascii="UD デジタル 教科書体 NK-R" w:eastAsia="UD デジタル 教科書体 NK-R" w:hAnsi="ＭＳ 明朝" w:hint="eastAsia"/>
          <w:sz w:val="24"/>
        </w:rPr>
        <w:t>理解に達していないと判断される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者については、</w:t>
      </w:r>
      <w:r w:rsidR="0082058F">
        <w:rPr>
          <w:rFonts w:ascii="UD デジタル 教科書体 NK-R" w:eastAsia="UD デジタル 教科書体 NK-R" w:hAnsi="ＭＳ 明朝" w:hint="eastAsia"/>
          <w:sz w:val="24"/>
        </w:rPr>
        <w:t>理解促進のための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追試を</w:t>
      </w:r>
    </w:p>
    <w:p w:rsidR="00955753" w:rsidRDefault="000B7CDC" w:rsidP="008C06B4">
      <w:pPr>
        <w:ind w:leftChars="100" w:left="330" w:hangingChars="50" w:hanging="120"/>
        <w:rPr>
          <w:rFonts w:ascii="UD デジタル 教科書体 NK-R" w:eastAsia="UD デジタル 教科書体 NK-R" w:hAnsi="ＭＳ 明朝"/>
          <w:sz w:val="24"/>
        </w:rPr>
      </w:pPr>
      <w:r w:rsidRPr="00FF266E">
        <w:rPr>
          <w:rFonts w:ascii="UD デジタル 教科書体 NK-R" w:eastAsia="UD デジタル 教科書体 NK-R" w:hAnsi="ＭＳ 明朝" w:hint="eastAsia"/>
          <w:sz w:val="24"/>
        </w:rPr>
        <w:t>行</w:t>
      </w:r>
      <w:r w:rsidR="00955753">
        <w:rPr>
          <w:rFonts w:ascii="UD デジタル 教科書体 NK-R" w:eastAsia="UD デジタル 教科書体 NK-R" w:hAnsi="ＭＳ 明朝" w:hint="eastAsia"/>
          <w:sz w:val="24"/>
        </w:rPr>
        <w:t>う。</w:t>
      </w:r>
      <w:r w:rsidR="0082058F">
        <w:rPr>
          <w:rFonts w:ascii="UD デジタル 教科書体 NK-R" w:eastAsia="UD デジタル 教科書体 NK-R" w:hAnsi="ＭＳ 明朝" w:hint="eastAsia"/>
          <w:sz w:val="24"/>
        </w:rPr>
        <w:t>実技に関しても必要に応じ理解度の確認（触手話等はグループ単位での確認、指点字はブリスタを活用）を行い、養成研修の実効性を高める。</w:t>
      </w:r>
      <w:r w:rsidR="00955753">
        <w:rPr>
          <w:rFonts w:ascii="UD デジタル 教科書体 NK-R" w:eastAsia="UD デジタル 教科書体 NK-R" w:hAnsi="ＭＳ 明朝" w:hint="eastAsia"/>
          <w:sz w:val="24"/>
        </w:rPr>
        <w:t>その上で、</w:t>
      </w:r>
      <w:r w:rsidR="0082058F">
        <w:rPr>
          <w:rFonts w:ascii="UD デジタル 教科書体 NK-R" w:eastAsia="UD デジタル 教科書体 NK-R" w:hAnsi="ＭＳ 明朝" w:hint="eastAsia"/>
          <w:sz w:val="24"/>
        </w:rPr>
        <w:t>最低限求められるべき水準</w:t>
      </w:r>
      <w:r w:rsidRPr="00FF266E">
        <w:rPr>
          <w:rFonts w:ascii="UD デジタル 教科書体 NK-R" w:eastAsia="UD デジタル 教科書体 NK-R" w:hAnsi="ＭＳ 明朝" w:hint="eastAsia"/>
          <w:sz w:val="24"/>
        </w:rPr>
        <w:t>の</w:t>
      </w:r>
      <w:r w:rsidR="00955753">
        <w:rPr>
          <w:rFonts w:ascii="UD デジタル 教科書体 NK-R" w:eastAsia="UD デジタル 教科書体 NK-R" w:hAnsi="ＭＳ 明朝" w:hint="eastAsia"/>
          <w:sz w:val="24"/>
        </w:rPr>
        <w:t>理解に達していないと判断される</w:t>
      </w:r>
      <w:r w:rsidRPr="00FF266E">
        <w:rPr>
          <w:rFonts w:ascii="UD デジタル 教科書体 NK-R" w:eastAsia="UD デジタル 教科書体 NK-R" w:hAnsi="ＭＳ 明朝" w:hint="eastAsia"/>
          <w:sz w:val="24"/>
        </w:rPr>
        <w:t>者については、</w:t>
      </w:r>
      <w:r w:rsidR="00955753">
        <w:rPr>
          <w:rFonts w:ascii="UD デジタル 教科書体 NK-R" w:eastAsia="UD デジタル 教科書体 NK-R" w:hAnsi="ＭＳ 明朝" w:hint="eastAsia"/>
          <w:sz w:val="24"/>
        </w:rPr>
        <w:t>修了後の登録をしないこととする</w:t>
      </w:r>
      <w:r w:rsidR="0058226F">
        <w:rPr>
          <w:rFonts w:ascii="UD デジタル 教科書体 NK-R" w:eastAsia="UD デジタル 教科書体 NK-R" w:hAnsi="ＭＳ 明朝" w:hint="eastAsia"/>
          <w:sz w:val="24"/>
        </w:rPr>
        <w:t>。</w:t>
      </w:r>
    </w:p>
    <w:p w:rsidR="00955753" w:rsidRPr="00B65154" w:rsidRDefault="0082058F" w:rsidP="00955753">
      <w:pPr>
        <w:ind w:firstLineChars="50" w:firstLine="120"/>
        <w:rPr>
          <w:rFonts w:ascii="UD デジタル 教科書体 NK-R" w:eastAsia="UD デジタル 教科書体 NK-R" w:hAnsi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➢</w:t>
      </w:r>
      <w:r w:rsidR="00955753">
        <w:rPr>
          <w:rFonts w:ascii="UD デジタル 教科書体 NK-R" w:eastAsia="UD デジタル 教科書体 NK-R" w:hAnsi="ＭＳ 明朝" w:hint="eastAsia"/>
          <w:sz w:val="24"/>
        </w:rPr>
        <w:t>小テスト及び修了試験の問題については、養成研修を担当した講師が作成する。</w:t>
      </w:r>
    </w:p>
    <w:p w:rsidR="000B7CDC" w:rsidRDefault="0082058F" w:rsidP="00955753">
      <w:pPr>
        <w:ind w:firstLineChars="50" w:firstLine="120"/>
        <w:rPr>
          <w:rFonts w:ascii="UD デジタル 教科書体 NK-R" w:eastAsia="UD デジタル 教科書体 NK-R" w:hAnsi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➢</w:t>
      </w:r>
      <w:r w:rsidR="00FF266E">
        <w:rPr>
          <w:rFonts w:ascii="UD デジタル 教科書体 NK-R" w:eastAsia="UD デジタル 教科書体 NK-R" w:hAnsi="ＭＳ 明朝" w:hint="eastAsia"/>
          <w:sz w:val="24"/>
        </w:rPr>
        <w:t>現任研修についても同様の取扱いとする。</w:t>
      </w:r>
    </w:p>
    <w:p w:rsidR="00EA5309" w:rsidRPr="00955753" w:rsidRDefault="00955753" w:rsidP="00ED696A">
      <w:pPr>
        <w:ind w:leftChars="-25" w:left="427" w:hangingChars="200" w:hanging="480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82058F">
        <w:rPr>
          <w:rFonts w:ascii="ＭＳ 明朝" w:eastAsia="ＭＳ 明朝" w:hAnsi="ＭＳ 明朝" w:cs="ＭＳ 明朝" w:hint="eastAsia"/>
          <w:sz w:val="24"/>
        </w:rPr>
        <w:t>➢</w:t>
      </w:r>
      <w:r>
        <w:rPr>
          <w:rFonts w:ascii="UD デジタル 教科書体 NK-R" w:eastAsia="UD デジタル 教科書体 NK-R" w:hAnsi="ＭＳ 明朝" w:hint="eastAsia"/>
          <w:sz w:val="24"/>
        </w:rPr>
        <w:t>引続き、登録後の</w:t>
      </w:r>
      <w:r w:rsidRPr="00955753">
        <w:rPr>
          <w:rFonts w:ascii="UD デジタル 教科書体 NK-R" w:eastAsia="UD デジタル 教科書体 NK-R" w:hAnsi="ＭＳ 明朝" w:hint="eastAsia"/>
          <w:sz w:val="24"/>
        </w:rPr>
        <w:t>現任研修やＯＪＴ</w:t>
      </w:r>
      <w:r w:rsidR="0082058F" w:rsidRPr="00955753">
        <w:rPr>
          <w:rFonts w:ascii="UD デジタル 教科書体 NK-R" w:eastAsia="UD デジタル 教科書体 NK-R" w:hAnsi="ＭＳ 明朝" w:hint="eastAsia"/>
          <w:sz w:val="24"/>
        </w:rPr>
        <w:t>等</w:t>
      </w:r>
      <w:r w:rsidRPr="00955753">
        <w:rPr>
          <w:rFonts w:ascii="UD デジタル 教科書体 NK-R" w:eastAsia="UD デジタル 教科書体 NK-R" w:hAnsi="ＭＳ 明朝" w:hint="eastAsia"/>
          <w:sz w:val="24"/>
        </w:rPr>
        <w:t>によ</w:t>
      </w:r>
      <w:r>
        <w:rPr>
          <w:rFonts w:ascii="UD デジタル 教科書体 NK-R" w:eastAsia="UD デジタル 教科書体 NK-R" w:hAnsi="ＭＳ 明朝" w:hint="eastAsia"/>
          <w:sz w:val="24"/>
        </w:rPr>
        <w:t>り、</w:t>
      </w:r>
      <w:r w:rsidRPr="00955753">
        <w:rPr>
          <w:rFonts w:ascii="UD デジタル 教科書体 NK-R" w:eastAsia="UD デジタル 教科書体 NK-R" w:hAnsi="ＭＳ 明朝" w:hint="eastAsia"/>
          <w:sz w:val="24"/>
        </w:rPr>
        <w:t>スキル習得を</w:t>
      </w:r>
      <w:r>
        <w:rPr>
          <w:rFonts w:ascii="UD デジタル 教科書体 NK-R" w:eastAsia="UD デジタル 教科書体 NK-R" w:hAnsi="ＭＳ 明朝" w:hint="eastAsia"/>
          <w:sz w:val="24"/>
        </w:rPr>
        <w:t>期すこととする。</w:t>
      </w:r>
    </w:p>
    <w:sectPr w:rsidR="00EA5309" w:rsidRPr="00955753" w:rsidSect="00B65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A4" w:rsidRDefault="00812AA4" w:rsidP="00812AA4">
      <w:r>
        <w:separator/>
      </w:r>
    </w:p>
  </w:endnote>
  <w:endnote w:type="continuationSeparator" w:id="0">
    <w:p w:rsidR="00812AA4" w:rsidRDefault="00812AA4" w:rsidP="008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1F" w:rsidRDefault="007E23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1F" w:rsidRDefault="007E23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1F" w:rsidRDefault="007E23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A4" w:rsidRDefault="00812AA4" w:rsidP="00812AA4">
      <w:r>
        <w:separator/>
      </w:r>
    </w:p>
  </w:footnote>
  <w:footnote w:type="continuationSeparator" w:id="0">
    <w:p w:rsidR="00812AA4" w:rsidRDefault="00812AA4" w:rsidP="0081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1F" w:rsidRDefault="007E23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1F" w:rsidRDefault="007E23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1F" w:rsidRDefault="007E23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7E"/>
    <w:rsid w:val="000B7CDC"/>
    <w:rsid w:val="00101C59"/>
    <w:rsid w:val="00283233"/>
    <w:rsid w:val="002C3896"/>
    <w:rsid w:val="00361B85"/>
    <w:rsid w:val="00371302"/>
    <w:rsid w:val="0037174D"/>
    <w:rsid w:val="00453575"/>
    <w:rsid w:val="00476C28"/>
    <w:rsid w:val="004D220F"/>
    <w:rsid w:val="0058226F"/>
    <w:rsid w:val="005B010A"/>
    <w:rsid w:val="0064338A"/>
    <w:rsid w:val="00672E4B"/>
    <w:rsid w:val="006C2885"/>
    <w:rsid w:val="006D14ED"/>
    <w:rsid w:val="007D6542"/>
    <w:rsid w:val="007E231F"/>
    <w:rsid w:val="00812AA4"/>
    <w:rsid w:val="0082058F"/>
    <w:rsid w:val="00835007"/>
    <w:rsid w:val="00855976"/>
    <w:rsid w:val="008B5D18"/>
    <w:rsid w:val="008C06B4"/>
    <w:rsid w:val="00932325"/>
    <w:rsid w:val="00955753"/>
    <w:rsid w:val="009A6992"/>
    <w:rsid w:val="00A2715E"/>
    <w:rsid w:val="00A350D8"/>
    <w:rsid w:val="00B07969"/>
    <w:rsid w:val="00B65154"/>
    <w:rsid w:val="00B72C1F"/>
    <w:rsid w:val="00B9277E"/>
    <w:rsid w:val="00C00B05"/>
    <w:rsid w:val="00C07158"/>
    <w:rsid w:val="00C1335B"/>
    <w:rsid w:val="00CA1866"/>
    <w:rsid w:val="00CB40F7"/>
    <w:rsid w:val="00EA5309"/>
    <w:rsid w:val="00ED696A"/>
    <w:rsid w:val="00F26AD5"/>
    <w:rsid w:val="00FA53F6"/>
    <w:rsid w:val="00FA7C56"/>
    <w:rsid w:val="00FB7D33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9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AA4"/>
  </w:style>
  <w:style w:type="paragraph" w:styleId="a8">
    <w:name w:val="footer"/>
    <w:basedOn w:val="a"/>
    <w:link w:val="a9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2021-02-16T02:58:00Z</dcterms:created>
  <dcterms:modified xsi:type="dcterms:W3CDTF">2021-02-16T02:58:00Z</dcterms:modified>
</cp:coreProperties>
</file>