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27" w:rsidRDefault="00423EFA" w:rsidP="00BA763E">
      <w:pPr>
        <w:spacing w:line="0" w:lineRule="atLeast"/>
        <w:rPr>
          <w:rFonts w:ascii="HGPｺﾞｼｯｸE" w:eastAsia="HGPｺﾞｼｯｸE" w:hAnsi="HGPｺﾞｼｯｸE"/>
          <w:sz w:val="28"/>
          <w:szCs w:val="28"/>
        </w:rPr>
      </w:pPr>
      <w:bookmarkStart w:id="0" w:name="_GoBack"/>
      <w:bookmarkEnd w:id="0"/>
      <w:r w:rsidRPr="007B43C6">
        <w:rPr>
          <w:rFonts w:ascii="HGPｺﾞｼｯｸE" w:eastAsia="HGPｺﾞｼｯｸE" w:hAnsi="HGPｺﾞｼｯｸE" w:hint="eastAsia"/>
          <w:sz w:val="28"/>
          <w:szCs w:val="28"/>
        </w:rPr>
        <w:t>■「聴覚障がい児</w:t>
      </w:r>
      <w:r w:rsidR="00965595">
        <w:rPr>
          <w:rFonts w:ascii="HGPｺﾞｼｯｸE" w:eastAsia="HGPｺﾞｼｯｸE" w:hAnsi="HGPｺﾞｼｯｸE" w:hint="eastAsia"/>
          <w:sz w:val="28"/>
          <w:szCs w:val="28"/>
        </w:rPr>
        <w:t>の言語としての手話獲</w:t>
      </w:r>
      <w:r w:rsidRPr="007B43C6">
        <w:rPr>
          <w:rFonts w:ascii="HGPｺﾞｼｯｸE" w:eastAsia="HGPｺﾞｼｯｸE" w:hAnsi="HGPｺﾞｼｯｸE" w:hint="eastAsia"/>
          <w:sz w:val="28"/>
          <w:szCs w:val="28"/>
        </w:rPr>
        <w:t>得支援</w:t>
      </w:r>
      <w:r w:rsidR="007928BA">
        <w:rPr>
          <w:rFonts w:ascii="HGPｺﾞｼｯｸE" w:eastAsia="HGPｺﾞｼｯｸE" w:hAnsi="HGPｺﾞｼｯｸE" w:hint="eastAsia"/>
          <w:sz w:val="28"/>
          <w:szCs w:val="28"/>
        </w:rPr>
        <w:t>」に係る高度専門性の確保</w:t>
      </w:r>
      <w:r w:rsidR="0033556F">
        <w:rPr>
          <w:rFonts w:ascii="HGPｺﾞｼｯｸE" w:eastAsia="HGPｺﾞｼｯｸE" w:hAnsi="HGPｺﾞｼｯｸE" w:hint="eastAsia"/>
          <w:sz w:val="28"/>
          <w:szCs w:val="28"/>
        </w:rPr>
        <w:t>に</w:t>
      </w:r>
      <w:r w:rsidRPr="007B43C6">
        <w:rPr>
          <w:rFonts w:ascii="HGPｺﾞｼｯｸE" w:eastAsia="HGPｺﾞｼｯｸE" w:hAnsi="HGPｺﾞｼｯｸE" w:hint="eastAsia"/>
          <w:sz w:val="28"/>
          <w:szCs w:val="28"/>
        </w:rPr>
        <w:t>ついて</w:t>
      </w:r>
    </w:p>
    <w:p w:rsidR="007928BA" w:rsidRPr="0098304F" w:rsidRDefault="007928BA" w:rsidP="00BA763E">
      <w:pPr>
        <w:spacing w:line="0" w:lineRule="atLeast"/>
        <w:rPr>
          <w:rFonts w:ascii="ＭＳ ゴシック" w:eastAsia="ＭＳ ゴシック" w:hAnsi="ＭＳ ゴシック"/>
          <w:sz w:val="24"/>
          <w:szCs w:val="28"/>
        </w:rPr>
      </w:pPr>
      <w:r w:rsidRPr="0098304F">
        <w:rPr>
          <w:rFonts w:ascii="ＭＳ ゴシック" w:eastAsia="ＭＳ ゴシック" w:hAnsi="ＭＳ ゴシック" w:hint="eastAsia"/>
          <w:sz w:val="24"/>
          <w:szCs w:val="24"/>
        </w:rPr>
        <w:t>○</w:t>
      </w:r>
      <w:r w:rsidR="002566DC">
        <w:rPr>
          <w:rFonts w:ascii="ＭＳ ゴシック" w:eastAsia="ＭＳ ゴシック" w:hAnsi="ＭＳ ゴシック" w:hint="eastAsia"/>
          <w:sz w:val="24"/>
          <w:szCs w:val="24"/>
        </w:rPr>
        <w:t>「聴覚障がい児の言語としての手話獲得支援」</w:t>
      </w:r>
      <w:r w:rsidR="002566DC" w:rsidRPr="002566DC">
        <w:rPr>
          <w:rFonts w:ascii="ＭＳ ゴシック" w:eastAsia="ＭＳ ゴシック" w:hAnsi="ＭＳ ゴシック" w:hint="eastAsia"/>
          <w:sz w:val="24"/>
          <w:szCs w:val="24"/>
        </w:rPr>
        <w:t>関係施策</w:t>
      </w:r>
      <w:r w:rsidR="002566DC">
        <w:rPr>
          <w:rFonts w:ascii="ＭＳ ゴシック" w:eastAsia="ＭＳ ゴシック" w:hAnsi="ＭＳ ゴシック" w:hint="eastAsia"/>
          <w:sz w:val="24"/>
          <w:szCs w:val="24"/>
        </w:rPr>
        <w:t>の</w:t>
      </w:r>
      <w:r w:rsidR="005823C6">
        <w:rPr>
          <w:rFonts w:ascii="ＭＳ ゴシック" w:eastAsia="ＭＳ ゴシック" w:hAnsi="ＭＳ ゴシック" w:hint="eastAsia"/>
          <w:sz w:val="24"/>
          <w:szCs w:val="24"/>
        </w:rPr>
        <w:t>経過等</w:t>
      </w:r>
    </w:p>
    <w:tbl>
      <w:tblPr>
        <w:tblStyle w:val="a3"/>
        <w:tblW w:w="14737" w:type="dxa"/>
        <w:tblLook w:val="04A0" w:firstRow="1" w:lastRow="0" w:firstColumn="1" w:lastColumn="0" w:noHBand="0" w:noVBand="1"/>
      </w:tblPr>
      <w:tblGrid>
        <w:gridCol w:w="14737"/>
      </w:tblGrid>
      <w:tr w:rsidR="00A84CC5" w:rsidTr="002566DC">
        <w:tc>
          <w:tcPr>
            <w:tcW w:w="14737" w:type="dxa"/>
          </w:tcPr>
          <w:p w:rsidR="00681B1B" w:rsidRPr="002566DC" w:rsidRDefault="002566DC" w:rsidP="00BA763E">
            <w:pPr>
              <w:spacing w:line="0" w:lineRule="atLeast"/>
              <w:ind w:left="240" w:hangingChars="100" w:hanging="24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w:t>
            </w:r>
            <w:r w:rsidR="00965595" w:rsidRPr="002566DC">
              <w:rPr>
                <w:rFonts w:ascii="UD デジタル 教科書体 NP-R" w:eastAsia="UD デジタル 教科書体 NP-R" w:hAnsi="ＭＳ 明朝" w:hint="eastAsia"/>
                <w:sz w:val="24"/>
                <w:szCs w:val="24"/>
              </w:rPr>
              <w:t>河﨑部会長</w:t>
            </w:r>
            <w:r w:rsidR="00681B1B" w:rsidRPr="002566DC">
              <w:rPr>
                <w:rFonts w:ascii="UD デジタル 教科書体 NP-R" w:eastAsia="UD デジタル 教科書体 NP-R" w:hAnsi="ＭＳ 明朝" w:hint="eastAsia"/>
                <w:sz w:val="24"/>
                <w:szCs w:val="24"/>
              </w:rPr>
              <w:t>の</w:t>
            </w:r>
            <w:r w:rsidR="00A84CC5" w:rsidRPr="002566DC">
              <w:rPr>
                <w:rFonts w:ascii="UD デジタル 教科書体 NP-R" w:eastAsia="UD デジタル 教科書体 NP-R" w:hAnsi="ＭＳ 明朝" w:hint="eastAsia"/>
                <w:sz w:val="24"/>
                <w:szCs w:val="24"/>
              </w:rPr>
              <w:t>フィールドワークをベースに、</w:t>
            </w:r>
            <w:r w:rsidR="00681B1B" w:rsidRPr="002566DC">
              <w:rPr>
                <w:rFonts w:ascii="UD デジタル 教科書体 NP-R" w:eastAsia="UD デジタル 教科書体 NP-R" w:hAnsi="ＭＳ 明朝" w:hint="eastAsia"/>
                <w:sz w:val="24"/>
                <w:szCs w:val="24"/>
              </w:rPr>
              <w:t>「府手話言語条例検討部会」での検討等を経て、大阪聴力障害者協会</w:t>
            </w:r>
            <w:r w:rsidR="005823C6" w:rsidRPr="002566DC">
              <w:rPr>
                <w:rFonts w:ascii="UD デジタル 教科書体 NP-R" w:eastAsia="UD デジタル 教科書体 NP-R" w:hAnsi="ＭＳ 明朝" w:hint="eastAsia"/>
                <w:sz w:val="24"/>
                <w:szCs w:val="24"/>
              </w:rPr>
              <w:t>・</w:t>
            </w:r>
            <w:r w:rsidR="00681B1B" w:rsidRPr="002566DC">
              <w:rPr>
                <w:rFonts w:ascii="UD デジタル 教科書体 NP-R" w:eastAsia="UD デジタル 教科書体 NP-R" w:hAnsi="ＭＳ 明朝" w:hint="eastAsia"/>
                <w:sz w:val="24"/>
                <w:szCs w:val="24"/>
              </w:rPr>
              <w:t>河﨑部会長等の</w:t>
            </w:r>
            <w:r w:rsidR="001F5E90">
              <w:rPr>
                <w:rFonts w:ascii="UD デジタル 教科書体 NP-R" w:eastAsia="UD デジタル 教科書体 NP-R" w:hAnsi="ＭＳ 明朝" w:hint="eastAsia"/>
                <w:sz w:val="24"/>
                <w:szCs w:val="24"/>
              </w:rPr>
              <w:t xml:space="preserve">　　　</w:t>
            </w:r>
            <w:r w:rsidR="00681B1B" w:rsidRPr="002566DC">
              <w:rPr>
                <w:rFonts w:ascii="UD デジタル 教科書体 NP-R" w:eastAsia="UD デジタル 教科書体 NP-R" w:hAnsi="ＭＳ 明朝" w:hint="eastAsia"/>
                <w:sz w:val="24"/>
                <w:szCs w:val="24"/>
              </w:rPr>
              <w:t>協力</w:t>
            </w:r>
            <w:r>
              <w:rPr>
                <w:rFonts w:ascii="UD デジタル 教科書体 NP-R" w:eastAsia="UD デジタル 教科書体 NP-R" w:hAnsi="ＭＳ 明朝" w:hint="eastAsia"/>
                <w:sz w:val="24"/>
                <w:szCs w:val="24"/>
              </w:rPr>
              <w:t>を</w:t>
            </w:r>
            <w:r w:rsidR="00681B1B" w:rsidRPr="002566DC">
              <w:rPr>
                <w:rFonts w:ascii="UD デジタル 教科書体 NP-R" w:eastAsia="UD デジタル 教科書体 NP-R" w:hAnsi="ＭＳ 明朝" w:hint="eastAsia"/>
                <w:sz w:val="24"/>
                <w:szCs w:val="24"/>
              </w:rPr>
              <w:t>得ながら、</w:t>
            </w:r>
            <w:r w:rsidR="005823C6" w:rsidRPr="002566DC">
              <w:rPr>
                <w:rFonts w:ascii="UD デジタル 教科書体 NP-R" w:eastAsia="UD デジタル 教科書体 NP-R" w:hAnsi="ＭＳ 明朝" w:hint="eastAsia"/>
                <w:sz w:val="24"/>
                <w:szCs w:val="24"/>
              </w:rPr>
              <w:t>昨年度より「こめっこ」をスタート。</w:t>
            </w:r>
            <w:r w:rsidR="00681B1B" w:rsidRPr="002566DC">
              <w:rPr>
                <w:rFonts w:ascii="UD デジタル 教科書体 NP-R" w:eastAsia="UD デジタル 教科書体 NP-R" w:hAnsi="ＭＳ 明朝" w:hint="eastAsia"/>
                <w:sz w:val="24"/>
                <w:szCs w:val="24"/>
              </w:rPr>
              <w:t>延べ</w:t>
            </w:r>
            <w:r>
              <w:rPr>
                <w:rFonts w:ascii="UD デジタル 教科書体 NP-R" w:eastAsia="UD デジタル 教科書体 NP-R" w:hAnsi="ＭＳ 明朝" w:hint="eastAsia"/>
                <w:sz w:val="24"/>
                <w:szCs w:val="24"/>
              </w:rPr>
              <w:t>７００人程度の</w:t>
            </w:r>
            <w:r w:rsidR="00681B1B" w:rsidRPr="002566DC">
              <w:rPr>
                <w:rFonts w:ascii="UD デジタル 教科書体 NP-R" w:eastAsia="UD デジタル 教科書体 NP-R" w:hAnsi="ＭＳ 明朝" w:hint="eastAsia"/>
                <w:sz w:val="24"/>
                <w:szCs w:val="24"/>
              </w:rPr>
              <w:t>聴覚に障がいのある子どもたちに手話の習得の機会を</w:t>
            </w:r>
            <w:r w:rsidR="001F5E90">
              <w:rPr>
                <w:rFonts w:ascii="UD デジタル 教科書体 NP-R" w:eastAsia="UD デジタル 教科書体 NP-R" w:hAnsi="ＭＳ 明朝" w:hint="eastAsia"/>
                <w:sz w:val="24"/>
                <w:szCs w:val="24"/>
              </w:rPr>
              <w:t xml:space="preserve">　　　</w:t>
            </w:r>
            <w:r w:rsidR="00681B1B" w:rsidRPr="002566DC">
              <w:rPr>
                <w:rFonts w:ascii="UD デジタル 教科書体 NP-R" w:eastAsia="UD デジタル 教科書体 NP-R" w:hAnsi="ＭＳ 明朝" w:hint="eastAsia"/>
                <w:sz w:val="24"/>
                <w:szCs w:val="24"/>
              </w:rPr>
              <w:t>提供</w:t>
            </w:r>
            <w:r w:rsidR="005823C6" w:rsidRPr="002566DC">
              <w:rPr>
                <w:rFonts w:ascii="UD デジタル 教科書体 NP-R" w:eastAsia="UD デジタル 教科書体 NP-R" w:hAnsi="ＭＳ 明朝" w:hint="eastAsia"/>
                <w:sz w:val="24"/>
                <w:szCs w:val="24"/>
              </w:rPr>
              <w:t>。</w:t>
            </w:r>
            <w:r w:rsidR="00681B1B" w:rsidRPr="002566DC">
              <w:rPr>
                <w:rFonts w:ascii="UD デジタル 教科書体 NP-R" w:eastAsia="UD デジタル 教科書体 NP-R" w:hAnsi="ＭＳ 明朝" w:hint="eastAsia"/>
                <w:sz w:val="24"/>
                <w:szCs w:val="24"/>
              </w:rPr>
              <w:t>保護者から、</w:t>
            </w:r>
            <w:r>
              <w:rPr>
                <w:rFonts w:ascii="UD デジタル 教科書体 NP-R" w:eastAsia="UD デジタル 教科書体 NP-R" w:hAnsi="ＭＳ 明朝" w:hint="eastAsia"/>
                <w:sz w:val="24"/>
                <w:szCs w:val="24"/>
              </w:rPr>
              <w:t>「</w:t>
            </w:r>
            <w:r w:rsidR="00681B1B" w:rsidRPr="002566DC">
              <w:rPr>
                <w:rFonts w:ascii="UD デジタル 教科書体 NP-R" w:eastAsia="UD デジタル 教科書体 NP-R" w:hAnsi="ＭＳ 明朝" w:hint="eastAsia"/>
                <w:sz w:val="24"/>
                <w:szCs w:val="24"/>
              </w:rPr>
              <w:t>心理面での大きな支えとなっている</w:t>
            </w:r>
            <w:r>
              <w:rPr>
                <w:rFonts w:ascii="UD デジタル 教科書体 NP-R" w:eastAsia="UD デジタル 教科書体 NP-R" w:hAnsi="ＭＳ 明朝" w:hint="eastAsia"/>
                <w:sz w:val="24"/>
                <w:szCs w:val="24"/>
              </w:rPr>
              <w:t>。」</w:t>
            </w:r>
            <w:r w:rsidR="00681B1B" w:rsidRPr="002566DC">
              <w:rPr>
                <w:rFonts w:ascii="UD デジタル 教科書体 NP-R" w:eastAsia="UD デジタル 教科書体 NP-R" w:hAnsi="ＭＳ 明朝" w:hint="eastAsia"/>
                <w:sz w:val="24"/>
                <w:szCs w:val="24"/>
              </w:rPr>
              <w:t>との声</w:t>
            </w:r>
            <w:r w:rsidR="005823C6" w:rsidRPr="002566DC">
              <w:rPr>
                <w:rFonts w:ascii="UD デジタル 教科書体 NP-R" w:eastAsia="UD デジタル 教科書体 NP-R" w:hAnsi="ＭＳ 明朝" w:hint="eastAsia"/>
                <w:sz w:val="24"/>
                <w:szCs w:val="24"/>
              </w:rPr>
              <w:t>や</w:t>
            </w:r>
            <w:r w:rsidR="00681B1B" w:rsidRPr="002566DC">
              <w:rPr>
                <w:rFonts w:ascii="UD デジタル 教科書体 NP-R" w:eastAsia="UD デジタル 教科書体 NP-R" w:hAnsi="ＭＳ 明朝" w:hint="eastAsia"/>
                <w:sz w:val="24"/>
                <w:szCs w:val="24"/>
              </w:rPr>
              <w:t>、「こめっこ」を視察した言語教育に係る学識者から、</w:t>
            </w:r>
            <w:r w:rsidR="00681B1B" w:rsidRPr="002566DC">
              <w:rPr>
                <w:rFonts w:ascii="UD デジタル 教科書体 NP-R" w:eastAsia="UD デジタル 教科書体 NP-R" w:hAnsi="ＭＳ ゴシック" w:hint="eastAsia"/>
                <w:sz w:val="24"/>
                <w:szCs w:val="24"/>
              </w:rPr>
              <w:t>「綿密で</w:t>
            </w:r>
            <w:r w:rsidR="001F5E90">
              <w:rPr>
                <w:rFonts w:ascii="UD デジタル 教科書体 NP-R" w:eastAsia="UD デジタル 教科書体 NP-R" w:hAnsi="ＭＳ ゴシック" w:hint="eastAsia"/>
                <w:sz w:val="24"/>
                <w:szCs w:val="24"/>
              </w:rPr>
              <w:t xml:space="preserve">　　</w:t>
            </w:r>
            <w:r w:rsidR="00681B1B" w:rsidRPr="002566DC">
              <w:rPr>
                <w:rFonts w:ascii="UD デジタル 教科書体 NP-R" w:eastAsia="UD デジタル 教科書体 NP-R" w:hAnsi="ＭＳ ゴシック" w:hint="eastAsia"/>
                <w:sz w:val="24"/>
                <w:szCs w:val="24"/>
              </w:rPr>
              <w:t>周到に準備された教育プログラムと有能で訓練されたスタッフ、そして皆さんの熱意と愛情で、ほんとうに素晴らしい場が創られて</w:t>
            </w:r>
            <w:r w:rsidR="001F5E90">
              <w:rPr>
                <w:rFonts w:ascii="UD デジタル 教科書体 NP-R" w:eastAsia="UD デジタル 教科書体 NP-R" w:hAnsi="ＭＳ ゴシック" w:hint="eastAsia"/>
                <w:sz w:val="24"/>
                <w:szCs w:val="24"/>
              </w:rPr>
              <w:t xml:space="preserve">　</w:t>
            </w:r>
            <w:r w:rsidR="00681B1B" w:rsidRPr="002566DC">
              <w:rPr>
                <w:rFonts w:ascii="UD デジタル 教科書体 NP-R" w:eastAsia="UD デジタル 教科書体 NP-R" w:hAnsi="ＭＳ ゴシック" w:hint="eastAsia"/>
                <w:sz w:val="24"/>
                <w:szCs w:val="24"/>
              </w:rPr>
              <w:t>いる。」</w:t>
            </w:r>
            <w:r w:rsidR="00681B1B" w:rsidRPr="002566DC">
              <w:rPr>
                <w:rFonts w:ascii="UD デジタル 教科書体 NP-R" w:eastAsia="UD デジタル 教科書体 NP-R" w:hAnsi="ＭＳ 明朝" w:hint="eastAsia"/>
                <w:sz w:val="24"/>
                <w:szCs w:val="24"/>
              </w:rPr>
              <w:t>との評価</w:t>
            </w:r>
            <w:r>
              <w:rPr>
                <w:rFonts w:ascii="UD デジタル 教科書体 NP-R" w:eastAsia="UD デジタル 教科書体 NP-R" w:hAnsi="ＭＳ 明朝" w:hint="eastAsia"/>
                <w:sz w:val="24"/>
                <w:szCs w:val="24"/>
              </w:rPr>
              <w:t>が寄せられて</w:t>
            </w:r>
            <w:r w:rsidR="00681B1B" w:rsidRPr="002566DC">
              <w:rPr>
                <w:rFonts w:ascii="UD デジタル 教科書体 NP-R" w:eastAsia="UD デジタル 教科書体 NP-R" w:hAnsi="ＭＳ 明朝" w:hint="eastAsia"/>
                <w:sz w:val="24"/>
                <w:szCs w:val="24"/>
              </w:rPr>
              <w:t>いる。</w:t>
            </w:r>
          </w:p>
          <w:p w:rsidR="005823C6" w:rsidRPr="002566DC" w:rsidRDefault="00681B1B" w:rsidP="00BA763E">
            <w:pPr>
              <w:spacing w:line="0" w:lineRule="atLeast"/>
              <w:ind w:left="240" w:hangingChars="100" w:hanging="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・今年度からは、「こめっこ」と連動した取組みとして、出生後間もなく子どもの聴覚に障がいがあるとわかった保護者への相談支援や、乳児とのコミュニケーションに特化した保護者対象の手話習得支援も</w:t>
            </w:r>
            <w:r w:rsidR="005823C6" w:rsidRPr="002566DC">
              <w:rPr>
                <w:rFonts w:ascii="UD デジタル 教科書体 NP-R" w:eastAsia="UD デジタル 教科書体 NP-R" w:hAnsi="ＭＳ 明朝" w:hint="eastAsia"/>
                <w:sz w:val="24"/>
                <w:szCs w:val="24"/>
              </w:rPr>
              <w:t>府の施策としてスタート</w:t>
            </w:r>
            <w:r w:rsidR="00A84CC5" w:rsidRPr="002566DC">
              <w:rPr>
                <w:rFonts w:ascii="UD デジタル 教科書体 NP-R" w:eastAsia="UD デジタル 教科書体 NP-R" w:hAnsi="ＭＳ 明朝" w:hint="eastAsia"/>
                <w:sz w:val="24"/>
                <w:szCs w:val="24"/>
              </w:rPr>
              <w:t>。</w:t>
            </w:r>
            <w:r w:rsidR="005823C6" w:rsidRPr="002566DC">
              <w:rPr>
                <w:rFonts w:ascii="UD デジタル 教科書体 NP-R" w:eastAsia="UD デジタル 教科書体 NP-R" w:hAnsi="ＭＳ 明朝" w:hint="eastAsia"/>
                <w:sz w:val="24"/>
                <w:szCs w:val="24"/>
              </w:rPr>
              <w:t>これら関連施策の連携を図るための「ネットワーク」やその連絡調整機能の確保も図ってきた。</w:t>
            </w:r>
          </w:p>
          <w:p w:rsidR="00A84CC5" w:rsidRPr="00A84CC5" w:rsidRDefault="0098304F" w:rsidP="00BA763E">
            <w:pPr>
              <w:spacing w:line="0" w:lineRule="atLeast"/>
              <w:ind w:left="240" w:hangingChars="100" w:hanging="240"/>
              <w:rPr>
                <w:rFonts w:ascii="ＭＳ 明朝" w:eastAsia="ＭＳ 明朝" w:hAnsi="ＭＳ 明朝"/>
                <w:sz w:val="24"/>
                <w:szCs w:val="24"/>
              </w:rPr>
            </w:pPr>
            <w:r w:rsidRPr="002566DC">
              <w:rPr>
                <w:rFonts w:ascii="UD デジタル 教科書体 NP-R" w:eastAsia="UD デジタル 教科書体 NP-R" w:hAnsi="ＭＳ 明朝" w:hint="eastAsia"/>
                <w:sz w:val="24"/>
                <w:szCs w:val="24"/>
              </w:rPr>
              <w:t>・</w:t>
            </w:r>
            <w:r w:rsidR="005823C6" w:rsidRPr="002566DC">
              <w:rPr>
                <w:rFonts w:ascii="UD デジタル 教科書体 NP-R" w:eastAsia="UD デジタル 教科書体 NP-R" w:hAnsi="ＭＳ 明朝" w:hint="eastAsia"/>
                <w:sz w:val="24"/>
                <w:szCs w:val="24"/>
              </w:rPr>
              <w:t>今後、これら関連施策へのさらなるニーズの高まりから、</w:t>
            </w:r>
            <w:r w:rsidR="002566DC" w:rsidRPr="002566DC">
              <w:rPr>
                <w:rFonts w:ascii="UD デジタル 教科書体 NP-R" w:eastAsia="UD デジタル 教科書体 NP-R" w:hAnsi="ＭＳ 明朝" w:hint="eastAsia"/>
                <w:sz w:val="24"/>
                <w:szCs w:val="24"/>
              </w:rPr>
              <w:t>聴覚障がい児の言語としての手話獲得支援に係る関係施策の</w:t>
            </w:r>
            <w:r w:rsidR="005823C6" w:rsidRPr="002566DC">
              <w:rPr>
                <w:rFonts w:ascii="UD デジタル 教科書体 NP-R" w:eastAsia="UD デジタル 教科書体 NP-R" w:hAnsi="ＭＳ 明朝" w:hint="eastAsia"/>
                <w:sz w:val="24"/>
                <w:szCs w:val="24"/>
              </w:rPr>
              <w:t>専門性と体制の</w:t>
            </w:r>
            <w:r w:rsidR="002566DC">
              <w:rPr>
                <w:rFonts w:ascii="UD デジタル 教科書体 NP-R" w:eastAsia="UD デジタル 教科書体 NP-R" w:hAnsi="ＭＳ 明朝" w:hint="eastAsia"/>
                <w:sz w:val="24"/>
                <w:szCs w:val="24"/>
              </w:rPr>
              <w:t>さらなる</w:t>
            </w:r>
            <w:r w:rsidR="005823C6" w:rsidRPr="002566DC">
              <w:rPr>
                <w:rFonts w:ascii="UD デジタル 教科書体 NP-R" w:eastAsia="UD デジタル 教科書体 NP-R" w:hAnsi="ＭＳ 明朝" w:hint="eastAsia"/>
                <w:sz w:val="24"/>
                <w:szCs w:val="24"/>
              </w:rPr>
              <w:t>確保・強化を図っていく必要がある。</w:t>
            </w:r>
          </w:p>
        </w:tc>
      </w:tr>
    </w:tbl>
    <w:p w:rsidR="007928BA" w:rsidRPr="002566DC" w:rsidRDefault="007928BA" w:rsidP="00BA763E">
      <w:pPr>
        <w:spacing w:line="0" w:lineRule="atLeast"/>
        <w:rPr>
          <w:rFonts w:ascii="ＭＳ 明朝" w:eastAsia="ＭＳ 明朝" w:hAnsi="ＭＳ 明朝"/>
          <w:sz w:val="16"/>
          <w:szCs w:val="16"/>
        </w:rPr>
      </w:pPr>
    </w:p>
    <w:p w:rsidR="007928BA" w:rsidRPr="0098304F" w:rsidRDefault="006B008C" w:rsidP="00BA763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823C6" w:rsidRPr="0098304F">
        <w:rPr>
          <w:rFonts w:ascii="ＭＳ ゴシック" w:eastAsia="ＭＳ ゴシック" w:hAnsi="ＭＳ ゴシック" w:hint="eastAsia"/>
          <w:sz w:val="24"/>
          <w:szCs w:val="28"/>
        </w:rPr>
        <w:t>聴覚障がい児言語獲得支援タスクフォース（仮称）</w:t>
      </w:r>
      <w:r w:rsidR="00D07AAA">
        <w:rPr>
          <w:rFonts w:ascii="ＭＳ ゴシック" w:eastAsia="ＭＳ ゴシック" w:hAnsi="ＭＳ ゴシック" w:hint="eastAsia"/>
          <w:sz w:val="24"/>
          <w:szCs w:val="28"/>
        </w:rPr>
        <w:t>など</w:t>
      </w:r>
    </w:p>
    <w:tbl>
      <w:tblPr>
        <w:tblStyle w:val="a3"/>
        <w:tblW w:w="14737" w:type="dxa"/>
        <w:tblLook w:val="04A0" w:firstRow="1" w:lastRow="0" w:firstColumn="1" w:lastColumn="0" w:noHBand="0" w:noVBand="1"/>
      </w:tblPr>
      <w:tblGrid>
        <w:gridCol w:w="14737"/>
      </w:tblGrid>
      <w:tr w:rsidR="00A84CC5" w:rsidTr="002566DC">
        <w:tc>
          <w:tcPr>
            <w:tcW w:w="14737" w:type="dxa"/>
          </w:tcPr>
          <w:p w:rsidR="005823C6" w:rsidRPr="001F5E90" w:rsidRDefault="001F5E90" w:rsidP="00BA763E">
            <w:pPr>
              <w:spacing w:line="0" w:lineRule="atLeast"/>
              <w:rPr>
                <w:rFonts w:ascii="ＭＳ ゴシック" w:eastAsia="ＭＳ ゴシック" w:hAnsi="ＭＳ ゴシック"/>
                <w:sz w:val="24"/>
                <w:szCs w:val="24"/>
              </w:rPr>
            </w:pPr>
            <w:r w:rsidRPr="001F5E90">
              <w:rPr>
                <w:rFonts w:ascii="ＭＳ ゴシック" w:eastAsia="ＭＳ ゴシック" w:hAnsi="ＭＳ ゴシック" w:hint="eastAsia"/>
                <w:sz w:val="24"/>
                <w:szCs w:val="24"/>
              </w:rPr>
              <w:t>■</w:t>
            </w:r>
            <w:r w:rsidR="005823C6" w:rsidRPr="001F5E90">
              <w:rPr>
                <w:rFonts w:ascii="ＭＳ ゴシック" w:eastAsia="ＭＳ ゴシック" w:hAnsi="ＭＳ ゴシック" w:hint="eastAsia"/>
                <w:sz w:val="24"/>
                <w:szCs w:val="24"/>
              </w:rPr>
              <w:t>聴覚障がい児やその保護者への支援に関する次の各分野の高度な専門的識見や経験等を有する者により構成</w:t>
            </w:r>
            <w:r w:rsidR="002566DC" w:rsidRPr="001F5E90">
              <w:rPr>
                <w:rFonts w:ascii="ＭＳ ゴシック" w:eastAsia="ＭＳ ゴシック" w:hAnsi="ＭＳ ゴシック" w:hint="eastAsia"/>
                <w:sz w:val="24"/>
                <w:szCs w:val="24"/>
              </w:rPr>
              <w:t>。</w:t>
            </w:r>
          </w:p>
          <w:p w:rsidR="00A84CC5" w:rsidRPr="002566DC" w:rsidRDefault="006B008C"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noProof/>
                <w:sz w:val="24"/>
                <w:szCs w:val="24"/>
              </w:rPr>
              <mc:AlternateContent>
                <mc:Choice Requires="wps">
                  <w:drawing>
                    <wp:anchor distT="0" distB="0" distL="114300" distR="114300" simplePos="0" relativeHeight="251660288" behindDoc="0" locked="0" layoutInCell="1" allowOverlap="1" wp14:anchorId="6CA9A6B4" wp14:editId="436D353C">
                      <wp:simplePos x="0" y="0"/>
                      <wp:positionH relativeFrom="column">
                        <wp:posOffset>5480685</wp:posOffset>
                      </wp:positionH>
                      <wp:positionV relativeFrom="paragraph">
                        <wp:posOffset>88265</wp:posOffset>
                      </wp:positionV>
                      <wp:extent cx="3667125" cy="942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667125" cy="942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1B1B" w:rsidRDefault="00A84CC5" w:rsidP="00A84CC5">
                                  <w:pPr>
                                    <w:jc w:val="left"/>
                                    <w:rPr>
                                      <w:rFonts w:ascii="ＭＳ ゴシック" w:eastAsia="ＭＳ ゴシック" w:hAnsi="ＭＳ ゴシック"/>
                                      <w:color w:val="000000" w:themeColor="text1"/>
                                      <w:sz w:val="24"/>
                                      <w:szCs w:val="24"/>
                                    </w:rPr>
                                  </w:pPr>
                                  <w:r w:rsidRPr="006B008C">
                                    <w:rPr>
                                      <w:rFonts w:ascii="ＭＳ ゴシック" w:eastAsia="ＭＳ ゴシック" w:hAnsi="ＭＳ ゴシック" w:hint="eastAsia"/>
                                      <w:color w:val="000000" w:themeColor="text1"/>
                                      <w:sz w:val="24"/>
                                      <w:szCs w:val="24"/>
                                    </w:rPr>
                                    <w:t>これらの者</w:t>
                                  </w:r>
                                  <w:r w:rsidR="00681B1B">
                                    <w:rPr>
                                      <w:rFonts w:ascii="ＭＳ ゴシック" w:eastAsia="ＭＳ ゴシック" w:hAnsi="ＭＳ ゴシック" w:hint="eastAsia"/>
                                      <w:color w:val="000000" w:themeColor="text1"/>
                                      <w:sz w:val="24"/>
                                      <w:szCs w:val="24"/>
                                    </w:rPr>
                                    <w:t>による</w:t>
                                  </w:r>
                                  <w:r w:rsidR="006B008C">
                                    <w:rPr>
                                      <w:rFonts w:ascii="ＭＳ ゴシック" w:eastAsia="ＭＳ ゴシック" w:hAnsi="ＭＳ ゴシック" w:hint="eastAsia"/>
                                      <w:color w:val="000000" w:themeColor="text1"/>
                                      <w:sz w:val="24"/>
                                      <w:szCs w:val="24"/>
                                    </w:rPr>
                                    <w:t>「タスクフォース</w:t>
                                  </w:r>
                                  <w:r w:rsidR="00681B1B">
                                    <w:rPr>
                                      <w:rFonts w:ascii="ＭＳ ゴシック" w:eastAsia="ＭＳ ゴシック" w:hAnsi="ＭＳ ゴシック" w:hint="eastAsia"/>
                                      <w:color w:val="000000" w:themeColor="text1"/>
                                      <w:sz w:val="24"/>
                                      <w:szCs w:val="24"/>
                                    </w:rPr>
                                    <w:t>（仮称</w:t>
                                  </w:r>
                                  <w:r w:rsidR="00681B1B">
                                    <w:rPr>
                                      <w:rFonts w:ascii="ＭＳ ゴシック" w:eastAsia="ＭＳ ゴシック" w:hAnsi="ＭＳ ゴシック"/>
                                      <w:color w:val="000000" w:themeColor="text1"/>
                                      <w:sz w:val="24"/>
                                      <w:szCs w:val="24"/>
                                    </w:rPr>
                                    <w:t>）</w:t>
                                  </w:r>
                                  <w:r w:rsidR="00681B1B">
                                    <w:rPr>
                                      <w:rFonts w:ascii="ＭＳ ゴシック" w:eastAsia="ＭＳ ゴシック" w:hAnsi="ＭＳ ゴシック" w:hint="eastAsia"/>
                                      <w:color w:val="000000" w:themeColor="text1"/>
                                      <w:sz w:val="24"/>
                                      <w:szCs w:val="24"/>
                                    </w:rPr>
                                    <w:t>」を</w:t>
                                  </w:r>
                                </w:p>
                                <w:p w:rsidR="00A84CC5" w:rsidRPr="006B008C" w:rsidRDefault="00681B1B" w:rsidP="00A84CC5">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府として</w:t>
                                  </w:r>
                                  <w:r w:rsidR="00D458E2" w:rsidRPr="006B008C">
                                    <w:rPr>
                                      <w:rFonts w:ascii="ＭＳ ゴシック" w:eastAsia="ＭＳ ゴシック" w:hAnsi="ＭＳ ゴシック" w:hint="eastAsia"/>
                                      <w:color w:val="000000" w:themeColor="text1"/>
                                      <w:sz w:val="24"/>
                                      <w:szCs w:val="24"/>
                                    </w:rPr>
                                    <w:t>正式に</w:t>
                                  </w:r>
                                  <w:r w:rsidR="00D458E2" w:rsidRPr="006B008C">
                                    <w:rPr>
                                      <w:rFonts w:ascii="ＭＳ ゴシック" w:eastAsia="ＭＳ ゴシック" w:hAnsi="ＭＳ ゴシック"/>
                                      <w:color w:val="000000" w:themeColor="text1"/>
                                      <w:sz w:val="24"/>
                                      <w:szCs w:val="24"/>
                                    </w:rPr>
                                    <w:t>位置</w:t>
                                  </w:r>
                                  <w:r w:rsidR="00D458E2" w:rsidRPr="006B008C">
                                    <w:rPr>
                                      <w:rFonts w:ascii="ＭＳ ゴシック" w:eastAsia="ＭＳ ゴシック" w:hAnsi="ＭＳ ゴシック" w:hint="eastAsia"/>
                                      <w:color w:val="000000" w:themeColor="text1"/>
                                      <w:sz w:val="24"/>
                                      <w:szCs w:val="24"/>
                                    </w:rPr>
                                    <w:t>付け</w:t>
                                  </w:r>
                                  <w:r w:rsidR="00A84CC5" w:rsidRPr="006B008C">
                                    <w:rPr>
                                      <w:rFonts w:ascii="ＭＳ ゴシック" w:eastAsia="ＭＳ ゴシック" w:hAnsi="ＭＳ ゴシック"/>
                                      <w:color w:val="000000" w:themeColor="text1"/>
                                      <w:sz w:val="24"/>
                                      <w:szCs w:val="24"/>
                                    </w:rPr>
                                    <w:t>。</w:t>
                                  </w:r>
                                </w:p>
                                <w:p w:rsidR="00A84CC5" w:rsidRPr="006B008C" w:rsidRDefault="00681B1B" w:rsidP="00A84CC5">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r w:rsidR="00A84CC5" w:rsidRPr="006B008C">
                                    <w:rPr>
                                      <w:rFonts w:ascii="ＭＳ ゴシック" w:eastAsia="ＭＳ ゴシック" w:hAnsi="ＭＳ ゴシック" w:hint="eastAsia"/>
                                      <w:color w:val="000000" w:themeColor="text1"/>
                                      <w:sz w:val="24"/>
                                      <w:szCs w:val="24"/>
                                    </w:rPr>
                                    <w:t>名</w:t>
                                  </w:r>
                                  <w:r w:rsidR="00A84CC5" w:rsidRPr="006B008C">
                                    <w:rPr>
                                      <w:rFonts w:ascii="ＭＳ ゴシック" w:eastAsia="ＭＳ ゴシック" w:hAnsi="ＭＳ ゴシック"/>
                                      <w:color w:val="000000" w:themeColor="text1"/>
                                      <w:sz w:val="24"/>
                                      <w:szCs w:val="24"/>
                                    </w:rPr>
                                    <w:t>程度</w:t>
                                  </w:r>
                                  <w:r w:rsidR="0098304F" w:rsidRPr="006B008C">
                                    <w:rPr>
                                      <w:rFonts w:ascii="ＭＳ ゴシック" w:eastAsia="ＭＳ ゴシック" w:hAnsi="ＭＳ ゴシック" w:hint="eastAsia"/>
                                      <w:color w:val="000000" w:themeColor="text1"/>
                                      <w:sz w:val="24"/>
                                      <w:szCs w:val="24"/>
                                    </w:rPr>
                                    <w:t>で構成</w:t>
                                  </w:r>
                                  <w:r w:rsidR="00A84CC5" w:rsidRPr="006B008C">
                                    <w:rPr>
                                      <w:rFonts w:ascii="ＭＳ ゴシック" w:eastAsia="ＭＳ ゴシック" w:hAnsi="ＭＳ ゴシック"/>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9A6B4" id="正方形/長方形 3" o:spid="_x0000_s1026" style="position:absolute;left:0;text-align:left;margin-left:431.55pt;margin-top:6.95pt;width:288.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99uQIAAKIFAAAOAAAAZHJzL2Uyb0RvYy54bWysVM1u1DAQviPxDpbvNJv9K42arVatipCq&#10;tqJFPXsdu4nk2Mb2brK8BzxAOXNGHHgcKvEWjO0kuyoVB0QOztgz842/8cwcn7S1QBtmbKVkjtOD&#10;EUZMUlVU8j7H72/PX73GyDoiCyKUZDneMotPFi9fHDc6Y2NVKlEwgwBE2qzROS6d01mSWFqymtgD&#10;pZkEJVemJg625j4pDGkAvRbJeDSaJ40yhTaKMmvh9Cwq8SLgc86ou+LcModEjuFuLqwmrCu/Jotj&#10;kt0bosuKdtcg/3CLmlQSgg5QZ8QRtDbVH1B1RY2yirsDqupEcV5RFjgAm3T0hM1NSTQLXCA5Vg9p&#10;sv8Pll5urg2qihxPMJKkhid6/Prl8fP3nz8ekl+fvkUJTXyiGm0zsL/R16bbWRA965ab2v+BD2pD&#10;crdDclnrEIXDyXx+mI5nGFHQHU3HR4czD5rsvLWx7g1TNfJCjg08Xsgp2VxYF017Ex9MqvNKCDgn&#10;mZCoyfF8MhsFB6tEVXil14VSYqfCoA2BInBt2oXds4JLCAl38QwjpyC5rWAR/h3jkCRgMY4BfHnu&#10;MAmlTLo0qkpSsBhqNoKvD9Z7BMZCAqBH5nDJAbsD6C0jSI8d+Xf23pWF6h6cO+Z/cx48QmQl3eBc&#10;V1KZ55gJYNVFjvZ9kmJqfJZcu2rBxIsrVWyhmoyKbWY1Pa/gKS+IddfEQF9BB8KscFewcKHgyVQn&#10;YVQq8/G5c28P5Q5ajBro0xzbD2tiGEbirYRGOEqnU9/YYTOdHY5hY/Y1q32NXNenCqoghamkaRC9&#10;vRO9yI2q72CkLH1UUBFJIXaOqTP95tTF+QFDibLlMphBM2viLuSNph7cJ9iX6m17R4zu6tlBJ1yq&#10;vqdJ9qSso633lGq5dopXoeZ3ee1SD4Mg1FA3tPyk2d8Hq91oXfwGAAD//wMAUEsDBBQABgAIAAAA&#10;IQAEzWtk3QAAAAsBAAAPAAAAZHJzL2Rvd25yZXYueG1sTI/BTsMwDIbvSLxDZCRuLF1bVaU0ndAk&#10;LnBamThnjddWNE7VpFt4e7wT3Gz9n35/rnfRTuKCix8dKdhuEhBInTMj9QqOn29PJQgfNBk9OUIF&#10;P+hh19zf1boy7koHvLShF1xCvtIKhhDmSkrfDWi137gZibOzW6wOvC69NIu+crmdZJokhbR6JL4w&#10;6Bn3A3bf7WoVfJUH0x/je2s/snV/TgtvY/BKPT7E1xcQAWP4g+Gmz+rQsNPJrWS8mBSURbZllIPs&#10;GcQNyPOkAHHiqUhzkE0t///Q/AIAAP//AwBQSwECLQAUAAYACAAAACEAtoM4kv4AAADhAQAAEwAA&#10;AAAAAAAAAAAAAAAAAAAAW0NvbnRlbnRfVHlwZXNdLnhtbFBLAQItABQABgAIAAAAIQA4/SH/1gAA&#10;AJQBAAALAAAAAAAAAAAAAAAAAC8BAABfcmVscy8ucmVsc1BLAQItABQABgAIAAAAIQBawa99uQIA&#10;AKIFAAAOAAAAAAAAAAAAAAAAAC4CAABkcnMvZTJvRG9jLnhtbFBLAQItABQABgAIAAAAIQAEzWtk&#10;3QAAAAsBAAAPAAAAAAAAAAAAAAAAABMFAABkcnMvZG93bnJldi54bWxQSwUGAAAAAAQABADzAAAA&#10;HQYAAAAA&#10;" filled="f" strokecolor="black [3213]" strokeweight=".5pt">
                      <v:textbox>
                        <w:txbxContent>
                          <w:p w:rsidR="00681B1B" w:rsidRDefault="00A84CC5" w:rsidP="00A84CC5">
                            <w:pPr>
                              <w:jc w:val="left"/>
                              <w:rPr>
                                <w:rFonts w:ascii="ＭＳ ゴシック" w:eastAsia="ＭＳ ゴシック" w:hAnsi="ＭＳ ゴシック"/>
                                <w:color w:val="000000" w:themeColor="text1"/>
                                <w:sz w:val="24"/>
                                <w:szCs w:val="24"/>
                              </w:rPr>
                            </w:pPr>
                            <w:r w:rsidRPr="006B008C">
                              <w:rPr>
                                <w:rFonts w:ascii="ＭＳ ゴシック" w:eastAsia="ＭＳ ゴシック" w:hAnsi="ＭＳ ゴシック" w:hint="eastAsia"/>
                                <w:color w:val="000000" w:themeColor="text1"/>
                                <w:sz w:val="24"/>
                                <w:szCs w:val="24"/>
                              </w:rPr>
                              <w:t>これらの者</w:t>
                            </w:r>
                            <w:r w:rsidR="00681B1B">
                              <w:rPr>
                                <w:rFonts w:ascii="ＭＳ ゴシック" w:eastAsia="ＭＳ ゴシック" w:hAnsi="ＭＳ ゴシック" w:hint="eastAsia"/>
                                <w:color w:val="000000" w:themeColor="text1"/>
                                <w:sz w:val="24"/>
                                <w:szCs w:val="24"/>
                              </w:rPr>
                              <w:t>による</w:t>
                            </w:r>
                            <w:r w:rsidR="006B008C">
                              <w:rPr>
                                <w:rFonts w:ascii="ＭＳ ゴシック" w:eastAsia="ＭＳ ゴシック" w:hAnsi="ＭＳ ゴシック" w:hint="eastAsia"/>
                                <w:color w:val="000000" w:themeColor="text1"/>
                                <w:sz w:val="24"/>
                                <w:szCs w:val="24"/>
                              </w:rPr>
                              <w:t>「タスクフォース</w:t>
                            </w:r>
                            <w:r w:rsidR="00681B1B">
                              <w:rPr>
                                <w:rFonts w:ascii="ＭＳ ゴシック" w:eastAsia="ＭＳ ゴシック" w:hAnsi="ＭＳ ゴシック" w:hint="eastAsia"/>
                                <w:color w:val="000000" w:themeColor="text1"/>
                                <w:sz w:val="24"/>
                                <w:szCs w:val="24"/>
                              </w:rPr>
                              <w:t>（仮称</w:t>
                            </w:r>
                            <w:r w:rsidR="00681B1B">
                              <w:rPr>
                                <w:rFonts w:ascii="ＭＳ ゴシック" w:eastAsia="ＭＳ ゴシック" w:hAnsi="ＭＳ ゴシック"/>
                                <w:color w:val="000000" w:themeColor="text1"/>
                                <w:sz w:val="24"/>
                                <w:szCs w:val="24"/>
                              </w:rPr>
                              <w:t>）</w:t>
                            </w:r>
                            <w:r w:rsidR="00681B1B">
                              <w:rPr>
                                <w:rFonts w:ascii="ＭＳ ゴシック" w:eastAsia="ＭＳ ゴシック" w:hAnsi="ＭＳ ゴシック" w:hint="eastAsia"/>
                                <w:color w:val="000000" w:themeColor="text1"/>
                                <w:sz w:val="24"/>
                                <w:szCs w:val="24"/>
                              </w:rPr>
                              <w:t>」を</w:t>
                            </w:r>
                          </w:p>
                          <w:p w:rsidR="00A84CC5" w:rsidRPr="006B008C" w:rsidRDefault="00681B1B" w:rsidP="00A84CC5">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府として</w:t>
                            </w:r>
                            <w:r w:rsidR="00D458E2" w:rsidRPr="006B008C">
                              <w:rPr>
                                <w:rFonts w:ascii="ＭＳ ゴシック" w:eastAsia="ＭＳ ゴシック" w:hAnsi="ＭＳ ゴシック" w:hint="eastAsia"/>
                                <w:color w:val="000000" w:themeColor="text1"/>
                                <w:sz w:val="24"/>
                                <w:szCs w:val="24"/>
                              </w:rPr>
                              <w:t>正式に</w:t>
                            </w:r>
                            <w:r w:rsidR="00D458E2" w:rsidRPr="006B008C">
                              <w:rPr>
                                <w:rFonts w:ascii="ＭＳ ゴシック" w:eastAsia="ＭＳ ゴシック" w:hAnsi="ＭＳ ゴシック"/>
                                <w:color w:val="000000" w:themeColor="text1"/>
                                <w:sz w:val="24"/>
                                <w:szCs w:val="24"/>
                              </w:rPr>
                              <w:t>位置</w:t>
                            </w:r>
                            <w:r w:rsidR="00D458E2" w:rsidRPr="006B008C">
                              <w:rPr>
                                <w:rFonts w:ascii="ＭＳ ゴシック" w:eastAsia="ＭＳ ゴシック" w:hAnsi="ＭＳ ゴシック" w:hint="eastAsia"/>
                                <w:color w:val="000000" w:themeColor="text1"/>
                                <w:sz w:val="24"/>
                                <w:szCs w:val="24"/>
                              </w:rPr>
                              <w:t>付け</w:t>
                            </w:r>
                            <w:r w:rsidR="00A84CC5" w:rsidRPr="006B008C">
                              <w:rPr>
                                <w:rFonts w:ascii="ＭＳ ゴシック" w:eastAsia="ＭＳ ゴシック" w:hAnsi="ＭＳ ゴシック"/>
                                <w:color w:val="000000" w:themeColor="text1"/>
                                <w:sz w:val="24"/>
                                <w:szCs w:val="24"/>
                              </w:rPr>
                              <w:t>。</w:t>
                            </w:r>
                          </w:p>
                          <w:p w:rsidR="00A84CC5" w:rsidRPr="006B008C" w:rsidRDefault="00681B1B" w:rsidP="00A84CC5">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r w:rsidR="00A84CC5" w:rsidRPr="006B008C">
                              <w:rPr>
                                <w:rFonts w:ascii="ＭＳ ゴシック" w:eastAsia="ＭＳ ゴシック" w:hAnsi="ＭＳ ゴシック" w:hint="eastAsia"/>
                                <w:color w:val="000000" w:themeColor="text1"/>
                                <w:sz w:val="24"/>
                                <w:szCs w:val="24"/>
                              </w:rPr>
                              <w:t>名</w:t>
                            </w:r>
                            <w:r w:rsidR="00A84CC5" w:rsidRPr="006B008C">
                              <w:rPr>
                                <w:rFonts w:ascii="ＭＳ ゴシック" w:eastAsia="ＭＳ ゴシック" w:hAnsi="ＭＳ ゴシック"/>
                                <w:color w:val="000000" w:themeColor="text1"/>
                                <w:sz w:val="24"/>
                                <w:szCs w:val="24"/>
                              </w:rPr>
                              <w:t>程度</w:t>
                            </w:r>
                            <w:r w:rsidR="0098304F" w:rsidRPr="006B008C">
                              <w:rPr>
                                <w:rFonts w:ascii="ＭＳ ゴシック" w:eastAsia="ＭＳ ゴシック" w:hAnsi="ＭＳ ゴシック" w:hint="eastAsia"/>
                                <w:color w:val="000000" w:themeColor="text1"/>
                                <w:sz w:val="24"/>
                                <w:szCs w:val="24"/>
                              </w:rPr>
                              <w:t>で構成</w:t>
                            </w:r>
                            <w:r w:rsidR="00A84CC5" w:rsidRPr="006B008C">
                              <w:rPr>
                                <w:rFonts w:ascii="ＭＳ ゴシック" w:eastAsia="ＭＳ ゴシック" w:hAnsi="ＭＳ ゴシック"/>
                                <w:color w:val="000000" w:themeColor="text1"/>
                                <w:sz w:val="24"/>
                                <w:szCs w:val="24"/>
                              </w:rPr>
                              <w:t>。</w:t>
                            </w:r>
                          </w:p>
                        </w:txbxContent>
                      </v:textbox>
                    </v:rect>
                  </w:pict>
                </mc:Fallback>
              </mc:AlternateContent>
            </w:r>
            <w:r w:rsidR="00A84CC5" w:rsidRPr="002566DC">
              <w:rPr>
                <w:rFonts w:ascii="UD デジタル 教科書体 NP-R" w:eastAsia="UD デジタル 教科書体 NP-R" w:hAnsi="ＭＳ 明朝" w:hint="eastAsia"/>
                <w:sz w:val="24"/>
                <w:szCs w:val="24"/>
              </w:rPr>
              <w:t>・発達</w:t>
            </w:r>
            <w:r w:rsidRPr="002566DC">
              <w:rPr>
                <w:rFonts w:ascii="UD デジタル 教科書体 NP-R" w:eastAsia="UD デジタル 教科書体 NP-R" w:hAnsi="ＭＳ 明朝" w:hint="eastAsia"/>
                <w:sz w:val="24"/>
                <w:szCs w:val="24"/>
              </w:rPr>
              <w:t>支援（言語面・心理面等）関係（河﨑部会長）</w:t>
            </w:r>
          </w:p>
          <w:p w:rsidR="006B008C" w:rsidRPr="002566DC" w:rsidRDefault="001F5E90" w:rsidP="00BA763E">
            <w:pPr>
              <w:spacing w:line="0" w:lineRule="atLeast"/>
              <w:ind w:firstLineChars="100" w:firstLine="24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4827587</wp:posOffset>
                      </wp:positionH>
                      <wp:positionV relativeFrom="paragraph">
                        <wp:posOffset>127319</wp:posOffset>
                      </wp:positionV>
                      <wp:extent cx="657225" cy="323850"/>
                      <wp:effectExtent l="0" t="4762" r="4762" b="4763"/>
                      <wp:wrapNone/>
                      <wp:docPr id="1" name="二等辺三角形 1"/>
                      <wp:cNvGraphicFramePr/>
                      <a:graphic xmlns:a="http://schemas.openxmlformats.org/drawingml/2006/main">
                        <a:graphicData uri="http://schemas.microsoft.com/office/word/2010/wordprocessingShape">
                          <wps:wsp>
                            <wps:cNvSpPr/>
                            <wps:spPr>
                              <a:xfrm rot="5400000">
                                <a:off x="0" y="0"/>
                                <a:ext cx="657225" cy="323850"/>
                              </a:xfrm>
                              <a:prstGeom prst="triangle">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6DFF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380.1pt;margin-top:10.05pt;width:51.75pt;height:25.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CMAMAAJgHAAAOAAAAZHJzL2Uyb0RvYy54bWy8VctuEzEU3SPxD5b3dJI06SPqpIpaFSGV&#10;tmqLunY9dsaSxza28yh/UIkVn8CGFXtUCb6miH4G1/bMNNCoFQgxi5F9fX0fx8fHO7uLSqIZs05o&#10;lePuWgcjpqguhJrk+M35wYstjJwnqiBSK5bjK+bw7uj5s525GbKeLrUsmEUQRLnh3OS49N4Ms8zR&#10;klXErWnDFCxybSviYWonWWHJHKJXMut1OhvZXNvCWE2Zc2DdT4t4FONzzqg/5twxj2SOoTYf/zb+&#10;L8M/G+2Q4cQSUwpal0H+ooqKCAVJ21D7xBM0teJBqEpQq53mfo3qKtOcC8piD9BNt/NbN2clMSz2&#10;AuA408Lk/l1YejQ7sUgUcHYYKVLBEd3evP/x+fru283tl+u7Tx++f/2IugGnuXFDcD8zJ7aeORiG&#10;phfcVshqAHfQ74QvQgHNoUVE+qpFmi08omDcGGz2egOMKCyt99a3BvEkshQqhDTW+ZdMVygMcuyt&#10;IGoiAxhkSGaHzkMJ4N641dAXB0JKxKUAJingGw5VXQhfRiRDj9HRwf40QEYDmKneyDm2Jy2aEWAL&#10;oZQpn3bIafVaF8k+CP1F2oAVyJWs240ZimoDxRInbjnVZgAoVtF6PZ6u3wQmw+V8g8b8RL6t9f+b&#10;rwvp/qzBUOAKQDcb88oGwThpTlEKhYAckWmOEskimeMJeSHZKWhAIgtc80iQcB5Shb/SgTBpNViy&#10;wPHE6jjyV5Il71PG4ZYAc3tPHZ4rScHuqdIQuz3uSAqpIGCIzCF/GzuRrfX8lRipyto/bGVR3trN&#10;j7IqbW53xMxa+XZzJZS2qzqTcAPqzMm/ASlBE1C61MUVaEi8/yCxztADAZf2kDh/QiyoKRjhhfDH&#10;8ONSz3Os6xFGpbbvVtmDP4gcrGI0B3XOsXs7JRYutHyl4MZud/v9IOdx0gcxgYldXrlcXlHTak/D&#10;lQaJg+riMPh72Qy51dUFPCTjkBWWiKKQO8fU22ay59OrAU8RZeNxdAMJN8QfqjNDG20JgnS+uCDW&#10;NMoFknekGyV/IF7JN5yH0uOp11xEst7jWuMN8h+JUz9V4X1Znkev+wd19BMAAP//AwBQSwMEFAAG&#10;AAgAAAAhAJQ/MTHeAAAACQEAAA8AAABkcnMvZG93bnJldi54bWxMj8FOwzAMhu9IvENkJG5buk20&#10;pTSdEAK0AxfGtLObhqaicaom29q3nznB0fan399fbifXi7MZQ+dJwWqZgDCkfdNRq+Dw9bbIQYSI&#10;1GDvySiYTYBtdXtTYtH4C32a8z62gkMoFKjAxjgUUgZtjcOw9IMhvn370WHkcWxlM+KFw10v10mS&#10;Socd8QeLg3mxRv/sT05BOh86u/p4d7MO+Lo71kEfZVDq/m56fgIRzRT/YPjVZ3Wo2Kn2J2qC6BVk&#10;efrAqIJFugbBQL7JeFEreMw2IKtS/m9QXQEAAP//AwBQSwECLQAUAAYACAAAACEAtoM4kv4AAADh&#10;AQAAEwAAAAAAAAAAAAAAAAAAAAAAW0NvbnRlbnRfVHlwZXNdLnhtbFBLAQItABQABgAIAAAAIQA4&#10;/SH/1gAAAJQBAAALAAAAAAAAAAAAAAAAAC8BAABfcmVscy8ucmVsc1BLAQItABQABgAIAAAAIQBx&#10;C/MCMAMAAJgHAAAOAAAAAAAAAAAAAAAAAC4CAABkcnMvZTJvRG9jLnhtbFBLAQItABQABgAIAAAA&#10;IQCUPzEx3gAAAAkBAAAPAAAAAAAAAAAAAAAAAIoFAABkcnMvZG93bnJldi54bWxQSwUGAAAAAAQA&#10;BADzAAAAlQYAAAAA&#10;" fillcolor="#f7fafd [180]" stroked="f" strokeweight="1pt">
                      <v:fill color2="#cde0f2 [980]" rotate="t" angle="90" colors="0 #f7fafd;48497f #b5d2ec;54395f #b5d2ec;1 #cee1f2" focus="100%" type="gradient"/>
                    </v:shape>
                  </w:pict>
                </mc:Fallback>
              </mc:AlternateContent>
            </w:r>
            <w:r w:rsidR="006B008C" w:rsidRPr="002566DC">
              <w:rPr>
                <w:rFonts w:ascii="UD デジタル 教科書体 NP-R" w:eastAsia="UD デジタル 教科書体 NP-R" w:hAnsi="ＭＳ 明朝" w:hint="eastAsia"/>
                <w:sz w:val="24"/>
                <w:szCs w:val="24"/>
              </w:rPr>
              <w:t>・教育関係</w:t>
            </w:r>
          </w:p>
          <w:p w:rsidR="00A84CC5" w:rsidRPr="002566DC" w:rsidRDefault="00A84CC5"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w:t>
            </w:r>
            <w:r w:rsidR="006B008C" w:rsidRPr="002566DC">
              <w:rPr>
                <w:rFonts w:ascii="UD デジタル 教科書体 NP-R" w:eastAsia="UD デジタル 教科書体 NP-R" w:hAnsi="ＭＳ 明朝" w:hint="eastAsia"/>
                <w:sz w:val="24"/>
                <w:szCs w:val="24"/>
              </w:rPr>
              <w:t>心理的</w:t>
            </w:r>
            <w:r w:rsidRPr="002566DC">
              <w:rPr>
                <w:rFonts w:ascii="UD デジタル 教科書体 NP-R" w:eastAsia="UD デジタル 教科書体 NP-R" w:hAnsi="ＭＳ 明朝" w:hint="eastAsia"/>
                <w:sz w:val="24"/>
                <w:szCs w:val="24"/>
              </w:rPr>
              <w:t>支援</w:t>
            </w:r>
            <w:r w:rsidR="006B008C" w:rsidRPr="002566DC">
              <w:rPr>
                <w:rFonts w:ascii="UD デジタル 教科書体 NP-R" w:eastAsia="UD デジタル 教科書体 NP-R" w:hAnsi="ＭＳ 明朝" w:hint="eastAsia"/>
                <w:sz w:val="24"/>
                <w:szCs w:val="24"/>
              </w:rPr>
              <w:t>関係</w:t>
            </w:r>
          </w:p>
          <w:p w:rsidR="00A84CC5" w:rsidRPr="002566DC" w:rsidRDefault="00A84CC5"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w:t>
            </w:r>
            <w:r w:rsidR="006B008C" w:rsidRPr="002566DC">
              <w:rPr>
                <w:rFonts w:ascii="UD デジタル 教科書体 NP-R" w:eastAsia="UD デジタル 教科書体 NP-R" w:hAnsi="ＭＳ 明朝" w:hint="eastAsia"/>
                <w:sz w:val="24"/>
                <w:szCs w:val="24"/>
              </w:rPr>
              <w:t>言語としての手話獲得支援関係</w:t>
            </w:r>
          </w:p>
          <w:p w:rsidR="00A84CC5" w:rsidRDefault="00A84CC5"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w:t>
            </w:r>
            <w:r w:rsidR="0098304F" w:rsidRPr="002566DC">
              <w:rPr>
                <w:rFonts w:ascii="UD デジタル 教科書体 NP-R" w:eastAsia="UD デジタル 教科書体 NP-R" w:hAnsi="ＭＳ 明朝" w:hint="eastAsia"/>
                <w:sz w:val="24"/>
                <w:szCs w:val="24"/>
              </w:rPr>
              <w:t>コーディネート</w:t>
            </w:r>
            <w:r w:rsidR="006B008C" w:rsidRPr="002566DC">
              <w:rPr>
                <w:rFonts w:ascii="UD デジタル 教科書体 NP-R" w:eastAsia="UD デジタル 教科書体 NP-R" w:hAnsi="ＭＳ 明朝" w:hint="eastAsia"/>
                <w:sz w:val="24"/>
                <w:szCs w:val="24"/>
              </w:rPr>
              <w:t>関係</w:t>
            </w:r>
          </w:p>
          <w:p w:rsidR="001F5E90" w:rsidRPr="001F5E90" w:rsidRDefault="001F5E90" w:rsidP="00BA763E">
            <w:pPr>
              <w:spacing w:line="0" w:lineRule="atLeast"/>
              <w:rPr>
                <w:rFonts w:ascii="ＭＳ ゴシック" w:eastAsia="ＭＳ ゴシック" w:hAnsi="ＭＳ ゴシック"/>
                <w:sz w:val="24"/>
                <w:szCs w:val="24"/>
              </w:rPr>
            </w:pPr>
            <w:r w:rsidRPr="001F5E90">
              <w:rPr>
                <w:rFonts w:ascii="ＭＳ ゴシック" w:eastAsia="ＭＳ ゴシック" w:hAnsi="ＭＳ ゴシック" w:hint="eastAsia"/>
                <w:sz w:val="24"/>
                <w:szCs w:val="24"/>
              </w:rPr>
              <w:t>■主な役割</w:t>
            </w:r>
          </w:p>
          <w:p w:rsidR="001F5E90" w:rsidRPr="002566DC" w:rsidRDefault="001F5E90"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・関連施策年間計画</w:t>
            </w:r>
            <w:r>
              <w:rPr>
                <w:rFonts w:ascii="UD デジタル 教科書体 NP-R" w:eastAsia="UD デジタル 教科書体 NP-R" w:hAnsi="ＭＳ 明朝" w:hint="eastAsia"/>
                <w:sz w:val="24"/>
                <w:szCs w:val="24"/>
              </w:rPr>
              <w:t>・「こめっこ」等個別計画の策定（「こめっこ」の毎回のプログラム等を含む。）</w:t>
            </w:r>
          </w:p>
          <w:p w:rsidR="001F5E90" w:rsidRPr="002566DC" w:rsidRDefault="001F5E90"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w:t>
            </w:r>
            <w:r w:rsidR="00D07AAA">
              <w:rPr>
                <w:rFonts w:ascii="UD デジタル 教科書体 NP-R" w:eastAsia="UD デジタル 教科書体 NP-R" w:hAnsi="ＭＳ 明朝" w:hint="eastAsia"/>
                <w:sz w:val="24"/>
                <w:szCs w:val="24"/>
              </w:rPr>
              <w:t>運営スタッフ等の</w:t>
            </w:r>
            <w:r>
              <w:rPr>
                <w:rFonts w:ascii="UD デジタル 教科書体 NP-R" w:eastAsia="UD デジタル 教科書体 NP-R" w:hAnsi="ＭＳ 明朝" w:hint="eastAsia"/>
                <w:sz w:val="24"/>
                <w:szCs w:val="24"/>
              </w:rPr>
              <w:t>専門</w:t>
            </w:r>
            <w:r w:rsidR="00D07AAA">
              <w:rPr>
                <w:rFonts w:ascii="UD デジタル 教科書体 NP-R" w:eastAsia="UD デジタル 教科書体 NP-R" w:hAnsi="ＭＳ 明朝" w:hint="eastAsia"/>
                <w:sz w:val="24"/>
                <w:szCs w:val="24"/>
              </w:rPr>
              <w:t>性の</w:t>
            </w:r>
            <w:r w:rsidRPr="002566DC">
              <w:rPr>
                <w:rFonts w:ascii="UD デジタル 教科書体 NP-R" w:eastAsia="UD デジタル 教科書体 NP-R" w:hAnsi="ＭＳ 明朝" w:hint="eastAsia"/>
                <w:sz w:val="24"/>
                <w:szCs w:val="24"/>
              </w:rPr>
              <w:t>確保</w:t>
            </w:r>
            <w:r>
              <w:rPr>
                <w:rFonts w:ascii="UD デジタル 教科書体 NP-R" w:eastAsia="UD デジタル 教科書体 NP-R" w:hAnsi="ＭＳ 明朝" w:hint="eastAsia"/>
                <w:sz w:val="24"/>
                <w:szCs w:val="24"/>
              </w:rPr>
              <w:t>等</w:t>
            </w:r>
          </w:p>
          <w:p w:rsidR="001F5E90" w:rsidRDefault="001F5E90" w:rsidP="00BA763E">
            <w:pPr>
              <w:spacing w:line="0" w:lineRule="atLeast"/>
              <w:ind w:firstLineChars="100" w:firstLine="240"/>
              <w:rPr>
                <w:rFonts w:ascii="UD デジタル 教科書体 NP-R" w:eastAsia="UD デジタル 教科書体 NP-R" w:hAnsi="ＭＳ 明朝"/>
                <w:sz w:val="24"/>
                <w:szCs w:val="24"/>
              </w:rPr>
            </w:pPr>
            <w:r w:rsidRPr="002566DC">
              <w:rPr>
                <w:rFonts w:ascii="UD デジタル 教科書体 NP-R" w:eastAsia="UD デジタル 教科書体 NP-R" w:hAnsi="ＭＳ 明朝" w:hint="eastAsia"/>
                <w:sz w:val="24"/>
                <w:szCs w:val="24"/>
              </w:rPr>
              <w:t>・関係機関</w:t>
            </w:r>
            <w:r>
              <w:rPr>
                <w:rFonts w:ascii="UD デジタル 教科書体 NP-R" w:eastAsia="UD デジタル 教科書体 NP-R" w:hAnsi="ＭＳ 明朝" w:hint="eastAsia"/>
                <w:sz w:val="24"/>
                <w:szCs w:val="24"/>
              </w:rPr>
              <w:t>（</w:t>
            </w:r>
            <w:r w:rsidRPr="002566DC">
              <w:rPr>
                <w:rFonts w:ascii="UD デジタル 教科書体 NP-R" w:eastAsia="UD デジタル 教科書体 NP-R" w:hAnsi="ＭＳ 明朝" w:hint="eastAsia"/>
                <w:sz w:val="24"/>
                <w:szCs w:val="24"/>
              </w:rPr>
              <w:t>ネットワーク</w:t>
            </w:r>
            <w:r>
              <w:rPr>
                <w:rFonts w:ascii="UD デジタル 教科書体 NP-R" w:eastAsia="UD デジタル 教科書体 NP-R" w:hAnsi="ＭＳ 明朝" w:hint="eastAsia"/>
                <w:sz w:val="24"/>
                <w:szCs w:val="24"/>
              </w:rPr>
              <w:t>等）や関連施策</w:t>
            </w:r>
            <w:r w:rsidRPr="002566DC">
              <w:rPr>
                <w:rFonts w:ascii="UD デジタル 教科書体 NP-R" w:eastAsia="UD デジタル 教科書体 NP-R" w:hAnsi="ＭＳ 明朝" w:hint="eastAsia"/>
                <w:sz w:val="24"/>
                <w:szCs w:val="24"/>
              </w:rPr>
              <w:t>の連絡調整</w:t>
            </w:r>
          </w:p>
          <w:p w:rsidR="001F5E90" w:rsidRPr="001F5E90" w:rsidRDefault="001F5E90" w:rsidP="00BA763E">
            <w:pPr>
              <w:spacing w:line="0" w:lineRule="atLeast"/>
              <w:rPr>
                <w:rFonts w:ascii="ＭＳ ゴシック" w:eastAsia="ＭＳ ゴシック" w:hAnsi="ＭＳ ゴシック"/>
                <w:sz w:val="24"/>
                <w:szCs w:val="24"/>
              </w:rPr>
            </w:pPr>
            <w:r w:rsidRPr="001F5E90">
              <w:rPr>
                <w:rFonts w:ascii="ＭＳ ゴシック" w:eastAsia="ＭＳ ゴシック" w:hAnsi="ＭＳ ゴシック" w:hint="eastAsia"/>
                <w:sz w:val="24"/>
                <w:szCs w:val="24"/>
              </w:rPr>
              <w:t>■スケジュール等</w:t>
            </w:r>
          </w:p>
          <w:p w:rsidR="001F5E90" w:rsidRDefault="001F5E90" w:rsidP="00BA763E">
            <w:pPr>
              <w:spacing w:line="0" w:lineRule="atLeast"/>
              <w:ind w:firstLine="24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w:t>
            </w:r>
            <w:r w:rsidRPr="001F5E90">
              <w:rPr>
                <w:rFonts w:ascii="UD デジタル 教科書体 NP-R" w:eastAsia="UD デジタル 教科書体 NP-R" w:hAnsi="ＭＳ 明朝" w:hint="eastAsia"/>
                <w:sz w:val="24"/>
                <w:szCs w:val="24"/>
              </w:rPr>
              <w:t>年度内</w:t>
            </w:r>
            <w:r>
              <w:rPr>
                <w:rFonts w:ascii="UD デジタル 教科書体 NP-R" w:eastAsia="UD デジタル 教科書体 NP-R" w:hAnsi="ＭＳ 明朝" w:hint="eastAsia"/>
                <w:sz w:val="24"/>
                <w:szCs w:val="24"/>
              </w:rPr>
              <w:t>に</w:t>
            </w:r>
            <w:r w:rsidRPr="001F5E90">
              <w:rPr>
                <w:rFonts w:ascii="UD デジタル 教科書体 NP-R" w:eastAsia="UD デジタル 教科書体 NP-R" w:hAnsi="ＭＳ 明朝" w:hint="eastAsia"/>
                <w:sz w:val="24"/>
                <w:szCs w:val="24"/>
              </w:rPr>
              <w:t>速やかに設置・運営</w:t>
            </w:r>
            <w:r>
              <w:rPr>
                <w:rFonts w:ascii="UD デジタル 教科書体 NP-R" w:eastAsia="UD デジタル 教科書体 NP-R" w:hAnsi="ＭＳ 明朝" w:hint="eastAsia"/>
                <w:sz w:val="24"/>
                <w:szCs w:val="24"/>
              </w:rPr>
              <w:t>準備を進める。</w:t>
            </w:r>
          </w:p>
          <w:p w:rsidR="001F5E90" w:rsidRDefault="001F5E90" w:rsidP="00BA763E">
            <w:pPr>
              <w:spacing w:line="0" w:lineRule="atLeast"/>
              <w:ind w:firstLine="240"/>
              <w:rPr>
                <w:rFonts w:ascii="UD デジタル 教科書体 NP-R" w:eastAsia="UD デジタル 教科書体 NP-R" w:hAnsi="ＭＳ 明朝"/>
                <w:sz w:val="24"/>
                <w:szCs w:val="24"/>
              </w:rPr>
            </w:pPr>
            <w:r>
              <w:rPr>
                <w:rFonts w:ascii="UD デジタル 教科書体 NP-R" w:eastAsia="UD デジタル 教科書体 NP-R" w:hAnsi="ＭＳ 明朝" w:hint="eastAsia"/>
                <w:sz w:val="24"/>
                <w:szCs w:val="24"/>
              </w:rPr>
              <w:t>・</w:t>
            </w:r>
            <w:r w:rsidRPr="001F5E90">
              <w:rPr>
                <w:rFonts w:ascii="UD デジタル 教科書体 NP-R" w:eastAsia="UD デジタル 教科書体 NP-R" w:hAnsi="ＭＳ 明朝" w:hint="eastAsia"/>
                <w:sz w:val="24"/>
                <w:szCs w:val="24"/>
              </w:rPr>
              <w:t>施策全体の連携体制については、引き続き、府と関係機関との契約や協定により確保。</w:t>
            </w:r>
          </w:p>
          <w:p w:rsidR="00D07AAA" w:rsidRPr="00D07AAA" w:rsidRDefault="00D07AAA" w:rsidP="00BA763E">
            <w:pPr>
              <w:spacing w:line="0" w:lineRule="atLeast"/>
              <w:rPr>
                <w:rFonts w:ascii="ＭＳ ゴシック" w:eastAsia="ＭＳ ゴシック" w:hAnsi="ＭＳ ゴシック"/>
                <w:sz w:val="24"/>
                <w:szCs w:val="24"/>
              </w:rPr>
            </w:pPr>
            <w:r w:rsidRPr="00D07AAA">
              <w:rPr>
                <w:rFonts w:ascii="ＭＳ ゴシック" w:eastAsia="ＭＳ ゴシック" w:hAnsi="ＭＳ ゴシック" w:hint="eastAsia"/>
                <w:sz w:val="24"/>
                <w:szCs w:val="24"/>
              </w:rPr>
              <w:t>■運営スタッフの専門性確保</w:t>
            </w:r>
            <w:r>
              <w:rPr>
                <w:rFonts w:ascii="ＭＳ ゴシック" w:eastAsia="ＭＳ ゴシック" w:hAnsi="ＭＳ ゴシック" w:hint="eastAsia"/>
                <w:sz w:val="24"/>
                <w:szCs w:val="24"/>
              </w:rPr>
              <w:t>等</w:t>
            </w:r>
          </w:p>
          <w:p w:rsidR="00D07AAA" w:rsidRPr="00A84CC5" w:rsidRDefault="00D07AAA" w:rsidP="00BA763E">
            <w:pPr>
              <w:spacing w:line="0" w:lineRule="atLeast"/>
              <w:rPr>
                <w:rFonts w:ascii="ＭＳ 明朝" w:eastAsia="ＭＳ 明朝" w:hAnsi="ＭＳ 明朝"/>
                <w:sz w:val="24"/>
                <w:szCs w:val="24"/>
              </w:rPr>
            </w:pPr>
            <w:r>
              <w:rPr>
                <w:rFonts w:ascii="UD デジタル 教科書体 NP-R" w:eastAsia="UD デジタル 教科書体 NP-R" w:hAnsi="ＭＳ 明朝" w:hint="eastAsia"/>
                <w:sz w:val="24"/>
                <w:szCs w:val="24"/>
              </w:rPr>
              <w:t xml:space="preserve">　・「こめっこ」等運営スタッフについても、必要とする専門性・養成プロセス・府への登録等の仕組みを今後、速やかに導入。</w:t>
            </w:r>
          </w:p>
        </w:tc>
      </w:tr>
    </w:tbl>
    <w:p w:rsidR="001F5E90" w:rsidRPr="00D07AAA" w:rsidRDefault="001F5E90" w:rsidP="00BA763E">
      <w:pPr>
        <w:spacing w:line="0" w:lineRule="atLeast"/>
        <w:rPr>
          <w:rFonts w:ascii="UD デジタル 教科書体 NP-R" w:eastAsia="UD デジタル 教科書体 NP-R" w:hAnsi="ＭＳ 明朝"/>
          <w:sz w:val="2"/>
          <w:szCs w:val="2"/>
        </w:rPr>
      </w:pPr>
    </w:p>
    <w:sectPr w:rsidR="001F5E90" w:rsidRPr="00D07AAA" w:rsidSect="008122BA">
      <w:pgSz w:w="16838" w:h="11906" w:orient="landscape"/>
      <w:pgMar w:top="567" w:right="962" w:bottom="568" w:left="1134"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5B" w:rsidRDefault="00504A5B" w:rsidP="00504A5B">
      <w:r>
        <w:separator/>
      </w:r>
    </w:p>
  </w:endnote>
  <w:endnote w:type="continuationSeparator" w:id="0">
    <w:p w:rsidR="00504A5B" w:rsidRDefault="00504A5B" w:rsidP="0050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5B" w:rsidRDefault="00504A5B" w:rsidP="00504A5B">
      <w:r>
        <w:separator/>
      </w:r>
    </w:p>
  </w:footnote>
  <w:footnote w:type="continuationSeparator" w:id="0">
    <w:p w:rsidR="00504A5B" w:rsidRDefault="00504A5B" w:rsidP="00504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A"/>
    <w:rsid w:val="00180127"/>
    <w:rsid w:val="001B6338"/>
    <w:rsid w:val="001F5E90"/>
    <w:rsid w:val="001F722E"/>
    <w:rsid w:val="002566DC"/>
    <w:rsid w:val="002B25E0"/>
    <w:rsid w:val="0033556F"/>
    <w:rsid w:val="00423EFA"/>
    <w:rsid w:val="00462A65"/>
    <w:rsid w:val="004B4531"/>
    <w:rsid w:val="00504A5B"/>
    <w:rsid w:val="005823C6"/>
    <w:rsid w:val="00681B1B"/>
    <w:rsid w:val="006B008C"/>
    <w:rsid w:val="006C7410"/>
    <w:rsid w:val="00775854"/>
    <w:rsid w:val="007928BA"/>
    <w:rsid w:val="007B43C6"/>
    <w:rsid w:val="008122BA"/>
    <w:rsid w:val="00842654"/>
    <w:rsid w:val="008976F0"/>
    <w:rsid w:val="008B3FE0"/>
    <w:rsid w:val="008D678A"/>
    <w:rsid w:val="00912602"/>
    <w:rsid w:val="00965595"/>
    <w:rsid w:val="0098304F"/>
    <w:rsid w:val="009A6D4A"/>
    <w:rsid w:val="00A84CC5"/>
    <w:rsid w:val="00AE4B47"/>
    <w:rsid w:val="00B4632E"/>
    <w:rsid w:val="00B64DFD"/>
    <w:rsid w:val="00B92B64"/>
    <w:rsid w:val="00BA763E"/>
    <w:rsid w:val="00C1560B"/>
    <w:rsid w:val="00CB685C"/>
    <w:rsid w:val="00D07AAA"/>
    <w:rsid w:val="00D37231"/>
    <w:rsid w:val="00D40062"/>
    <w:rsid w:val="00D458E2"/>
    <w:rsid w:val="00DD2221"/>
    <w:rsid w:val="00E856D8"/>
    <w:rsid w:val="00F3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B82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4A5B"/>
    <w:pPr>
      <w:tabs>
        <w:tab w:val="center" w:pos="4252"/>
        <w:tab w:val="right" w:pos="8504"/>
      </w:tabs>
      <w:snapToGrid w:val="0"/>
    </w:pPr>
  </w:style>
  <w:style w:type="character" w:customStyle="1" w:styleId="a5">
    <w:name w:val="ヘッダー (文字)"/>
    <w:basedOn w:val="a0"/>
    <w:link w:val="a4"/>
    <w:uiPriority w:val="99"/>
    <w:rsid w:val="00504A5B"/>
  </w:style>
  <w:style w:type="paragraph" w:styleId="a6">
    <w:name w:val="footer"/>
    <w:basedOn w:val="a"/>
    <w:link w:val="a7"/>
    <w:uiPriority w:val="99"/>
    <w:unhideWhenUsed/>
    <w:rsid w:val="00504A5B"/>
    <w:pPr>
      <w:tabs>
        <w:tab w:val="center" w:pos="4252"/>
        <w:tab w:val="right" w:pos="8504"/>
      </w:tabs>
      <w:snapToGrid w:val="0"/>
    </w:pPr>
  </w:style>
  <w:style w:type="character" w:customStyle="1" w:styleId="a7">
    <w:name w:val="フッター (文字)"/>
    <w:basedOn w:val="a0"/>
    <w:link w:val="a6"/>
    <w:uiPriority w:val="99"/>
    <w:rsid w:val="00504A5B"/>
  </w:style>
  <w:style w:type="paragraph" w:styleId="a8">
    <w:name w:val="Balloon Text"/>
    <w:basedOn w:val="a"/>
    <w:link w:val="a9"/>
    <w:uiPriority w:val="99"/>
    <w:semiHidden/>
    <w:unhideWhenUsed/>
    <w:rsid w:val="006C74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2020-01-30T00:07:00Z</dcterms:created>
  <dcterms:modified xsi:type="dcterms:W3CDTF">2020-08-17T07:11:00Z</dcterms:modified>
</cp:coreProperties>
</file>