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35EC02D" w14:textId="40172D33" w:rsidR="00CD2FC7" w:rsidRPr="00C53DE3" w:rsidRDefault="00CD2FC7" w:rsidP="00CD2FC7">
      <w:pPr>
        <w:snapToGrid w:val="0"/>
        <w:jc w:val="center"/>
        <w:rPr>
          <w:rFonts w:ascii="メイリオ" w:eastAsia="メイリオ" w:hAnsi="メイリオ"/>
          <w:b/>
          <w:sz w:val="24"/>
          <w:szCs w:val="21"/>
        </w:rPr>
      </w:pPr>
      <w:r w:rsidRPr="00CA7A3F">
        <w:rPr>
          <w:rFonts w:ascii="メイリオ" w:eastAsia="メイリオ" w:hAnsi="メイリオ" w:hint="eastAsia"/>
          <w:b/>
          <w:noProof/>
          <w:sz w:val="24"/>
          <w:szCs w:val="21"/>
        </w:rPr>
        <mc:AlternateContent>
          <mc:Choice Requires="wps">
            <w:drawing>
              <wp:anchor distT="0" distB="0" distL="114300" distR="114300" simplePos="0" relativeHeight="251659264" behindDoc="0" locked="0" layoutInCell="1" allowOverlap="1" wp14:anchorId="5E8302D1" wp14:editId="744E3A8D">
                <wp:simplePos x="0" y="0"/>
                <wp:positionH relativeFrom="column">
                  <wp:posOffset>4753610</wp:posOffset>
                </wp:positionH>
                <wp:positionV relativeFrom="paragraph">
                  <wp:posOffset>-608330</wp:posOffset>
                </wp:positionV>
                <wp:extent cx="1625600" cy="514350"/>
                <wp:effectExtent l="0" t="0" r="12700" b="19050"/>
                <wp:wrapNone/>
                <wp:docPr id="1" name="テキスト ボックス 1"/>
                <wp:cNvGraphicFramePr/>
                <a:graphic xmlns:a="http://schemas.openxmlformats.org/drawingml/2006/main">
                  <a:graphicData uri="http://schemas.microsoft.com/office/word/2010/wordprocessingShape">
                    <wps:wsp>
                      <wps:cNvSpPr txBox="1"/>
                      <wps:spPr>
                        <a:xfrm>
                          <a:off x="0" y="0"/>
                          <a:ext cx="1625600" cy="514350"/>
                        </a:xfrm>
                        <a:prstGeom prst="rect">
                          <a:avLst/>
                        </a:prstGeom>
                        <a:solidFill>
                          <a:schemeClr val="lt1"/>
                        </a:solidFill>
                        <a:ln w="6350">
                          <a:solidFill>
                            <a:prstClr val="black"/>
                          </a:solidFill>
                        </a:ln>
                      </wps:spPr>
                      <wps:txbx>
                        <w:txbxContent>
                          <w:p w14:paraId="6A003362" w14:textId="28D292AD" w:rsidR="00B4374E" w:rsidRPr="00CD2FC7" w:rsidRDefault="00B4374E" w:rsidP="00CD2FC7">
                            <w:pPr>
                              <w:jc w:val="center"/>
                              <w:rPr>
                                <w:rFonts w:ascii="ＭＳ ゴシック" w:eastAsia="ＭＳ ゴシック" w:hAnsi="ＭＳ ゴシック"/>
                                <w:sz w:val="32"/>
                              </w:rPr>
                            </w:pPr>
                            <w:r w:rsidRPr="00CD2FC7">
                              <w:rPr>
                                <w:rFonts w:ascii="ＭＳ ゴシック" w:eastAsia="ＭＳ ゴシック" w:hAnsi="ＭＳ ゴシック" w:hint="eastAsia"/>
                                <w:sz w:val="32"/>
                              </w:rPr>
                              <w:t>資料</w:t>
                            </w:r>
                            <w:r>
                              <w:rPr>
                                <w:rFonts w:ascii="ＭＳ ゴシック" w:eastAsia="ＭＳ ゴシック" w:hAnsi="ＭＳ ゴシック" w:hint="eastAsia"/>
                                <w:sz w:val="32"/>
                              </w:rPr>
                              <w:t>４－１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8302D1" id="_x0000_t202" coordsize="21600,21600" o:spt="202" path="m,l,21600r21600,l21600,xe">
                <v:stroke joinstyle="miter"/>
                <v:path gradientshapeok="t" o:connecttype="rect"/>
              </v:shapetype>
              <v:shape id="テキスト ボックス 1" o:spid="_x0000_s1026" type="#_x0000_t202" style="position:absolute;left:0;text-align:left;margin-left:374.3pt;margin-top:-47.9pt;width:128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" fillcolor="white [3201]" strokeweight=".5pt">
                <v:textbox>
                  <w:txbxContent>
                    <w:p w14:paraId="6A003362" w14:textId="28D292AD" w:rsidR="00B4374E" w:rsidRPr="00CD2FC7" w:rsidRDefault="00B4374E" w:rsidP="00CD2FC7">
                      <w:pPr>
                        <w:jc w:val="center"/>
                        <w:rPr>
                          <w:rFonts w:ascii="ＭＳ ゴシック" w:eastAsia="ＭＳ ゴシック" w:hAnsi="ＭＳ ゴシック"/>
                          <w:sz w:val="32"/>
                        </w:rPr>
                      </w:pPr>
                      <w:r w:rsidRPr="00CD2FC7">
                        <w:rPr>
                          <w:rFonts w:ascii="ＭＳ ゴシック" w:eastAsia="ＭＳ ゴシック" w:hAnsi="ＭＳ ゴシック" w:hint="eastAsia"/>
                          <w:sz w:val="32"/>
                        </w:rPr>
                        <w:t>資料</w:t>
                      </w:r>
                      <w:r>
                        <w:rPr>
                          <w:rFonts w:ascii="ＭＳ ゴシック" w:eastAsia="ＭＳ ゴシック" w:hAnsi="ＭＳ ゴシック" w:hint="eastAsia"/>
                          <w:sz w:val="32"/>
                        </w:rPr>
                        <w:t>４－１</w:t>
                      </w:r>
                    </w:p>
                  </w:txbxContent>
                </v:textbox>
              </v:shape>
            </w:pict>
          </mc:Fallback>
        </mc:AlternateContent>
      </w:r>
      <w:r w:rsidR="00BC1683" w:rsidRPr="00BC1683">
        <w:rPr>
          <w:rFonts w:ascii="メイリオ" w:eastAsia="メイリオ" w:hAnsi="メイリオ" w:hint="eastAsia"/>
          <w:b/>
          <w:sz w:val="24"/>
          <w:szCs w:val="21"/>
        </w:rPr>
        <w:t xml:space="preserve">　</w:t>
      </w:r>
      <w:r w:rsidR="00BC1683" w:rsidRPr="00C53DE3">
        <w:rPr>
          <w:rFonts w:ascii="メイリオ" w:eastAsia="メイリオ" w:hAnsi="メイリオ" w:hint="eastAsia"/>
          <w:b/>
          <w:sz w:val="24"/>
          <w:szCs w:val="21"/>
        </w:rPr>
        <w:t>事業者団体・障がい者団体に対する合理的配慮に関する意向把握アンケートの概要</w:t>
      </w:r>
    </w:p>
    <w:p w14:paraId="5C9CC3B9" w14:textId="4AE14000" w:rsidR="00CD2FC7" w:rsidRPr="00C53DE3" w:rsidRDefault="00CD2FC7" w:rsidP="00703B61">
      <w:pPr>
        <w:snapToGrid w:val="0"/>
        <w:rPr>
          <w:rFonts w:ascii="メイリオ" w:eastAsia="メイリオ" w:hAnsi="メイリオ"/>
          <w:b/>
          <w:bCs/>
          <w:szCs w:val="21"/>
        </w:rPr>
      </w:pPr>
    </w:p>
    <w:p w14:paraId="7784B6D6" w14:textId="77777777" w:rsidR="00941F1E" w:rsidRPr="00C53DE3" w:rsidRDefault="00A7742D" w:rsidP="00941F1E">
      <w:pPr>
        <w:snapToGrid w:val="0"/>
        <w:rPr>
          <w:rFonts w:ascii="メイリオ" w:eastAsia="メイリオ" w:hAnsi="メイリオ"/>
          <w:b/>
          <w:bCs/>
          <w:sz w:val="22"/>
          <w:szCs w:val="21"/>
        </w:rPr>
      </w:pPr>
      <w:r w:rsidRPr="00C53DE3">
        <w:rPr>
          <w:rFonts w:ascii="メイリオ" w:eastAsia="メイリオ" w:hAnsi="メイリオ" w:hint="eastAsia"/>
          <w:b/>
          <w:bCs/>
          <w:sz w:val="22"/>
          <w:szCs w:val="21"/>
        </w:rPr>
        <w:t>１</w:t>
      </w:r>
      <w:r w:rsidR="00CD2FC7" w:rsidRPr="00C53DE3">
        <w:rPr>
          <w:rFonts w:ascii="メイリオ" w:eastAsia="メイリオ" w:hAnsi="メイリオ" w:hint="eastAsia"/>
          <w:b/>
          <w:bCs/>
          <w:sz w:val="22"/>
          <w:szCs w:val="21"/>
        </w:rPr>
        <w:t xml:space="preserve">　</w:t>
      </w:r>
      <w:r w:rsidR="00EA1036" w:rsidRPr="00C53DE3">
        <w:rPr>
          <w:rFonts w:ascii="メイリオ" w:eastAsia="メイリオ" w:hAnsi="メイリオ" w:hint="eastAsia"/>
          <w:b/>
          <w:bCs/>
          <w:sz w:val="22"/>
          <w:szCs w:val="21"/>
        </w:rPr>
        <w:t>主な意見</w:t>
      </w:r>
    </w:p>
    <w:p w14:paraId="5BD541EC" w14:textId="6876A9E5" w:rsidR="00941F1E" w:rsidRPr="00C53DE3" w:rsidRDefault="00941F1E" w:rsidP="00941F1E">
      <w:pPr>
        <w:snapToGrid w:val="0"/>
        <w:rPr>
          <w:rFonts w:ascii="メイリオ" w:eastAsia="メイリオ" w:hAnsi="メイリオ"/>
          <w:b/>
          <w:bCs/>
          <w:sz w:val="22"/>
          <w:szCs w:val="21"/>
        </w:rPr>
      </w:pPr>
      <w:r w:rsidRPr="00C53DE3">
        <w:rPr>
          <w:rFonts w:ascii="メイリオ" w:eastAsia="メイリオ" w:hAnsi="メイリオ" w:hint="eastAsia"/>
          <w:b/>
          <w:szCs w:val="21"/>
        </w:rPr>
        <w:t>（１）</w:t>
      </w:r>
      <w:r w:rsidRPr="00C53DE3">
        <w:rPr>
          <w:rFonts w:ascii="メイリオ" w:eastAsia="メイリオ" w:hAnsi="メイリオ" w:hint="eastAsia"/>
          <w:b/>
          <w:bCs/>
          <w:szCs w:val="21"/>
        </w:rPr>
        <w:t xml:space="preserve">　事業者による合理的配慮の義務化への賛否</w:t>
      </w:r>
    </w:p>
    <w:tbl>
      <w:tblPr>
        <w:tblStyle w:val="a3"/>
        <w:tblpPr w:leftFromText="142" w:rightFromText="142" w:vertAnchor="text" w:horzAnchor="margin" w:tblpXSpec="center" w:tblpY="121"/>
        <w:tblOverlap w:val="never"/>
        <w:tblW w:w="0" w:type="auto"/>
        <w:tblLook w:val="04A0" w:firstRow="1" w:lastRow="0" w:firstColumn="1" w:lastColumn="0" w:noHBand="0" w:noVBand="1"/>
      </w:tblPr>
      <w:tblGrid>
        <w:gridCol w:w="3402"/>
        <w:gridCol w:w="1838"/>
        <w:gridCol w:w="1985"/>
      </w:tblGrid>
      <w:tr w:rsidR="00C53DE3" w:rsidRPr="00C53DE3" w14:paraId="073C7CE3" w14:textId="77777777" w:rsidTr="00124ABD">
        <w:tc>
          <w:tcPr>
            <w:tcW w:w="3402" w:type="dxa"/>
            <w:tcBorders>
              <w:right w:val="double" w:sz="4" w:space="0" w:color="auto"/>
            </w:tcBorders>
          </w:tcPr>
          <w:p w14:paraId="1F4EF428" w14:textId="77777777" w:rsidR="00941F1E" w:rsidRPr="00C53DE3" w:rsidRDefault="00941F1E" w:rsidP="00124ABD">
            <w:pPr>
              <w:snapToGrid w:val="0"/>
              <w:rPr>
                <w:rFonts w:ascii="メイリオ" w:eastAsia="メイリオ" w:hAnsi="メイリオ"/>
                <w:szCs w:val="21"/>
              </w:rPr>
            </w:pPr>
          </w:p>
        </w:tc>
        <w:tc>
          <w:tcPr>
            <w:tcW w:w="1838" w:type="dxa"/>
            <w:tcBorders>
              <w:left w:val="double" w:sz="4" w:space="0" w:color="auto"/>
            </w:tcBorders>
          </w:tcPr>
          <w:p w14:paraId="32F9769A" w14:textId="77777777" w:rsidR="00941F1E" w:rsidRPr="00C53DE3" w:rsidRDefault="00941F1E" w:rsidP="00124ABD">
            <w:pPr>
              <w:snapToGrid w:val="0"/>
              <w:jc w:val="center"/>
              <w:rPr>
                <w:rFonts w:ascii="メイリオ" w:eastAsia="メイリオ" w:hAnsi="メイリオ"/>
                <w:szCs w:val="21"/>
              </w:rPr>
            </w:pPr>
            <w:r w:rsidRPr="00C53DE3">
              <w:rPr>
                <w:rFonts w:ascii="メイリオ" w:eastAsia="メイリオ" w:hAnsi="メイリオ" w:hint="eastAsia"/>
                <w:szCs w:val="21"/>
              </w:rPr>
              <w:t>事業者団体</w:t>
            </w:r>
          </w:p>
        </w:tc>
        <w:tc>
          <w:tcPr>
            <w:tcW w:w="1985" w:type="dxa"/>
          </w:tcPr>
          <w:p w14:paraId="2747C425" w14:textId="77777777" w:rsidR="00941F1E" w:rsidRPr="00C53DE3" w:rsidRDefault="00941F1E" w:rsidP="00124ABD">
            <w:pPr>
              <w:snapToGrid w:val="0"/>
              <w:jc w:val="center"/>
              <w:rPr>
                <w:rFonts w:ascii="メイリオ" w:eastAsia="メイリオ" w:hAnsi="メイリオ"/>
                <w:szCs w:val="21"/>
              </w:rPr>
            </w:pPr>
            <w:r w:rsidRPr="00C53DE3">
              <w:rPr>
                <w:rFonts w:ascii="メイリオ" w:eastAsia="メイリオ" w:hAnsi="メイリオ" w:hint="eastAsia"/>
                <w:szCs w:val="21"/>
              </w:rPr>
              <w:t>障がい者団体</w:t>
            </w:r>
          </w:p>
        </w:tc>
      </w:tr>
      <w:tr w:rsidR="00C53DE3" w:rsidRPr="00C53DE3" w14:paraId="275A91A2" w14:textId="77777777" w:rsidTr="00124ABD">
        <w:tc>
          <w:tcPr>
            <w:tcW w:w="3402" w:type="dxa"/>
            <w:tcBorders>
              <w:right w:val="double" w:sz="4" w:space="0" w:color="auto"/>
            </w:tcBorders>
          </w:tcPr>
          <w:p w14:paraId="368FC1D8" w14:textId="77777777" w:rsidR="00941F1E" w:rsidRPr="00C53DE3" w:rsidRDefault="00941F1E" w:rsidP="00124ABD">
            <w:pPr>
              <w:snapToGrid w:val="0"/>
              <w:rPr>
                <w:rFonts w:ascii="メイリオ" w:eastAsia="メイリオ" w:hAnsi="メイリオ"/>
                <w:szCs w:val="21"/>
              </w:rPr>
            </w:pPr>
            <w:r w:rsidRPr="00C53DE3">
              <w:rPr>
                <w:rFonts w:ascii="メイリオ" w:eastAsia="メイリオ" w:hAnsi="メイリオ" w:hint="eastAsia"/>
                <w:szCs w:val="21"/>
              </w:rPr>
              <w:t>賛成である</w:t>
            </w:r>
          </w:p>
        </w:tc>
        <w:tc>
          <w:tcPr>
            <w:tcW w:w="1838" w:type="dxa"/>
            <w:tcBorders>
              <w:left w:val="double" w:sz="4" w:space="0" w:color="auto"/>
            </w:tcBorders>
          </w:tcPr>
          <w:p w14:paraId="440C49D8" w14:textId="77777777" w:rsidR="00941F1E" w:rsidRPr="00C53DE3" w:rsidRDefault="00941F1E" w:rsidP="00124ABD">
            <w:pPr>
              <w:snapToGrid w:val="0"/>
              <w:jc w:val="center"/>
              <w:rPr>
                <w:rFonts w:ascii="メイリオ" w:eastAsia="メイリオ" w:hAnsi="メイリオ"/>
                <w:szCs w:val="21"/>
              </w:rPr>
            </w:pPr>
            <w:r w:rsidRPr="00C53DE3">
              <w:rPr>
                <w:rFonts w:ascii="メイリオ" w:eastAsia="メイリオ" w:hAnsi="メイリオ" w:hint="eastAsia"/>
                <w:szCs w:val="21"/>
              </w:rPr>
              <w:t>８</w:t>
            </w:r>
          </w:p>
        </w:tc>
        <w:tc>
          <w:tcPr>
            <w:tcW w:w="1985" w:type="dxa"/>
          </w:tcPr>
          <w:p w14:paraId="2679BD29" w14:textId="7BEF9BE9" w:rsidR="00941F1E" w:rsidRPr="00C53DE3" w:rsidRDefault="00551DE9" w:rsidP="00124ABD">
            <w:pPr>
              <w:snapToGrid w:val="0"/>
              <w:jc w:val="center"/>
              <w:rPr>
                <w:rFonts w:ascii="メイリオ" w:eastAsia="メイリオ" w:hAnsi="メイリオ"/>
                <w:szCs w:val="21"/>
              </w:rPr>
            </w:pPr>
            <w:r>
              <w:rPr>
                <w:rFonts w:ascii="メイリオ" w:eastAsia="メイリオ" w:hAnsi="メイリオ" w:hint="eastAsia"/>
                <w:szCs w:val="21"/>
              </w:rPr>
              <w:t>20</w:t>
            </w:r>
          </w:p>
        </w:tc>
      </w:tr>
      <w:tr w:rsidR="00C53DE3" w:rsidRPr="00C53DE3" w14:paraId="0CFBB555" w14:textId="77777777" w:rsidTr="00124ABD">
        <w:tc>
          <w:tcPr>
            <w:tcW w:w="3402" w:type="dxa"/>
            <w:tcBorders>
              <w:right w:val="double" w:sz="4" w:space="0" w:color="auto"/>
            </w:tcBorders>
          </w:tcPr>
          <w:p w14:paraId="5891AF1E" w14:textId="77777777" w:rsidR="00941F1E" w:rsidRPr="00C53DE3" w:rsidRDefault="00941F1E" w:rsidP="00124ABD">
            <w:pPr>
              <w:snapToGrid w:val="0"/>
              <w:rPr>
                <w:rFonts w:ascii="メイリオ" w:eastAsia="メイリオ" w:hAnsi="メイリオ"/>
                <w:szCs w:val="21"/>
              </w:rPr>
            </w:pPr>
            <w:r w:rsidRPr="00C53DE3">
              <w:rPr>
                <w:rFonts w:ascii="メイリオ" w:eastAsia="メイリオ" w:hAnsi="メイリオ" w:hint="eastAsia"/>
                <w:szCs w:val="21"/>
              </w:rPr>
              <w:t>どちらかといえば賛成である</w:t>
            </w:r>
          </w:p>
        </w:tc>
        <w:tc>
          <w:tcPr>
            <w:tcW w:w="1838" w:type="dxa"/>
            <w:tcBorders>
              <w:left w:val="double" w:sz="4" w:space="0" w:color="auto"/>
            </w:tcBorders>
          </w:tcPr>
          <w:p w14:paraId="67F805BC" w14:textId="15EC1EE5" w:rsidR="00941F1E" w:rsidRPr="00C53DE3" w:rsidRDefault="00065892" w:rsidP="00124ABD">
            <w:pPr>
              <w:snapToGrid w:val="0"/>
              <w:jc w:val="center"/>
              <w:rPr>
                <w:rFonts w:ascii="メイリオ" w:eastAsia="メイリオ" w:hAnsi="メイリオ"/>
                <w:szCs w:val="21"/>
              </w:rPr>
            </w:pPr>
            <w:r w:rsidRPr="00C53DE3">
              <w:rPr>
                <w:rFonts w:ascii="メイリオ" w:eastAsia="メイリオ" w:hAnsi="メイリオ" w:hint="eastAsia"/>
                <w:szCs w:val="21"/>
              </w:rPr>
              <w:t>14</w:t>
            </w:r>
          </w:p>
        </w:tc>
        <w:tc>
          <w:tcPr>
            <w:tcW w:w="1985" w:type="dxa"/>
          </w:tcPr>
          <w:p w14:paraId="3100F675" w14:textId="1650BC25" w:rsidR="00941F1E" w:rsidRPr="00C53DE3" w:rsidRDefault="005B51BB" w:rsidP="00124ABD">
            <w:pPr>
              <w:snapToGrid w:val="0"/>
              <w:jc w:val="center"/>
              <w:rPr>
                <w:rFonts w:ascii="メイリオ" w:eastAsia="メイリオ" w:hAnsi="メイリオ"/>
                <w:szCs w:val="21"/>
              </w:rPr>
            </w:pPr>
            <w:r w:rsidRPr="00C53DE3">
              <w:rPr>
                <w:rFonts w:ascii="メイリオ" w:eastAsia="メイリオ" w:hAnsi="メイリオ" w:hint="eastAsia"/>
                <w:szCs w:val="21"/>
              </w:rPr>
              <w:t>４</w:t>
            </w:r>
          </w:p>
        </w:tc>
      </w:tr>
      <w:tr w:rsidR="00C53DE3" w:rsidRPr="00C53DE3" w14:paraId="2CE4134D" w14:textId="77777777" w:rsidTr="00124ABD">
        <w:tc>
          <w:tcPr>
            <w:tcW w:w="3402" w:type="dxa"/>
            <w:tcBorders>
              <w:right w:val="double" w:sz="4" w:space="0" w:color="auto"/>
            </w:tcBorders>
          </w:tcPr>
          <w:p w14:paraId="2F6834A7" w14:textId="77777777" w:rsidR="00941F1E" w:rsidRPr="00C53DE3" w:rsidRDefault="00941F1E" w:rsidP="00124ABD">
            <w:pPr>
              <w:snapToGrid w:val="0"/>
              <w:rPr>
                <w:rFonts w:ascii="メイリオ" w:eastAsia="メイリオ" w:hAnsi="メイリオ"/>
                <w:szCs w:val="21"/>
              </w:rPr>
            </w:pPr>
            <w:r w:rsidRPr="00C53DE3">
              <w:rPr>
                <w:rFonts w:ascii="メイリオ" w:eastAsia="メイリオ" w:hAnsi="メイリオ" w:hint="eastAsia"/>
                <w:szCs w:val="21"/>
              </w:rPr>
              <w:t>どちらかといえば反対である</w:t>
            </w:r>
          </w:p>
        </w:tc>
        <w:tc>
          <w:tcPr>
            <w:tcW w:w="1838" w:type="dxa"/>
            <w:tcBorders>
              <w:left w:val="double" w:sz="4" w:space="0" w:color="auto"/>
            </w:tcBorders>
          </w:tcPr>
          <w:p w14:paraId="4BB8BC0A" w14:textId="77777777" w:rsidR="00941F1E" w:rsidRPr="00C53DE3" w:rsidRDefault="00941F1E" w:rsidP="00124ABD">
            <w:pPr>
              <w:snapToGrid w:val="0"/>
              <w:jc w:val="center"/>
              <w:rPr>
                <w:rFonts w:ascii="メイリオ" w:eastAsia="メイリオ" w:hAnsi="メイリオ"/>
                <w:szCs w:val="21"/>
              </w:rPr>
            </w:pPr>
            <w:r w:rsidRPr="00C53DE3">
              <w:rPr>
                <w:rFonts w:ascii="メイリオ" w:eastAsia="メイリオ" w:hAnsi="メイリオ" w:hint="eastAsia"/>
                <w:szCs w:val="21"/>
              </w:rPr>
              <w:t>２</w:t>
            </w:r>
          </w:p>
        </w:tc>
        <w:tc>
          <w:tcPr>
            <w:tcW w:w="1985" w:type="dxa"/>
          </w:tcPr>
          <w:p w14:paraId="0912AF84" w14:textId="77777777" w:rsidR="00941F1E" w:rsidRPr="00C53DE3" w:rsidRDefault="00941F1E" w:rsidP="00124ABD">
            <w:pPr>
              <w:snapToGrid w:val="0"/>
              <w:jc w:val="center"/>
              <w:rPr>
                <w:rFonts w:ascii="メイリオ" w:eastAsia="メイリオ" w:hAnsi="メイリオ"/>
                <w:szCs w:val="21"/>
              </w:rPr>
            </w:pPr>
            <w:r w:rsidRPr="00C53DE3">
              <w:rPr>
                <w:rFonts w:ascii="メイリオ" w:eastAsia="メイリオ" w:hAnsi="メイリオ" w:hint="eastAsia"/>
                <w:szCs w:val="21"/>
              </w:rPr>
              <w:t>１</w:t>
            </w:r>
          </w:p>
        </w:tc>
      </w:tr>
      <w:tr w:rsidR="00C53DE3" w:rsidRPr="00C53DE3" w14:paraId="0BE9077E" w14:textId="77777777" w:rsidTr="00124ABD">
        <w:tc>
          <w:tcPr>
            <w:tcW w:w="3402" w:type="dxa"/>
            <w:tcBorders>
              <w:right w:val="double" w:sz="4" w:space="0" w:color="auto"/>
            </w:tcBorders>
          </w:tcPr>
          <w:p w14:paraId="44C53B3A" w14:textId="77777777" w:rsidR="00941F1E" w:rsidRPr="00C53DE3" w:rsidRDefault="00941F1E" w:rsidP="00124ABD">
            <w:pPr>
              <w:snapToGrid w:val="0"/>
              <w:rPr>
                <w:rFonts w:ascii="メイリオ" w:eastAsia="メイリオ" w:hAnsi="メイリオ"/>
                <w:szCs w:val="21"/>
              </w:rPr>
            </w:pPr>
            <w:r w:rsidRPr="00C53DE3">
              <w:rPr>
                <w:rFonts w:ascii="メイリオ" w:eastAsia="メイリオ" w:hAnsi="メイリオ" w:hint="eastAsia"/>
                <w:szCs w:val="21"/>
              </w:rPr>
              <w:t>反対である</w:t>
            </w:r>
          </w:p>
        </w:tc>
        <w:tc>
          <w:tcPr>
            <w:tcW w:w="1838" w:type="dxa"/>
            <w:tcBorders>
              <w:left w:val="double" w:sz="4" w:space="0" w:color="auto"/>
            </w:tcBorders>
          </w:tcPr>
          <w:p w14:paraId="5D7DFA22" w14:textId="77777777" w:rsidR="00941F1E" w:rsidRPr="00C53DE3" w:rsidRDefault="00941F1E" w:rsidP="00124ABD">
            <w:pPr>
              <w:snapToGrid w:val="0"/>
              <w:jc w:val="center"/>
              <w:rPr>
                <w:rFonts w:ascii="メイリオ" w:eastAsia="メイリオ" w:hAnsi="メイリオ"/>
                <w:szCs w:val="21"/>
              </w:rPr>
            </w:pPr>
            <w:r w:rsidRPr="00C53DE3">
              <w:rPr>
                <w:rFonts w:ascii="メイリオ" w:eastAsia="メイリオ" w:hAnsi="メイリオ" w:hint="eastAsia"/>
                <w:szCs w:val="21"/>
              </w:rPr>
              <w:t>０</w:t>
            </w:r>
          </w:p>
        </w:tc>
        <w:tc>
          <w:tcPr>
            <w:tcW w:w="1985" w:type="dxa"/>
          </w:tcPr>
          <w:p w14:paraId="44F1D0EE" w14:textId="77777777" w:rsidR="00941F1E" w:rsidRPr="00C53DE3" w:rsidRDefault="00941F1E" w:rsidP="00124ABD">
            <w:pPr>
              <w:snapToGrid w:val="0"/>
              <w:jc w:val="center"/>
              <w:rPr>
                <w:rFonts w:ascii="メイリオ" w:eastAsia="メイリオ" w:hAnsi="メイリオ"/>
                <w:szCs w:val="21"/>
              </w:rPr>
            </w:pPr>
            <w:r w:rsidRPr="00C53DE3">
              <w:rPr>
                <w:rFonts w:ascii="メイリオ" w:eastAsia="メイリオ" w:hAnsi="メイリオ" w:hint="eastAsia"/>
                <w:szCs w:val="21"/>
              </w:rPr>
              <w:t>０</w:t>
            </w:r>
          </w:p>
        </w:tc>
      </w:tr>
      <w:tr w:rsidR="00C53DE3" w:rsidRPr="00C53DE3" w14:paraId="1B790077" w14:textId="77777777" w:rsidTr="00124ABD">
        <w:tc>
          <w:tcPr>
            <w:tcW w:w="3402" w:type="dxa"/>
            <w:tcBorders>
              <w:bottom w:val="double" w:sz="4" w:space="0" w:color="auto"/>
              <w:right w:val="double" w:sz="4" w:space="0" w:color="auto"/>
            </w:tcBorders>
          </w:tcPr>
          <w:p w14:paraId="05D115C3" w14:textId="77777777" w:rsidR="00941F1E" w:rsidRPr="00C53DE3" w:rsidRDefault="00941F1E" w:rsidP="00124ABD">
            <w:pPr>
              <w:snapToGrid w:val="0"/>
              <w:rPr>
                <w:rFonts w:ascii="メイリオ" w:eastAsia="メイリオ" w:hAnsi="メイリオ"/>
                <w:szCs w:val="21"/>
              </w:rPr>
            </w:pPr>
            <w:r w:rsidRPr="00C53DE3">
              <w:rPr>
                <w:rFonts w:ascii="メイリオ" w:eastAsia="メイリオ" w:hAnsi="メイリオ" w:hint="eastAsia"/>
                <w:szCs w:val="21"/>
              </w:rPr>
              <w:t>回答なし</w:t>
            </w:r>
          </w:p>
        </w:tc>
        <w:tc>
          <w:tcPr>
            <w:tcW w:w="1838" w:type="dxa"/>
            <w:tcBorders>
              <w:left w:val="double" w:sz="4" w:space="0" w:color="auto"/>
              <w:bottom w:val="double" w:sz="4" w:space="0" w:color="auto"/>
            </w:tcBorders>
          </w:tcPr>
          <w:p w14:paraId="413C9B07" w14:textId="5661CD02" w:rsidR="00941F1E" w:rsidRPr="00C53DE3" w:rsidRDefault="00EF1923" w:rsidP="00124ABD">
            <w:pPr>
              <w:snapToGrid w:val="0"/>
              <w:jc w:val="center"/>
              <w:rPr>
                <w:rFonts w:ascii="メイリオ" w:eastAsia="メイリオ" w:hAnsi="メイリオ"/>
                <w:szCs w:val="21"/>
              </w:rPr>
            </w:pPr>
            <w:r w:rsidRPr="00C53DE3">
              <w:rPr>
                <w:rFonts w:ascii="メイリオ" w:eastAsia="メイリオ" w:hAnsi="メイリオ" w:hint="eastAsia"/>
                <w:szCs w:val="21"/>
              </w:rPr>
              <w:t>２</w:t>
            </w:r>
          </w:p>
        </w:tc>
        <w:tc>
          <w:tcPr>
            <w:tcW w:w="1985" w:type="dxa"/>
            <w:tcBorders>
              <w:bottom w:val="double" w:sz="4" w:space="0" w:color="auto"/>
            </w:tcBorders>
          </w:tcPr>
          <w:p w14:paraId="4D14366E" w14:textId="77777777" w:rsidR="00941F1E" w:rsidRPr="00C53DE3" w:rsidRDefault="00941F1E" w:rsidP="00124ABD">
            <w:pPr>
              <w:snapToGrid w:val="0"/>
              <w:jc w:val="center"/>
              <w:rPr>
                <w:rFonts w:ascii="メイリオ" w:eastAsia="メイリオ" w:hAnsi="メイリオ"/>
                <w:szCs w:val="21"/>
              </w:rPr>
            </w:pPr>
            <w:r w:rsidRPr="00C53DE3">
              <w:rPr>
                <w:rFonts w:ascii="メイリオ" w:eastAsia="メイリオ" w:hAnsi="メイリオ" w:hint="eastAsia"/>
                <w:szCs w:val="21"/>
              </w:rPr>
              <w:t>１</w:t>
            </w:r>
          </w:p>
        </w:tc>
      </w:tr>
      <w:tr w:rsidR="00C53DE3" w:rsidRPr="00C53DE3" w14:paraId="3079016C" w14:textId="77777777" w:rsidTr="00124ABD">
        <w:tc>
          <w:tcPr>
            <w:tcW w:w="3402" w:type="dxa"/>
            <w:tcBorders>
              <w:top w:val="double" w:sz="4" w:space="0" w:color="auto"/>
              <w:right w:val="double" w:sz="4" w:space="0" w:color="auto"/>
            </w:tcBorders>
          </w:tcPr>
          <w:p w14:paraId="0C139B4B" w14:textId="77777777" w:rsidR="00941F1E" w:rsidRPr="00C53DE3" w:rsidRDefault="00941F1E" w:rsidP="00124ABD">
            <w:pPr>
              <w:snapToGrid w:val="0"/>
              <w:rPr>
                <w:rFonts w:ascii="メイリオ" w:eastAsia="メイリオ" w:hAnsi="メイリオ"/>
                <w:szCs w:val="21"/>
              </w:rPr>
            </w:pPr>
            <w:r w:rsidRPr="00C53DE3">
              <w:rPr>
                <w:rFonts w:ascii="メイリオ" w:eastAsia="メイリオ" w:hAnsi="メイリオ" w:hint="eastAsia"/>
                <w:szCs w:val="21"/>
              </w:rPr>
              <w:t>計</w:t>
            </w:r>
          </w:p>
        </w:tc>
        <w:tc>
          <w:tcPr>
            <w:tcW w:w="1838" w:type="dxa"/>
            <w:tcBorders>
              <w:top w:val="double" w:sz="4" w:space="0" w:color="auto"/>
              <w:left w:val="double" w:sz="4" w:space="0" w:color="auto"/>
            </w:tcBorders>
          </w:tcPr>
          <w:p w14:paraId="6739395A" w14:textId="20CF429C" w:rsidR="00941F1E" w:rsidRPr="00C53DE3" w:rsidRDefault="00065892" w:rsidP="00124ABD">
            <w:pPr>
              <w:snapToGrid w:val="0"/>
              <w:jc w:val="center"/>
              <w:rPr>
                <w:rFonts w:ascii="メイリオ" w:eastAsia="メイリオ" w:hAnsi="メイリオ"/>
                <w:szCs w:val="21"/>
              </w:rPr>
            </w:pPr>
            <w:r w:rsidRPr="00C53DE3">
              <w:rPr>
                <w:rFonts w:ascii="メイリオ" w:eastAsia="メイリオ" w:hAnsi="メイリオ" w:hint="eastAsia"/>
                <w:szCs w:val="21"/>
              </w:rPr>
              <w:t>26</w:t>
            </w:r>
          </w:p>
        </w:tc>
        <w:tc>
          <w:tcPr>
            <w:tcW w:w="1985" w:type="dxa"/>
            <w:tcBorders>
              <w:top w:val="double" w:sz="4" w:space="0" w:color="auto"/>
            </w:tcBorders>
          </w:tcPr>
          <w:p w14:paraId="195A18E0" w14:textId="099E780F" w:rsidR="00941F1E" w:rsidRPr="00C53DE3" w:rsidRDefault="00551DE9" w:rsidP="00124ABD">
            <w:pPr>
              <w:snapToGrid w:val="0"/>
              <w:jc w:val="center"/>
              <w:rPr>
                <w:rFonts w:ascii="メイリオ" w:eastAsia="メイリオ" w:hAnsi="メイリオ"/>
                <w:szCs w:val="21"/>
              </w:rPr>
            </w:pPr>
            <w:r>
              <w:rPr>
                <w:rFonts w:ascii="メイリオ" w:eastAsia="メイリオ" w:hAnsi="メイリオ" w:hint="eastAsia"/>
                <w:szCs w:val="21"/>
              </w:rPr>
              <w:t>26</w:t>
            </w:r>
          </w:p>
        </w:tc>
      </w:tr>
    </w:tbl>
    <w:p w14:paraId="2D3860FB" w14:textId="77777777" w:rsidR="00941F1E" w:rsidRPr="00C53DE3" w:rsidRDefault="00941F1E" w:rsidP="00941F1E">
      <w:pPr>
        <w:snapToGrid w:val="0"/>
        <w:rPr>
          <w:rFonts w:ascii="メイリオ" w:eastAsia="メイリオ" w:hAnsi="メイリオ"/>
          <w:szCs w:val="21"/>
        </w:rPr>
      </w:pPr>
      <w:r w:rsidRPr="00C53DE3">
        <w:rPr>
          <w:rFonts w:ascii="メイリオ" w:eastAsia="メイリオ" w:hAnsi="メイリオ" w:hint="eastAsia"/>
          <w:szCs w:val="21"/>
        </w:rPr>
        <w:t xml:space="preserve">　　</w:t>
      </w:r>
    </w:p>
    <w:p w14:paraId="66ED415E" w14:textId="77777777" w:rsidR="00941F1E" w:rsidRPr="00C53DE3" w:rsidRDefault="00941F1E" w:rsidP="00941F1E">
      <w:pPr>
        <w:snapToGrid w:val="0"/>
        <w:rPr>
          <w:rFonts w:ascii="メイリオ" w:eastAsia="メイリオ" w:hAnsi="メイリオ"/>
          <w:szCs w:val="21"/>
        </w:rPr>
      </w:pPr>
      <w:r w:rsidRPr="00C53DE3">
        <w:rPr>
          <w:rFonts w:ascii="メイリオ" w:eastAsia="メイリオ" w:hAnsi="メイリオ" w:hint="eastAsia"/>
          <w:szCs w:val="21"/>
        </w:rPr>
        <w:t xml:space="preserve">　</w:t>
      </w:r>
    </w:p>
    <w:p w14:paraId="36F1983A" w14:textId="77777777" w:rsidR="00941F1E" w:rsidRPr="00C53DE3" w:rsidRDefault="00941F1E" w:rsidP="00941F1E">
      <w:pPr>
        <w:snapToGrid w:val="0"/>
        <w:rPr>
          <w:rFonts w:ascii="メイリオ" w:eastAsia="メイリオ" w:hAnsi="メイリオ"/>
          <w:szCs w:val="21"/>
        </w:rPr>
      </w:pPr>
    </w:p>
    <w:p w14:paraId="6D69C42E" w14:textId="77777777" w:rsidR="00941F1E" w:rsidRPr="00C53DE3" w:rsidRDefault="00941F1E" w:rsidP="00941F1E">
      <w:pPr>
        <w:snapToGrid w:val="0"/>
        <w:rPr>
          <w:rFonts w:ascii="メイリオ" w:eastAsia="メイリオ" w:hAnsi="メイリオ"/>
          <w:szCs w:val="21"/>
        </w:rPr>
      </w:pPr>
    </w:p>
    <w:p w14:paraId="0D98141F" w14:textId="77777777" w:rsidR="00941F1E" w:rsidRPr="00C53DE3" w:rsidRDefault="00941F1E" w:rsidP="00941F1E">
      <w:pPr>
        <w:snapToGrid w:val="0"/>
        <w:rPr>
          <w:rFonts w:ascii="メイリオ" w:eastAsia="メイリオ" w:hAnsi="メイリオ"/>
          <w:szCs w:val="21"/>
        </w:rPr>
      </w:pPr>
      <w:r w:rsidRPr="00C53DE3">
        <w:rPr>
          <w:rFonts w:ascii="メイリオ" w:eastAsia="メイリオ" w:hAnsi="メイリオ" w:hint="eastAsia"/>
          <w:szCs w:val="21"/>
        </w:rPr>
        <w:t xml:space="preserve">　</w:t>
      </w:r>
    </w:p>
    <w:p w14:paraId="1E48A309" w14:textId="77777777" w:rsidR="00941F1E" w:rsidRPr="00C53DE3" w:rsidRDefault="00941F1E" w:rsidP="00941F1E">
      <w:pPr>
        <w:snapToGrid w:val="0"/>
        <w:rPr>
          <w:rFonts w:ascii="メイリオ" w:eastAsia="メイリオ" w:hAnsi="メイリオ"/>
          <w:szCs w:val="21"/>
        </w:rPr>
      </w:pPr>
    </w:p>
    <w:p w14:paraId="63A34577" w14:textId="77777777" w:rsidR="00941F1E" w:rsidRPr="00C53DE3" w:rsidRDefault="00941F1E" w:rsidP="00941F1E">
      <w:pPr>
        <w:snapToGrid w:val="0"/>
        <w:rPr>
          <w:rFonts w:ascii="メイリオ" w:eastAsia="メイリオ" w:hAnsi="メイリオ"/>
          <w:szCs w:val="21"/>
        </w:rPr>
      </w:pPr>
    </w:p>
    <w:p w14:paraId="09ACE516" w14:textId="77777777" w:rsidR="00941F1E" w:rsidRPr="00C53DE3" w:rsidRDefault="00941F1E" w:rsidP="00941F1E">
      <w:pPr>
        <w:snapToGrid w:val="0"/>
        <w:rPr>
          <w:rFonts w:ascii="メイリオ" w:eastAsia="メイリオ" w:hAnsi="メイリオ"/>
          <w:szCs w:val="21"/>
        </w:rPr>
      </w:pPr>
    </w:p>
    <w:p w14:paraId="4956BF8E" w14:textId="77777777" w:rsidR="005C55C1" w:rsidRPr="00C53DE3" w:rsidRDefault="00A572B4" w:rsidP="00703B61">
      <w:pPr>
        <w:snapToGrid w:val="0"/>
        <w:rPr>
          <w:rFonts w:ascii="メイリオ" w:eastAsia="メイリオ" w:hAnsi="メイリオ"/>
          <w:szCs w:val="21"/>
        </w:rPr>
      </w:pPr>
      <w:r w:rsidRPr="00C53DE3">
        <w:rPr>
          <w:rFonts w:ascii="メイリオ" w:eastAsia="メイリオ" w:hAnsi="メイリオ" w:hint="eastAsia"/>
          <w:szCs w:val="21"/>
        </w:rPr>
        <w:t xml:space="preserve">　</w:t>
      </w:r>
    </w:p>
    <w:p w14:paraId="351C9D6D" w14:textId="7C14B57E" w:rsidR="007673EC" w:rsidRPr="00C53DE3" w:rsidRDefault="00952CEC" w:rsidP="00952CEC">
      <w:pPr>
        <w:snapToGrid w:val="0"/>
        <w:rPr>
          <w:rFonts w:ascii="メイリオ" w:eastAsia="メイリオ" w:hAnsi="メイリオ"/>
          <w:b/>
          <w:bCs/>
          <w:szCs w:val="21"/>
        </w:rPr>
      </w:pPr>
      <w:r w:rsidRPr="00C53DE3">
        <w:rPr>
          <w:rFonts w:ascii="メイリオ" w:eastAsia="メイリオ" w:hAnsi="メイリオ" w:hint="eastAsia"/>
          <w:b/>
          <w:bCs/>
          <w:szCs w:val="21"/>
        </w:rPr>
        <w:t>（２）</w:t>
      </w:r>
      <w:r w:rsidR="00A572B4" w:rsidRPr="00C53DE3">
        <w:rPr>
          <w:rFonts w:ascii="メイリオ" w:eastAsia="メイリオ" w:hAnsi="メイリオ" w:hint="eastAsia"/>
          <w:b/>
          <w:bCs/>
          <w:szCs w:val="21"/>
        </w:rPr>
        <w:t>義務化賛否の理由</w:t>
      </w:r>
      <w:r w:rsidR="00BC1683" w:rsidRPr="00C53DE3">
        <w:rPr>
          <w:rFonts w:ascii="メイリオ" w:eastAsia="メイリオ" w:hAnsi="メイリオ" w:hint="eastAsia"/>
          <w:b/>
          <w:bCs/>
          <w:szCs w:val="21"/>
        </w:rPr>
        <w:t>（一部抜粋</w:t>
      </w:r>
      <w:r w:rsidR="00BC1683" w:rsidRPr="00C53DE3">
        <w:rPr>
          <w:rFonts w:ascii="メイリオ" w:eastAsia="メイリオ" w:hAnsi="メイリオ" w:hint="eastAsia"/>
          <w:b/>
          <w:bCs/>
          <w:sz w:val="22"/>
        </w:rPr>
        <w:t xml:space="preserve">　</w:t>
      </w:r>
      <w:r w:rsidR="00BC1683" w:rsidRPr="00C53DE3">
        <w:rPr>
          <w:rFonts w:ascii="メイリオ" w:eastAsia="メイリオ" w:hAnsi="メイリオ" w:hint="eastAsia"/>
          <w:b/>
          <w:bCs/>
          <w:szCs w:val="21"/>
        </w:rPr>
        <w:t>回答を要約して記載）</w:t>
      </w:r>
    </w:p>
    <w:p w14:paraId="4331F10D" w14:textId="53C732CE" w:rsidR="00A572B4" w:rsidRPr="00C53DE3" w:rsidRDefault="00A572B4" w:rsidP="00703B61">
      <w:pPr>
        <w:snapToGrid w:val="0"/>
        <w:rPr>
          <w:rFonts w:ascii="メイリオ" w:eastAsia="メイリオ" w:hAnsi="メイリオ"/>
          <w:szCs w:val="21"/>
        </w:rPr>
      </w:pPr>
      <w:r w:rsidRPr="00C53DE3">
        <w:rPr>
          <w:rFonts w:ascii="メイリオ" w:eastAsia="メイリオ" w:hAnsi="メイリオ" w:hint="eastAsia"/>
          <w:szCs w:val="21"/>
        </w:rPr>
        <w:t xml:space="preserve">　　＜事業者団体＞</w:t>
      </w:r>
    </w:p>
    <w:p w14:paraId="7F7FD470" w14:textId="68D477FE" w:rsidR="008919DD" w:rsidRPr="00C53DE3" w:rsidRDefault="00952CEC" w:rsidP="00416671">
      <w:pPr>
        <w:snapToGrid w:val="0"/>
        <w:ind w:left="1050" w:hangingChars="500" w:hanging="1050"/>
        <w:rPr>
          <w:rFonts w:ascii="メイリオ" w:eastAsia="メイリオ" w:hAnsi="メイリオ"/>
          <w:szCs w:val="21"/>
        </w:rPr>
      </w:pPr>
      <w:r w:rsidRPr="00C53DE3">
        <w:rPr>
          <w:rFonts w:ascii="メイリオ" w:eastAsia="メイリオ" w:hAnsi="メイリオ" w:hint="eastAsia"/>
          <w:szCs w:val="21"/>
        </w:rPr>
        <w:t xml:space="preserve">　　</w:t>
      </w:r>
      <w:r w:rsidR="00416671" w:rsidRPr="00C53DE3">
        <w:rPr>
          <w:rFonts w:ascii="メイリオ" w:eastAsia="メイリオ" w:hAnsi="メイリオ" w:hint="eastAsia"/>
          <w:szCs w:val="21"/>
        </w:rPr>
        <w:t xml:space="preserve">　○　合理的配慮の提供は事業者として取り組んでいくべきものだが、義務化には、合理的配慮の内容や過重な負担の基準を具体的・明確に示すことが必要</w:t>
      </w:r>
      <w:r w:rsidR="008919DD" w:rsidRPr="00C53DE3">
        <w:rPr>
          <w:rFonts w:ascii="メイリオ" w:eastAsia="メイリオ" w:hAnsi="メイリオ" w:hint="eastAsia"/>
          <w:szCs w:val="21"/>
        </w:rPr>
        <w:t>であり、抽象的表現での義務付けは慎重に扱うべき。</w:t>
      </w:r>
    </w:p>
    <w:p w14:paraId="3A0C46E8" w14:textId="38291B97" w:rsidR="000025E9" w:rsidRPr="00C53DE3" w:rsidRDefault="000025E9" w:rsidP="00416671">
      <w:pPr>
        <w:snapToGrid w:val="0"/>
        <w:ind w:left="1050" w:hangingChars="500" w:hanging="1050"/>
        <w:rPr>
          <w:rFonts w:ascii="メイリオ" w:eastAsia="メイリオ" w:hAnsi="メイリオ"/>
          <w:szCs w:val="21"/>
        </w:rPr>
      </w:pPr>
      <w:r w:rsidRPr="00C53DE3">
        <w:rPr>
          <w:rFonts w:ascii="メイリオ" w:eastAsia="メイリオ" w:hAnsi="メイリオ" w:hint="eastAsia"/>
          <w:szCs w:val="21"/>
        </w:rPr>
        <w:t xml:space="preserve">　　　○　努力義務規定でも対応している。むしろ、義務化により、義務違反時の罰則や処分規定が必要となり、それを意識するあまり日々の活動が委縮するおそれ</w:t>
      </w:r>
      <w:bookmarkStart w:id="1" w:name="_Hlk24277353"/>
      <w:r w:rsidRPr="00C53DE3">
        <w:rPr>
          <w:rFonts w:ascii="メイリオ" w:eastAsia="メイリオ" w:hAnsi="メイリオ" w:hint="eastAsia"/>
          <w:szCs w:val="21"/>
        </w:rPr>
        <w:t>がある。</w:t>
      </w:r>
      <w:bookmarkEnd w:id="1"/>
    </w:p>
    <w:p w14:paraId="0D1B502F" w14:textId="356E0A75" w:rsidR="000025E9" w:rsidRPr="00C53DE3" w:rsidRDefault="000025E9" w:rsidP="000025E9">
      <w:pPr>
        <w:snapToGrid w:val="0"/>
        <w:ind w:left="1050" w:hangingChars="500" w:hanging="1050"/>
        <w:rPr>
          <w:rFonts w:ascii="メイリオ" w:eastAsia="メイリオ" w:hAnsi="メイリオ"/>
          <w:szCs w:val="21"/>
        </w:rPr>
      </w:pPr>
      <w:r w:rsidRPr="00C53DE3">
        <w:rPr>
          <w:rFonts w:ascii="メイリオ" w:eastAsia="メイリオ" w:hAnsi="メイリオ" w:hint="eastAsia"/>
          <w:szCs w:val="21"/>
        </w:rPr>
        <w:t xml:space="preserve">　　　○　障がい者への対応は事業者の自主性を最大限引き出すための政策誘導を推進すべきであり、行政が一律なルール化により矯正することは慎重であるべき。</w:t>
      </w:r>
    </w:p>
    <w:p w14:paraId="7FA48193" w14:textId="77777777" w:rsidR="000025E9" w:rsidRPr="00C53DE3" w:rsidRDefault="000025E9" w:rsidP="000025E9">
      <w:pPr>
        <w:snapToGrid w:val="0"/>
        <w:ind w:leftChars="300" w:left="1050" w:hangingChars="200" w:hanging="420"/>
        <w:rPr>
          <w:rFonts w:ascii="メイリオ" w:eastAsia="メイリオ" w:hAnsi="メイリオ"/>
          <w:szCs w:val="21"/>
        </w:rPr>
      </w:pPr>
      <w:r w:rsidRPr="00C53DE3">
        <w:rPr>
          <w:rFonts w:ascii="メイリオ" w:eastAsia="メイリオ" w:hAnsi="メイリオ" w:hint="eastAsia"/>
          <w:szCs w:val="21"/>
        </w:rPr>
        <w:t>○　SDGsで障がい者への配慮が掲げられていることから義務化は妥当ではあると考えるが、障害者政策委員会での議論を踏まえた慎重な検討が望ましい。</w:t>
      </w:r>
    </w:p>
    <w:p w14:paraId="650BE2E1" w14:textId="77777777" w:rsidR="000025E9" w:rsidRPr="00C53DE3" w:rsidRDefault="000025E9" w:rsidP="000025E9">
      <w:pPr>
        <w:snapToGrid w:val="0"/>
        <w:ind w:leftChars="300" w:left="1050" w:hangingChars="200" w:hanging="420"/>
        <w:rPr>
          <w:rFonts w:ascii="メイリオ" w:eastAsia="メイリオ" w:hAnsi="メイリオ"/>
          <w:szCs w:val="21"/>
        </w:rPr>
      </w:pPr>
      <w:r w:rsidRPr="00C53DE3">
        <w:rPr>
          <w:rFonts w:ascii="メイリオ" w:eastAsia="メイリオ" w:hAnsi="メイリオ" w:hint="eastAsia"/>
          <w:szCs w:val="21"/>
        </w:rPr>
        <w:t>○　義務化により、（社会の法等に対する）関心と理解を深めることにつながると考えられる。</w:t>
      </w:r>
    </w:p>
    <w:p w14:paraId="140BC2F5" w14:textId="77777777" w:rsidR="000025E9" w:rsidRPr="00C53DE3" w:rsidRDefault="000025E9" w:rsidP="000025E9">
      <w:pPr>
        <w:snapToGrid w:val="0"/>
        <w:ind w:leftChars="300" w:left="1050" w:hangingChars="200" w:hanging="420"/>
        <w:rPr>
          <w:rFonts w:ascii="メイリオ" w:eastAsia="メイリオ" w:hAnsi="メイリオ"/>
          <w:szCs w:val="21"/>
        </w:rPr>
      </w:pPr>
      <w:r w:rsidRPr="00C53DE3">
        <w:rPr>
          <w:rFonts w:ascii="メイリオ" w:eastAsia="メイリオ" w:hAnsi="メイリオ" w:hint="eastAsia"/>
          <w:szCs w:val="21"/>
        </w:rPr>
        <w:t xml:space="preserve">　　一方、事業者も様々であり、状況によっては円滑なコミュニケーションが図れない場合等もあることから、双方に考慮した検討が必要。</w:t>
      </w:r>
    </w:p>
    <w:p w14:paraId="2242F617" w14:textId="77777777" w:rsidR="000025E9" w:rsidRPr="00C53DE3" w:rsidRDefault="000025E9" w:rsidP="000025E9">
      <w:pPr>
        <w:snapToGrid w:val="0"/>
        <w:ind w:left="1050" w:hangingChars="500" w:hanging="1050"/>
        <w:rPr>
          <w:rFonts w:ascii="メイリオ" w:eastAsia="メイリオ" w:hAnsi="メイリオ"/>
          <w:szCs w:val="21"/>
        </w:rPr>
      </w:pPr>
      <w:r w:rsidRPr="00C53DE3">
        <w:rPr>
          <w:rFonts w:ascii="メイリオ" w:eastAsia="メイリオ" w:hAnsi="メイリオ" w:hint="eastAsia"/>
          <w:szCs w:val="21"/>
        </w:rPr>
        <w:t xml:space="preserve">　　　○　過重な負担のない範囲で合理的配慮を提供することは、法の趣旨に沿った対応である。</w:t>
      </w:r>
    </w:p>
    <w:p w14:paraId="21E8290E" w14:textId="13F3266F" w:rsidR="00952CEC" w:rsidRPr="00C53DE3" w:rsidRDefault="00952CEC" w:rsidP="00416671">
      <w:pPr>
        <w:snapToGrid w:val="0"/>
        <w:ind w:leftChars="200" w:left="1050" w:hangingChars="300" w:hanging="630"/>
        <w:rPr>
          <w:rFonts w:ascii="メイリオ" w:eastAsia="メイリオ" w:hAnsi="メイリオ"/>
          <w:szCs w:val="21"/>
        </w:rPr>
      </w:pPr>
      <w:r w:rsidRPr="00C53DE3">
        <w:rPr>
          <w:rFonts w:ascii="メイリオ" w:eastAsia="メイリオ" w:hAnsi="メイリオ" w:hint="eastAsia"/>
          <w:szCs w:val="21"/>
        </w:rPr>
        <w:t xml:space="preserve">　○　義務化の検討にあたっては、事業者への合理的配慮の概念の浸透状況や義務化されている他都道府県での運用状況等を勘案した慎重な検討が必要。</w:t>
      </w:r>
    </w:p>
    <w:p w14:paraId="0EF1D9AA" w14:textId="4D0D3327" w:rsidR="00952CEC" w:rsidRPr="00C53DE3" w:rsidRDefault="00952CEC" w:rsidP="00B26088">
      <w:pPr>
        <w:snapToGrid w:val="0"/>
        <w:ind w:leftChars="500" w:left="1050"/>
        <w:rPr>
          <w:rFonts w:ascii="メイリオ" w:eastAsia="メイリオ" w:hAnsi="メイリオ"/>
          <w:szCs w:val="21"/>
        </w:rPr>
      </w:pPr>
      <w:r w:rsidRPr="00C53DE3">
        <w:rPr>
          <w:rFonts w:ascii="メイリオ" w:eastAsia="メイリオ" w:hAnsi="メイリオ" w:hint="eastAsia"/>
          <w:szCs w:val="21"/>
        </w:rPr>
        <w:t>特に、過重な負担の基準</w:t>
      </w:r>
      <w:r w:rsidR="00527118" w:rsidRPr="00C53DE3">
        <w:rPr>
          <w:rFonts w:ascii="メイリオ" w:eastAsia="メイリオ" w:hAnsi="メイリオ" w:hint="eastAsia"/>
          <w:szCs w:val="21"/>
        </w:rPr>
        <w:t>が</w:t>
      </w:r>
      <w:r w:rsidRPr="00C53DE3">
        <w:rPr>
          <w:rFonts w:ascii="メイリオ" w:eastAsia="メイリオ" w:hAnsi="メイリオ" w:hint="eastAsia"/>
          <w:szCs w:val="21"/>
        </w:rPr>
        <w:t>不明確であることや</w:t>
      </w:r>
      <w:r w:rsidR="00527118" w:rsidRPr="00C53DE3">
        <w:rPr>
          <w:rFonts w:ascii="メイリオ" w:eastAsia="メイリオ" w:hAnsi="メイリオ" w:hint="eastAsia"/>
          <w:szCs w:val="21"/>
        </w:rPr>
        <w:t>、</w:t>
      </w:r>
      <w:r w:rsidRPr="00C53DE3">
        <w:rPr>
          <w:rFonts w:ascii="メイリオ" w:eastAsia="メイリオ" w:hAnsi="メイリオ" w:hint="eastAsia"/>
          <w:szCs w:val="21"/>
        </w:rPr>
        <w:t>事業</w:t>
      </w:r>
      <w:r w:rsidR="00715CA8" w:rsidRPr="00C53DE3">
        <w:rPr>
          <w:rFonts w:ascii="メイリオ" w:eastAsia="メイリオ" w:hAnsi="メイリオ" w:hint="eastAsia"/>
          <w:szCs w:val="21"/>
        </w:rPr>
        <w:t>への</w:t>
      </w:r>
      <w:r w:rsidR="00527118" w:rsidRPr="00C53DE3">
        <w:rPr>
          <w:rFonts w:ascii="メイリオ" w:eastAsia="メイリオ" w:hAnsi="メイリオ" w:hint="eastAsia"/>
          <w:szCs w:val="21"/>
        </w:rPr>
        <w:t>影響</w:t>
      </w:r>
      <w:r w:rsidRPr="00C53DE3">
        <w:rPr>
          <w:rFonts w:ascii="メイリオ" w:eastAsia="メイリオ" w:hAnsi="メイリオ" w:hint="eastAsia"/>
          <w:szCs w:val="21"/>
        </w:rPr>
        <w:t>、</w:t>
      </w:r>
      <w:r w:rsidR="00715CA8" w:rsidRPr="00C53DE3">
        <w:rPr>
          <w:rFonts w:ascii="メイリオ" w:eastAsia="メイリオ" w:hAnsi="メイリオ" w:hint="eastAsia"/>
          <w:szCs w:val="21"/>
        </w:rPr>
        <w:t>係争に発展する可能性や</w:t>
      </w:r>
      <w:r w:rsidRPr="00C53DE3">
        <w:rPr>
          <w:rFonts w:ascii="メイリオ" w:eastAsia="メイリオ" w:hAnsi="メイリオ" w:hint="eastAsia"/>
          <w:szCs w:val="21"/>
        </w:rPr>
        <w:t>義務違反に伴う社会的信用の失墜の恐れなど</w:t>
      </w:r>
      <w:r w:rsidR="00527118" w:rsidRPr="00C53DE3">
        <w:rPr>
          <w:rFonts w:ascii="メイリオ" w:eastAsia="メイリオ" w:hAnsi="メイリオ" w:hint="eastAsia"/>
          <w:szCs w:val="21"/>
        </w:rPr>
        <w:t>、事業者が抱える懸念、リスクが大きいことから、具体的・慎重な検討</w:t>
      </w:r>
      <w:r w:rsidR="00416671" w:rsidRPr="00C53DE3">
        <w:rPr>
          <w:rFonts w:ascii="メイリオ" w:eastAsia="メイリオ" w:hAnsi="メイリオ" w:hint="eastAsia"/>
          <w:szCs w:val="21"/>
        </w:rPr>
        <w:t>が必要</w:t>
      </w:r>
      <w:r w:rsidR="00715CA8" w:rsidRPr="00C53DE3">
        <w:rPr>
          <w:rFonts w:ascii="メイリオ" w:eastAsia="メイリオ" w:hAnsi="メイリオ" w:hint="eastAsia"/>
          <w:szCs w:val="21"/>
        </w:rPr>
        <w:t>。</w:t>
      </w:r>
    </w:p>
    <w:p w14:paraId="0E704C31" w14:textId="645D385F" w:rsidR="00416671" w:rsidRPr="00C53DE3" w:rsidRDefault="00416671" w:rsidP="00416671">
      <w:pPr>
        <w:snapToGrid w:val="0"/>
        <w:ind w:left="1050" w:hangingChars="500" w:hanging="1050"/>
        <w:rPr>
          <w:rFonts w:ascii="メイリオ" w:eastAsia="メイリオ" w:hAnsi="メイリオ"/>
          <w:szCs w:val="21"/>
        </w:rPr>
      </w:pPr>
      <w:r w:rsidRPr="00C53DE3">
        <w:rPr>
          <w:rFonts w:ascii="メイリオ" w:eastAsia="メイリオ" w:hAnsi="メイリオ" w:hint="eastAsia"/>
          <w:szCs w:val="21"/>
        </w:rPr>
        <w:t xml:space="preserve">　　　○　既にできる範囲内で対応していると思うが、過重な負担の基準が不明確であることから、紛</w:t>
      </w:r>
      <w:r w:rsidRPr="00C53DE3">
        <w:rPr>
          <w:rFonts w:ascii="メイリオ" w:eastAsia="メイリオ" w:hAnsi="メイリオ" w:hint="eastAsia"/>
          <w:szCs w:val="21"/>
        </w:rPr>
        <w:lastRenderedPageBreak/>
        <w:t>争に至る事案も懸念される。</w:t>
      </w:r>
    </w:p>
    <w:p w14:paraId="4D956122" w14:textId="6912D16A" w:rsidR="000025E9" w:rsidRPr="00C53DE3" w:rsidRDefault="008919DD" w:rsidP="000025E9">
      <w:pPr>
        <w:snapToGrid w:val="0"/>
        <w:ind w:left="1050" w:hangingChars="500" w:hanging="1050"/>
        <w:rPr>
          <w:rFonts w:ascii="メイリオ" w:eastAsia="メイリオ" w:hAnsi="メイリオ"/>
          <w:szCs w:val="21"/>
        </w:rPr>
      </w:pPr>
      <w:r w:rsidRPr="00C53DE3">
        <w:rPr>
          <w:rFonts w:ascii="メイリオ" w:eastAsia="メイリオ" w:hAnsi="メイリオ" w:hint="eastAsia"/>
          <w:szCs w:val="21"/>
        </w:rPr>
        <w:t xml:space="preserve">　　　　　義務化により障がい者の意見ばかりが通るようになると、今まで積極的に取り組んできた事業者との間に壁ができ、逆効果になることも想定。慎重に検討すべき。</w:t>
      </w:r>
    </w:p>
    <w:p w14:paraId="71ED46E6" w14:textId="1F8592D5" w:rsidR="00C311DA" w:rsidRPr="00C53DE3" w:rsidRDefault="00E4638B" w:rsidP="000025E9">
      <w:pPr>
        <w:snapToGrid w:val="0"/>
        <w:ind w:leftChars="300" w:left="1050" w:hangingChars="200" w:hanging="420"/>
        <w:rPr>
          <w:rFonts w:ascii="メイリオ" w:eastAsia="メイリオ" w:hAnsi="メイリオ"/>
          <w:szCs w:val="21"/>
        </w:rPr>
      </w:pPr>
      <w:r w:rsidRPr="00C53DE3">
        <w:rPr>
          <w:rFonts w:ascii="メイリオ" w:eastAsia="メイリオ" w:hAnsi="メイリオ" w:hint="eastAsia"/>
          <w:szCs w:val="21"/>
        </w:rPr>
        <w:t>○　努力義務規定でも対応しており、義務化により、設備改修や増設、スタッフの増員等が考えられ、その対応ができない施設が多く出てくる。</w:t>
      </w:r>
    </w:p>
    <w:p w14:paraId="63803324" w14:textId="77777777" w:rsidR="00C311DA" w:rsidRPr="00C53DE3" w:rsidRDefault="00C311DA" w:rsidP="00C311DA">
      <w:pPr>
        <w:snapToGrid w:val="0"/>
        <w:ind w:leftChars="300" w:left="1050" w:hangingChars="200" w:hanging="420"/>
        <w:rPr>
          <w:rFonts w:ascii="メイリオ" w:eastAsia="メイリオ" w:hAnsi="メイリオ"/>
          <w:szCs w:val="21"/>
        </w:rPr>
      </w:pPr>
      <w:r w:rsidRPr="00C53DE3">
        <w:rPr>
          <w:rFonts w:ascii="メイリオ" w:eastAsia="メイリオ" w:hAnsi="メイリオ" w:hint="eastAsia"/>
          <w:szCs w:val="21"/>
        </w:rPr>
        <w:t>○　障害者権利条約批准国であり、府としては、障がい者差別解消にしっかり取り組む姿勢が求められる。</w:t>
      </w:r>
    </w:p>
    <w:p w14:paraId="24590833" w14:textId="3D8647E0" w:rsidR="00C311DA" w:rsidRPr="00C53DE3" w:rsidRDefault="00C311DA" w:rsidP="00C311DA">
      <w:pPr>
        <w:snapToGrid w:val="0"/>
        <w:ind w:leftChars="500" w:left="1050"/>
        <w:rPr>
          <w:rFonts w:ascii="メイリオ" w:eastAsia="メイリオ" w:hAnsi="メイリオ"/>
          <w:szCs w:val="21"/>
        </w:rPr>
      </w:pPr>
      <w:r w:rsidRPr="00C53DE3">
        <w:rPr>
          <w:rFonts w:ascii="メイリオ" w:eastAsia="メイリオ" w:hAnsi="メイリオ" w:hint="eastAsia"/>
          <w:szCs w:val="21"/>
        </w:rPr>
        <w:t>努力義務では具体的な社会変化が見られないことから、法的義務の検討は必要であるが、過重な負担の基準の明確化や補助等も含めて全体的なコンセンサスを得る努力が求められる。</w:t>
      </w:r>
    </w:p>
    <w:p w14:paraId="2833A8ED" w14:textId="2DE51DA3" w:rsidR="00C311DA" w:rsidRPr="00C53DE3" w:rsidRDefault="00C311DA" w:rsidP="00416671">
      <w:pPr>
        <w:snapToGrid w:val="0"/>
        <w:ind w:left="1050" w:hangingChars="500" w:hanging="1050"/>
        <w:rPr>
          <w:rFonts w:ascii="メイリオ" w:eastAsia="メイリオ" w:hAnsi="メイリオ"/>
          <w:szCs w:val="21"/>
        </w:rPr>
      </w:pPr>
      <w:r w:rsidRPr="00C53DE3">
        <w:rPr>
          <w:rFonts w:ascii="メイリオ" w:eastAsia="メイリオ" w:hAnsi="メイリオ" w:hint="eastAsia"/>
          <w:szCs w:val="21"/>
        </w:rPr>
        <w:t xml:space="preserve">　　　○　法の趣旨の浸透が十分とはいえない段階であり、義務化により大きな負担を求められるのではないかと懸念。共生社会の実現には、努力義務のままがいいという考え方もある。</w:t>
      </w:r>
    </w:p>
    <w:p w14:paraId="7A47C389" w14:textId="1FA9C709" w:rsidR="00C311DA" w:rsidRPr="00C53DE3" w:rsidRDefault="00D97688" w:rsidP="00416671">
      <w:pPr>
        <w:snapToGrid w:val="0"/>
        <w:ind w:leftChars="300" w:left="1050" w:hangingChars="200" w:hanging="420"/>
        <w:rPr>
          <w:rFonts w:ascii="メイリオ" w:eastAsia="メイリオ" w:hAnsi="メイリオ"/>
          <w:szCs w:val="21"/>
        </w:rPr>
      </w:pPr>
      <w:r w:rsidRPr="00C53DE3">
        <w:rPr>
          <w:rFonts w:ascii="メイリオ" w:eastAsia="メイリオ" w:hAnsi="メイリオ" w:hint="eastAsia"/>
          <w:szCs w:val="21"/>
        </w:rPr>
        <w:t>○　現行法上でも取り組んでおり、義務規定でも特段支障はない。ただし、施設整備に関して過度の負担を求めず、</w:t>
      </w:r>
      <w:bookmarkStart w:id="2" w:name="_Hlk24279528"/>
      <w:r w:rsidRPr="00C53DE3">
        <w:rPr>
          <w:rFonts w:ascii="メイリオ" w:eastAsia="メイリオ" w:hAnsi="メイリオ" w:hint="eastAsia"/>
          <w:szCs w:val="21"/>
        </w:rPr>
        <w:t>条例に反した場合の罰則規定は定めないでいただきたい</w:t>
      </w:r>
      <w:bookmarkEnd w:id="2"/>
      <w:r w:rsidRPr="00C53DE3">
        <w:rPr>
          <w:rFonts w:ascii="メイリオ" w:eastAsia="メイリオ" w:hAnsi="メイリオ" w:hint="eastAsia"/>
          <w:szCs w:val="21"/>
        </w:rPr>
        <w:t>。</w:t>
      </w:r>
    </w:p>
    <w:p w14:paraId="562D9D6B" w14:textId="77777777" w:rsidR="0028297F" w:rsidRPr="00C53DE3" w:rsidRDefault="0028297F" w:rsidP="0028297F">
      <w:pPr>
        <w:snapToGrid w:val="0"/>
        <w:ind w:leftChars="300" w:left="840" w:hangingChars="100" w:hanging="210"/>
        <w:rPr>
          <w:rFonts w:ascii="メイリオ" w:eastAsia="メイリオ" w:hAnsi="メイリオ"/>
          <w:szCs w:val="21"/>
        </w:rPr>
      </w:pPr>
      <w:r w:rsidRPr="00C53DE3">
        <w:rPr>
          <w:rFonts w:ascii="メイリオ" w:eastAsia="メイリオ" w:hAnsi="メイリオ" w:hint="eastAsia"/>
          <w:szCs w:val="21"/>
        </w:rPr>
        <w:t>○　国の対応指針により基本的な考え方や具体例等が示されており、義務規定での対応も可能。</w:t>
      </w:r>
    </w:p>
    <w:p w14:paraId="2EFCED96" w14:textId="77777777" w:rsidR="0028297F" w:rsidRPr="00C53DE3" w:rsidRDefault="0028297F" w:rsidP="0028297F">
      <w:pPr>
        <w:snapToGrid w:val="0"/>
        <w:ind w:leftChars="500" w:left="1050"/>
        <w:rPr>
          <w:rFonts w:ascii="メイリオ" w:eastAsia="メイリオ" w:hAnsi="メイリオ"/>
          <w:szCs w:val="21"/>
        </w:rPr>
      </w:pPr>
      <w:r w:rsidRPr="00C53DE3">
        <w:rPr>
          <w:rFonts w:ascii="メイリオ" w:eastAsia="メイリオ" w:hAnsi="メイリオ" w:hint="eastAsia"/>
          <w:szCs w:val="21"/>
        </w:rPr>
        <w:t>努力義務規定では事業者の理解・取組みが進まない現状に鑑み、義務化により更なる進捗が図られると考える。</w:t>
      </w:r>
    </w:p>
    <w:p w14:paraId="7C596FFF" w14:textId="039ABAF5" w:rsidR="00D97688" w:rsidRPr="00C53DE3" w:rsidRDefault="0028297F" w:rsidP="00416671">
      <w:pPr>
        <w:snapToGrid w:val="0"/>
        <w:ind w:leftChars="300" w:left="1050" w:hangingChars="200" w:hanging="420"/>
        <w:rPr>
          <w:rFonts w:ascii="メイリオ" w:eastAsia="メイリオ" w:hAnsi="メイリオ"/>
          <w:szCs w:val="21"/>
        </w:rPr>
      </w:pPr>
      <w:r w:rsidRPr="00C53DE3">
        <w:rPr>
          <w:rFonts w:ascii="メイリオ" w:eastAsia="メイリオ" w:hAnsi="メイリオ" w:hint="eastAsia"/>
          <w:szCs w:val="21"/>
        </w:rPr>
        <w:t>○　過重な負担のない範囲での対応であることや建設的対話の意識を常に持つ必要があること、他都道府県でも条例で義務化されていることから、府条例での義務化も自然な流れ。ただし、義務化には、正しい理解への啓発や相談体制整備が不可欠であり、慎重な検討が望ましい。</w:t>
      </w:r>
    </w:p>
    <w:p w14:paraId="24ABAE3E" w14:textId="53A326BF" w:rsidR="0028297F" w:rsidRPr="00C53DE3" w:rsidRDefault="0028297F" w:rsidP="0028297F">
      <w:pPr>
        <w:snapToGrid w:val="0"/>
        <w:ind w:leftChars="300" w:left="1050" w:hangingChars="200" w:hanging="420"/>
        <w:rPr>
          <w:rFonts w:ascii="メイリオ" w:eastAsia="メイリオ" w:hAnsi="メイリオ"/>
          <w:szCs w:val="21"/>
        </w:rPr>
      </w:pPr>
      <w:r w:rsidRPr="00C53DE3">
        <w:rPr>
          <w:rFonts w:ascii="メイリオ" w:eastAsia="メイリオ" w:hAnsi="メイリオ" w:hint="eastAsia"/>
          <w:szCs w:val="21"/>
        </w:rPr>
        <w:t>○　義務化には、事業者が客観的に判断可能な、具体的事例を含むガイドラインの作成が必要。</w:t>
      </w:r>
    </w:p>
    <w:p w14:paraId="1BD0B3D4" w14:textId="4836D2F4" w:rsidR="00416671" w:rsidRPr="00C53DE3" w:rsidRDefault="00416671" w:rsidP="00416671">
      <w:pPr>
        <w:snapToGrid w:val="0"/>
        <w:ind w:leftChars="300" w:left="1050" w:hangingChars="200" w:hanging="420"/>
        <w:rPr>
          <w:rFonts w:ascii="メイリオ" w:eastAsia="メイリオ" w:hAnsi="メイリオ"/>
          <w:szCs w:val="21"/>
        </w:rPr>
      </w:pPr>
      <w:r w:rsidRPr="00C53DE3">
        <w:rPr>
          <w:rFonts w:ascii="メイリオ" w:eastAsia="メイリオ" w:hAnsi="メイリオ" w:hint="eastAsia"/>
          <w:szCs w:val="21"/>
        </w:rPr>
        <w:t>○　努力義務規定の方が現実に相応するが、条例をさらに進んだ内容とすることは評価。ただし、過重な負担のない範囲という考え方は必要。</w:t>
      </w:r>
    </w:p>
    <w:p w14:paraId="6901C84B" w14:textId="77777777" w:rsidR="0028297F" w:rsidRPr="00C53DE3" w:rsidRDefault="0028297F" w:rsidP="0028297F">
      <w:pPr>
        <w:snapToGrid w:val="0"/>
        <w:ind w:leftChars="300" w:left="840" w:hangingChars="100" w:hanging="210"/>
        <w:rPr>
          <w:rFonts w:ascii="メイリオ" w:eastAsia="メイリオ" w:hAnsi="メイリオ"/>
          <w:szCs w:val="21"/>
        </w:rPr>
      </w:pPr>
      <w:r w:rsidRPr="00C53DE3">
        <w:rPr>
          <w:rFonts w:ascii="メイリオ" w:eastAsia="メイリオ" w:hAnsi="メイリオ" w:hint="eastAsia"/>
          <w:szCs w:val="21"/>
        </w:rPr>
        <w:t>○　合理的配慮の解釈や理解が十分社会に浸透しておらず、過重な負担の判断に懸念がある。</w:t>
      </w:r>
    </w:p>
    <w:p w14:paraId="41BCF6A2" w14:textId="2F942C65" w:rsidR="00056F02" w:rsidRPr="00C53DE3" w:rsidRDefault="0028297F" w:rsidP="0028297F">
      <w:pPr>
        <w:snapToGrid w:val="0"/>
        <w:ind w:left="1050" w:hangingChars="500" w:hanging="1050"/>
        <w:rPr>
          <w:rFonts w:ascii="メイリオ" w:eastAsia="メイリオ" w:hAnsi="メイリオ"/>
          <w:szCs w:val="21"/>
        </w:rPr>
      </w:pPr>
      <w:r w:rsidRPr="00C53DE3">
        <w:rPr>
          <w:rFonts w:ascii="メイリオ" w:eastAsia="メイリオ" w:hAnsi="メイリオ" w:hint="eastAsia"/>
          <w:szCs w:val="21"/>
        </w:rPr>
        <w:t xml:space="preserve">　　　　　合理的配慮の事例の蓄積と内容分析をしっかりと行い、事業者・障がい者双方への十分な情報提供が不可欠。また、法見直し検討の動向を見た上での検討でも遅くない。</w:t>
      </w:r>
    </w:p>
    <w:p w14:paraId="09344293" w14:textId="77777777" w:rsidR="00656606" w:rsidRPr="00C53DE3" w:rsidRDefault="00BB0BCB" w:rsidP="00B26088">
      <w:pPr>
        <w:snapToGrid w:val="0"/>
        <w:ind w:left="1050" w:hangingChars="500" w:hanging="1050"/>
        <w:rPr>
          <w:rFonts w:ascii="メイリオ" w:eastAsia="メイリオ" w:hAnsi="メイリオ"/>
          <w:szCs w:val="21"/>
        </w:rPr>
      </w:pPr>
      <w:r w:rsidRPr="00C53DE3">
        <w:rPr>
          <w:rFonts w:ascii="メイリオ" w:eastAsia="メイリオ" w:hAnsi="メイリオ" w:hint="eastAsia"/>
          <w:szCs w:val="21"/>
        </w:rPr>
        <w:t xml:space="preserve">　　　○　</w:t>
      </w:r>
      <w:r w:rsidR="00656606" w:rsidRPr="00C53DE3">
        <w:rPr>
          <w:rFonts w:ascii="メイリオ" w:eastAsia="メイリオ" w:hAnsi="メイリオ" w:hint="eastAsia"/>
          <w:szCs w:val="21"/>
        </w:rPr>
        <w:t>合理的配慮を強制するのではなく、その概念を認識することで当然に配慮ができる社会が望ましい。</w:t>
      </w:r>
    </w:p>
    <w:p w14:paraId="2CA96310" w14:textId="76765D05" w:rsidR="0028297F" w:rsidRPr="00C53DE3" w:rsidRDefault="00BB0BCB" w:rsidP="00656606">
      <w:pPr>
        <w:snapToGrid w:val="0"/>
        <w:ind w:leftChars="500" w:left="1050"/>
        <w:rPr>
          <w:rFonts w:ascii="メイリオ" w:eastAsia="メイリオ" w:hAnsi="メイリオ"/>
          <w:szCs w:val="21"/>
        </w:rPr>
      </w:pPr>
      <w:r w:rsidRPr="00C53DE3">
        <w:rPr>
          <w:rFonts w:ascii="メイリオ" w:eastAsia="メイリオ" w:hAnsi="メイリオ" w:hint="eastAsia"/>
          <w:szCs w:val="21"/>
        </w:rPr>
        <w:t>合理的配慮を念頭に置いた場合の対処法に設備改修が必要となれば大きな負担になる場合があ</w:t>
      </w:r>
      <w:r w:rsidR="00656606" w:rsidRPr="00C53DE3">
        <w:rPr>
          <w:rFonts w:ascii="メイリオ" w:eastAsia="メイリオ" w:hAnsi="メイリオ" w:hint="eastAsia"/>
          <w:szCs w:val="21"/>
        </w:rPr>
        <w:t>り</w:t>
      </w:r>
      <w:r w:rsidRPr="00C53DE3">
        <w:rPr>
          <w:rFonts w:ascii="メイリオ" w:eastAsia="メイリオ" w:hAnsi="メイリオ" w:hint="eastAsia"/>
          <w:szCs w:val="21"/>
        </w:rPr>
        <w:t>、事故発生時の対応や</w:t>
      </w:r>
      <w:r w:rsidR="00656606" w:rsidRPr="00C53DE3">
        <w:rPr>
          <w:rFonts w:ascii="メイリオ" w:eastAsia="メイリオ" w:hAnsi="メイリオ" w:hint="eastAsia"/>
          <w:szCs w:val="21"/>
        </w:rPr>
        <w:t>、すべての障がい者の特性を理解したうえで配慮を行うことは難しく、</w:t>
      </w:r>
      <w:r w:rsidRPr="00C53DE3">
        <w:rPr>
          <w:rFonts w:ascii="メイリオ" w:eastAsia="メイリオ" w:hAnsi="メイリオ" w:hint="eastAsia"/>
          <w:szCs w:val="21"/>
        </w:rPr>
        <w:t>紛争に至る場合の影響などが懸念される。</w:t>
      </w:r>
    </w:p>
    <w:p w14:paraId="3E420222" w14:textId="0EA770F6" w:rsidR="003F104B" w:rsidRPr="00C53DE3" w:rsidRDefault="000025E9" w:rsidP="000025E9">
      <w:pPr>
        <w:snapToGrid w:val="0"/>
        <w:ind w:leftChars="300" w:left="1050" w:hangingChars="200" w:hanging="420"/>
        <w:rPr>
          <w:rFonts w:ascii="メイリオ" w:eastAsia="メイリオ" w:hAnsi="メイリオ"/>
          <w:szCs w:val="21"/>
        </w:rPr>
      </w:pPr>
      <w:r w:rsidRPr="00C53DE3">
        <w:rPr>
          <w:rFonts w:ascii="メイリオ" w:eastAsia="メイリオ" w:hAnsi="メイリオ" w:hint="eastAsia"/>
          <w:szCs w:val="21"/>
        </w:rPr>
        <w:t>○　義務規定に抵触しないことのみを目的とする、又は委縮し、心の通わない形式的な配慮になることを懸念。</w:t>
      </w:r>
    </w:p>
    <w:p w14:paraId="5B8A42D3" w14:textId="77777777" w:rsidR="00065892" w:rsidRPr="00C53DE3" w:rsidRDefault="00065892" w:rsidP="000025E9">
      <w:pPr>
        <w:snapToGrid w:val="0"/>
        <w:ind w:leftChars="300" w:left="1050" w:hangingChars="200" w:hanging="420"/>
        <w:rPr>
          <w:rFonts w:ascii="メイリオ" w:eastAsia="メイリオ" w:hAnsi="メイリオ"/>
          <w:szCs w:val="21"/>
        </w:rPr>
      </w:pPr>
      <w:r w:rsidRPr="00C53DE3">
        <w:rPr>
          <w:rFonts w:ascii="メイリオ" w:eastAsia="メイリオ" w:hAnsi="メイリオ" w:hint="eastAsia"/>
          <w:szCs w:val="21"/>
        </w:rPr>
        <w:t>○　合理的配慮にあたり、事業者の規模や業務内容等への配慮も必要となる。</w:t>
      </w:r>
    </w:p>
    <w:p w14:paraId="48A55526" w14:textId="02DEFA3E" w:rsidR="00065892" w:rsidRPr="00C53DE3" w:rsidRDefault="00065892" w:rsidP="00065892">
      <w:pPr>
        <w:snapToGrid w:val="0"/>
        <w:ind w:leftChars="500" w:left="1050"/>
        <w:rPr>
          <w:rFonts w:ascii="メイリオ" w:eastAsia="メイリオ" w:hAnsi="メイリオ"/>
          <w:szCs w:val="21"/>
        </w:rPr>
      </w:pPr>
      <w:r w:rsidRPr="00C53DE3">
        <w:rPr>
          <w:rFonts w:ascii="メイリオ" w:eastAsia="メイリオ" w:hAnsi="メイリオ" w:hint="eastAsia"/>
          <w:szCs w:val="21"/>
        </w:rPr>
        <w:t>環境が整わないまま強制的に進めることで、事業者が罰則を逃れることのみに終始し、条例</w:t>
      </w:r>
      <w:r w:rsidRPr="00C53DE3">
        <w:rPr>
          <w:rFonts w:ascii="メイリオ" w:eastAsia="メイリオ" w:hAnsi="メイリオ" w:hint="eastAsia"/>
          <w:szCs w:val="21"/>
        </w:rPr>
        <w:lastRenderedPageBreak/>
        <w:t>の趣旨に反して差別を固定化してしまう恐れがある。</w:t>
      </w:r>
    </w:p>
    <w:p w14:paraId="3F32BF4A" w14:textId="1329D741" w:rsidR="002878B2" w:rsidRPr="00C53DE3" w:rsidRDefault="002878B2" w:rsidP="00065892">
      <w:pPr>
        <w:snapToGrid w:val="0"/>
        <w:ind w:leftChars="500" w:left="1050"/>
        <w:rPr>
          <w:rFonts w:ascii="メイリオ" w:eastAsia="メイリオ" w:hAnsi="メイリオ"/>
          <w:szCs w:val="21"/>
        </w:rPr>
      </w:pPr>
      <w:r w:rsidRPr="00C53DE3">
        <w:rPr>
          <w:rFonts w:ascii="メイリオ" w:eastAsia="メイリオ" w:hAnsi="メイリオ" w:hint="eastAsia"/>
          <w:szCs w:val="21"/>
        </w:rPr>
        <w:t>過重な負担の定義が曖昧で一線を引くことは困難であるため、十分な検討が必要。</w:t>
      </w:r>
    </w:p>
    <w:p w14:paraId="361D4B17" w14:textId="2AA12086" w:rsidR="00D76942" w:rsidRPr="00C53DE3" w:rsidRDefault="00D76942" w:rsidP="007A300B">
      <w:pPr>
        <w:snapToGrid w:val="0"/>
        <w:ind w:left="1050" w:hangingChars="500" w:hanging="1050"/>
        <w:rPr>
          <w:rFonts w:ascii="メイリオ" w:eastAsia="メイリオ" w:hAnsi="メイリオ"/>
          <w:szCs w:val="21"/>
        </w:rPr>
      </w:pPr>
      <w:r w:rsidRPr="00C53DE3">
        <w:rPr>
          <w:rFonts w:ascii="メイリオ" w:eastAsia="メイリオ" w:hAnsi="メイリオ" w:hint="eastAsia"/>
          <w:szCs w:val="21"/>
        </w:rPr>
        <w:t xml:space="preserve">　　　○　</w:t>
      </w:r>
      <w:r w:rsidR="007A300B" w:rsidRPr="00C53DE3">
        <w:rPr>
          <w:rFonts w:ascii="メイリオ" w:eastAsia="メイリオ" w:hAnsi="メイリオ" w:hint="eastAsia"/>
          <w:szCs w:val="21"/>
        </w:rPr>
        <w:t>官民一体で取り組むことに賛成するが、</w:t>
      </w:r>
      <w:r w:rsidRPr="00C53DE3">
        <w:rPr>
          <w:rFonts w:ascii="メイリオ" w:eastAsia="メイリオ" w:hAnsi="メイリオ" w:hint="eastAsia"/>
          <w:szCs w:val="21"/>
        </w:rPr>
        <w:t>義務化が難しい場面も想定されるため、更なる事例の検討と提示が必要。</w:t>
      </w:r>
    </w:p>
    <w:p w14:paraId="080419FD" w14:textId="5C8BAF97" w:rsidR="004E7E7F" w:rsidRPr="00C53DE3" w:rsidRDefault="004E7E7F" w:rsidP="008919DD">
      <w:pPr>
        <w:snapToGrid w:val="0"/>
        <w:ind w:leftChars="300" w:left="1050" w:hangingChars="200" w:hanging="420"/>
        <w:rPr>
          <w:rFonts w:ascii="メイリオ" w:eastAsia="メイリオ" w:hAnsi="メイリオ"/>
          <w:szCs w:val="21"/>
        </w:rPr>
      </w:pPr>
      <w:r w:rsidRPr="00C53DE3">
        <w:rPr>
          <w:rFonts w:ascii="メイリオ" w:eastAsia="メイリオ" w:hAnsi="メイリオ" w:hint="eastAsia"/>
          <w:szCs w:val="21"/>
        </w:rPr>
        <w:t>○　社会での障がい者への対応は十分とは言えず、努力義務規定のなかで更なる浸透を図るべき。</w:t>
      </w:r>
    </w:p>
    <w:p w14:paraId="5ED67541" w14:textId="3501DE8F" w:rsidR="008919DD" w:rsidRPr="00C53DE3" w:rsidRDefault="004E7E7F" w:rsidP="004E7E7F">
      <w:pPr>
        <w:snapToGrid w:val="0"/>
        <w:ind w:firstLineChars="500" w:firstLine="1050"/>
        <w:rPr>
          <w:rFonts w:ascii="メイリオ" w:eastAsia="メイリオ" w:hAnsi="メイリオ"/>
          <w:szCs w:val="21"/>
        </w:rPr>
      </w:pPr>
      <w:r w:rsidRPr="00C53DE3">
        <w:rPr>
          <w:rFonts w:ascii="メイリオ" w:eastAsia="メイリオ" w:hAnsi="メイリオ" w:hint="eastAsia"/>
          <w:szCs w:val="21"/>
        </w:rPr>
        <w:t>また、配慮に当たっての補助が必要。</w:t>
      </w:r>
    </w:p>
    <w:p w14:paraId="55E69980" w14:textId="77777777" w:rsidR="000025E9" w:rsidRPr="00C53DE3" w:rsidRDefault="000025E9" w:rsidP="000025E9">
      <w:pPr>
        <w:snapToGrid w:val="0"/>
        <w:ind w:leftChars="300" w:left="840" w:hangingChars="100" w:hanging="210"/>
        <w:rPr>
          <w:rFonts w:ascii="メイリオ" w:eastAsia="メイリオ" w:hAnsi="メイリオ"/>
          <w:szCs w:val="21"/>
        </w:rPr>
      </w:pPr>
      <w:r w:rsidRPr="00C53DE3">
        <w:rPr>
          <w:rFonts w:ascii="メイリオ" w:eastAsia="メイリオ" w:hAnsi="メイリオ" w:hint="eastAsia"/>
          <w:szCs w:val="21"/>
        </w:rPr>
        <w:t>○　義務化には、経過措置や財政的な援助、技術的な指導体制等が必要。</w:t>
      </w:r>
    </w:p>
    <w:p w14:paraId="69A120D5" w14:textId="0AEABB21" w:rsidR="000025E9" w:rsidRPr="00C53DE3" w:rsidRDefault="000025E9" w:rsidP="000025E9">
      <w:pPr>
        <w:snapToGrid w:val="0"/>
        <w:rPr>
          <w:rFonts w:ascii="メイリオ" w:eastAsia="メイリオ" w:hAnsi="メイリオ"/>
          <w:szCs w:val="21"/>
        </w:rPr>
      </w:pPr>
    </w:p>
    <w:p w14:paraId="64BDBBA8" w14:textId="77777777" w:rsidR="00D070A8" w:rsidRPr="00C53DE3" w:rsidRDefault="00D070A8" w:rsidP="00D070A8">
      <w:pPr>
        <w:snapToGrid w:val="0"/>
        <w:ind w:firstLineChars="100" w:firstLine="210"/>
        <w:rPr>
          <w:rFonts w:ascii="メイリオ" w:eastAsia="メイリオ" w:hAnsi="メイリオ"/>
          <w:szCs w:val="21"/>
        </w:rPr>
      </w:pPr>
      <w:r w:rsidRPr="00C53DE3">
        <w:rPr>
          <w:rFonts w:ascii="メイリオ" w:eastAsia="メイリオ" w:hAnsi="メイリオ" w:hint="eastAsia"/>
          <w:szCs w:val="21"/>
        </w:rPr>
        <w:t xml:space="preserve">　＜障がい者団体＞</w:t>
      </w:r>
    </w:p>
    <w:p w14:paraId="6AC4DFF2" w14:textId="0F495918" w:rsidR="007A300B" w:rsidRPr="00C53DE3" w:rsidRDefault="00D070A8" w:rsidP="00287BA2">
      <w:pPr>
        <w:snapToGrid w:val="0"/>
        <w:ind w:left="1050" w:hangingChars="500" w:hanging="1050"/>
        <w:rPr>
          <w:rFonts w:ascii="メイリオ" w:eastAsia="メイリオ" w:hAnsi="メイリオ"/>
          <w:szCs w:val="21"/>
        </w:rPr>
      </w:pPr>
      <w:r w:rsidRPr="00C53DE3">
        <w:rPr>
          <w:rFonts w:ascii="メイリオ" w:eastAsia="メイリオ" w:hAnsi="メイリオ" w:hint="eastAsia"/>
          <w:szCs w:val="21"/>
        </w:rPr>
        <w:t xml:space="preserve">　　</w:t>
      </w:r>
      <w:r w:rsidR="00287BA2" w:rsidRPr="00C53DE3">
        <w:rPr>
          <w:rFonts w:ascii="メイリオ" w:eastAsia="メイリオ" w:hAnsi="メイリオ" w:hint="eastAsia"/>
          <w:szCs w:val="21"/>
        </w:rPr>
        <w:t xml:space="preserve">　</w:t>
      </w:r>
      <w:r w:rsidR="007A300B" w:rsidRPr="00C53DE3">
        <w:rPr>
          <w:rFonts w:ascii="メイリオ" w:eastAsia="メイリオ" w:hAnsi="メイリオ" w:hint="eastAsia"/>
          <w:szCs w:val="21"/>
        </w:rPr>
        <w:t>○　義務化により事業者の合理的配慮の理解や具体的な内容把握への姿勢が変化する。そのうえで、当事者間が建設的対話をし、共に課題を解決しようと考え、努力することが重要。</w:t>
      </w:r>
    </w:p>
    <w:p w14:paraId="1BEA2E14" w14:textId="085FBBE1" w:rsidR="000025E9" w:rsidRPr="00C53DE3" w:rsidRDefault="000025E9" w:rsidP="00287BA2">
      <w:pPr>
        <w:snapToGrid w:val="0"/>
        <w:ind w:firstLineChars="300" w:firstLine="630"/>
        <w:rPr>
          <w:rFonts w:ascii="メイリオ" w:eastAsia="メイリオ" w:hAnsi="メイリオ"/>
          <w:szCs w:val="21"/>
        </w:rPr>
      </w:pPr>
      <w:r w:rsidRPr="00C53DE3">
        <w:rPr>
          <w:rFonts w:ascii="メイリオ" w:eastAsia="メイリオ" w:hAnsi="メイリオ" w:hint="eastAsia"/>
          <w:szCs w:val="21"/>
        </w:rPr>
        <w:t>○　努力義務では実効性が担保されない。</w:t>
      </w:r>
    </w:p>
    <w:p w14:paraId="1E259149" w14:textId="77777777" w:rsidR="000025E9" w:rsidRPr="00C53DE3" w:rsidRDefault="000025E9" w:rsidP="000025E9">
      <w:pPr>
        <w:snapToGrid w:val="0"/>
        <w:ind w:firstLineChars="300" w:firstLine="630"/>
        <w:rPr>
          <w:rFonts w:ascii="メイリオ" w:eastAsia="メイリオ" w:hAnsi="メイリオ"/>
          <w:szCs w:val="21"/>
        </w:rPr>
      </w:pPr>
      <w:r w:rsidRPr="00C53DE3">
        <w:rPr>
          <w:rFonts w:ascii="メイリオ" w:eastAsia="メイリオ" w:hAnsi="メイリオ" w:hint="eastAsia"/>
          <w:szCs w:val="21"/>
        </w:rPr>
        <w:t>○　努力義務では事業者の努力だけに依拠し、合理的配慮が有名無実化する。義務化によって法</w:t>
      </w:r>
    </w:p>
    <w:p w14:paraId="2243629B" w14:textId="77777777" w:rsidR="000025E9" w:rsidRPr="00C53DE3" w:rsidRDefault="000025E9" w:rsidP="000025E9">
      <w:pPr>
        <w:snapToGrid w:val="0"/>
        <w:rPr>
          <w:rFonts w:ascii="メイリオ" w:eastAsia="メイリオ" w:hAnsi="メイリオ"/>
          <w:szCs w:val="21"/>
        </w:rPr>
      </w:pPr>
      <w:r w:rsidRPr="00C53DE3">
        <w:rPr>
          <w:rFonts w:ascii="メイリオ" w:eastAsia="メイリオ" w:hAnsi="メイリオ" w:hint="eastAsia"/>
          <w:szCs w:val="21"/>
        </w:rPr>
        <w:t xml:space="preserve">　　　　　の理解が広がる。ただし、事業者が負担を感じては何も解決しないため、過重な負担のない</w:t>
      </w:r>
    </w:p>
    <w:p w14:paraId="0E2A99EC" w14:textId="77777777" w:rsidR="000025E9" w:rsidRPr="00C53DE3" w:rsidRDefault="000025E9" w:rsidP="000025E9">
      <w:pPr>
        <w:snapToGrid w:val="0"/>
        <w:ind w:firstLineChars="500" w:firstLine="1050"/>
        <w:rPr>
          <w:rFonts w:ascii="メイリオ" w:eastAsia="メイリオ" w:hAnsi="メイリオ"/>
          <w:szCs w:val="21"/>
        </w:rPr>
      </w:pPr>
      <w:r w:rsidRPr="00C53DE3">
        <w:rPr>
          <w:rFonts w:ascii="メイリオ" w:eastAsia="メイリオ" w:hAnsi="メイリオ" w:hint="eastAsia"/>
          <w:szCs w:val="21"/>
        </w:rPr>
        <w:t>範囲という規定は必要。</w:t>
      </w:r>
    </w:p>
    <w:p w14:paraId="135F9C66" w14:textId="657B3F95" w:rsidR="000025E9" w:rsidRPr="00C53DE3" w:rsidRDefault="000025E9" w:rsidP="000025E9">
      <w:pPr>
        <w:snapToGrid w:val="0"/>
        <w:rPr>
          <w:rFonts w:ascii="メイリオ" w:eastAsia="メイリオ" w:hAnsi="メイリオ"/>
          <w:szCs w:val="21"/>
        </w:rPr>
      </w:pPr>
      <w:r w:rsidRPr="00C53DE3">
        <w:rPr>
          <w:rFonts w:ascii="メイリオ" w:eastAsia="メイリオ" w:hAnsi="メイリオ" w:hint="eastAsia"/>
          <w:szCs w:val="21"/>
        </w:rPr>
        <w:t xml:space="preserve">　　　○　社会的障壁の除去を積極的に進めるためには重要。</w:t>
      </w:r>
    </w:p>
    <w:p w14:paraId="064944D9" w14:textId="3227F9DA" w:rsidR="00910123" w:rsidRPr="00C53DE3" w:rsidRDefault="005B51BB" w:rsidP="008D1C2B">
      <w:pPr>
        <w:snapToGrid w:val="0"/>
        <w:ind w:left="1050" w:hangingChars="500" w:hanging="1050"/>
        <w:rPr>
          <w:rFonts w:ascii="メイリオ" w:eastAsia="メイリオ" w:hAnsi="メイリオ"/>
          <w:szCs w:val="21"/>
        </w:rPr>
      </w:pPr>
      <w:r w:rsidRPr="00C53DE3">
        <w:rPr>
          <w:rFonts w:ascii="メイリオ" w:eastAsia="メイリオ" w:hAnsi="メイリオ" w:hint="eastAsia"/>
          <w:szCs w:val="21"/>
        </w:rPr>
        <w:t xml:space="preserve">　　　○　義務化により、「合理的配慮の不提供は差別である」という認識のもとで改善を求めることができ、</w:t>
      </w:r>
      <w:r w:rsidR="008A1AB4" w:rsidRPr="00C53DE3">
        <w:rPr>
          <w:rFonts w:ascii="メイリオ" w:eastAsia="メイリオ" w:hAnsi="メイリオ" w:hint="eastAsia"/>
          <w:szCs w:val="21"/>
        </w:rPr>
        <w:t>条例で</w:t>
      </w:r>
      <w:r w:rsidRPr="00C53DE3">
        <w:rPr>
          <w:rFonts w:ascii="メイリオ" w:eastAsia="メイリオ" w:hAnsi="メイリオ" w:hint="eastAsia"/>
          <w:szCs w:val="21"/>
        </w:rPr>
        <w:t>分かりやすく定義付けされる。「過度な負担」の基本的な考え方もしっかりと判断され、結果的に差別解消につながる。</w:t>
      </w:r>
    </w:p>
    <w:p w14:paraId="5BB7556B" w14:textId="2E9F88F6" w:rsidR="000025E9" w:rsidRPr="00C53DE3" w:rsidRDefault="000025E9" w:rsidP="00287BA2">
      <w:pPr>
        <w:snapToGrid w:val="0"/>
        <w:ind w:firstLineChars="300" w:firstLine="630"/>
        <w:rPr>
          <w:rFonts w:ascii="メイリオ" w:eastAsia="メイリオ" w:hAnsi="メイリオ"/>
          <w:szCs w:val="21"/>
        </w:rPr>
      </w:pPr>
      <w:r w:rsidRPr="00C53DE3">
        <w:rPr>
          <w:rFonts w:ascii="メイリオ" w:eastAsia="メイリオ" w:hAnsi="メイリオ" w:hint="eastAsia"/>
          <w:szCs w:val="21"/>
        </w:rPr>
        <w:t>○　義務化により意識は高まるが、合理的配慮という概念が不明瞭で伝わらない。</w:t>
      </w:r>
    </w:p>
    <w:p w14:paraId="0467BE1E" w14:textId="77777777" w:rsidR="000025E9" w:rsidRPr="00C53DE3" w:rsidRDefault="000025E9" w:rsidP="000025E9">
      <w:pPr>
        <w:snapToGrid w:val="0"/>
        <w:ind w:leftChars="300" w:left="1050" w:hangingChars="200" w:hanging="420"/>
        <w:rPr>
          <w:rFonts w:ascii="メイリオ" w:eastAsia="メイリオ" w:hAnsi="メイリオ"/>
          <w:szCs w:val="21"/>
        </w:rPr>
      </w:pPr>
      <w:r w:rsidRPr="00C53DE3">
        <w:rPr>
          <w:rFonts w:ascii="メイリオ" w:eastAsia="メイリオ" w:hAnsi="メイリオ" w:hint="eastAsia"/>
          <w:szCs w:val="21"/>
        </w:rPr>
        <w:t>○　過重な負担の基準が曖昧であり、その前提での義務化は理解しにくい内容になることを懸念。</w:t>
      </w:r>
    </w:p>
    <w:p w14:paraId="6508A432" w14:textId="3F2D60D3" w:rsidR="000025E9" w:rsidRPr="00C53DE3" w:rsidRDefault="000025E9" w:rsidP="000025E9">
      <w:pPr>
        <w:snapToGrid w:val="0"/>
        <w:ind w:leftChars="300" w:left="1050" w:hangingChars="200" w:hanging="420"/>
        <w:rPr>
          <w:rFonts w:ascii="メイリオ" w:eastAsia="メイリオ" w:hAnsi="メイリオ"/>
          <w:szCs w:val="21"/>
        </w:rPr>
      </w:pPr>
      <w:r w:rsidRPr="00C53DE3">
        <w:rPr>
          <w:rFonts w:ascii="メイリオ" w:eastAsia="メイリオ" w:hAnsi="メイリオ" w:hint="eastAsia"/>
          <w:szCs w:val="21"/>
        </w:rPr>
        <w:t>○　障害者権利条約の規定から義務化は必要。その際、義務規定である行政機関での対応の検証と事業者への情報提供や、義務化が実質的に機能するため事業者への支援策も必要。雇用促進法における過重な負担の基準なども参考にしながら、具体的な基準を示すべき。</w:t>
      </w:r>
    </w:p>
    <w:p w14:paraId="611DC56C" w14:textId="2E22E9D2" w:rsidR="000025E9" w:rsidRPr="00C53DE3" w:rsidRDefault="000025E9" w:rsidP="00287BA2">
      <w:pPr>
        <w:snapToGrid w:val="0"/>
        <w:ind w:firstLineChars="300" w:firstLine="630"/>
        <w:rPr>
          <w:rFonts w:ascii="メイリオ" w:eastAsia="メイリオ" w:hAnsi="メイリオ"/>
          <w:szCs w:val="21"/>
        </w:rPr>
      </w:pPr>
      <w:r w:rsidRPr="00C53DE3">
        <w:rPr>
          <w:rFonts w:ascii="メイリオ" w:eastAsia="メイリオ" w:hAnsi="メイリオ" w:hint="eastAsia"/>
          <w:szCs w:val="21"/>
        </w:rPr>
        <w:t>○　合理的配慮がより一層行われるために義務化が必要。</w:t>
      </w:r>
    </w:p>
    <w:p w14:paraId="4D56014B" w14:textId="10DDAA76" w:rsidR="000025E9" w:rsidRPr="00C53DE3" w:rsidRDefault="000025E9" w:rsidP="000025E9">
      <w:pPr>
        <w:snapToGrid w:val="0"/>
        <w:ind w:left="1050" w:hangingChars="500" w:hanging="1050"/>
        <w:rPr>
          <w:rFonts w:ascii="メイリオ" w:eastAsia="メイリオ" w:hAnsi="メイリオ"/>
          <w:szCs w:val="21"/>
        </w:rPr>
      </w:pPr>
      <w:r w:rsidRPr="00C53DE3">
        <w:rPr>
          <w:rFonts w:ascii="メイリオ" w:eastAsia="メイリオ" w:hAnsi="メイリオ" w:hint="eastAsia"/>
          <w:szCs w:val="21"/>
        </w:rPr>
        <w:t xml:space="preserve">　　　○　努力義務では配慮しなくてもよいという意識になる。地域から徐々に合理的配慮を広めるために、府条例での義務化は有効であり、義務化は事業者が法や合理的配慮について考えるきっかけとして大きな効果。ただし、合理的配慮の範囲や過重な負担の基準を明確化することが必要。</w:t>
      </w:r>
    </w:p>
    <w:p w14:paraId="4B3D753B" w14:textId="368D5359" w:rsidR="000025E9" w:rsidRPr="00C53DE3" w:rsidRDefault="000025E9" w:rsidP="000025E9">
      <w:pPr>
        <w:snapToGrid w:val="0"/>
        <w:ind w:leftChars="300" w:left="1050" w:hangingChars="200" w:hanging="420"/>
        <w:rPr>
          <w:rFonts w:ascii="メイリオ" w:eastAsia="メイリオ" w:hAnsi="メイリオ"/>
          <w:szCs w:val="21"/>
        </w:rPr>
      </w:pPr>
      <w:r w:rsidRPr="00C53DE3">
        <w:rPr>
          <w:rFonts w:ascii="メイリオ" w:eastAsia="メイリオ" w:hAnsi="メイリオ" w:hint="eastAsia"/>
          <w:szCs w:val="21"/>
        </w:rPr>
        <w:t>○　曖昧な「努力」に委ねることは、障害者権利条約の掲げる差別の禁止の主旨にふさわしくない。障害者差別解消法の制定目的は、障害者権利条約に定める「差別の禁止」の基本的な精神を追求することにあり、その理念を誠実に実行するためには、条例による義務化が必要。</w:t>
      </w:r>
    </w:p>
    <w:p w14:paraId="59563741" w14:textId="5D112270" w:rsidR="00287BA2" w:rsidRPr="00C53DE3" w:rsidRDefault="007A300B" w:rsidP="000025E9">
      <w:pPr>
        <w:snapToGrid w:val="0"/>
        <w:ind w:firstLineChars="300" w:firstLine="630"/>
        <w:rPr>
          <w:rFonts w:ascii="メイリオ" w:eastAsia="メイリオ" w:hAnsi="メイリオ"/>
          <w:szCs w:val="21"/>
        </w:rPr>
      </w:pPr>
      <w:r w:rsidRPr="00C53DE3">
        <w:rPr>
          <w:rFonts w:ascii="メイリオ" w:eastAsia="メイリオ" w:hAnsi="メイリオ" w:hint="eastAsia"/>
          <w:szCs w:val="21"/>
        </w:rPr>
        <w:t>○　過重な負担のない範囲という規定があるため、努力義務である必要性は少ない。</w:t>
      </w:r>
    </w:p>
    <w:p w14:paraId="4E0BBC22" w14:textId="30D84BCE" w:rsidR="00D070A8" w:rsidRPr="00C53DE3" w:rsidRDefault="00287BA2" w:rsidP="000025E9">
      <w:pPr>
        <w:snapToGrid w:val="0"/>
        <w:ind w:firstLineChars="100" w:firstLine="210"/>
        <w:rPr>
          <w:rFonts w:ascii="メイリオ" w:eastAsia="メイリオ" w:hAnsi="メイリオ"/>
          <w:szCs w:val="21"/>
        </w:rPr>
      </w:pPr>
      <w:r w:rsidRPr="00C53DE3">
        <w:rPr>
          <w:rFonts w:ascii="メイリオ" w:eastAsia="メイリオ" w:hAnsi="メイリオ" w:hint="eastAsia"/>
          <w:szCs w:val="21"/>
        </w:rPr>
        <w:t xml:space="preserve">　</w:t>
      </w:r>
      <w:r w:rsidR="000025E9" w:rsidRPr="00C53DE3">
        <w:rPr>
          <w:rFonts w:ascii="メイリオ" w:eastAsia="メイリオ" w:hAnsi="メイリオ" w:hint="eastAsia"/>
          <w:szCs w:val="21"/>
        </w:rPr>
        <w:t xml:space="preserve">　○　義務化により合理的配慮の提供が広がることが期待。</w:t>
      </w:r>
    </w:p>
    <w:p w14:paraId="7E5FC08C" w14:textId="27903A00" w:rsidR="004D0E03" w:rsidRPr="00C53DE3" w:rsidRDefault="00287BA2" w:rsidP="004D0E03">
      <w:pPr>
        <w:snapToGrid w:val="0"/>
        <w:ind w:leftChars="300" w:left="1050" w:hangingChars="200" w:hanging="420"/>
        <w:rPr>
          <w:rFonts w:ascii="メイリオ" w:eastAsia="メイリオ" w:hAnsi="メイリオ"/>
          <w:szCs w:val="21"/>
        </w:rPr>
      </w:pPr>
      <w:r w:rsidRPr="00C53DE3">
        <w:rPr>
          <w:rFonts w:ascii="メイリオ" w:eastAsia="メイリオ" w:hAnsi="メイリオ" w:hint="eastAsia"/>
          <w:szCs w:val="21"/>
        </w:rPr>
        <w:lastRenderedPageBreak/>
        <w:t>○　障害者権利条約では合理的配慮の不提供も差別の一つの形態であり、障害者差別解消法は障がいに基づく差別の禁止を担保するための措置として制定されている</w:t>
      </w:r>
      <w:r w:rsidR="004D0E03" w:rsidRPr="00C53DE3">
        <w:rPr>
          <w:rFonts w:ascii="メイリオ" w:eastAsia="メイリオ" w:hAnsi="メイリオ" w:hint="eastAsia"/>
          <w:szCs w:val="21"/>
        </w:rPr>
        <w:t>ため、義務化には賛成。</w:t>
      </w:r>
    </w:p>
    <w:p w14:paraId="488D66F0" w14:textId="582ED780" w:rsidR="00977C8A" w:rsidRPr="00C53DE3" w:rsidRDefault="004D0E03" w:rsidP="003F5DDE">
      <w:pPr>
        <w:snapToGrid w:val="0"/>
        <w:ind w:leftChars="300" w:left="1050" w:hangingChars="200" w:hanging="420"/>
        <w:rPr>
          <w:rFonts w:ascii="メイリオ" w:eastAsia="メイリオ" w:hAnsi="メイリオ"/>
          <w:szCs w:val="21"/>
        </w:rPr>
      </w:pPr>
      <w:r w:rsidRPr="00C53DE3">
        <w:rPr>
          <w:rFonts w:ascii="メイリオ" w:eastAsia="メイリオ" w:hAnsi="メイリオ" w:hint="eastAsia"/>
          <w:szCs w:val="21"/>
        </w:rPr>
        <w:t xml:space="preserve">　　ただし、過重な負担の妥当性をどう判断するかの課題が残る。</w:t>
      </w:r>
    </w:p>
    <w:p w14:paraId="05A56E5B" w14:textId="058116AD" w:rsidR="00F7298A" w:rsidRPr="00C53DE3" w:rsidRDefault="00F7298A" w:rsidP="008B2F22">
      <w:pPr>
        <w:snapToGrid w:val="0"/>
        <w:ind w:leftChars="300" w:left="1050" w:hangingChars="200" w:hanging="420"/>
        <w:rPr>
          <w:rFonts w:ascii="メイリオ" w:eastAsia="メイリオ" w:hAnsi="メイリオ"/>
          <w:szCs w:val="21"/>
        </w:rPr>
      </w:pPr>
      <w:r w:rsidRPr="00C53DE3">
        <w:rPr>
          <w:rFonts w:ascii="メイリオ" w:eastAsia="メイリオ" w:hAnsi="メイリオ" w:hint="eastAsia"/>
          <w:szCs w:val="21"/>
        </w:rPr>
        <w:t>○　義務化により合理的配慮の取組みを進めることは一つの方法</w:t>
      </w:r>
      <w:r w:rsidR="008B2F22" w:rsidRPr="00C53DE3">
        <w:rPr>
          <w:rFonts w:ascii="メイリオ" w:eastAsia="メイリオ" w:hAnsi="メイリオ" w:hint="eastAsia"/>
          <w:szCs w:val="21"/>
        </w:rPr>
        <w:t>だが、国・自治体からの経済的な支援が必要。事業者の</w:t>
      </w:r>
      <w:r w:rsidRPr="00C53DE3">
        <w:rPr>
          <w:rFonts w:ascii="メイリオ" w:eastAsia="メイリオ" w:hAnsi="メイリオ" w:hint="eastAsia"/>
          <w:szCs w:val="21"/>
        </w:rPr>
        <w:t>主体的対応を促進するため</w:t>
      </w:r>
      <w:r w:rsidR="008B2F22" w:rsidRPr="00C53DE3">
        <w:rPr>
          <w:rFonts w:ascii="メイリオ" w:eastAsia="メイリオ" w:hAnsi="メイリオ" w:hint="eastAsia"/>
          <w:szCs w:val="21"/>
        </w:rPr>
        <w:t>、</w:t>
      </w:r>
      <w:r w:rsidRPr="00C53DE3">
        <w:rPr>
          <w:rFonts w:ascii="メイリオ" w:eastAsia="メイリオ" w:hAnsi="メイリオ" w:hint="eastAsia"/>
          <w:szCs w:val="21"/>
        </w:rPr>
        <w:t>「合理的配</w:t>
      </w:r>
      <w:r w:rsidR="008B2F22" w:rsidRPr="00C53DE3">
        <w:rPr>
          <w:rFonts w:ascii="メイリオ" w:eastAsia="メイリオ" w:hAnsi="メイリオ" w:hint="eastAsia"/>
          <w:szCs w:val="21"/>
        </w:rPr>
        <w:t>慮とは何か」から始めて政策に関する</w:t>
      </w:r>
      <w:r w:rsidRPr="00C53DE3">
        <w:rPr>
          <w:rFonts w:ascii="メイリオ" w:eastAsia="メイリオ" w:hAnsi="メイリオ" w:hint="eastAsia"/>
          <w:szCs w:val="21"/>
        </w:rPr>
        <w:t>議論が必要。その上で、国・自治体からの経済的助成も勘案した合理的配慮への対応があたりまえにできる社会を構築していくことが望ましい。</w:t>
      </w:r>
    </w:p>
    <w:p w14:paraId="7B58EDBA" w14:textId="4D5D0C15" w:rsidR="00555F9B" w:rsidRPr="00C53DE3" w:rsidRDefault="0043680D" w:rsidP="0043680D">
      <w:pPr>
        <w:snapToGrid w:val="0"/>
        <w:ind w:leftChars="300" w:left="1050" w:hangingChars="200" w:hanging="420"/>
        <w:rPr>
          <w:rFonts w:ascii="メイリオ" w:eastAsia="メイリオ" w:hAnsi="メイリオ"/>
          <w:szCs w:val="21"/>
        </w:rPr>
      </w:pPr>
      <w:r w:rsidRPr="00C53DE3">
        <w:rPr>
          <w:rFonts w:ascii="メイリオ" w:eastAsia="メイリオ" w:hAnsi="メイリオ" w:hint="eastAsia"/>
          <w:szCs w:val="21"/>
        </w:rPr>
        <w:t xml:space="preserve">○　</w:t>
      </w:r>
      <w:r w:rsidR="00555F9B" w:rsidRPr="00C53DE3">
        <w:rPr>
          <w:rFonts w:ascii="メイリオ" w:eastAsia="メイリオ" w:hAnsi="メイリオ" w:hint="eastAsia"/>
          <w:szCs w:val="21"/>
        </w:rPr>
        <w:t>障害者権利条約では合理的配慮の不提供が差別にあたることが明記されており、障害者差別解消法では行政機関等は義務とされていることから、事業者に対する</w:t>
      </w:r>
      <w:r w:rsidRPr="00C53DE3">
        <w:rPr>
          <w:rFonts w:ascii="メイリオ" w:eastAsia="メイリオ" w:hAnsi="メイリオ" w:hint="eastAsia"/>
          <w:szCs w:val="21"/>
        </w:rPr>
        <w:t>義務化は望ましい</w:t>
      </w:r>
      <w:r w:rsidR="00555F9B" w:rsidRPr="00C53DE3">
        <w:rPr>
          <w:rFonts w:ascii="メイリオ" w:eastAsia="メイリオ" w:hAnsi="メイリオ" w:hint="eastAsia"/>
          <w:szCs w:val="21"/>
        </w:rPr>
        <w:t>。</w:t>
      </w:r>
    </w:p>
    <w:p w14:paraId="17703F0D" w14:textId="63D382AF" w:rsidR="0043680D" w:rsidRPr="00C53DE3" w:rsidRDefault="00555F9B" w:rsidP="00555F9B">
      <w:pPr>
        <w:snapToGrid w:val="0"/>
        <w:ind w:leftChars="500" w:left="1050"/>
        <w:rPr>
          <w:rFonts w:ascii="メイリオ" w:eastAsia="メイリオ" w:hAnsi="メイリオ"/>
          <w:szCs w:val="21"/>
        </w:rPr>
      </w:pPr>
      <w:r w:rsidRPr="00C53DE3">
        <w:rPr>
          <w:rFonts w:ascii="メイリオ" w:eastAsia="メイリオ" w:hAnsi="メイリオ" w:hint="eastAsia"/>
          <w:szCs w:val="21"/>
        </w:rPr>
        <w:t>その際、</w:t>
      </w:r>
      <w:r w:rsidR="0043680D" w:rsidRPr="00C53DE3">
        <w:rPr>
          <w:rFonts w:ascii="メイリオ" w:eastAsia="メイリオ" w:hAnsi="メイリオ" w:hint="eastAsia"/>
          <w:szCs w:val="21"/>
        </w:rPr>
        <w:t>義務規定である行政機関等が重ねてきた努力・対応や義務化による変化を明確に示すことで</w:t>
      </w:r>
      <w:r w:rsidRPr="00C53DE3">
        <w:rPr>
          <w:rFonts w:ascii="メイリオ" w:eastAsia="メイリオ" w:hAnsi="メイリオ" w:hint="eastAsia"/>
          <w:szCs w:val="21"/>
        </w:rPr>
        <w:t>、</w:t>
      </w:r>
      <w:r w:rsidR="0043680D" w:rsidRPr="00C53DE3">
        <w:rPr>
          <w:rFonts w:ascii="メイリオ" w:eastAsia="メイリオ" w:hAnsi="メイリオ" w:hint="eastAsia"/>
          <w:szCs w:val="21"/>
        </w:rPr>
        <w:t>事業者が具体的にイメージできる環境の整備が必要である。</w:t>
      </w:r>
    </w:p>
    <w:p w14:paraId="482FA2C0" w14:textId="444961B8" w:rsidR="0043680D" w:rsidRPr="00C53DE3" w:rsidRDefault="0043680D" w:rsidP="0043680D">
      <w:pPr>
        <w:snapToGrid w:val="0"/>
        <w:ind w:left="1050" w:hangingChars="500" w:hanging="1050"/>
        <w:rPr>
          <w:rFonts w:ascii="メイリオ" w:eastAsia="メイリオ" w:hAnsi="メイリオ"/>
          <w:szCs w:val="21"/>
        </w:rPr>
      </w:pPr>
      <w:r w:rsidRPr="00C53DE3">
        <w:rPr>
          <w:rFonts w:ascii="メイリオ" w:eastAsia="メイリオ" w:hAnsi="メイリオ" w:hint="eastAsia"/>
          <w:szCs w:val="21"/>
        </w:rPr>
        <w:t xml:space="preserve">　　　　　また、合理的配慮の提供は</w:t>
      </w:r>
      <w:r w:rsidR="00555F9B" w:rsidRPr="00C53DE3">
        <w:rPr>
          <w:rFonts w:ascii="メイリオ" w:eastAsia="メイリオ" w:hAnsi="メイリオ" w:hint="eastAsia"/>
          <w:szCs w:val="21"/>
        </w:rPr>
        <w:t>、</w:t>
      </w:r>
      <w:r w:rsidRPr="00C53DE3">
        <w:rPr>
          <w:rFonts w:ascii="メイリオ" w:eastAsia="メイリオ" w:hAnsi="メイリオ" w:hint="eastAsia"/>
          <w:szCs w:val="21"/>
        </w:rPr>
        <w:t>事業者としての社会的責任を果たすうえで当然であるとの認識が前提であり、その認識は自主的な努力と経験に裏打ちされて形成・深化していくものであることを踏まえる必要がある。そのうえで、相談対応体制の充実や、合理的配慮措置への補助制度の創設など、事業者への必要な支援策を講じていくことが必要。</w:t>
      </w:r>
    </w:p>
    <w:p w14:paraId="66836F19" w14:textId="77777777" w:rsidR="0043680D" w:rsidRPr="00C53DE3" w:rsidRDefault="0043680D" w:rsidP="0043680D">
      <w:pPr>
        <w:snapToGrid w:val="0"/>
        <w:ind w:left="1050" w:hangingChars="500" w:hanging="1050"/>
        <w:rPr>
          <w:rFonts w:ascii="メイリオ" w:eastAsia="メイリオ" w:hAnsi="メイリオ"/>
          <w:szCs w:val="21"/>
        </w:rPr>
      </w:pPr>
      <w:r w:rsidRPr="00C53DE3">
        <w:rPr>
          <w:rFonts w:ascii="メイリオ" w:eastAsia="メイリオ" w:hAnsi="メイリオ" w:hint="eastAsia"/>
          <w:szCs w:val="21"/>
        </w:rPr>
        <w:t xml:space="preserve">　　　　　義務化は即時的な効果を及ぼすものではないことを踏まえ、義務化にかかわらず、合理的配慮を浸透させるための各種条件を整備することが課題であり、条例が意図する効果を上げるための施策を重層的に講じることで、義務規定が空文化しないように配慮することが必要。</w:t>
      </w:r>
    </w:p>
    <w:p w14:paraId="1D15C53B" w14:textId="77777777" w:rsidR="00555F9B" w:rsidRPr="00C53DE3" w:rsidRDefault="00D070A8" w:rsidP="00D070A8">
      <w:pPr>
        <w:snapToGrid w:val="0"/>
        <w:ind w:left="1050" w:hangingChars="500" w:hanging="1050"/>
        <w:rPr>
          <w:rFonts w:ascii="メイリオ" w:eastAsia="メイリオ" w:hAnsi="メイリオ"/>
          <w:szCs w:val="21"/>
        </w:rPr>
      </w:pPr>
      <w:r w:rsidRPr="00C53DE3">
        <w:rPr>
          <w:rFonts w:ascii="メイリオ" w:eastAsia="メイリオ" w:hAnsi="メイリオ" w:hint="eastAsia"/>
          <w:szCs w:val="21"/>
        </w:rPr>
        <w:t xml:space="preserve">　　　○　合理的配慮の提供が</w:t>
      </w:r>
      <w:r w:rsidR="00555F9B" w:rsidRPr="00C53DE3">
        <w:rPr>
          <w:rFonts w:ascii="メイリオ" w:eastAsia="メイリオ" w:hAnsi="メイリオ" w:hint="eastAsia"/>
          <w:szCs w:val="21"/>
        </w:rPr>
        <w:t>過重な負担に該当する場合</w:t>
      </w:r>
      <w:r w:rsidRPr="00C53DE3">
        <w:rPr>
          <w:rFonts w:ascii="メイリオ" w:eastAsia="メイリオ" w:hAnsi="メイリオ" w:hint="eastAsia"/>
          <w:szCs w:val="21"/>
        </w:rPr>
        <w:t>は免責されるため、努力義務により２重の免責要件を設ける必要性はない。</w:t>
      </w:r>
    </w:p>
    <w:p w14:paraId="4D07DB2F" w14:textId="0302CA41" w:rsidR="00D070A8" w:rsidRPr="00C53DE3" w:rsidRDefault="00D070A8" w:rsidP="00555F9B">
      <w:pPr>
        <w:snapToGrid w:val="0"/>
        <w:ind w:leftChars="500" w:left="1050"/>
        <w:rPr>
          <w:rFonts w:ascii="メイリオ" w:eastAsia="メイリオ" w:hAnsi="メイリオ"/>
          <w:szCs w:val="21"/>
        </w:rPr>
      </w:pPr>
      <w:r w:rsidRPr="00C53DE3">
        <w:rPr>
          <w:rFonts w:ascii="メイリオ" w:eastAsia="メイリオ" w:hAnsi="メイリオ" w:hint="eastAsia"/>
          <w:szCs w:val="21"/>
        </w:rPr>
        <w:t>条例で義務化している都道府県でも支障が発生しておらず、合理的配慮の提供が当たり前として検討・実践される環境整備が必要。</w:t>
      </w:r>
    </w:p>
    <w:p w14:paraId="41707B55" w14:textId="77777777" w:rsidR="00D070A8" w:rsidRPr="00C53DE3" w:rsidRDefault="00D070A8" w:rsidP="00D070A8">
      <w:pPr>
        <w:snapToGrid w:val="0"/>
        <w:ind w:leftChars="500" w:left="1050"/>
        <w:rPr>
          <w:rFonts w:ascii="メイリオ" w:eastAsia="メイリオ" w:hAnsi="メイリオ"/>
          <w:szCs w:val="21"/>
        </w:rPr>
      </w:pPr>
      <w:r w:rsidRPr="00C53DE3">
        <w:rPr>
          <w:rFonts w:ascii="メイリオ" w:eastAsia="メイリオ" w:hAnsi="メイリオ" w:hint="eastAsia"/>
          <w:szCs w:val="21"/>
        </w:rPr>
        <w:t>努力義務は、事業者の間違った理解と対応を助長。義務化は、障がい者に対する拒絶感が強く、建設的対話を拒否する事業者に毅然とした姿勢を示し、合理的配慮や差別についての理解が乏しい事業者には対話を重ね、理解を深めていくことができるなど、有効に働く。</w:t>
      </w:r>
    </w:p>
    <w:p w14:paraId="13383CE1" w14:textId="77777777" w:rsidR="00D070A8" w:rsidRPr="00C53DE3" w:rsidRDefault="00D070A8" w:rsidP="00D070A8">
      <w:pPr>
        <w:snapToGrid w:val="0"/>
        <w:ind w:leftChars="400" w:left="840" w:firstLineChars="100" w:firstLine="210"/>
        <w:rPr>
          <w:rFonts w:ascii="メイリオ" w:eastAsia="メイリオ" w:hAnsi="メイリオ"/>
          <w:szCs w:val="21"/>
        </w:rPr>
      </w:pPr>
      <w:r w:rsidRPr="00C53DE3">
        <w:rPr>
          <w:rFonts w:ascii="メイリオ" w:eastAsia="メイリオ" w:hAnsi="メイリオ" w:hint="eastAsia"/>
          <w:szCs w:val="21"/>
        </w:rPr>
        <w:t>また、差別を許さないという府の姿勢や考え方をはっきりと示すためにも義務化は必要。</w:t>
      </w:r>
    </w:p>
    <w:p w14:paraId="1E981E89" w14:textId="42225507" w:rsidR="009B2607" w:rsidRPr="00C53DE3" w:rsidRDefault="00D070A8" w:rsidP="001202EB">
      <w:pPr>
        <w:snapToGrid w:val="0"/>
        <w:ind w:leftChars="500" w:left="1050"/>
        <w:rPr>
          <w:rFonts w:ascii="メイリオ" w:eastAsia="メイリオ" w:hAnsi="メイリオ"/>
          <w:szCs w:val="21"/>
        </w:rPr>
      </w:pPr>
      <w:r w:rsidRPr="00C53DE3">
        <w:rPr>
          <w:rFonts w:ascii="メイリオ" w:eastAsia="メイリオ" w:hAnsi="メイリオ" w:hint="eastAsia"/>
          <w:szCs w:val="21"/>
        </w:rPr>
        <w:t>義務化により、事業者、府民、他自治体等にも合理的配慮の</w:t>
      </w:r>
      <w:r w:rsidR="000025E9" w:rsidRPr="00C53DE3">
        <w:rPr>
          <w:rFonts w:ascii="メイリオ" w:eastAsia="メイリオ" w:hAnsi="メイリオ" w:hint="eastAsia"/>
          <w:szCs w:val="21"/>
        </w:rPr>
        <w:t>理解を広め、合理的配慮の実践が広がっていく社会の実現につながる。</w:t>
      </w:r>
    </w:p>
    <w:p w14:paraId="0399F94F" w14:textId="77777777" w:rsidR="00D070A8" w:rsidRPr="00C53DE3" w:rsidRDefault="00D070A8" w:rsidP="00D070A8">
      <w:pPr>
        <w:snapToGrid w:val="0"/>
        <w:ind w:left="1050" w:hangingChars="500" w:hanging="1050"/>
        <w:rPr>
          <w:rFonts w:ascii="メイリオ" w:eastAsia="メイリオ" w:hAnsi="メイリオ"/>
          <w:szCs w:val="21"/>
        </w:rPr>
      </w:pPr>
      <w:r w:rsidRPr="00C53DE3">
        <w:rPr>
          <w:rFonts w:ascii="メイリオ" w:eastAsia="メイリオ" w:hAnsi="メイリオ" w:hint="eastAsia"/>
          <w:szCs w:val="21"/>
        </w:rPr>
        <w:t xml:space="preserve">　　　○　義務化により多くの事業者が法を再認識し、理解を深めることにつながるとともに、障がい者にとっても、配慮の申し出にあたっての心理的バリアを取り除くことができる。</w:t>
      </w:r>
    </w:p>
    <w:p w14:paraId="44FDFE33" w14:textId="77777777" w:rsidR="00D070A8" w:rsidRPr="00C53DE3" w:rsidRDefault="00D070A8" w:rsidP="00D070A8">
      <w:pPr>
        <w:snapToGrid w:val="0"/>
        <w:ind w:left="840" w:hangingChars="400" w:hanging="840"/>
        <w:rPr>
          <w:rFonts w:ascii="メイリオ" w:eastAsia="メイリオ" w:hAnsi="メイリオ"/>
          <w:szCs w:val="21"/>
        </w:rPr>
      </w:pPr>
      <w:r w:rsidRPr="00C53DE3">
        <w:rPr>
          <w:rFonts w:ascii="メイリオ" w:eastAsia="メイリオ" w:hAnsi="メイリオ" w:hint="eastAsia"/>
          <w:szCs w:val="21"/>
        </w:rPr>
        <w:t xml:space="preserve">　</w:t>
      </w:r>
    </w:p>
    <w:p w14:paraId="5F0DD4B3" w14:textId="77777777" w:rsidR="00D070A8" w:rsidRPr="00C53DE3" w:rsidRDefault="00D070A8" w:rsidP="00D070A8">
      <w:pPr>
        <w:snapToGrid w:val="0"/>
        <w:rPr>
          <w:rFonts w:ascii="メイリオ" w:eastAsia="メイリオ" w:hAnsi="メイリオ"/>
          <w:b/>
          <w:bCs/>
          <w:szCs w:val="21"/>
        </w:rPr>
      </w:pPr>
      <w:r w:rsidRPr="00C53DE3">
        <w:rPr>
          <w:rFonts w:ascii="メイリオ" w:eastAsia="メイリオ" w:hAnsi="メイリオ" w:hint="eastAsia"/>
          <w:szCs w:val="21"/>
        </w:rPr>
        <w:t xml:space="preserve">　（</w:t>
      </w:r>
      <w:r w:rsidRPr="00C53DE3">
        <w:rPr>
          <w:rFonts w:ascii="メイリオ" w:eastAsia="メイリオ" w:hAnsi="メイリオ" w:hint="eastAsia"/>
          <w:b/>
          <w:bCs/>
          <w:szCs w:val="21"/>
        </w:rPr>
        <w:t>３）合理的配慮の概念の浸透に必要な取組みなど（一部抜粋</w:t>
      </w:r>
      <w:r w:rsidRPr="00C53DE3">
        <w:rPr>
          <w:rFonts w:ascii="メイリオ" w:eastAsia="メイリオ" w:hAnsi="メイリオ" w:hint="eastAsia"/>
          <w:b/>
          <w:bCs/>
          <w:sz w:val="22"/>
        </w:rPr>
        <w:t xml:space="preserve">　</w:t>
      </w:r>
      <w:r w:rsidRPr="00C53DE3">
        <w:rPr>
          <w:rFonts w:ascii="メイリオ" w:eastAsia="メイリオ" w:hAnsi="メイリオ" w:hint="eastAsia"/>
          <w:b/>
          <w:bCs/>
          <w:szCs w:val="21"/>
        </w:rPr>
        <w:t>回答を要約して記載）</w:t>
      </w:r>
    </w:p>
    <w:p w14:paraId="30A5BFA1" w14:textId="47F6F667" w:rsidR="00D070A8" w:rsidRPr="00C53DE3" w:rsidRDefault="00D070A8" w:rsidP="0073474A">
      <w:pPr>
        <w:snapToGrid w:val="0"/>
        <w:ind w:leftChars="200" w:left="1050" w:hangingChars="300" w:hanging="630"/>
        <w:rPr>
          <w:rFonts w:ascii="メイリオ" w:eastAsia="メイリオ" w:hAnsi="メイリオ"/>
          <w:szCs w:val="21"/>
        </w:rPr>
      </w:pPr>
      <w:r w:rsidRPr="00C53DE3">
        <w:rPr>
          <w:rFonts w:ascii="メイリオ" w:eastAsia="メイリオ" w:hAnsi="メイリオ" w:hint="eastAsia"/>
          <w:szCs w:val="21"/>
        </w:rPr>
        <w:t xml:space="preserve">　○　</w:t>
      </w:r>
      <w:r w:rsidR="006473C2" w:rsidRPr="00C53DE3">
        <w:rPr>
          <w:rFonts w:ascii="メイリオ" w:eastAsia="メイリオ" w:hAnsi="メイリオ" w:hint="eastAsia"/>
          <w:szCs w:val="21"/>
        </w:rPr>
        <w:t>合理的配慮の範囲や方法が社会に浸透していないことから、</w:t>
      </w:r>
      <w:r w:rsidRPr="00C53DE3">
        <w:rPr>
          <w:rFonts w:ascii="メイリオ" w:eastAsia="メイリオ" w:hAnsi="メイリオ" w:hint="eastAsia"/>
          <w:szCs w:val="21"/>
        </w:rPr>
        <w:t>合理的配慮の提供</w:t>
      </w:r>
      <w:r w:rsidR="006473C2" w:rsidRPr="00C53DE3">
        <w:rPr>
          <w:rFonts w:ascii="メイリオ" w:eastAsia="メイリオ" w:hAnsi="メイリオ" w:hint="eastAsia"/>
          <w:szCs w:val="21"/>
        </w:rPr>
        <w:t>や過重な負担の基準</w:t>
      </w:r>
      <w:r w:rsidRPr="00C53DE3">
        <w:rPr>
          <w:rFonts w:ascii="メイリオ" w:eastAsia="メイリオ" w:hAnsi="メイリオ" w:hint="eastAsia"/>
          <w:szCs w:val="21"/>
        </w:rPr>
        <w:t>に関する具体的な事例の積み上げや</w:t>
      </w:r>
      <w:r w:rsidR="006473C2" w:rsidRPr="00C53DE3">
        <w:rPr>
          <w:rFonts w:ascii="メイリオ" w:eastAsia="メイリオ" w:hAnsi="メイリオ" w:hint="eastAsia"/>
          <w:szCs w:val="21"/>
        </w:rPr>
        <w:t>情報発信</w:t>
      </w:r>
      <w:r w:rsidRPr="00C53DE3">
        <w:rPr>
          <w:rFonts w:ascii="メイリオ" w:eastAsia="メイリオ" w:hAnsi="メイリオ" w:hint="eastAsia"/>
          <w:szCs w:val="21"/>
        </w:rPr>
        <w:t>など、多様な主体と連携した継続的</w:t>
      </w:r>
      <w:r w:rsidR="006473C2" w:rsidRPr="00C53DE3">
        <w:rPr>
          <w:rFonts w:ascii="メイリオ" w:eastAsia="メイリオ" w:hAnsi="メイリオ" w:hint="eastAsia"/>
          <w:szCs w:val="21"/>
        </w:rPr>
        <w:t>な</w:t>
      </w:r>
      <w:r w:rsidRPr="00C53DE3">
        <w:rPr>
          <w:rFonts w:ascii="メイリオ" w:eastAsia="メイリオ" w:hAnsi="メイリオ" w:hint="eastAsia"/>
          <w:szCs w:val="21"/>
        </w:rPr>
        <w:t>啓</w:t>
      </w:r>
      <w:r w:rsidRPr="00C53DE3">
        <w:rPr>
          <w:rFonts w:ascii="メイリオ" w:eastAsia="メイリオ" w:hAnsi="メイリオ" w:hint="eastAsia"/>
          <w:szCs w:val="21"/>
        </w:rPr>
        <w:lastRenderedPageBreak/>
        <w:t>発</w:t>
      </w:r>
      <w:r w:rsidR="006473C2" w:rsidRPr="00C53DE3">
        <w:rPr>
          <w:rFonts w:ascii="メイリオ" w:eastAsia="メイリオ" w:hAnsi="メイリオ" w:hint="eastAsia"/>
          <w:szCs w:val="21"/>
        </w:rPr>
        <w:t>。</w:t>
      </w:r>
    </w:p>
    <w:p w14:paraId="3BC783F8" w14:textId="1862B4BD" w:rsidR="006473C2" w:rsidRPr="00C53DE3" w:rsidRDefault="00D070A8" w:rsidP="0073474A">
      <w:pPr>
        <w:snapToGrid w:val="0"/>
        <w:ind w:leftChars="100" w:left="1680" w:hangingChars="700" w:hanging="1470"/>
        <w:rPr>
          <w:rFonts w:ascii="メイリオ" w:eastAsia="メイリオ" w:hAnsi="メイリオ"/>
          <w:szCs w:val="21"/>
        </w:rPr>
      </w:pPr>
      <w:r w:rsidRPr="00C53DE3">
        <w:rPr>
          <w:rFonts w:ascii="メイリオ" w:eastAsia="メイリオ" w:hAnsi="メイリオ" w:hint="eastAsia"/>
          <w:szCs w:val="21"/>
        </w:rPr>
        <w:t xml:space="preserve">　　</w:t>
      </w:r>
      <w:r w:rsidR="0073474A" w:rsidRPr="00C53DE3">
        <w:rPr>
          <w:rFonts w:ascii="メイリオ" w:eastAsia="メイリオ" w:hAnsi="メイリオ" w:hint="eastAsia"/>
          <w:szCs w:val="21"/>
        </w:rPr>
        <w:t xml:space="preserve">　</w:t>
      </w:r>
      <w:r w:rsidRPr="00C53DE3">
        <w:rPr>
          <w:rFonts w:ascii="メイリオ" w:eastAsia="メイリオ" w:hAnsi="メイリオ" w:hint="eastAsia"/>
          <w:szCs w:val="21"/>
        </w:rPr>
        <w:t xml:space="preserve">　</w:t>
      </w:r>
      <w:r w:rsidR="00D950D7" w:rsidRPr="00C53DE3">
        <w:rPr>
          <w:rFonts w:ascii="メイリオ" w:eastAsia="メイリオ" w:hAnsi="メイリオ" w:hint="eastAsia"/>
          <w:szCs w:val="21"/>
        </w:rPr>
        <w:t>手法：</w:t>
      </w:r>
      <w:r w:rsidR="001202EB" w:rsidRPr="00C53DE3">
        <w:rPr>
          <w:rFonts w:ascii="メイリオ" w:eastAsia="メイリオ" w:hAnsi="メイリオ" w:hint="eastAsia"/>
          <w:szCs w:val="21"/>
        </w:rPr>
        <w:t>ホームページ、広報誌のほか、障がい者団体と</w:t>
      </w:r>
      <w:r w:rsidRPr="00C53DE3">
        <w:rPr>
          <w:rFonts w:ascii="メイリオ" w:eastAsia="メイリオ" w:hAnsi="メイリオ" w:hint="eastAsia"/>
          <w:szCs w:val="21"/>
        </w:rPr>
        <w:t>連携したキャンペーン等の実施や動画作成、マスメディアの活用、漫画やイラストを多用した</w:t>
      </w:r>
      <w:r w:rsidR="001202EB" w:rsidRPr="00C53DE3">
        <w:rPr>
          <w:rFonts w:ascii="メイリオ" w:eastAsia="メイリオ" w:hAnsi="メイリオ" w:hint="eastAsia"/>
          <w:szCs w:val="21"/>
        </w:rPr>
        <w:t>ポスターなどの</w:t>
      </w:r>
      <w:r w:rsidRPr="00C53DE3">
        <w:rPr>
          <w:rFonts w:ascii="メイリオ" w:eastAsia="メイリオ" w:hAnsi="メイリオ" w:hint="eastAsia"/>
          <w:szCs w:val="21"/>
        </w:rPr>
        <w:t>啓発物、マーク</w:t>
      </w:r>
      <w:r w:rsidR="00D13199" w:rsidRPr="00C53DE3">
        <w:rPr>
          <w:rFonts w:ascii="メイリオ" w:eastAsia="メイリオ" w:hAnsi="メイリオ" w:hint="eastAsia"/>
          <w:szCs w:val="21"/>
        </w:rPr>
        <w:t>・ステッカー</w:t>
      </w:r>
      <w:r w:rsidRPr="00C53DE3">
        <w:rPr>
          <w:rFonts w:ascii="メイリオ" w:eastAsia="メイリオ" w:hAnsi="メイリオ" w:hint="eastAsia"/>
          <w:szCs w:val="21"/>
        </w:rPr>
        <w:t>の作成</w:t>
      </w:r>
      <w:r w:rsidR="00D13199" w:rsidRPr="00C53DE3">
        <w:rPr>
          <w:rFonts w:ascii="メイリオ" w:eastAsia="メイリオ" w:hAnsi="メイリオ" w:hint="eastAsia"/>
          <w:szCs w:val="21"/>
        </w:rPr>
        <w:t>や配布</w:t>
      </w:r>
      <w:r w:rsidR="006473C2" w:rsidRPr="00C53DE3">
        <w:rPr>
          <w:rFonts w:ascii="メイリオ" w:eastAsia="メイリオ" w:hAnsi="メイリオ" w:hint="eastAsia"/>
          <w:szCs w:val="21"/>
        </w:rPr>
        <w:t>、研修</w:t>
      </w:r>
      <w:r w:rsidR="000F27FC" w:rsidRPr="00C53DE3">
        <w:rPr>
          <w:rFonts w:ascii="メイリオ" w:eastAsia="メイリオ" w:hAnsi="メイリオ" w:hint="eastAsia"/>
          <w:szCs w:val="21"/>
        </w:rPr>
        <w:t>や説明会の開催</w:t>
      </w:r>
      <w:r w:rsidR="00D13199" w:rsidRPr="00C53DE3">
        <w:rPr>
          <w:rFonts w:ascii="メイリオ" w:eastAsia="メイリオ" w:hAnsi="メイリオ" w:hint="eastAsia"/>
          <w:szCs w:val="21"/>
        </w:rPr>
        <w:t>、</w:t>
      </w:r>
      <w:r w:rsidR="00B4374E" w:rsidRPr="00C53DE3">
        <w:rPr>
          <w:rFonts w:ascii="メイリオ" w:eastAsia="メイリオ" w:hAnsi="メイリオ" w:hint="eastAsia"/>
          <w:szCs w:val="21"/>
        </w:rPr>
        <w:t>教育現場、</w:t>
      </w:r>
      <w:r w:rsidR="006473C2" w:rsidRPr="00C53DE3">
        <w:rPr>
          <w:rFonts w:ascii="メイリオ" w:eastAsia="メイリオ" w:hAnsi="メイリオ" w:hint="eastAsia"/>
          <w:szCs w:val="21"/>
        </w:rPr>
        <w:t>大学や入社</w:t>
      </w:r>
      <w:r w:rsidR="00B4374E" w:rsidRPr="00C53DE3">
        <w:rPr>
          <w:rFonts w:ascii="メイリオ" w:eastAsia="メイリオ" w:hAnsi="メイリオ" w:hint="eastAsia"/>
          <w:szCs w:val="21"/>
        </w:rPr>
        <w:t>、企業監査でのe</w:t>
      </w:r>
      <w:r w:rsidR="00B4374E" w:rsidRPr="00C53DE3">
        <w:rPr>
          <w:rFonts w:ascii="メイリオ" w:eastAsia="メイリオ" w:hAnsi="メイリオ"/>
          <w:szCs w:val="21"/>
        </w:rPr>
        <w:t>-</w:t>
      </w:r>
      <w:r w:rsidR="00B4374E" w:rsidRPr="00C53DE3">
        <w:rPr>
          <w:rFonts w:ascii="メイリオ" w:eastAsia="メイリオ" w:hAnsi="メイリオ" w:hint="eastAsia"/>
          <w:szCs w:val="21"/>
        </w:rPr>
        <w:t>ラーニングの推奨</w:t>
      </w:r>
      <w:r w:rsidR="00D13199" w:rsidRPr="00C53DE3">
        <w:rPr>
          <w:rFonts w:ascii="メイリオ" w:eastAsia="メイリオ" w:hAnsi="メイリオ" w:hint="eastAsia"/>
          <w:szCs w:val="21"/>
        </w:rPr>
        <w:t>、自己点検チェックリストの作成・公表</w:t>
      </w:r>
      <w:r w:rsidR="001202EB" w:rsidRPr="00C53DE3">
        <w:rPr>
          <w:rFonts w:ascii="メイリオ" w:eastAsia="メイリオ" w:hAnsi="メイリオ" w:hint="eastAsia"/>
          <w:szCs w:val="21"/>
        </w:rPr>
        <w:t>、事業者団体を通じた個別事業者への啓発</w:t>
      </w:r>
      <w:r w:rsidR="000F27FC" w:rsidRPr="00C53DE3">
        <w:rPr>
          <w:rFonts w:ascii="メイリオ" w:eastAsia="メイリオ" w:hAnsi="メイリオ" w:hint="eastAsia"/>
          <w:szCs w:val="21"/>
        </w:rPr>
        <w:t>など</w:t>
      </w:r>
    </w:p>
    <w:p w14:paraId="70423FA9" w14:textId="77777777" w:rsidR="0073474A" w:rsidRPr="00C53DE3" w:rsidRDefault="00F46A0E" w:rsidP="00D13199">
      <w:pPr>
        <w:snapToGrid w:val="0"/>
        <w:ind w:firstLineChars="100" w:firstLine="210"/>
        <w:rPr>
          <w:rFonts w:ascii="メイリオ" w:eastAsia="メイリオ" w:hAnsi="メイリオ"/>
          <w:szCs w:val="21"/>
        </w:rPr>
      </w:pPr>
      <w:r w:rsidRPr="00C53DE3">
        <w:rPr>
          <w:rFonts w:ascii="メイリオ" w:eastAsia="メイリオ" w:hAnsi="メイリオ" w:hint="eastAsia"/>
          <w:szCs w:val="21"/>
        </w:rPr>
        <w:t xml:space="preserve">　</w:t>
      </w:r>
      <w:r w:rsidR="0073474A" w:rsidRPr="00C53DE3">
        <w:rPr>
          <w:rFonts w:ascii="メイリオ" w:eastAsia="メイリオ" w:hAnsi="メイリオ" w:hint="eastAsia"/>
          <w:szCs w:val="21"/>
        </w:rPr>
        <w:t xml:space="preserve">　</w:t>
      </w:r>
      <w:r w:rsidRPr="00C53DE3">
        <w:rPr>
          <w:rFonts w:ascii="メイリオ" w:eastAsia="メイリオ" w:hAnsi="メイリオ" w:hint="eastAsia"/>
          <w:szCs w:val="21"/>
        </w:rPr>
        <w:t xml:space="preserve">○　</w:t>
      </w:r>
      <w:r w:rsidR="00B623F9" w:rsidRPr="00C53DE3">
        <w:rPr>
          <w:rFonts w:ascii="メイリオ" w:eastAsia="メイリオ" w:hAnsi="メイリオ" w:hint="eastAsia"/>
          <w:szCs w:val="21"/>
        </w:rPr>
        <w:t>インクルーシブ教育の推進や</w:t>
      </w:r>
      <w:r w:rsidR="00D13199" w:rsidRPr="00C53DE3">
        <w:rPr>
          <w:rFonts w:ascii="メイリオ" w:eastAsia="メイリオ" w:hAnsi="メイリオ" w:hint="eastAsia"/>
          <w:szCs w:val="21"/>
        </w:rPr>
        <w:t>体験学習等を組み込んだ教育カリキュラムの実践、道徳教育な</w:t>
      </w:r>
    </w:p>
    <w:p w14:paraId="3DE13CFE" w14:textId="083664A1" w:rsidR="00D13199" w:rsidRPr="00C53DE3" w:rsidRDefault="0073474A" w:rsidP="0073474A">
      <w:pPr>
        <w:snapToGrid w:val="0"/>
        <w:ind w:firstLineChars="100" w:firstLine="210"/>
        <w:rPr>
          <w:rFonts w:ascii="メイリオ" w:eastAsia="メイリオ" w:hAnsi="メイリオ"/>
          <w:szCs w:val="21"/>
        </w:rPr>
      </w:pPr>
      <w:r w:rsidRPr="00C53DE3">
        <w:rPr>
          <w:rFonts w:ascii="メイリオ" w:eastAsia="メイリオ" w:hAnsi="メイリオ" w:hint="eastAsia"/>
          <w:szCs w:val="21"/>
        </w:rPr>
        <w:t xml:space="preserve">　　　　</w:t>
      </w:r>
      <w:r w:rsidR="00D13199" w:rsidRPr="00C53DE3">
        <w:rPr>
          <w:rFonts w:ascii="メイリオ" w:eastAsia="メイリオ" w:hAnsi="メイリオ" w:hint="eastAsia"/>
          <w:szCs w:val="21"/>
        </w:rPr>
        <w:t>どによる、</w:t>
      </w:r>
      <w:r w:rsidR="00B4374E" w:rsidRPr="00C53DE3">
        <w:rPr>
          <w:rFonts w:ascii="メイリオ" w:eastAsia="メイリオ" w:hAnsi="メイリオ" w:hint="eastAsia"/>
          <w:szCs w:val="21"/>
        </w:rPr>
        <w:t>幼少時からの教育</w:t>
      </w:r>
      <w:r w:rsidR="00B623F9" w:rsidRPr="00C53DE3">
        <w:rPr>
          <w:rFonts w:ascii="メイリオ" w:eastAsia="メイリオ" w:hAnsi="メイリオ" w:hint="eastAsia"/>
          <w:szCs w:val="21"/>
        </w:rPr>
        <w:t>に</w:t>
      </w:r>
      <w:r w:rsidR="00B4374E" w:rsidRPr="00C53DE3">
        <w:rPr>
          <w:rFonts w:ascii="メイリオ" w:eastAsia="メイリオ" w:hAnsi="メイリオ" w:hint="eastAsia"/>
          <w:szCs w:val="21"/>
        </w:rPr>
        <w:t>よる障がい理解の推進</w:t>
      </w:r>
    </w:p>
    <w:p w14:paraId="0351CDA5" w14:textId="43821244" w:rsidR="00D070A8" w:rsidRPr="00C53DE3" w:rsidRDefault="00D070A8" w:rsidP="00D070A8">
      <w:pPr>
        <w:snapToGrid w:val="0"/>
        <w:ind w:left="840" w:hangingChars="400" w:hanging="840"/>
        <w:rPr>
          <w:rFonts w:ascii="メイリオ" w:eastAsia="メイリオ" w:hAnsi="メイリオ"/>
          <w:szCs w:val="21"/>
        </w:rPr>
      </w:pPr>
      <w:r w:rsidRPr="00C53DE3">
        <w:rPr>
          <w:rFonts w:ascii="メイリオ" w:eastAsia="メイリオ" w:hAnsi="メイリオ" w:hint="eastAsia"/>
          <w:szCs w:val="21"/>
        </w:rPr>
        <w:t xml:space="preserve">　　</w:t>
      </w:r>
      <w:r w:rsidR="0073474A" w:rsidRPr="00C53DE3">
        <w:rPr>
          <w:rFonts w:ascii="メイリオ" w:eastAsia="メイリオ" w:hAnsi="メイリオ" w:hint="eastAsia"/>
          <w:szCs w:val="21"/>
        </w:rPr>
        <w:t xml:space="preserve">　</w:t>
      </w:r>
      <w:r w:rsidRPr="00C53DE3">
        <w:rPr>
          <w:rFonts w:ascii="メイリオ" w:eastAsia="メイリオ" w:hAnsi="メイリオ" w:hint="eastAsia"/>
          <w:szCs w:val="21"/>
        </w:rPr>
        <w:t>○　ユニバーサルデザイン</w:t>
      </w:r>
      <w:r w:rsidR="00D950D7" w:rsidRPr="00C53DE3">
        <w:rPr>
          <w:rFonts w:ascii="メイリオ" w:eastAsia="メイリオ" w:hAnsi="メイリオ" w:hint="eastAsia"/>
          <w:szCs w:val="21"/>
        </w:rPr>
        <w:t>・</w:t>
      </w:r>
      <w:r w:rsidRPr="00C53DE3">
        <w:rPr>
          <w:rFonts w:ascii="メイリオ" w:eastAsia="メイリオ" w:hAnsi="メイリオ" w:hint="eastAsia"/>
          <w:szCs w:val="21"/>
        </w:rPr>
        <w:t>心のバリアフリー</w:t>
      </w:r>
      <w:r w:rsidR="00F46A0E" w:rsidRPr="00C53DE3">
        <w:rPr>
          <w:rFonts w:ascii="メイリオ" w:eastAsia="メイリオ" w:hAnsi="メイリオ" w:hint="eastAsia"/>
          <w:szCs w:val="21"/>
        </w:rPr>
        <w:t>の推進</w:t>
      </w:r>
      <w:r w:rsidRPr="00C53DE3">
        <w:rPr>
          <w:rFonts w:ascii="メイリオ" w:eastAsia="メイリオ" w:hAnsi="メイリオ" w:hint="eastAsia"/>
          <w:szCs w:val="21"/>
        </w:rPr>
        <w:t>。</w:t>
      </w:r>
    </w:p>
    <w:p w14:paraId="744AD7E1" w14:textId="6EE2F8CB" w:rsidR="00D070A8" w:rsidRPr="00C53DE3" w:rsidRDefault="00D950D7" w:rsidP="00D13199">
      <w:pPr>
        <w:snapToGrid w:val="0"/>
        <w:ind w:left="840" w:hangingChars="400" w:hanging="840"/>
        <w:rPr>
          <w:rFonts w:ascii="メイリオ" w:eastAsia="メイリオ" w:hAnsi="メイリオ"/>
          <w:szCs w:val="21"/>
        </w:rPr>
      </w:pPr>
      <w:r w:rsidRPr="00C53DE3">
        <w:rPr>
          <w:rFonts w:ascii="メイリオ" w:eastAsia="メイリオ" w:hAnsi="メイリオ" w:hint="eastAsia"/>
          <w:szCs w:val="21"/>
        </w:rPr>
        <w:t xml:space="preserve">　　</w:t>
      </w:r>
      <w:r w:rsidR="0073474A" w:rsidRPr="00C53DE3">
        <w:rPr>
          <w:rFonts w:ascii="メイリオ" w:eastAsia="メイリオ" w:hAnsi="メイリオ" w:hint="eastAsia"/>
          <w:szCs w:val="21"/>
        </w:rPr>
        <w:t xml:space="preserve">　</w:t>
      </w:r>
      <w:r w:rsidRPr="00C53DE3">
        <w:rPr>
          <w:rFonts w:ascii="メイリオ" w:eastAsia="メイリオ" w:hAnsi="メイリオ" w:hint="eastAsia"/>
          <w:szCs w:val="21"/>
        </w:rPr>
        <w:t xml:space="preserve">○　</w:t>
      </w:r>
      <w:r w:rsidR="00D13199" w:rsidRPr="00C53DE3">
        <w:rPr>
          <w:rFonts w:ascii="メイリオ" w:eastAsia="メイリオ" w:hAnsi="メイリオ" w:hint="eastAsia"/>
          <w:szCs w:val="21"/>
        </w:rPr>
        <w:t>障がい者との交流機会の創出などによる</w:t>
      </w:r>
      <w:r w:rsidRPr="00C53DE3">
        <w:rPr>
          <w:rFonts w:ascii="メイリオ" w:eastAsia="メイリオ" w:hAnsi="メイリオ" w:hint="eastAsia"/>
          <w:szCs w:val="21"/>
        </w:rPr>
        <w:t>障がい理解の推進</w:t>
      </w:r>
    </w:p>
    <w:p w14:paraId="783B6E74" w14:textId="7771A764" w:rsidR="006473C2" w:rsidRPr="00C53DE3" w:rsidRDefault="00D070A8" w:rsidP="00B4374E">
      <w:pPr>
        <w:snapToGrid w:val="0"/>
        <w:ind w:leftChars="100" w:left="840" w:hangingChars="300" w:hanging="630"/>
        <w:rPr>
          <w:rFonts w:ascii="メイリオ" w:eastAsia="メイリオ" w:hAnsi="メイリオ"/>
          <w:szCs w:val="21"/>
        </w:rPr>
      </w:pPr>
      <w:r w:rsidRPr="00C53DE3">
        <w:rPr>
          <w:rFonts w:ascii="メイリオ" w:eastAsia="メイリオ" w:hAnsi="メイリオ" w:hint="eastAsia"/>
          <w:szCs w:val="21"/>
        </w:rPr>
        <w:t xml:space="preserve">　</w:t>
      </w:r>
      <w:r w:rsidR="0073474A" w:rsidRPr="00C53DE3">
        <w:rPr>
          <w:rFonts w:ascii="メイリオ" w:eastAsia="メイリオ" w:hAnsi="メイリオ" w:hint="eastAsia"/>
          <w:szCs w:val="21"/>
        </w:rPr>
        <w:t xml:space="preserve">　</w:t>
      </w:r>
      <w:r w:rsidR="006473C2" w:rsidRPr="00C53DE3">
        <w:rPr>
          <w:rFonts w:ascii="メイリオ" w:eastAsia="メイリオ" w:hAnsi="メイリオ" w:hint="eastAsia"/>
          <w:szCs w:val="21"/>
        </w:rPr>
        <w:t>○　府民の法・条例の認知度が低いことから、</w:t>
      </w:r>
      <w:r w:rsidR="00B4374E" w:rsidRPr="00C53DE3">
        <w:rPr>
          <w:rFonts w:ascii="メイリオ" w:eastAsia="メイリオ" w:hAnsi="メイリオ" w:hint="eastAsia"/>
          <w:szCs w:val="21"/>
        </w:rPr>
        <w:t>障がい当事者も含めた府民への啓発。</w:t>
      </w:r>
    </w:p>
    <w:p w14:paraId="4809F471" w14:textId="67F3A82C" w:rsidR="00B4374E" w:rsidRPr="00C53DE3" w:rsidRDefault="00B4374E" w:rsidP="00B4374E">
      <w:pPr>
        <w:snapToGrid w:val="0"/>
        <w:rPr>
          <w:rFonts w:ascii="メイリオ" w:eastAsia="メイリオ" w:hAnsi="メイリオ"/>
          <w:szCs w:val="21"/>
        </w:rPr>
      </w:pPr>
      <w:r w:rsidRPr="00C53DE3">
        <w:rPr>
          <w:rFonts w:ascii="メイリオ" w:eastAsia="メイリオ" w:hAnsi="メイリオ" w:hint="eastAsia"/>
          <w:szCs w:val="21"/>
        </w:rPr>
        <w:t xml:space="preserve">　　</w:t>
      </w:r>
      <w:r w:rsidR="0073474A" w:rsidRPr="00C53DE3">
        <w:rPr>
          <w:rFonts w:ascii="メイリオ" w:eastAsia="メイリオ" w:hAnsi="メイリオ" w:hint="eastAsia"/>
          <w:szCs w:val="21"/>
        </w:rPr>
        <w:t xml:space="preserve">　</w:t>
      </w:r>
      <w:r w:rsidRPr="00C53DE3">
        <w:rPr>
          <w:rFonts w:ascii="メイリオ" w:eastAsia="メイリオ" w:hAnsi="メイリオ" w:hint="eastAsia"/>
          <w:szCs w:val="21"/>
        </w:rPr>
        <w:t>○　行政による支援体制の整備。</w:t>
      </w:r>
    </w:p>
    <w:p w14:paraId="54CCDDC8" w14:textId="77777777" w:rsidR="0073474A" w:rsidRPr="00C53DE3" w:rsidRDefault="00B4374E" w:rsidP="00B4374E">
      <w:pPr>
        <w:snapToGrid w:val="0"/>
        <w:rPr>
          <w:rFonts w:ascii="メイリオ" w:eastAsia="メイリオ" w:hAnsi="メイリオ"/>
          <w:szCs w:val="21"/>
        </w:rPr>
      </w:pPr>
      <w:r w:rsidRPr="00C53DE3">
        <w:rPr>
          <w:rFonts w:ascii="メイリオ" w:eastAsia="メイリオ" w:hAnsi="メイリオ" w:hint="eastAsia"/>
          <w:szCs w:val="21"/>
        </w:rPr>
        <w:t xml:space="preserve">　　　</w:t>
      </w:r>
      <w:r w:rsidR="0073474A" w:rsidRPr="00C53DE3">
        <w:rPr>
          <w:rFonts w:ascii="メイリオ" w:eastAsia="メイリオ" w:hAnsi="メイリオ" w:hint="eastAsia"/>
          <w:szCs w:val="21"/>
        </w:rPr>
        <w:t xml:space="preserve">　</w:t>
      </w:r>
      <w:r w:rsidRPr="00C53DE3">
        <w:rPr>
          <w:rFonts w:ascii="メイリオ" w:eastAsia="メイリオ" w:hAnsi="メイリオ" w:hint="eastAsia"/>
          <w:szCs w:val="21"/>
        </w:rPr>
        <w:t xml:space="preserve">　手法：</w:t>
      </w:r>
      <w:r w:rsidR="004D0E03" w:rsidRPr="00C53DE3">
        <w:rPr>
          <w:rFonts w:ascii="メイリオ" w:eastAsia="メイリオ" w:hAnsi="メイリオ" w:hint="eastAsia"/>
          <w:szCs w:val="21"/>
        </w:rPr>
        <w:t>専門部署の設置・拡充や相談員の増員など、事案に即時対応できる相談体制の整備</w:t>
      </w:r>
      <w:r w:rsidR="000F27FC" w:rsidRPr="00C53DE3">
        <w:rPr>
          <w:rFonts w:ascii="メイリオ" w:eastAsia="メイリオ" w:hAnsi="メイリオ" w:hint="eastAsia"/>
          <w:szCs w:val="21"/>
        </w:rPr>
        <w:t>と</w:t>
      </w:r>
    </w:p>
    <w:p w14:paraId="218FE2B8" w14:textId="77777777" w:rsidR="0073474A" w:rsidRPr="00C53DE3" w:rsidRDefault="0073474A" w:rsidP="0073474A">
      <w:pPr>
        <w:snapToGrid w:val="0"/>
        <w:rPr>
          <w:rFonts w:ascii="メイリオ" w:eastAsia="メイリオ" w:hAnsi="メイリオ"/>
          <w:szCs w:val="21"/>
        </w:rPr>
      </w:pPr>
      <w:r w:rsidRPr="00C53DE3">
        <w:rPr>
          <w:rFonts w:ascii="メイリオ" w:eastAsia="メイリオ" w:hAnsi="メイリオ" w:hint="eastAsia"/>
          <w:szCs w:val="21"/>
        </w:rPr>
        <w:t xml:space="preserve">　　　　　　　　</w:t>
      </w:r>
      <w:r w:rsidR="004D0E03" w:rsidRPr="00C53DE3">
        <w:rPr>
          <w:rFonts w:ascii="メイリオ" w:eastAsia="メイリオ" w:hAnsi="メイリオ" w:hint="eastAsia"/>
          <w:szCs w:val="21"/>
        </w:rPr>
        <w:t>窓口の</w:t>
      </w:r>
      <w:r w:rsidR="000F27FC" w:rsidRPr="00C53DE3">
        <w:rPr>
          <w:rFonts w:ascii="メイリオ" w:eastAsia="メイリオ" w:hAnsi="メイリオ" w:hint="eastAsia"/>
          <w:szCs w:val="21"/>
        </w:rPr>
        <w:t>周知、</w:t>
      </w:r>
      <w:r w:rsidR="00B4374E" w:rsidRPr="00C53DE3">
        <w:rPr>
          <w:rFonts w:ascii="メイリオ" w:eastAsia="メイリオ" w:hAnsi="メイリオ" w:hint="eastAsia"/>
          <w:szCs w:val="21"/>
        </w:rPr>
        <w:t>事業者への顕彰制度、合理的配慮のための環境整備等に対する補助制度</w:t>
      </w:r>
    </w:p>
    <w:p w14:paraId="225DB3A7" w14:textId="5187F2B5" w:rsidR="00B4374E" w:rsidRPr="00C53DE3" w:rsidRDefault="00B4374E" w:rsidP="0073474A">
      <w:pPr>
        <w:snapToGrid w:val="0"/>
        <w:ind w:firstLineChars="800" w:firstLine="1680"/>
        <w:rPr>
          <w:rFonts w:ascii="メイリオ" w:eastAsia="メイリオ" w:hAnsi="メイリオ"/>
          <w:szCs w:val="21"/>
        </w:rPr>
      </w:pPr>
      <w:r w:rsidRPr="00C53DE3">
        <w:rPr>
          <w:rFonts w:ascii="メイリオ" w:eastAsia="メイリオ" w:hAnsi="メイリオ" w:hint="eastAsia"/>
          <w:szCs w:val="21"/>
        </w:rPr>
        <w:t>の創設</w:t>
      </w:r>
      <w:r w:rsidR="000F27FC" w:rsidRPr="00C53DE3">
        <w:rPr>
          <w:rFonts w:ascii="メイリオ" w:eastAsia="メイリオ" w:hAnsi="メイリオ" w:hint="eastAsia"/>
          <w:szCs w:val="21"/>
        </w:rPr>
        <w:t xml:space="preserve">　など</w:t>
      </w:r>
    </w:p>
    <w:p w14:paraId="77DDC8E3" w14:textId="7D50AAE5" w:rsidR="00B4374E" w:rsidRPr="00C53DE3" w:rsidRDefault="00B4374E" w:rsidP="00B4374E">
      <w:pPr>
        <w:snapToGrid w:val="0"/>
        <w:rPr>
          <w:rFonts w:ascii="メイリオ" w:eastAsia="メイリオ" w:hAnsi="メイリオ"/>
          <w:szCs w:val="21"/>
        </w:rPr>
      </w:pPr>
      <w:r w:rsidRPr="00C53DE3">
        <w:rPr>
          <w:rFonts w:ascii="メイリオ" w:eastAsia="メイリオ" w:hAnsi="メイリオ" w:hint="eastAsia"/>
          <w:szCs w:val="21"/>
        </w:rPr>
        <w:t xml:space="preserve">　　</w:t>
      </w:r>
      <w:r w:rsidR="0073474A" w:rsidRPr="00C53DE3">
        <w:rPr>
          <w:rFonts w:ascii="メイリオ" w:eastAsia="メイリオ" w:hAnsi="メイリオ" w:hint="eastAsia"/>
          <w:szCs w:val="21"/>
        </w:rPr>
        <w:t xml:space="preserve">　</w:t>
      </w:r>
      <w:r w:rsidRPr="00C53DE3">
        <w:rPr>
          <w:rFonts w:ascii="メイリオ" w:eastAsia="メイリオ" w:hAnsi="メイリオ" w:hint="eastAsia"/>
          <w:szCs w:val="21"/>
        </w:rPr>
        <w:t>○　悪質事案に対する知事の勧告や事業者名公表などのペナルティの明確化。</w:t>
      </w:r>
    </w:p>
    <w:p w14:paraId="6977F520" w14:textId="0EE5BEA8" w:rsidR="00B4374E" w:rsidRPr="00C53DE3" w:rsidRDefault="00B4374E" w:rsidP="00B4374E">
      <w:pPr>
        <w:snapToGrid w:val="0"/>
        <w:rPr>
          <w:rFonts w:ascii="メイリオ" w:eastAsia="メイリオ" w:hAnsi="メイリオ"/>
          <w:szCs w:val="21"/>
        </w:rPr>
      </w:pPr>
      <w:r w:rsidRPr="00C53DE3">
        <w:rPr>
          <w:rFonts w:ascii="メイリオ" w:eastAsia="メイリオ" w:hAnsi="メイリオ" w:hint="eastAsia"/>
          <w:szCs w:val="21"/>
        </w:rPr>
        <w:t xml:space="preserve">　　</w:t>
      </w:r>
      <w:r w:rsidR="0073474A" w:rsidRPr="00C53DE3">
        <w:rPr>
          <w:rFonts w:ascii="メイリオ" w:eastAsia="メイリオ" w:hAnsi="メイリオ" w:hint="eastAsia"/>
          <w:szCs w:val="21"/>
        </w:rPr>
        <w:t xml:space="preserve">　</w:t>
      </w:r>
      <w:r w:rsidRPr="00C53DE3">
        <w:rPr>
          <w:rFonts w:ascii="メイリオ" w:eastAsia="メイリオ" w:hAnsi="メイリオ" w:hint="eastAsia"/>
          <w:szCs w:val="21"/>
        </w:rPr>
        <w:t>○　障がい者自身による社会への啓発・理解の促進に向けた行動</w:t>
      </w:r>
      <w:r w:rsidR="00DD496B" w:rsidRPr="00C53DE3">
        <w:rPr>
          <w:rFonts w:ascii="メイリオ" w:eastAsia="メイリオ" w:hAnsi="メイリオ" w:hint="eastAsia"/>
          <w:szCs w:val="21"/>
        </w:rPr>
        <w:t>。</w:t>
      </w:r>
    </w:p>
    <w:p w14:paraId="31BFF98E" w14:textId="5385825E" w:rsidR="00D13199" w:rsidRPr="00C53DE3" w:rsidRDefault="00D13199" w:rsidP="0073474A">
      <w:pPr>
        <w:snapToGrid w:val="0"/>
        <w:ind w:left="1050" w:hangingChars="500" w:hanging="1050"/>
        <w:rPr>
          <w:rFonts w:ascii="メイリオ" w:eastAsia="メイリオ" w:hAnsi="メイリオ"/>
          <w:szCs w:val="21"/>
        </w:rPr>
      </w:pPr>
      <w:r w:rsidRPr="00C53DE3">
        <w:rPr>
          <w:rFonts w:ascii="メイリオ" w:eastAsia="メイリオ" w:hAnsi="メイリオ" w:hint="eastAsia"/>
          <w:szCs w:val="21"/>
        </w:rPr>
        <w:t xml:space="preserve">　</w:t>
      </w:r>
      <w:r w:rsidR="00641178" w:rsidRPr="00C53DE3">
        <w:rPr>
          <w:rFonts w:ascii="メイリオ" w:eastAsia="メイリオ" w:hAnsi="メイリオ" w:hint="eastAsia"/>
          <w:szCs w:val="21"/>
        </w:rPr>
        <w:t xml:space="preserve">　</w:t>
      </w:r>
      <w:r w:rsidR="0073474A" w:rsidRPr="00C53DE3">
        <w:rPr>
          <w:rFonts w:ascii="メイリオ" w:eastAsia="メイリオ" w:hAnsi="メイリオ" w:hint="eastAsia"/>
          <w:szCs w:val="21"/>
        </w:rPr>
        <w:t xml:space="preserve">　</w:t>
      </w:r>
      <w:r w:rsidR="00641178" w:rsidRPr="00C53DE3">
        <w:rPr>
          <w:rFonts w:ascii="メイリオ" w:eastAsia="メイリオ" w:hAnsi="メイリオ" w:hint="eastAsia"/>
          <w:szCs w:val="21"/>
        </w:rPr>
        <w:t>○　「誰もが大切にされる社会」を大前提としながら、合理的配慮は社会にとって特別なことではなく、社会全体にとって大切であり、社会に還元されることを実感してもらえるような取組み。</w:t>
      </w:r>
    </w:p>
    <w:p w14:paraId="38EF47B9" w14:textId="61BFC163" w:rsidR="00DD496B" w:rsidRPr="00C53DE3" w:rsidRDefault="00830C67" w:rsidP="0073474A">
      <w:pPr>
        <w:snapToGrid w:val="0"/>
        <w:ind w:firstLineChars="100" w:firstLine="210"/>
        <w:rPr>
          <w:rFonts w:ascii="メイリオ" w:eastAsia="メイリオ" w:hAnsi="メイリオ"/>
          <w:szCs w:val="21"/>
        </w:rPr>
      </w:pPr>
      <w:r w:rsidRPr="00C53DE3">
        <w:rPr>
          <w:rFonts w:ascii="メイリオ" w:eastAsia="メイリオ" w:hAnsi="メイリオ" w:hint="eastAsia"/>
          <w:szCs w:val="21"/>
        </w:rPr>
        <w:t xml:space="preserve">　　○　合理的配慮の義務化による事業者や行政機関等の取組みの促進。</w:t>
      </w:r>
      <w:r w:rsidR="00DD496B" w:rsidRPr="00C53DE3">
        <w:rPr>
          <w:rFonts w:ascii="メイリオ" w:eastAsia="メイリオ" w:hAnsi="メイリオ" w:hint="eastAsia"/>
          <w:szCs w:val="21"/>
        </w:rPr>
        <w:t xml:space="preserve">　　</w:t>
      </w:r>
    </w:p>
    <w:p w14:paraId="4F7D1365" w14:textId="77777777" w:rsidR="00F7298A" w:rsidRPr="00C53DE3" w:rsidRDefault="00F7298A" w:rsidP="00D070A8">
      <w:pPr>
        <w:snapToGrid w:val="0"/>
        <w:rPr>
          <w:rFonts w:ascii="メイリオ" w:eastAsia="メイリオ" w:hAnsi="メイリオ"/>
          <w:szCs w:val="21"/>
        </w:rPr>
      </w:pPr>
    </w:p>
    <w:p w14:paraId="29A1E647" w14:textId="77777777" w:rsidR="00D070A8" w:rsidRPr="00C53DE3" w:rsidRDefault="00D070A8" w:rsidP="00D070A8">
      <w:pPr>
        <w:snapToGrid w:val="0"/>
        <w:rPr>
          <w:rFonts w:ascii="メイリオ" w:eastAsia="メイリオ" w:hAnsi="メイリオ"/>
          <w:b/>
          <w:bCs/>
          <w:szCs w:val="21"/>
        </w:rPr>
      </w:pPr>
      <w:r w:rsidRPr="00C53DE3">
        <w:rPr>
          <w:rFonts w:ascii="メイリオ" w:eastAsia="メイリオ" w:hAnsi="メイリオ" w:hint="eastAsia"/>
          <w:szCs w:val="21"/>
        </w:rPr>
        <w:t xml:space="preserve">　</w:t>
      </w:r>
      <w:r w:rsidRPr="00C53DE3">
        <w:rPr>
          <w:rFonts w:ascii="メイリオ" w:eastAsia="メイリオ" w:hAnsi="メイリオ" w:hint="eastAsia"/>
          <w:b/>
          <w:bCs/>
          <w:szCs w:val="21"/>
        </w:rPr>
        <w:t>４　広域支援相談員による調査協力義務規定への意見（一部抜粋</w:t>
      </w:r>
      <w:r w:rsidRPr="00C53DE3">
        <w:rPr>
          <w:rFonts w:ascii="メイリオ" w:eastAsia="メイリオ" w:hAnsi="メイリオ" w:hint="eastAsia"/>
          <w:b/>
          <w:bCs/>
          <w:sz w:val="22"/>
        </w:rPr>
        <w:t xml:space="preserve">　</w:t>
      </w:r>
      <w:r w:rsidRPr="00C53DE3">
        <w:rPr>
          <w:rFonts w:ascii="メイリオ" w:eastAsia="メイリオ" w:hAnsi="メイリオ" w:hint="eastAsia"/>
          <w:b/>
          <w:bCs/>
          <w:szCs w:val="21"/>
        </w:rPr>
        <w:t>回答を要約して記載）</w:t>
      </w:r>
    </w:p>
    <w:p w14:paraId="430BFFDE" w14:textId="77777777" w:rsidR="00D070A8" w:rsidRPr="00C53DE3" w:rsidRDefault="00D070A8" w:rsidP="00D070A8">
      <w:pPr>
        <w:snapToGrid w:val="0"/>
        <w:ind w:firstLineChars="200" w:firstLine="420"/>
        <w:rPr>
          <w:rFonts w:ascii="メイリオ" w:eastAsia="メイリオ" w:hAnsi="メイリオ"/>
          <w:szCs w:val="21"/>
        </w:rPr>
      </w:pPr>
      <w:r w:rsidRPr="00C53DE3">
        <w:rPr>
          <w:rFonts w:ascii="メイリオ" w:eastAsia="メイリオ" w:hAnsi="メイリオ" w:hint="eastAsia"/>
          <w:szCs w:val="21"/>
        </w:rPr>
        <w:t>＜事業者団体＞</w:t>
      </w:r>
    </w:p>
    <w:p w14:paraId="539041B2" w14:textId="76775A68" w:rsidR="000339FF" w:rsidRPr="00C53DE3" w:rsidRDefault="000339FF" w:rsidP="0073474A">
      <w:pPr>
        <w:snapToGrid w:val="0"/>
        <w:ind w:firstLineChars="300" w:firstLine="630"/>
        <w:rPr>
          <w:rFonts w:ascii="メイリオ" w:eastAsia="メイリオ" w:hAnsi="メイリオ"/>
          <w:szCs w:val="21"/>
        </w:rPr>
      </w:pPr>
      <w:r w:rsidRPr="00C53DE3">
        <w:rPr>
          <w:rFonts w:ascii="メイリオ" w:eastAsia="メイリオ" w:hAnsi="メイリオ" w:hint="eastAsia"/>
          <w:szCs w:val="21"/>
        </w:rPr>
        <w:t>○　義務付け範囲を好事例や間違った事例紹介のための事例収集に絞るなど、慎重な対応が必要。</w:t>
      </w:r>
    </w:p>
    <w:p w14:paraId="7B47C94D" w14:textId="77777777" w:rsidR="0073474A" w:rsidRPr="00C53DE3" w:rsidRDefault="0073474A" w:rsidP="0073474A">
      <w:pPr>
        <w:snapToGrid w:val="0"/>
        <w:ind w:leftChars="300" w:left="630"/>
        <w:rPr>
          <w:rFonts w:ascii="メイリオ" w:eastAsia="メイリオ" w:hAnsi="メイリオ"/>
          <w:szCs w:val="21"/>
        </w:rPr>
      </w:pPr>
      <w:r w:rsidRPr="00C53DE3">
        <w:rPr>
          <w:rFonts w:ascii="メイリオ" w:eastAsia="メイリオ" w:hAnsi="メイリオ" w:hint="eastAsia"/>
          <w:szCs w:val="21"/>
        </w:rPr>
        <w:t>○　一律的な義務規定は慎重であるべき。</w:t>
      </w:r>
    </w:p>
    <w:p w14:paraId="6C4ED535" w14:textId="3B21C0A1" w:rsidR="0073474A" w:rsidRPr="00C53DE3" w:rsidRDefault="0073474A" w:rsidP="0073474A">
      <w:pPr>
        <w:snapToGrid w:val="0"/>
        <w:ind w:leftChars="300" w:left="630"/>
        <w:rPr>
          <w:rFonts w:ascii="メイリオ" w:eastAsia="メイリオ" w:hAnsi="メイリオ"/>
          <w:szCs w:val="21"/>
        </w:rPr>
      </w:pPr>
      <w:r w:rsidRPr="00C53DE3">
        <w:rPr>
          <w:rFonts w:ascii="メイリオ" w:eastAsia="メイリオ" w:hAnsi="メイリオ" w:hint="eastAsia"/>
          <w:szCs w:val="21"/>
        </w:rPr>
        <w:t>○　調査が事業者の過度な負担にならないよう配慮が必要。</w:t>
      </w:r>
    </w:p>
    <w:p w14:paraId="6533D264" w14:textId="279BE3F2" w:rsidR="000339FF" w:rsidRPr="00C53DE3" w:rsidRDefault="00D070A8" w:rsidP="0073474A">
      <w:pPr>
        <w:snapToGrid w:val="0"/>
        <w:ind w:leftChars="300" w:left="630"/>
        <w:rPr>
          <w:rFonts w:ascii="メイリオ" w:eastAsia="メイリオ" w:hAnsi="メイリオ"/>
          <w:szCs w:val="21"/>
        </w:rPr>
      </w:pPr>
      <w:r w:rsidRPr="00C53DE3">
        <w:rPr>
          <w:rFonts w:ascii="メイリオ" w:eastAsia="メイリオ" w:hAnsi="メイリオ" w:hint="eastAsia"/>
          <w:szCs w:val="21"/>
        </w:rPr>
        <w:t>○　検討にあた</w:t>
      </w:r>
      <w:r w:rsidR="000339FF" w:rsidRPr="00C53DE3">
        <w:rPr>
          <w:rFonts w:ascii="メイリオ" w:eastAsia="メイリオ" w:hAnsi="メイリオ" w:hint="eastAsia"/>
          <w:szCs w:val="21"/>
        </w:rPr>
        <w:t>っては、</w:t>
      </w:r>
      <w:r w:rsidRPr="00C53DE3">
        <w:rPr>
          <w:rFonts w:ascii="メイリオ" w:eastAsia="メイリオ" w:hAnsi="メイリオ" w:hint="eastAsia"/>
          <w:szCs w:val="21"/>
        </w:rPr>
        <w:t>事業者の個別の状況（人的、時間的制約など）を踏まえた配慮が必要。</w:t>
      </w:r>
    </w:p>
    <w:p w14:paraId="2D6CE7E6" w14:textId="77777777" w:rsidR="0073474A" w:rsidRPr="00C53DE3" w:rsidRDefault="00D070A8" w:rsidP="0073474A">
      <w:pPr>
        <w:snapToGrid w:val="0"/>
        <w:ind w:firstLineChars="300" w:firstLine="630"/>
        <w:rPr>
          <w:rFonts w:ascii="メイリオ" w:eastAsia="メイリオ" w:hAnsi="メイリオ"/>
          <w:szCs w:val="21"/>
        </w:rPr>
      </w:pPr>
      <w:r w:rsidRPr="00C53DE3">
        <w:rPr>
          <w:rFonts w:ascii="メイリオ" w:eastAsia="メイリオ" w:hAnsi="メイリオ" w:hint="eastAsia"/>
          <w:szCs w:val="21"/>
        </w:rPr>
        <w:t>○　必要性や影響（目的や内容、対象範囲や負担、効果等）などの精査が必要で慎重に対応すべ</w:t>
      </w:r>
    </w:p>
    <w:p w14:paraId="1A73E707" w14:textId="1FC39662" w:rsidR="00D070A8" w:rsidRPr="00C53DE3" w:rsidRDefault="00D070A8" w:rsidP="0073474A">
      <w:pPr>
        <w:snapToGrid w:val="0"/>
        <w:ind w:firstLineChars="500" w:firstLine="1050"/>
        <w:rPr>
          <w:rFonts w:ascii="メイリオ" w:eastAsia="メイリオ" w:hAnsi="メイリオ"/>
          <w:szCs w:val="21"/>
        </w:rPr>
      </w:pPr>
      <w:r w:rsidRPr="00C53DE3">
        <w:rPr>
          <w:rFonts w:ascii="メイリオ" w:eastAsia="メイリオ" w:hAnsi="メイリオ" w:hint="eastAsia"/>
          <w:szCs w:val="21"/>
        </w:rPr>
        <w:t>き。</w:t>
      </w:r>
    </w:p>
    <w:p w14:paraId="6F806E46" w14:textId="048C4448" w:rsidR="000339FF" w:rsidRPr="00C53DE3" w:rsidRDefault="000339FF" w:rsidP="0073474A">
      <w:pPr>
        <w:snapToGrid w:val="0"/>
        <w:ind w:leftChars="300" w:left="1050" w:hangingChars="200" w:hanging="420"/>
        <w:rPr>
          <w:rFonts w:ascii="メイリオ" w:eastAsia="メイリオ" w:hAnsi="メイリオ"/>
          <w:szCs w:val="21"/>
        </w:rPr>
      </w:pPr>
      <w:r w:rsidRPr="00C53DE3">
        <w:rPr>
          <w:rFonts w:ascii="メイリオ" w:eastAsia="メイリオ" w:hAnsi="メイリオ" w:hint="eastAsia"/>
          <w:szCs w:val="21"/>
        </w:rPr>
        <w:t>○　義務規定に特段の支障はないと考えるが、調査内容を十分見極め、一方的な調査協力を求める規定とならないよう配慮が必要。</w:t>
      </w:r>
    </w:p>
    <w:p w14:paraId="6B72A9AB" w14:textId="1D03897D" w:rsidR="00D070A8" w:rsidRPr="00C53DE3" w:rsidRDefault="00BD08AA" w:rsidP="0073474A">
      <w:pPr>
        <w:snapToGrid w:val="0"/>
        <w:ind w:leftChars="300" w:left="630"/>
        <w:rPr>
          <w:rFonts w:ascii="メイリオ" w:eastAsia="メイリオ" w:hAnsi="メイリオ"/>
          <w:szCs w:val="21"/>
        </w:rPr>
      </w:pPr>
      <w:r w:rsidRPr="00C53DE3">
        <w:rPr>
          <w:rFonts w:ascii="メイリオ" w:eastAsia="メイリオ" w:hAnsi="メイリオ" w:hint="eastAsia"/>
          <w:szCs w:val="21"/>
        </w:rPr>
        <w:t xml:space="preserve">○　</w:t>
      </w:r>
      <w:r w:rsidR="00D070A8" w:rsidRPr="00C53DE3">
        <w:rPr>
          <w:rFonts w:ascii="メイリオ" w:eastAsia="メイリオ" w:hAnsi="メイリオ" w:hint="eastAsia"/>
          <w:szCs w:val="21"/>
        </w:rPr>
        <w:t>広域支援相談員の相談対応業務の円滑化のために</w:t>
      </w:r>
      <w:r w:rsidR="000339FF" w:rsidRPr="00C53DE3">
        <w:rPr>
          <w:rFonts w:ascii="メイリオ" w:eastAsia="メイリオ" w:hAnsi="メイリオ" w:hint="eastAsia"/>
          <w:szCs w:val="21"/>
        </w:rPr>
        <w:t>は、義務規定は不要。</w:t>
      </w:r>
    </w:p>
    <w:p w14:paraId="0CE79E81" w14:textId="2CB86041" w:rsidR="000339FF" w:rsidRPr="00C53DE3" w:rsidRDefault="00D070A8" w:rsidP="0073474A">
      <w:pPr>
        <w:snapToGrid w:val="0"/>
        <w:ind w:leftChars="300" w:left="1050" w:hangingChars="200" w:hanging="420"/>
        <w:rPr>
          <w:rFonts w:ascii="メイリオ" w:eastAsia="メイリオ" w:hAnsi="メイリオ"/>
          <w:szCs w:val="21"/>
        </w:rPr>
      </w:pPr>
      <w:r w:rsidRPr="00C53DE3">
        <w:rPr>
          <w:rFonts w:ascii="メイリオ" w:eastAsia="メイリオ" w:hAnsi="メイリオ" w:hint="eastAsia"/>
          <w:szCs w:val="21"/>
        </w:rPr>
        <w:t xml:space="preserve">○　</w:t>
      </w:r>
      <w:r w:rsidR="000339FF" w:rsidRPr="00C53DE3">
        <w:rPr>
          <w:rFonts w:ascii="メイリオ" w:eastAsia="メイリオ" w:hAnsi="メイリオ" w:hint="eastAsia"/>
          <w:szCs w:val="21"/>
        </w:rPr>
        <w:t>合理的配慮の提供の義務化に伴い、調査協力の義務規定も想定され、</w:t>
      </w:r>
      <w:r w:rsidRPr="00C53DE3">
        <w:rPr>
          <w:rFonts w:ascii="メイリオ" w:eastAsia="メイリオ" w:hAnsi="メイリオ" w:hint="eastAsia"/>
          <w:szCs w:val="21"/>
        </w:rPr>
        <w:t>茨木市で義務規定があ</w:t>
      </w:r>
      <w:r w:rsidRPr="00C53DE3">
        <w:rPr>
          <w:rFonts w:ascii="メイリオ" w:eastAsia="メイリオ" w:hAnsi="メイリオ" w:hint="eastAsia"/>
          <w:szCs w:val="21"/>
        </w:rPr>
        <w:lastRenderedPageBreak/>
        <w:t>ることから、府内で取扱いが統一されることは理解</w:t>
      </w:r>
      <w:r w:rsidR="000339FF" w:rsidRPr="00C53DE3">
        <w:rPr>
          <w:rFonts w:ascii="メイリオ" w:eastAsia="メイリオ" w:hAnsi="メイリオ" w:hint="eastAsia"/>
          <w:szCs w:val="21"/>
        </w:rPr>
        <w:t>しやすい。ただ、</w:t>
      </w:r>
      <w:r w:rsidRPr="00C53DE3">
        <w:rPr>
          <w:rFonts w:ascii="メイリオ" w:eastAsia="メイリオ" w:hAnsi="メイリオ" w:hint="eastAsia"/>
          <w:szCs w:val="21"/>
        </w:rPr>
        <w:t>過重な負担の判断や、財政・人的負担、業務への影響に対して十分な配慮が必要。</w:t>
      </w:r>
    </w:p>
    <w:p w14:paraId="7AC7D70B" w14:textId="38516997" w:rsidR="00D070A8" w:rsidRPr="00C53DE3" w:rsidRDefault="00D070A8" w:rsidP="0073474A">
      <w:pPr>
        <w:snapToGrid w:val="0"/>
        <w:ind w:firstLineChars="300" w:firstLine="630"/>
        <w:rPr>
          <w:rFonts w:ascii="メイリオ" w:eastAsia="メイリオ" w:hAnsi="メイリオ"/>
          <w:szCs w:val="21"/>
        </w:rPr>
      </w:pPr>
      <w:r w:rsidRPr="00C53DE3">
        <w:rPr>
          <w:rFonts w:ascii="メイリオ" w:eastAsia="メイリオ" w:hAnsi="メイリオ" w:hint="eastAsia"/>
          <w:szCs w:val="21"/>
        </w:rPr>
        <w:t>○　義務付ける必要性はない。</w:t>
      </w:r>
    </w:p>
    <w:p w14:paraId="613691F1" w14:textId="77777777" w:rsidR="0073474A" w:rsidRPr="00C53DE3" w:rsidRDefault="00E4638B" w:rsidP="0073474A">
      <w:pPr>
        <w:snapToGrid w:val="0"/>
        <w:ind w:firstLineChars="300" w:firstLine="630"/>
        <w:rPr>
          <w:rFonts w:ascii="メイリオ" w:eastAsia="メイリオ" w:hAnsi="メイリオ"/>
          <w:szCs w:val="21"/>
        </w:rPr>
      </w:pPr>
      <w:r w:rsidRPr="00C53DE3">
        <w:rPr>
          <w:rFonts w:ascii="メイリオ" w:eastAsia="メイリオ" w:hAnsi="メイリオ" w:hint="eastAsia"/>
          <w:szCs w:val="21"/>
        </w:rPr>
        <w:t>○　現行条例において、事業者が非協力的で解決が見込めない場合に、あっせんや知事の勧告・</w:t>
      </w:r>
    </w:p>
    <w:p w14:paraId="7FD0B15E" w14:textId="18219A74" w:rsidR="00E4638B" w:rsidRPr="00C53DE3" w:rsidRDefault="0073474A" w:rsidP="0073474A">
      <w:pPr>
        <w:snapToGrid w:val="0"/>
        <w:ind w:firstLineChars="300" w:firstLine="630"/>
        <w:rPr>
          <w:rFonts w:ascii="メイリオ" w:eastAsia="メイリオ" w:hAnsi="メイリオ"/>
          <w:szCs w:val="21"/>
        </w:rPr>
      </w:pPr>
      <w:r w:rsidRPr="00C53DE3">
        <w:rPr>
          <w:rFonts w:ascii="メイリオ" w:eastAsia="メイリオ" w:hAnsi="メイリオ" w:hint="eastAsia"/>
          <w:szCs w:val="21"/>
        </w:rPr>
        <w:t xml:space="preserve">　　</w:t>
      </w:r>
      <w:r w:rsidR="00E4638B" w:rsidRPr="00C53DE3">
        <w:rPr>
          <w:rFonts w:ascii="メイリオ" w:eastAsia="メイリオ" w:hAnsi="メイリオ" w:hint="eastAsia"/>
          <w:szCs w:val="21"/>
        </w:rPr>
        <w:t>公表の仕組みが規定されていることから、義務規定は慎重に検討すべき。</w:t>
      </w:r>
    </w:p>
    <w:p w14:paraId="5F91CC23" w14:textId="77777777" w:rsidR="00D070A8" w:rsidRPr="00C53DE3" w:rsidRDefault="00D070A8" w:rsidP="0073474A">
      <w:pPr>
        <w:snapToGrid w:val="0"/>
        <w:ind w:firstLineChars="300" w:firstLine="630"/>
        <w:rPr>
          <w:rFonts w:ascii="メイリオ" w:eastAsia="メイリオ" w:hAnsi="メイリオ"/>
          <w:szCs w:val="21"/>
        </w:rPr>
      </w:pPr>
      <w:r w:rsidRPr="00C53DE3">
        <w:rPr>
          <w:rFonts w:ascii="メイリオ" w:eastAsia="メイリオ" w:hAnsi="メイリオ" w:hint="eastAsia"/>
          <w:szCs w:val="21"/>
        </w:rPr>
        <w:t>○　調査協力の基準を定めなければ調査範囲にばらつきがみられる可能性がある。</w:t>
      </w:r>
    </w:p>
    <w:p w14:paraId="35A7FFA0" w14:textId="29909D7A" w:rsidR="00246560" w:rsidRPr="00C53DE3" w:rsidRDefault="00D070A8" w:rsidP="0073474A">
      <w:pPr>
        <w:snapToGrid w:val="0"/>
        <w:ind w:firstLineChars="500" w:firstLine="1050"/>
        <w:rPr>
          <w:rFonts w:ascii="メイリオ" w:eastAsia="メイリオ" w:hAnsi="メイリオ"/>
          <w:szCs w:val="21"/>
        </w:rPr>
      </w:pPr>
      <w:r w:rsidRPr="00C53DE3">
        <w:rPr>
          <w:rFonts w:ascii="メイリオ" w:eastAsia="メイリオ" w:hAnsi="メイリオ" w:hint="eastAsia"/>
          <w:szCs w:val="21"/>
        </w:rPr>
        <w:t>また、調査協力できない場合の罰則の有無を検討することが必要</w:t>
      </w:r>
      <w:r w:rsidR="00246560" w:rsidRPr="00C53DE3">
        <w:rPr>
          <w:rFonts w:ascii="メイリオ" w:eastAsia="メイリオ" w:hAnsi="メイリオ" w:hint="eastAsia"/>
          <w:szCs w:val="21"/>
        </w:rPr>
        <w:t>。</w:t>
      </w:r>
    </w:p>
    <w:p w14:paraId="742881C9" w14:textId="77777777" w:rsidR="00065892" w:rsidRPr="00C53DE3" w:rsidRDefault="00065892" w:rsidP="00065892">
      <w:pPr>
        <w:snapToGrid w:val="0"/>
        <w:rPr>
          <w:rFonts w:ascii="メイリオ" w:eastAsia="メイリオ" w:hAnsi="メイリオ"/>
          <w:szCs w:val="21"/>
        </w:rPr>
      </w:pPr>
      <w:r w:rsidRPr="00C53DE3">
        <w:rPr>
          <w:rFonts w:ascii="メイリオ" w:eastAsia="メイリオ" w:hAnsi="メイリオ" w:hint="eastAsia"/>
          <w:szCs w:val="21"/>
        </w:rPr>
        <w:t xml:space="preserve">　　　○　義務付けにあたっては、調査対象を選定する基準の明確化と開示が重要。調査協力が事業者</w:t>
      </w:r>
    </w:p>
    <w:p w14:paraId="2BF6223F" w14:textId="7EF18AE4" w:rsidR="00065892" w:rsidRPr="00C53DE3" w:rsidRDefault="00065892" w:rsidP="00065892">
      <w:pPr>
        <w:snapToGrid w:val="0"/>
        <w:ind w:firstLineChars="500" w:firstLine="1050"/>
        <w:rPr>
          <w:rFonts w:ascii="メイリオ" w:eastAsia="メイリオ" w:hAnsi="メイリオ"/>
          <w:szCs w:val="21"/>
        </w:rPr>
      </w:pPr>
      <w:r w:rsidRPr="00C53DE3">
        <w:rPr>
          <w:rFonts w:ascii="メイリオ" w:eastAsia="メイリオ" w:hAnsi="メイリオ" w:hint="eastAsia"/>
          <w:szCs w:val="21"/>
        </w:rPr>
        <w:t>の規模や業務内容によっては大きな負担になることも考えられるので、配慮が必要。</w:t>
      </w:r>
    </w:p>
    <w:p w14:paraId="2FDF31E1" w14:textId="77777777" w:rsidR="0073474A" w:rsidRPr="00C53DE3" w:rsidRDefault="0073474A" w:rsidP="0073474A">
      <w:pPr>
        <w:snapToGrid w:val="0"/>
        <w:ind w:firstLineChars="300" w:firstLine="630"/>
        <w:rPr>
          <w:rFonts w:ascii="メイリオ" w:eastAsia="メイリオ" w:hAnsi="メイリオ"/>
          <w:szCs w:val="21"/>
        </w:rPr>
      </w:pPr>
      <w:r w:rsidRPr="00C53DE3">
        <w:rPr>
          <w:rFonts w:ascii="メイリオ" w:eastAsia="メイリオ" w:hAnsi="メイリオ" w:hint="eastAsia"/>
          <w:szCs w:val="21"/>
        </w:rPr>
        <w:t>○　事業者が対応しているにもかかわらず、一方的な指摘がなされること等がないようにしてい</w:t>
      </w:r>
    </w:p>
    <w:p w14:paraId="483FAC75" w14:textId="70288EAE" w:rsidR="0073474A" w:rsidRPr="00C53DE3" w:rsidRDefault="0073474A" w:rsidP="0073474A">
      <w:pPr>
        <w:snapToGrid w:val="0"/>
        <w:ind w:firstLineChars="300" w:firstLine="630"/>
        <w:rPr>
          <w:rFonts w:ascii="メイリオ" w:eastAsia="メイリオ" w:hAnsi="メイリオ"/>
          <w:szCs w:val="21"/>
        </w:rPr>
      </w:pPr>
      <w:r w:rsidRPr="00C53DE3">
        <w:rPr>
          <w:rFonts w:ascii="メイリオ" w:eastAsia="メイリオ" w:hAnsi="メイリオ" w:hint="eastAsia"/>
          <w:szCs w:val="21"/>
        </w:rPr>
        <w:t xml:space="preserve">　　ただきたい。　</w:t>
      </w:r>
    </w:p>
    <w:p w14:paraId="032028D4" w14:textId="3316CC04" w:rsidR="00D070A8" w:rsidRPr="00C53DE3" w:rsidRDefault="00D070A8" w:rsidP="0073474A">
      <w:pPr>
        <w:snapToGrid w:val="0"/>
        <w:ind w:firstLineChars="300" w:firstLine="630"/>
        <w:rPr>
          <w:rFonts w:ascii="メイリオ" w:eastAsia="メイリオ" w:hAnsi="メイリオ"/>
          <w:szCs w:val="21"/>
        </w:rPr>
      </w:pPr>
      <w:r w:rsidRPr="00C53DE3">
        <w:rPr>
          <w:rFonts w:ascii="メイリオ" w:eastAsia="メイリオ" w:hAnsi="メイリオ" w:hint="eastAsia"/>
          <w:szCs w:val="21"/>
        </w:rPr>
        <w:t>○　調査事項の対象を包括的なものではなく、限定することが必要。</w:t>
      </w:r>
      <w:r w:rsidR="0073474A" w:rsidRPr="00C53DE3">
        <w:rPr>
          <w:rFonts w:ascii="メイリオ" w:eastAsia="メイリオ" w:hAnsi="メイリオ" w:hint="eastAsia"/>
          <w:szCs w:val="21"/>
        </w:rPr>
        <w:t xml:space="preserve">　</w:t>
      </w:r>
    </w:p>
    <w:p w14:paraId="54093A96" w14:textId="612A1A22" w:rsidR="004E7E7F" w:rsidRPr="00C53DE3" w:rsidRDefault="004E7E7F" w:rsidP="00D070A8">
      <w:pPr>
        <w:snapToGrid w:val="0"/>
        <w:ind w:firstLineChars="200" w:firstLine="420"/>
        <w:rPr>
          <w:rFonts w:ascii="メイリオ" w:eastAsia="メイリオ" w:hAnsi="メイリオ"/>
          <w:szCs w:val="21"/>
        </w:rPr>
      </w:pPr>
      <w:r w:rsidRPr="00C53DE3">
        <w:rPr>
          <w:rFonts w:ascii="メイリオ" w:eastAsia="メイリオ" w:hAnsi="メイリオ" w:hint="eastAsia"/>
          <w:szCs w:val="21"/>
        </w:rPr>
        <w:t xml:space="preserve">　　</w:t>
      </w:r>
    </w:p>
    <w:p w14:paraId="6F354C01" w14:textId="77777777" w:rsidR="00D070A8" w:rsidRPr="00C53DE3" w:rsidRDefault="00D070A8" w:rsidP="00D070A8">
      <w:pPr>
        <w:snapToGrid w:val="0"/>
        <w:rPr>
          <w:rFonts w:ascii="メイリオ" w:eastAsia="メイリオ" w:hAnsi="メイリオ"/>
          <w:szCs w:val="21"/>
        </w:rPr>
      </w:pPr>
      <w:r w:rsidRPr="00C53DE3">
        <w:rPr>
          <w:rFonts w:ascii="メイリオ" w:eastAsia="メイリオ" w:hAnsi="メイリオ" w:hint="eastAsia"/>
          <w:szCs w:val="21"/>
        </w:rPr>
        <w:t xml:space="preserve">　　＜障がい者団体＞</w:t>
      </w:r>
    </w:p>
    <w:p w14:paraId="026180AC" w14:textId="54C86223" w:rsidR="001A00B6" w:rsidRPr="00C53DE3" w:rsidRDefault="00D070A8" w:rsidP="0073474A">
      <w:pPr>
        <w:snapToGrid w:val="0"/>
        <w:ind w:left="1050" w:hangingChars="500" w:hanging="1050"/>
        <w:rPr>
          <w:rFonts w:ascii="メイリオ" w:eastAsia="メイリオ" w:hAnsi="メイリオ"/>
          <w:szCs w:val="21"/>
        </w:rPr>
      </w:pPr>
      <w:r w:rsidRPr="00C53DE3">
        <w:rPr>
          <w:rFonts w:ascii="メイリオ" w:eastAsia="メイリオ" w:hAnsi="メイリオ" w:hint="eastAsia"/>
          <w:szCs w:val="21"/>
        </w:rPr>
        <w:t xml:space="preserve">　　</w:t>
      </w:r>
      <w:r w:rsidR="0073474A" w:rsidRPr="00C53DE3">
        <w:rPr>
          <w:rFonts w:ascii="メイリオ" w:eastAsia="メイリオ" w:hAnsi="メイリオ" w:hint="eastAsia"/>
          <w:szCs w:val="21"/>
        </w:rPr>
        <w:t xml:space="preserve">　</w:t>
      </w:r>
      <w:r w:rsidR="001A00B6" w:rsidRPr="00C53DE3">
        <w:rPr>
          <w:rFonts w:ascii="メイリオ" w:eastAsia="メイリオ" w:hAnsi="メイリオ" w:hint="eastAsia"/>
          <w:szCs w:val="21"/>
        </w:rPr>
        <w:t>○　現行では、広域支援相談員が事業者に対し対話の働きかけを求めても、拒否された場合、それ以上強く対応を求められない。規定により、相談員が一歩踏み込んだ対応が可能になる。</w:t>
      </w:r>
    </w:p>
    <w:p w14:paraId="2669A8AA" w14:textId="7C01FDB5" w:rsidR="0073474A" w:rsidRPr="00C53DE3" w:rsidRDefault="0073474A" w:rsidP="0073474A">
      <w:pPr>
        <w:snapToGrid w:val="0"/>
        <w:ind w:leftChars="300" w:left="1050" w:hangingChars="200" w:hanging="420"/>
        <w:rPr>
          <w:rFonts w:ascii="メイリオ" w:eastAsia="メイリオ" w:hAnsi="メイリオ"/>
          <w:szCs w:val="21"/>
        </w:rPr>
      </w:pPr>
      <w:r w:rsidRPr="00C53DE3">
        <w:rPr>
          <w:rFonts w:ascii="メイリオ" w:eastAsia="メイリオ" w:hAnsi="メイリオ" w:hint="eastAsia"/>
          <w:szCs w:val="21"/>
        </w:rPr>
        <w:t>○　条例の実効性を高めるためには必要。</w:t>
      </w:r>
    </w:p>
    <w:p w14:paraId="010E6F74" w14:textId="77777777" w:rsidR="0073474A" w:rsidRPr="00C53DE3" w:rsidRDefault="0073474A" w:rsidP="0073474A">
      <w:pPr>
        <w:snapToGrid w:val="0"/>
        <w:ind w:leftChars="300" w:left="1050" w:hangingChars="200" w:hanging="420"/>
        <w:rPr>
          <w:rFonts w:ascii="メイリオ" w:eastAsia="メイリオ" w:hAnsi="メイリオ"/>
          <w:szCs w:val="21"/>
        </w:rPr>
      </w:pPr>
      <w:r w:rsidRPr="00C53DE3">
        <w:rPr>
          <w:rFonts w:ascii="メイリオ" w:eastAsia="メイリオ" w:hAnsi="メイリオ" w:hint="eastAsia"/>
          <w:szCs w:val="21"/>
        </w:rPr>
        <w:t>○　協力義務規定までは不要であり、理解や対応が不十分ななかでは、啓発・広報や研修会開催等に取り組むことで意識と理解を高めることが必要。</w:t>
      </w:r>
    </w:p>
    <w:p w14:paraId="21D65BF5" w14:textId="77777777" w:rsidR="0073474A" w:rsidRPr="00C53DE3" w:rsidRDefault="0073474A" w:rsidP="0073474A">
      <w:pPr>
        <w:snapToGrid w:val="0"/>
        <w:ind w:left="1050" w:hangingChars="500" w:hanging="1050"/>
        <w:rPr>
          <w:rFonts w:ascii="メイリオ" w:eastAsia="メイリオ" w:hAnsi="メイリオ"/>
          <w:szCs w:val="21"/>
        </w:rPr>
      </w:pPr>
      <w:r w:rsidRPr="00C53DE3">
        <w:rPr>
          <w:rFonts w:ascii="メイリオ" w:eastAsia="メイリオ" w:hAnsi="メイリオ" w:hint="eastAsia"/>
          <w:szCs w:val="21"/>
        </w:rPr>
        <w:t xml:space="preserve">　　　　　また、調査にあたっては、法等の理解の周知と守秘義務の徹底や、専門性を有する広域支援相談員の確保も必要。</w:t>
      </w:r>
    </w:p>
    <w:p w14:paraId="1380A4C3" w14:textId="77777777" w:rsidR="0073474A" w:rsidRPr="00C53DE3" w:rsidRDefault="0073474A" w:rsidP="0073474A">
      <w:pPr>
        <w:snapToGrid w:val="0"/>
        <w:ind w:firstLineChars="300" w:firstLine="630"/>
        <w:rPr>
          <w:rFonts w:ascii="メイリオ" w:eastAsia="メイリオ" w:hAnsi="メイリオ"/>
          <w:szCs w:val="21"/>
        </w:rPr>
      </w:pPr>
      <w:r w:rsidRPr="00C53DE3">
        <w:rPr>
          <w:rFonts w:ascii="メイリオ" w:eastAsia="メイリオ" w:hAnsi="メイリオ" w:hint="eastAsia"/>
          <w:szCs w:val="21"/>
        </w:rPr>
        <w:t>○　調査協力義務規定は必要だが、事業者に十分に説明し、理解してもらうことが必要。</w:t>
      </w:r>
    </w:p>
    <w:p w14:paraId="493D8D5A" w14:textId="77777777" w:rsidR="0073474A" w:rsidRPr="00C53DE3" w:rsidRDefault="0073474A" w:rsidP="0073474A">
      <w:pPr>
        <w:snapToGrid w:val="0"/>
        <w:rPr>
          <w:rFonts w:ascii="メイリオ" w:eastAsia="メイリオ" w:hAnsi="メイリオ"/>
          <w:szCs w:val="21"/>
        </w:rPr>
      </w:pPr>
      <w:r w:rsidRPr="00C53DE3">
        <w:rPr>
          <w:rFonts w:ascii="メイリオ" w:eastAsia="メイリオ" w:hAnsi="メイリオ" w:hint="eastAsia"/>
          <w:szCs w:val="21"/>
        </w:rPr>
        <w:t xml:space="preserve">　　　　　前提として、広域支援相談員の理解も必要。</w:t>
      </w:r>
    </w:p>
    <w:p w14:paraId="59649E98" w14:textId="77777777" w:rsidR="0073474A" w:rsidRPr="00C53DE3" w:rsidRDefault="0073474A" w:rsidP="0073474A">
      <w:pPr>
        <w:snapToGrid w:val="0"/>
        <w:ind w:firstLineChars="300" w:firstLine="630"/>
        <w:rPr>
          <w:rFonts w:ascii="メイリオ" w:eastAsia="メイリオ" w:hAnsi="メイリオ"/>
          <w:szCs w:val="21"/>
        </w:rPr>
      </w:pPr>
      <w:r w:rsidRPr="00C53DE3">
        <w:rPr>
          <w:rFonts w:ascii="メイリオ" w:eastAsia="メイリオ" w:hAnsi="メイリオ" w:hint="eastAsia"/>
          <w:szCs w:val="21"/>
        </w:rPr>
        <w:t>○　事業者における相談員の役割等の認識と、調査協力がしやすい仕組みづくりも必要。</w:t>
      </w:r>
    </w:p>
    <w:p w14:paraId="7C908154" w14:textId="09F7A399" w:rsidR="0073474A" w:rsidRPr="00C53DE3" w:rsidRDefault="0073474A" w:rsidP="0073474A">
      <w:pPr>
        <w:snapToGrid w:val="0"/>
        <w:ind w:leftChars="300" w:left="1050" w:hangingChars="200" w:hanging="420"/>
        <w:rPr>
          <w:rFonts w:ascii="メイリオ" w:eastAsia="メイリオ" w:hAnsi="メイリオ"/>
          <w:szCs w:val="21"/>
        </w:rPr>
      </w:pPr>
      <w:r w:rsidRPr="00C53DE3">
        <w:rPr>
          <w:rFonts w:ascii="メイリオ" w:eastAsia="メイリオ" w:hAnsi="メイリオ" w:hint="eastAsia"/>
          <w:szCs w:val="21"/>
        </w:rPr>
        <w:t>○　合理的配慮の提供の義務化に伴い、義務規定の有効性を確保するため、行き過ぎない範囲で事業者の調査協力義務を規定することは必要。</w:t>
      </w:r>
    </w:p>
    <w:p w14:paraId="4F4F5683" w14:textId="70EE2F11" w:rsidR="0073474A" w:rsidRPr="00C53DE3" w:rsidRDefault="0073474A" w:rsidP="0073474A">
      <w:pPr>
        <w:snapToGrid w:val="0"/>
        <w:ind w:leftChars="300" w:left="1050" w:hangingChars="200" w:hanging="420"/>
        <w:rPr>
          <w:rFonts w:ascii="メイリオ" w:eastAsia="メイリオ" w:hAnsi="メイリオ"/>
          <w:szCs w:val="21"/>
        </w:rPr>
      </w:pPr>
      <w:r w:rsidRPr="00C53DE3">
        <w:rPr>
          <w:rFonts w:ascii="メイリオ" w:eastAsia="メイリオ" w:hAnsi="メイリオ" w:hint="eastAsia"/>
          <w:szCs w:val="21"/>
        </w:rPr>
        <w:t>○　事例の収集や、問題を明らかにするなど相談対応の円滑化のためには必要。合理的配慮の提供の義務化に伴い、調査協力も義務化すべき。</w:t>
      </w:r>
    </w:p>
    <w:p w14:paraId="05356651" w14:textId="7BB15082" w:rsidR="001A00B6" w:rsidRPr="00C53DE3" w:rsidRDefault="001A00B6" w:rsidP="0073474A">
      <w:pPr>
        <w:snapToGrid w:val="0"/>
        <w:ind w:firstLineChars="300" w:firstLine="630"/>
        <w:rPr>
          <w:rFonts w:ascii="メイリオ" w:eastAsia="メイリオ" w:hAnsi="メイリオ"/>
          <w:szCs w:val="21"/>
        </w:rPr>
      </w:pPr>
      <w:r w:rsidRPr="00C53DE3">
        <w:rPr>
          <w:rFonts w:ascii="メイリオ" w:eastAsia="メイリオ" w:hAnsi="メイリオ" w:hint="eastAsia"/>
          <w:szCs w:val="21"/>
        </w:rPr>
        <w:t>○　規定には賛成だが、方法や手続きをきちんと整備することが必要。</w:t>
      </w:r>
    </w:p>
    <w:p w14:paraId="77F6F408" w14:textId="11F2180D" w:rsidR="0073474A" w:rsidRPr="00C53DE3" w:rsidRDefault="0073474A" w:rsidP="0073474A">
      <w:pPr>
        <w:snapToGrid w:val="0"/>
        <w:ind w:firstLineChars="300" w:firstLine="630"/>
        <w:rPr>
          <w:rFonts w:ascii="メイリオ" w:eastAsia="メイリオ" w:hAnsi="メイリオ"/>
          <w:szCs w:val="21"/>
        </w:rPr>
      </w:pPr>
      <w:r w:rsidRPr="00C53DE3">
        <w:rPr>
          <w:rFonts w:ascii="メイリオ" w:eastAsia="メイリオ" w:hAnsi="メイリオ" w:hint="eastAsia"/>
          <w:szCs w:val="21"/>
        </w:rPr>
        <w:t>○　条例の実効性を高めるためには必要だが、相談員の力量も必要。</w:t>
      </w:r>
    </w:p>
    <w:p w14:paraId="0FE52F52" w14:textId="427AD1C6" w:rsidR="00F7298A" w:rsidRPr="00C53DE3" w:rsidRDefault="00F7298A" w:rsidP="0073474A">
      <w:pPr>
        <w:snapToGrid w:val="0"/>
        <w:ind w:leftChars="300" w:left="1050" w:hangingChars="200" w:hanging="420"/>
        <w:rPr>
          <w:rFonts w:ascii="メイリオ" w:eastAsia="メイリオ" w:hAnsi="メイリオ"/>
          <w:szCs w:val="21"/>
        </w:rPr>
      </w:pPr>
      <w:r w:rsidRPr="00C53DE3">
        <w:rPr>
          <w:rFonts w:ascii="メイリオ" w:eastAsia="メイリオ" w:hAnsi="メイリオ" w:hint="eastAsia"/>
          <w:szCs w:val="21"/>
        </w:rPr>
        <w:t>○　義務を課す調査内容には慎重であるべき。現状把握の基本的なものに止めるべきで匿名とすべき。</w:t>
      </w:r>
    </w:p>
    <w:p w14:paraId="57FCCC2B" w14:textId="53DE3D5E" w:rsidR="0073474A" w:rsidRPr="00C53DE3" w:rsidRDefault="0073474A" w:rsidP="0073474A">
      <w:pPr>
        <w:snapToGrid w:val="0"/>
        <w:ind w:leftChars="300" w:left="1050" w:hangingChars="200" w:hanging="420"/>
        <w:rPr>
          <w:rFonts w:ascii="メイリオ" w:eastAsia="メイリオ" w:hAnsi="メイリオ"/>
          <w:szCs w:val="21"/>
        </w:rPr>
      </w:pPr>
      <w:r w:rsidRPr="00C53DE3">
        <w:rPr>
          <w:rFonts w:ascii="メイリオ" w:eastAsia="メイリオ" w:hAnsi="メイリオ" w:hint="eastAsia"/>
          <w:szCs w:val="21"/>
        </w:rPr>
        <w:t>○　規定によって問題解決の可能性が広がるのかを相談員の意見を聞くとともに、茨木市条例の当該規定に基づく運用状況などの実態も注視したうえで判断すべき。</w:t>
      </w:r>
    </w:p>
    <w:p w14:paraId="183171CE" w14:textId="77777777" w:rsidR="0073474A" w:rsidRPr="00C53DE3" w:rsidRDefault="0073474A" w:rsidP="0073474A">
      <w:pPr>
        <w:snapToGrid w:val="0"/>
        <w:ind w:left="1050" w:hangingChars="500" w:hanging="1050"/>
        <w:rPr>
          <w:rFonts w:ascii="メイリオ" w:eastAsia="メイリオ" w:hAnsi="メイリオ"/>
          <w:szCs w:val="21"/>
        </w:rPr>
      </w:pPr>
      <w:r w:rsidRPr="00C53DE3">
        <w:rPr>
          <w:rFonts w:ascii="メイリオ" w:eastAsia="メイリオ" w:hAnsi="メイリオ" w:hint="eastAsia"/>
          <w:szCs w:val="21"/>
        </w:rPr>
        <w:lastRenderedPageBreak/>
        <w:t xml:space="preserve">　　　　　事業者の対応には多様な事情がありえることから、相談員のみで対応するのではなく、合議体の機能を適切に活用し、当事者の言い分をしっかりと受け止めつつ、前向きな改善につながるよう努力が必要。</w:t>
      </w:r>
    </w:p>
    <w:p w14:paraId="3BE799B1" w14:textId="77777777" w:rsidR="0073474A" w:rsidRPr="00C53DE3" w:rsidRDefault="0073474A" w:rsidP="0073474A">
      <w:pPr>
        <w:snapToGrid w:val="0"/>
        <w:ind w:left="1050" w:hangingChars="500" w:hanging="1050"/>
        <w:rPr>
          <w:rFonts w:ascii="メイリオ" w:eastAsia="メイリオ" w:hAnsi="メイリオ"/>
          <w:szCs w:val="21"/>
        </w:rPr>
      </w:pPr>
      <w:r w:rsidRPr="00C53DE3">
        <w:rPr>
          <w:rFonts w:ascii="メイリオ" w:eastAsia="メイリオ" w:hAnsi="メイリオ" w:hint="eastAsia"/>
          <w:szCs w:val="21"/>
        </w:rPr>
        <w:t xml:space="preserve">　　　○　相談員が正確な情報を元にして相互の建設的対話が有効に行えるようにするため、効力ある規定を策定すべき。一般的責務だけではなく、具体的に調査・調整への協力を求めることは、府の姿勢を示す意味で非常に重要。</w:t>
      </w:r>
    </w:p>
    <w:p w14:paraId="0F4878A8" w14:textId="4DA65EAA" w:rsidR="00DF6512" w:rsidRPr="00C53DE3" w:rsidRDefault="00DF6512" w:rsidP="0073474A">
      <w:pPr>
        <w:snapToGrid w:val="0"/>
        <w:ind w:leftChars="300" w:left="840" w:hangingChars="100" w:hanging="210"/>
        <w:rPr>
          <w:rFonts w:ascii="メイリオ" w:eastAsia="メイリオ" w:hAnsi="メイリオ"/>
          <w:szCs w:val="21"/>
        </w:rPr>
      </w:pPr>
      <w:r w:rsidRPr="00C53DE3">
        <w:rPr>
          <w:rFonts w:ascii="メイリオ" w:eastAsia="メイリオ" w:hAnsi="メイリオ" w:hint="eastAsia"/>
          <w:szCs w:val="21"/>
        </w:rPr>
        <w:t>○　規定することにより、事業者が配慮できない理由等が明示され、対策を講じやすくなる。</w:t>
      </w:r>
    </w:p>
    <w:p w14:paraId="028A837E" w14:textId="6B8A5149" w:rsidR="00910123" w:rsidRPr="00C53DE3" w:rsidRDefault="00EB2356" w:rsidP="008D1C2B">
      <w:pPr>
        <w:snapToGrid w:val="0"/>
        <w:ind w:leftChars="300" w:left="1050" w:hangingChars="200" w:hanging="420"/>
        <w:rPr>
          <w:rFonts w:ascii="メイリオ" w:eastAsia="メイリオ" w:hAnsi="メイリオ"/>
          <w:szCs w:val="21"/>
        </w:rPr>
      </w:pPr>
      <w:r w:rsidRPr="00C53DE3">
        <w:rPr>
          <w:rFonts w:ascii="メイリオ" w:eastAsia="メイリオ" w:hAnsi="メイリオ" w:hint="eastAsia"/>
          <w:szCs w:val="21"/>
        </w:rPr>
        <w:t>○　障がい</w:t>
      </w:r>
      <w:r w:rsidR="00910123" w:rsidRPr="00C53DE3">
        <w:rPr>
          <w:rFonts w:ascii="メイリオ" w:eastAsia="メイリオ" w:hAnsi="メイリオ" w:hint="eastAsia"/>
          <w:szCs w:val="21"/>
        </w:rPr>
        <w:t>者の差別解消や合理的配慮を広めるため、必要な調査協力を行うため</w:t>
      </w:r>
      <w:r w:rsidR="008D1C2B" w:rsidRPr="00C53DE3">
        <w:rPr>
          <w:rFonts w:ascii="メイリオ" w:eastAsia="メイリオ" w:hAnsi="メイリオ" w:hint="eastAsia"/>
          <w:szCs w:val="21"/>
        </w:rPr>
        <w:t>の</w:t>
      </w:r>
      <w:r w:rsidR="00910123" w:rsidRPr="00C53DE3">
        <w:rPr>
          <w:rFonts w:ascii="メイリオ" w:eastAsia="メイリオ" w:hAnsi="メイリオ" w:hint="eastAsia"/>
          <w:szCs w:val="21"/>
        </w:rPr>
        <w:t>規定</w:t>
      </w:r>
      <w:r w:rsidR="008D1C2B" w:rsidRPr="00C53DE3">
        <w:rPr>
          <w:rFonts w:ascii="メイリオ" w:eastAsia="メイリオ" w:hAnsi="メイリオ" w:hint="eastAsia"/>
          <w:szCs w:val="21"/>
        </w:rPr>
        <w:t>なら良い。</w:t>
      </w:r>
    </w:p>
    <w:p w14:paraId="1F6D273B" w14:textId="39DB9866" w:rsidR="00DF6512" w:rsidRPr="00C53DE3" w:rsidRDefault="00DF6512" w:rsidP="0073474A">
      <w:pPr>
        <w:snapToGrid w:val="0"/>
        <w:ind w:left="1050" w:hangingChars="500" w:hanging="1050"/>
        <w:rPr>
          <w:rFonts w:ascii="メイリオ" w:eastAsia="メイリオ" w:hAnsi="メイリオ"/>
          <w:szCs w:val="21"/>
        </w:rPr>
      </w:pPr>
      <w:r w:rsidRPr="00C53DE3">
        <w:rPr>
          <w:rFonts w:ascii="メイリオ" w:eastAsia="メイリオ" w:hAnsi="メイリオ" w:hint="eastAsia"/>
          <w:szCs w:val="21"/>
        </w:rPr>
        <w:t xml:space="preserve">　</w:t>
      </w:r>
      <w:r w:rsidR="0073474A" w:rsidRPr="00C53DE3">
        <w:rPr>
          <w:rFonts w:ascii="メイリオ" w:eastAsia="メイリオ" w:hAnsi="メイリオ" w:hint="eastAsia"/>
          <w:szCs w:val="21"/>
        </w:rPr>
        <w:t xml:space="preserve">　</w:t>
      </w:r>
      <w:r w:rsidRPr="00C53DE3">
        <w:rPr>
          <w:rFonts w:ascii="メイリオ" w:eastAsia="メイリオ" w:hAnsi="メイリオ" w:hint="eastAsia"/>
          <w:szCs w:val="21"/>
        </w:rPr>
        <w:t xml:space="preserve">　</w:t>
      </w:r>
      <w:r w:rsidR="0073474A" w:rsidRPr="00C53DE3">
        <w:rPr>
          <w:rFonts w:ascii="メイリオ" w:eastAsia="メイリオ" w:hAnsi="メイリオ" w:hint="eastAsia"/>
          <w:szCs w:val="21"/>
        </w:rPr>
        <w:t>○　事業者には会社や店舗以外のボランティア団体等も含まれるため、調査協力義務が事業者の負担にならないか懸念。</w:t>
      </w:r>
    </w:p>
    <w:p w14:paraId="308157B1" w14:textId="0FE4C228" w:rsidR="00DF6512" w:rsidRPr="00C53DE3" w:rsidRDefault="00D070A8" w:rsidP="0073474A">
      <w:pPr>
        <w:snapToGrid w:val="0"/>
        <w:ind w:left="1050" w:hangingChars="500" w:hanging="1050"/>
        <w:rPr>
          <w:rFonts w:ascii="メイリオ" w:eastAsia="メイリオ" w:hAnsi="メイリオ"/>
          <w:szCs w:val="21"/>
        </w:rPr>
      </w:pPr>
      <w:r w:rsidRPr="00C53DE3">
        <w:rPr>
          <w:rFonts w:ascii="メイリオ" w:eastAsia="メイリオ" w:hAnsi="メイリオ" w:hint="eastAsia"/>
          <w:szCs w:val="21"/>
        </w:rPr>
        <w:t xml:space="preserve">　　</w:t>
      </w:r>
      <w:r w:rsidR="0073474A" w:rsidRPr="00C53DE3">
        <w:rPr>
          <w:rFonts w:ascii="メイリオ" w:eastAsia="メイリオ" w:hAnsi="メイリオ" w:hint="eastAsia"/>
          <w:szCs w:val="21"/>
        </w:rPr>
        <w:t xml:space="preserve">　</w:t>
      </w:r>
      <w:r w:rsidR="004825B1" w:rsidRPr="00C53DE3">
        <w:rPr>
          <w:rFonts w:ascii="メイリオ" w:eastAsia="メイリオ" w:hAnsi="メイリオ" w:hint="eastAsia"/>
          <w:szCs w:val="21"/>
        </w:rPr>
        <w:t>○　具体的な相談状況・内容を精査し、更なる活動の内容の具体化を条例に規定する必要性を検討すべき。一律の義務規定では効果が発揮しにくい場合も想定されるので、個別の義務規定を検討する必要も考えられる。</w:t>
      </w:r>
    </w:p>
    <w:p w14:paraId="2BD375BA" w14:textId="7222E286" w:rsidR="003F5DDE" w:rsidRPr="00C53DE3" w:rsidRDefault="00D070A8" w:rsidP="002878B2">
      <w:pPr>
        <w:snapToGrid w:val="0"/>
        <w:ind w:left="1050" w:hangingChars="500" w:hanging="1050"/>
        <w:rPr>
          <w:rFonts w:ascii="メイリオ" w:eastAsia="メイリオ" w:hAnsi="メイリオ"/>
          <w:szCs w:val="21"/>
        </w:rPr>
      </w:pPr>
      <w:r w:rsidRPr="00C53DE3">
        <w:rPr>
          <w:rFonts w:ascii="メイリオ" w:eastAsia="メイリオ" w:hAnsi="メイリオ" w:hint="eastAsia"/>
          <w:szCs w:val="21"/>
        </w:rPr>
        <w:t xml:space="preserve">　</w:t>
      </w:r>
      <w:r w:rsidR="0073474A" w:rsidRPr="00C53DE3">
        <w:rPr>
          <w:rFonts w:ascii="メイリオ" w:eastAsia="メイリオ" w:hAnsi="メイリオ" w:hint="eastAsia"/>
          <w:szCs w:val="21"/>
        </w:rPr>
        <w:t xml:space="preserve">　</w:t>
      </w:r>
      <w:r w:rsidRPr="00C53DE3">
        <w:rPr>
          <w:rFonts w:ascii="メイリオ" w:eastAsia="メイリオ" w:hAnsi="メイリオ" w:hint="eastAsia"/>
          <w:szCs w:val="21"/>
        </w:rPr>
        <w:t xml:space="preserve">　</w:t>
      </w:r>
    </w:p>
    <w:p w14:paraId="461F7547" w14:textId="77777777" w:rsidR="003F5DDE" w:rsidRPr="00C53DE3" w:rsidRDefault="003F5DDE" w:rsidP="0073474A">
      <w:pPr>
        <w:snapToGrid w:val="0"/>
        <w:ind w:left="1050" w:hangingChars="500" w:hanging="1050"/>
        <w:rPr>
          <w:rFonts w:ascii="メイリオ" w:eastAsia="メイリオ" w:hAnsi="メイリオ"/>
          <w:szCs w:val="21"/>
        </w:rPr>
      </w:pPr>
    </w:p>
    <w:p w14:paraId="5A145DEE" w14:textId="2640A423" w:rsidR="00D070A8" w:rsidRPr="00C53DE3" w:rsidRDefault="00D070A8" w:rsidP="0073474A">
      <w:pPr>
        <w:snapToGrid w:val="0"/>
        <w:ind w:left="840" w:hangingChars="400" w:hanging="840"/>
        <w:rPr>
          <w:rFonts w:ascii="メイリオ" w:eastAsia="メイリオ" w:hAnsi="メイリオ"/>
          <w:b/>
          <w:bCs/>
          <w:szCs w:val="21"/>
        </w:rPr>
      </w:pPr>
      <w:r w:rsidRPr="00C53DE3">
        <w:rPr>
          <w:rFonts w:ascii="メイリオ" w:eastAsia="メイリオ" w:hAnsi="メイリオ" w:hint="eastAsia"/>
          <w:szCs w:val="21"/>
        </w:rPr>
        <w:t xml:space="preserve">　</w:t>
      </w:r>
      <w:r w:rsidRPr="00C53DE3">
        <w:rPr>
          <w:rFonts w:ascii="メイリオ" w:eastAsia="メイリオ" w:hAnsi="メイリオ" w:hint="eastAsia"/>
          <w:b/>
          <w:bCs/>
          <w:szCs w:val="21"/>
        </w:rPr>
        <w:t>５　障がい者差別解消に関する意見や要望（一部抜粋　回答を要約して記載。</w:t>
      </w:r>
      <w:r w:rsidR="000A199E" w:rsidRPr="00C53DE3">
        <w:rPr>
          <w:rFonts w:ascii="メイリオ" w:eastAsia="メイリオ" w:hAnsi="メイリオ" w:hint="eastAsia"/>
          <w:b/>
          <w:bCs/>
          <w:szCs w:val="21"/>
        </w:rPr>
        <w:t>他項目と重複する回答は省略）</w:t>
      </w:r>
    </w:p>
    <w:p w14:paraId="5A645E9B" w14:textId="77777777" w:rsidR="00D070A8" w:rsidRPr="00C53DE3" w:rsidRDefault="00D070A8" w:rsidP="0073474A">
      <w:pPr>
        <w:snapToGrid w:val="0"/>
        <w:ind w:leftChars="100" w:left="630" w:hangingChars="200" w:hanging="420"/>
        <w:rPr>
          <w:rFonts w:ascii="メイリオ" w:eastAsia="メイリオ" w:hAnsi="メイリオ"/>
          <w:szCs w:val="21"/>
        </w:rPr>
      </w:pPr>
      <w:r w:rsidRPr="00C53DE3">
        <w:rPr>
          <w:rFonts w:ascii="メイリオ" w:eastAsia="メイリオ" w:hAnsi="メイリオ" w:hint="eastAsia"/>
          <w:szCs w:val="21"/>
        </w:rPr>
        <w:t xml:space="preserve">　　○　建物等のバリアフリー化への補助制度の検討が必要。</w:t>
      </w:r>
    </w:p>
    <w:p w14:paraId="459933D2" w14:textId="77777777" w:rsidR="0073474A" w:rsidRPr="00C53DE3" w:rsidRDefault="00D070A8" w:rsidP="0073474A">
      <w:pPr>
        <w:snapToGrid w:val="0"/>
        <w:ind w:leftChars="100" w:left="630" w:hangingChars="200" w:hanging="420"/>
        <w:rPr>
          <w:rFonts w:ascii="メイリオ" w:eastAsia="メイリオ" w:hAnsi="メイリオ"/>
          <w:szCs w:val="21"/>
        </w:rPr>
      </w:pPr>
      <w:r w:rsidRPr="00C53DE3">
        <w:rPr>
          <w:rFonts w:ascii="メイリオ" w:eastAsia="メイリオ" w:hAnsi="メイリオ" w:hint="eastAsia"/>
          <w:szCs w:val="21"/>
        </w:rPr>
        <w:t xml:space="preserve">　　○　障がい者虐待防止の実態調査結果の公表のように、国、都道府県で</w:t>
      </w:r>
      <w:r w:rsidR="000A199E" w:rsidRPr="00C53DE3">
        <w:rPr>
          <w:rFonts w:ascii="メイリオ" w:eastAsia="メイリオ" w:hAnsi="メイリオ" w:hint="eastAsia"/>
          <w:szCs w:val="21"/>
        </w:rPr>
        <w:t>実態調査</w:t>
      </w:r>
      <w:r w:rsidRPr="00C53DE3">
        <w:rPr>
          <w:rFonts w:ascii="メイリオ" w:eastAsia="メイリオ" w:hAnsi="メイリオ" w:hint="eastAsia"/>
          <w:szCs w:val="21"/>
        </w:rPr>
        <w:t>結果を示すこと</w:t>
      </w:r>
    </w:p>
    <w:p w14:paraId="0AA3A414" w14:textId="6847BBEA" w:rsidR="00D070A8" w:rsidRPr="00C53DE3" w:rsidRDefault="0073474A" w:rsidP="0073474A">
      <w:pPr>
        <w:snapToGrid w:val="0"/>
        <w:ind w:leftChars="100" w:left="630" w:hangingChars="200" w:hanging="420"/>
        <w:rPr>
          <w:rFonts w:ascii="メイリオ" w:eastAsia="メイリオ" w:hAnsi="メイリオ"/>
          <w:szCs w:val="21"/>
        </w:rPr>
      </w:pPr>
      <w:r w:rsidRPr="00C53DE3">
        <w:rPr>
          <w:rFonts w:ascii="メイリオ" w:eastAsia="メイリオ" w:hAnsi="メイリオ" w:hint="eastAsia"/>
          <w:szCs w:val="21"/>
        </w:rPr>
        <w:t xml:space="preserve">　　　　</w:t>
      </w:r>
      <w:r w:rsidR="00D070A8" w:rsidRPr="00C53DE3">
        <w:rPr>
          <w:rFonts w:ascii="メイリオ" w:eastAsia="メイリオ" w:hAnsi="メイリオ" w:hint="eastAsia"/>
          <w:szCs w:val="21"/>
        </w:rPr>
        <w:t>が必要。</w:t>
      </w:r>
    </w:p>
    <w:p w14:paraId="7EC793F7" w14:textId="13E70D8D" w:rsidR="000A199E" w:rsidRPr="00C53DE3" w:rsidRDefault="00D070A8" w:rsidP="000A199E">
      <w:pPr>
        <w:snapToGrid w:val="0"/>
        <w:ind w:left="840" w:hangingChars="400" w:hanging="840"/>
        <w:rPr>
          <w:rFonts w:ascii="メイリオ" w:eastAsia="メイリオ" w:hAnsi="メイリオ"/>
          <w:szCs w:val="21"/>
        </w:rPr>
      </w:pPr>
      <w:r w:rsidRPr="00C53DE3">
        <w:rPr>
          <w:rFonts w:ascii="メイリオ" w:eastAsia="メイリオ" w:hAnsi="メイリオ" w:hint="eastAsia"/>
          <w:szCs w:val="21"/>
        </w:rPr>
        <w:t xml:space="preserve">　　</w:t>
      </w:r>
      <w:r w:rsidR="0073474A" w:rsidRPr="00C53DE3">
        <w:rPr>
          <w:rFonts w:ascii="メイリオ" w:eastAsia="メイリオ" w:hAnsi="メイリオ" w:hint="eastAsia"/>
          <w:szCs w:val="21"/>
        </w:rPr>
        <w:t xml:space="preserve">　</w:t>
      </w:r>
      <w:r w:rsidRPr="00C53DE3">
        <w:rPr>
          <w:rFonts w:ascii="メイリオ" w:eastAsia="メイリオ" w:hAnsi="メイリオ" w:hint="eastAsia"/>
          <w:szCs w:val="21"/>
        </w:rPr>
        <w:t>○　どのような配慮が最も適切か、障がい者と事業者の対話による相互理解が何よりも肝要。</w:t>
      </w:r>
    </w:p>
    <w:p w14:paraId="4EEFC12A" w14:textId="12A5D85C" w:rsidR="000A199E" w:rsidRPr="00C53DE3" w:rsidRDefault="00D070A8" w:rsidP="0073474A">
      <w:pPr>
        <w:snapToGrid w:val="0"/>
        <w:ind w:left="1050" w:hangingChars="500" w:hanging="1050"/>
        <w:rPr>
          <w:rFonts w:ascii="メイリオ" w:eastAsia="メイリオ" w:hAnsi="メイリオ"/>
          <w:szCs w:val="21"/>
        </w:rPr>
      </w:pPr>
      <w:r w:rsidRPr="00C53DE3">
        <w:rPr>
          <w:rFonts w:ascii="メイリオ" w:eastAsia="メイリオ" w:hAnsi="メイリオ" w:hint="eastAsia"/>
          <w:szCs w:val="21"/>
        </w:rPr>
        <w:t xml:space="preserve">　　</w:t>
      </w:r>
      <w:r w:rsidR="0073474A" w:rsidRPr="00C53DE3">
        <w:rPr>
          <w:rFonts w:ascii="メイリオ" w:eastAsia="メイリオ" w:hAnsi="メイリオ" w:hint="eastAsia"/>
          <w:szCs w:val="21"/>
        </w:rPr>
        <w:t xml:space="preserve">　</w:t>
      </w:r>
      <w:r w:rsidRPr="00C53DE3">
        <w:rPr>
          <w:rFonts w:ascii="メイリオ" w:eastAsia="メイリオ" w:hAnsi="メイリオ" w:hint="eastAsia"/>
          <w:szCs w:val="21"/>
        </w:rPr>
        <w:t>○　処罰や罰則規定によって差別解消をめざすのではなく、社会全体が、障がい者差別のない、合理的配慮が当然となる社会になり、意識しなくても差別のない社会になるよう、今後も慎重に検討していくことが必要。</w:t>
      </w:r>
    </w:p>
    <w:p w14:paraId="7F69EE27" w14:textId="6540EF0C" w:rsidR="002878B2" w:rsidRPr="00C53DE3" w:rsidRDefault="002878B2" w:rsidP="0073474A">
      <w:pPr>
        <w:snapToGrid w:val="0"/>
        <w:ind w:left="1050" w:hangingChars="500" w:hanging="1050"/>
        <w:rPr>
          <w:rFonts w:ascii="メイリオ" w:eastAsia="メイリオ" w:hAnsi="メイリオ"/>
          <w:szCs w:val="21"/>
        </w:rPr>
      </w:pPr>
      <w:r w:rsidRPr="00C53DE3">
        <w:rPr>
          <w:rFonts w:ascii="メイリオ" w:eastAsia="メイリオ" w:hAnsi="メイリオ" w:hint="eastAsia"/>
          <w:szCs w:val="21"/>
        </w:rPr>
        <w:t xml:space="preserve">　　　○　意思の表明をしやすい環境づくりが必要。</w:t>
      </w:r>
    </w:p>
    <w:p w14:paraId="071F8C3C" w14:textId="113FC99D" w:rsidR="002878B2" w:rsidRPr="00C53DE3" w:rsidRDefault="002878B2" w:rsidP="0073474A">
      <w:pPr>
        <w:snapToGrid w:val="0"/>
        <w:ind w:left="1050" w:hangingChars="500" w:hanging="1050"/>
        <w:rPr>
          <w:rFonts w:ascii="メイリオ" w:eastAsia="メイリオ" w:hAnsi="メイリオ"/>
          <w:szCs w:val="21"/>
        </w:rPr>
      </w:pPr>
      <w:r w:rsidRPr="00C53DE3">
        <w:rPr>
          <w:rFonts w:ascii="メイリオ" w:eastAsia="メイリオ" w:hAnsi="メイリオ" w:hint="eastAsia"/>
          <w:szCs w:val="21"/>
        </w:rPr>
        <w:t xml:space="preserve">　　　　　合理的配慮が当然になり、合理的配慮という言葉が必要でない社会になることを期待。</w:t>
      </w:r>
    </w:p>
    <w:p w14:paraId="209870AE" w14:textId="2921F865" w:rsidR="00D070A8" w:rsidRPr="00C53DE3" w:rsidRDefault="00D070A8" w:rsidP="00D070A8">
      <w:pPr>
        <w:snapToGrid w:val="0"/>
        <w:ind w:left="630" w:hangingChars="300" w:hanging="630"/>
        <w:rPr>
          <w:rFonts w:ascii="メイリオ" w:eastAsia="メイリオ" w:hAnsi="メイリオ"/>
          <w:szCs w:val="21"/>
        </w:rPr>
      </w:pPr>
      <w:r w:rsidRPr="00C53DE3">
        <w:rPr>
          <w:rFonts w:ascii="メイリオ" w:eastAsia="メイリオ" w:hAnsi="メイリオ" w:hint="eastAsia"/>
          <w:szCs w:val="21"/>
        </w:rPr>
        <w:t xml:space="preserve">　　</w:t>
      </w:r>
      <w:r w:rsidR="0073474A" w:rsidRPr="00C53DE3">
        <w:rPr>
          <w:rFonts w:ascii="メイリオ" w:eastAsia="メイリオ" w:hAnsi="メイリオ" w:hint="eastAsia"/>
          <w:szCs w:val="21"/>
        </w:rPr>
        <w:t xml:space="preserve">　</w:t>
      </w:r>
      <w:r w:rsidRPr="00C53DE3">
        <w:rPr>
          <w:rFonts w:ascii="メイリオ" w:eastAsia="メイリオ" w:hAnsi="メイリオ" w:hint="eastAsia"/>
          <w:szCs w:val="21"/>
        </w:rPr>
        <w:t>○　法律や条例に頼らない差別のない社会が一日も早く実現することを望む。</w:t>
      </w:r>
    </w:p>
    <w:p w14:paraId="0DE6B8F2" w14:textId="77777777" w:rsidR="0073474A" w:rsidRPr="00C53DE3" w:rsidRDefault="00D070A8" w:rsidP="000A199E">
      <w:pPr>
        <w:snapToGrid w:val="0"/>
        <w:ind w:left="840" w:hangingChars="400" w:hanging="840"/>
        <w:rPr>
          <w:rFonts w:ascii="メイリオ" w:eastAsia="メイリオ" w:hAnsi="メイリオ"/>
          <w:szCs w:val="21"/>
        </w:rPr>
      </w:pPr>
      <w:r w:rsidRPr="00C53DE3">
        <w:rPr>
          <w:rFonts w:ascii="メイリオ" w:eastAsia="メイリオ" w:hAnsi="メイリオ" w:hint="eastAsia"/>
          <w:szCs w:val="21"/>
        </w:rPr>
        <w:t xml:space="preserve">　　</w:t>
      </w:r>
      <w:r w:rsidR="0073474A" w:rsidRPr="00C53DE3">
        <w:rPr>
          <w:rFonts w:ascii="メイリオ" w:eastAsia="メイリオ" w:hAnsi="メイリオ" w:hint="eastAsia"/>
          <w:szCs w:val="21"/>
        </w:rPr>
        <w:t xml:space="preserve">　</w:t>
      </w:r>
      <w:r w:rsidR="000A199E" w:rsidRPr="00C53DE3">
        <w:rPr>
          <w:rFonts w:ascii="メイリオ" w:eastAsia="メイリオ" w:hAnsi="メイリオ" w:hint="eastAsia"/>
          <w:szCs w:val="21"/>
        </w:rPr>
        <w:t>○　発達障がい、知的障がいのある人は、自分の意思を伝えること、コミュニケーションが難し</w:t>
      </w:r>
      <w:r w:rsidR="0073474A" w:rsidRPr="00C53DE3">
        <w:rPr>
          <w:rFonts w:ascii="メイリオ" w:eastAsia="メイリオ" w:hAnsi="メイリオ" w:hint="eastAsia"/>
          <w:szCs w:val="21"/>
        </w:rPr>
        <w:t xml:space="preserve">　</w:t>
      </w:r>
    </w:p>
    <w:p w14:paraId="2C3DB6C6" w14:textId="555E56E5" w:rsidR="000A199E" w:rsidRPr="00C53DE3" w:rsidRDefault="0073474A" w:rsidP="0073474A">
      <w:pPr>
        <w:snapToGrid w:val="0"/>
        <w:ind w:left="840" w:hangingChars="400" w:hanging="840"/>
        <w:rPr>
          <w:rFonts w:ascii="メイリオ" w:eastAsia="メイリオ" w:hAnsi="メイリオ"/>
          <w:szCs w:val="21"/>
        </w:rPr>
      </w:pPr>
      <w:r w:rsidRPr="00C53DE3">
        <w:rPr>
          <w:rFonts w:ascii="メイリオ" w:eastAsia="メイリオ" w:hAnsi="メイリオ" w:hint="eastAsia"/>
          <w:szCs w:val="21"/>
        </w:rPr>
        <w:t xml:space="preserve">　　　　　</w:t>
      </w:r>
      <w:r w:rsidR="000A199E" w:rsidRPr="00C53DE3">
        <w:rPr>
          <w:rFonts w:ascii="メイリオ" w:eastAsia="メイリオ" w:hAnsi="メイリオ" w:hint="eastAsia"/>
          <w:szCs w:val="21"/>
        </w:rPr>
        <w:t>いので、何らかの具体的な支援が必要。</w:t>
      </w:r>
    </w:p>
    <w:p w14:paraId="1F386AAE" w14:textId="723730EE" w:rsidR="005B51BB" w:rsidRPr="00C53DE3" w:rsidRDefault="005B51BB" w:rsidP="008D1C2B">
      <w:pPr>
        <w:snapToGrid w:val="0"/>
        <w:ind w:left="1050" w:hangingChars="500" w:hanging="1050"/>
        <w:rPr>
          <w:rFonts w:ascii="メイリオ" w:eastAsia="メイリオ" w:hAnsi="メイリオ"/>
          <w:szCs w:val="21"/>
        </w:rPr>
      </w:pPr>
      <w:r w:rsidRPr="00C53DE3">
        <w:rPr>
          <w:rFonts w:ascii="メイリオ" w:eastAsia="メイリオ" w:hAnsi="メイリオ" w:hint="eastAsia"/>
          <w:szCs w:val="21"/>
        </w:rPr>
        <w:t xml:space="preserve">　　　○　差別解消法が有効的に活用されるため、市民の監視や行政のチェック・指導の強化が必要。</w:t>
      </w:r>
    </w:p>
    <w:p w14:paraId="13278873" w14:textId="0DB4A128" w:rsidR="00D070A8" w:rsidRPr="00C53DE3" w:rsidRDefault="004D0E03" w:rsidP="00D070A8">
      <w:pPr>
        <w:snapToGrid w:val="0"/>
        <w:rPr>
          <w:rFonts w:ascii="メイリオ" w:eastAsia="メイリオ" w:hAnsi="メイリオ"/>
          <w:szCs w:val="21"/>
        </w:rPr>
      </w:pPr>
      <w:r w:rsidRPr="00C53DE3">
        <w:rPr>
          <w:rFonts w:ascii="メイリオ" w:eastAsia="メイリオ" w:hAnsi="メイリオ" w:hint="eastAsia"/>
          <w:szCs w:val="21"/>
        </w:rPr>
        <w:t xml:space="preserve">　　</w:t>
      </w:r>
      <w:r w:rsidR="0073474A" w:rsidRPr="00C53DE3">
        <w:rPr>
          <w:rFonts w:ascii="メイリオ" w:eastAsia="メイリオ" w:hAnsi="メイリオ" w:hint="eastAsia"/>
          <w:szCs w:val="21"/>
        </w:rPr>
        <w:t xml:space="preserve">　</w:t>
      </w:r>
      <w:r w:rsidRPr="00C53DE3">
        <w:rPr>
          <w:rFonts w:ascii="メイリオ" w:eastAsia="メイリオ" w:hAnsi="メイリオ" w:hint="eastAsia"/>
          <w:szCs w:val="21"/>
        </w:rPr>
        <w:t>○　事業者の具体的な範囲を明確にすべき。</w:t>
      </w:r>
    </w:p>
    <w:p w14:paraId="4ED607A9" w14:textId="77777777" w:rsidR="0073474A" w:rsidRPr="00C53DE3" w:rsidRDefault="004D0E03" w:rsidP="004D0E03">
      <w:pPr>
        <w:snapToGrid w:val="0"/>
        <w:ind w:left="840" w:hangingChars="400" w:hanging="840"/>
        <w:rPr>
          <w:rFonts w:ascii="メイリオ" w:eastAsia="メイリオ" w:hAnsi="メイリオ"/>
          <w:szCs w:val="21"/>
        </w:rPr>
      </w:pPr>
      <w:r w:rsidRPr="00C53DE3">
        <w:rPr>
          <w:rFonts w:ascii="メイリオ" w:eastAsia="メイリオ" w:hAnsi="メイリオ" w:hint="eastAsia"/>
          <w:szCs w:val="21"/>
        </w:rPr>
        <w:t xml:space="preserve">　　</w:t>
      </w:r>
      <w:r w:rsidR="0073474A" w:rsidRPr="00C53DE3">
        <w:rPr>
          <w:rFonts w:ascii="メイリオ" w:eastAsia="メイリオ" w:hAnsi="メイリオ" w:hint="eastAsia"/>
          <w:szCs w:val="21"/>
        </w:rPr>
        <w:t xml:space="preserve">　</w:t>
      </w:r>
      <w:r w:rsidRPr="00C53DE3">
        <w:rPr>
          <w:rFonts w:ascii="メイリオ" w:eastAsia="メイリオ" w:hAnsi="メイリオ" w:hint="eastAsia"/>
          <w:szCs w:val="21"/>
        </w:rPr>
        <w:t>○　府条例は、本来差別禁止条例とすべきであり、罰則規定がないことや、過重な負担のない範</w:t>
      </w:r>
    </w:p>
    <w:p w14:paraId="5D602CBF" w14:textId="7A028C87" w:rsidR="004D0E03" w:rsidRPr="00C53DE3" w:rsidRDefault="004D0E03" w:rsidP="0073474A">
      <w:pPr>
        <w:snapToGrid w:val="0"/>
        <w:ind w:leftChars="400" w:left="840" w:firstLineChars="100" w:firstLine="210"/>
        <w:rPr>
          <w:rFonts w:ascii="メイリオ" w:eastAsia="メイリオ" w:hAnsi="メイリオ"/>
          <w:szCs w:val="21"/>
        </w:rPr>
      </w:pPr>
      <w:r w:rsidRPr="00C53DE3">
        <w:rPr>
          <w:rFonts w:ascii="メイリオ" w:eastAsia="メイリオ" w:hAnsi="メイリオ" w:hint="eastAsia"/>
          <w:szCs w:val="21"/>
        </w:rPr>
        <w:t>囲での合理的配慮の提供としていることから、障害者権利条約の趣旨から後退。</w:t>
      </w:r>
    </w:p>
    <w:p w14:paraId="35AF7EB6" w14:textId="3851BD6D" w:rsidR="00F7298A" w:rsidRPr="00C53DE3" w:rsidRDefault="004D0E03" w:rsidP="00F7298A">
      <w:pPr>
        <w:snapToGrid w:val="0"/>
        <w:rPr>
          <w:rFonts w:ascii="メイリオ" w:eastAsia="メイリオ" w:hAnsi="メイリオ"/>
          <w:szCs w:val="21"/>
        </w:rPr>
      </w:pPr>
      <w:r w:rsidRPr="00C53DE3">
        <w:rPr>
          <w:rFonts w:ascii="メイリオ" w:eastAsia="メイリオ" w:hAnsi="メイリオ" w:hint="eastAsia"/>
          <w:szCs w:val="21"/>
        </w:rPr>
        <w:t xml:space="preserve">　　</w:t>
      </w:r>
      <w:r w:rsidR="0073474A" w:rsidRPr="00C53DE3">
        <w:rPr>
          <w:rFonts w:ascii="メイリオ" w:eastAsia="メイリオ" w:hAnsi="メイリオ" w:hint="eastAsia"/>
          <w:szCs w:val="21"/>
        </w:rPr>
        <w:t xml:space="preserve">　</w:t>
      </w:r>
      <w:r w:rsidRPr="00C53DE3">
        <w:rPr>
          <w:rFonts w:ascii="メイリオ" w:eastAsia="メイリオ" w:hAnsi="メイリオ" w:hint="eastAsia"/>
          <w:szCs w:val="21"/>
        </w:rPr>
        <w:t>○　広域支援相談員及び市町村相談窓口での相談対応や経過、結果を公表すべき。</w:t>
      </w:r>
    </w:p>
    <w:p w14:paraId="73A087CD" w14:textId="195A3BA9" w:rsidR="004D0E03" w:rsidRPr="00C53DE3" w:rsidRDefault="004D0E03" w:rsidP="00F7298A">
      <w:pPr>
        <w:snapToGrid w:val="0"/>
        <w:ind w:leftChars="300" w:left="630"/>
        <w:rPr>
          <w:rFonts w:ascii="メイリオ" w:eastAsia="メイリオ" w:hAnsi="メイリオ"/>
          <w:szCs w:val="21"/>
        </w:rPr>
      </w:pPr>
      <w:r w:rsidRPr="00C53DE3">
        <w:rPr>
          <w:rFonts w:ascii="メイリオ" w:eastAsia="メイリオ" w:hAnsi="メイリオ" w:hint="eastAsia"/>
          <w:szCs w:val="21"/>
        </w:rPr>
        <w:lastRenderedPageBreak/>
        <w:t>○　市町村が差別に関する相談対応が十分に行えるよう市町村支援のあり方を検討すべき。</w:t>
      </w:r>
    </w:p>
    <w:p w14:paraId="3BB90A41" w14:textId="64271A4C" w:rsidR="004D0E03" w:rsidRPr="00C53DE3" w:rsidRDefault="004D0E03" w:rsidP="004D0E03">
      <w:pPr>
        <w:snapToGrid w:val="0"/>
        <w:ind w:left="630" w:hangingChars="300" w:hanging="630"/>
        <w:rPr>
          <w:rFonts w:ascii="メイリオ" w:eastAsia="メイリオ" w:hAnsi="メイリオ"/>
          <w:szCs w:val="21"/>
        </w:rPr>
      </w:pPr>
      <w:r w:rsidRPr="00C53DE3">
        <w:rPr>
          <w:rFonts w:ascii="メイリオ" w:eastAsia="メイリオ" w:hAnsi="メイリオ" w:hint="eastAsia"/>
          <w:szCs w:val="21"/>
        </w:rPr>
        <w:t xml:space="preserve">　　</w:t>
      </w:r>
      <w:r w:rsidR="0073474A" w:rsidRPr="00C53DE3">
        <w:rPr>
          <w:rFonts w:ascii="メイリオ" w:eastAsia="メイリオ" w:hAnsi="メイリオ" w:hint="eastAsia"/>
          <w:szCs w:val="21"/>
        </w:rPr>
        <w:t xml:space="preserve">　</w:t>
      </w:r>
      <w:r w:rsidRPr="00C53DE3">
        <w:rPr>
          <w:rFonts w:ascii="メイリオ" w:eastAsia="メイリオ" w:hAnsi="メイリオ" w:hint="eastAsia"/>
          <w:szCs w:val="21"/>
        </w:rPr>
        <w:t>○　広域支援相談員のノウハウ等を継承するための手立てを講じることが重要。</w:t>
      </w:r>
    </w:p>
    <w:p w14:paraId="1661A9BA" w14:textId="027F6AFC" w:rsidR="004D0E03" w:rsidRPr="00C53DE3" w:rsidRDefault="004D0E03" w:rsidP="0073474A">
      <w:pPr>
        <w:snapToGrid w:val="0"/>
        <w:ind w:left="1050" w:hangingChars="500" w:hanging="1050"/>
        <w:rPr>
          <w:rFonts w:ascii="メイリオ" w:eastAsia="メイリオ" w:hAnsi="メイリオ"/>
          <w:szCs w:val="21"/>
        </w:rPr>
      </w:pPr>
      <w:r w:rsidRPr="00C53DE3">
        <w:rPr>
          <w:rFonts w:ascii="メイリオ" w:eastAsia="メイリオ" w:hAnsi="メイリオ" w:hint="eastAsia"/>
          <w:szCs w:val="21"/>
        </w:rPr>
        <w:t xml:space="preserve">　　　</w:t>
      </w:r>
      <w:r w:rsidR="0073474A" w:rsidRPr="00C53DE3">
        <w:rPr>
          <w:rFonts w:ascii="メイリオ" w:eastAsia="メイリオ" w:hAnsi="メイリオ" w:hint="eastAsia"/>
          <w:szCs w:val="21"/>
        </w:rPr>
        <w:t xml:space="preserve">　</w:t>
      </w:r>
      <w:r w:rsidRPr="00C53DE3">
        <w:rPr>
          <w:rFonts w:ascii="メイリオ" w:eastAsia="メイリオ" w:hAnsi="メイリオ" w:hint="eastAsia"/>
          <w:szCs w:val="21"/>
        </w:rPr>
        <w:t xml:space="preserve">　また、将来的には府内数か所に広域支援相談事務所を設置し、必要に応じて市町村職員を派遣・配置することで、連携を図りながら市町村の課題解決能力を引き上げる検討も必要。</w:t>
      </w:r>
    </w:p>
    <w:p w14:paraId="6EAA50F5" w14:textId="691F78B7" w:rsidR="00D070A8" w:rsidRPr="00C53DE3" w:rsidRDefault="00D070A8" w:rsidP="0073474A">
      <w:pPr>
        <w:snapToGrid w:val="0"/>
        <w:ind w:left="1050" w:hangingChars="500" w:hanging="1050"/>
        <w:rPr>
          <w:rFonts w:ascii="メイリオ" w:eastAsia="メイリオ" w:hAnsi="メイリオ"/>
          <w:szCs w:val="21"/>
        </w:rPr>
      </w:pPr>
      <w:r w:rsidRPr="00C53DE3">
        <w:rPr>
          <w:rFonts w:ascii="メイリオ" w:eastAsia="メイリオ" w:hAnsi="メイリオ" w:hint="eastAsia"/>
          <w:szCs w:val="21"/>
        </w:rPr>
        <w:t xml:space="preserve">　　</w:t>
      </w:r>
      <w:r w:rsidR="0073474A" w:rsidRPr="00C53DE3">
        <w:rPr>
          <w:rFonts w:ascii="メイリオ" w:eastAsia="メイリオ" w:hAnsi="メイリオ" w:hint="eastAsia"/>
          <w:szCs w:val="21"/>
        </w:rPr>
        <w:t xml:space="preserve">　</w:t>
      </w:r>
      <w:r w:rsidRPr="00C53DE3">
        <w:rPr>
          <w:rFonts w:ascii="メイリオ" w:eastAsia="メイリオ" w:hAnsi="メイリオ" w:hint="eastAsia"/>
          <w:szCs w:val="21"/>
        </w:rPr>
        <w:t>○　総則（目的・基本理念）、障がいの定義・範囲、差別の定義、分野ごとの各則等を規定している他府県の条例の効果などを検証しながら、抜本的条例改正の必要性を議論すべき。</w:t>
      </w:r>
    </w:p>
    <w:p w14:paraId="16F0B527" w14:textId="55066C1F" w:rsidR="00D070A8" w:rsidRPr="00C53DE3" w:rsidRDefault="00D070A8" w:rsidP="00D070A8">
      <w:pPr>
        <w:snapToGrid w:val="0"/>
        <w:ind w:left="840" w:hangingChars="400" w:hanging="840"/>
        <w:rPr>
          <w:rFonts w:ascii="メイリオ" w:eastAsia="メイリオ" w:hAnsi="メイリオ"/>
          <w:szCs w:val="21"/>
        </w:rPr>
      </w:pPr>
      <w:r w:rsidRPr="00C53DE3">
        <w:rPr>
          <w:rFonts w:ascii="メイリオ" w:eastAsia="メイリオ" w:hAnsi="メイリオ" w:hint="eastAsia"/>
          <w:szCs w:val="21"/>
        </w:rPr>
        <w:t xml:space="preserve">　　　</w:t>
      </w:r>
      <w:r w:rsidR="0073474A" w:rsidRPr="00C53DE3">
        <w:rPr>
          <w:rFonts w:ascii="メイリオ" w:eastAsia="メイリオ" w:hAnsi="メイリオ" w:hint="eastAsia"/>
          <w:szCs w:val="21"/>
        </w:rPr>
        <w:t xml:space="preserve">　</w:t>
      </w:r>
      <w:r w:rsidRPr="00C53DE3">
        <w:rPr>
          <w:rFonts w:ascii="メイリオ" w:eastAsia="メイリオ" w:hAnsi="メイリオ" w:hint="eastAsia"/>
          <w:szCs w:val="21"/>
        </w:rPr>
        <w:t xml:space="preserve">　特に、防災や住宅分野など、部局連携が必要な課題は条例前文や各則規定を急ぎ設けるべき。</w:t>
      </w:r>
    </w:p>
    <w:p w14:paraId="0A636198" w14:textId="0E75702F" w:rsidR="007A1D8B" w:rsidRPr="00C53DE3" w:rsidRDefault="00D070A8" w:rsidP="007A1D8B">
      <w:pPr>
        <w:snapToGrid w:val="0"/>
        <w:ind w:left="1050" w:hangingChars="500" w:hanging="1050"/>
        <w:rPr>
          <w:rFonts w:ascii="メイリオ" w:eastAsia="メイリオ" w:hAnsi="メイリオ"/>
          <w:szCs w:val="21"/>
        </w:rPr>
      </w:pPr>
      <w:r w:rsidRPr="00C53DE3">
        <w:rPr>
          <w:rFonts w:ascii="メイリオ" w:eastAsia="メイリオ" w:hAnsi="メイリオ" w:hint="eastAsia"/>
          <w:szCs w:val="21"/>
        </w:rPr>
        <w:t xml:space="preserve">　　　　</w:t>
      </w:r>
      <w:r w:rsidR="0073474A" w:rsidRPr="00C53DE3">
        <w:rPr>
          <w:rFonts w:ascii="メイリオ" w:eastAsia="メイリオ" w:hAnsi="メイリオ" w:hint="eastAsia"/>
          <w:szCs w:val="21"/>
        </w:rPr>
        <w:t xml:space="preserve">　</w:t>
      </w:r>
      <w:r w:rsidRPr="00C53DE3">
        <w:rPr>
          <w:rFonts w:ascii="メイリオ" w:eastAsia="メイリオ" w:hAnsi="メイリオ" w:hint="eastAsia"/>
          <w:szCs w:val="21"/>
        </w:rPr>
        <w:t>また、条例改正時には、３年ごとの見直し規定を明記し、条例のバージョンアップをしていくことが必要。</w:t>
      </w:r>
    </w:p>
    <w:p w14:paraId="421A0E94" w14:textId="5E373A34" w:rsidR="003F6C81" w:rsidRPr="00C53DE3" w:rsidRDefault="00D070A8" w:rsidP="008D1C2B">
      <w:pPr>
        <w:snapToGrid w:val="0"/>
        <w:ind w:left="1050" w:hangingChars="500" w:hanging="1050"/>
        <w:rPr>
          <w:rFonts w:ascii="メイリオ" w:eastAsia="メイリオ" w:hAnsi="メイリオ"/>
          <w:szCs w:val="21"/>
        </w:rPr>
      </w:pPr>
      <w:r w:rsidRPr="00C53DE3">
        <w:rPr>
          <w:rFonts w:ascii="メイリオ" w:eastAsia="メイリオ" w:hAnsi="メイリオ" w:hint="eastAsia"/>
          <w:szCs w:val="21"/>
        </w:rPr>
        <w:t xml:space="preserve">　</w:t>
      </w:r>
      <w:r w:rsidR="008D1C2B" w:rsidRPr="00C53DE3">
        <w:rPr>
          <w:rFonts w:ascii="メイリオ" w:eastAsia="メイリオ" w:hAnsi="メイリオ" w:hint="eastAsia"/>
          <w:szCs w:val="21"/>
        </w:rPr>
        <w:t xml:space="preserve">　　○　障がい者も高齢者も生きやすい社会にするためどのような配慮が必要かなど、当事者と</w:t>
      </w:r>
      <w:r w:rsidR="00357445" w:rsidRPr="00C53DE3">
        <w:rPr>
          <w:rFonts w:ascii="メイリオ" w:eastAsia="メイリオ" w:hAnsi="メイリオ" w:hint="eastAsia"/>
          <w:szCs w:val="21"/>
        </w:rPr>
        <w:t>ともに</w:t>
      </w:r>
      <w:r w:rsidR="008D1C2B" w:rsidRPr="00C53DE3">
        <w:rPr>
          <w:rFonts w:ascii="メイリオ" w:eastAsia="メイリオ" w:hAnsi="メイリオ" w:hint="eastAsia"/>
          <w:szCs w:val="21"/>
        </w:rPr>
        <w:t>話し合える場が必要。</w:t>
      </w:r>
    </w:p>
    <w:p w14:paraId="5286FE07" w14:textId="71EC6B35" w:rsidR="00F7298A" w:rsidRPr="00C53DE3" w:rsidRDefault="00F7298A" w:rsidP="00F7298A">
      <w:pPr>
        <w:snapToGrid w:val="0"/>
        <w:ind w:left="1050" w:hangingChars="500" w:hanging="1050"/>
        <w:rPr>
          <w:rFonts w:ascii="メイリオ" w:eastAsia="メイリオ" w:hAnsi="メイリオ"/>
          <w:szCs w:val="21"/>
        </w:rPr>
      </w:pPr>
    </w:p>
    <w:sectPr w:rsidR="00F7298A" w:rsidRPr="00C53DE3" w:rsidSect="00CD2FC7">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83EFF" w14:textId="77777777" w:rsidR="00E117C3" w:rsidRDefault="00E117C3" w:rsidP="00700401">
      <w:r>
        <w:separator/>
      </w:r>
    </w:p>
  </w:endnote>
  <w:endnote w:type="continuationSeparator" w:id="0">
    <w:p w14:paraId="482BCCD0" w14:textId="77777777" w:rsidR="00E117C3" w:rsidRDefault="00E117C3" w:rsidP="00700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27A6E" w14:textId="77777777" w:rsidR="00286809" w:rsidRDefault="0028680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567002"/>
      <w:docPartObj>
        <w:docPartGallery w:val="Page Numbers (Bottom of Page)"/>
        <w:docPartUnique/>
      </w:docPartObj>
    </w:sdtPr>
    <w:sdtEndPr/>
    <w:sdtContent>
      <w:p w14:paraId="477D6E93" w14:textId="486AF0FC" w:rsidR="00B4374E" w:rsidRDefault="00B4374E">
        <w:pPr>
          <w:pStyle w:val="a6"/>
          <w:jc w:val="center"/>
        </w:pPr>
        <w:r>
          <w:fldChar w:fldCharType="begin"/>
        </w:r>
        <w:r>
          <w:instrText>PAGE   \* MERGEFORMAT</w:instrText>
        </w:r>
        <w:r>
          <w:fldChar w:fldCharType="separate"/>
        </w:r>
        <w:r w:rsidR="00286809" w:rsidRPr="00286809">
          <w:rPr>
            <w:noProof/>
            <w:lang w:val="ja-JP"/>
          </w:rPr>
          <w:t>1</w:t>
        </w:r>
        <w:r>
          <w:fldChar w:fldCharType="end"/>
        </w:r>
      </w:p>
    </w:sdtContent>
  </w:sdt>
  <w:p w14:paraId="015942C8" w14:textId="77777777" w:rsidR="00B4374E" w:rsidRDefault="00B4374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8BE13" w14:textId="77777777" w:rsidR="00286809" w:rsidRDefault="002868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9325A" w14:textId="77777777" w:rsidR="00E117C3" w:rsidRDefault="00E117C3" w:rsidP="00700401">
      <w:r>
        <w:separator/>
      </w:r>
    </w:p>
  </w:footnote>
  <w:footnote w:type="continuationSeparator" w:id="0">
    <w:p w14:paraId="442473E1" w14:textId="77777777" w:rsidR="00E117C3" w:rsidRDefault="00E117C3" w:rsidP="00700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BDBDB" w14:textId="77777777" w:rsidR="00286809" w:rsidRDefault="0028680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BE30C" w14:textId="77777777" w:rsidR="00286809" w:rsidRDefault="0028680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928BC" w14:textId="77777777" w:rsidR="00286809" w:rsidRDefault="0028680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AC"/>
    <w:rsid w:val="000025E9"/>
    <w:rsid w:val="00014F17"/>
    <w:rsid w:val="000339FF"/>
    <w:rsid w:val="00056F02"/>
    <w:rsid w:val="00065892"/>
    <w:rsid w:val="000A199E"/>
    <w:rsid w:val="000C200B"/>
    <w:rsid w:val="000F27FC"/>
    <w:rsid w:val="001202EB"/>
    <w:rsid w:val="00152D60"/>
    <w:rsid w:val="00175C9C"/>
    <w:rsid w:val="001A00B6"/>
    <w:rsid w:val="00246560"/>
    <w:rsid w:val="0028297F"/>
    <w:rsid w:val="00286809"/>
    <w:rsid w:val="00286FA1"/>
    <w:rsid w:val="002878B2"/>
    <w:rsid w:val="00287BA2"/>
    <w:rsid w:val="002C7404"/>
    <w:rsid w:val="002E62F3"/>
    <w:rsid w:val="00317DF2"/>
    <w:rsid w:val="00326237"/>
    <w:rsid w:val="00357445"/>
    <w:rsid w:val="003F104B"/>
    <w:rsid w:val="003F5DDE"/>
    <w:rsid w:val="003F6C81"/>
    <w:rsid w:val="00416671"/>
    <w:rsid w:val="0042002D"/>
    <w:rsid w:val="00421995"/>
    <w:rsid w:val="004240CD"/>
    <w:rsid w:val="00432494"/>
    <w:rsid w:val="0043680D"/>
    <w:rsid w:val="004825B1"/>
    <w:rsid w:val="004A5A61"/>
    <w:rsid w:val="004A6EA1"/>
    <w:rsid w:val="004C3BB4"/>
    <w:rsid w:val="004D0E03"/>
    <w:rsid w:val="004E7E7F"/>
    <w:rsid w:val="0050221E"/>
    <w:rsid w:val="005125B0"/>
    <w:rsid w:val="00525400"/>
    <w:rsid w:val="00527118"/>
    <w:rsid w:val="00551DE9"/>
    <w:rsid w:val="00555F9B"/>
    <w:rsid w:val="0057124E"/>
    <w:rsid w:val="00595D91"/>
    <w:rsid w:val="005B51BB"/>
    <w:rsid w:val="005C55C1"/>
    <w:rsid w:val="005D0F72"/>
    <w:rsid w:val="005E6DC5"/>
    <w:rsid w:val="00622E89"/>
    <w:rsid w:val="00641178"/>
    <w:rsid w:val="00643AD0"/>
    <w:rsid w:val="006473C2"/>
    <w:rsid w:val="00656606"/>
    <w:rsid w:val="00700401"/>
    <w:rsid w:val="00703B61"/>
    <w:rsid w:val="00715CA8"/>
    <w:rsid w:val="0073474A"/>
    <w:rsid w:val="00735AA9"/>
    <w:rsid w:val="00743158"/>
    <w:rsid w:val="00761038"/>
    <w:rsid w:val="007673EC"/>
    <w:rsid w:val="007819C4"/>
    <w:rsid w:val="00781D90"/>
    <w:rsid w:val="007A1B5A"/>
    <w:rsid w:val="007A1D8B"/>
    <w:rsid w:val="007A300B"/>
    <w:rsid w:val="00830C67"/>
    <w:rsid w:val="00886FB1"/>
    <w:rsid w:val="008919DD"/>
    <w:rsid w:val="00895504"/>
    <w:rsid w:val="008A1AB4"/>
    <w:rsid w:val="008B2F22"/>
    <w:rsid w:val="008D1C2B"/>
    <w:rsid w:val="00910123"/>
    <w:rsid w:val="009331B9"/>
    <w:rsid w:val="00933A6F"/>
    <w:rsid w:val="00941F1E"/>
    <w:rsid w:val="0094224E"/>
    <w:rsid w:val="00952CEC"/>
    <w:rsid w:val="00954F7A"/>
    <w:rsid w:val="00977C8A"/>
    <w:rsid w:val="00993F57"/>
    <w:rsid w:val="009B2607"/>
    <w:rsid w:val="00A572B4"/>
    <w:rsid w:val="00A7742D"/>
    <w:rsid w:val="00A8590F"/>
    <w:rsid w:val="00AC39B6"/>
    <w:rsid w:val="00AF34BE"/>
    <w:rsid w:val="00B15E3E"/>
    <w:rsid w:val="00B26088"/>
    <w:rsid w:val="00B4374E"/>
    <w:rsid w:val="00B4408C"/>
    <w:rsid w:val="00B5713C"/>
    <w:rsid w:val="00B623F9"/>
    <w:rsid w:val="00B96ADD"/>
    <w:rsid w:val="00BB0BCB"/>
    <w:rsid w:val="00BC1683"/>
    <w:rsid w:val="00BC7E05"/>
    <w:rsid w:val="00BD08AA"/>
    <w:rsid w:val="00C311DA"/>
    <w:rsid w:val="00C53DE3"/>
    <w:rsid w:val="00C70DEC"/>
    <w:rsid w:val="00CA7A3F"/>
    <w:rsid w:val="00CD2FC7"/>
    <w:rsid w:val="00CF3FAC"/>
    <w:rsid w:val="00D070A8"/>
    <w:rsid w:val="00D13199"/>
    <w:rsid w:val="00D35FBE"/>
    <w:rsid w:val="00D661D7"/>
    <w:rsid w:val="00D76942"/>
    <w:rsid w:val="00D950D7"/>
    <w:rsid w:val="00D97688"/>
    <w:rsid w:val="00DA69F2"/>
    <w:rsid w:val="00DD496B"/>
    <w:rsid w:val="00DF6512"/>
    <w:rsid w:val="00E117C3"/>
    <w:rsid w:val="00E4638B"/>
    <w:rsid w:val="00E468A6"/>
    <w:rsid w:val="00E547AF"/>
    <w:rsid w:val="00EA1036"/>
    <w:rsid w:val="00EB2356"/>
    <w:rsid w:val="00EF1923"/>
    <w:rsid w:val="00F003B0"/>
    <w:rsid w:val="00F058AF"/>
    <w:rsid w:val="00F14D3C"/>
    <w:rsid w:val="00F46A0E"/>
    <w:rsid w:val="00F470C6"/>
    <w:rsid w:val="00F7298A"/>
    <w:rsid w:val="00FF7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DDCF1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0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1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0401"/>
    <w:pPr>
      <w:tabs>
        <w:tab w:val="center" w:pos="4252"/>
        <w:tab w:val="right" w:pos="8504"/>
      </w:tabs>
      <w:snapToGrid w:val="0"/>
    </w:pPr>
  </w:style>
  <w:style w:type="character" w:customStyle="1" w:styleId="a5">
    <w:name w:val="ヘッダー (文字)"/>
    <w:basedOn w:val="a0"/>
    <w:link w:val="a4"/>
    <w:uiPriority w:val="99"/>
    <w:rsid w:val="00700401"/>
  </w:style>
  <w:style w:type="paragraph" w:styleId="a6">
    <w:name w:val="footer"/>
    <w:basedOn w:val="a"/>
    <w:link w:val="a7"/>
    <w:uiPriority w:val="99"/>
    <w:unhideWhenUsed/>
    <w:rsid w:val="00700401"/>
    <w:pPr>
      <w:tabs>
        <w:tab w:val="center" w:pos="4252"/>
        <w:tab w:val="right" w:pos="8504"/>
      </w:tabs>
      <w:snapToGrid w:val="0"/>
    </w:pPr>
  </w:style>
  <w:style w:type="character" w:customStyle="1" w:styleId="a7">
    <w:name w:val="フッター (文字)"/>
    <w:basedOn w:val="a0"/>
    <w:link w:val="a6"/>
    <w:uiPriority w:val="99"/>
    <w:rsid w:val="00700401"/>
  </w:style>
  <w:style w:type="paragraph" w:styleId="a8">
    <w:name w:val="Balloon Text"/>
    <w:basedOn w:val="a"/>
    <w:link w:val="a9"/>
    <w:uiPriority w:val="99"/>
    <w:semiHidden/>
    <w:unhideWhenUsed/>
    <w:rsid w:val="004A5A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5A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0ECE2-101E-4D0D-A92C-D613BEA7F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1219</Words>
  <Characters>6951</Characters>
  <Application>Microsoft Office Word</Application>
  <DocSecurity>0</DocSecurity>
  <Lines>57</Lines>
  <Paragraphs>16</Paragraphs>
  <ScaleCrop>false</ScaleCrop>
  <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2020-02-05T04:25:00Z</dcterms:created>
  <dcterms:modified xsi:type="dcterms:W3CDTF">2020-02-05T04:25:00Z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