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21392" w14:textId="77777777" w:rsidR="005F1AD4" w:rsidRDefault="00BC1683" w:rsidP="00CD2FC7">
      <w:pPr>
        <w:snapToGrid w:val="0"/>
        <w:jc w:val="center"/>
        <w:rPr>
          <w:rFonts w:ascii="メイリオ" w:eastAsia="メイリオ" w:hAnsi="メイリオ"/>
          <w:b/>
          <w:sz w:val="24"/>
          <w:szCs w:val="21"/>
        </w:rPr>
      </w:pPr>
      <w:r w:rsidRPr="00BC1683">
        <w:rPr>
          <w:rFonts w:ascii="メイリオ" w:eastAsia="メイリオ" w:hAnsi="メイリオ" w:hint="eastAsia"/>
          <w:b/>
          <w:sz w:val="24"/>
          <w:szCs w:val="21"/>
        </w:rPr>
        <w:t xml:space="preserve">　</w:t>
      </w:r>
      <w:bookmarkStart w:id="0" w:name="_GoBack"/>
      <w:bookmarkEnd w:id="0"/>
      <w:r w:rsidRPr="00C53DE3">
        <w:rPr>
          <w:rFonts w:ascii="メイリオ" w:eastAsia="メイリオ" w:hAnsi="メイリオ" w:hint="eastAsia"/>
          <w:b/>
          <w:sz w:val="24"/>
          <w:szCs w:val="21"/>
        </w:rPr>
        <w:t>事業者団体・障がい者団体に対する合理的配慮</w:t>
      </w:r>
      <w:r w:rsidR="005F1AD4">
        <w:rPr>
          <w:rFonts w:ascii="メイリオ" w:eastAsia="メイリオ" w:hAnsi="メイリオ" w:hint="eastAsia"/>
          <w:b/>
          <w:sz w:val="24"/>
          <w:szCs w:val="21"/>
        </w:rPr>
        <w:t>の提供</w:t>
      </w:r>
      <w:r w:rsidRPr="00C53DE3">
        <w:rPr>
          <w:rFonts w:ascii="メイリオ" w:eastAsia="メイリオ" w:hAnsi="メイリオ" w:hint="eastAsia"/>
          <w:b/>
          <w:sz w:val="24"/>
          <w:szCs w:val="21"/>
        </w:rPr>
        <w:t>に関する</w:t>
      </w:r>
    </w:p>
    <w:p w14:paraId="335EC02D" w14:textId="7A4D91DF" w:rsidR="00CD2FC7" w:rsidRPr="00C53DE3" w:rsidRDefault="00BC1683" w:rsidP="00CD2FC7">
      <w:pPr>
        <w:snapToGrid w:val="0"/>
        <w:jc w:val="center"/>
        <w:rPr>
          <w:rFonts w:ascii="メイリオ" w:eastAsia="メイリオ" w:hAnsi="メイリオ"/>
          <w:b/>
          <w:sz w:val="24"/>
          <w:szCs w:val="21"/>
        </w:rPr>
      </w:pPr>
      <w:r w:rsidRPr="00C53DE3">
        <w:rPr>
          <w:rFonts w:ascii="メイリオ" w:eastAsia="メイリオ" w:hAnsi="メイリオ" w:hint="eastAsia"/>
          <w:b/>
          <w:sz w:val="24"/>
          <w:szCs w:val="21"/>
        </w:rPr>
        <w:t>意向把握アンケートの概要</w:t>
      </w:r>
    </w:p>
    <w:p w14:paraId="5C9CC3B9" w14:textId="4AE14000" w:rsidR="00CD2FC7" w:rsidRPr="00C53DE3" w:rsidRDefault="00CD2FC7" w:rsidP="00703B61">
      <w:pPr>
        <w:snapToGrid w:val="0"/>
        <w:rPr>
          <w:rFonts w:ascii="メイリオ" w:eastAsia="メイリオ" w:hAnsi="メイリオ"/>
          <w:b/>
          <w:bCs/>
          <w:szCs w:val="21"/>
        </w:rPr>
      </w:pPr>
    </w:p>
    <w:p w14:paraId="7784B6D6" w14:textId="77777777" w:rsidR="00941F1E" w:rsidRPr="00C53DE3" w:rsidRDefault="00A7742D" w:rsidP="00941F1E">
      <w:pPr>
        <w:snapToGrid w:val="0"/>
        <w:rPr>
          <w:rFonts w:ascii="メイリオ" w:eastAsia="メイリオ" w:hAnsi="メイリオ"/>
          <w:b/>
          <w:bCs/>
          <w:sz w:val="22"/>
          <w:szCs w:val="21"/>
        </w:rPr>
      </w:pPr>
      <w:r w:rsidRPr="00C53DE3">
        <w:rPr>
          <w:rFonts w:ascii="メイリオ" w:eastAsia="メイリオ" w:hAnsi="メイリオ" w:hint="eastAsia"/>
          <w:b/>
          <w:bCs/>
          <w:sz w:val="22"/>
          <w:szCs w:val="21"/>
        </w:rPr>
        <w:t>１</w:t>
      </w:r>
      <w:r w:rsidR="00CD2FC7" w:rsidRPr="00C53DE3">
        <w:rPr>
          <w:rFonts w:ascii="メイリオ" w:eastAsia="メイリオ" w:hAnsi="メイリオ" w:hint="eastAsia"/>
          <w:b/>
          <w:bCs/>
          <w:sz w:val="22"/>
          <w:szCs w:val="21"/>
        </w:rPr>
        <w:t xml:space="preserve">　</w:t>
      </w:r>
      <w:r w:rsidR="00EA1036" w:rsidRPr="00C53DE3">
        <w:rPr>
          <w:rFonts w:ascii="メイリオ" w:eastAsia="メイリオ" w:hAnsi="メイリオ" w:hint="eastAsia"/>
          <w:b/>
          <w:bCs/>
          <w:sz w:val="22"/>
          <w:szCs w:val="21"/>
        </w:rPr>
        <w:t>主な意見</w:t>
      </w:r>
    </w:p>
    <w:p w14:paraId="5BD541EC" w14:textId="1CC12098" w:rsidR="00941F1E" w:rsidRPr="00C53DE3" w:rsidRDefault="00941F1E" w:rsidP="00941F1E">
      <w:pPr>
        <w:snapToGrid w:val="0"/>
        <w:rPr>
          <w:rFonts w:ascii="メイリオ" w:eastAsia="メイリオ" w:hAnsi="メイリオ"/>
          <w:b/>
          <w:bCs/>
          <w:sz w:val="22"/>
          <w:szCs w:val="21"/>
        </w:rPr>
      </w:pPr>
      <w:r w:rsidRPr="00C53DE3">
        <w:rPr>
          <w:rFonts w:ascii="メイリオ" w:eastAsia="メイリオ" w:hAnsi="メイリオ" w:hint="eastAsia"/>
          <w:b/>
          <w:szCs w:val="21"/>
        </w:rPr>
        <w:t>（１）</w:t>
      </w:r>
      <w:r w:rsidRPr="00C53DE3">
        <w:rPr>
          <w:rFonts w:ascii="メイリオ" w:eastAsia="メイリオ" w:hAnsi="メイリオ" w:hint="eastAsia"/>
          <w:b/>
          <w:bCs/>
          <w:szCs w:val="21"/>
        </w:rPr>
        <w:t xml:space="preserve">　事業者による合理的配慮の</w:t>
      </w:r>
      <w:r w:rsidR="00562276">
        <w:rPr>
          <w:rFonts w:ascii="メイリオ" w:eastAsia="メイリオ" w:hAnsi="メイリオ" w:hint="eastAsia"/>
          <w:b/>
          <w:bCs/>
          <w:szCs w:val="21"/>
        </w:rPr>
        <w:t>提供の</w:t>
      </w:r>
      <w:r w:rsidRPr="00C53DE3">
        <w:rPr>
          <w:rFonts w:ascii="メイリオ" w:eastAsia="メイリオ" w:hAnsi="メイリオ" w:hint="eastAsia"/>
          <w:b/>
          <w:bCs/>
          <w:szCs w:val="21"/>
        </w:rPr>
        <w:t>義務化への賛否</w:t>
      </w:r>
    </w:p>
    <w:tbl>
      <w:tblPr>
        <w:tblStyle w:val="a3"/>
        <w:tblpPr w:leftFromText="142" w:rightFromText="142" w:vertAnchor="text" w:horzAnchor="margin" w:tblpXSpec="center" w:tblpY="121"/>
        <w:tblOverlap w:val="never"/>
        <w:tblW w:w="0" w:type="auto"/>
        <w:tblLook w:val="04A0" w:firstRow="1" w:lastRow="0" w:firstColumn="1" w:lastColumn="0" w:noHBand="0" w:noVBand="1"/>
      </w:tblPr>
      <w:tblGrid>
        <w:gridCol w:w="3402"/>
        <w:gridCol w:w="1838"/>
        <w:gridCol w:w="1985"/>
      </w:tblGrid>
      <w:tr w:rsidR="00C53DE3" w:rsidRPr="00C53DE3" w14:paraId="073C7CE3" w14:textId="77777777" w:rsidTr="00124ABD">
        <w:tc>
          <w:tcPr>
            <w:tcW w:w="3402" w:type="dxa"/>
            <w:tcBorders>
              <w:right w:val="double" w:sz="4" w:space="0" w:color="auto"/>
            </w:tcBorders>
          </w:tcPr>
          <w:p w14:paraId="1F4EF428" w14:textId="77777777" w:rsidR="00941F1E" w:rsidRPr="00C53DE3" w:rsidRDefault="00941F1E" w:rsidP="00124ABD">
            <w:pPr>
              <w:snapToGrid w:val="0"/>
              <w:rPr>
                <w:rFonts w:ascii="メイリオ" w:eastAsia="メイリオ" w:hAnsi="メイリオ"/>
                <w:szCs w:val="21"/>
              </w:rPr>
            </w:pPr>
          </w:p>
        </w:tc>
        <w:tc>
          <w:tcPr>
            <w:tcW w:w="1838" w:type="dxa"/>
            <w:tcBorders>
              <w:left w:val="double" w:sz="4" w:space="0" w:color="auto"/>
            </w:tcBorders>
          </w:tcPr>
          <w:p w14:paraId="32F9769A"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事業者団体</w:t>
            </w:r>
          </w:p>
        </w:tc>
        <w:tc>
          <w:tcPr>
            <w:tcW w:w="1985" w:type="dxa"/>
          </w:tcPr>
          <w:p w14:paraId="2747C425"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障がい者団体</w:t>
            </w:r>
          </w:p>
        </w:tc>
      </w:tr>
      <w:tr w:rsidR="00C53DE3" w:rsidRPr="00C53DE3" w14:paraId="275A91A2" w14:textId="77777777" w:rsidTr="00124ABD">
        <w:tc>
          <w:tcPr>
            <w:tcW w:w="3402" w:type="dxa"/>
            <w:tcBorders>
              <w:right w:val="double" w:sz="4" w:space="0" w:color="auto"/>
            </w:tcBorders>
          </w:tcPr>
          <w:p w14:paraId="368FC1D8"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賛成である</w:t>
            </w:r>
          </w:p>
        </w:tc>
        <w:tc>
          <w:tcPr>
            <w:tcW w:w="1838" w:type="dxa"/>
            <w:tcBorders>
              <w:left w:val="double" w:sz="4" w:space="0" w:color="auto"/>
            </w:tcBorders>
          </w:tcPr>
          <w:p w14:paraId="440C49D8"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８</w:t>
            </w:r>
          </w:p>
        </w:tc>
        <w:tc>
          <w:tcPr>
            <w:tcW w:w="1985" w:type="dxa"/>
          </w:tcPr>
          <w:p w14:paraId="2679BD29" w14:textId="7BEF9BE9" w:rsidR="00941F1E" w:rsidRPr="00C53DE3" w:rsidRDefault="00551DE9" w:rsidP="00124ABD">
            <w:pPr>
              <w:snapToGrid w:val="0"/>
              <w:jc w:val="center"/>
              <w:rPr>
                <w:rFonts w:ascii="メイリオ" w:eastAsia="メイリオ" w:hAnsi="メイリオ"/>
                <w:szCs w:val="21"/>
              </w:rPr>
            </w:pPr>
            <w:r>
              <w:rPr>
                <w:rFonts w:ascii="メイリオ" w:eastAsia="メイリオ" w:hAnsi="メイリオ" w:hint="eastAsia"/>
                <w:szCs w:val="21"/>
              </w:rPr>
              <w:t>20</w:t>
            </w:r>
          </w:p>
        </w:tc>
      </w:tr>
      <w:tr w:rsidR="00C53DE3" w:rsidRPr="00C53DE3" w14:paraId="0CFBB555" w14:textId="77777777" w:rsidTr="00124ABD">
        <w:tc>
          <w:tcPr>
            <w:tcW w:w="3402" w:type="dxa"/>
            <w:tcBorders>
              <w:right w:val="double" w:sz="4" w:space="0" w:color="auto"/>
            </w:tcBorders>
          </w:tcPr>
          <w:p w14:paraId="5891AF1E"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どちらかといえば賛成である</w:t>
            </w:r>
          </w:p>
        </w:tc>
        <w:tc>
          <w:tcPr>
            <w:tcW w:w="1838" w:type="dxa"/>
            <w:tcBorders>
              <w:left w:val="double" w:sz="4" w:space="0" w:color="auto"/>
            </w:tcBorders>
          </w:tcPr>
          <w:p w14:paraId="67F805BC" w14:textId="15EC1EE5" w:rsidR="00941F1E" w:rsidRPr="00C53DE3" w:rsidRDefault="00065892" w:rsidP="00124ABD">
            <w:pPr>
              <w:snapToGrid w:val="0"/>
              <w:jc w:val="center"/>
              <w:rPr>
                <w:rFonts w:ascii="メイリオ" w:eastAsia="メイリオ" w:hAnsi="メイリオ"/>
                <w:szCs w:val="21"/>
              </w:rPr>
            </w:pPr>
            <w:r w:rsidRPr="00C53DE3">
              <w:rPr>
                <w:rFonts w:ascii="メイリオ" w:eastAsia="メイリオ" w:hAnsi="メイリオ" w:hint="eastAsia"/>
                <w:szCs w:val="21"/>
              </w:rPr>
              <w:t>14</w:t>
            </w:r>
          </w:p>
        </w:tc>
        <w:tc>
          <w:tcPr>
            <w:tcW w:w="1985" w:type="dxa"/>
          </w:tcPr>
          <w:p w14:paraId="3100F675" w14:textId="1650BC25" w:rsidR="00941F1E" w:rsidRPr="00C53DE3" w:rsidRDefault="005B51BB" w:rsidP="00124ABD">
            <w:pPr>
              <w:snapToGrid w:val="0"/>
              <w:jc w:val="center"/>
              <w:rPr>
                <w:rFonts w:ascii="メイリオ" w:eastAsia="メイリオ" w:hAnsi="メイリオ"/>
                <w:szCs w:val="21"/>
              </w:rPr>
            </w:pPr>
            <w:r w:rsidRPr="00C53DE3">
              <w:rPr>
                <w:rFonts w:ascii="メイリオ" w:eastAsia="メイリオ" w:hAnsi="メイリオ" w:hint="eastAsia"/>
                <w:szCs w:val="21"/>
              </w:rPr>
              <w:t>４</w:t>
            </w:r>
          </w:p>
        </w:tc>
      </w:tr>
      <w:tr w:rsidR="00C53DE3" w:rsidRPr="00C53DE3" w14:paraId="2CE4134D" w14:textId="77777777" w:rsidTr="00124ABD">
        <w:tc>
          <w:tcPr>
            <w:tcW w:w="3402" w:type="dxa"/>
            <w:tcBorders>
              <w:right w:val="double" w:sz="4" w:space="0" w:color="auto"/>
            </w:tcBorders>
          </w:tcPr>
          <w:p w14:paraId="2F6834A7"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どちらかといえば反対である</w:t>
            </w:r>
          </w:p>
        </w:tc>
        <w:tc>
          <w:tcPr>
            <w:tcW w:w="1838" w:type="dxa"/>
            <w:tcBorders>
              <w:left w:val="double" w:sz="4" w:space="0" w:color="auto"/>
            </w:tcBorders>
          </w:tcPr>
          <w:p w14:paraId="4BB8BC0A"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２</w:t>
            </w:r>
          </w:p>
        </w:tc>
        <w:tc>
          <w:tcPr>
            <w:tcW w:w="1985" w:type="dxa"/>
          </w:tcPr>
          <w:p w14:paraId="0912AF84"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１</w:t>
            </w:r>
          </w:p>
        </w:tc>
      </w:tr>
      <w:tr w:rsidR="00C53DE3" w:rsidRPr="00C53DE3" w14:paraId="0BE9077E" w14:textId="77777777" w:rsidTr="00124ABD">
        <w:tc>
          <w:tcPr>
            <w:tcW w:w="3402" w:type="dxa"/>
            <w:tcBorders>
              <w:right w:val="double" w:sz="4" w:space="0" w:color="auto"/>
            </w:tcBorders>
          </w:tcPr>
          <w:p w14:paraId="44C53B3A"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反対である</w:t>
            </w:r>
          </w:p>
        </w:tc>
        <w:tc>
          <w:tcPr>
            <w:tcW w:w="1838" w:type="dxa"/>
            <w:tcBorders>
              <w:left w:val="double" w:sz="4" w:space="0" w:color="auto"/>
            </w:tcBorders>
          </w:tcPr>
          <w:p w14:paraId="5D7DFA22"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０</w:t>
            </w:r>
          </w:p>
        </w:tc>
        <w:tc>
          <w:tcPr>
            <w:tcW w:w="1985" w:type="dxa"/>
          </w:tcPr>
          <w:p w14:paraId="44F1D0EE"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０</w:t>
            </w:r>
          </w:p>
        </w:tc>
      </w:tr>
      <w:tr w:rsidR="00C53DE3" w:rsidRPr="00C53DE3" w14:paraId="1B790077" w14:textId="77777777" w:rsidTr="00124ABD">
        <w:tc>
          <w:tcPr>
            <w:tcW w:w="3402" w:type="dxa"/>
            <w:tcBorders>
              <w:bottom w:val="double" w:sz="4" w:space="0" w:color="auto"/>
              <w:right w:val="double" w:sz="4" w:space="0" w:color="auto"/>
            </w:tcBorders>
          </w:tcPr>
          <w:p w14:paraId="05D115C3"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回答なし</w:t>
            </w:r>
          </w:p>
        </w:tc>
        <w:tc>
          <w:tcPr>
            <w:tcW w:w="1838" w:type="dxa"/>
            <w:tcBorders>
              <w:left w:val="double" w:sz="4" w:space="0" w:color="auto"/>
              <w:bottom w:val="double" w:sz="4" w:space="0" w:color="auto"/>
            </w:tcBorders>
          </w:tcPr>
          <w:p w14:paraId="413C9B07" w14:textId="5661CD02" w:rsidR="00941F1E" w:rsidRPr="00C53DE3" w:rsidRDefault="00EF1923" w:rsidP="00124ABD">
            <w:pPr>
              <w:snapToGrid w:val="0"/>
              <w:jc w:val="center"/>
              <w:rPr>
                <w:rFonts w:ascii="メイリオ" w:eastAsia="メイリオ" w:hAnsi="メイリオ"/>
                <w:szCs w:val="21"/>
              </w:rPr>
            </w:pPr>
            <w:r w:rsidRPr="00C53DE3">
              <w:rPr>
                <w:rFonts w:ascii="メイリオ" w:eastAsia="メイリオ" w:hAnsi="メイリオ" w:hint="eastAsia"/>
                <w:szCs w:val="21"/>
              </w:rPr>
              <w:t>２</w:t>
            </w:r>
          </w:p>
        </w:tc>
        <w:tc>
          <w:tcPr>
            <w:tcW w:w="1985" w:type="dxa"/>
            <w:tcBorders>
              <w:bottom w:val="double" w:sz="4" w:space="0" w:color="auto"/>
            </w:tcBorders>
          </w:tcPr>
          <w:p w14:paraId="4D14366E"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１</w:t>
            </w:r>
          </w:p>
        </w:tc>
      </w:tr>
      <w:tr w:rsidR="00C53DE3" w:rsidRPr="00C53DE3" w14:paraId="3079016C" w14:textId="77777777" w:rsidTr="00124ABD">
        <w:tc>
          <w:tcPr>
            <w:tcW w:w="3402" w:type="dxa"/>
            <w:tcBorders>
              <w:top w:val="double" w:sz="4" w:space="0" w:color="auto"/>
              <w:right w:val="double" w:sz="4" w:space="0" w:color="auto"/>
            </w:tcBorders>
          </w:tcPr>
          <w:p w14:paraId="0C139B4B"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計</w:t>
            </w:r>
          </w:p>
        </w:tc>
        <w:tc>
          <w:tcPr>
            <w:tcW w:w="1838" w:type="dxa"/>
            <w:tcBorders>
              <w:top w:val="double" w:sz="4" w:space="0" w:color="auto"/>
              <w:left w:val="double" w:sz="4" w:space="0" w:color="auto"/>
            </w:tcBorders>
          </w:tcPr>
          <w:p w14:paraId="6739395A" w14:textId="20CF429C" w:rsidR="00941F1E" w:rsidRPr="00C53DE3" w:rsidRDefault="00065892" w:rsidP="00124ABD">
            <w:pPr>
              <w:snapToGrid w:val="0"/>
              <w:jc w:val="center"/>
              <w:rPr>
                <w:rFonts w:ascii="メイリオ" w:eastAsia="メイリオ" w:hAnsi="メイリオ"/>
                <w:szCs w:val="21"/>
              </w:rPr>
            </w:pPr>
            <w:r w:rsidRPr="00C53DE3">
              <w:rPr>
                <w:rFonts w:ascii="メイリオ" w:eastAsia="メイリオ" w:hAnsi="メイリオ" w:hint="eastAsia"/>
                <w:szCs w:val="21"/>
              </w:rPr>
              <w:t>26</w:t>
            </w:r>
          </w:p>
        </w:tc>
        <w:tc>
          <w:tcPr>
            <w:tcW w:w="1985" w:type="dxa"/>
            <w:tcBorders>
              <w:top w:val="double" w:sz="4" w:space="0" w:color="auto"/>
            </w:tcBorders>
          </w:tcPr>
          <w:p w14:paraId="195A18E0" w14:textId="099E780F" w:rsidR="00941F1E" w:rsidRPr="00C53DE3" w:rsidRDefault="00551DE9" w:rsidP="00124ABD">
            <w:pPr>
              <w:snapToGrid w:val="0"/>
              <w:jc w:val="center"/>
              <w:rPr>
                <w:rFonts w:ascii="メイリオ" w:eastAsia="メイリオ" w:hAnsi="メイリオ"/>
                <w:szCs w:val="21"/>
              </w:rPr>
            </w:pPr>
            <w:r>
              <w:rPr>
                <w:rFonts w:ascii="メイリオ" w:eastAsia="メイリオ" w:hAnsi="メイリオ" w:hint="eastAsia"/>
                <w:szCs w:val="21"/>
              </w:rPr>
              <w:t>26</w:t>
            </w:r>
          </w:p>
        </w:tc>
      </w:tr>
    </w:tbl>
    <w:p w14:paraId="2D3860FB" w14:textId="77777777" w:rsidR="00941F1E" w:rsidRPr="00C53DE3" w:rsidRDefault="00941F1E" w:rsidP="00941F1E">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66ED415E" w14:textId="77777777" w:rsidR="00941F1E" w:rsidRPr="00C53DE3" w:rsidRDefault="00941F1E" w:rsidP="00941F1E">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36F1983A" w14:textId="77777777" w:rsidR="00941F1E" w:rsidRPr="00C53DE3" w:rsidRDefault="00941F1E" w:rsidP="00941F1E">
      <w:pPr>
        <w:snapToGrid w:val="0"/>
        <w:rPr>
          <w:rFonts w:ascii="メイリオ" w:eastAsia="メイリオ" w:hAnsi="メイリオ"/>
          <w:szCs w:val="21"/>
        </w:rPr>
      </w:pPr>
    </w:p>
    <w:p w14:paraId="6D69C42E" w14:textId="77777777" w:rsidR="00941F1E" w:rsidRPr="00C53DE3" w:rsidRDefault="00941F1E" w:rsidP="00941F1E">
      <w:pPr>
        <w:snapToGrid w:val="0"/>
        <w:rPr>
          <w:rFonts w:ascii="メイリオ" w:eastAsia="メイリオ" w:hAnsi="メイリオ"/>
          <w:szCs w:val="21"/>
        </w:rPr>
      </w:pPr>
    </w:p>
    <w:p w14:paraId="0D98141F" w14:textId="77777777" w:rsidR="00941F1E" w:rsidRPr="00C53DE3" w:rsidRDefault="00941F1E" w:rsidP="00941F1E">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1E48A309" w14:textId="77777777" w:rsidR="00941F1E" w:rsidRPr="00C53DE3" w:rsidRDefault="00941F1E" w:rsidP="00941F1E">
      <w:pPr>
        <w:snapToGrid w:val="0"/>
        <w:rPr>
          <w:rFonts w:ascii="メイリオ" w:eastAsia="メイリオ" w:hAnsi="メイリオ"/>
          <w:szCs w:val="21"/>
        </w:rPr>
      </w:pPr>
    </w:p>
    <w:p w14:paraId="63A34577" w14:textId="77777777" w:rsidR="00941F1E" w:rsidRPr="00C53DE3" w:rsidRDefault="00941F1E" w:rsidP="00941F1E">
      <w:pPr>
        <w:snapToGrid w:val="0"/>
        <w:rPr>
          <w:rFonts w:ascii="メイリオ" w:eastAsia="メイリオ" w:hAnsi="メイリオ"/>
          <w:szCs w:val="21"/>
        </w:rPr>
      </w:pPr>
    </w:p>
    <w:p w14:paraId="09ACE516" w14:textId="77777777" w:rsidR="00941F1E" w:rsidRPr="00C53DE3" w:rsidRDefault="00941F1E" w:rsidP="00941F1E">
      <w:pPr>
        <w:snapToGrid w:val="0"/>
        <w:rPr>
          <w:rFonts w:ascii="メイリオ" w:eastAsia="メイリオ" w:hAnsi="メイリオ"/>
          <w:szCs w:val="21"/>
        </w:rPr>
      </w:pPr>
    </w:p>
    <w:p w14:paraId="4956BF8E" w14:textId="77777777" w:rsidR="005C55C1" w:rsidRPr="00C53DE3" w:rsidRDefault="00A572B4" w:rsidP="00703B61">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351C9D6D" w14:textId="7C14B57E" w:rsidR="007673EC" w:rsidRPr="00C53DE3" w:rsidRDefault="00952CEC" w:rsidP="00952CEC">
      <w:pPr>
        <w:snapToGrid w:val="0"/>
        <w:rPr>
          <w:rFonts w:ascii="メイリオ" w:eastAsia="メイリオ" w:hAnsi="メイリオ"/>
          <w:b/>
          <w:bCs/>
          <w:szCs w:val="21"/>
        </w:rPr>
      </w:pPr>
      <w:r w:rsidRPr="00C53DE3">
        <w:rPr>
          <w:rFonts w:ascii="メイリオ" w:eastAsia="メイリオ" w:hAnsi="メイリオ" w:hint="eastAsia"/>
          <w:b/>
          <w:bCs/>
          <w:szCs w:val="21"/>
        </w:rPr>
        <w:t>（２）</w:t>
      </w:r>
      <w:r w:rsidR="00A572B4" w:rsidRPr="00C53DE3">
        <w:rPr>
          <w:rFonts w:ascii="メイリオ" w:eastAsia="メイリオ" w:hAnsi="メイリオ" w:hint="eastAsia"/>
          <w:b/>
          <w:bCs/>
          <w:szCs w:val="21"/>
        </w:rPr>
        <w:t>義務化賛否の理由</w:t>
      </w:r>
      <w:r w:rsidR="00BC1683" w:rsidRPr="00C53DE3">
        <w:rPr>
          <w:rFonts w:ascii="メイリオ" w:eastAsia="メイリオ" w:hAnsi="メイリオ" w:hint="eastAsia"/>
          <w:b/>
          <w:bCs/>
          <w:szCs w:val="21"/>
        </w:rPr>
        <w:t>（一部抜粋</w:t>
      </w:r>
      <w:r w:rsidR="00BC1683" w:rsidRPr="00C53DE3">
        <w:rPr>
          <w:rFonts w:ascii="メイリオ" w:eastAsia="メイリオ" w:hAnsi="メイリオ" w:hint="eastAsia"/>
          <w:b/>
          <w:bCs/>
          <w:sz w:val="22"/>
        </w:rPr>
        <w:t xml:space="preserve">　</w:t>
      </w:r>
      <w:r w:rsidR="00BC1683" w:rsidRPr="00C53DE3">
        <w:rPr>
          <w:rFonts w:ascii="メイリオ" w:eastAsia="メイリオ" w:hAnsi="メイリオ" w:hint="eastAsia"/>
          <w:b/>
          <w:bCs/>
          <w:szCs w:val="21"/>
        </w:rPr>
        <w:t>回答を要約して記載）</w:t>
      </w:r>
    </w:p>
    <w:p w14:paraId="4331F10D" w14:textId="53C732CE" w:rsidR="00A572B4" w:rsidRPr="00C53DE3" w:rsidRDefault="00A572B4" w:rsidP="00703B61">
      <w:pPr>
        <w:snapToGrid w:val="0"/>
        <w:rPr>
          <w:rFonts w:ascii="メイリオ" w:eastAsia="メイリオ" w:hAnsi="メイリオ"/>
          <w:szCs w:val="21"/>
        </w:rPr>
      </w:pPr>
      <w:r w:rsidRPr="00C53DE3">
        <w:rPr>
          <w:rFonts w:ascii="メイリオ" w:eastAsia="メイリオ" w:hAnsi="メイリオ" w:hint="eastAsia"/>
          <w:szCs w:val="21"/>
        </w:rPr>
        <w:t xml:space="preserve">　　＜事業者団体＞</w:t>
      </w:r>
    </w:p>
    <w:p w14:paraId="7F7FD470" w14:textId="68D477FE" w:rsidR="008919DD" w:rsidRPr="00C53DE3" w:rsidRDefault="00952CEC"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416671" w:rsidRPr="00C53DE3">
        <w:rPr>
          <w:rFonts w:ascii="メイリオ" w:eastAsia="メイリオ" w:hAnsi="メイリオ" w:hint="eastAsia"/>
          <w:szCs w:val="21"/>
        </w:rPr>
        <w:t xml:space="preserve">　○　合理的配慮の提供は事業者として取り組んでいくべきものだが、義務化には、合理的配慮の内容や過重な負担の基準を具体的・明確に示すことが必要</w:t>
      </w:r>
      <w:r w:rsidR="008919DD" w:rsidRPr="00C53DE3">
        <w:rPr>
          <w:rFonts w:ascii="メイリオ" w:eastAsia="メイリオ" w:hAnsi="メイリオ" w:hint="eastAsia"/>
          <w:szCs w:val="21"/>
        </w:rPr>
        <w:t>であり、抽象的表現での義務付けは慎重に扱うべき。</w:t>
      </w:r>
    </w:p>
    <w:p w14:paraId="3A0C46E8" w14:textId="38291B97" w:rsidR="000025E9" w:rsidRPr="00C53DE3" w:rsidRDefault="000025E9"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努力義務規定でも対応している。むしろ、義務化により、義務違反時の罰則や処分規定が必要となり、それを意識するあまり日々の活動が委縮するおそれ</w:t>
      </w:r>
      <w:bookmarkStart w:id="1" w:name="_Hlk24277353"/>
      <w:r w:rsidRPr="00C53DE3">
        <w:rPr>
          <w:rFonts w:ascii="メイリオ" w:eastAsia="メイリオ" w:hAnsi="メイリオ" w:hint="eastAsia"/>
          <w:szCs w:val="21"/>
        </w:rPr>
        <w:t>がある。</w:t>
      </w:r>
      <w:bookmarkEnd w:id="1"/>
    </w:p>
    <w:p w14:paraId="0D1B502F" w14:textId="356E0A75" w:rsidR="000025E9" w:rsidRPr="00C53DE3" w:rsidRDefault="000025E9"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障がい者への対応は事業者の自主性を最大限引き出すための政策誘導を推進すべきであり、行政が一律なルール化により矯正することは慎重であるべき。</w:t>
      </w:r>
    </w:p>
    <w:p w14:paraId="7FA48193"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SDGsで障がい者への配慮が掲げられていることから義務化は妥当ではあると考えるが、障害者政策委員会での議論を踏まえた慎重な検討が望ましい。</w:t>
      </w:r>
    </w:p>
    <w:p w14:paraId="650BE2E1"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義務化により、（社会の法等に対する）関心と理解を深めることにつながると考えられる。</w:t>
      </w:r>
    </w:p>
    <w:p w14:paraId="140BC2F5"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xml:space="preserve">　　一方、事業者も様々であり、状況によっては円滑なコミュニケーションが図れない場合等もあることから、双方に考慮した検討が必要。</w:t>
      </w:r>
    </w:p>
    <w:p w14:paraId="2242F617" w14:textId="77777777" w:rsidR="000025E9" w:rsidRPr="00C53DE3" w:rsidRDefault="000025E9"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過重な負担のない範囲で合理的配慮を提供することは、法の趣旨に沿った対応である。</w:t>
      </w:r>
    </w:p>
    <w:p w14:paraId="21E8290E" w14:textId="13F3266F" w:rsidR="00952CEC" w:rsidRPr="00C53DE3" w:rsidRDefault="00952CEC" w:rsidP="00416671">
      <w:pPr>
        <w:snapToGrid w:val="0"/>
        <w:ind w:leftChars="200" w:left="1050" w:hangingChars="300" w:hanging="630"/>
        <w:rPr>
          <w:rFonts w:ascii="メイリオ" w:eastAsia="メイリオ" w:hAnsi="メイリオ"/>
          <w:szCs w:val="21"/>
        </w:rPr>
      </w:pPr>
      <w:r w:rsidRPr="00C53DE3">
        <w:rPr>
          <w:rFonts w:ascii="メイリオ" w:eastAsia="メイリオ" w:hAnsi="メイリオ" w:hint="eastAsia"/>
          <w:szCs w:val="21"/>
        </w:rPr>
        <w:t xml:space="preserve">　○　義務化の検討にあたっては、事業者への合理的配慮の概念の浸透状況や義務化されている他都道府県での運用状況等を勘案した慎重な検討が必要。</w:t>
      </w:r>
    </w:p>
    <w:p w14:paraId="0EF1D9AA" w14:textId="4D0D3327" w:rsidR="00952CEC" w:rsidRPr="00C53DE3" w:rsidRDefault="00952CEC" w:rsidP="00B26088">
      <w:pPr>
        <w:snapToGrid w:val="0"/>
        <w:ind w:leftChars="500" w:left="1050"/>
        <w:rPr>
          <w:rFonts w:ascii="メイリオ" w:eastAsia="メイリオ" w:hAnsi="メイリオ"/>
          <w:szCs w:val="21"/>
        </w:rPr>
      </w:pPr>
      <w:r w:rsidRPr="00C53DE3">
        <w:rPr>
          <w:rFonts w:ascii="メイリオ" w:eastAsia="メイリオ" w:hAnsi="メイリオ" w:hint="eastAsia"/>
          <w:szCs w:val="21"/>
        </w:rPr>
        <w:t>特に、過重な負担の基準</w:t>
      </w:r>
      <w:r w:rsidR="00527118" w:rsidRPr="00C53DE3">
        <w:rPr>
          <w:rFonts w:ascii="メイリオ" w:eastAsia="メイリオ" w:hAnsi="メイリオ" w:hint="eastAsia"/>
          <w:szCs w:val="21"/>
        </w:rPr>
        <w:t>が</w:t>
      </w:r>
      <w:r w:rsidRPr="00C53DE3">
        <w:rPr>
          <w:rFonts w:ascii="メイリオ" w:eastAsia="メイリオ" w:hAnsi="メイリオ" w:hint="eastAsia"/>
          <w:szCs w:val="21"/>
        </w:rPr>
        <w:t>不明確であることや</w:t>
      </w:r>
      <w:r w:rsidR="00527118" w:rsidRPr="00C53DE3">
        <w:rPr>
          <w:rFonts w:ascii="メイリオ" w:eastAsia="メイリオ" w:hAnsi="メイリオ" w:hint="eastAsia"/>
          <w:szCs w:val="21"/>
        </w:rPr>
        <w:t>、</w:t>
      </w:r>
      <w:r w:rsidRPr="00C53DE3">
        <w:rPr>
          <w:rFonts w:ascii="メイリオ" w:eastAsia="メイリオ" w:hAnsi="メイリオ" w:hint="eastAsia"/>
          <w:szCs w:val="21"/>
        </w:rPr>
        <w:t>事業</w:t>
      </w:r>
      <w:r w:rsidR="00715CA8" w:rsidRPr="00C53DE3">
        <w:rPr>
          <w:rFonts w:ascii="メイリオ" w:eastAsia="メイリオ" w:hAnsi="メイリオ" w:hint="eastAsia"/>
          <w:szCs w:val="21"/>
        </w:rPr>
        <w:t>への</w:t>
      </w:r>
      <w:r w:rsidR="00527118" w:rsidRPr="00C53DE3">
        <w:rPr>
          <w:rFonts w:ascii="メイリオ" w:eastAsia="メイリオ" w:hAnsi="メイリオ" w:hint="eastAsia"/>
          <w:szCs w:val="21"/>
        </w:rPr>
        <w:t>影響</w:t>
      </w:r>
      <w:r w:rsidRPr="00C53DE3">
        <w:rPr>
          <w:rFonts w:ascii="メイリオ" w:eastAsia="メイリオ" w:hAnsi="メイリオ" w:hint="eastAsia"/>
          <w:szCs w:val="21"/>
        </w:rPr>
        <w:t>、</w:t>
      </w:r>
      <w:r w:rsidR="00715CA8" w:rsidRPr="00C53DE3">
        <w:rPr>
          <w:rFonts w:ascii="メイリオ" w:eastAsia="メイリオ" w:hAnsi="メイリオ" w:hint="eastAsia"/>
          <w:szCs w:val="21"/>
        </w:rPr>
        <w:t>係争に発展する可能性や</w:t>
      </w:r>
      <w:r w:rsidRPr="00C53DE3">
        <w:rPr>
          <w:rFonts w:ascii="メイリオ" w:eastAsia="メイリオ" w:hAnsi="メイリオ" w:hint="eastAsia"/>
          <w:szCs w:val="21"/>
        </w:rPr>
        <w:t>義務違反に伴う社会的信用の失墜の恐れなど</w:t>
      </w:r>
      <w:r w:rsidR="00527118" w:rsidRPr="00C53DE3">
        <w:rPr>
          <w:rFonts w:ascii="メイリオ" w:eastAsia="メイリオ" w:hAnsi="メイリオ" w:hint="eastAsia"/>
          <w:szCs w:val="21"/>
        </w:rPr>
        <w:t>、事業者が抱える懸念、リスクが大きいことから、具体的・慎重な検討</w:t>
      </w:r>
      <w:r w:rsidR="00416671" w:rsidRPr="00C53DE3">
        <w:rPr>
          <w:rFonts w:ascii="メイリオ" w:eastAsia="メイリオ" w:hAnsi="メイリオ" w:hint="eastAsia"/>
          <w:szCs w:val="21"/>
        </w:rPr>
        <w:t>が必要</w:t>
      </w:r>
      <w:r w:rsidR="00715CA8" w:rsidRPr="00C53DE3">
        <w:rPr>
          <w:rFonts w:ascii="メイリオ" w:eastAsia="メイリオ" w:hAnsi="メイリオ" w:hint="eastAsia"/>
          <w:szCs w:val="21"/>
        </w:rPr>
        <w:t>。</w:t>
      </w:r>
    </w:p>
    <w:p w14:paraId="0E704C31" w14:textId="645D385F" w:rsidR="00416671" w:rsidRPr="00C53DE3" w:rsidRDefault="00416671"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lastRenderedPageBreak/>
        <w:t xml:space="preserve">　　　○　既にできる範囲内で対応していると思うが、過重な負担の基準が不明確であることから、紛争に至る事案も懸念される。</w:t>
      </w:r>
    </w:p>
    <w:p w14:paraId="4D956122" w14:textId="6912D16A" w:rsidR="000025E9" w:rsidRPr="00C53DE3" w:rsidRDefault="008919DD"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義務化により障がい者の意見ばかりが通るようになると、今まで積極的に取り組んできた事業者との間に壁ができ、逆効果になることも想定。慎重に検討すべき。</w:t>
      </w:r>
    </w:p>
    <w:p w14:paraId="71ED46E6" w14:textId="1F8592D5" w:rsidR="00C311DA" w:rsidRPr="00C53DE3" w:rsidRDefault="00E4638B"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努力義務規定でも対応しており、義務化により、設備改修や増設、スタッフの増員等が考えられ、その対応ができない施設が多く出てくる。</w:t>
      </w:r>
    </w:p>
    <w:p w14:paraId="63803324" w14:textId="77777777" w:rsidR="00C311DA" w:rsidRPr="00C53DE3" w:rsidRDefault="00C311DA" w:rsidP="00C311D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障害者権利条約批准国であり、府としては、障がい者差別解消にしっかり取り組む姿勢が求められる。</w:t>
      </w:r>
    </w:p>
    <w:p w14:paraId="24590833" w14:textId="3D8647E0" w:rsidR="00C311DA" w:rsidRPr="00C53DE3" w:rsidRDefault="00C311DA" w:rsidP="00C311DA">
      <w:pPr>
        <w:snapToGrid w:val="0"/>
        <w:ind w:leftChars="500" w:left="1050"/>
        <w:rPr>
          <w:rFonts w:ascii="メイリオ" w:eastAsia="メイリオ" w:hAnsi="メイリオ"/>
          <w:szCs w:val="21"/>
        </w:rPr>
      </w:pPr>
      <w:r w:rsidRPr="00C53DE3">
        <w:rPr>
          <w:rFonts w:ascii="メイリオ" w:eastAsia="メイリオ" w:hAnsi="メイリオ" w:hint="eastAsia"/>
          <w:szCs w:val="21"/>
        </w:rPr>
        <w:t>努力義務では具体的な社会変化が見られないことから、法的義務の検討は必要であるが、過重な負担の基準の明確化や補助等も含めて全体的なコンセンサスを得る努力が求められる。</w:t>
      </w:r>
    </w:p>
    <w:p w14:paraId="2833A8ED" w14:textId="2DE51DA3" w:rsidR="00C311DA" w:rsidRPr="00C53DE3" w:rsidRDefault="00C311DA"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法の趣旨の浸透が十分とはいえない段階であり、義務化により大きな負担を求められるのではないかと懸念。共生社会の実現には、努力義務のままがいいという考え方もある。</w:t>
      </w:r>
    </w:p>
    <w:p w14:paraId="7A47C389" w14:textId="1FA9C709" w:rsidR="00C311DA" w:rsidRPr="00C53DE3" w:rsidRDefault="00D97688" w:rsidP="00416671">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現行法上でも取り組んでおり、義務規定でも特段支障はない。ただし、施設整備に関して過度の負担を求めず、</w:t>
      </w:r>
      <w:bookmarkStart w:id="2" w:name="_Hlk24279528"/>
      <w:r w:rsidRPr="00C53DE3">
        <w:rPr>
          <w:rFonts w:ascii="メイリオ" w:eastAsia="メイリオ" w:hAnsi="メイリオ" w:hint="eastAsia"/>
          <w:szCs w:val="21"/>
        </w:rPr>
        <w:t>条例に反した場合の罰則規定は定めないでいただきたい</w:t>
      </w:r>
      <w:bookmarkEnd w:id="2"/>
      <w:r w:rsidRPr="00C53DE3">
        <w:rPr>
          <w:rFonts w:ascii="メイリオ" w:eastAsia="メイリオ" w:hAnsi="メイリオ" w:hint="eastAsia"/>
          <w:szCs w:val="21"/>
        </w:rPr>
        <w:t>。</w:t>
      </w:r>
    </w:p>
    <w:p w14:paraId="562D9D6B" w14:textId="77777777" w:rsidR="0028297F" w:rsidRPr="00C53DE3" w:rsidRDefault="0028297F" w:rsidP="0028297F">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国の対応指針により基本的な考え方や具体例等が示されており、義務規定での対応も可能。</w:t>
      </w:r>
    </w:p>
    <w:p w14:paraId="2EFCED96" w14:textId="77777777" w:rsidR="0028297F" w:rsidRPr="00C53DE3" w:rsidRDefault="0028297F" w:rsidP="0028297F">
      <w:pPr>
        <w:snapToGrid w:val="0"/>
        <w:ind w:leftChars="500" w:left="1050"/>
        <w:rPr>
          <w:rFonts w:ascii="メイリオ" w:eastAsia="メイリオ" w:hAnsi="メイリオ"/>
          <w:szCs w:val="21"/>
        </w:rPr>
      </w:pPr>
      <w:r w:rsidRPr="00C53DE3">
        <w:rPr>
          <w:rFonts w:ascii="メイリオ" w:eastAsia="メイリオ" w:hAnsi="メイリオ" w:hint="eastAsia"/>
          <w:szCs w:val="21"/>
        </w:rPr>
        <w:t>努力義務規定では事業者の理解・取組みが進まない現状に鑑み、義務化により更なる進捗が図られると考える。</w:t>
      </w:r>
    </w:p>
    <w:p w14:paraId="7C596FFF" w14:textId="039ABAF5" w:rsidR="00D97688" w:rsidRPr="00C53DE3" w:rsidRDefault="0028297F" w:rsidP="00416671">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過重な負担のない範囲での対応であることや建設的対話の意識を常に持つ必要があること、他都道府県でも条例で義務化されていることから、府条例での義務化も自然な流れ。ただし、義務化には、正しい理解への啓発や相談体制整備が不可欠であり、慎重な検討が望ましい。</w:t>
      </w:r>
    </w:p>
    <w:p w14:paraId="24ABAE3E" w14:textId="53A326BF" w:rsidR="0028297F" w:rsidRPr="00C53DE3" w:rsidRDefault="0028297F" w:rsidP="0028297F">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義務化には、事業者が客観的に判断可能な、具体的事例を含むガイドラインの作成が必要。</w:t>
      </w:r>
    </w:p>
    <w:p w14:paraId="1BD0B3D4" w14:textId="4836D2F4" w:rsidR="00416671" w:rsidRPr="00C53DE3" w:rsidRDefault="00416671" w:rsidP="00416671">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努力義務規定の方が現実に相応するが、条例をさらに進んだ内容とすることは評価。ただし、過重な負担のない範囲という考え方は必要。</w:t>
      </w:r>
    </w:p>
    <w:p w14:paraId="6901C84B" w14:textId="77777777" w:rsidR="0028297F" w:rsidRPr="00C53DE3" w:rsidRDefault="0028297F" w:rsidP="0028297F">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合理的配慮の解釈や理解が十分社会に浸透しておらず、過重な負担の判断に懸念がある。</w:t>
      </w:r>
    </w:p>
    <w:p w14:paraId="41BCF6A2" w14:textId="2F942C65" w:rsidR="00056F02" w:rsidRPr="00C53DE3" w:rsidRDefault="0028297F" w:rsidP="0028297F">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合理的配慮の事例の蓄積と内容分析をしっかりと行い、事業者・障がい者双方への十分な情報提供が不可欠。また、法見直し検討の動向を見た上での検討でも遅くない。</w:t>
      </w:r>
    </w:p>
    <w:p w14:paraId="09344293" w14:textId="77777777" w:rsidR="00656606" w:rsidRPr="00C53DE3" w:rsidRDefault="00BB0BCB" w:rsidP="00B26088">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w:t>
      </w:r>
      <w:r w:rsidR="00656606" w:rsidRPr="00C53DE3">
        <w:rPr>
          <w:rFonts w:ascii="メイリオ" w:eastAsia="メイリオ" w:hAnsi="メイリオ" w:hint="eastAsia"/>
          <w:szCs w:val="21"/>
        </w:rPr>
        <w:t>合理的配慮を強制するのではなく、その概念を認識することで当然に配慮ができる社会が望ましい。</w:t>
      </w:r>
    </w:p>
    <w:p w14:paraId="2CA96310" w14:textId="76765D05" w:rsidR="0028297F" w:rsidRPr="00C53DE3" w:rsidRDefault="00BB0BCB" w:rsidP="00656606">
      <w:pPr>
        <w:snapToGrid w:val="0"/>
        <w:ind w:leftChars="500" w:left="1050"/>
        <w:rPr>
          <w:rFonts w:ascii="メイリオ" w:eastAsia="メイリオ" w:hAnsi="メイリオ"/>
          <w:szCs w:val="21"/>
        </w:rPr>
      </w:pPr>
      <w:r w:rsidRPr="00C53DE3">
        <w:rPr>
          <w:rFonts w:ascii="メイリオ" w:eastAsia="メイリオ" w:hAnsi="メイリオ" w:hint="eastAsia"/>
          <w:szCs w:val="21"/>
        </w:rPr>
        <w:t>合理的配慮を念頭に置いた場合の対処法に設備改修が必要となれば大きな負担になる場合があ</w:t>
      </w:r>
      <w:r w:rsidR="00656606" w:rsidRPr="00C53DE3">
        <w:rPr>
          <w:rFonts w:ascii="メイリオ" w:eastAsia="メイリオ" w:hAnsi="メイリオ" w:hint="eastAsia"/>
          <w:szCs w:val="21"/>
        </w:rPr>
        <w:t>り</w:t>
      </w:r>
      <w:r w:rsidRPr="00C53DE3">
        <w:rPr>
          <w:rFonts w:ascii="メイリオ" w:eastAsia="メイリオ" w:hAnsi="メイリオ" w:hint="eastAsia"/>
          <w:szCs w:val="21"/>
        </w:rPr>
        <w:t>、事故発生時の対応や</w:t>
      </w:r>
      <w:r w:rsidR="00656606" w:rsidRPr="00C53DE3">
        <w:rPr>
          <w:rFonts w:ascii="メイリオ" w:eastAsia="メイリオ" w:hAnsi="メイリオ" w:hint="eastAsia"/>
          <w:szCs w:val="21"/>
        </w:rPr>
        <w:t>、すべての障がい者の特性を理解したうえで配慮を行うことは難しく、</w:t>
      </w:r>
      <w:r w:rsidRPr="00C53DE3">
        <w:rPr>
          <w:rFonts w:ascii="メイリオ" w:eastAsia="メイリオ" w:hAnsi="メイリオ" w:hint="eastAsia"/>
          <w:szCs w:val="21"/>
        </w:rPr>
        <w:t>紛争に至る場合の影響などが懸念される。</w:t>
      </w:r>
    </w:p>
    <w:p w14:paraId="3E420222" w14:textId="0EA770F6" w:rsidR="003F104B"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義務規定に抵触しないことのみを目的とする、又は委縮し、心の通わない形式的な配慮になることを懸念。</w:t>
      </w:r>
    </w:p>
    <w:p w14:paraId="5B8A42D3" w14:textId="77777777" w:rsidR="00065892" w:rsidRPr="00C53DE3" w:rsidRDefault="00065892"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合理的配慮にあたり、事業者の規模や業務内容等への配慮も必要となる。</w:t>
      </w:r>
    </w:p>
    <w:p w14:paraId="48A55526" w14:textId="02DEFA3E" w:rsidR="00065892" w:rsidRPr="00C53DE3" w:rsidRDefault="00065892" w:rsidP="00065892">
      <w:pPr>
        <w:snapToGrid w:val="0"/>
        <w:ind w:leftChars="500" w:left="1050"/>
        <w:rPr>
          <w:rFonts w:ascii="メイリオ" w:eastAsia="メイリオ" w:hAnsi="メイリオ"/>
          <w:szCs w:val="21"/>
        </w:rPr>
      </w:pPr>
      <w:r w:rsidRPr="00C53DE3">
        <w:rPr>
          <w:rFonts w:ascii="メイリオ" w:eastAsia="メイリオ" w:hAnsi="メイリオ" w:hint="eastAsia"/>
          <w:szCs w:val="21"/>
        </w:rPr>
        <w:lastRenderedPageBreak/>
        <w:t>環境が整わないまま強制的に進めることで、事業者が罰則を逃れることのみに終始し、条例の趣旨に反して差別を固定化してしまう恐れがある。</w:t>
      </w:r>
    </w:p>
    <w:p w14:paraId="3F32BF4A" w14:textId="1329D741" w:rsidR="002878B2" w:rsidRPr="00C53DE3" w:rsidRDefault="002878B2" w:rsidP="00065892">
      <w:pPr>
        <w:snapToGrid w:val="0"/>
        <w:ind w:leftChars="500" w:left="1050"/>
        <w:rPr>
          <w:rFonts w:ascii="メイリオ" w:eastAsia="メイリオ" w:hAnsi="メイリオ"/>
          <w:szCs w:val="21"/>
        </w:rPr>
      </w:pPr>
      <w:r w:rsidRPr="00C53DE3">
        <w:rPr>
          <w:rFonts w:ascii="メイリオ" w:eastAsia="メイリオ" w:hAnsi="メイリオ" w:hint="eastAsia"/>
          <w:szCs w:val="21"/>
        </w:rPr>
        <w:t>過重な負担の定義が曖昧で一線を引くことは困難であるため、十分な検討が必要。</w:t>
      </w:r>
    </w:p>
    <w:p w14:paraId="361D4B17" w14:textId="2AA12086" w:rsidR="00D76942" w:rsidRPr="00C53DE3" w:rsidRDefault="00D76942" w:rsidP="007A300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w:t>
      </w:r>
      <w:r w:rsidR="007A300B" w:rsidRPr="00C53DE3">
        <w:rPr>
          <w:rFonts w:ascii="メイリオ" w:eastAsia="メイリオ" w:hAnsi="メイリオ" w:hint="eastAsia"/>
          <w:szCs w:val="21"/>
        </w:rPr>
        <w:t>官民一体で取り組むことに賛成するが、</w:t>
      </w:r>
      <w:r w:rsidRPr="00C53DE3">
        <w:rPr>
          <w:rFonts w:ascii="メイリオ" w:eastAsia="メイリオ" w:hAnsi="メイリオ" w:hint="eastAsia"/>
          <w:szCs w:val="21"/>
        </w:rPr>
        <w:t>義務化が難しい場面も想定されるため、更なる事例の検討と提示が必要。</w:t>
      </w:r>
    </w:p>
    <w:p w14:paraId="080419FD" w14:textId="5C8BAF97" w:rsidR="004E7E7F" w:rsidRPr="00C53DE3" w:rsidRDefault="004E7E7F" w:rsidP="008919DD">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社会での障がい者への対応は十分とは言えず、努力義務規定のなかで更なる浸透を図るべき。</w:t>
      </w:r>
    </w:p>
    <w:p w14:paraId="5ED67541" w14:textId="3501DE8F" w:rsidR="008919DD" w:rsidRPr="00C53DE3" w:rsidRDefault="004E7E7F" w:rsidP="004E7E7F">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また、配慮に当たっての補助が必要。</w:t>
      </w:r>
    </w:p>
    <w:p w14:paraId="55E69980" w14:textId="77777777" w:rsidR="000025E9" w:rsidRPr="00C53DE3" w:rsidRDefault="000025E9" w:rsidP="000025E9">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義務化には、経過措置や財政的な援助、技術的な指導体制等が必要。</w:t>
      </w:r>
    </w:p>
    <w:p w14:paraId="69A120D5" w14:textId="0AEABB21" w:rsidR="000025E9" w:rsidRPr="00C53DE3" w:rsidRDefault="000025E9" w:rsidP="000025E9">
      <w:pPr>
        <w:snapToGrid w:val="0"/>
        <w:rPr>
          <w:rFonts w:ascii="メイリオ" w:eastAsia="メイリオ" w:hAnsi="メイリオ"/>
          <w:szCs w:val="21"/>
        </w:rPr>
      </w:pPr>
    </w:p>
    <w:p w14:paraId="64BDBBA8" w14:textId="77777777" w:rsidR="00D070A8" w:rsidRPr="00C53DE3" w:rsidRDefault="00D070A8" w:rsidP="00D070A8">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＜障がい者団体＞</w:t>
      </w:r>
    </w:p>
    <w:p w14:paraId="6AC4DFF2" w14:textId="0F495918" w:rsidR="007A300B" w:rsidRPr="00C53DE3" w:rsidRDefault="00D070A8" w:rsidP="00287BA2">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287BA2" w:rsidRPr="00C53DE3">
        <w:rPr>
          <w:rFonts w:ascii="メイリオ" w:eastAsia="メイリオ" w:hAnsi="メイリオ" w:hint="eastAsia"/>
          <w:szCs w:val="21"/>
        </w:rPr>
        <w:t xml:space="preserve">　</w:t>
      </w:r>
      <w:r w:rsidR="007A300B" w:rsidRPr="00C53DE3">
        <w:rPr>
          <w:rFonts w:ascii="メイリオ" w:eastAsia="メイリオ" w:hAnsi="メイリオ" w:hint="eastAsia"/>
          <w:szCs w:val="21"/>
        </w:rPr>
        <w:t>○　義務化により事業者の合理的配慮の理解や具体的な内容把握への姿勢が変化する。そのうえで、当事者間が建設的対話をし、共に課題を解決しようと考え、努力することが重要。</w:t>
      </w:r>
    </w:p>
    <w:p w14:paraId="1BEA2E14" w14:textId="085FBBE1" w:rsidR="000025E9" w:rsidRPr="00C53DE3" w:rsidRDefault="000025E9" w:rsidP="00287BA2">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努力義務では実効性が担保されない。</w:t>
      </w:r>
    </w:p>
    <w:p w14:paraId="1E259149" w14:textId="77777777" w:rsidR="000025E9" w:rsidRPr="00C53DE3" w:rsidRDefault="000025E9" w:rsidP="000025E9">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努力義務では事業者の努力だけに依拠し、合理的配慮が有名無実化する。義務化によって法</w:t>
      </w:r>
    </w:p>
    <w:p w14:paraId="2243629B" w14:textId="77777777" w:rsidR="000025E9" w:rsidRPr="00C53DE3" w:rsidRDefault="000025E9" w:rsidP="000025E9">
      <w:pPr>
        <w:snapToGrid w:val="0"/>
        <w:rPr>
          <w:rFonts w:ascii="メイリオ" w:eastAsia="メイリオ" w:hAnsi="メイリオ"/>
          <w:szCs w:val="21"/>
        </w:rPr>
      </w:pPr>
      <w:r w:rsidRPr="00C53DE3">
        <w:rPr>
          <w:rFonts w:ascii="メイリオ" w:eastAsia="メイリオ" w:hAnsi="メイリオ" w:hint="eastAsia"/>
          <w:szCs w:val="21"/>
        </w:rPr>
        <w:t xml:space="preserve">　　　　　の理解が広がる。ただし、事業者が負担を感じては何も解決しないため、過重な負担のない</w:t>
      </w:r>
    </w:p>
    <w:p w14:paraId="0E2A99EC" w14:textId="77777777" w:rsidR="000025E9" w:rsidRPr="00C53DE3" w:rsidRDefault="000025E9" w:rsidP="000025E9">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範囲という規定は必要。</w:t>
      </w:r>
    </w:p>
    <w:p w14:paraId="135F9C66" w14:textId="657B3F95" w:rsidR="000025E9" w:rsidRPr="00C53DE3" w:rsidRDefault="000025E9" w:rsidP="000025E9">
      <w:pPr>
        <w:snapToGrid w:val="0"/>
        <w:rPr>
          <w:rFonts w:ascii="メイリオ" w:eastAsia="メイリオ" w:hAnsi="メイリオ"/>
          <w:szCs w:val="21"/>
        </w:rPr>
      </w:pPr>
      <w:r w:rsidRPr="00C53DE3">
        <w:rPr>
          <w:rFonts w:ascii="メイリオ" w:eastAsia="メイリオ" w:hAnsi="メイリオ" w:hint="eastAsia"/>
          <w:szCs w:val="21"/>
        </w:rPr>
        <w:t xml:space="preserve">　　　○　社会的障壁の除去を積極的に進めるためには重要。</w:t>
      </w:r>
    </w:p>
    <w:p w14:paraId="064944D9" w14:textId="3227F9DA" w:rsidR="00910123" w:rsidRPr="00C53DE3" w:rsidRDefault="005B51BB" w:rsidP="008D1C2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義務化により、「合理的配慮の不提供は差別である」という認識のもとで改善を求めることができ、</w:t>
      </w:r>
      <w:r w:rsidR="008A1AB4" w:rsidRPr="00C53DE3">
        <w:rPr>
          <w:rFonts w:ascii="メイリオ" w:eastAsia="メイリオ" w:hAnsi="メイリオ" w:hint="eastAsia"/>
          <w:szCs w:val="21"/>
        </w:rPr>
        <w:t>条例で</w:t>
      </w:r>
      <w:r w:rsidRPr="00C53DE3">
        <w:rPr>
          <w:rFonts w:ascii="メイリオ" w:eastAsia="メイリオ" w:hAnsi="メイリオ" w:hint="eastAsia"/>
          <w:szCs w:val="21"/>
        </w:rPr>
        <w:t>分かりやすく定義付けされる。「過度な負担」の基本的な考え方もしっかりと判断され、結果的に差別解消につながる。</w:t>
      </w:r>
    </w:p>
    <w:p w14:paraId="5BB7556B" w14:textId="2E9F88F6" w:rsidR="000025E9" w:rsidRPr="00C53DE3" w:rsidRDefault="000025E9" w:rsidP="00287BA2">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義務化により意識は高まるが、合理的配慮という概念が不明瞭で伝わらない。</w:t>
      </w:r>
    </w:p>
    <w:p w14:paraId="0467BE1E"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過重な負担の基準が曖昧であり、その前提での義務化は理解しにくい内容になることを懸念。</w:t>
      </w:r>
    </w:p>
    <w:p w14:paraId="6508A432" w14:textId="3F2D60D3"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障害者権利条約の規定から義務化は必要。その際、義務規定である行政機関での対応の検証と事業者への情報提供や、義務化が実質的に機能するため事業者への支援策も必要。雇用促進法における過重な負担の基準なども参考にしながら、具体的な基準を示すべき。</w:t>
      </w:r>
    </w:p>
    <w:p w14:paraId="611DC56C" w14:textId="2E22E9D2" w:rsidR="000025E9" w:rsidRPr="00C53DE3" w:rsidRDefault="000025E9" w:rsidP="00287BA2">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合理的配慮がより一層行われるために義務化が必要。</w:t>
      </w:r>
    </w:p>
    <w:p w14:paraId="4D56014B" w14:textId="10DDAA76" w:rsidR="000025E9" w:rsidRPr="00C53DE3" w:rsidRDefault="000025E9"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努力義務では配慮しなくてもよいという意識になる。地域から徐々に合理的配慮を広めるために、府条例での義務化は有効であり、義務化は事業者が法や合理的配慮について考えるきっかけとして大きな効果。ただし、合理的配慮の範囲や過重な負担の基準を明確化することが必要。</w:t>
      </w:r>
    </w:p>
    <w:p w14:paraId="4B3D753B" w14:textId="368D5359"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曖昧な「努力」に委ねることは、障害者権利条約の掲げる差別の禁止の主旨にふさわしくない。障害者差別解消法の制定目的は、障害者権利条約に定める「差別の禁止」の基本的な精神を追求することにあり、その理念を誠実に実行するためには、条例による義務化が必要。</w:t>
      </w:r>
    </w:p>
    <w:p w14:paraId="59563741" w14:textId="5D112270" w:rsidR="00287BA2" w:rsidRPr="00C53DE3" w:rsidRDefault="007A300B" w:rsidP="000025E9">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過重な負担のない範囲という規定があるため、努力義務である必要性は少ない。</w:t>
      </w:r>
    </w:p>
    <w:p w14:paraId="4E0BBC22" w14:textId="30D84BCE" w:rsidR="00D070A8" w:rsidRPr="00C53DE3" w:rsidRDefault="00287BA2" w:rsidP="000025E9">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lastRenderedPageBreak/>
        <w:t xml:space="preserve">　</w:t>
      </w:r>
      <w:r w:rsidR="000025E9" w:rsidRPr="00C53DE3">
        <w:rPr>
          <w:rFonts w:ascii="メイリオ" w:eastAsia="メイリオ" w:hAnsi="メイリオ" w:hint="eastAsia"/>
          <w:szCs w:val="21"/>
        </w:rPr>
        <w:t xml:space="preserve">　○　義務化により合理的配慮の提供が広がることが期待。</w:t>
      </w:r>
    </w:p>
    <w:p w14:paraId="7E5FC08C" w14:textId="27903A00" w:rsidR="004D0E03" w:rsidRPr="00C53DE3" w:rsidRDefault="00287BA2" w:rsidP="004D0E03">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障害者権利条約では合理的配慮の不提供も差別の一つの形態であり、障害者差別解消法は障がいに基づく差別の禁止を担保するための措置として制定されている</w:t>
      </w:r>
      <w:r w:rsidR="004D0E03" w:rsidRPr="00C53DE3">
        <w:rPr>
          <w:rFonts w:ascii="メイリオ" w:eastAsia="メイリオ" w:hAnsi="メイリオ" w:hint="eastAsia"/>
          <w:szCs w:val="21"/>
        </w:rPr>
        <w:t>ため、義務化には賛成。</w:t>
      </w:r>
    </w:p>
    <w:p w14:paraId="488D66F0" w14:textId="582ED780" w:rsidR="00977C8A" w:rsidRPr="00C53DE3" w:rsidRDefault="004D0E03" w:rsidP="003F5DDE">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xml:space="preserve">　　ただし、過重な負担の妥当性をどう判断するかの課題が残る。</w:t>
      </w:r>
    </w:p>
    <w:p w14:paraId="05A56E5B" w14:textId="058116AD" w:rsidR="00F7298A" w:rsidRPr="00C53DE3" w:rsidRDefault="00F7298A" w:rsidP="008B2F22">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義務化により合理的配慮の取組みを進めることは一つの方法</w:t>
      </w:r>
      <w:r w:rsidR="008B2F22" w:rsidRPr="00C53DE3">
        <w:rPr>
          <w:rFonts w:ascii="メイリオ" w:eastAsia="メイリオ" w:hAnsi="メイリオ" w:hint="eastAsia"/>
          <w:szCs w:val="21"/>
        </w:rPr>
        <w:t>だが、国・自治体からの経済的な支援が必要。事業者の</w:t>
      </w:r>
      <w:r w:rsidRPr="00C53DE3">
        <w:rPr>
          <w:rFonts w:ascii="メイリオ" w:eastAsia="メイリオ" w:hAnsi="メイリオ" w:hint="eastAsia"/>
          <w:szCs w:val="21"/>
        </w:rPr>
        <w:t>主体的対応を促進するため</w:t>
      </w:r>
      <w:r w:rsidR="008B2F22" w:rsidRPr="00C53DE3">
        <w:rPr>
          <w:rFonts w:ascii="メイリオ" w:eastAsia="メイリオ" w:hAnsi="メイリオ" w:hint="eastAsia"/>
          <w:szCs w:val="21"/>
        </w:rPr>
        <w:t>、</w:t>
      </w:r>
      <w:r w:rsidRPr="00C53DE3">
        <w:rPr>
          <w:rFonts w:ascii="メイリオ" w:eastAsia="メイリオ" w:hAnsi="メイリオ" w:hint="eastAsia"/>
          <w:szCs w:val="21"/>
        </w:rPr>
        <w:t>「合理的配</w:t>
      </w:r>
      <w:r w:rsidR="008B2F22" w:rsidRPr="00C53DE3">
        <w:rPr>
          <w:rFonts w:ascii="メイリオ" w:eastAsia="メイリオ" w:hAnsi="メイリオ" w:hint="eastAsia"/>
          <w:szCs w:val="21"/>
        </w:rPr>
        <w:t>慮とは何か」から始めて政策に関する</w:t>
      </w:r>
      <w:r w:rsidRPr="00C53DE3">
        <w:rPr>
          <w:rFonts w:ascii="メイリオ" w:eastAsia="メイリオ" w:hAnsi="メイリオ" w:hint="eastAsia"/>
          <w:szCs w:val="21"/>
        </w:rPr>
        <w:t>議論が必要。その上で、国・自治体からの経済的助成も勘案した合理的配慮への対応があたりまえにできる社会を構築していくことが望ましい。</w:t>
      </w:r>
    </w:p>
    <w:p w14:paraId="7B58EDBA" w14:textId="4D5D0C15" w:rsidR="00555F9B" w:rsidRPr="00C53DE3" w:rsidRDefault="0043680D" w:rsidP="0043680D">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xml:space="preserve">○　</w:t>
      </w:r>
      <w:r w:rsidR="00555F9B" w:rsidRPr="00C53DE3">
        <w:rPr>
          <w:rFonts w:ascii="メイリオ" w:eastAsia="メイリオ" w:hAnsi="メイリオ" w:hint="eastAsia"/>
          <w:szCs w:val="21"/>
        </w:rPr>
        <w:t>障害者権利条約では合理的配慮の不提供が差別にあたることが明記されており、障害者差別解消法では行政機関等は義務とされていることから、事業者に対する</w:t>
      </w:r>
      <w:r w:rsidRPr="00C53DE3">
        <w:rPr>
          <w:rFonts w:ascii="メイリオ" w:eastAsia="メイリオ" w:hAnsi="メイリオ" w:hint="eastAsia"/>
          <w:szCs w:val="21"/>
        </w:rPr>
        <w:t>義務化は望ましい</w:t>
      </w:r>
      <w:r w:rsidR="00555F9B" w:rsidRPr="00C53DE3">
        <w:rPr>
          <w:rFonts w:ascii="メイリオ" w:eastAsia="メイリオ" w:hAnsi="メイリオ" w:hint="eastAsia"/>
          <w:szCs w:val="21"/>
        </w:rPr>
        <w:t>。</w:t>
      </w:r>
    </w:p>
    <w:p w14:paraId="17703F0D" w14:textId="63D382AF" w:rsidR="0043680D" w:rsidRPr="00C53DE3" w:rsidRDefault="00555F9B" w:rsidP="00555F9B">
      <w:pPr>
        <w:snapToGrid w:val="0"/>
        <w:ind w:leftChars="500" w:left="1050"/>
        <w:rPr>
          <w:rFonts w:ascii="メイリオ" w:eastAsia="メイリオ" w:hAnsi="メイリオ"/>
          <w:szCs w:val="21"/>
        </w:rPr>
      </w:pPr>
      <w:r w:rsidRPr="00C53DE3">
        <w:rPr>
          <w:rFonts w:ascii="メイリオ" w:eastAsia="メイリオ" w:hAnsi="メイリオ" w:hint="eastAsia"/>
          <w:szCs w:val="21"/>
        </w:rPr>
        <w:t>その際、</w:t>
      </w:r>
      <w:r w:rsidR="0043680D" w:rsidRPr="00C53DE3">
        <w:rPr>
          <w:rFonts w:ascii="メイリオ" w:eastAsia="メイリオ" w:hAnsi="メイリオ" w:hint="eastAsia"/>
          <w:szCs w:val="21"/>
        </w:rPr>
        <w:t>義務規定である行政機関等が重ねてきた努力・対応や義務化による変化を明確に示すことで</w:t>
      </w:r>
      <w:r w:rsidRPr="00C53DE3">
        <w:rPr>
          <w:rFonts w:ascii="メイリオ" w:eastAsia="メイリオ" w:hAnsi="メイリオ" w:hint="eastAsia"/>
          <w:szCs w:val="21"/>
        </w:rPr>
        <w:t>、</w:t>
      </w:r>
      <w:r w:rsidR="0043680D" w:rsidRPr="00C53DE3">
        <w:rPr>
          <w:rFonts w:ascii="メイリオ" w:eastAsia="メイリオ" w:hAnsi="メイリオ" w:hint="eastAsia"/>
          <w:szCs w:val="21"/>
        </w:rPr>
        <w:t>事業者が具体的にイメージできる環境の整備が必要である。</w:t>
      </w:r>
    </w:p>
    <w:p w14:paraId="482FA2C0" w14:textId="444961B8" w:rsidR="0043680D" w:rsidRPr="00C53DE3" w:rsidRDefault="0043680D" w:rsidP="0043680D">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また、合理的配慮の提供は</w:t>
      </w:r>
      <w:r w:rsidR="00555F9B" w:rsidRPr="00C53DE3">
        <w:rPr>
          <w:rFonts w:ascii="メイリオ" w:eastAsia="メイリオ" w:hAnsi="メイリオ" w:hint="eastAsia"/>
          <w:szCs w:val="21"/>
        </w:rPr>
        <w:t>、</w:t>
      </w:r>
      <w:r w:rsidRPr="00C53DE3">
        <w:rPr>
          <w:rFonts w:ascii="メイリオ" w:eastAsia="メイリオ" w:hAnsi="メイリオ" w:hint="eastAsia"/>
          <w:szCs w:val="21"/>
        </w:rPr>
        <w:t>事業者としての社会的責任を果たすうえで当然であるとの認識が前提であり、その認識は自主的な努力と経験に裏打ちされて形成・深化していくものであることを踏まえる必要がある。そのうえで、相談対応体制の充実や、合理的配慮措置への補助制度の創設など、事業者への必要な支援策を講じていくことが必要。</w:t>
      </w:r>
    </w:p>
    <w:p w14:paraId="66836F19" w14:textId="77777777" w:rsidR="0043680D" w:rsidRPr="00C53DE3" w:rsidRDefault="0043680D" w:rsidP="0043680D">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義務化は即時的な効果を及ぼすものではないことを踏まえ、義務化にかかわらず、合理的配慮を浸透させるための各種条件を整備することが課題であり、条例が意図する効果を上げるための施策を重層的に講じることで、義務規定が空文化しないように配慮することが必要。</w:t>
      </w:r>
    </w:p>
    <w:p w14:paraId="1D15C53B" w14:textId="77777777" w:rsidR="00555F9B" w:rsidRPr="00C53DE3" w:rsidRDefault="00D070A8" w:rsidP="00D070A8">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合理的配慮の提供が</w:t>
      </w:r>
      <w:r w:rsidR="00555F9B" w:rsidRPr="00C53DE3">
        <w:rPr>
          <w:rFonts w:ascii="メイリオ" w:eastAsia="メイリオ" w:hAnsi="メイリオ" w:hint="eastAsia"/>
          <w:szCs w:val="21"/>
        </w:rPr>
        <w:t>過重な負担に該当する場合</w:t>
      </w:r>
      <w:r w:rsidRPr="00C53DE3">
        <w:rPr>
          <w:rFonts w:ascii="メイリオ" w:eastAsia="メイリオ" w:hAnsi="メイリオ" w:hint="eastAsia"/>
          <w:szCs w:val="21"/>
        </w:rPr>
        <w:t>は免責されるため、努力義務により２重の免責要件を設ける必要性はない。</w:t>
      </w:r>
    </w:p>
    <w:p w14:paraId="4D07DB2F" w14:textId="0302CA41" w:rsidR="00D070A8" w:rsidRPr="00C53DE3" w:rsidRDefault="00D070A8" w:rsidP="00555F9B">
      <w:pPr>
        <w:snapToGrid w:val="0"/>
        <w:ind w:leftChars="500" w:left="1050"/>
        <w:rPr>
          <w:rFonts w:ascii="メイリオ" w:eastAsia="メイリオ" w:hAnsi="メイリオ"/>
          <w:szCs w:val="21"/>
        </w:rPr>
      </w:pPr>
      <w:r w:rsidRPr="00C53DE3">
        <w:rPr>
          <w:rFonts w:ascii="メイリオ" w:eastAsia="メイリオ" w:hAnsi="メイリオ" w:hint="eastAsia"/>
          <w:szCs w:val="21"/>
        </w:rPr>
        <w:t>条例で義務化している都道府県でも支障が発生しておらず、合理的配慮の提供が当たり前として検討・実践される環境整備が必要。</w:t>
      </w:r>
    </w:p>
    <w:p w14:paraId="41707B55" w14:textId="77777777" w:rsidR="00D070A8" w:rsidRPr="00C53DE3" w:rsidRDefault="00D070A8" w:rsidP="00D070A8">
      <w:pPr>
        <w:snapToGrid w:val="0"/>
        <w:ind w:leftChars="500" w:left="1050"/>
        <w:rPr>
          <w:rFonts w:ascii="メイリオ" w:eastAsia="メイリオ" w:hAnsi="メイリオ"/>
          <w:szCs w:val="21"/>
        </w:rPr>
      </w:pPr>
      <w:r w:rsidRPr="00C53DE3">
        <w:rPr>
          <w:rFonts w:ascii="メイリオ" w:eastAsia="メイリオ" w:hAnsi="メイリオ" w:hint="eastAsia"/>
          <w:szCs w:val="21"/>
        </w:rPr>
        <w:t>努力義務は、事業者の間違った理解と対応を助長。義務化は、障がい者に対する拒絶感が強く、建設的対話を拒否する事業者に毅然とした姿勢を示し、合理的配慮や差別についての理解が乏しい事業者には対話を重ね、理解を深めていくことができるなど、有効に働く。</w:t>
      </w:r>
    </w:p>
    <w:p w14:paraId="13383CE1" w14:textId="77777777" w:rsidR="00D070A8" w:rsidRPr="00C53DE3" w:rsidRDefault="00D070A8" w:rsidP="00D070A8">
      <w:pPr>
        <w:snapToGrid w:val="0"/>
        <w:ind w:leftChars="400" w:left="840" w:firstLineChars="100" w:firstLine="210"/>
        <w:rPr>
          <w:rFonts w:ascii="メイリオ" w:eastAsia="メイリオ" w:hAnsi="メイリオ"/>
          <w:szCs w:val="21"/>
        </w:rPr>
      </w:pPr>
      <w:r w:rsidRPr="00C53DE3">
        <w:rPr>
          <w:rFonts w:ascii="メイリオ" w:eastAsia="メイリオ" w:hAnsi="メイリオ" w:hint="eastAsia"/>
          <w:szCs w:val="21"/>
        </w:rPr>
        <w:t>また、差別を許さないという府の姿勢や考え方をはっきりと示すためにも義務化は必要。</w:t>
      </w:r>
    </w:p>
    <w:p w14:paraId="1E981E89" w14:textId="42225507" w:rsidR="009B2607" w:rsidRPr="00C53DE3" w:rsidRDefault="00D070A8" w:rsidP="001202EB">
      <w:pPr>
        <w:snapToGrid w:val="0"/>
        <w:ind w:leftChars="500" w:left="1050"/>
        <w:rPr>
          <w:rFonts w:ascii="メイリオ" w:eastAsia="メイリオ" w:hAnsi="メイリオ"/>
          <w:szCs w:val="21"/>
        </w:rPr>
      </w:pPr>
      <w:r w:rsidRPr="00C53DE3">
        <w:rPr>
          <w:rFonts w:ascii="メイリオ" w:eastAsia="メイリオ" w:hAnsi="メイリオ" w:hint="eastAsia"/>
          <w:szCs w:val="21"/>
        </w:rPr>
        <w:t>義務化により、事業者、府民、他自治体等にも合理的配慮の</w:t>
      </w:r>
      <w:r w:rsidR="000025E9" w:rsidRPr="00C53DE3">
        <w:rPr>
          <w:rFonts w:ascii="メイリオ" w:eastAsia="メイリオ" w:hAnsi="メイリオ" w:hint="eastAsia"/>
          <w:szCs w:val="21"/>
        </w:rPr>
        <w:t>理解を広め、合理的配慮の実践が広がっていく社会の実現につながる。</w:t>
      </w:r>
    </w:p>
    <w:p w14:paraId="0399F94F" w14:textId="77777777" w:rsidR="00D070A8" w:rsidRPr="00C53DE3" w:rsidRDefault="00D070A8" w:rsidP="00D070A8">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義務化により多くの事業者が法を再認識し、理解を深めることにつながるとともに、障がい者にとっても、配慮の申し出にあたっての心理的バリアを取り除くことができる。</w:t>
      </w:r>
    </w:p>
    <w:p w14:paraId="44FDFE33" w14:textId="77777777" w:rsidR="00D070A8" w:rsidRPr="00C53DE3" w:rsidRDefault="00D070A8" w:rsidP="00D070A8">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p>
    <w:p w14:paraId="5F0DD4B3" w14:textId="77777777" w:rsidR="00D070A8" w:rsidRPr="00C53DE3" w:rsidRDefault="00D070A8" w:rsidP="00D070A8">
      <w:pPr>
        <w:snapToGrid w:val="0"/>
        <w:rPr>
          <w:rFonts w:ascii="メイリオ" w:eastAsia="メイリオ" w:hAnsi="メイリオ"/>
          <w:b/>
          <w:bCs/>
          <w:szCs w:val="21"/>
        </w:rPr>
      </w:pPr>
      <w:r w:rsidRPr="00C53DE3">
        <w:rPr>
          <w:rFonts w:ascii="メイリオ" w:eastAsia="メイリオ" w:hAnsi="メイリオ" w:hint="eastAsia"/>
          <w:szCs w:val="21"/>
        </w:rPr>
        <w:t xml:space="preserve">　（</w:t>
      </w:r>
      <w:r w:rsidRPr="00C53DE3">
        <w:rPr>
          <w:rFonts w:ascii="メイリオ" w:eastAsia="メイリオ" w:hAnsi="メイリオ" w:hint="eastAsia"/>
          <w:b/>
          <w:bCs/>
          <w:szCs w:val="21"/>
        </w:rPr>
        <w:t>３）合理的配慮の概念の浸透に必要な取組みなど（一部抜粋</w:t>
      </w:r>
      <w:r w:rsidRPr="00C53DE3">
        <w:rPr>
          <w:rFonts w:ascii="メイリオ" w:eastAsia="メイリオ" w:hAnsi="メイリオ" w:hint="eastAsia"/>
          <w:b/>
          <w:bCs/>
          <w:sz w:val="22"/>
        </w:rPr>
        <w:t xml:space="preserve">　</w:t>
      </w:r>
      <w:r w:rsidRPr="00C53DE3">
        <w:rPr>
          <w:rFonts w:ascii="メイリオ" w:eastAsia="メイリオ" w:hAnsi="メイリオ" w:hint="eastAsia"/>
          <w:b/>
          <w:bCs/>
          <w:szCs w:val="21"/>
        </w:rPr>
        <w:t>回答を要約して記載）</w:t>
      </w:r>
    </w:p>
    <w:p w14:paraId="30A5BFA1" w14:textId="47F6F667" w:rsidR="00D070A8" w:rsidRPr="00C53DE3" w:rsidRDefault="00D070A8" w:rsidP="0073474A">
      <w:pPr>
        <w:snapToGrid w:val="0"/>
        <w:ind w:leftChars="200" w:left="1050" w:hangingChars="300" w:hanging="630"/>
        <w:rPr>
          <w:rFonts w:ascii="メイリオ" w:eastAsia="メイリオ" w:hAnsi="メイリオ"/>
          <w:szCs w:val="21"/>
        </w:rPr>
      </w:pPr>
      <w:r w:rsidRPr="00C53DE3">
        <w:rPr>
          <w:rFonts w:ascii="メイリオ" w:eastAsia="メイリオ" w:hAnsi="メイリオ" w:hint="eastAsia"/>
          <w:szCs w:val="21"/>
        </w:rPr>
        <w:t xml:space="preserve">　○　</w:t>
      </w:r>
      <w:r w:rsidR="006473C2" w:rsidRPr="00C53DE3">
        <w:rPr>
          <w:rFonts w:ascii="メイリオ" w:eastAsia="メイリオ" w:hAnsi="メイリオ" w:hint="eastAsia"/>
          <w:szCs w:val="21"/>
        </w:rPr>
        <w:t>合理的配慮の範囲や方法が社会に浸透していないことから、</w:t>
      </w:r>
      <w:r w:rsidRPr="00C53DE3">
        <w:rPr>
          <w:rFonts w:ascii="メイリオ" w:eastAsia="メイリオ" w:hAnsi="メイリオ" w:hint="eastAsia"/>
          <w:szCs w:val="21"/>
        </w:rPr>
        <w:t>合理的配慮の提供</w:t>
      </w:r>
      <w:r w:rsidR="006473C2" w:rsidRPr="00C53DE3">
        <w:rPr>
          <w:rFonts w:ascii="メイリオ" w:eastAsia="メイリオ" w:hAnsi="メイリオ" w:hint="eastAsia"/>
          <w:szCs w:val="21"/>
        </w:rPr>
        <w:t>や過重な負担</w:t>
      </w:r>
      <w:r w:rsidR="006473C2" w:rsidRPr="00C53DE3">
        <w:rPr>
          <w:rFonts w:ascii="メイリオ" w:eastAsia="メイリオ" w:hAnsi="メイリオ" w:hint="eastAsia"/>
          <w:szCs w:val="21"/>
        </w:rPr>
        <w:lastRenderedPageBreak/>
        <w:t>の基準</w:t>
      </w:r>
      <w:r w:rsidRPr="00C53DE3">
        <w:rPr>
          <w:rFonts w:ascii="メイリオ" w:eastAsia="メイリオ" w:hAnsi="メイリオ" w:hint="eastAsia"/>
          <w:szCs w:val="21"/>
        </w:rPr>
        <w:t>に関する具体的な事例の積み上げや</w:t>
      </w:r>
      <w:r w:rsidR="006473C2" w:rsidRPr="00C53DE3">
        <w:rPr>
          <w:rFonts w:ascii="メイリオ" w:eastAsia="メイリオ" w:hAnsi="メイリオ" w:hint="eastAsia"/>
          <w:szCs w:val="21"/>
        </w:rPr>
        <w:t>情報発信</w:t>
      </w:r>
      <w:r w:rsidRPr="00C53DE3">
        <w:rPr>
          <w:rFonts w:ascii="メイリオ" w:eastAsia="メイリオ" w:hAnsi="メイリオ" w:hint="eastAsia"/>
          <w:szCs w:val="21"/>
        </w:rPr>
        <w:t>など、多様な主体と連携した継続的</w:t>
      </w:r>
      <w:r w:rsidR="006473C2" w:rsidRPr="00C53DE3">
        <w:rPr>
          <w:rFonts w:ascii="メイリオ" w:eastAsia="メイリオ" w:hAnsi="メイリオ" w:hint="eastAsia"/>
          <w:szCs w:val="21"/>
        </w:rPr>
        <w:t>な</w:t>
      </w:r>
      <w:r w:rsidRPr="00C53DE3">
        <w:rPr>
          <w:rFonts w:ascii="メイリオ" w:eastAsia="メイリオ" w:hAnsi="メイリオ" w:hint="eastAsia"/>
          <w:szCs w:val="21"/>
        </w:rPr>
        <w:t>啓発</w:t>
      </w:r>
      <w:r w:rsidR="006473C2" w:rsidRPr="00C53DE3">
        <w:rPr>
          <w:rFonts w:ascii="メイリオ" w:eastAsia="メイリオ" w:hAnsi="メイリオ" w:hint="eastAsia"/>
          <w:szCs w:val="21"/>
        </w:rPr>
        <w:t>。</w:t>
      </w:r>
    </w:p>
    <w:p w14:paraId="3BC783F8" w14:textId="1862B4BD" w:rsidR="006473C2" w:rsidRPr="00C53DE3" w:rsidRDefault="00D070A8" w:rsidP="0073474A">
      <w:pPr>
        <w:snapToGrid w:val="0"/>
        <w:ind w:leftChars="100" w:left="1680" w:hangingChars="700" w:hanging="147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D950D7" w:rsidRPr="00C53DE3">
        <w:rPr>
          <w:rFonts w:ascii="メイリオ" w:eastAsia="メイリオ" w:hAnsi="メイリオ" w:hint="eastAsia"/>
          <w:szCs w:val="21"/>
        </w:rPr>
        <w:t>手法：</w:t>
      </w:r>
      <w:r w:rsidR="001202EB" w:rsidRPr="00C53DE3">
        <w:rPr>
          <w:rFonts w:ascii="メイリオ" w:eastAsia="メイリオ" w:hAnsi="メイリオ" w:hint="eastAsia"/>
          <w:szCs w:val="21"/>
        </w:rPr>
        <w:t>ホームページ、広報誌のほか、障がい者団体と</w:t>
      </w:r>
      <w:r w:rsidRPr="00C53DE3">
        <w:rPr>
          <w:rFonts w:ascii="メイリオ" w:eastAsia="メイリオ" w:hAnsi="メイリオ" w:hint="eastAsia"/>
          <w:szCs w:val="21"/>
        </w:rPr>
        <w:t>連携したキャンペーン等の実施や動画作成、マスメディアの活用、漫画やイラストを多用した</w:t>
      </w:r>
      <w:r w:rsidR="001202EB" w:rsidRPr="00C53DE3">
        <w:rPr>
          <w:rFonts w:ascii="メイリオ" w:eastAsia="メイリオ" w:hAnsi="メイリオ" w:hint="eastAsia"/>
          <w:szCs w:val="21"/>
        </w:rPr>
        <w:t>ポスターなどの</w:t>
      </w:r>
      <w:r w:rsidRPr="00C53DE3">
        <w:rPr>
          <w:rFonts w:ascii="メイリオ" w:eastAsia="メイリオ" w:hAnsi="メイリオ" w:hint="eastAsia"/>
          <w:szCs w:val="21"/>
        </w:rPr>
        <w:t>啓発物、マーク</w:t>
      </w:r>
      <w:r w:rsidR="00D13199" w:rsidRPr="00C53DE3">
        <w:rPr>
          <w:rFonts w:ascii="メイリオ" w:eastAsia="メイリオ" w:hAnsi="メイリオ" w:hint="eastAsia"/>
          <w:szCs w:val="21"/>
        </w:rPr>
        <w:t>・ステッカー</w:t>
      </w:r>
      <w:r w:rsidRPr="00C53DE3">
        <w:rPr>
          <w:rFonts w:ascii="メイリオ" w:eastAsia="メイリオ" w:hAnsi="メイリオ" w:hint="eastAsia"/>
          <w:szCs w:val="21"/>
        </w:rPr>
        <w:t>の作成</w:t>
      </w:r>
      <w:r w:rsidR="00D13199" w:rsidRPr="00C53DE3">
        <w:rPr>
          <w:rFonts w:ascii="メイリオ" w:eastAsia="メイリオ" w:hAnsi="メイリオ" w:hint="eastAsia"/>
          <w:szCs w:val="21"/>
        </w:rPr>
        <w:t>や配布</w:t>
      </w:r>
      <w:r w:rsidR="006473C2" w:rsidRPr="00C53DE3">
        <w:rPr>
          <w:rFonts w:ascii="メイリオ" w:eastAsia="メイリオ" w:hAnsi="メイリオ" w:hint="eastAsia"/>
          <w:szCs w:val="21"/>
        </w:rPr>
        <w:t>、研修</w:t>
      </w:r>
      <w:r w:rsidR="000F27FC" w:rsidRPr="00C53DE3">
        <w:rPr>
          <w:rFonts w:ascii="メイリオ" w:eastAsia="メイリオ" w:hAnsi="メイリオ" w:hint="eastAsia"/>
          <w:szCs w:val="21"/>
        </w:rPr>
        <w:t>や説明会の開催</w:t>
      </w:r>
      <w:r w:rsidR="00D13199" w:rsidRPr="00C53DE3">
        <w:rPr>
          <w:rFonts w:ascii="メイリオ" w:eastAsia="メイリオ" w:hAnsi="メイリオ" w:hint="eastAsia"/>
          <w:szCs w:val="21"/>
        </w:rPr>
        <w:t>、</w:t>
      </w:r>
      <w:r w:rsidR="00B4374E" w:rsidRPr="00C53DE3">
        <w:rPr>
          <w:rFonts w:ascii="メイリオ" w:eastAsia="メイリオ" w:hAnsi="メイリオ" w:hint="eastAsia"/>
          <w:szCs w:val="21"/>
        </w:rPr>
        <w:t>教育現場、</w:t>
      </w:r>
      <w:r w:rsidR="006473C2" w:rsidRPr="00C53DE3">
        <w:rPr>
          <w:rFonts w:ascii="メイリオ" w:eastAsia="メイリオ" w:hAnsi="メイリオ" w:hint="eastAsia"/>
          <w:szCs w:val="21"/>
        </w:rPr>
        <w:t>大学や入社</w:t>
      </w:r>
      <w:r w:rsidR="00B4374E" w:rsidRPr="00C53DE3">
        <w:rPr>
          <w:rFonts w:ascii="メイリオ" w:eastAsia="メイリオ" w:hAnsi="メイリオ" w:hint="eastAsia"/>
          <w:szCs w:val="21"/>
        </w:rPr>
        <w:t>、企業監査でのe</w:t>
      </w:r>
      <w:r w:rsidR="00B4374E" w:rsidRPr="00C53DE3">
        <w:rPr>
          <w:rFonts w:ascii="メイリオ" w:eastAsia="メイリオ" w:hAnsi="メイリオ"/>
          <w:szCs w:val="21"/>
        </w:rPr>
        <w:t>-</w:t>
      </w:r>
      <w:r w:rsidR="00B4374E" w:rsidRPr="00C53DE3">
        <w:rPr>
          <w:rFonts w:ascii="メイリオ" w:eastAsia="メイリオ" w:hAnsi="メイリオ" w:hint="eastAsia"/>
          <w:szCs w:val="21"/>
        </w:rPr>
        <w:t>ラーニングの推奨</w:t>
      </w:r>
      <w:r w:rsidR="00D13199" w:rsidRPr="00C53DE3">
        <w:rPr>
          <w:rFonts w:ascii="メイリオ" w:eastAsia="メイリオ" w:hAnsi="メイリオ" w:hint="eastAsia"/>
          <w:szCs w:val="21"/>
        </w:rPr>
        <w:t>、自己点検チェックリストの作成・公表</w:t>
      </w:r>
      <w:r w:rsidR="001202EB" w:rsidRPr="00C53DE3">
        <w:rPr>
          <w:rFonts w:ascii="メイリオ" w:eastAsia="メイリオ" w:hAnsi="メイリオ" w:hint="eastAsia"/>
          <w:szCs w:val="21"/>
        </w:rPr>
        <w:t>、事業者団体を通じた個別事業者への啓発</w:t>
      </w:r>
      <w:r w:rsidR="000F27FC" w:rsidRPr="00C53DE3">
        <w:rPr>
          <w:rFonts w:ascii="メイリオ" w:eastAsia="メイリオ" w:hAnsi="メイリオ" w:hint="eastAsia"/>
          <w:szCs w:val="21"/>
        </w:rPr>
        <w:t>など</w:t>
      </w:r>
    </w:p>
    <w:p w14:paraId="70423FA9" w14:textId="77777777" w:rsidR="0073474A" w:rsidRPr="00C53DE3" w:rsidRDefault="00F46A0E" w:rsidP="00D13199">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B623F9" w:rsidRPr="00C53DE3">
        <w:rPr>
          <w:rFonts w:ascii="メイリオ" w:eastAsia="メイリオ" w:hAnsi="メイリオ" w:hint="eastAsia"/>
          <w:szCs w:val="21"/>
        </w:rPr>
        <w:t>インクルーシブ教育の推進や</w:t>
      </w:r>
      <w:r w:rsidR="00D13199" w:rsidRPr="00C53DE3">
        <w:rPr>
          <w:rFonts w:ascii="メイリオ" w:eastAsia="メイリオ" w:hAnsi="メイリオ" w:hint="eastAsia"/>
          <w:szCs w:val="21"/>
        </w:rPr>
        <w:t>体験学習等を組み込んだ教育カリキュラムの実践、道徳教育な</w:t>
      </w:r>
    </w:p>
    <w:p w14:paraId="3DE13CFE" w14:textId="083664A1" w:rsidR="00D13199" w:rsidRPr="00C53DE3" w:rsidRDefault="0073474A" w:rsidP="0073474A">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w:t>
      </w:r>
      <w:r w:rsidR="00D13199" w:rsidRPr="00C53DE3">
        <w:rPr>
          <w:rFonts w:ascii="メイリオ" w:eastAsia="メイリオ" w:hAnsi="メイリオ" w:hint="eastAsia"/>
          <w:szCs w:val="21"/>
        </w:rPr>
        <w:t>どによる、</w:t>
      </w:r>
      <w:r w:rsidR="00B4374E" w:rsidRPr="00C53DE3">
        <w:rPr>
          <w:rFonts w:ascii="メイリオ" w:eastAsia="メイリオ" w:hAnsi="メイリオ" w:hint="eastAsia"/>
          <w:szCs w:val="21"/>
        </w:rPr>
        <w:t>幼少時からの教育</w:t>
      </w:r>
      <w:r w:rsidR="00B623F9" w:rsidRPr="00C53DE3">
        <w:rPr>
          <w:rFonts w:ascii="メイリオ" w:eastAsia="メイリオ" w:hAnsi="メイリオ" w:hint="eastAsia"/>
          <w:szCs w:val="21"/>
        </w:rPr>
        <w:t>に</w:t>
      </w:r>
      <w:r w:rsidR="00B4374E" w:rsidRPr="00C53DE3">
        <w:rPr>
          <w:rFonts w:ascii="メイリオ" w:eastAsia="メイリオ" w:hAnsi="メイリオ" w:hint="eastAsia"/>
          <w:szCs w:val="21"/>
        </w:rPr>
        <w:t>よる障がい理解の推進</w:t>
      </w:r>
    </w:p>
    <w:p w14:paraId="0351CDA5" w14:textId="43821244" w:rsidR="00D070A8" w:rsidRPr="00C53DE3" w:rsidRDefault="00D070A8" w:rsidP="00D070A8">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ユニバーサルデザイン</w:t>
      </w:r>
      <w:r w:rsidR="00D950D7" w:rsidRPr="00C53DE3">
        <w:rPr>
          <w:rFonts w:ascii="メイリオ" w:eastAsia="メイリオ" w:hAnsi="メイリオ" w:hint="eastAsia"/>
          <w:szCs w:val="21"/>
        </w:rPr>
        <w:t>・</w:t>
      </w:r>
      <w:r w:rsidRPr="00C53DE3">
        <w:rPr>
          <w:rFonts w:ascii="メイリオ" w:eastAsia="メイリオ" w:hAnsi="メイリオ" w:hint="eastAsia"/>
          <w:szCs w:val="21"/>
        </w:rPr>
        <w:t>心のバリアフリー</w:t>
      </w:r>
      <w:r w:rsidR="00F46A0E" w:rsidRPr="00C53DE3">
        <w:rPr>
          <w:rFonts w:ascii="メイリオ" w:eastAsia="メイリオ" w:hAnsi="メイリオ" w:hint="eastAsia"/>
          <w:szCs w:val="21"/>
        </w:rPr>
        <w:t>の推進</w:t>
      </w:r>
      <w:r w:rsidRPr="00C53DE3">
        <w:rPr>
          <w:rFonts w:ascii="メイリオ" w:eastAsia="メイリオ" w:hAnsi="メイリオ" w:hint="eastAsia"/>
          <w:szCs w:val="21"/>
        </w:rPr>
        <w:t>。</w:t>
      </w:r>
    </w:p>
    <w:p w14:paraId="744AD7E1" w14:textId="6EE2F8CB" w:rsidR="00D070A8" w:rsidRPr="00C53DE3" w:rsidRDefault="00D950D7" w:rsidP="00D13199">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D13199" w:rsidRPr="00C53DE3">
        <w:rPr>
          <w:rFonts w:ascii="メイリオ" w:eastAsia="メイリオ" w:hAnsi="メイリオ" w:hint="eastAsia"/>
          <w:szCs w:val="21"/>
        </w:rPr>
        <w:t>障がい者との交流機会の創出などによる</w:t>
      </w:r>
      <w:r w:rsidRPr="00C53DE3">
        <w:rPr>
          <w:rFonts w:ascii="メイリオ" w:eastAsia="メイリオ" w:hAnsi="メイリオ" w:hint="eastAsia"/>
          <w:szCs w:val="21"/>
        </w:rPr>
        <w:t>障がい理解の推進</w:t>
      </w:r>
    </w:p>
    <w:p w14:paraId="783B6E74" w14:textId="7771A764" w:rsidR="006473C2" w:rsidRPr="00C53DE3" w:rsidRDefault="00D070A8" w:rsidP="00B4374E">
      <w:pPr>
        <w:snapToGrid w:val="0"/>
        <w:ind w:leftChars="100" w:left="840" w:hangingChars="300" w:hanging="63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6473C2" w:rsidRPr="00C53DE3">
        <w:rPr>
          <w:rFonts w:ascii="メイリオ" w:eastAsia="メイリオ" w:hAnsi="メイリオ" w:hint="eastAsia"/>
          <w:szCs w:val="21"/>
        </w:rPr>
        <w:t>○　府民の法・条例の認知度が低いことから、</w:t>
      </w:r>
      <w:r w:rsidR="00B4374E" w:rsidRPr="00C53DE3">
        <w:rPr>
          <w:rFonts w:ascii="メイリオ" w:eastAsia="メイリオ" w:hAnsi="メイリオ" w:hint="eastAsia"/>
          <w:szCs w:val="21"/>
        </w:rPr>
        <w:t>障がい当事者も含めた府民への啓発。</w:t>
      </w:r>
    </w:p>
    <w:p w14:paraId="4809F471" w14:textId="67F3A82C" w:rsidR="00B4374E"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行政による支援体制の整備。</w:t>
      </w:r>
    </w:p>
    <w:p w14:paraId="54CCDDC8" w14:textId="77777777" w:rsidR="0073474A"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手法：</w:t>
      </w:r>
      <w:r w:rsidR="004D0E03" w:rsidRPr="00C53DE3">
        <w:rPr>
          <w:rFonts w:ascii="メイリオ" w:eastAsia="メイリオ" w:hAnsi="メイリオ" w:hint="eastAsia"/>
          <w:szCs w:val="21"/>
        </w:rPr>
        <w:t>専門部署の設置・拡充や相談員の増員など、事案に即時対応できる相談体制の整備</w:t>
      </w:r>
      <w:r w:rsidR="000F27FC" w:rsidRPr="00C53DE3">
        <w:rPr>
          <w:rFonts w:ascii="メイリオ" w:eastAsia="メイリオ" w:hAnsi="メイリオ" w:hint="eastAsia"/>
          <w:szCs w:val="21"/>
        </w:rPr>
        <w:t>と</w:t>
      </w:r>
    </w:p>
    <w:p w14:paraId="218FE2B8" w14:textId="77777777" w:rsidR="0073474A" w:rsidRPr="00C53DE3" w:rsidRDefault="0073474A" w:rsidP="0073474A">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4D0E03" w:rsidRPr="00C53DE3">
        <w:rPr>
          <w:rFonts w:ascii="メイリオ" w:eastAsia="メイリオ" w:hAnsi="メイリオ" w:hint="eastAsia"/>
          <w:szCs w:val="21"/>
        </w:rPr>
        <w:t>窓口の</w:t>
      </w:r>
      <w:r w:rsidR="000F27FC" w:rsidRPr="00C53DE3">
        <w:rPr>
          <w:rFonts w:ascii="メイリオ" w:eastAsia="メイリオ" w:hAnsi="メイリオ" w:hint="eastAsia"/>
          <w:szCs w:val="21"/>
        </w:rPr>
        <w:t>周知、</w:t>
      </w:r>
      <w:r w:rsidR="00B4374E" w:rsidRPr="00C53DE3">
        <w:rPr>
          <w:rFonts w:ascii="メイリオ" w:eastAsia="メイリオ" w:hAnsi="メイリオ" w:hint="eastAsia"/>
          <w:szCs w:val="21"/>
        </w:rPr>
        <w:t>事業者への顕彰制度、合理的配慮のための環境整備等に対する補助制度</w:t>
      </w:r>
    </w:p>
    <w:p w14:paraId="225DB3A7" w14:textId="5187F2B5" w:rsidR="00B4374E" w:rsidRPr="00C53DE3" w:rsidRDefault="00B4374E" w:rsidP="0073474A">
      <w:pPr>
        <w:snapToGrid w:val="0"/>
        <w:ind w:firstLineChars="800" w:firstLine="1680"/>
        <w:rPr>
          <w:rFonts w:ascii="メイリオ" w:eastAsia="メイリオ" w:hAnsi="メイリオ"/>
          <w:szCs w:val="21"/>
        </w:rPr>
      </w:pPr>
      <w:r w:rsidRPr="00C53DE3">
        <w:rPr>
          <w:rFonts w:ascii="メイリオ" w:eastAsia="メイリオ" w:hAnsi="メイリオ" w:hint="eastAsia"/>
          <w:szCs w:val="21"/>
        </w:rPr>
        <w:t>の創設</w:t>
      </w:r>
      <w:r w:rsidR="000F27FC" w:rsidRPr="00C53DE3">
        <w:rPr>
          <w:rFonts w:ascii="メイリオ" w:eastAsia="メイリオ" w:hAnsi="メイリオ" w:hint="eastAsia"/>
          <w:szCs w:val="21"/>
        </w:rPr>
        <w:t xml:space="preserve">　など</w:t>
      </w:r>
    </w:p>
    <w:p w14:paraId="77DDC8E3" w14:textId="7D50AAE5" w:rsidR="00B4374E"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悪質事案に対する知事の勧告や事業者名公表などのペナルティの明確化。</w:t>
      </w:r>
    </w:p>
    <w:p w14:paraId="6977F520" w14:textId="0EE5BEA8" w:rsidR="00B4374E"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障がい者自身による社会への啓発・理解の促進に向けた行動</w:t>
      </w:r>
      <w:r w:rsidR="00DD496B" w:rsidRPr="00C53DE3">
        <w:rPr>
          <w:rFonts w:ascii="メイリオ" w:eastAsia="メイリオ" w:hAnsi="メイリオ" w:hint="eastAsia"/>
          <w:szCs w:val="21"/>
        </w:rPr>
        <w:t>。</w:t>
      </w:r>
    </w:p>
    <w:p w14:paraId="31BFF98E" w14:textId="5385825E" w:rsidR="00D13199" w:rsidRPr="00C53DE3" w:rsidRDefault="00D13199"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641178"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641178" w:rsidRPr="00C53DE3">
        <w:rPr>
          <w:rFonts w:ascii="メイリオ" w:eastAsia="メイリオ" w:hAnsi="メイリオ" w:hint="eastAsia"/>
          <w:szCs w:val="21"/>
        </w:rPr>
        <w:t>○　「誰もが大切にされる社会」を大前提としながら、合理的配慮は社会にとって特別なことではなく、社会全体にとって大切であり、社会に還元されることを実感してもらえるような取組み。</w:t>
      </w:r>
    </w:p>
    <w:p w14:paraId="38EF47B9" w14:textId="61BFC163" w:rsidR="00DD496B" w:rsidRPr="00C53DE3" w:rsidRDefault="00830C67" w:rsidP="0073474A">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　合理的配慮の義務化による事業者や行政機関等の取組みの促進。</w:t>
      </w:r>
      <w:r w:rsidR="00DD496B" w:rsidRPr="00C53DE3">
        <w:rPr>
          <w:rFonts w:ascii="メイリオ" w:eastAsia="メイリオ" w:hAnsi="メイリオ" w:hint="eastAsia"/>
          <w:szCs w:val="21"/>
        </w:rPr>
        <w:t xml:space="preserve">　　</w:t>
      </w:r>
    </w:p>
    <w:p w14:paraId="4F7D1365" w14:textId="77777777" w:rsidR="00F7298A" w:rsidRPr="00C53DE3" w:rsidRDefault="00F7298A" w:rsidP="00D070A8">
      <w:pPr>
        <w:snapToGrid w:val="0"/>
        <w:rPr>
          <w:rFonts w:ascii="メイリオ" w:eastAsia="メイリオ" w:hAnsi="メイリオ"/>
          <w:szCs w:val="21"/>
        </w:rPr>
      </w:pPr>
    </w:p>
    <w:p w14:paraId="29A1E647" w14:textId="77777777" w:rsidR="00D070A8" w:rsidRPr="00C53DE3" w:rsidRDefault="00D070A8" w:rsidP="00D070A8">
      <w:pPr>
        <w:snapToGrid w:val="0"/>
        <w:rPr>
          <w:rFonts w:ascii="メイリオ" w:eastAsia="メイリオ" w:hAnsi="メイリオ"/>
          <w:b/>
          <w:bCs/>
          <w:szCs w:val="21"/>
        </w:rPr>
      </w:pPr>
      <w:r w:rsidRPr="00C53DE3">
        <w:rPr>
          <w:rFonts w:ascii="メイリオ" w:eastAsia="メイリオ" w:hAnsi="メイリオ" w:hint="eastAsia"/>
          <w:szCs w:val="21"/>
        </w:rPr>
        <w:t xml:space="preserve">　</w:t>
      </w:r>
      <w:r w:rsidRPr="00C53DE3">
        <w:rPr>
          <w:rFonts w:ascii="メイリオ" w:eastAsia="メイリオ" w:hAnsi="メイリオ" w:hint="eastAsia"/>
          <w:b/>
          <w:bCs/>
          <w:szCs w:val="21"/>
        </w:rPr>
        <w:t>４　広域支援相談員による調査協力義務規定への意見（一部抜粋</w:t>
      </w:r>
      <w:r w:rsidRPr="00C53DE3">
        <w:rPr>
          <w:rFonts w:ascii="メイリオ" w:eastAsia="メイリオ" w:hAnsi="メイリオ" w:hint="eastAsia"/>
          <w:b/>
          <w:bCs/>
          <w:sz w:val="22"/>
        </w:rPr>
        <w:t xml:space="preserve">　</w:t>
      </w:r>
      <w:r w:rsidRPr="00C53DE3">
        <w:rPr>
          <w:rFonts w:ascii="メイリオ" w:eastAsia="メイリオ" w:hAnsi="メイリオ" w:hint="eastAsia"/>
          <w:b/>
          <w:bCs/>
          <w:szCs w:val="21"/>
        </w:rPr>
        <w:t>回答を要約して記載）</w:t>
      </w:r>
    </w:p>
    <w:p w14:paraId="430BFFDE" w14:textId="77777777" w:rsidR="00D070A8" w:rsidRPr="00C53DE3" w:rsidRDefault="00D070A8" w:rsidP="00D070A8">
      <w:pPr>
        <w:snapToGrid w:val="0"/>
        <w:ind w:firstLineChars="200" w:firstLine="420"/>
        <w:rPr>
          <w:rFonts w:ascii="メイリオ" w:eastAsia="メイリオ" w:hAnsi="メイリオ"/>
          <w:szCs w:val="21"/>
        </w:rPr>
      </w:pPr>
      <w:r w:rsidRPr="00C53DE3">
        <w:rPr>
          <w:rFonts w:ascii="メイリオ" w:eastAsia="メイリオ" w:hAnsi="メイリオ" w:hint="eastAsia"/>
          <w:szCs w:val="21"/>
        </w:rPr>
        <w:t>＜事業者団体＞</w:t>
      </w:r>
    </w:p>
    <w:p w14:paraId="539041B2" w14:textId="76775A68" w:rsidR="000339FF" w:rsidRPr="00C53DE3" w:rsidRDefault="000339FF"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義務付け範囲を好事例や間違った事例紹介のための事例収集に絞るなど、慎重な対応が必要。</w:t>
      </w:r>
    </w:p>
    <w:p w14:paraId="7B47C94D" w14:textId="77777777" w:rsidR="0073474A" w:rsidRPr="00C53DE3" w:rsidRDefault="0073474A"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一律的な義務規定は慎重であるべき。</w:t>
      </w:r>
    </w:p>
    <w:p w14:paraId="6C4ED535" w14:textId="3B21C0A1" w:rsidR="0073474A" w:rsidRPr="00C53DE3" w:rsidRDefault="0073474A"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調査が事業者の過度な負担にならないよう配慮が必要。</w:t>
      </w:r>
    </w:p>
    <w:p w14:paraId="6533D264" w14:textId="279BE3F2" w:rsidR="000339FF" w:rsidRPr="00C53DE3" w:rsidRDefault="00D070A8"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検討にあた</w:t>
      </w:r>
      <w:r w:rsidR="000339FF" w:rsidRPr="00C53DE3">
        <w:rPr>
          <w:rFonts w:ascii="メイリオ" w:eastAsia="メイリオ" w:hAnsi="メイリオ" w:hint="eastAsia"/>
          <w:szCs w:val="21"/>
        </w:rPr>
        <w:t>っては、</w:t>
      </w:r>
      <w:r w:rsidRPr="00C53DE3">
        <w:rPr>
          <w:rFonts w:ascii="メイリオ" w:eastAsia="メイリオ" w:hAnsi="メイリオ" w:hint="eastAsia"/>
          <w:szCs w:val="21"/>
        </w:rPr>
        <w:t>事業者の個別の状況（人的、時間的制約など）を踏まえた配慮が必要。</w:t>
      </w:r>
    </w:p>
    <w:p w14:paraId="2D6CE7E6" w14:textId="77777777" w:rsidR="0073474A"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必要性や影響（目的や内容、対象範囲や負担、効果等）などの精査が必要で慎重に対応すべ</w:t>
      </w:r>
    </w:p>
    <w:p w14:paraId="1A73E707" w14:textId="1FC39662" w:rsidR="00D070A8" w:rsidRPr="00C53DE3" w:rsidRDefault="00D070A8" w:rsidP="0073474A">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き。</w:t>
      </w:r>
    </w:p>
    <w:p w14:paraId="6F806E46" w14:textId="048C4448" w:rsidR="000339FF" w:rsidRPr="00C53DE3" w:rsidRDefault="000339FF"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義務規定に特段の支障はないと考えるが、調査内容を十分見極め、一方的な調査協力を求める規定とならないよう配慮が必要。</w:t>
      </w:r>
    </w:p>
    <w:p w14:paraId="6B72A9AB" w14:textId="1D03897D" w:rsidR="00D070A8" w:rsidRPr="00C53DE3" w:rsidRDefault="00BD08AA"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xml:space="preserve">○　</w:t>
      </w:r>
      <w:r w:rsidR="00D070A8" w:rsidRPr="00C53DE3">
        <w:rPr>
          <w:rFonts w:ascii="メイリオ" w:eastAsia="メイリオ" w:hAnsi="メイリオ" w:hint="eastAsia"/>
          <w:szCs w:val="21"/>
        </w:rPr>
        <w:t>広域支援相談員の相談対応業務の円滑化のために</w:t>
      </w:r>
      <w:r w:rsidR="000339FF" w:rsidRPr="00C53DE3">
        <w:rPr>
          <w:rFonts w:ascii="メイリオ" w:eastAsia="メイリオ" w:hAnsi="メイリオ" w:hint="eastAsia"/>
          <w:szCs w:val="21"/>
        </w:rPr>
        <w:t>は、義務規定は不要。</w:t>
      </w:r>
    </w:p>
    <w:p w14:paraId="0CE79E81" w14:textId="2CB86041" w:rsidR="000339FF" w:rsidRPr="00C53DE3" w:rsidRDefault="00D070A8"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lastRenderedPageBreak/>
        <w:t xml:space="preserve">○　</w:t>
      </w:r>
      <w:r w:rsidR="000339FF" w:rsidRPr="00C53DE3">
        <w:rPr>
          <w:rFonts w:ascii="メイリオ" w:eastAsia="メイリオ" w:hAnsi="メイリオ" w:hint="eastAsia"/>
          <w:szCs w:val="21"/>
        </w:rPr>
        <w:t>合理的配慮の提供の義務化に伴い、調査協力の義務規定も想定され、</w:t>
      </w:r>
      <w:r w:rsidRPr="00C53DE3">
        <w:rPr>
          <w:rFonts w:ascii="メイリオ" w:eastAsia="メイリオ" w:hAnsi="メイリオ" w:hint="eastAsia"/>
          <w:szCs w:val="21"/>
        </w:rPr>
        <w:t>茨木市で義務規定があることから、府内で取扱いが統一されることは理解</w:t>
      </w:r>
      <w:r w:rsidR="000339FF" w:rsidRPr="00C53DE3">
        <w:rPr>
          <w:rFonts w:ascii="メイリオ" w:eastAsia="メイリオ" w:hAnsi="メイリオ" w:hint="eastAsia"/>
          <w:szCs w:val="21"/>
        </w:rPr>
        <w:t>しやすい。ただ、</w:t>
      </w:r>
      <w:r w:rsidRPr="00C53DE3">
        <w:rPr>
          <w:rFonts w:ascii="メイリオ" w:eastAsia="メイリオ" w:hAnsi="メイリオ" w:hint="eastAsia"/>
          <w:szCs w:val="21"/>
        </w:rPr>
        <w:t>過重な負担の判断や、財政・人的負担、業務への影響に対して十分な配慮が必要。</w:t>
      </w:r>
    </w:p>
    <w:p w14:paraId="7AC7D70B" w14:textId="38516997" w:rsidR="00D070A8"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義務付ける必要性はない。</w:t>
      </w:r>
    </w:p>
    <w:p w14:paraId="613691F1" w14:textId="77777777" w:rsidR="0073474A" w:rsidRPr="00C53DE3" w:rsidRDefault="00E4638B"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現行条例において、事業者が非協力的で解決が見込めない場合に、あっせんや知事の勧告・</w:t>
      </w:r>
    </w:p>
    <w:p w14:paraId="7FD0B15E" w14:textId="18219A74" w:rsidR="00E4638B"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xml:space="preserve">　　</w:t>
      </w:r>
      <w:r w:rsidR="00E4638B" w:rsidRPr="00C53DE3">
        <w:rPr>
          <w:rFonts w:ascii="メイリオ" w:eastAsia="メイリオ" w:hAnsi="メイリオ" w:hint="eastAsia"/>
          <w:szCs w:val="21"/>
        </w:rPr>
        <w:t>公表の仕組みが規定されていることから、義務規定は慎重に検討すべき。</w:t>
      </w:r>
    </w:p>
    <w:p w14:paraId="5F91CC23" w14:textId="77777777" w:rsidR="00D070A8"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調査協力の基準を定めなければ調査範囲にばらつきがみられる可能性がある。</w:t>
      </w:r>
    </w:p>
    <w:p w14:paraId="35A7FFA0" w14:textId="29909D7A" w:rsidR="00246560" w:rsidRPr="00C53DE3" w:rsidRDefault="00D070A8" w:rsidP="0073474A">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また、調査協力できない場合の罰則の有無を検討することが必要</w:t>
      </w:r>
      <w:r w:rsidR="00246560" w:rsidRPr="00C53DE3">
        <w:rPr>
          <w:rFonts w:ascii="メイリオ" w:eastAsia="メイリオ" w:hAnsi="メイリオ" w:hint="eastAsia"/>
          <w:szCs w:val="21"/>
        </w:rPr>
        <w:t>。</w:t>
      </w:r>
    </w:p>
    <w:p w14:paraId="742881C9" w14:textId="77777777" w:rsidR="00065892" w:rsidRPr="00C53DE3" w:rsidRDefault="00065892" w:rsidP="00065892">
      <w:pPr>
        <w:snapToGrid w:val="0"/>
        <w:rPr>
          <w:rFonts w:ascii="メイリオ" w:eastAsia="メイリオ" w:hAnsi="メイリオ"/>
          <w:szCs w:val="21"/>
        </w:rPr>
      </w:pPr>
      <w:r w:rsidRPr="00C53DE3">
        <w:rPr>
          <w:rFonts w:ascii="メイリオ" w:eastAsia="メイリオ" w:hAnsi="メイリオ" w:hint="eastAsia"/>
          <w:szCs w:val="21"/>
        </w:rPr>
        <w:t xml:space="preserve">　　　○　義務付けにあたっては、調査対象を選定する基準の明確化と開示が重要。調査協力が事業者</w:t>
      </w:r>
    </w:p>
    <w:p w14:paraId="2BF6223F" w14:textId="7EF18AE4" w:rsidR="00065892" w:rsidRPr="00C53DE3" w:rsidRDefault="00065892" w:rsidP="00065892">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の規模や業務内容によっては大きな負担になることも考えられるので、配慮が必要。</w:t>
      </w:r>
    </w:p>
    <w:p w14:paraId="2FDF31E1" w14:textId="77777777"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事業者が対応しているにもかかわらず、一方的な指摘がなされること等がないようにしてい</w:t>
      </w:r>
    </w:p>
    <w:p w14:paraId="483FAC75" w14:textId="70288EAE"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xml:space="preserve">　　ただきたい。　</w:t>
      </w:r>
    </w:p>
    <w:p w14:paraId="032028D4" w14:textId="3316CC04" w:rsidR="00D070A8"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調査事項の対象を包括的なものではなく、限定することが必要。</w:t>
      </w:r>
      <w:r w:rsidR="0073474A" w:rsidRPr="00C53DE3">
        <w:rPr>
          <w:rFonts w:ascii="メイリオ" w:eastAsia="メイリオ" w:hAnsi="メイリオ" w:hint="eastAsia"/>
          <w:szCs w:val="21"/>
        </w:rPr>
        <w:t xml:space="preserve">　</w:t>
      </w:r>
    </w:p>
    <w:p w14:paraId="54093A96" w14:textId="612A1A22" w:rsidR="004E7E7F" w:rsidRPr="00C53DE3" w:rsidRDefault="004E7E7F" w:rsidP="00D070A8">
      <w:pPr>
        <w:snapToGrid w:val="0"/>
        <w:ind w:firstLineChars="200" w:firstLine="420"/>
        <w:rPr>
          <w:rFonts w:ascii="メイリオ" w:eastAsia="メイリオ" w:hAnsi="メイリオ"/>
          <w:szCs w:val="21"/>
        </w:rPr>
      </w:pPr>
      <w:r w:rsidRPr="00C53DE3">
        <w:rPr>
          <w:rFonts w:ascii="メイリオ" w:eastAsia="メイリオ" w:hAnsi="メイリオ" w:hint="eastAsia"/>
          <w:szCs w:val="21"/>
        </w:rPr>
        <w:t xml:space="preserve">　　</w:t>
      </w:r>
    </w:p>
    <w:p w14:paraId="6F354C01" w14:textId="77777777" w:rsidR="00D070A8" w:rsidRPr="00C53DE3" w:rsidRDefault="00D070A8" w:rsidP="00D070A8">
      <w:pPr>
        <w:snapToGrid w:val="0"/>
        <w:rPr>
          <w:rFonts w:ascii="メイリオ" w:eastAsia="メイリオ" w:hAnsi="メイリオ"/>
          <w:szCs w:val="21"/>
        </w:rPr>
      </w:pPr>
      <w:r w:rsidRPr="00C53DE3">
        <w:rPr>
          <w:rFonts w:ascii="メイリオ" w:eastAsia="メイリオ" w:hAnsi="メイリオ" w:hint="eastAsia"/>
          <w:szCs w:val="21"/>
        </w:rPr>
        <w:t xml:space="preserve">　　＜障がい者団体＞</w:t>
      </w:r>
    </w:p>
    <w:p w14:paraId="026180AC" w14:textId="54C86223" w:rsidR="001A00B6"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1A00B6" w:rsidRPr="00C53DE3">
        <w:rPr>
          <w:rFonts w:ascii="メイリオ" w:eastAsia="メイリオ" w:hAnsi="メイリオ" w:hint="eastAsia"/>
          <w:szCs w:val="21"/>
        </w:rPr>
        <w:t>○　現行では、広域支援相談員が事業者に対し対話の働きかけを求めても、拒否された場合、それ以上強く対応を求められない。規定により、相談員が一歩踏み込んだ対応が可能になる。</w:t>
      </w:r>
    </w:p>
    <w:p w14:paraId="2669A8AA" w14:textId="7C01FDB5"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条例の実効性を高めるためには必要。</w:t>
      </w:r>
    </w:p>
    <w:p w14:paraId="010E6F74" w14:textId="77777777"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協力義務規定までは不要であり、理解や対応が不十分ななかでは、啓発・広報や研修会開催等に取り組むことで意識と理解を高めることが必要。</w:t>
      </w:r>
    </w:p>
    <w:p w14:paraId="21D65BF5" w14:textId="77777777" w:rsidR="0073474A" w:rsidRPr="00C53DE3" w:rsidRDefault="0073474A"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また、調査にあたっては、法等の理解の周知と守秘義務の徹底や、専門性を有する広域支援相談員の確保も必要。</w:t>
      </w:r>
    </w:p>
    <w:p w14:paraId="1380A4C3" w14:textId="77777777"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調査協力義務規定は必要だが、事業者に十分に説明し、理解してもらうことが必要。</w:t>
      </w:r>
    </w:p>
    <w:p w14:paraId="493D8D5A" w14:textId="77777777" w:rsidR="0073474A" w:rsidRPr="00C53DE3" w:rsidRDefault="0073474A" w:rsidP="0073474A">
      <w:pPr>
        <w:snapToGrid w:val="0"/>
        <w:rPr>
          <w:rFonts w:ascii="メイリオ" w:eastAsia="メイリオ" w:hAnsi="メイリオ"/>
          <w:szCs w:val="21"/>
        </w:rPr>
      </w:pPr>
      <w:r w:rsidRPr="00C53DE3">
        <w:rPr>
          <w:rFonts w:ascii="メイリオ" w:eastAsia="メイリオ" w:hAnsi="メイリオ" w:hint="eastAsia"/>
          <w:szCs w:val="21"/>
        </w:rPr>
        <w:t xml:space="preserve">　　　　　前提として、広域支援相談員の理解も必要。</w:t>
      </w:r>
    </w:p>
    <w:p w14:paraId="59649E98" w14:textId="77777777"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事業者における相談員の役割等の認識と、調査協力がしやすい仕組みづくりも必要。</w:t>
      </w:r>
    </w:p>
    <w:p w14:paraId="7C908154" w14:textId="09F7A399"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合理的配慮の提供の義務化に伴い、義務規定の有効性を確保するため、行き過ぎない範囲で事業者の調査協力義務を規定することは必要。</w:t>
      </w:r>
    </w:p>
    <w:p w14:paraId="4F4F5683" w14:textId="70EE2F11"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事例の収集や、問題を明らかにするなど相談対応の円滑化のためには必要。合理的配慮の提供の義務化に伴い、調査協力も義務化すべき。</w:t>
      </w:r>
    </w:p>
    <w:p w14:paraId="05356651" w14:textId="7BB15082" w:rsidR="001A00B6" w:rsidRPr="00C53DE3" w:rsidRDefault="001A00B6"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規定には賛成だが、方法や手続きをきちんと整備することが必要。</w:t>
      </w:r>
    </w:p>
    <w:p w14:paraId="77F6F408" w14:textId="11F2180D"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条例の実効性を高めるためには必要だが、相談員の力量も必要。</w:t>
      </w:r>
    </w:p>
    <w:p w14:paraId="0FE52F52" w14:textId="427AD1C6" w:rsidR="00F7298A" w:rsidRPr="00C53DE3" w:rsidRDefault="00F7298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義務を課す調査内容には慎重であるべき。現状把握の基本的なものに止めるべきで匿名とすべき。</w:t>
      </w:r>
    </w:p>
    <w:p w14:paraId="57FCCC2B" w14:textId="53DE3D5E"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規定によって問題解決の可能性が広がるのかを相談員の意見を聞くとともに、茨木市条例の</w:t>
      </w:r>
      <w:r w:rsidRPr="00C53DE3">
        <w:rPr>
          <w:rFonts w:ascii="メイリオ" w:eastAsia="メイリオ" w:hAnsi="メイリオ" w:hint="eastAsia"/>
          <w:szCs w:val="21"/>
        </w:rPr>
        <w:lastRenderedPageBreak/>
        <w:t>当該規定に基づく運用状況などの実態も注視したうえで判断すべき。</w:t>
      </w:r>
    </w:p>
    <w:p w14:paraId="183171CE" w14:textId="77777777" w:rsidR="0073474A" w:rsidRPr="00C53DE3" w:rsidRDefault="0073474A"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事業者の対応には多様な事情がありえることから、相談員のみで対応するのではなく、合議体の機能を適切に活用し、当事者の言い分をしっかりと受け止めつつ、前向きな改善につながるよう努力が必要。</w:t>
      </w:r>
    </w:p>
    <w:p w14:paraId="3BE799B1" w14:textId="77777777" w:rsidR="0073474A" w:rsidRPr="00C53DE3" w:rsidRDefault="0073474A"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相談員が正確な情報を元にして相互の建設的対話が有効に行えるようにするため、効力ある規定を策定すべき。一般的責務だけではなく、具体的に調査・調整への協力を求めることは、府の姿勢を示す意味で非常に重要。</w:t>
      </w:r>
    </w:p>
    <w:p w14:paraId="0F4878A8" w14:textId="4DA65EAA" w:rsidR="00DF6512" w:rsidRPr="00C53DE3" w:rsidRDefault="00DF6512" w:rsidP="0073474A">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規定することにより、事業者が配慮できない理由等が明示され、対策を講じやすくなる。</w:t>
      </w:r>
    </w:p>
    <w:p w14:paraId="028A837E" w14:textId="6B8A5149" w:rsidR="00910123" w:rsidRPr="00C53DE3" w:rsidRDefault="00EB2356" w:rsidP="008D1C2B">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障がい</w:t>
      </w:r>
      <w:r w:rsidR="00910123" w:rsidRPr="00C53DE3">
        <w:rPr>
          <w:rFonts w:ascii="メイリオ" w:eastAsia="メイリオ" w:hAnsi="メイリオ" w:hint="eastAsia"/>
          <w:szCs w:val="21"/>
        </w:rPr>
        <w:t>者の差別解消や合理的配慮を広めるため、必要な調査協力を行うため</w:t>
      </w:r>
      <w:r w:rsidR="008D1C2B" w:rsidRPr="00C53DE3">
        <w:rPr>
          <w:rFonts w:ascii="メイリオ" w:eastAsia="メイリオ" w:hAnsi="メイリオ" w:hint="eastAsia"/>
          <w:szCs w:val="21"/>
        </w:rPr>
        <w:t>の</w:t>
      </w:r>
      <w:r w:rsidR="00910123" w:rsidRPr="00C53DE3">
        <w:rPr>
          <w:rFonts w:ascii="メイリオ" w:eastAsia="メイリオ" w:hAnsi="メイリオ" w:hint="eastAsia"/>
          <w:szCs w:val="21"/>
        </w:rPr>
        <w:t>規定</w:t>
      </w:r>
      <w:r w:rsidR="008D1C2B" w:rsidRPr="00C53DE3">
        <w:rPr>
          <w:rFonts w:ascii="メイリオ" w:eastAsia="メイリオ" w:hAnsi="メイリオ" w:hint="eastAsia"/>
          <w:szCs w:val="21"/>
        </w:rPr>
        <w:t>なら良い。</w:t>
      </w:r>
    </w:p>
    <w:p w14:paraId="1F6D273B" w14:textId="39DB9866" w:rsidR="00DF6512" w:rsidRPr="00C53DE3" w:rsidRDefault="00DF6512"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事業者には会社や店舗以外のボランティア団体等も含まれるため、調査協力義務が事業者の負担にならないか懸念。</w:t>
      </w:r>
    </w:p>
    <w:p w14:paraId="308157B1" w14:textId="0FE4C228" w:rsidR="00DF6512"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4825B1" w:rsidRPr="00C53DE3">
        <w:rPr>
          <w:rFonts w:ascii="メイリオ" w:eastAsia="メイリオ" w:hAnsi="メイリオ" w:hint="eastAsia"/>
          <w:szCs w:val="21"/>
        </w:rPr>
        <w:t>○　具体的な相談状況・内容を精査し、更なる活動の内容の具体化を条例に規定する必要性を検討すべき。一律の義務規定では効果が発揮しにくい場合も想定されるので、個別の義務規定を検討する必要も考えられる。</w:t>
      </w:r>
    </w:p>
    <w:p w14:paraId="2BD375BA" w14:textId="7222E286" w:rsidR="003F5DDE" w:rsidRPr="00C53DE3" w:rsidRDefault="00D070A8" w:rsidP="002878B2">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p>
    <w:p w14:paraId="461F7547" w14:textId="77777777" w:rsidR="003F5DDE" w:rsidRPr="00C53DE3" w:rsidRDefault="003F5DDE" w:rsidP="0073474A">
      <w:pPr>
        <w:snapToGrid w:val="0"/>
        <w:ind w:left="1050" w:hangingChars="500" w:hanging="1050"/>
        <w:rPr>
          <w:rFonts w:ascii="メイリオ" w:eastAsia="メイリオ" w:hAnsi="メイリオ"/>
          <w:szCs w:val="21"/>
        </w:rPr>
      </w:pPr>
    </w:p>
    <w:p w14:paraId="5A145DEE" w14:textId="2640A423" w:rsidR="00D070A8" w:rsidRPr="00C53DE3" w:rsidRDefault="00D070A8" w:rsidP="0073474A">
      <w:pPr>
        <w:snapToGrid w:val="0"/>
        <w:ind w:left="840" w:hangingChars="400" w:hanging="840"/>
        <w:rPr>
          <w:rFonts w:ascii="メイリオ" w:eastAsia="メイリオ" w:hAnsi="メイリオ"/>
          <w:b/>
          <w:bCs/>
          <w:szCs w:val="21"/>
        </w:rPr>
      </w:pPr>
      <w:r w:rsidRPr="00C53DE3">
        <w:rPr>
          <w:rFonts w:ascii="メイリオ" w:eastAsia="メイリオ" w:hAnsi="メイリオ" w:hint="eastAsia"/>
          <w:szCs w:val="21"/>
        </w:rPr>
        <w:t xml:space="preserve">　</w:t>
      </w:r>
      <w:r w:rsidRPr="00C53DE3">
        <w:rPr>
          <w:rFonts w:ascii="メイリオ" w:eastAsia="メイリオ" w:hAnsi="メイリオ" w:hint="eastAsia"/>
          <w:b/>
          <w:bCs/>
          <w:szCs w:val="21"/>
        </w:rPr>
        <w:t>５　障がい者差別解消に関する意見や要望（一部抜粋　回答を要約して記載。</w:t>
      </w:r>
      <w:r w:rsidR="000A199E" w:rsidRPr="00C53DE3">
        <w:rPr>
          <w:rFonts w:ascii="メイリオ" w:eastAsia="メイリオ" w:hAnsi="メイリオ" w:hint="eastAsia"/>
          <w:b/>
          <w:bCs/>
          <w:szCs w:val="21"/>
        </w:rPr>
        <w:t>他項目と重複する回答は省略）</w:t>
      </w:r>
    </w:p>
    <w:p w14:paraId="5A645E9B" w14:textId="77777777" w:rsidR="00D070A8" w:rsidRPr="00C53DE3" w:rsidRDefault="00D070A8" w:rsidP="0073474A">
      <w:pPr>
        <w:snapToGrid w:val="0"/>
        <w:ind w:leftChars="100" w:left="630" w:hangingChars="200" w:hanging="420"/>
        <w:rPr>
          <w:rFonts w:ascii="メイリオ" w:eastAsia="メイリオ" w:hAnsi="メイリオ"/>
          <w:szCs w:val="21"/>
        </w:rPr>
      </w:pPr>
      <w:r w:rsidRPr="00C53DE3">
        <w:rPr>
          <w:rFonts w:ascii="メイリオ" w:eastAsia="メイリオ" w:hAnsi="メイリオ" w:hint="eastAsia"/>
          <w:szCs w:val="21"/>
        </w:rPr>
        <w:t xml:space="preserve">　　○　建物等のバリアフリー化への補助制度の検討が必要。</w:t>
      </w:r>
    </w:p>
    <w:p w14:paraId="459933D2" w14:textId="77777777" w:rsidR="0073474A" w:rsidRPr="00C53DE3" w:rsidRDefault="00D070A8" w:rsidP="0073474A">
      <w:pPr>
        <w:snapToGrid w:val="0"/>
        <w:ind w:leftChars="100" w:left="630" w:hangingChars="200" w:hanging="420"/>
        <w:rPr>
          <w:rFonts w:ascii="メイリオ" w:eastAsia="メイリオ" w:hAnsi="メイリオ"/>
          <w:szCs w:val="21"/>
        </w:rPr>
      </w:pPr>
      <w:r w:rsidRPr="00C53DE3">
        <w:rPr>
          <w:rFonts w:ascii="メイリオ" w:eastAsia="メイリオ" w:hAnsi="メイリオ" w:hint="eastAsia"/>
          <w:szCs w:val="21"/>
        </w:rPr>
        <w:t xml:space="preserve">　　○　障がい者虐待防止の実態調査結果の公表のように、国、都道府県で</w:t>
      </w:r>
      <w:r w:rsidR="000A199E" w:rsidRPr="00C53DE3">
        <w:rPr>
          <w:rFonts w:ascii="メイリオ" w:eastAsia="メイリオ" w:hAnsi="メイリオ" w:hint="eastAsia"/>
          <w:szCs w:val="21"/>
        </w:rPr>
        <w:t>実態調査</w:t>
      </w:r>
      <w:r w:rsidRPr="00C53DE3">
        <w:rPr>
          <w:rFonts w:ascii="メイリオ" w:eastAsia="メイリオ" w:hAnsi="メイリオ" w:hint="eastAsia"/>
          <w:szCs w:val="21"/>
        </w:rPr>
        <w:t>結果を示すこと</w:t>
      </w:r>
    </w:p>
    <w:p w14:paraId="0AA3A414" w14:textId="6847BBEA" w:rsidR="00D070A8" w:rsidRPr="00C53DE3" w:rsidRDefault="0073474A" w:rsidP="0073474A">
      <w:pPr>
        <w:snapToGrid w:val="0"/>
        <w:ind w:leftChars="100" w:left="630" w:hangingChars="200" w:hanging="420"/>
        <w:rPr>
          <w:rFonts w:ascii="メイリオ" w:eastAsia="メイリオ" w:hAnsi="メイリオ"/>
          <w:szCs w:val="21"/>
        </w:rPr>
      </w:pPr>
      <w:r w:rsidRPr="00C53DE3">
        <w:rPr>
          <w:rFonts w:ascii="メイリオ" w:eastAsia="メイリオ" w:hAnsi="メイリオ" w:hint="eastAsia"/>
          <w:szCs w:val="21"/>
        </w:rPr>
        <w:t xml:space="preserve">　　　　</w:t>
      </w:r>
      <w:r w:rsidR="00D070A8" w:rsidRPr="00C53DE3">
        <w:rPr>
          <w:rFonts w:ascii="メイリオ" w:eastAsia="メイリオ" w:hAnsi="メイリオ" w:hint="eastAsia"/>
          <w:szCs w:val="21"/>
        </w:rPr>
        <w:t>が必要。</w:t>
      </w:r>
    </w:p>
    <w:p w14:paraId="7EC793F7" w14:textId="13E70D8D" w:rsidR="000A199E" w:rsidRPr="00C53DE3" w:rsidRDefault="00D070A8" w:rsidP="000A199E">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どのような配慮が最も適切か、障がい者と事業者の対話による相互理解が何よりも肝要。</w:t>
      </w:r>
    </w:p>
    <w:p w14:paraId="4EEFC12A" w14:textId="12A5D85C" w:rsidR="000A199E"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処罰や罰則規定によって差別解消をめざすのではなく、社会全体が、障がい者差別のない、合理的配慮が当然となる社会になり、意識しなくても差別のない社会になるよう、今後も慎重に検討していくことが必要。</w:t>
      </w:r>
    </w:p>
    <w:p w14:paraId="7F69EE27" w14:textId="6540EF0C" w:rsidR="002878B2" w:rsidRPr="00C53DE3" w:rsidRDefault="002878B2"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意思の表明をしやすい環境づくりが必要。</w:t>
      </w:r>
    </w:p>
    <w:p w14:paraId="071F8C3C" w14:textId="113FC99D" w:rsidR="002878B2" w:rsidRPr="00C53DE3" w:rsidRDefault="002878B2"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合理的配慮が当然になり、合理的配慮という言葉が必要でない社会になることを期待。</w:t>
      </w:r>
    </w:p>
    <w:p w14:paraId="209870AE" w14:textId="2921F865" w:rsidR="00D070A8" w:rsidRPr="00C53DE3" w:rsidRDefault="00D070A8" w:rsidP="00D070A8">
      <w:pPr>
        <w:snapToGrid w:val="0"/>
        <w:ind w:left="630" w:hangingChars="300" w:hanging="63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法律や条例に頼らない差別のない社会が一日も早く実現することを望む。</w:t>
      </w:r>
    </w:p>
    <w:p w14:paraId="0DE6B8F2" w14:textId="77777777" w:rsidR="0073474A" w:rsidRPr="00C53DE3" w:rsidRDefault="00D070A8" w:rsidP="000A199E">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0A199E" w:rsidRPr="00C53DE3">
        <w:rPr>
          <w:rFonts w:ascii="メイリオ" w:eastAsia="メイリオ" w:hAnsi="メイリオ" w:hint="eastAsia"/>
          <w:szCs w:val="21"/>
        </w:rPr>
        <w:t>○　発達障がい、知的障がいのある人は、自分の意思を伝えること、コミュニケーションが難し</w:t>
      </w:r>
      <w:r w:rsidR="0073474A" w:rsidRPr="00C53DE3">
        <w:rPr>
          <w:rFonts w:ascii="メイリオ" w:eastAsia="メイリオ" w:hAnsi="メイリオ" w:hint="eastAsia"/>
          <w:szCs w:val="21"/>
        </w:rPr>
        <w:t xml:space="preserve">　</w:t>
      </w:r>
    </w:p>
    <w:p w14:paraId="2C3DB6C6" w14:textId="555E56E5" w:rsidR="000A199E" w:rsidRPr="00C53DE3" w:rsidRDefault="0073474A" w:rsidP="0073474A">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0A199E" w:rsidRPr="00C53DE3">
        <w:rPr>
          <w:rFonts w:ascii="メイリオ" w:eastAsia="メイリオ" w:hAnsi="メイリオ" w:hint="eastAsia"/>
          <w:szCs w:val="21"/>
        </w:rPr>
        <w:t>いので、何らかの具体的な支援が必要。</w:t>
      </w:r>
    </w:p>
    <w:p w14:paraId="1F386AAE" w14:textId="723730EE" w:rsidR="005B51BB" w:rsidRPr="00C53DE3" w:rsidRDefault="005B51BB" w:rsidP="008D1C2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差別解消法が有効的に活用されるため、市民の監視や行政のチェック・指導の強化が必要。</w:t>
      </w:r>
    </w:p>
    <w:p w14:paraId="13278873" w14:textId="0DB4A128" w:rsidR="00D070A8" w:rsidRPr="00C53DE3" w:rsidRDefault="004D0E03" w:rsidP="00D070A8">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事業者の具体的な範囲を明確にすべき。</w:t>
      </w:r>
    </w:p>
    <w:p w14:paraId="4ED607A9" w14:textId="77777777" w:rsidR="0073474A" w:rsidRPr="00C53DE3" w:rsidRDefault="004D0E03" w:rsidP="004D0E03">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府条例は、本来差別禁止条例とすべきであり、罰則規定がないことや、過重な負担のない範</w:t>
      </w:r>
    </w:p>
    <w:p w14:paraId="5D602CBF" w14:textId="7A028C87" w:rsidR="004D0E03" w:rsidRPr="00C53DE3" w:rsidRDefault="004D0E03" w:rsidP="0073474A">
      <w:pPr>
        <w:snapToGrid w:val="0"/>
        <w:ind w:leftChars="400" w:left="840" w:firstLineChars="100" w:firstLine="210"/>
        <w:rPr>
          <w:rFonts w:ascii="メイリオ" w:eastAsia="メイリオ" w:hAnsi="メイリオ"/>
          <w:szCs w:val="21"/>
        </w:rPr>
      </w:pPr>
      <w:r w:rsidRPr="00C53DE3">
        <w:rPr>
          <w:rFonts w:ascii="メイリオ" w:eastAsia="メイリオ" w:hAnsi="メイリオ" w:hint="eastAsia"/>
          <w:szCs w:val="21"/>
        </w:rPr>
        <w:t>囲での合理的配慮の提供としていることから、障害者権利条約の趣旨から後退。</w:t>
      </w:r>
    </w:p>
    <w:p w14:paraId="35AF7EB6" w14:textId="3851BD6D" w:rsidR="00F7298A" w:rsidRPr="00C53DE3" w:rsidRDefault="004D0E03" w:rsidP="00F7298A">
      <w:pPr>
        <w:snapToGrid w:val="0"/>
        <w:rPr>
          <w:rFonts w:ascii="メイリオ" w:eastAsia="メイリオ" w:hAnsi="メイリオ"/>
          <w:szCs w:val="21"/>
        </w:rPr>
      </w:pPr>
      <w:r w:rsidRPr="00C53DE3">
        <w:rPr>
          <w:rFonts w:ascii="メイリオ" w:eastAsia="メイリオ" w:hAnsi="メイリオ" w:hint="eastAsia"/>
          <w:szCs w:val="21"/>
        </w:rPr>
        <w:lastRenderedPageBreak/>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広域支援相談員及び市町村相談窓口での相談対応や経過、結果を公表すべき。</w:t>
      </w:r>
    </w:p>
    <w:p w14:paraId="73A087CD" w14:textId="195A3BA9" w:rsidR="004D0E03" w:rsidRPr="00C53DE3" w:rsidRDefault="004D0E03" w:rsidP="00F7298A">
      <w:pPr>
        <w:snapToGrid w:val="0"/>
        <w:ind w:leftChars="300" w:left="630"/>
        <w:rPr>
          <w:rFonts w:ascii="メイリオ" w:eastAsia="メイリオ" w:hAnsi="メイリオ"/>
          <w:szCs w:val="21"/>
        </w:rPr>
      </w:pPr>
      <w:r w:rsidRPr="00C53DE3">
        <w:rPr>
          <w:rFonts w:ascii="メイリオ" w:eastAsia="メイリオ" w:hAnsi="メイリオ" w:hint="eastAsia"/>
          <w:szCs w:val="21"/>
        </w:rPr>
        <w:t>○　市町村が差別に関する相談対応が十分に行えるよう市町村支援のあり方を検討すべき。</w:t>
      </w:r>
    </w:p>
    <w:p w14:paraId="3BB90A41" w14:textId="64271A4C" w:rsidR="004D0E03" w:rsidRPr="00C53DE3" w:rsidRDefault="004D0E03" w:rsidP="004D0E03">
      <w:pPr>
        <w:snapToGrid w:val="0"/>
        <w:ind w:left="630" w:hangingChars="300" w:hanging="63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広域支援相談員のノウハウ等を継承するための手立てを講じることが重要。</w:t>
      </w:r>
    </w:p>
    <w:p w14:paraId="1661A9BA" w14:textId="027F6AFC" w:rsidR="004D0E03" w:rsidRPr="00C53DE3" w:rsidRDefault="004D0E03"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また、将来的には府内数か所に広域支援相談事務所を設置し、必要に応じて市町村職員を派遣・配置することで、連携を図りながら市町村の課題解決能力を引き上げる検討も必要。</w:t>
      </w:r>
    </w:p>
    <w:p w14:paraId="6EAA50F5" w14:textId="691F78B7" w:rsidR="00D070A8"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総則（目的・基本理念）、障がいの定義・範囲、差別の定義、分野ごとの各則等を規定している他府県の条例の効果などを検証しながら、抜本的条例改正の必要性を議論すべき。</w:t>
      </w:r>
    </w:p>
    <w:p w14:paraId="16F0B527" w14:textId="55066C1F" w:rsidR="00D070A8" w:rsidRPr="00C53DE3" w:rsidRDefault="00D070A8" w:rsidP="00D070A8">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特に、防災や住宅分野など、部局連携が必要な課題は条例前文や各則規定を急ぎ設けるべき。</w:t>
      </w:r>
    </w:p>
    <w:p w14:paraId="0A636198" w14:textId="0E75702F" w:rsidR="007A1D8B" w:rsidRPr="00C53DE3" w:rsidRDefault="00D070A8" w:rsidP="007A1D8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また、条例改正時には、３年ごとの見直し規定を明記し、条例のバージョンアップをしていくことが必要。</w:t>
      </w:r>
    </w:p>
    <w:p w14:paraId="421A0E94" w14:textId="5E373A34" w:rsidR="003F6C81" w:rsidRPr="00C53DE3" w:rsidRDefault="00D070A8" w:rsidP="008D1C2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8D1C2B" w:rsidRPr="00C53DE3">
        <w:rPr>
          <w:rFonts w:ascii="メイリオ" w:eastAsia="メイリオ" w:hAnsi="メイリオ" w:hint="eastAsia"/>
          <w:szCs w:val="21"/>
        </w:rPr>
        <w:t xml:space="preserve">　　○　障がい者も高齢者も生きやすい社会にするためどのような配慮が必要かなど、当事者と</w:t>
      </w:r>
      <w:r w:rsidR="00357445" w:rsidRPr="00C53DE3">
        <w:rPr>
          <w:rFonts w:ascii="メイリオ" w:eastAsia="メイリオ" w:hAnsi="メイリオ" w:hint="eastAsia"/>
          <w:szCs w:val="21"/>
        </w:rPr>
        <w:t>ともに</w:t>
      </w:r>
      <w:r w:rsidR="008D1C2B" w:rsidRPr="00C53DE3">
        <w:rPr>
          <w:rFonts w:ascii="メイリオ" w:eastAsia="メイリオ" w:hAnsi="メイリオ" w:hint="eastAsia"/>
          <w:szCs w:val="21"/>
        </w:rPr>
        <w:t>話し合える場が必要。</w:t>
      </w:r>
    </w:p>
    <w:p w14:paraId="5286FE07" w14:textId="71EC6B35" w:rsidR="00F7298A" w:rsidRPr="00C53DE3" w:rsidRDefault="00F7298A" w:rsidP="00F7298A">
      <w:pPr>
        <w:snapToGrid w:val="0"/>
        <w:ind w:left="1050" w:hangingChars="500" w:hanging="1050"/>
        <w:rPr>
          <w:rFonts w:ascii="メイリオ" w:eastAsia="メイリオ" w:hAnsi="メイリオ"/>
          <w:szCs w:val="21"/>
        </w:rPr>
      </w:pPr>
    </w:p>
    <w:sectPr w:rsidR="00F7298A" w:rsidRPr="00C53DE3" w:rsidSect="00CD2FC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3EFF" w14:textId="77777777" w:rsidR="00E117C3" w:rsidRDefault="00E117C3" w:rsidP="00700401">
      <w:r>
        <w:separator/>
      </w:r>
    </w:p>
  </w:endnote>
  <w:endnote w:type="continuationSeparator" w:id="0">
    <w:p w14:paraId="482BCCD0" w14:textId="77777777" w:rsidR="00E117C3" w:rsidRDefault="00E117C3" w:rsidP="007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22C6" w14:textId="77777777" w:rsidR="00A44C83" w:rsidRDefault="00A44C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67002"/>
      <w:docPartObj>
        <w:docPartGallery w:val="Page Numbers (Bottom of Page)"/>
        <w:docPartUnique/>
      </w:docPartObj>
    </w:sdtPr>
    <w:sdtEndPr/>
    <w:sdtContent>
      <w:p w14:paraId="477D6E93" w14:textId="5C045B2D" w:rsidR="00B4374E" w:rsidRDefault="00B4374E">
        <w:pPr>
          <w:pStyle w:val="a6"/>
          <w:jc w:val="center"/>
        </w:pPr>
        <w:r>
          <w:fldChar w:fldCharType="begin"/>
        </w:r>
        <w:r>
          <w:instrText>PAGE   \* MERGEFORMAT</w:instrText>
        </w:r>
        <w:r>
          <w:fldChar w:fldCharType="separate"/>
        </w:r>
        <w:r w:rsidR="00A44C83" w:rsidRPr="00A44C83">
          <w:rPr>
            <w:noProof/>
            <w:lang w:val="ja-JP"/>
          </w:rPr>
          <w:t>1</w:t>
        </w:r>
        <w:r>
          <w:fldChar w:fldCharType="end"/>
        </w:r>
      </w:p>
    </w:sdtContent>
  </w:sdt>
  <w:p w14:paraId="015942C8" w14:textId="77777777" w:rsidR="00B4374E" w:rsidRDefault="00B437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D77C" w14:textId="77777777" w:rsidR="00A44C83" w:rsidRDefault="00A44C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325A" w14:textId="77777777" w:rsidR="00E117C3" w:rsidRDefault="00E117C3" w:rsidP="00700401">
      <w:r>
        <w:separator/>
      </w:r>
    </w:p>
  </w:footnote>
  <w:footnote w:type="continuationSeparator" w:id="0">
    <w:p w14:paraId="442473E1" w14:textId="77777777" w:rsidR="00E117C3" w:rsidRDefault="00E117C3" w:rsidP="0070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F0E2" w14:textId="77777777" w:rsidR="00A44C83" w:rsidRDefault="00A44C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09DF" w14:textId="77777777" w:rsidR="00A44C83" w:rsidRDefault="00A44C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0B71" w14:textId="77777777" w:rsidR="00A44C83" w:rsidRDefault="00A44C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AC"/>
    <w:rsid w:val="000025E9"/>
    <w:rsid w:val="00014F17"/>
    <w:rsid w:val="000339FF"/>
    <w:rsid w:val="00056F02"/>
    <w:rsid w:val="00065892"/>
    <w:rsid w:val="000A199E"/>
    <w:rsid w:val="000C200B"/>
    <w:rsid w:val="000F27FC"/>
    <w:rsid w:val="001202EB"/>
    <w:rsid w:val="00152D60"/>
    <w:rsid w:val="00175C9C"/>
    <w:rsid w:val="001A00B6"/>
    <w:rsid w:val="00246560"/>
    <w:rsid w:val="0028297F"/>
    <w:rsid w:val="00286FA1"/>
    <w:rsid w:val="002878B2"/>
    <w:rsid w:val="00287BA2"/>
    <w:rsid w:val="002C7404"/>
    <w:rsid w:val="002E62F3"/>
    <w:rsid w:val="00317DF2"/>
    <w:rsid w:val="00326237"/>
    <w:rsid w:val="00357445"/>
    <w:rsid w:val="003F104B"/>
    <w:rsid w:val="003F5DDE"/>
    <w:rsid w:val="003F6C81"/>
    <w:rsid w:val="00416671"/>
    <w:rsid w:val="0042002D"/>
    <w:rsid w:val="00421995"/>
    <w:rsid w:val="004240CD"/>
    <w:rsid w:val="00432494"/>
    <w:rsid w:val="0043680D"/>
    <w:rsid w:val="004825B1"/>
    <w:rsid w:val="004A5A61"/>
    <w:rsid w:val="004A6EA1"/>
    <w:rsid w:val="004C3BB4"/>
    <w:rsid w:val="004D0E03"/>
    <w:rsid w:val="004E7E7F"/>
    <w:rsid w:val="0050221E"/>
    <w:rsid w:val="005125B0"/>
    <w:rsid w:val="00525400"/>
    <w:rsid w:val="00527118"/>
    <w:rsid w:val="00551DE9"/>
    <w:rsid w:val="00555F9B"/>
    <w:rsid w:val="00562276"/>
    <w:rsid w:val="0057124E"/>
    <w:rsid w:val="00595D91"/>
    <w:rsid w:val="005B51BB"/>
    <w:rsid w:val="005C55C1"/>
    <w:rsid w:val="005D0F72"/>
    <w:rsid w:val="005E6DC5"/>
    <w:rsid w:val="005F1AD4"/>
    <w:rsid w:val="00622E89"/>
    <w:rsid w:val="00641178"/>
    <w:rsid w:val="00643AD0"/>
    <w:rsid w:val="006473C2"/>
    <w:rsid w:val="00656606"/>
    <w:rsid w:val="00700401"/>
    <w:rsid w:val="00703B61"/>
    <w:rsid w:val="00715CA8"/>
    <w:rsid w:val="0073474A"/>
    <w:rsid w:val="00735AA9"/>
    <w:rsid w:val="00743158"/>
    <w:rsid w:val="00761038"/>
    <w:rsid w:val="007673EC"/>
    <w:rsid w:val="007819C4"/>
    <w:rsid w:val="00781D90"/>
    <w:rsid w:val="007A1B5A"/>
    <w:rsid w:val="007A1D8B"/>
    <w:rsid w:val="007A300B"/>
    <w:rsid w:val="00830C67"/>
    <w:rsid w:val="00886FB1"/>
    <w:rsid w:val="008919DD"/>
    <w:rsid w:val="00895504"/>
    <w:rsid w:val="008A1AB4"/>
    <w:rsid w:val="008B2F22"/>
    <w:rsid w:val="008D1C2B"/>
    <w:rsid w:val="00910123"/>
    <w:rsid w:val="009331B9"/>
    <w:rsid w:val="00933A6F"/>
    <w:rsid w:val="00941F1E"/>
    <w:rsid w:val="0094224E"/>
    <w:rsid w:val="00952CEC"/>
    <w:rsid w:val="00954F7A"/>
    <w:rsid w:val="00977C8A"/>
    <w:rsid w:val="00993F57"/>
    <w:rsid w:val="009B2607"/>
    <w:rsid w:val="00A44C83"/>
    <w:rsid w:val="00A572B4"/>
    <w:rsid w:val="00A7742D"/>
    <w:rsid w:val="00A8590F"/>
    <w:rsid w:val="00AC39B6"/>
    <w:rsid w:val="00AF34BE"/>
    <w:rsid w:val="00B15E3E"/>
    <w:rsid w:val="00B26088"/>
    <w:rsid w:val="00B4374E"/>
    <w:rsid w:val="00B4408C"/>
    <w:rsid w:val="00B5713C"/>
    <w:rsid w:val="00B623F9"/>
    <w:rsid w:val="00B96ADD"/>
    <w:rsid w:val="00BB0BCB"/>
    <w:rsid w:val="00BC1683"/>
    <w:rsid w:val="00BC7E05"/>
    <w:rsid w:val="00BD08AA"/>
    <w:rsid w:val="00BD5EA1"/>
    <w:rsid w:val="00C311DA"/>
    <w:rsid w:val="00C53DE3"/>
    <w:rsid w:val="00C70DEC"/>
    <w:rsid w:val="00CA7A3F"/>
    <w:rsid w:val="00CD2FC7"/>
    <w:rsid w:val="00CF3FAC"/>
    <w:rsid w:val="00D070A8"/>
    <w:rsid w:val="00D13199"/>
    <w:rsid w:val="00D35FBE"/>
    <w:rsid w:val="00D661D7"/>
    <w:rsid w:val="00D76942"/>
    <w:rsid w:val="00D950D7"/>
    <w:rsid w:val="00D97688"/>
    <w:rsid w:val="00DA69F2"/>
    <w:rsid w:val="00DD496B"/>
    <w:rsid w:val="00DF6512"/>
    <w:rsid w:val="00E117C3"/>
    <w:rsid w:val="00E4638B"/>
    <w:rsid w:val="00E468A6"/>
    <w:rsid w:val="00E547AF"/>
    <w:rsid w:val="00EA1036"/>
    <w:rsid w:val="00EB2356"/>
    <w:rsid w:val="00EF1923"/>
    <w:rsid w:val="00F003B0"/>
    <w:rsid w:val="00F058AF"/>
    <w:rsid w:val="00F14D3C"/>
    <w:rsid w:val="00F46A0E"/>
    <w:rsid w:val="00F470C6"/>
    <w:rsid w:val="00F7298A"/>
    <w:rsid w:val="00FF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DCF1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0401"/>
    <w:pPr>
      <w:tabs>
        <w:tab w:val="center" w:pos="4252"/>
        <w:tab w:val="right" w:pos="8504"/>
      </w:tabs>
      <w:snapToGrid w:val="0"/>
    </w:pPr>
  </w:style>
  <w:style w:type="character" w:customStyle="1" w:styleId="a5">
    <w:name w:val="ヘッダー (文字)"/>
    <w:basedOn w:val="a0"/>
    <w:link w:val="a4"/>
    <w:uiPriority w:val="99"/>
    <w:rsid w:val="00700401"/>
  </w:style>
  <w:style w:type="paragraph" w:styleId="a6">
    <w:name w:val="footer"/>
    <w:basedOn w:val="a"/>
    <w:link w:val="a7"/>
    <w:uiPriority w:val="99"/>
    <w:unhideWhenUsed/>
    <w:rsid w:val="00700401"/>
    <w:pPr>
      <w:tabs>
        <w:tab w:val="center" w:pos="4252"/>
        <w:tab w:val="right" w:pos="8504"/>
      </w:tabs>
      <w:snapToGrid w:val="0"/>
    </w:pPr>
  </w:style>
  <w:style w:type="character" w:customStyle="1" w:styleId="a7">
    <w:name w:val="フッター (文字)"/>
    <w:basedOn w:val="a0"/>
    <w:link w:val="a6"/>
    <w:uiPriority w:val="99"/>
    <w:rsid w:val="00700401"/>
  </w:style>
  <w:style w:type="paragraph" w:styleId="a8">
    <w:name w:val="Balloon Text"/>
    <w:basedOn w:val="a"/>
    <w:link w:val="a9"/>
    <w:uiPriority w:val="99"/>
    <w:semiHidden/>
    <w:unhideWhenUsed/>
    <w:rsid w:val="004A5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A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648D-A458-475E-B072-032C04A3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2020-03-26T05:59:00Z</dcterms:created>
  <dcterms:modified xsi:type="dcterms:W3CDTF">2020-03-26T05:59:00Z</dcterms:modified>
</cp:coreProperties>
</file>