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8E" w:rsidRPr="00447FC2" w:rsidRDefault="009B04A0">
      <w:pPr>
        <w:rPr>
          <w:b/>
          <w:sz w:val="32"/>
        </w:rPr>
      </w:pPr>
      <w:bookmarkStart w:id="0" w:name="_GoBack"/>
      <w:bookmarkEnd w:id="0"/>
      <w:r w:rsidRPr="00447FC2">
        <w:rPr>
          <w:rFonts w:hint="eastAsia"/>
          <w:b/>
          <w:sz w:val="32"/>
        </w:rPr>
        <w:t>大阪の成長戦略の改訂について</w:t>
      </w:r>
    </w:p>
    <w:p w:rsidR="009B04A0" w:rsidRDefault="009B04A0"/>
    <w:p w:rsidR="009B04A0" w:rsidRDefault="009B04A0">
      <w:r>
        <w:rPr>
          <w:rFonts w:hint="eastAsia"/>
        </w:rPr>
        <w:t>■　改訂の理由</w:t>
      </w:r>
    </w:p>
    <w:p w:rsidR="00F83FE2" w:rsidRPr="00F83FE2" w:rsidRDefault="009B04A0" w:rsidP="00F83FE2">
      <w:pPr>
        <w:ind w:left="240" w:hangingChars="100" w:hanging="240"/>
      </w:pPr>
      <w:r>
        <w:rPr>
          <w:rFonts w:hint="eastAsia"/>
        </w:rPr>
        <w:t xml:space="preserve">　　</w:t>
      </w:r>
      <w:r w:rsidR="00F83FE2" w:rsidRPr="00F83FE2">
        <w:rPr>
          <w:rFonts w:hint="eastAsia"/>
        </w:rPr>
        <w:t>「大阪の成長戦略」で成長目標の一つに掲げる「来阪外国人」（</w:t>
      </w:r>
      <w:r w:rsidR="00F83FE2" w:rsidRPr="00F83FE2">
        <w:t>2020年に650万人）について、2016年11</w:t>
      </w:r>
      <w:r w:rsidR="00F83FE2">
        <w:t>月に「大阪都市魅力創造戦略</w:t>
      </w:r>
      <w:r w:rsidR="00F83FE2">
        <w:rPr>
          <w:rFonts w:hint="eastAsia"/>
        </w:rPr>
        <w:t>2020</w:t>
      </w:r>
      <w:r w:rsidR="00F83FE2" w:rsidRPr="00F83FE2">
        <w:t>」が改訂されたことから、目標値及びその目標達成のための施策展開の方向性や具体的取組等を改訂しました。</w:t>
      </w:r>
    </w:p>
    <w:p w:rsidR="009B04A0" w:rsidRPr="00F83FE2" w:rsidRDefault="009B04A0" w:rsidP="009B04A0">
      <w:pPr>
        <w:ind w:left="240" w:hangingChars="100" w:hanging="240"/>
      </w:pPr>
    </w:p>
    <w:p w:rsidR="009B04A0" w:rsidRPr="006B3371" w:rsidRDefault="009B04A0" w:rsidP="009B04A0">
      <w:pPr>
        <w:ind w:left="240" w:hangingChars="100" w:hanging="240"/>
      </w:pPr>
    </w:p>
    <w:p w:rsidR="003F0D63" w:rsidRPr="009B04A0" w:rsidRDefault="009B04A0" w:rsidP="004A5B3F">
      <w:pPr>
        <w:ind w:left="240" w:hangingChars="100" w:hanging="240"/>
      </w:pPr>
      <w:r>
        <w:rPr>
          <w:rFonts w:hint="eastAsia"/>
        </w:rPr>
        <w:t>■　改訂箇所</w:t>
      </w:r>
    </w:p>
    <w:tbl>
      <w:tblPr>
        <w:tblStyle w:val="a3"/>
        <w:tblW w:w="0" w:type="auto"/>
        <w:tblInd w:w="392" w:type="dxa"/>
        <w:tblLook w:val="04A0" w:firstRow="1" w:lastRow="0" w:firstColumn="1" w:lastColumn="0" w:noHBand="0" w:noVBand="1"/>
      </w:tblPr>
      <w:tblGrid>
        <w:gridCol w:w="1276"/>
        <w:gridCol w:w="6804"/>
        <w:gridCol w:w="6804"/>
      </w:tblGrid>
      <w:tr w:rsidR="00CD308F" w:rsidRPr="005B16C8" w:rsidTr="00CD308F">
        <w:tc>
          <w:tcPr>
            <w:tcW w:w="1276" w:type="dxa"/>
            <w:tcBorders>
              <w:top w:val="single" w:sz="4" w:space="0" w:color="auto"/>
            </w:tcBorders>
            <w:shd w:val="clear" w:color="auto" w:fill="FFC000"/>
          </w:tcPr>
          <w:p w:rsidR="003F0D63" w:rsidRPr="005B16C8" w:rsidRDefault="003F0D63" w:rsidP="003F0D63">
            <w:pPr>
              <w:jc w:val="cente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ページ数</w:t>
            </w:r>
          </w:p>
        </w:tc>
        <w:tc>
          <w:tcPr>
            <w:tcW w:w="6804" w:type="dxa"/>
            <w:tcBorders>
              <w:top w:val="single" w:sz="4" w:space="0" w:color="auto"/>
            </w:tcBorders>
            <w:shd w:val="clear" w:color="auto" w:fill="FFC000"/>
          </w:tcPr>
          <w:p w:rsidR="003F0D63" w:rsidRPr="005B16C8" w:rsidRDefault="003F0D63" w:rsidP="003F0D63">
            <w:pPr>
              <w:jc w:val="cente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改訂前</w:t>
            </w:r>
          </w:p>
        </w:tc>
        <w:tc>
          <w:tcPr>
            <w:tcW w:w="6804" w:type="dxa"/>
            <w:tcBorders>
              <w:top w:val="single" w:sz="4" w:space="0" w:color="auto"/>
            </w:tcBorders>
            <w:shd w:val="clear" w:color="auto" w:fill="FFC000"/>
          </w:tcPr>
          <w:p w:rsidR="003F0D63" w:rsidRPr="005B16C8" w:rsidRDefault="003F0D63" w:rsidP="003F0D63">
            <w:pPr>
              <w:jc w:val="cente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改訂後</w:t>
            </w:r>
          </w:p>
        </w:tc>
      </w:tr>
      <w:tr w:rsidR="003F0D63" w:rsidRPr="005B16C8" w:rsidTr="00566C51">
        <w:tc>
          <w:tcPr>
            <w:tcW w:w="1276" w:type="dxa"/>
          </w:tcPr>
          <w:p w:rsidR="003F0D63" w:rsidRPr="005B16C8" w:rsidRDefault="006871D0"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４ページ</w:t>
            </w:r>
          </w:p>
          <w:p w:rsidR="005B16C8" w:rsidRPr="005B16C8" w:rsidRDefault="005B16C8" w:rsidP="009B04A0">
            <w:pPr>
              <w:rPr>
                <w:rFonts w:asciiTheme="minorEastAsia" w:eastAsiaTheme="minorEastAsia" w:hAnsiTheme="minorEastAsia"/>
                <w:sz w:val="21"/>
                <w:szCs w:val="21"/>
              </w:rPr>
            </w:pPr>
          </w:p>
        </w:tc>
        <w:tc>
          <w:tcPr>
            <w:tcW w:w="6804" w:type="dxa"/>
          </w:tcPr>
          <w:p w:rsidR="006871D0" w:rsidRPr="005B16C8" w:rsidRDefault="00E016A9" w:rsidP="006871D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大阪・関西がめざすべき姿　～成長目標～</w:t>
            </w:r>
          </w:p>
          <w:p w:rsidR="00E016A9" w:rsidRPr="005B16C8" w:rsidRDefault="00E016A9" w:rsidP="00E016A9">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○来阪外国人　　2020年に年間650万人が大阪に</w:t>
            </w:r>
          </w:p>
          <w:p w:rsidR="00E016A9" w:rsidRPr="005B16C8" w:rsidRDefault="00E016A9" w:rsidP="00E016A9">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◇国の訪日外国人の目標（2020年初めまでに2500万人）の26％</w:t>
            </w:r>
          </w:p>
        </w:tc>
        <w:tc>
          <w:tcPr>
            <w:tcW w:w="6804" w:type="dxa"/>
          </w:tcPr>
          <w:p w:rsidR="006871D0" w:rsidRPr="005B16C8" w:rsidRDefault="006871D0" w:rsidP="006871D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大阪・関西がめざすべき姿　～成長目標～</w:t>
            </w:r>
          </w:p>
          <w:p w:rsidR="006871D0" w:rsidRPr="005B16C8" w:rsidRDefault="006871D0" w:rsidP="006871D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 xml:space="preserve">○来阪外国人　　</w:t>
            </w:r>
            <w:r w:rsidRPr="005B16C8">
              <w:rPr>
                <w:rFonts w:asciiTheme="minorEastAsia" w:eastAsiaTheme="minorEastAsia" w:hAnsiTheme="minorEastAsia"/>
                <w:sz w:val="21"/>
                <w:szCs w:val="21"/>
              </w:rPr>
              <w:t>2020年に年間</w:t>
            </w:r>
            <w:r w:rsidRPr="005B16C8">
              <w:rPr>
                <w:rFonts w:asciiTheme="minorEastAsia" w:eastAsiaTheme="minorEastAsia" w:hAnsiTheme="minorEastAsia"/>
                <w:b/>
                <w:sz w:val="21"/>
                <w:szCs w:val="21"/>
                <w:u w:val="single"/>
              </w:rPr>
              <w:t>1,300万人</w:t>
            </w:r>
            <w:r w:rsidR="00E016A9" w:rsidRPr="005B16C8">
              <w:rPr>
                <w:rFonts w:asciiTheme="minorEastAsia" w:eastAsiaTheme="minorEastAsia" w:hAnsiTheme="minorEastAsia"/>
                <w:sz w:val="21"/>
                <w:szCs w:val="21"/>
              </w:rPr>
              <w:t>が大阪に</w:t>
            </w:r>
          </w:p>
          <w:p w:rsidR="003F0D63" w:rsidRPr="005B16C8" w:rsidRDefault="006871D0" w:rsidP="006871D0">
            <w:pPr>
              <w:rPr>
                <w:rFonts w:asciiTheme="minorEastAsia" w:eastAsiaTheme="minorEastAsia" w:hAnsiTheme="minorEastAsia"/>
                <w:b/>
                <w:sz w:val="21"/>
                <w:szCs w:val="21"/>
                <w:u w:val="single"/>
              </w:rPr>
            </w:pP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国目標</w:t>
            </w:r>
            <w:r w:rsidRPr="005B16C8">
              <w:rPr>
                <w:rFonts w:asciiTheme="minorEastAsia" w:eastAsiaTheme="minorEastAsia" w:hAnsiTheme="minorEastAsia"/>
                <w:b/>
                <w:sz w:val="21"/>
                <w:szCs w:val="21"/>
                <w:u w:val="single"/>
              </w:rPr>
              <w:t>(4,000万人へ倍増)にあわせ、これまでの目標650万人の2倍に設定(大阪都市魅力創造戦略2020より）</w:t>
            </w:r>
          </w:p>
          <w:p w:rsidR="0041536C" w:rsidRPr="005B16C8" w:rsidRDefault="0041536C" w:rsidP="0041536C">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　これまでの実績値も更新しています。</w:t>
            </w:r>
          </w:p>
        </w:tc>
      </w:tr>
      <w:tr w:rsidR="003F0D63" w:rsidRPr="005B16C8" w:rsidTr="00A61E7B">
        <w:tc>
          <w:tcPr>
            <w:tcW w:w="1276" w:type="dxa"/>
            <w:tcBorders>
              <w:bottom w:val="single" w:sz="4" w:space="0" w:color="auto"/>
            </w:tcBorders>
          </w:tcPr>
          <w:p w:rsidR="003F0D63" w:rsidRPr="005B16C8" w:rsidRDefault="004A5B3F"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５</w:t>
            </w:r>
            <w:r w:rsidR="00B239B7" w:rsidRPr="005B16C8">
              <w:rPr>
                <w:rFonts w:asciiTheme="minorEastAsia" w:eastAsiaTheme="minorEastAsia" w:hAnsiTheme="minorEastAsia" w:hint="eastAsia"/>
                <w:sz w:val="21"/>
                <w:szCs w:val="21"/>
              </w:rPr>
              <w:t>ページ</w:t>
            </w:r>
          </w:p>
        </w:tc>
        <w:tc>
          <w:tcPr>
            <w:tcW w:w="6804" w:type="dxa"/>
            <w:tcBorders>
              <w:bottom w:val="single" w:sz="4" w:space="0" w:color="auto"/>
            </w:tcBorders>
          </w:tcPr>
          <w:p w:rsidR="00E016A9" w:rsidRPr="005B16C8" w:rsidRDefault="00E016A9" w:rsidP="00E016A9">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成長に向けた課題、施策展開の方向性　～５つの源泉毎の方向性～</w:t>
            </w:r>
          </w:p>
          <w:p w:rsidR="00E016A9" w:rsidRPr="005B16C8" w:rsidRDefault="00E016A9" w:rsidP="009B04A0">
            <w:pPr>
              <w:rPr>
                <w:rFonts w:asciiTheme="minorEastAsia" w:eastAsiaTheme="minorEastAsia" w:hAnsiTheme="minorEastAsia"/>
                <w:sz w:val="21"/>
                <w:szCs w:val="21"/>
              </w:rPr>
            </w:pPr>
            <w:r w:rsidRPr="005B16C8">
              <w:rPr>
                <w:rFonts w:asciiTheme="minorEastAsia" w:eastAsiaTheme="minorEastAsia" w:hAnsiTheme="minorEastAsia"/>
                <w:sz w:val="21"/>
                <w:szCs w:val="21"/>
              </w:rPr>
              <w:t>1.内外の集客力強化</w:t>
            </w:r>
          </w:p>
          <w:p w:rsidR="00E016A9" w:rsidRPr="005B16C8" w:rsidRDefault="00E016A9"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シンボルイヤーの取組み（大坂の陣400年天下一祭等）などを通じた、府域全域での都市魅力アップ</w:t>
            </w:r>
          </w:p>
        </w:tc>
        <w:tc>
          <w:tcPr>
            <w:tcW w:w="6804" w:type="dxa"/>
            <w:tcBorders>
              <w:bottom w:val="single" w:sz="4" w:space="0" w:color="auto"/>
            </w:tcBorders>
          </w:tcPr>
          <w:p w:rsidR="009C0BFD" w:rsidRPr="005B16C8" w:rsidRDefault="009C0BFD"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成長に向けた課題、施策展開の方向性　～５つの源泉毎の方向性～</w:t>
            </w:r>
          </w:p>
          <w:p w:rsidR="009C0BFD" w:rsidRPr="005B16C8" w:rsidRDefault="009C0BFD" w:rsidP="009B04A0">
            <w:pPr>
              <w:rPr>
                <w:rFonts w:asciiTheme="minorEastAsia" w:eastAsiaTheme="minorEastAsia" w:hAnsiTheme="minorEastAsia"/>
                <w:sz w:val="21"/>
                <w:szCs w:val="21"/>
              </w:rPr>
            </w:pPr>
            <w:r w:rsidRPr="005B16C8">
              <w:rPr>
                <w:rFonts w:asciiTheme="minorEastAsia" w:eastAsiaTheme="minorEastAsia" w:hAnsiTheme="minorEastAsia"/>
                <w:sz w:val="21"/>
                <w:szCs w:val="21"/>
              </w:rPr>
              <w:t>1.内外の集客力強化</w:t>
            </w:r>
          </w:p>
          <w:p w:rsidR="003F0D63" w:rsidRPr="005B16C8" w:rsidRDefault="009C0BFD" w:rsidP="009B04A0">
            <w:pPr>
              <w:rPr>
                <w:rFonts w:asciiTheme="minorEastAsia" w:eastAsiaTheme="minorEastAsia" w:hAnsiTheme="minorEastAsia"/>
                <w:b/>
                <w:sz w:val="21"/>
                <w:szCs w:val="21"/>
                <w:u w:val="single"/>
              </w:rPr>
            </w:pPr>
            <w:r w:rsidRPr="005B16C8">
              <w:rPr>
                <w:rFonts w:asciiTheme="minorEastAsia" w:eastAsiaTheme="minorEastAsia" w:hAnsiTheme="minorEastAsia" w:hint="eastAsia"/>
                <w:b/>
                <w:sz w:val="21"/>
                <w:szCs w:val="21"/>
                <w:u w:val="single"/>
              </w:rPr>
              <w:t>大阪全体の都市魅力の発展・進化・発信、文化・スポーツを活かした都市魅力の創出、観光客の受入環境整備</w:t>
            </w:r>
          </w:p>
        </w:tc>
      </w:tr>
      <w:tr w:rsidR="003F0D63" w:rsidRPr="005B16C8" w:rsidTr="00A61E7B">
        <w:tc>
          <w:tcPr>
            <w:tcW w:w="1276" w:type="dxa"/>
            <w:tcBorders>
              <w:bottom w:val="nil"/>
            </w:tcBorders>
          </w:tcPr>
          <w:p w:rsidR="003F0D63" w:rsidRPr="005B16C8" w:rsidRDefault="00B239B7"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８ページ</w:t>
            </w:r>
          </w:p>
        </w:tc>
        <w:tc>
          <w:tcPr>
            <w:tcW w:w="6804" w:type="dxa"/>
            <w:tcBorders>
              <w:bottom w:val="dotted" w:sz="4" w:space="0" w:color="auto"/>
            </w:tcBorders>
          </w:tcPr>
          <w:p w:rsidR="00E016A9" w:rsidRPr="005B16C8" w:rsidRDefault="00E016A9" w:rsidP="00E016A9">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１．内外の集客力強化</w:t>
            </w:r>
          </w:p>
          <w:p w:rsidR="005B16C8" w:rsidRPr="005B16C8" w:rsidRDefault="00E016A9" w:rsidP="005B16C8">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（１）　世界的な創造都市、国際エンターテイメント都市の創出</w:t>
            </w:r>
          </w:p>
          <w:p w:rsidR="00E016A9" w:rsidRPr="005B16C8" w:rsidRDefault="005B16C8" w:rsidP="00E016A9">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【方向性】</w:t>
            </w:r>
          </w:p>
          <w:p w:rsidR="00566C51" w:rsidRDefault="005B16C8" w:rsidP="00566C51">
            <w:pPr>
              <w:ind w:firstLineChars="100" w:firstLine="210"/>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このため、大阪都市魅力創造戦略の計画最終年度である</w:t>
            </w:r>
            <w:r w:rsidRPr="005B16C8">
              <w:rPr>
                <w:rFonts w:asciiTheme="minorEastAsia" w:eastAsiaTheme="minorEastAsia" w:hAnsiTheme="minorEastAsia"/>
                <w:sz w:val="21"/>
                <w:szCs w:val="21"/>
              </w:rPr>
              <w:t>2015年をシンボルイヤーとして都市魅力創造施策の結集を図る。</w:t>
            </w:r>
          </w:p>
          <w:p w:rsidR="00566C51" w:rsidRPr="00566C51" w:rsidRDefault="00566C51" w:rsidP="00566C51">
            <w:pPr>
              <w:ind w:firstLineChars="100" w:firstLine="210"/>
              <w:rPr>
                <w:rFonts w:asciiTheme="minorEastAsia" w:eastAsiaTheme="minorEastAsia" w:hAnsiTheme="minorEastAsia"/>
                <w:sz w:val="21"/>
                <w:szCs w:val="21"/>
              </w:rPr>
            </w:pPr>
          </w:p>
        </w:tc>
        <w:tc>
          <w:tcPr>
            <w:tcW w:w="6804" w:type="dxa"/>
            <w:tcBorders>
              <w:bottom w:val="dotted" w:sz="4" w:space="0" w:color="auto"/>
            </w:tcBorders>
          </w:tcPr>
          <w:p w:rsidR="003F0D63" w:rsidRPr="005B16C8" w:rsidRDefault="009C0BFD"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１．内外の集客力強化</w:t>
            </w:r>
          </w:p>
          <w:p w:rsidR="009C0BFD" w:rsidRPr="005B16C8" w:rsidRDefault="009C0BFD"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（１）　世界的な創造都市、国際エンターテイメント都市の創出</w:t>
            </w:r>
          </w:p>
          <w:p w:rsidR="005B16C8" w:rsidRPr="005B16C8" w:rsidRDefault="005B16C8"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【方向性】</w:t>
            </w:r>
          </w:p>
          <w:p w:rsidR="005B16C8" w:rsidRPr="00DB4D10" w:rsidRDefault="005B16C8" w:rsidP="00DB4D10">
            <w:pPr>
              <w:rPr>
                <w:rFonts w:asciiTheme="minorEastAsia" w:eastAsiaTheme="minorEastAsia" w:hAnsiTheme="minorEastAsia"/>
                <w:b/>
                <w:sz w:val="21"/>
                <w:szCs w:val="21"/>
                <w:u w:val="single"/>
              </w:rPr>
            </w:pPr>
            <w:r w:rsidRPr="005B16C8">
              <w:rPr>
                <w:rFonts w:asciiTheme="minorEastAsia" w:eastAsiaTheme="minorEastAsia" w:hAnsiTheme="minorEastAsia" w:hint="eastAsia"/>
                <w:b/>
                <w:sz w:val="21"/>
                <w:szCs w:val="21"/>
                <w:u w:val="single"/>
              </w:rPr>
              <w:t>削除</w:t>
            </w:r>
          </w:p>
        </w:tc>
      </w:tr>
      <w:tr w:rsidR="00DB4D10" w:rsidRPr="005B16C8" w:rsidTr="00A61E7B">
        <w:tc>
          <w:tcPr>
            <w:tcW w:w="1276" w:type="dxa"/>
            <w:tcBorders>
              <w:top w:val="nil"/>
              <w:bottom w:val="single" w:sz="4" w:space="0" w:color="auto"/>
            </w:tcBorders>
          </w:tcPr>
          <w:p w:rsidR="00DB4D10" w:rsidRPr="005B16C8" w:rsidRDefault="00DB4D10" w:rsidP="00DB4D10">
            <w:pPr>
              <w:rPr>
                <w:rFonts w:asciiTheme="minorEastAsia" w:eastAsiaTheme="minorEastAsia" w:hAnsiTheme="minorEastAsia"/>
                <w:sz w:val="21"/>
                <w:szCs w:val="21"/>
              </w:rPr>
            </w:pPr>
          </w:p>
        </w:tc>
        <w:tc>
          <w:tcPr>
            <w:tcW w:w="6804" w:type="dxa"/>
            <w:tcBorders>
              <w:top w:val="dotted" w:sz="4" w:space="0" w:color="auto"/>
              <w:bottom w:val="single" w:sz="4" w:space="0" w:color="auto"/>
            </w:tcBorders>
          </w:tcPr>
          <w:p w:rsidR="00DB4D10" w:rsidRPr="005B16C8"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w:t>
            </w:r>
            <w:r w:rsidRPr="005B16C8">
              <w:rPr>
                <w:rFonts w:asciiTheme="minorEastAsia" w:eastAsiaTheme="minorEastAsia" w:hAnsiTheme="minorEastAsia"/>
                <w:sz w:val="21"/>
                <w:szCs w:val="21"/>
              </w:rPr>
              <w:t>2015年をキックオフの年と位置付け、2020年に向けてオール大阪が連携し、都市魅力の創造を戦略的に展開する。</w:t>
            </w:r>
          </w:p>
          <w:p w:rsidR="00DB4D10" w:rsidRPr="005B16C8" w:rsidRDefault="00DB4D10" w:rsidP="00DB4D10">
            <w:pPr>
              <w:rPr>
                <w:rFonts w:asciiTheme="minorEastAsia" w:eastAsiaTheme="minorEastAsia" w:hAnsiTheme="minorEastAsia"/>
                <w:sz w:val="21"/>
                <w:szCs w:val="21"/>
              </w:rPr>
            </w:pPr>
          </w:p>
        </w:tc>
        <w:tc>
          <w:tcPr>
            <w:tcW w:w="6804" w:type="dxa"/>
            <w:tcBorders>
              <w:top w:val="dotted" w:sz="4" w:space="0" w:color="auto"/>
              <w:bottom w:val="single" w:sz="4" w:space="0" w:color="auto"/>
            </w:tcBorders>
          </w:tcPr>
          <w:p w:rsidR="00DB4D10" w:rsidRPr="005B16C8"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w:t>
            </w:r>
            <w:r w:rsidR="00447FC2" w:rsidRPr="00E615E2">
              <w:rPr>
                <w:rFonts w:asciiTheme="minorEastAsia" w:eastAsiaTheme="minorEastAsia" w:hAnsiTheme="minorEastAsia" w:hint="eastAsia"/>
                <w:sz w:val="21"/>
                <w:szCs w:val="21"/>
                <w:u w:val="single"/>
              </w:rPr>
              <w:t xml:space="preserve">　　　　　　　　　　　　　　　　　</w:t>
            </w:r>
            <w:r w:rsidRPr="005B16C8">
              <w:rPr>
                <w:rFonts w:asciiTheme="minorEastAsia" w:eastAsiaTheme="minorEastAsia" w:hAnsiTheme="minorEastAsia"/>
                <w:sz w:val="21"/>
                <w:szCs w:val="21"/>
              </w:rPr>
              <w:t>2020年に向けてオール大阪が連携し、</w:t>
            </w:r>
            <w:r w:rsidRPr="005B16C8">
              <w:rPr>
                <w:rFonts w:asciiTheme="minorEastAsia" w:eastAsiaTheme="minorEastAsia" w:hAnsiTheme="minorEastAsia"/>
                <w:b/>
                <w:sz w:val="21"/>
                <w:szCs w:val="21"/>
                <w:u w:val="single"/>
              </w:rPr>
              <w:t>魅力あふれるまちづくりや観光資源づくり、効果的な府域への誘客、文化・スポーツを活かした都市魅力創出</w:t>
            </w:r>
            <w:r w:rsidRPr="005B16C8">
              <w:rPr>
                <w:rFonts w:asciiTheme="minorEastAsia" w:eastAsiaTheme="minorEastAsia" w:hAnsiTheme="minorEastAsia"/>
                <w:sz w:val="21"/>
                <w:szCs w:val="21"/>
              </w:rPr>
              <w:t>を戦略的に展開する。</w:t>
            </w:r>
          </w:p>
        </w:tc>
      </w:tr>
      <w:tr w:rsidR="008E7663" w:rsidRPr="005B16C8" w:rsidTr="00320864">
        <w:tc>
          <w:tcPr>
            <w:tcW w:w="1276" w:type="dxa"/>
            <w:tcBorders>
              <w:top w:val="single" w:sz="4" w:space="0" w:color="auto"/>
            </w:tcBorders>
            <w:shd w:val="clear" w:color="auto" w:fill="FFC000"/>
          </w:tcPr>
          <w:p w:rsidR="008E7663" w:rsidRPr="005B16C8" w:rsidRDefault="008E7663" w:rsidP="00320864">
            <w:pPr>
              <w:jc w:val="cente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lastRenderedPageBreak/>
              <w:t>ページ数</w:t>
            </w:r>
          </w:p>
        </w:tc>
        <w:tc>
          <w:tcPr>
            <w:tcW w:w="6804" w:type="dxa"/>
            <w:tcBorders>
              <w:top w:val="single" w:sz="4" w:space="0" w:color="auto"/>
            </w:tcBorders>
            <w:shd w:val="clear" w:color="auto" w:fill="FFC000"/>
          </w:tcPr>
          <w:p w:rsidR="008E7663" w:rsidRPr="005B16C8" w:rsidRDefault="008E7663" w:rsidP="00320864">
            <w:pPr>
              <w:jc w:val="cente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改訂前</w:t>
            </w:r>
          </w:p>
        </w:tc>
        <w:tc>
          <w:tcPr>
            <w:tcW w:w="6804" w:type="dxa"/>
            <w:tcBorders>
              <w:top w:val="single" w:sz="4" w:space="0" w:color="auto"/>
            </w:tcBorders>
            <w:shd w:val="clear" w:color="auto" w:fill="FFC000"/>
          </w:tcPr>
          <w:p w:rsidR="008E7663" w:rsidRPr="005B16C8" w:rsidRDefault="008E7663" w:rsidP="00320864">
            <w:pPr>
              <w:jc w:val="cente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改訂後</w:t>
            </w:r>
          </w:p>
        </w:tc>
      </w:tr>
      <w:tr w:rsidR="00DB4D10" w:rsidRPr="005B16C8" w:rsidTr="00A61E7B">
        <w:tc>
          <w:tcPr>
            <w:tcW w:w="1276" w:type="dxa"/>
            <w:tcBorders>
              <w:top w:val="single" w:sz="4" w:space="0" w:color="auto"/>
              <w:bottom w:val="nil"/>
            </w:tcBorders>
          </w:tcPr>
          <w:p w:rsidR="00DB4D10" w:rsidRPr="005B16C8" w:rsidRDefault="00A61E7B"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８ページ</w:t>
            </w:r>
          </w:p>
        </w:tc>
        <w:tc>
          <w:tcPr>
            <w:tcW w:w="6804" w:type="dxa"/>
            <w:tcBorders>
              <w:top w:val="single" w:sz="4" w:space="0" w:color="auto"/>
              <w:bottom w:val="dotted" w:sz="4" w:space="0" w:color="auto"/>
            </w:tcBorders>
          </w:tcPr>
          <w:p w:rsidR="00DB4D10"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【具体的取組】</w:t>
            </w:r>
          </w:p>
          <w:p w:rsidR="00DB4D10" w:rsidRPr="005B16C8"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w:t>
            </w:r>
            <w:r w:rsidRPr="005B16C8">
              <w:rPr>
                <w:rFonts w:asciiTheme="minorEastAsia" w:eastAsiaTheme="minorEastAsia" w:hAnsiTheme="minorEastAsia"/>
                <w:sz w:val="21"/>
                <w:szCs w:val="21"/>
              </w:rPr>
              <w:t>2020年に向けた都市魅力創造</w:t>
            </w:r>
          </w:p>
          <w:p w:rsidR="00DB4D10" w:rsidRPr="005B16C8" w:rsidRDefault="00DB4D10" w:rsidP="00DB4D10">
            <w:pPr>
              <w:ind w:left="210" w:hangingChars="100" w:hanging="210"/>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 xml:space="preserve">　（</w:t>
            </w:r>
            <w:r w:rsidRPr="005B16C8">
              <w:rPr>
                <w:rFonts w:asciiTheme="minorEastAsia" w:eastAsiaTheme="minorEastAsia" w:hAnsiTheme="minorEastAsia"/>
                <w:sz w:val="21"/>
                <w:szCs w:val="21"/>
              </w:rPr>
              <w:t>2015年シンボルイヤーの取組、民間主体の集客プロジェクト　等）</w:t>
            </w:r>
          </w:p>
        </w:tc>
        <w:tc>
          <w:tcPr>
            <w:tcW w:w="6804" w:type="dxa"/>
            <w:tcBorders>
              <w:top w:val="single" w:sz="4" w:space="0" w:color="auto"/>
              <w:bottom w:val="dotted" w:sz="4" w:space="0" w:color="auto"/>
            </w:tcBorders>
          </w:tcPr>
          <w:p w:rsidR="00DB4D10" w:rsidRPr="00DB4D10"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【具体的取組】</w:t>
            </w:r>
          </w:p>
          <w:p w:rsidR="00DB4D10" w:rsidRPr="005B16C8" w:rsidRDefault="00DB4D10" w:rsidP="00DB4D10">
            <w:pPr>
              <w:rPr>
                <w:rFonts w:asciiTheme="minorEastAsia" w:eastAsiaTheme="minorEastAsia" w:hAnsiTheme="minorEastAsia"/>
                <w:b/>
                <w:sz w:val="21"/>
                <w:szCs w:val="21"/>
                <w:u w:val="single"/>
              </w:rPr>
            </w:pPr>
            <w:r w:rsidRPr="005B16C8">
              <w:rPr>
                <w:rFonts w:asciiTheme="minorEastAsia" w:eastAsiaTheme="minorEastAsia" w:hAnsiTheme="minorEastAsia" w:hint="eastAsia"/>
                <w:b/>
                <w:sz w:val="21"/>
                <w:szCs w:val="21"/>
                <w:u w:val="single"/>
              </w:rPr>
              <w:t>削除</w:t>
            </w:r>
          </w:p>
          <w:p w:rsidR="00DB4D10" w:rsidRPr="005B16C8" w:rsidRDefault="00DB4D10" w:rsidP="009B04A0">
            <w:pPr>
              <w:rPr>
                <w:rFonts w:asciiTheme="minorEastAsia" w:eastAsiaTheme="minorEastAsia" w:hAnsiTheme="minorEastAsia"/>
                <w:sz w:val="21"/>
                <w:szCs w:val="21"/>
              </w:rPr>
            </w:pPr>
          </w:p>
        </w:tc>
      </w:tr>
      <w:tr w:rsidR="00DB4D10" w:rsidRPr="005B16C8" w:rsidTr="00566C51">
        <w:tc>
          <w:tcPr>
            <w:tcW w:w="1276" w:type="dxa"/>
            <w:tcBorders>
              <w:top w:val="nil"/>
              <w:bottom w:val="nil"/>
            </w:tcBorders>
          </w:tcPr>
          <w:p w:rsidR="00DB4D10" w:rsidRPr="005B16C8" w:rsidRDefault="00DB4D10" w:rsidP="009B04A0">
            <w:pPr>
              <w:rPr>
                <w:rFonts w:asciiTheme="minorEastAsia" w:eastAsiaTheme="minorEastAsia" w:hAnsiTheme="minorEastAsia"/>
                <w:sz w:val="21"/>
                <w:szCs w:val="21"/>
              </w:rPr>
            </w:pPr>
          </w:p>
        </w:tc>
        <w:tc>
          <w:tcPr>
            <w:tcW w:w="6804" w:type="dxa"/>
            <w:tcBorders>
              <w:top w:val="dotted" w:sz="4" w:space="0" w:color="auto"/>
              <w:bottom w:val="dotted" w:sz="4" w:space="0" w:color="auto"/>
            </w:tcBorders>
          </w:tcPr>
          <w:p w:rsidR="00DB4D10" w:rsidRPr="005B16C8" w:rsidRDefault="00DB4D10" w:rsidP="00DB4D10">
            <w:pPr>
              <w:ind w:left="210" w:hangingChars="100" w:hanging="210"/>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◇大阪における観光資源の強化、都市魅力の向上</w:t>
            </w:r>
          </w:p>
          <w:p w:rsidR="00DB4D10" w:rsidRPr="005B16C8"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 xml:space="preserve">　（百舌鳥・古市古墳群の世界文化遺産登録に向けた取組の強化、大阪城公園パークマネジメント事業の導入等による大阪城公園の魅力向上、大阪ミュージアム構想の展開、「水都大阪」の特徴を活かした水と光のまちづくりによる経済活性化、公共空間を活用した都市魅力の向上　等）</w:t>
            </w:r>
          </w:p>
        </w:tc>
        <w:tc>
          <w:tcPr>
            <w:tcW w:w="6804" w:type="dxa"/>
            <w:tcBorders>
              <w:top w:val="dotted" w:sz="4" w:space="0" w:color="auto"/>
              <w:bottom w:val="dotted" w:sz="4" w:space="0" w:color="auto"/>
            </w:tcBorders>
          </w:tcPr>
          <w:p w:rsidR="00DB4D10" w:rsidRPr="005B16C8" w:rsidRDefault="00DB4D10" w:rsidP="00DB4D1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◇大阪における観光資源の強化、都市魅力の向上</w:t>
            </w:r>
          </w:p>
          <w:p w:rsidR="00DB4D10" w:rsidRPr="005B16C8" w:rsidRDefault="00DB4D10"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 xml:space="preserve">　（百舌鳥・古市古墳群の</w:t>
            </w:r>
            <w:r w:rsidRPr="005B16C8">
              <w:rPr>
                <w:rFonts w:asciiTheme="minorEastAsia" w:eastAsiaTheme="minorEastAsia" w:hAnsiTheme="minorEastAsia" w:hint="eastAsia"/>
                <w:b/>
                <w:sz w:val="21"/>
                <w:szCs w:val="21"/>
                <w:u w:val="single"/>
              </w:rPr>
              <w:t>魅力創出</w:t>
            </w:r>
            <w:r w:rsidRPr="005B16C8">
              <w:rPr>
                <w:rFonts w:asciiTheme="minorEastAsia" w:eastAsiaTheme="minorEastAsia" w:hAnsiTheme="minorEastAsia" w:hint="eastAsia"/>
                <w:sz w:val="21"/>
                <w:szCs w:val="21"/>
              </w:rPr>
              <w:t>、大阪城公園パークマネジメント事業の</w:t>
            </w:r>
            <w:r w:rsidRPr="005B16C8">
              <w:rPr>
                <w:rFonts w:asciiTheme="minorEastAsia" w:eastAsiaTheme="minorEastAsia" w:hAnsiTheme="minorEastAsia" w:hint="eastAsia"/>
                <w:b/>
                <w:sz w:val="21"/>
                <w:szCs w:val="21"/>
                <w:u w:val="single"/>
              </w:rPr>
              <w:t>推進</w:t>
            </w:r>
            <w:r w:rsidRPr="005B16C8">
              <w:rPr>
                <w:rFonts w:asciiTheme="minorEastAsia" w:eastAsiaTheme="minorEastAsia" w:hAnsiTheme="minorEastAsia" w:hint="eastAsia"/>
                <w:sz w:val="21"/>
                <w:szCs w:val="21"/>
              </w:rPr>
              <w:t>等による大阪城公園の</w:t>
            </w:r>
            <w:r w:rsidRPr="005B16C8">
              <w:rPr>
                <w:rFonts w:asciiTheme="minorEastAsia" w:eastAsiaTheme="minorEastAsia" w:hAnsiTheme="minorEastAsia" w:hint="eastAsia"/>
                <w:b/>
                <w:sz w:val="21"/>
                <w:szCs w:val="21"/>
                <w:u w:val="single"/>
              </w:rPr>
              <w:t>新たな</w:t>
            </w:r>
            <w:r w:rsidRPr="005B16C8">
              <w:rPr>
                <w:rFonts w:asciiTheme="minorEastAsia" w:eastAsiaTheme="minorEastAsia" w:hAnsiTheme="minorEastAsia" w:hint="eastAsia"/>
                <w:sz w:val="21"/>
                <w:szCs w:val="21"/>
              </w:rPr>
              <w:t>魅力向上、</w:t>
            </w:r>
            <w:r w:rsidRPr="005B16C8">
              <w:rPr>
                <w:rFonts w:asciiTheme="minorEastAsia" w:eastAsiaTheme="minorEastAsia" w:hAnsiTheme="minorEastAsia" w:hint="eastAsia"/>
                <w:b/>
                <w:sz w:val="21"/>
                <w:szCs w:val="21"/>
                <w:u w:val="single"/>
              </w:rPr>
              <w:t>天王寺公園・動物園の魅力向上</w:t>
            </w:r>
            <w:r w:rsidRPr="005B16C8">
              <w:rPr>
                <w:rFonts w:asciiTheme="minorEastAsia" w:eastAsiaTheme="minorEastAsia" w:hAnsiTheme="minorEastAsia" w:hint="eastAsia"/>
                <w:sz w:val="21"/>
                <w:szCs w:val="21"/>
              </w:rPr>
              <w:t>、大阪ミュージアムの</w:t>
            </w:r>
            <w:r w:rsidRPr="005B16C8">
              <w:rPr>
                <w:rFonts w:asciiTheme="minorEastAsia" w:eastAsiaTheme="minorEastAsia" w:hAnsiTheme="minorEastAsia" w:hint="eastAsia"/>
                <w:b/>
                <w:sz w:val="21"/>
                <w:szCs w:val="21"/>
                <w:u w:val="single"/>
              </w:rPr>
              <w:t>推進</w:t>
            </w:r>
            <w:r w:rsidRPr="005B16C8">
              <w:rPr>
                <w:rFonts w:asciiTheme="minorEastAsia" w:eastAsiaTheme="minorEastAsia" w:hAnsiTheme="minorEastAsia" w:hint="eastAsia"/>
                <w:sz w:val="21"/>
                <w:szCs w:val="21"/>
              </w:rPr>
              <w:t>、「水都大阪」の特徴を活かした水と光のまちづくり</w:t>
            </w:r>
            <w:r w:rsidRPr="005B16C8">
              <w:rPr>
                <w:rFonts w:asciiTheme="minorEastAsia" w:eastAsiaTheme="minorEastAsia" w:hAnsiTheme="minorEastAsia" w:hint="eastAsia"/>
                <w:b/>
                <w:sz w:val="21"/>
                <w:szCs w:val="21"/>
                <w:u w:val="single"/>
              </w:rPr>
              <w:t>の推進</w:t>
            </w: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ナイトライフカルチャーの発掘・創出</w:t>
            </w: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国際的なスポーツイベントの開催</w:t>
            </w: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大阪文化の魅力発信</w:t>
            </w:r>
            <w:r w:rsidRPr="005B16C8">
              <w:rPr>
                <w:rFonts w:asciiTheme="minorEastAsia" w:eastAsiaTheme="minorEastAsia" w:hAnsiTheme="minorEastAsia" w:hint="eastAsia"/>
                <w:sz w:val="21"/>
                <w:szCs w:val="21"/>
              </w:rPr>
              <w:t xml:space="preserve">　等）</w:t>
            </w:r>
          </w:p>
        </w:tc>
      </w:tr>
      <w:tr w:rsidR="00DB4D10" w:rsidRPr="005B16C8" w:rsidTr="00566C51">
        <w:tc>
          <w:tcPr>
            <w:tcW w:w="1276" w:type="dxa"/>
            <w:tcBorders>
              <w:top w:val="nil"/>
              <w:bottom w:val="single" w:sz="4" w:space="0" w:color="auto"/>
            </w:tcBorders>
          </w:tcPr>
          <w:p w:rsidR="00DB4D10" w:rsidRPr="005B16C8" w:rsidRDefault="00DB4D10" w:rsidP="009B04A0">
            <w:pPr>
              <w:rPr>
                <w:rFonts w:asciiTheme="minorEastAsia" w:eastAsiaTheme="minorEastAsia" w:hAnsiTheme="minorEastAsia"/>
                <w:sz w:val="21"/>
                <w:szCs w:val="21"/>
              </w:rPr>
            </w:pPr>
          </w:p>
        </w:tc>
        <w:tc>
          <w:tcPr>
            <w:tcW w:w="6804" w:type="dxa"/>
            <w:tcBorders>
              <w:top w:val="dotted" w:sz="4" w:space="0" w:color="auto"/>
              <w:bottom w:val="single" w:sz="4" w:space="0" w:color="auto"/>
            </w:tcBorders>
          </w:tcPr>
          <w:p w:rsidR="00DB4D10" w:rsidRPr="005B16C8" w:rsidRDefault="00DB4D10" w:rsidP="00E016A9">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◇万博記念公園南側ゾーンへの複合型エンターテイメント施設の立地</w:t>
            </w:r>
          </w:p>
        </w:tc>
        <w:tc>
          <w:tcPr>
            <w:tcW w:w="6804" w:type="dxa"/>
            <w:tcBorders>
              <w:top w:val="dotted" w:sz="4" w:space="0" w:color="auto"/>
              <w:bottom w:val="single" w:sz="4" w:space="0" w:color="auto"/>
            </w:tcBorders>
          </w:tcPr>
          <w:p w:rsidR="00DB4D10" w:rsidRPr="005B16C8" w:rsidRDefault="00DB4D10"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◇万博記念公園</w:t>
            </w:r>
            <w:r w:rsidRPr="005B16C8">
              <w:rPr>
                <w:rFonts w:asciiTheme="minorEastAsia" w:eastAsiaTheme="minorEastAsia" w:hAnsiTheme="minorEastAsia" w:hint="eastAsia"/>
                <w:b/>
                <w:sz w:val="21"/>
                <w:szCs w:val="21"/>
                <w:u w:val="single"/>
              </w:rPr>
              <w:t>の魅力創出</w:t>
            </w:r>
          </w:p>
        </w:tc>
      </w:tr>
      <w:tr w:rsidR="003E2D76" w:rsidRPr="005B16C8" w:rsidTr="00566C51">
        <w:tc>
          <w:tcPr>
            <w:tcW w:w="1276" w:type="dxa"/>
            <w:tcBorders>
              <w:bottom w:val="nil"/>
            </w:tcBorders>
          </w:tcPr>
          <w:p w:rsidR="003E2D76" w:rsidRPr="005B16C8" w:rsidRDefault="00B239B7"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９ページ</w:t>
            </w:r>
          </w:p>
        </w:tc>
        <w:tc>
          <w:tcPr>
            <w:tcW w:w="6804" w:type="dxa"/>
            <w:tcBorders>
              <w:bottom w:val="dotted" w:sz="4" w:space="0" w:color="auto"/>
            </w:tcBorders>
          </w:tcPr>
          <w:p w:rsidR="005B16C8" w:rsidRPr="005B16C8" w:rsidRDefault="005B16C8" w:rsidP="005B16C8">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１．内外の集客力強化</w:t>
            </w:r>
          </w:p>
          <w:p w:rsidR="005B16C8" w:rsidRPr="005B16C8" w:rsidRDefault="005B16C8" w:rsidP="005B16C8">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（３）　関西観光ポータル化の推進</w:t>
            </w:r>
          </w:p>
          <w:p w:rsidR="005B16C8" w:rsidRPr="005B16C8" w:rsidRDefault="005B16C8" w:rsidP="005B16C8">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【方向性】</w:t>
            </w:r>
          </w:p>
          <w:p w:rsidR="003E2D76" w:rsidRPr="005B16C8" w:rsidRDefault="003E2D76" w:rsidP="009B04A0">
            <w:pPr>
              <w:rPr>
                <w:rFonts w:asciiTheme="minorEastAsia" w:eastAsiaTheme="minorEastAsia" w:hAnsiTheme="minorEastAsia"/>
                <w:sz w:val="21"/>
                <w:szCs w:val="21"/>
              </w:rPr>
            </w:pPr>
          </w:p>
          <w:p w:rsidR="005B16C8" w:rsidRPr="005B16C8" w:rsidRDefault="005B16C8" w:rsidP="00DA3E8D">
            <w:pPr>
              <w:rPr>
                <w:rFonts w:asciiTheme="minorEastAsia" w:eastAsiaTheme="minorEastAsia" w:hAnsiTheme="minorEastAsia"/>
                <w:sz w:val="21"/>
                <w:szCs w:val="21"/>
              </w:rPr>
            </w:pPr>
          </w:p>
        </w:tc>
        <w:tc>
          <w:tcPr>
            <w:tcW w:w="6804" w:type="dxa"/>
            <w:tcBorders>
              <w:bottom w:val="dotted" w:sz="4" w:space="0" w:color="auto"/>
            </w:tcBorders>
          </w:tcPr>
          <w:p w:rsidR="003E2D76" w:rsidRPr="005B16C8" w:rsidRDefault="003E2D76"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１．内外の集客力強化</w:t>
            </w:r>
          </w:p>
          <w:p w:rsidR="003E2D76" w:rsidRPr="005B16C8" w:rsidRDefault="003E2D76"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（３）　関西観光ポータル化の推進</w:t>
            </w:r>
          </w:p>
          <w:p w:rsidR="003E2D76" w:rsidRPr="005B16C8" w:rsidRDefault="003E2D76" w:rsidP="009B04A0">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【方向性】</w:t>
            </w:r>
          </w:p>
          <w:p w:rsidR="003E2D76" w:rsidRPr="00DA3E8D" w:rsidRDefault="003E2D76" w:rsidP="00DA3E8D">
            <w:pPr>
              <w:rPr>
                <w:rFonts w:asciiTheme="minorEastAsia" w:eastAsiaTheme="minorEastAsia" w:hAnsiTheme="minorEastAsia"/>
                <w:b/>
                <w:sz w:val="21"/>
                <w:szCs w:val="21"/>
              </w:rPr>
            </w:pP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また、観光客の急増に合わせ、国内外の観光客の受入環境整備に取り組む。</w:t>
            </w:r>
          </w:p>
        </w:tc>
      </w:tr>
      <w:tr w:rsidR="00DA3E8D" w:rsidRPr="005B16C8" w:rsidTr="00566C51">
        <w:tc>
          <w:tcPr>
            <w:tcW w:w="1276" w:type="dxa"/>
            <w:tcBorders>
              <w:top w:val="nil"/>
            </w:tcBorders>
          </w:tcPr>
          <w:p w:rsidR="00DA3E8D" w:rsidRPr="005B16C8" w:rsidRDefault="00DA3E8D" w:rsidP="009B04A0">
            <w:pPr>
              <w:rPr>
                <w:rFonts w:asciiTheme="minorEastAsia" w:eastAsiaTheme="minorEastAsia" w:hAnsiTheme="minorEastAsia"/>
                <w:sz w:val="21"/>
                <w:szCs w:val="21"/>
              </w:rPr>
            </w:pPr>
          </w:p>
        </w:tc>
        <w:tc>
          <w:tcPr>
            <w:tcW w:w="6804" w:type="dxa"/>
            <w:tcBorders>
              <w:top w:val="dotted" w:sz="4" w:space="0" w:color="auto"/>
            </w:tcBorders>
          </w:tcPr>
          <w:p w:rsidR="00DA3E8D" w:rsidRPr="005B16C8" w:rsidRDefault="00DA3E8D" w:rsidP="00DA3E8D">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【具体的取組】</w:t>
            </w:r>
          </w:p>
          <w:p w:rsidR="00DA3E8D" w:rsidRPr="005B16C8" w:rsidRDefault="00DA3E8D" w:rsidP="00DA3E8D">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◇観光情報を入手するためのインターネット接続環境整備</w:t>
            </w:r>
          </w:p>
          <w:p w:rsidR="00DA3E8D" w:rsidRPr="005B16C8" w:rsidRDefault="00DA3E8D" w:rsidP="00DA3E8D">
            <w:pPr>
              <w:rPr>
                <w:rFonts w:asciiTheme="minorEastAsia" w:eastAsiaTheme="minorEastAsia" w:hAnsiTheme="minorEastAsia"/>
                <w:sz w:val="21"/>
                <w:szCs w:val="21"/>
              </w:rPr>
            </w:pPr>
            <w:r w:rsidRPr="005B16C8">
              <w:rPr>
                <w:rFonts w:asciiTheme="minorEastAsia" w:eastAsiaTheme="minorEastAsia" w:hAnsiTheme="minorEastAsia"/>
                <w:sz w:val="21"/>
                <w:szCs w:val="21"/>
              </w:rPr>
              <w:t>(大阪観光局によるOsaka Free Wi-Fi等)</w:t>
            </w:r>
          </w:p>
        </w:tc>
        <w:tc>
          <w:tcPr>
            <w:tcW w:w="6804" w:type="dxa"/>
            <w:tcBorders>
              <w:top w:val="dotted" w:sz="4" w:space="0" w:color="auto"/>
            </w:tcBorders>
          </w:tcPr>
          <w:p w:rsidR="00DA3E8D" w:rsidRPr="005B16C8" w:rsidRDefault="00DA3E8D" w:rsidP="00DA3E8D">
            <w:pPr>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【具体的取組】</w:t>
            </w:r>
          </w:p>
          <w:p w:rsidR="00DA3E8D" w:rsidRPr="005B16C8" w:rsidRDefault="00DA3E8D" w:rsidP="00DA3E8D">
            <w:pPr>
              <w:rPr>
                <w:rFonts w:asciiTheme="minorEastAsia" w:eastAsiaTheme="minorEastAsia" w:hAnsiTheme="minorEastAsia"/>
                <w:b/>
                <w:sz w:val="21"/>
                <w:szCs w:val="21"/>
              </w:rPr>
            </w:pP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観光客受入環境整備</w:t>
            </w:r>
          </w:p>
          <w:p w:rsidR="00DA3E8D" w:rsidRPr="005B16C8" w:rsidRDefault="00DA3E8D" w:rsidP="00DA3E8D">
            <w:pPr>
              <w:ind w:firstLineChars="100" w:firstLine="210"/>
              <w:rPr>
                <w:rFonts w:asciiTheme="minorEastAsia" w:eastAsiaTheme="minorEastAsia" w:hAnsiTheme="minorEastAsia"/>
                <w:sz w:val="21"/>
                <w:szCs w:val="21"/>
              </w:rPr>
            </w:pP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Wi-Fi設置の拡充や宿泊施設等での旅行者の利便性向上</w:t>
            </w: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観光案内機能の強化</w:t>
            </w:r>
            <w:r w:rsidRPr="005B16C8">
              <w:rPr>
                <w:rFonts w:asciiTheme="minorEastAsia" w:eastAsiaTheme="minorEastAsia" w:hAnsiTheme="minorEastAsia" w:hint="eastAsia"/>
                <w:sz w:val="21"/>
                <w:szCs w:val="21"/>
              </w:rPr>
              <w:t>、</w:t>
            </w:r>
            <w:r w:rsidRPr="005B16C8">
              <w:rPr>
                <w:rFonts w:asciiTheme="minorEastAsia" w:eastAsiaTheme="minorEastAsia" w:hAnsiTheme="minorEastAsia" w:hint="eastAsia"/>
                <w:b/>
                <w:sz w:val="21"/>
                <w:szCs w:val="21"/>
                <w:u w:val="single"/>
              </w:rPr>
              <w:t>インバウンドの受入環境の整備</w:t>
            </w:r>
            <w:r w:rsidRPr="005B16C8">
              <w:rPr>
                <w:rFonts w:asciiTheme="minorEastAsia" w:eastAsiaTheme="minorEastAsia" w:hAnsiTheme="minorEastAsia" w:hint="eastAsia"/>
                <w:sz w:val="21"/>
                <w:szCs w:val="21"/>
              </w:rPr>
              <w:t xml:space="preserve">　等）</w:t>
            </w:r>
          </w:p>
        </w:tc>
      </w:tr>
    </w:tbl>
    <w:p w:rsidR="009B04A0" w:rsidRPr="009B04A0" w:rsidRDefault="009B04A0" w:rsidP="009B04A0">
      <w:pPr>
        <w:ind w:left="240" w:hangingChars="100" w:hanging="240"/>
      </w:pPr>
    </w:p>
    <w:sectPr w:rsidR="009B04A0" w:rsidRPr="009B04A0" w:rsidSect="00566C51">
      <w:pgSz w:w="16838" w:h="11906"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05" w:rsidRDefault="00C73205" w:rsidP="006B3371">
      <w:r>
        <w:separator/>
      </w:r>
    </w:p>
  </w:endnote>
  <w:endnote w:type="continuationSeparator" w:id="0">
    <w:p w:rsidR="00C73205" w:rsidRDefault="00C73205" w:rsidP="006B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05" w:rsidRDefault="00C73205" w:rsidP="006B3371">
      <w:r>
        <w:separator/>
      </w:r>
    </w:p>
  </w:footnote>
  <w:footnote w:type="continuationSeparator" w:id="0">
    <w:p w:rsidR="00C73205" w:rsidRDefault="00C73205" w:rsidP="006B3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A0"/>
    <w:rsid w:val="00001EA3"/>
    <w:rsid w:val="00023383"/>
    <w:rsid w:val="00042BBB"/>
    <w:rsid w:val="00253ABD"/>
    <w:rsid w:val="003E2D76"/>
    <w:rsid w:val="003F0D63"/>
    <w:rsid w:val="0041536C"/>
    <w:rsid w:val="00442C39"/>
    <w:rsid w:val="00447FC2"/>
    <w:rsid w:val="004A5B3F"/>
    <w:rsid w:val="00566C51"/>
    <w:rsid w:val="005B16C8"/>
    <w:rsid w:val="006871D0"/>
    <w:rsid w:val="006B3371"/>
    <w:rsid w:val="008A29BD"/>
    <w:rsid w:val="008E7663"/>
    <w:rsid w:val="009B04A0"/>
    <w:rsid w:val="009B7E8E"/>
    <w:rsid w:val="009C0BFD"/>
    <w:rsid w:val="00A61E7B"/>
    <w:rsid w:val="00B239B7"/>
    <w:rsid w:val="00C73205"/>
    <w:rsid w:val="00C92C7F"/>
    <w:rsid w:val="00CD308F"/>
    <w:rsid w:val="00DA3E8D"/>
    <w:rsid w:val="00DB4D10"/>
    <w:rsid w:val="00E016A9"/>
    <w:rsid w:val="00E615E2"/>
    <w:rsid w:val="00F83FE2"/>
    <w:rsid w:val="00FF5F8F"/>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E2D7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6B3371"/>
    <w:pPr>
      <w:tabs>
        <w:tab w:val="center" w:pos="4252"/>
        <w:tab w:val="right" w:pos="8504"/>
      </w:tabs>
      <w:snapToGrid w:val="0"/>
    </w:pPr>
  </w:style>
  <w:style w:type="character" w:customStyle="1" w:styleId="a5">
    <w:name w:val="ヘッダー (文字)"/>
    <w:basedOn w:val="a0"/>
    <w:link w:val="a4"/>
    <w:uiPriority w:val="99"/>
    <w:rsid w:val="006B3371"/>
  </w:style>
  <w:style w:type="paragraph" w:styleId="a6">
    <w:name w:val="footer"/>
    <w:basedOn w:val="a"/>
    <w:link w:val="a7"/>
    <w:uiPriority w:val="99"/>
    <w:unhideWhenUsed/>
    <w:rsid w:val="006B3371"/>
    <w:pPr>
      <w:tabs>
        <w:tab w:val="center" w:pos="4252"/>
        <w:tab w:val="right" w:pos="8504"/>
      </w:tabs>
      <w:snapToGrid w:val="0"/>
    </w:pPr>
  </w:style>
  <w:style w:type="character" w:customStyle="1" w:styleId="a7">
    <w:name w:val="フッター (文字)"/>
    <w:basedOn w:val="a0"/>
    <w:link w:val="a6"/>
    <w:uiPriority w:val="99"/>
    <w:rsid w:val="006B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E2D7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6B3371"/>
    <w:pPr>
      <w:tabs>
        <w:tab w:val="center" w:pos="4252"/>
        <w:tab w:val="right" w:pos="8504"/>
      </w:tabs>
      <w:snapToGrid w:val="0"/>
    </w:pPr>
  </w:style>
  <w:style w:type="character" w:customStyle="1" w:styleId="a5">
    <w:name w:val="ヘッダー (文字)"/>
    <w:basedOn w:val="a0"/>
    <w:link w:val="a4"/>
    <w:uiPriority w:val="99"/>
    <w:rsid w:val="006B3371"/>
  </w:style>
  <w:style w:type="paragraph" w:styleId="a6">
    <w:name w:val="footer"/>
    <w:basedOn w:val="a"/>
    <w:link w:val="a7"/>
    <w:uiPriority w:val="99"/>
    <w:unhideWhenUsed/>
    <w:rsid w:val="006B3371"/>
    <w:pPr>
      <w:tabs>
        <w:tab w:val="center" w:pos="4252"/>
        <w:tab w:val="right" w:pos="8504"/>
      </w:tabs>
      <w:snapToGrid w:val="0"/>
    </w:pPr>
  </w:style>
  <w:style w:type="character" w:customStyle="1" w:styleId="a7">
    <w:name w:val="フッター (文字)"/>
    <w:basedOn w:val="a0"/>
    <w:link w:val="a6"/>
    <w:uiPriority w:val="99"/>
    <w:rsid w:val="006B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3711">
      <w:bodyDiv w:val="1"/>
      <w:marLeft w:val="0"/>
      <w:marRight w:val="0"/>
      <w:marTop w:val="0"/>
      <w:marBottom w:val="0"/>
      <w:divBdr>
        <w:top w:val="none" w:sz="0" w:space="0" w:color="auto"/>
        <w:left w:val="none" w:sz="0" w:space="0" w:color="auto"/>
        <w:bottom w:val="none" w:sz="0" w:space="0" w:color="auto"/>
        <w:right w:val="none" w:sz="0" w:space="0" w:color="auto"/>
      </w:divBdr>
    </w:div>
    <w:div w:id="782960519">
      <w:bodyDiv w:val="1"/>
      <w:marLeft w:val="0"/>
      <w:marRight w:val="0"/>
      <w:marTop w:val="0"/>
      <w:marBottom w:val="0"/>
      <w:divBdr>
        <w:top w:val="none" w:sz="0" w:space="0" w:color="auto"/>
        <w:left w:val="none" w:sz="0" w:space="0" w:color="auto"/>
        <w:bottom w:val="none" w:sz="0" w:space="0" w:color="auto"/>
        <w:right w:val="none" w:sz="0" w:space="0" w:color="auto"/>
      </w:divBdr>
    </w:div>
    <w:div w:id="943851213">
      <w:bodyDiv w:val="1"/>
      <w:marLeft w:val="0"/>
      <w:marRight w:val="0"/>
      <w:marTop w:val="0"/>
      <w:marBottom w:val="0"/>
      <w:divBdr>
        <w:top w:val="none" w:sz="0" w:space="0" w:color="auto"/>
        <w:left w:val="none" w:sz="0" w:space="0" w:color="auto"/>
        <w:bottom w:val="none" w:sz="0" w:space="0" w:color="auto"/>
        <w:right w:val="none" w:sz="0" w:space="0" w:color="auto"/>
      </w:divBdr>
    </w:div>
    <w:div w:id="1415322326">
      <w:bodyDiv w:val="1"/>
      <w:marLeft w:val="0"/>
      <w:marRight w:val="0"/>
      <w:marTop w:val="0"/>
      <w:marBottom w:val="0"/>
      <w:divBdr>
        <w:top w:val="none" w:sz="0" w:space="0" w:color="auto"/>
        <w:left w:val="none" w:sz="0" w:space="0" w:color="auto"/>
        <w:bottom w:val="none" w:sz="0" w:space="0" w:color="auto"/>
        <w:right w:val="none" w:sz="0" w:space="0" w:color="auto"/>
      </w:divBdr>
    </w:div>
    <w:div w:id="1603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2016-12-26T07:12:00Z</cp:lastPrinted>
  <dcterms:created xsi:type="dcterms:W3CDTF">2016-12-22T08:44:00Z</dcterms:created>
  <dcterms:modified xsi:type="dcterms:W3CDTF">2016-12-26T07:13:00Z</dcterms:modified>
</cp:coreProperties>
</file>