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F00B8" w:rsidRPr="00210520" w:rsidRDefault="00AF5824" w:rsidP="008630C1">
      <w:pPr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210520">
        <w:rPr>
          <w:rFonts w:asciiTheme="majorEastAsia" w:eastAsiaTheme="majorEastAsia" w:hAnsiTheme="major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4DC92" wp14:editId="079EA396">
                <wp:simplePos x="0" y="0"/>
                <wp:positionH relativeFrom="column">
                  <wp:posOffset>5419725</wp:posOffset>
                </wp:positionH>
                <wp:positionV relativeFrom="paragraph">
                  <wp:posOffset>-561975</wp:posOffset>
                </wp:positionV>
                <wp:extent cx="1008000" cy="361950"/>
                <wp:effectExtent l="0" t="0" r="20955" b="222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000" cy="361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938" w:rsidRPr="003D6A81" w:rsidRDefault="009E2441" w:rsidP="00210520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資料１</w:t>
                            </w:r>
                            <w:r w:rsidR="00374938" w:rsidRPr="003D6A8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－</w:t>
                            </w:r>
                            <w:r w:rsidR="008831B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26.75pt;margin-top:-44.25pt;width:79.3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" filled="f" strokecolor="black [3213]" strokeweight="1pt">
                <v:textbox style="mso-fit-shape-to-text:t">
                  <w:txbxContent>
                    <w:p w:rsidR="00374938" w:rsidRPr="003D6A81" w:rsidRDefault="009E2441" w:rsidP="00210520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資料１</w:t>
                      </w:r>
                      <w:r w:rsidR="00374938" w:rsidRPr="003D6A8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－</w:t>
                      </w:r>
                      <w:r w:rsidR="008831B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D743AE" w:rsidRPr="00210520">
        <w:rPr>
          <w:rFonts w:asciiTheme="majorEastAsia" w:eastAsiaTheme="majorEastAsia" w:hAnsiTheme="majorEastAsia" w:hint="eastAsia"/>
          <w:b/>
          <w:sz w:val="26"/>
          <w:szCs w:val="26"/>
        </w:rPr>
        <w:t>大阪府地球温暖化対策実行計画</w:t>
      </w:r>
      <w:r w:rsidR="008848EA" w:rsidRPr="00210520">
        <w:rPr>
          <w:rFonts w:asciiTheme="majorEastAsia" w:eastAsiaTheme="majorEastAsia" w:hAnsiTheme="majorEastAsia" w:hint="eastAsia"/>
          <w:b/>
          <w:sz w:val="26"/>
          <w:szCs w:val="26"/>
        </w:rPr>
        <w:t>（区域施策編）</w:t>
      </w:r>
      <w:r w:rsidR="00D743AE" w:rsidRPr="00210520">
        <w:rPr>
          <w:rFonts w:asciiTheme="majorEastAsia" w:eastAsiaTheme="majorEastAsia" w:hAnsiTheme="majorEastAsia" w:hint="eastAsia"/>
          <w:b/>
          <w:sz w:val="26"/>
          <w:szCs w:val="26"/>
        </w:rPr>
        <w:t>の</w:t>
      </w:r>
      <w:r w:rsidR="00210520">
        <w:rPr>
          <w:rFonts w:asciiTheme="majorEastAsia" w:eastAsiaTheme="majorEastAsia" w:hAnsiTheme="majorEastAsia" w:hint="eastAsia"/>
          <w:b/>
          <w:sz w:val="26"/>
          <w:szCs w:val="26"/>
        </w:rPr>
        <w:t>進捗状況について</w:t>
      </w:r>
    </w:p>
    <w:p w:rsidR="001C10FB" w:rsidRDefault="001C10FB">
      <w:pPr>
        <w:rPr>
          <w:sz w:val="24"/>
        </w:rPr>
      </w:pPr>
    </w:p>
    <w:p w:rsidR="001C10FB" w:rsidRPr="001C10FB" w:rsidRDefault="001C10FB">
      <w:pPr>
        <w:rPr>
          <w:rFonts w:asciiTheme="majorEastAsia" w:eastAsiaTheme="majorEastAsia" w:hAnsiTheme="majorEastAsia"/>
          <w:sz w:val="24"/>
        </w:rPr>
      </w:pPr>
      <w:r w:rsidRPr="001C10FB">
        <w:rPr>
          <w:rFonts w:asciiTheme="majorEastAsia" w:eastAsiaTheme="majorEastAsia" w:hAnsiTheme="majorEastAsia" w:hint="eastAsia"/>
          <w:sz w:val="24"/>
        </w:rPr>
        <w:t>１．温室効果ガス排出量</w:t>
      </w:r>
    </w:p>
    <w:p w:rsidR="008831B0" w:rsidRDefault="008831B0" w:rsidP="008831B0">
      <w:pPr>
        <w:spacing w:afterLines="50" w:after="180"/>
        <w:ind w:firstLineChars="100" w:firstLine="240"/>
        <w:rPr>
          <w:sz w:val="24"/>
        </w:rPr>
      </w:pPr>
      <w:r w:rsidRPr="008831B0">
        <w:rPr>
          <w:rFonts w:hint="eastAsia"/>
          <w:sz w:val="24"/>
        </w:rPr>
        <w:t>2015</w:t>
      </w:r>
      <w:r w:rsidR="006C0641">
        <w:rPr>
          <w:rFonts w:hint="eastAsia"/>
          <w:sz w:val="24"/>
        </w:rPr>
        <w:t>（平成</w:t>
      </w:r>
      <w:r w:rsidR="006C0641">
        <w:rPr>
          <w:rFonts w:hint="eastAsia"/>
          <w:sz w:val="24"/>
        </w:rPr>
        <w:t>27</w:t>
      </w:r>
      <w:r w:rsidR="006C0641">
        <w:rPr>
          <w:rFonts w:hint="eastAsia"/>
          <w:sz w:val="24"/>
        </w:rPr>
        <w:t>）</w:t>
      </w:r>
      <w:r w:rsidRPr="008831B0">
        <w:rPr>
          <w:rFonts w:hint="eastAsia"/>
          <w:sz w:val="24"/>
        </w:rPr>
        <w:t>年３月に策定した</w:t>
      </w:r>
      <w:r w:rsidR="00D20C03" w:rsidRPr="003D6A81">
        <w:rPr>
          <w:rFonts w:hint="eastAsia"/>
          <w:sz w:val="24"/>
        </w:rPr>
        <w:t>「大阪府地球温暖化対策実行計画（区域施策編）」</w:t>
      </w:r>
      <w:r w:rsidR="001F0C33" w:rsidRPr="003D6A81">
        <w:rPr>
          <w:rFonts w:hint="eastAsia"/>
          <w:sz w:val="24"/>
        </w:rPr>
        <w:t>（以下、「実行計画」）</w:t>
      </w:r>
      <w:r w:rsidR="00D20C03" w:rsidRPr="003D6A81">
        <w:rPr>
          <w:rFonts w:hint="eastAsia"/>
          <w:sz w:val="24"/>
        </w:rPr>
        <w:t>では、</w:t>
      </w:r>
      <w:r>
        <w:rPr>
          <w:rFonts w:hint="eastAsia"/>
          <w:sz w:val="24"/>
        </w:rPr>
        <w:t>以下の</w:t>
      </w:r>
      <w:r w:rsidR="00244410">
        <w:rPr>
          <w:rFonts w:hint="eastAsia"/>
          <w:sz w:val="24"/>
        </w:rPr>
        <w:t>とおり期間と</w:t>
      </w:r>
      <w:r>
        <w:rPr>
          <w:rFonts w:hint="eastAsia"/>
          <w:sz w:val="24"/>
        </w:rPr>
        <w:t>目標を設定している。</w:t>
      </w:r>
    </w:p>
    <w:tbl>
      <w:tblPr>
        <w:tblStyle w:val="af"/>
        <w:tblW w:w="9453" w:type="dxa"/>
        <w:jc w:val="center"/>
        <w:tblInd w:w="534" w:type="dxa"/>
        <w:tblLook w:val="04A0" w:firstRow="1" w:lastRow="0" w:firstColumn="1" w:lastColumn="0" w:noHBand="0" w:noVBand="1"/>
      </w:tblPr>
      <w:tblGrid>
        <w:gridCol w:w="9453"/>
      </w:tblGrid>
      <w:tr w:rsidR="008831B0" w:rsidRPr="00E3623A" w:rsidTr="00B2363F">
        <w:trPr>
          <w:trHeight w:val="920"/>
          <w:jc w:val="center"/>
        </w:trPr>
        <w:tc>
          <w:tcPr>
            <w:tcW w:w="9453" w:type="dxa"/>
            <w:vAlign w:val="center"/>
          </w:tcPr>
          <w:p w:rsidR="008831B0" w:rsidRPr="00B2363F" w:rsidRDefault="008831B0" w:rsidP="00B2363F">
            <w:pPr>
              <w:rPr>
                <w:rFonts w:asciiTheme="majorEastAsia" w:eastAsiaTheme="majorEastAsia" w:hAnsiTheme="majorEastAsia"/>
                <w:sz w:val="24"/>
              </w:rPr>
            </w:pPr>
            <w:r w:rsidRPr="00B2363F">
              <w:rPr>
                <w:rFonts w:asciiTheme="majorEastAsia" w:eastAsiaTheme="majorEastAsia" w:hAnsiTheme="majorEastAsia" w:hint="eastAsia"/>
                <w:sz w:val="24"/>
              </w:rPr>
              <w:t>・計画の期間：2015～2020年度</w:t>
            </w:r>
          </w:p>
          <w:p w:rsidR="008831B0" w:rsidRPr="00B2363F" w:rsidRDefault="008831B0" w:rsidP="00210520">
            <w:pPr>
              <w:rPr>
                <w:rFonts w:asciiTheme="majorEastAsia" w:eastAsiaTheme="majorEastAsia" w:hAnsiTheme="majorEastAsia"/>
                <w:sz w:val="24"/>
              </w:rPr>
            </w:pPr>
            <w:r w:rsidRPr="00B2363F">
              <w:rPr>
                <w:rFonts w:asciiTheme="majorEastAsia" w:eastAsiaTheme="majorEastAsia" w:hAnsiTheme="majorEastAsia" w:hint="eastAsia"/>
                <w:sz w:val="24"/>
              </w:rPr>
              <w:t>・計画の目標：</w:t>
            </w:r>
            <w:r w:rsidRPr="00B2363F">
              <w:rPr>
                <w:rFonts w:asciiTheme="majorEastAsia" w:eastAsiaTheme="majorEastAsia" w:hAnsiTheme="majorEastAsia"/>
                <w:sz w:val="24"/>
              </w:rPr>
              <w:t>2020</w:t>
            </w:r>
            <w:r w:rsidRPr="00B2363F">
              <w:rPr>
                <w:rFonts w:asciiTheme="majorEastAsia" w:eastAsiaTheme="majorEastAsia" w:hAnsiTheme="majorEastAsia" w:hint="eastAsia"/>
                <w:sz w:val="24"/>
              </w:rPr>
              <w:t>年度</w:t>
            </w:r>
            <w:r w:rsidR="00210520">
              <w:rPr>
                <w:rFonts w:asciiTheme="majorEastAsia" w:eastAsiaTheme="majorEastAsia" w:hAnsiTheme="majorEastAsia" w:hint="eastAsia"/>
                <w:sz w:val="24"/>
              </w:rPr>
              <w:t>までに</w:t>
            </w:r>
            <w:r w:rsidRPr="00B2363F">
              <w:rPr>
                <w:rFonts w:asciiTheme="majorEastAsia" w:eastAsiaTheme="majorEastAsia" w:hAnsiTheme="majorEastAsia" w:hint="eastAsia"/>
                <w:sz w:val="24"/>
              </w:rPr>
              <w:t>温室効果ガス排出量</w:t>
            </w:r>
            <w:r w:rsidRPr="00B2363F">
              <w:rPr>
                <w:rFonts w:asciiTheme="majorEastAsia" w:eastAsiaTheme="majorEastAsia" w:hAnsiTheme="majorEastAsia" w:hint="eastAsia"/>
                <w:sz w:val="24"/>
                <w:vertAlign w:val="superscript"/>
              </w:rPr>
              <w:t>※１</w:t>
            </w:r>
            <w:r w:rsidRPr="00B2363F">
              <w:rPr>
                <w:rFonts w:asciiTheme="majorEastAsia" w:eastAsiaTheme="majorEastAsia" w:hAnsiTheme="majorEastAsia" w:hint="eastAsia"/>
                <w:sz w:val="24"/>
              </w:rPr>
              <w:t>を</w:t>
            </w:r>
            <w:r w:rsidRPr="00B2363F">
              <w:rPr>
                <w:rFonts w:asciiTheme="majorEastAsia" w:eastAsiaTheme="majorEastAsia" w:hAnsiTheme="majorEastAsia"/>
                <w:sz w:val="24"/>
              </w:rPr>
              <w:t>2005</w:t>
            </w:r>
            <w:r w:rsidRPr="00B2363F">
              <w:rPr>
                <w:rFonts w:asciiTheme="majorEastAsia" w:eastAsiaTheme="majorEastAsia" w:hAnsiTheme="majorEastAsia" w:hint="eastAsia"/>
                <w:sz w:val="24"/>
              </w:rPr>
              <w:t>年度</w:t>
            </w:r>
            <w:r w:rsidR="00210520">
              <w:rPr>
                <w:rFonts w:asciiTheme="majorEastAsia" w:eastAsiaTheme="majorEastAsia" w:hAnsiTheme="majorEastAsia" w:hint="eastAsia"/>
                <w:sz w:val="24"/>
              </w:rPr>
              <w:t>比で</w:t>
            </w:r>
            <w:r w:rsidRPr="00B2363F">
              <w:rPr>
                <w:rFonts w:asciiTheme="majorEastAsia" w:eastAsiaTheme="majorEastAsia" w:hAnsiTheme="majorEastAsia" w:hint="eastAsia"/>
                <w:sz w:val="24"/>
              </w:rPr>
              <w:t>７％削減</w:t>
            </w:r>
          </w:p>
        </w:tc>
      </w:tr>
    </w:tbl>
    <w:p w:rsidR="008831B0" w:rsidRPr="008831B0" w:rsidRDefault="008831B0" w:rsidP="005724C8">
      <w:pPr>
        <w:ind w:right="360" w:firstLineChars="100" w:firstLine="180"/>
        <w:jc w:val="right"/>
        <w:rPr>
          <w:sz w:val="18"/>
        </w:rPr>
      </w:pPr>
      <w:r w:rsidRPr="008831B0">
        <w:rPr>
          <w:rFonts w:hint="eastAsia"/>
          <w:sz w:val="18"/>
        </w:rPr>
        <w:t>※１　電気の排出係数は関西電力株式会社の</w:t>
      </w:r>
      <w:r w:rsidRPr="008831B0">
        <w:rPr>
          <w:rFonts w:hint="eastAsia"/>
          <w:sz w:val="18"/>
        </w:rPr>
        <w:t>2012</w:t>
      </w:r>
      <w:r w:rsidRPr="008831B0">
        <w:rPr>
          <w:rFonts w:hint="eastAsia"/>
          <w:sz w:val="18"/>
        </w:rPr>
        <w:t>年度の値（</w:t>
      </w:r>
      <w:r w:rsidRPr="008831B0">
        <w:rPr>
          <w:rFonts w:hint="eastAsia"/>
          <w:sz w:val="18"/>
        </w:rPr>
        <w:t>0.514kg-CO</w:t>
      </w:r>
      <w:r w:rsidRPr="00B2363F">
        <w:rPr>
          <w:rFonts w:hint="eastAsia"/>
          <w:sz w:val="18"/>
          <w:vertAlign w:val="subscript"/>
        </w:rPr>
        <w:t>2</w:t>
      </w:r>
      <w:r w:rsidRPr="008831B0">
        <w:rPr>
          <w:rFonts w:hint="eastAsia"/>
          <w:sz w:val="18"/>
        </w:rPr>
        <w:t>/kWh</w:t>
      </w:r>
      <w:r w:rsidRPr="008831B0">
        <w:rPr>
          <w:rFonts w:hint="eastAsia"/>
          <w:sz w:val="18"/>
        </w:rPr>
        <w:t>）を用い</w:t>
      </w:r>
      <w:r w:rsidR="00210520">
        <w:rPr>
          <w:rFonts w:hint="eastAsia"/>
          <w:sz w:val="18"/>
        </w:rPr>
        <w:t>て設定</w:t>
      </w:r>
    </w:p>
    <w:p w:rsidR="009D67D7" w:rsidRDefault="008831B0" w:rsidP="009D67D7">
      <w:pPr>
        <w:spacing w:beforeLines="50" w:before="180"/>
        <w:ind w:firstLineChars="100" w:firstLine="240"/>
        <w:rPr>
          <w:sz w:val="24"/>
        </w:rPr>
      </w:pPr>
      <w:r>
        <w:rPr>
          <w:rFonts w:hint="eastAsia"/>
          <w:sz w:val="24"/>
        </w:rPr>
        <w:t>2015</w:t>
      </w:r>
      <w:r>
        <w:rPr>
          <w:rFonts w:hint="eastAsia"/>
          <w:sz w:val="24"/>
        </w:rPr>
        <w:t>年度の温室効果ガス排出量は</w:t>
      </w:r>
      <w:r w:rsidR="008E3FE3">
        <w:rPr>
          <w:rFonts w:hint="eastAsia"/>
          <w:sz w:val="24"/>
        </w:rPr>
        <w:t>、</w:t>
      </w:r>
      <w:r>
        <w:rPr>
          <w:rFonts w:hint="eastAsia"/>
          <w:sz w:val="24"/>
        </w:rPr>
        <w:t>図１に示すとおり</w:t>
      </w:r>
      <w:r w:rsidRPr="008831B0">
        <w:rPr>
          <w:rFonts w:hint="eastAsia"/>
          <w:sz w:val="24"/>
        </w:rPr>
        <w:t>5,494</w:t>
      </w:r>
      <w:r w:rsidRPr="008831B0">
        <w:rPr>
          <w:rFonts w:hint="eastAsia"/>
          <w:sz w:val="24"/>
        </w:rPr>
        <w:t>万トンであり、計画の基準年度である</w:t>
      </w:r>
      <w:r w:rsidRPr="008831B0">
        <w:rPr>
          <w:rFonts w:hint="eastAsia"/>
          <w:sz w:val="24"/>
        </w:rPr>
        <w:t>2005</w:t>
      </w:r>
      <w:r w:rsidRPr="008831B0">
        <w:rPr>
          <w:rFonts w:hint="eastAsia"/>
          <w:sz w:val="24"/>
        </w:rPr>
        <w:t>年度比で</w:t>
      </w:r>
      <w:r w:rsidRPr="008831B0">
        <w:rPr>
          <w:rFonts w:hint="eastAsia"/>
          <w:sz w:val="24"/>
        </w:rPr>
        <w:t>2.0</w:t>
      </w:r>
      <w:r w:rsidRPr="008831B0">
        <w:rPr>
          <w:rFonts w:hint="eastAsia"/>
          <w:sz w:val="24"/>
        </w:rPr>
        <w:t>％減少、前年度比では</w:t>
      </w:r>
      <w:r w:rsidRPr="008831B0">
        <w:rPr>
          <w:rFonts w:hint="eastAsia"/>
          <w:sz w:val="24"/>
        </w:rPr>
        <w:t>1.8</w:t>
      </w:r>
      <w:r w:rsidRPr="008831B0">
        <w:rPr>
          <w:rFonts w:hint="eastAsia"/>
          <w:sz w:val="24"/>
        </w:rPr>
        <w:t>％の減少と</w:t>
      </w:r>
      <w:r>
        <w:rPr>
          <w:rFonts w:hint="eastAsia"/>
          <w:sz w:val="24"/>
        </w:rPr>
        <w:t>なった。</w:t>
      </w:r>
    </w:p>
    <w:p w:rsidR="009D67D7" w:rsidRPr="00D07C09" w:rsidRDefault="009D67D7" w:rsidP="005724C8">
      <w:pPr>
        <w:ind w:left="210" w:hangingChars="100" w:hanging="210"/>
      </w:pPr>
      <w:r w:rsidRPr="00D07C09">
        <w:rPr>
          <w:rFonts w:hint="eastAsia"/>
        </w:rPr>
        <w:t>（</w:t>
      </w:r>
      <w:r w:rsidR="00210520">
        <w:rPr>
          <w:rFonts w:hint="eastAsia"/>
        </w:rPr>
        <w:t>各年度の</w:t>
      </w:r>
      <w:r w:rsidRPr="00D07C09">
        <w:rPr>
          <w:rFonts w:hint="eastAsia"/>
        </w:rPr>
        <w:t>電気の排出係数を</w:t>
      </w:r>
      <w:r w:rsidR="00210520">
        <w:rPr>
          <w:rFonts w:hint="eastAsia"/>
        </w:rPr>
        <w:t>用いた</w:t>
      </w:r>
      <w:r w:rsidRPr="00D07C09">
        <w:rPr>
          <w:rFonts w:hint="eastAsia"/>
        </w:rPr>
        <w:t>温室効果ガス</w:t>
      </w:r>
      <w:r w:rsidR="00210520">
        <w:rPr>
          <w:rFonts w:hint="eastAsia"/>
        </w:rPr>
        <w:t>実</w:t>
      </w:r>
      <w:r w:rsidRPr="00D07C09">
        <w:rPr>
          <w:rFonts w:hint="eastAsia"/>
        </w:rPr>
        <w:t>排出量や部門</w:t>
      </w:r>
      <w:r w:rsidR="00210520">
        <w:rPr>
          <w:rFonts w:hint="eastAsia"/>
        </w:rPr>
        <w:t>別</w:t>
      </w:r>
      <w:r w:rsidRPr="00D07C09">
        <w:rPr>
          <w:rFonts w:hint="eastAsia"/>
        </w:rPr>
        <w:t>の温室効果ガス排出量</w:t>
      </w:r>
      <w:r w:rsidR="00D07C09" w:rsidRPr="00D07C09">
        <w:rPr>
          <w:rFonts w:hint="eastAsia"/>
        </w:rPr>
        <w:t>等の詳細データ</w:t>
      </w:r>
      <w:r w:rsidRPr="00D07C09">
        <w:rPr>
          <w:rFonts w:hint="eastAsia"/>
        </w:rPr>
        <w:t>は「別添資料」</w:t>
      </w:r>
      <w:r w:rsidR="00C600DE" w:rsidRPr="00D07C09">
        <w:rPr>
          <w:rFonts w:hint="eastAsia"/>
        </w:rPr>
        <w:t>を</w:t>
      </w:r>
      <w:r w:rsidRPr="00D07C09">
        <w:rPr>
          <w:rFonts w:hint="eastAsia"/>
        </w:rPr>
        <w:t>参照。</w:t>
      </w:r>
      <w:r w:rsidR="00D07C09" w:rsidRPr="00D07C09">
        <w:rPr>
          <w:rFonts w:hint="eastAsia"/>
        </w:rPr>
        <w:t>）</w:t>
      </w:r>
    </w:p>
    <w:p w:rsidR="008831B0" w:rsidRDefault="008831B0" w:rsidP="008831B0">
      <w:pPr>
        <w:rPr>
          <w:sz w:val="24"/>
        </w:rPr>
      </w:pPr>
    </w:p>
    <w:p w:rsidR="008831B0" w:rsidRDefault="008831B0" w:rsidP="00C600DE">
      <w:pPr>
        <w:spacing w:line="0" w:lineRule="atLeast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14CB93E4" wp14:editId="60F55FFA">
            <wp:extent cx="5796000" cy="3486669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000" cy="3486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520" w:rsidRDefault="008831B0" w:rsidP="00C600DE">
      <w:pPr>
        <w:spacing w:line="0" w:lineRule="atLeast"/>
        <w:jc w:val="center"/>
        <w:rPr>
          <w:sz w:val="24"/>
        </w:rPr>
      </w:pPr>
      <w:r>
        <w:rPr>
          <w:rFonts w:hint="eastAsia"/>
          <w:sz w:val="24"/>
        </w:rPr>
        <w:t xml:space="preserve">図１　</w:t>
      </w:r>
      <w:r w:rsidR="00244410" w:rsidRPr="00244410">
        <w:rPr>
          <w:rFonts w:hint="eastAsia"/>
          <w:sz w:val="24"/>
        </w:rPr>
        <w:t>大阪府域における温室効果ガス排出量の推移</w:t>
      </w:r>
    </w:p>
    <w:p w:rsidR="008831B0" w:rsidRDefault="00210520" w:rsidP="00C600DE">
      <w:pPr>
        <w:spacing w:line="0" w:lineRule="atLeast"/>
        <w:jc w:val="center"/>
        <w:rPr>
          <w:sz w:val="24"/>
        </w:rPr>
      </w:pPr>
      <w:r>
        <w:rPr>
          <w:rFonts w:hint="eastAsia"/>
          <w:sz w:val="24"/>
        </w:rPr>
        <w:t>（電気の排出係数</w:t>
      </w:r>
      <w:r>
        <w:rPr>
          <w:rFonts w:hint="eastAsia"/>
          <w:sz w:val="24"/>
        </w:rPr>
        <w:t>2012</w:t>
      </w:r>
      <w:r>
        <w:rPr>
          <w:rFonts w:hint="eastAsia"/>
          <w:sz w:val="24"/>
        </w:rPr>
        <w:t>年度固定）</w:t>
      </w:r>
    </w:p>
    <w:p w:rsidR="008831B0" w:rsidRDefault="008831B0" w:rsidP="008831B0">
      <w:pPr>
        <w:rPr>
          <w:sz w:val="24"/>
        </w:rPr>
      </w:pPr>
    </w:p>
    <w:p w:rsidR="00210520" w:rsidRDefault="00210520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br w:type="page"/>
      </w:r>
    </w:p>
    <w:p w:rsidR="001C10FB" w:rsidRPr="001C10FB" w:rsidRDefault="001C10FB" w:rsidP="008831B0">
      <w:pPr>
        <w:rPr>
          <w:rFonts w:asciiTheme="majorEastAsia" w:eastAsiaTheme="majorEastAsia" w:hAnsiTheme="majorEastAsia"/>
          <w:sz w:val="24"/>
        </w:rPr>
      </w:pPr>
      <w:r w:rsidRPr="001C10FB">
        <w:rPr>
          <w:rFonts w:asciiTheme="majorEastAsia" w:eastAsiaTheme="majorEastAsia" w:hAnsiTheme="majorEastAsia" w:hint="eastAsia"/>
          <w:sz w:val="24"/>
        </w:rPr>
        <w:lastRenderedPageBreak/>
        <w:t>２．対策指標</w:t>
      </w:r>
    </w:p>
    <w:p w:rsidR="00210520" w:rsidRDefault="00D20C03" w:rsidP="008E3FE3">
      <w:pPr>
        <w:ind w:firstLineChars="100" w:firstLine="240"/>
        <w:rPr>
          <w:sz w:val="24"/>
        </w:rPr>
      </w:pPr>
      <w:r w:rsidRPr="003D6A81">
        <w:rPr>
          <w:rFonts w:hint="eastAsia"/>
          <w:sz w:val="24"/>
        </w:rPr>
        <w:t>部門ごとの対策の取組状況を把握するため、</w:t>
      </w:r>
      <w:r w:rsidR="001F0C33" w:rsidRPr="003D6A81">
        <w:rPr>
          <w:rFonts w:hint="eastAsia"/>
          <w:sz w:val="24"/>
        </w:rPr>
        <w:t>家庭部門や産業部門などの</w:t>
      </w:r>
      <w:r w:rsidRPr="003D6A81">
        <w:rPr>
          <w:rFonts w:hint="eastAsia"/>
          <w:sz w:val="24"/>
        </w:rPr>
        <w:t>部門</w:t>
      </w:r>
      <w:r w:rsidR="001F0C33" w:rsidRPr="003D6A81">
        <w:rPr>
          <w:rFonts w:hint="eastAsia"/>
          <w:sz w:val="24"/>
        </w:rPr>
        <w:t>や再生可能エネルギーの導入状況</w:t>
      </w:r>
      <w:r w:rsidRPr="003D6A81">
        <w:rPr>
          <w:rFonts w:hint="eastAsia"/>
          <w:sz w:val="24"/>
        </w:rPr>
        <w:t>等について</w:t>
      </w:r>
      <w:r w:rsidR="001F0C33" w:rsidRPr="003D6A81">
        <w:rPr>
          <w:rFonts w:hint="eastAsia"/>
          <w:sz w:val="24"/>
        </w:rPr>
        <w:t>、</w:t>
      </w:r>
      <w:r w:rsidR="008E3FE3">
        <w:rPr>
          <w:rFonts w:hint="eastAsia"/>
          <w:sz w:val="24"/>
        </w:rPr>
        <w:t>実行計画では</w:t>
      </w:r>
      <w:r w:rsidR="008848EA" w:rsidRPr="003D6A81">
        <w:rPr>
          <w:rFonts w:hint="eastAsia"/>
          <w:sz w:val="24"/>
        </w:rPr>
        <w:t>表１に示す</w:t>
      </w:r>
      <w:r w:rsidRPr="003D6A81">
        <w:rPr>
          <w:rFonts w:hint="eastAsia"/>
          <w:sz w:val="24"/>
        </w:rPr>
        <w:t>対策指標</w:t>
      </w:r>
      <w:r w:rsidR="001F0C33" w:rsidRPr="003D6A81">
        <w:rPr>
          <w:rFonts w:hint="eastAsia"/>
          <w:sz w:val="24"/>
        </w:rPr>
        <w:t>を設定し、温室</w:t>
      </w:r>
      <w:r w:rsidR="00D55A3F" w:rsidRPr="003D6A81">
        <w:rPr>
          <w:rFonts w:hint="eastAsia"/>
          <w:sz w:val="24"/>
        </w:rPr>
        <w:t>効果</w:t>
      </w:r>
      <w:r w:rsidR="001F0C33" w:rsidRPr="003D6A81">
        <w:rPr>
          <w:rFonts w:hint="eastAsia"/>
          <w:sz w:val="24"/>
        </w:rPr>
        <w:t>ガス</w:t>
      </w:r>
      <w:r w:rsidR="00575590">
        <w:rPr>
          <w:rFonts w:hint="eastAsia"/>
          <w:sz w:val="24"/>
        </w:rPr>
        <w:t>排出量</w:t>
      </w:r>
      <w:r w:rsidR="001F0C33" w:rsidRPr="003D6A81">
        <w:rPr>
          <w:rFonts w:hint="eastAsia"/>
          <w:sz w:val="24"/>
        </w:rPr>
        <w:t>の削減率と</w:t>
      </w:r>
      <w:r w:rsidR="008848EA" w:rsidRPr="003D6A81">
        <w:rPr>
          <w:rFonts w:hint="eastAsia"/>
          <w:sz w:val="24"/>
        </w:rPr>
        <w:t>あわせ</w:t>
      </w:r>
      <w:r w:rsidR="00AF5824">
        <w:rPr>
          <w:rFonts w:hint="eastAsia"/>
          <w:sz w:val="24"/>
        </w:rPr>
        <w:t>て</w:t>
      </w:r>
      <w:r w:rsidRPr="003D6A81">
        <w:rPr>
          <w:rFonts w:hint="eastAsia"/>
          <w:sz w:val="24"/>
        </w:rPr>
        <w:t>進行管理</w:t>
      </w:r>
      <w:r w:rsidR="008848EA" w:rsidRPr="003D6A81">
        <w:rPr>
          <w:rFonts w:hint="eastAsia"/>
          <w:sz w:val="24"/>
        </w:rPr>
        <w:t>して</w:t>
      </w:r>
      <w:r w:rsidR="00920345" w:rsidRPr="003D6A81">
        <w:rPr>
          <w:rFonts w:hint="eastAsia"/>
          <w:sz w:val="24"/>
        </w:rPr>
        <w:t>いる。</w:t>
      </w:r>
      <w:r w:rsidR="00210520">
        <w:rPr>
          <w:rFonts w:hint="eastAsia"/>
          <w:sz w:val="24"/>
        </w:rPr>
        <w:t>また</w:t>
      </w:r>
      <w:r w:rsidR="00920345" w:rsidRPr="003D6A81">
        <w:rPr>
          <w:rFonts w:hint="eastAsia"/>
          <w:sz w:val="24"/>
        </w:rPr>
        <w:t>、対策指標を補足するものとして、</w:t>
      </w:r>
      <w:r w:rsidR="001F0C33" w:rsidRPr="003D6A81">
        <w:rPr>
          <w:rFonts w:hint="eastAsia"/>
          <w:sz w:val="24"/>
        </w:rPr>
        <w:t>表２に示す</w:t>
      </w:r>
      <w:r w:rsidR="00920345" w:rsidRPr="003D6A81">
        <w:rPr>
          <w:rFonts w:hint="eastAsia"/>
          <w:sz w:val="24"/>
        </w:rPr>
        <w:t>項目についても把握している。</w:t>
      </w:r>
    </w:p>
    <w:p w:rsidR="00210520" w:rsidRDefault="00210520" w:rsidP="008E3FE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表１及び表２に、各指標の</w:t>
      </w:r>
      <w:r>
        <w:rPr>
          <w:rFonts w:hint="eastAsia"/>
          <w:sz w:val="24"/>
        </w:rPr>
        <w:t>2015</w:t>
      </w:r>
      <w:r>
        <w:rPr>
          <w:rFonts w:hint="eastAsia"/>
          <w:sz w:val="24"/>
        </w:rPr>
        <w:t>年度の状況を示す。</w:t>
      </w:r>
    </w:p>
    <w:p w:rsidR="001F0C33" w:rsidRPr="008E3FE3" w:rsidRDefault="00210520" w:rsidP="005724C8">
      <w:pPr>
        <w:ind w:leftChars="100" w:left="450" w:hangingChars="100" w:hanging="240"/>
        <w:rPr>
          <w:sz w:val="24"/>
        </w:rPr>
      </w:pPr>
      <w:r>
        <w:rPr>
          <w:rFonts w:hint="eastAsia"/>
          <w:sz w:val="24"/>
        </w:rPr>
        <w:t>（</w:t>
      </w:r>
      <w:r w:rsidR="008E3FE3">
        <w:rPr>
          <w:rFonts w:hint="eastAsia"/>
          <w:sz w:val="24"/>
        </w:rPr>
        <w:t>なお、</w:t>
      </w:r>
      <w:r>
        <w:rPr>
          <w:rFonts w:hint="eastAsia"/>
          <w:sz w:val="24"/>
        </w:rPr>
        <w:t>温室効果ガス</w:t>
      </w:r>
      <w:r w:rsidR="008E3FE3" w:rsidRPr="008E3FE3">
        <w:rPr>
          <w:rFonts w:hint="eastAsia"/>
          <w:sz w:val="24"/>
        </w:rPr>
        <w:t>排出量や対策指標の算定は</w:t>
      </w:r>
      <w:r>
        <w:rPr>
          <w:rFonts w:hint="eastAsia"/>
          <w:sz w:val="24"/>
        </w:rPr>
        <w:t>、</w:t>
      </w:r>
      <w:r w:rsidR="001960A1" w:rsidRPr="008E3FE3">
        <w:rPr>
          <w:rFonts w:hint="eastAsia"/>
          <w:sz w:val="24"/>
        </w:rPr>
        <w:t>必要な統計データの公表時期の関係から、</w:t>
      </w:r>
      <w:r w:rsidR="008E3FE3" w:rsidRPr="008E3FE3">
        <w:rPr>
          <w:rFonts w:hint="eastAsia"/>
          <w:sz w:val="24"/>
        </w:rPr>
        <w:t>翌々年度になる</w:t>
      </w:r>
      <w:r w:rsidR="008E3FE3">
        <w:rPr>
          <w:rFonts w:hint="eastAsia"/>
          <w:sz w:val="24"/>
        </w:rPr>
        <w:t>。</w:t>
      </w:r>
      <w:r w:rsidR="001960A1">
        <w:rPr>
          <w:rFonts w:hint="eastAsia"/>
          <w:sz w:val="24"/>
        </w:rPr>
        <w:t>）</w:t>
      </w:r>
    </w:p>
    <w:p w:rsidR="009D67D7" w:rsidRPr="00920345" w:rsidRDefault="009D67D7"/>
    <w:p w:rsidR="00920345" w:rsidRDefault="00920345" w:rsidP="00920345">
      <w:pPr>
        <w:jc w:val="center"/>
      </w:pPr>
      <w:r w:rsidRPr="003D6A81">
        <w:rPr>
          <w:rFonts w:hint="eastAsia"/>
          <w:sz w:val="24"/>
        </w:rPr>
        <w:t>表</w:t>
      </w:r>
      <w:r w:rsidR="009B0C73" w:rsidRPr="003D6A81">
        <w:rPr>
          <w:rFonts w:hint="eastAsia"/>
          <w:sz w:val="24"/>
        </w:rPr>
        <w:t>１</w:t>
      </w:r>
      <w:r w:rsidRPr="003D6A81">
        <w:rPr>
          <w:rFonts w:hint="eastAsia"/>
          <w:sz w:val="24"/>
        </w:rPr>
        <w:t xml:space="preserve">　部門ごとの対策指標</w:t>
      </w:r>
    </w:p>
    <w:tbl>
      <w:tblPr>
        <w:tblW w:w="9700" w:type="dxa"/>
        <w:jc w:val="center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4659"/>
        <w:gridCol w:w="902"/>
        <w:gridCol w:w="1063"/>
        <w:gridCol w:w="1064"/>
        <w:gridCol w:w="1064"/>
      </w:tblGrid>
      <w:tr w:rsidR="009016B3" w:rsidRPr="00920345" w:rsidTr="009016B3">
        <w:trPr>
          <w:trHeight w:val="459"/>
          <w:jc w:val="center"/>
        </w:trPr>
        <w:tc>
          <w:tcPr>
            <w:tcW w:w="96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923AF" w:rsidRPr="003D6A81" w:rsidRDefault="00F923AF" w:rsidP="00A35100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3D6A81">
              <w:rPr>
                <w:rFonts w:ascii="ＭＳ 明朝" w:hAnsi="ＭＳ 明朝" w:hint="eastAsia"/>
                <w:sz w:val="24"/>
              </w:rPr>
              <w:t>部門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923AF" w:rsidRPr="003D6A81" w:rsidRDefault="00F923AF" w:rsidP="00A35100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3D6A81">
              <w:rPr>
                <w:rFonts w:ascii="ＭＳ 明朝" w:hAnsi="ＭＳ 明朝" w:hint="eastAsia"/>
                <w:sz w:val="24"/>
              </w:rPr>
              <w:t>指標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923AF" w:rsidRPr="003D6A81" w:rsidRDefault="00F923AF" w:rsidP="00A35100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3D6A81">
              <w:rPr>
                <w:rFonts w:ascii="ＭＳ 明朝" w:hAnsi="ＭＳ 明朝" w:hint="eastAsia"/>
                <w:sz w:val="24"/>
              </w:rPr>
              <w:t>単位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923AF" w:rsidRPr="003D6A81" w:rsidRDefault="00F923AF" w:rsidP="00A35100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3D6A81">
              <w:rPr>
                <w:rFonts w:ascii="ＭＳ 明朝" w:hAnsi="ＭＳ 明朝"/>
                <w:sz w:val="24"/>
              </w:rPr>
              <w:t>2012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923AF" w:rsidRPr="003D6A81" w:rsidRDefault="00F923AF" w:rsidP="00F923AF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3D6A81">
              <w:rPr>
                <w:rFonts w:ascii="ＭＳ 明朝" w:hAnsi="ＭＳ 明朝"/>
                <w:sz w:val="24"/>
              </w:rPr>
              <w:t>2015</w:t>
            </w:r>
            <w:r w:rsidR="005724C8" w:rsidRPr="00A3698A">
              <w:rPr>
                <w:rFonts w:hint="eastAsia"/>
                <w:sz w:val="24"/>
                <w:vertAlign w:val="superscript"/>
              </w:rPr>
              <w:t>※２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923AF" w:rsidRPr="003D6A81" w:rsidRDefault="00F923AF" w:rsidP="00A35100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3D6A81">
              <w:rPr>
                <w:rFonts w:ascii="ＭＳ 明朝" w:hAnsi="ＭＳ 明朝"/>
                <w:sz w:val="24"/>
              </w:rPr>
              <w:t>2020</w:t>
            </w:r>
          </w:p>
        </w:tc>
      </w:tr>
      <w:tr w:rsidR="00F923AF" w:rsidRPr="00920345" w:rsidTr="009016B3">
        <w:trPr>
          <w:trHeight w:val="454"/>
          <w:jc w:val="center"/>
        </w:trPr>
        <w:tc>
          <w:tcPr>
            <w:tcW w:w="967" w:type="dxa"/>
            <w:shd w:val="clear" w:color="auto" w:fill="auto"/>
            <w:vAlign w:val="center"/>
          </w:tcPr>
          <w:p w:rsidR="00F923AF" w:rsidRPr="003D6A81" w:rsidRDefault="00F923AF" w:rsidP="00A35100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3D6A81">
              <w:rPr>
                <w:rFonts w:ascii="ＭＳ 明朝" w:hAnsi="ＭＳ 明朝" w:hint="eastAsia"/>
                <w:sz w:val="24"/>
              </w:rPr>
              <w:t>家庭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923AF" w:rsidRPr="003D6A81" w:rsidRDefault="00F923AF" w:rsidP="00A35100">
            <w:pPr>
              <w:snapToGrid w:val="0"/>
              <w:rPr>
                <w:rFonts w:ascii="ＭＳ 明朝" w:hAnsi="ＭＳ 明朝"/>
                <w:sz w:val="24"/>
              </w:rPr>
            </w:pPr>
            <w:r w:rsidRPr="003D6A81">
              <w:rPr>
                <w:rFonts w:ascii="ＭＳ 明朝" w:hAnsi="ＭＳ 明朝" w:hint="eastAsia"/>
                <w:sz w:val="24"/>
              </w:rPr>
              <w:t>一人当たりのエネルギー消費量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F923AF" w:rsidRPr="003D6A81" w:rsidRDefault="00F923AF" w:rsidP="00A35100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3D6A81">
              <w:rPr>
                <w:rFonts w:ascii="ＭＳ 明朝" w:hAnsi="ＭＳ 明朝"/>
                <w:sz w:val="24"/>
              </w:rPr>
              <w:t>GJ/人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F923AF" w:rsidRPr="003D6A81" w:rsidRDefault="00F923AF" w:rsidP="00A35100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3D6A81">
              <w:rPr>
                <w:rFonts w:ascii="ＭＳ 明朝" w:hAnsi="ＭＳ 明朝"/>
                <w:sz w:val="24"/>
              </w:rPr>
              <w:t>14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F923AF" w:rsidRPr="003D6A81" w:rsidRDefault="00F923AF" w:rsidP="00F923AF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3D6A81">
              <w:rPr>
                <w:rFonts w:ascii="ＭＳ 明朝" w:hAnsi="ＭＳ 明朝"/>
                <w:sz w:val="24"/>
              </w:rPr>
              <w:t>12.8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F923AF" w:rsidRPr="003D6A81" w:rsidRDefault="00F923AF" w:rsidP="00A35100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3D6A81">
              <w:rPr>
                <w:rFonts w:ascii="ＭＳ 明朝" w:hAnsi="ＭＳ 明朝"/>
                <w:sz w:val="24"/>
              </w:rPr>
              <w:t>12</w:t>
            </w:r>
          </w:p>
        </w:tc>
      </w:tr>
      <w:tr w:rsidR="00F923AF" w:rsidRPr="00920345" w:rsidTr="009016B3">
        <w:trPr>
          <w:trHeight w:val="454"/>
          <w:jc w:val="center"/>
        </w:trPr>
        <w:tc>
          <w:tcPr>
            <w:tcW w:w="967" w:type="dxa"/>
            <w:shd w:val="clear" w:color="auto" w:fill="auto"/>
            <w:vAlign w:val="center"/>
          </w:tcPr>
          <w:p w:rsidR="00F923AF" w:rsidRPr="003D6A81" w:rsidRDefault="00F923AF" w:rsidP="00A35100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3D6A81">
              <w:rPr>
                <w:rFonts w:ascii="ＭＳ 明朝" w:hAnsi="ＭＳ 明朝" w:hint="eastAsia"/>
                <w:sz w:val="24"/>
              </w:rPr>
              <w:t>業務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923AF" w:rsidRPr="003D6A81" w:rsidRDefault="00F923AF" w:rsidP="00A35100">
            <w:pPr>
              <w:snapToGrid w:val="0"/>
              <w:rPr>
                <w:rFonts w:ascii="ＭＳ 明朝" w:hAnsi="ＭＳ 明朝"/>
                <w:sz w:val="24"/>
              </w:rPr>
            </w:pPr>
            <w:r w:rsidRPr="003D6A81">
              <w:rPr>
                <w:rFonts w:ascii="ＭＳ 明朝" w:hAnsi="ＭＳ 明朝" w:hint="eastAsia"/>
                <w:sz w:val="24"/>
              </w:rPr>
              <w:t>床面積当たりのエネルギー消費量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F923AF" w:rsidRPr="003D6A81" w:rsidRDefault="00F923AF" w:rsidP="00A35100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F04398">
              <w:rPr>
                <w:rFonts w:ascii="ＭＳ 明朝" w:hAnsi="ＭＳ 明朝"/>
                <w:w w:val="81"/>
                <w:kern w:val="0"/>
                <w:sz w:val="24"/>
                <w:fitText w:val="687" w:id="1506987520"/>
              </w:rPr>
              <w:t>GJ/千</w:t>
            </w:r>
            <w:r w:rsidRPr="00F04398">
              <w:rPr>
                <w:rFonts w:ascii="ＭＳ 明朝" w:hAnsi="ＭＳ 明朝" w:hint="eastAsia"/>
                <w:spacing w:val="22"/>
                <w:w w:val="81"/>
                <w:kern w:val="0"/>
                <w:sz w:val="24"/>
                <w:fitText w:val="687" w:id="1506987520"/>
              </w:rPr>
              <w:t>㎡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3AF" w:rsidRPr="003D6A81" w:rsidRDefault="00180873" w:rsidP="00A35100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1,03</w:t>
            </w:r>
            <w:r>
              <w:rPr>
                <w:rFonts w:ascii="ＭＳ 明朝" w:hAnsi="ＭＳ 明朝" w:hint="eastAsia"/>
                <w:sz w:val="24"/>
              </w:rPr>
              <w:t>2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F923AF" w:rsidRPr="003D6A81" w:rsidRDefault="00F923AF" w:rsidP="00F923AF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3D6A81">
              <w:rPr>
                <w:rFonts w:ascii="ＭＳ 明朝" w:hAnsi="ＭＳ 明朝"/>
                <w:sz w:val="24"/>
              </w:rPr>
              <w:t>958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F923AF" w:rsidRPr="003D6A81" w:rsidRDefault="00F923AF" w:rsidP="00A35100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3D6A81">
              <w:rPr>
                <w:rFonts w:ascii="ＭＳ 明朝" w:hAnsi="ＭＳ 明朝"/>
                <w:sz w:val="24"/>
              </w:rPr>
              <w:t>840</w:t>
            </w:r>
          </w:p>
        </w:tc>
      </w:tr>
      <w:tr w:rsidR="00F923AF" w:rsidRPr="00920345" w:rsidTr="009016B3">
        <w:trPr>
          <w:trHeight w:val="571"/>
          <w:jc w:val="center"/>
        </w:trPr>
        <w:tc>
          <w:tcPr>
            <w:tcW w:w="967" w:type="dxa"/>
            <w:shd w:val="clear" w:color="auto" w:fill="auto"/>
            <w:vAlign w:val="center"/>
          </w:tcPr>
          <w:p w:rsidR="00F923AF" w:rsidRPr="003D6A81" w:rsidRDefault="00F923AF" w:rsidP="00A35100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3D6A81">
              <w:rPr>
                <w:rFonts w:ascii="ＭＳ 明朝" w:hAnsi="ＭＳ 明朝" w:hint="eastAsia"/>
                <w:sz w:val="24"/>
              </w:rPr>
              <w:t>産業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923AF" w:rsidRPr="003D6A81" w:rsidRDefault="00F923AF" w:rsidP="00A35100">
            <w:pPr>
              <w:snapToGrid w:val="0"/>
              <w:rPr>
                <w:rFonts w:ascii="ＭＳ 明朝" w:hAnsi="ＭＳ 明朝"/>
                <w:sz w:val="24"/>
              </w:rPr>
            </w:pPr>
            <w:r w:rsidRPr="003D6A81">
              <w:rPr>
                <w:rFonts w:ascii="ＭＳ 明朝" w:hAnsi="ＭＳ 明朝" w:hint="eastAsia"/>
                <w:sz w:val="24"/>
              </w:rPr>
              <w:t>条例対象事業者の温室効果ガス</w:t>
            </w:r>
          </w:p>
          <w:p w:rsidR="00F923AF" w:rsidRPr="003D6A81" w:rsidRDefault="00F923AF" w:rsidP="00A35100">
            <w:pPr>
              <w:snapToGrid w:val="0"/>
              <w:rPr>
                <w:rFonts w:ascii="ＭＳ 明朝" w:hAnsi="ＭＳ 明朝"/>
                <w:sz w:val="24"/>
              </w:rPr>
            </w:pPr>
            <w:r w:rsidRPr="003D6A81">
              <w:rPr>
                <w:rFonts w:ascii="ＭＳ 明朝" w:hAnsi="ＭＳ 明朝" w:hint="eastAsia"/>
                <w:sz w:val="24"/>
              </w:rPr>
              <w:t>排出量削減率（</w:t>
            </w:r>
            <w:r w:rsidRPr="003D6A81">
              <w:rPr>
                <w:rFonts w:ascii="ＭＳ 明朝" w:hAnsi="ＭＳ 明朝"/>
                <w:sz w:val="24"/>
              </w:rPr>
              <w:t>2012年度比）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F923AF" w:rsidRPr="003D6A81" w:rsidRDefault="00F923AF" w:rsidP="00A35100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3D6A81">
              <w:rPr>
                <w:rFonts w:ascii="ＭＳ 明朝" w:hAnsi="ＭＳ 明朝" w:hint="eastAsia"/>
                <w:sz w:val="24"/>
              </w:rPr>
              <w:t>％</w:t>
            </w:r>
          </w:p>
        </w:tc>
        <w:tc>
          <w:tcPr>
            <w:tcW w:w="1072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923AF" w:rsidRPr="003D6A81" w:rsidRDefault="00F923AF" w:rsidP="00A35100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3AF" w:rsidRPr="003D6A81" w:rsidRDefault="00F923AF" w:rsidP="00F923AF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3D6A81">
              <w:rPr>
                <w:rFonts w:ascii="ＭＳ 明朝" w:hAnsi="ＭＳ 明朝"/>
                <w:sz w:val="24"/>
              </w:rPr>
              <w:t>9.8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F923AF" w:rsidRPr="003D6A81" w:rsidRDefault="00F923AF" w:rsidP="00A35100">
            <w:pPr>
              <w:snapToGrid w:val="0"/>
              <w:jc w:val="center"/>
              <w:rPr>
                <w:rFonts w:ascii="ＭＳ 明朝" w:hAnsi="ＭＳ 明朝"/>
                <w:b/>
                <w:sz w:val="24"/>
              </w:rPr>
            </w:pPr>
            <w:r w:rsidRPr="003D6A81">
              <w:rPr>
                <w:rFonts w:ascii="ＭＳ 明朝" w:hAnsi="ＭＳ 明朝"/>
                <w:sz w:val="24"/>
              </w:rPr>
              <w:t>5</w:t>
            </w:r>
          </w:p>
        </w:tc>
      </w:tr>
      <w:tr w:rsidR="00F923AF" w:rsidRPr="00920345" w:rsidTr="009016B3">
        <w:trPr>
          <w:trHeight w:val="454"/>
          <w:jc w:val="center"/>
        </w:trPr>
        <w:tc>
          <w:tcPr>
            <w:tcW w:w="967" w:type="dxa"/>
            <w:shd w:val="clear" w:color="auto" w:fill="auto"/>
            <w:vAlign w:val="center"/>
          </w:tcPr>
          <w:p w:rsidR="00F923AF" w:rsidRPr="003D6A81" w:rsidRDefault="00F923AF" w:rsidP="00A35100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3D6A81">
              <w:rPr>
                <w:rFonts w:ascii="ＭＳ 明朝" w:hAnsi="ＭＳ 明朝" w:hint="eastAsia"/>
                <w:sz w:val="24"/>
              </w:rPr>
              <w:t>運輸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923AF" w:rsidRPr="003D6A81" w:rsidRDefault="00F923AF" w:rsidP="00A35100">
            <w:pPr>
              <w:snapToGrid w:val="0"/>
              <w:rPr>
                <w:rFonts w:ascii="ＭＳ 明朝" w:hAnsi="ＭＳ 明朝"/>
                <w:sz w:val="24"/>
              </w:rPr>
            </w:pPr>
            <w:r w:rsidRPr="003D6A81">
              <w:rPr>
                <w:rFonts w:ascii="ＭＳ 明朝" w:hAnsi="ＭＳ 明朝" w:hint="eastAsia"/>
                <w:sz w:val="24"/>
              </w:rPr>
              <w:t>保有台数に占めるエコカーの割合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F923AF" w:rsidRPr="003D6A81" w:rsidRDefault="00F923AF" w:rsidP="00A35100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3D6A81">
              <w:rPr>
                <w:rFonts w:ascii="ＭＳ 明朝" w:hAnsi="ＭＳ 明朝" w:hint="eastAsia"/>
                <w:sz w:val="24"/>
              </w:rPr>
              <w:t>％</w:t>
            </w:r>
          </w:p>
        </w:tc>
        <w:tc>
          <w:tcPr>
            <w:tcW w:w="10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23AF" w:rsidRPr="003D6A81" w:rsidRDefault="00F923AF" w:rsidP="00A35100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3D6A81">
              <w:rPr>
                <w:rFonts w:ascii="ＭＳ 明朝" w:hAnsi="ＭＳ 明朝"/>
                <w:sz w:val="24"/>
              </w:rPr>
              <w:t>16</w:t>
            </w:r>
          </w:p>
        </w:tc>
        <w:tc>
          <w:tcPr>
            <w:tcW w:w="10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23AF" w:rsidRPr="003D6A81" w:rsidRDefault="00F923AF" w:rsidP="00F923AF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3D6A81">
              <w:rPr>
                <w:rFonts w:ascii="ＭＳ 明朝" w:hAnsi="ＭＳ 明朝"/>
                <w:sz w:val="24"/>
              </w:rPr>
              <w:t>27.6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F923AF" w:rsidRPr="003D6A81" w:rsidRDefault="00F923AF" w:rsidP="00A35100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3D6A81">
              <w:rPr>
                <w:rFonts w:ascii="ＭＳ 明朝" w:hAnsi="ＭＳ 明朝"/>
                <w:sz w:val="24"/>
              </w:rPr>
              <w:t>50</w:t>
            </w:r>
          </w:p>
        </w:tc>
      </w:tr>
      <w:tr w:rsidR="00F923AF" w:rsidRPr="00920345" w:rsidTr="009016B3">
        <w:trPr>
          <w:trHeight w:val="454"/>
          <w:jc w:val="center"/>
        </w:trPr>
        <w:tc>
          <w:tcPr>
            <w:tcW w:w="967" w:type="dxa"/>
            <w:shd w:val="clear" w:color="auto" w:fill="auto"/>
            <w:vAlign w:val="center"/>
          </w:tcPr>
          <w:p w:rsidR="00F923AF" w:rsidRPr="003D6A81" w:rsidRDefault="00F923AF" w:rsidP="00A35100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3D6A81">
              <w:rPr>
                <w:rFonts w:ascii="ＭＳ 明朝" w:hAnsi="ＭＳ 明朝" w:hint="eastAsia"/>
                <w:sz w:val="24"/>
              </w:rPr>
              <w:t>廃棄物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923AF" w:rsidRPr="003D6A81" w:rsidRDefault="00F923AF" w:rsidP="00A35100">
            <w:pPr>
              <w:snapToGrid w:val="0"/>
              <w:rPr>
                <w:rFonts w:ascii="ＭＳ 明朝" w:hAnsi="ＭＳ 明朝"/>
                <w:sz w:val="24"/>
              </w:rPr>
            </w:pPr>
            <w:r w:rsidRPr="00F04398">
              <w:rPr>
                <w:rFonts w:ascii="ＭＳ 明朝" w:hAnsi="ＭＳ 明朝" w:hint="eastAsia"/>
                <w:spacing w:val="15"/>
                <w:w w:val="97"/>
                <w:kern w:val="0"/>
                <w:sz w:val="24"/>
                <w:fitText w:val="3960" w:id="1507060992"/>
              </w:rPr>
              <w:t>一般廃棄物の廃プラスチックの焼却</w:t>
            </w:r>
            <w:r w:rsidRPr="00F04398">
              <w:rPr>
                <w:rFonts w:ascii="ＭＳ 明朝" w:hAnsi="ＭＳ 明朝" w:hint="eastAsia"/>
                <w:spacing w:val="-45"/>
                <w:w w:val="97"/>
                <w:kern w:val="0"/>
                <w:sz w:val="24"/>
                <w:fitText w:val="3960" w:id="1507060992"/>
              </w:rPr>
              <w:t>量</w:t>
            </w:r>
            <w:r w:rsidR="009016B3" w:rsidRPr="009016B3">
              <w:rPr>
                <w:rFonts w:ascii="ＭＳ 明朝" w:hAnsi="ＭＳ 明朝" w:hint="eastAsia"/>
                <w:kern w:val="0"/>
                <w:sz w:val="24"/>
                <w:vertAlign w:val="superscript"/>
              </w:rPr>
              <w:t>※</w:t>
            </w:r>
            <w:r w:rsidR="00D72256">
              <w:rPr>
                <w:rFonts w:ascii="ＭＳ 明朝" w:hAnsi="ＭＳ 明朝" w:hint="eastAsia"/>
                <w:kern w:val="0"/>
                <w:sz w:val="24"/>
                <w:vertAlign w:val="superscript"/>
              </w:rPr>
              <w:t>３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F923AF" w:rsidRPr="003D6A81" w:rsidRDefault="00F923AF" w:rsidP="00A35100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3D6A81">
              <w:rPr>
                <w:rFonts w:ascii="ＭＳ 明朝" w:hAnsi="ＭＳ 明朝" w:hint="eastAsia"/>
                <w:sz w:val="24"/>
              </w:rPr>
              <w:t>万</w:t>
            </w:r>
            <w:r w:rsidRPr="003D6A81">
              <w:rPr>
                <w:rFonts w:ascii="ＭＳ 明朝" w:hAnsi="ＭＳ 明朝"/>
                <w:sz w:val="24"/>
              </w:rPr>
              <w:t>t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F923AF" w:rsidRPr="003D6A81" w:rsidRDefault="009016B3" w:rsidP="009016B3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2</w:t>
            </w:r>
            <w:r>
              <w:rPr>
                <w:rFonts w:ascii="ＭＳ 明朝" w:hAnsi="ＭＳ 明朝" w:hint="eastAsia"/>
                <w:sz w:val="24"/>
              </w:rPr>
              <w:t>9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F923AF" w:rsidRPr="003D6A81" w:rsidRDefault="00F923AF" w:rsidP="00F923AF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3D6A81">
              <w:rPr>
                <w:rFonts w:ascii="ＭＳ 明朝" w:hAnsi="ＭＳ 明朝"/>
                <w:sz w:val="24"/>
              </w:rPr>
              <w:t>26.5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F923AF" w:rsidRPr="003D6A81" w:rsidRDefault="009016B3" w:rsidP="00A35100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2</w:t>
            </w:r>
            <w:r>
              <w:rPr>
                <w:rFonts w:ascii="ＭＳ 明朝" w:hAnsi="ＭＳ 明朝" w:hint="eastAsia"/>
                <w:sz w:val="24"/>
              </w:rPr>
              <w:t>1</w:t>
            </w:r>
          </w:p>
        </w:tc>
      </w:tr>
      <w:tr w:rsidR="00F923AF" w:rsidRPr="00920345" w:rsidTr="009016B3">
        <w:trPr>
          <w:trHeight w:val="454"/>
          <w:jc w:val="center"/>
        </w:trPr>
        <w:tc>
          <w:tcPr>
            <w:tcW w:w="967" w:type="dxa"/>
            <w:shd w:val="clear" w:color="auto" w:fill="auto"/>
            <w:vAlign w:val="center"/>
          </w:tcPr>
          <w:p w:rsidR="00F923AF" w:rsidRPr="003D6A81" w:rsidRDefault="00F923AF" w:rsidP="00A35100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3D6A81">
              <w:rPr>
                <w:rFonts w:ascii="ＭＳ 明朝" w:hAnsi="ＭＳ 明朝" w:hint="eastAsia"/>
                <w:sz w:val="24"/>
              </w:rPr>
              <w:t>再エネ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923AF" w:rsidRPr="003D6A81" w:rsidRDefault="00F923AF" w:rsidP="00A35100">
            <w:pPr>
              <w:snapToGrid w:val="0"/>
              <w:rPr>
                <w:rFonts w:ascii="ＭＳ 明朝" w:hAnsi="ＭＳ 明朝"/>
                <w:sz w:val="24"/>
              </w:rPr>
            </w:pPr>
            <w:r w:rsidRPr="003D6A81">
              <w:rPr>
                <w:rFonts w:ascii="ＭＳ 明朝" w:hAnsi="ＭＳ 明朝" w:hint="eastAsia"/>
                <w:sz w:val="24"/>
              </w:rPr>
              <w:t>太陽光発電導入量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F923AF" w:rsidRPr="003D6A81" w:rsidRDefault="00F923AF" w:rsidP="00A35100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3D6A81">
              <w:rPr>
                <w:rFonts w:ascii="ＭＳ 明朝" w:hAnsi="ＭＳ 明朝" w:hint="eastAsia"/>
                <w:sz w:val="24"/>
              </w:rPr>
              <w:t>万</w:t>
            </w:r>
            <w:r w:rsidRPr="003D6A81">
              <w:rPr>
                <w:rFonts w:ascii="ＭＳ 明朝" w:hAnsi="ＭＳ 明朝"/>
                <w:sz w:val="24"/>
              </w:rPr>
              <w:t>kW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F923AF" w:rsidRPr="003D6A81" w:rsidRDefault="00F923AF" w:rsidP="00A35100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3D6A81">
              <w:rPr>
                <w:rFonts w:ascii="ＭＳ 明朝" w:hAnsi="ＭＳ 明朝"/>
                <w:sz w:val="24"/>
              </w:rPr>
              <w:t>26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F923AF" w:rsidRPr="003D6A81" w:rsidRDefault="00F923AF" w:rsidP="00F923AF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3D6A81">
              <w:rPr>
                <w:rFonts w:ascii="ＭＳ 明朝" w:hAnsi="ＭＳ 明朝"/>
                <w:sz w:val="24"/>
              </w:rPr>
              <w:t>76.1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F923AF" w:rsidRPr="003D6A81" w:rsidRDefault="00F923AF" w:rsidP="00A35100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3D6A81">
              <w:rPr>
                <w:rFonts w:ascii="ＭＳ 明朝" w:hAnsi="ＭＳ 明朝"/>
                <w:sz w:val="24"/>
              </w:rPr>
              <w:t>115</w:t>
            </w:r>
          </w:p>
        </w:tc>
      </w:tr>
      <w:tr w:rsidR="00F923AF" w:rsidRPr="00920345" w:rsidTr="009016B3">
        <w:trPr>
          <w:trHeight w:val="454"/>
          <w:jc w:val="center"/>
        </w:trPr>
        <w:tc>
          <w:tcPr>
            <w:tcW w:w="967" w:type="dxa"/>
            <w:shd w:val="clear" w:color="auto" w:fill="auto"/>
            <w:vAlign w:val="center"/>
          </w:tcPr>
          <w:p w:rsidR="009016B3" w:rsidRDefault="00F923AF" w:rsidP="00F923AF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3D6A81">
              <w:rPr>
                <w:rFonts w:ascii="ＭＳ 明朝" w:hAnsi="ＭＳ 明朝" w:hint="eastAsia"/>
                <w:sz w:val="24"/>
              </w:rPr>
              <w:t>森林</w:t>
            </w:r>
          </w:p>
          <w:p w:rsidR="00F923AF" w:rsidRPr="003D6A81" w:rsidRDefault="00F923AF" w:rsidP="00F923AF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3D6A81">
              <w:rPr>
                <w:rFonts w:ascii="ＭＳ 明朝" w:hAnsi="ＭＳ 明朝" w:hint="eastAsia"/>
                <w:sz w:val="24"/>
              </w:rPr>
              <w:t>吸収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923AF" w:rsidRPr="003D6A81" w:rsidRDefault="00F923AF" w:rsidP="00A35100">
            <w:pPr>
              <w:snapToGrid w:val="0"/>
              <w:rPr>
                <w:rFonts w:ascii="ＭＳ 明朝" w:hAnsi="ＭＳ 明朝"/>
                <w:sz w:val="24"/>
              </w:rPr>
            </w:pPr>
            <w:r w:rsidRPr="003D6A81">
              <w:rPr>
                <w:rFonts w:ascii="ＭＳ 明朝" w:hAnsi="ＭＳ 明朝" w:hint="eastAsia"/>
                <w:sz w:val="24"/>
              </w:rPr>
              <w:t>森林経営計画累計面積</w:t>
            </w:r>
            <w:r w:rsidR="00934558" w:rsidRPr="003D6A81">
              <w:rPr>
                <w:rFonts w:ascii="ＭＳ 明朝" w:hAnsi="ＭＳ 明朝" w:hint="eastAsia"/>
                <w:sz w:val="24"/>
                <w:vertAlign w:val="superscript"/>
              </w:rPr>
              <w:t>※</w:t>
            </w:r>
            <w:r w:rsidR="00D72256">
              <w:rPr>
                <w:rFonts w:ascii="ＭＳ 明朝" w:hAnsi="ＭＳ 明朝" w:hint="eastAsia"/>
                <w:sz w:val="24"/>
                <w:vertAlign w:val="superscript"/>
              </w:rPr>
              <w:t>４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F923AF" w:rsidRPr="003D6A81" w:rsidRDefault="00F923AF" w:rsidP="00A35100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3D6A81">
              <w:rPr>
                <w:rFonts w:ascii="ＭＳ 明朝" w:hAnsi="ＭＳ 明朝"/>
                <w:sz w:val="24"/>
              </w:rPr>
              <w:t>ha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F923AF" w:rsidRPr="003D6A81" w:rsidRDefault="00F923AF" w:rsidP="00A35100">
            <w:pPr>
              <w:snapToGrid w:val="0"/>
              <w:jc w:val="center"/>
              <w:rPr>
                <w:rFonts w:ascii="ＭＳ 明朝" w:hAnsi="ＭＳ 明朝"/>
                <w:b/>
                <w:sz w:val="24"/>
              </w:rPr>
            </w:pPr>
            <w:r w:rsidRPr="003D6A81">
              <w:rPr>
                <w:rFonts w:ascii="ＭＳ 明朝" w:hAnsi="ＭＳ 明朝"/>
                <w:sz w:val="24"/>
              </w:rPr>
              <w:t>612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F923AF" w:rsidRPr="003D6A81" w:rsidRDefault="003D6A81" w:rsidP="00F923AF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3,281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F923AF" w:rsidRPr="003D6A81" w:rsidRDefault="00F923AF" w:rsidP="00A35100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3D6A81">
              <w:rPr>
                <w:rFonts w:ascii="ＭＳ 明朝" w:hAnsi="ＭＳ 明朝"/>
                <w:sz w:val="24"/>
              </w:rPr>
              <w:t>4,000</w:t>
            </w:r>
          </w:p>
        </w:tc>
      </w:tr>
    </w:tbl>
    <w:p w:rsidR="00934558" w:rsidRDefault="00934558" w:rsidP="00934558">
      <w:pPr>
        <w:spacing w:line="120" w:lineRule="exact"/>
        <w:rPr>
          <w:rFonts w:ascii="ＭＳ 明朝" w:hAnsi="ＭＳ 明朝"/>
        </w:rPr>
      </w:pPr>
    </w:p>
    <w:p w:rsidR="00D72256" w:rsidRDefault="00D72256" w:rsidP="003D6A81">
      <w:pPr>
        <w:spacing w:line="240" w:lineRule="exact"/>
        <w:ind w:left="540" w:hangingChars="300" w:hanging="54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 xml:space="preserve">※２　</w:t>
      </w:r>
      <w:r w:rsidR="00B81C8E">
        <w:rPr>
          <w:rFonts w:ascii="ＭＳ 明朝" w:hAnsi="ＭＳ 明朝" w:hint="eastAsia"/>
          <w:sz w:val="18"/>
        </w:rPr>
        <w:t>統計資料、温室効果ガス排出量の付属資料等から</w:t>
      </w:r>
      <w:r w:rsidR="00A94C64">
        <w:rPr>
          <w:rFonts w:ascii="ＭＳ 明朝" w:hAnsi="ＭＳ 明朝" w:hint="eastAsia"/>
          <w:sz w:val="18"/>
        </w:rPr>
        <w:t>大阪</w:t>
      </w:r>
      <w:r>
        <w:rPr>
          <w:rFonts w:ascii="ＭＳ 明朝" w:hAnsi="ＭＳ 明朝" w:hint="eastAsia"/>
          <w:sz w:val="18"/>
        </w:rPr>
        <w:t>府</w:t>
      </w:r>
      <w:r w:rsidR="00B81C8E">
        <w:rPr>
          <w:rFonts w:ascii="ＭＳ 明朝" w:hAnsi="ＭＳ 明朝" w:hint="eastAsia"/>
          <w:sz w:val="18"/>
        </w:rPr>
        <w:t>が</w:t>
      </w:r>
      <w:r w:rsidR="00A94C64">
        <w:rPr>
          <w:rFonts w:ascii="ＭＳ 明朝" w:hAnsi="ＭＳ 明朝" w:hint="eastAsia"/>
          <w:sz w:val="18"/>
        </w:rPr>
        <w:t>作成</w:t>
      </w:r>
      <w:r w:rsidR="00B81C8E">
        <w:rPr>
          <w:rFonts w:ascii="ＭＳ 明朝" w:hAnsi="ＭＳ 明朝" w:hint="eastAsia"/>
          <w:sz w:val="18"/>
        </w:rPr>
        <w:t>。</w:t>
      </w:r>
    </w:p>
    <w:p w:rsidR="009016B3" w:rsidRDefault="009016B3" w:rsidP="003D6A81">
      <w:pPr>
        <w:spacing w:line="240" w:lineRule="exact"/>
        <w:ind w:left="540" w:hangingChars="300" w:hanging="54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※</w:t>
      </w:r>
      <w:r w:rsidR="00D72256">
        <w:rPr>
          <w:rFonts w:ascii="ＭＳ 明朝" w:hAnsi="ＭＳ 明朝" w:hint="eastAsia"/>
          <w:sz w:val="18"/>
        </w:rPr>
        <w:t>３</w:t>
      </w:r>
      <w:r>
        <w:rPr>
          <w:rFonts w:ascii="ＭＳ 明朝" w:hAnsi="ＭＳ 明朝" w:hint="eastAsia"/>
          <w:sz w:val="18"/>
        </w:rPr>
        <w:t xml:space="preserve">　廃棄物部門の指標については、算定方法について見直しを実施（改定版の実行計画にも反映予定）。</w:t>
      </w:r>
    </w:p>
    <w:p w:rsidR="00A35100" w:rsidRPr="003D6A81" w:rsidRDefault="00934558" w:rsidP="005724C8">
      <w:pPr>
        <w:spacing w:line="240" w:lineRule="exact"/>
        <w:ind w:left="360" w:hangingChars="200" w:hanging="360"/>
        <w:rPr>
          <w:rFonts w:ascii="ＭＳ ゴシック" w:eastAsia="ＭＳ ゴシック" w:hAnsi="ＭＳ ゴシック"/>
        </w:rPr>
      </w:pPr>
      <w:r w:rsidRPr="003D6A81">
        <w:rPr>
          <w:rFonts w:ascii="ＭＳ 明朝" w:hAnsi="ＭＳ 明朝" w:hint="eastAsia"/>
          <w:sz w:val="18"/>
        </w:rPr>
        <w:t>※</w:t>
      </w:r>
      <w:r w:rsidR="00D72256">
        <w:rPr>
          <w:rFonts w:ascii="ＭＳ 明朝" w:hAnsi="ＭＳ 明朝" w:hint="eastAsia"/>
          <w:sz w:val="18"/>
        </w:rPr>
        <w:t>４</w:t>
      </w:r>
      <w:r w:rsidR="00BC2907" w:rsidRPr="003D6A81">
        <w:rPr>
          <w:rFonts w:ascii="ＭＳ 明朝" w:hAnsi="ＭＳ 明朝" w:hint="eastAsia"/>
          <w:sz w:val="18"/>
        </w:rPr>
        <w:t xml:space="preserve">　</w:t>
      </w:r>
      <w:r w:rsidR="00920345" w:rsidRPr="003D6A81">
        <w:rPr>
          <w:rFonts w:ascii="ＭＳ 明朝" w:hAnsi="ＭＳ 明朝" w:hint="eastAsia"/>
          <w:sz w:val="18"/>
        </w:rPr>
        <w:t>森林経営計画は、「森林所有者」又は「森林の経営の委託を受けた者」が、自ら</w:t>
      </w:r>
      <w:r w:rsidR="001960A1">
        <w:rPr>
          <w:rFonts w:ascii="ＭＳ 明朝" w:hAnsi="ＭＳ 明朝" w:hint="eastAsia"/>
          <w:sz w:val="18"/>
        </w:rPr>
        <w:t>が</w:t>
      </w:r>
      <w:r w:rsidR="00920345" w:rsidRPr="003D6A81">
        <w:rPr>
          <w:rFonts w:ascii="ＭＳ 明朝" w:hAnsi="ＭＳ 明朝" w:hint="eastAsia"/>
          <w:sz w:val="18"/>
        </w:rPr>
        <w:t>森林の経営を行う一体的なまとまりのある森林を対象として、森林の施業及び保護について作成する５年を１期とする計画</w:t>
      </w:r>
      <w:r w:rsidRPr="003D6A81">
        <w:rPr>
          <w:rFonts w:ascii="ＭＳ 明朝" w:hAnsi="ＭＳ 明朝" w:hint="eastAsia"/>
          <w:sz w:val="18"/>
        </w:rPr>
        <w:t>（林野庁ホームページより）</w:t>
      </w:r>
      <w:r w:rsidR="00920345" w:rsidRPr="003D6A81">
        <w:rPr>
          <w:rFonts w:ascii="ＭＳ 明朝" w:hAnsi="ＭＳ 明朝" w:hint="eastAsia"/>
          <w:sz w:val="18"/>
        </w:rPr>
        <w:t>。</w:t>
      </w:r>
    </w:p>
    <w:p w:rsidR="007818C5" w:rsidRPr="005724C8" w:rsidRDefault="007818C5"/>
    <w:p w:rsidR="00362FF3" w:rsidRPr="00BC2907" w:rsidRDefault="00362FF3"/>
    <w:p w:rsidR="003934D6" w:rsidRDefault="003934D6" w:rsidP="003934D6">
      <w:pPr>
        <w:jc w:val="center"/>
      </w:pPr>
      <w:r w:rsidRPr="003D6A81">
        <w:rPr>
          <w:rFonts w:hint="eastAsia"/>
          <w:sz w:val="24"/>
        </w:rPr>
        <w:t>表</w:t>
      </w:r>
      <w:r w:rsidR="009B0C73" w:rsidRPr="003D6A81">
        <w:rPr>
          <w:rFonts w:hint="eastAsia"/>
          <w:sz w:val="24"/>
        </w:rPr>
        <w:t xml:space="preserve">２　</w:t>
      </w:r>
      <w:r w:rsidRPr="003D6A81">
        <w:rPr>
          <w:rFonts w:hint="eastAsia"/>
          <w:sz w:val="24"/>
        </w:rPr>
        <w:t>対策指標の補足項目</w:t>
      </w:r>
    </w:p>
    <w:tbl>
      <w:tblPr>
        <w:tblW w:w="9022" w:type="dxa"/>
        <w:jc w:val="center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2"/>
        <w:gridCol w:w="4516"/>
        <w:gridCol w:w="836"/>
        <w:gridCol w:w="1184"/>
        <w:gridCol w:w="1184"/>
      </w:tblGrid>
      <w:tr w:rsidR="003934D6" w:rsidRPr="00920345" w:rsidTr="003D6A81">
        <w:trPr>
          <w:trHeight w:val="459"/>
          <w:jc w:val="center"/>
        </w:trPr>
        <w:tc>
          <w:tcPr>
            <w:tcW w:w="130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934D6" w:rsidRPr="003D6A81" w:rsidRDefault="003934D6" w:rsidP="00A35100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3D6A81">
              <w:rPr>
                <w:rFonts w:ascii="ＭＳ 明朝" w:hAnsi="ＭＳ 明朝" w:hint="eastAsia"/>
                <w:sz w:val="24"/>
              </w:rPr>
              <w:t>部門</w:t>
            </w:r>
          </w:p>
        </w:tc>
        <w:tc>
          <w:tcPr>
            <w:tcW w:w="451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934D6" w:rsidRPr="003D6A81" w:rsidRDefault="00457F20" w:rsidP="00A35100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3D6A81">
              <w:rPr>
                <w:rFonts w:ascii="ＭＳ 明朝" w:hAnsi="ＭＳ 明朝" w:hint="eastAsia"/>
                <w:sz w:val="24"/>
              </w:rPr>
              <w:t>対策指標の</w:t>
            </w:r>
            <w:r w:rsidR="003934D6" w:rsidRPr="003D6A81">
              <w:rPr>
                <w:rFonts w:ascii="ＭＳ 明朝" w:hAnsi="ＭＳ 明朝" w:hint="eastAsia"/>
                <w:sz w:val="24"/>
              </w:rPr>
              <w:t>補足項目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934D6" w:rsidRPr="003D6A81" w:rsidRDefault="003934D6" w:rsidP="00A35100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3D6A81">
              <w:rPr>
                <w:rFonts w:ascii="ＭＳ 明朝" w:hAnsi="ＭＳ 明朝" w:hint="eastAsia"/>
                <w:sz w:val="24"/>
              </w:rPr>
              <w:t>単位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934D6" w:rsidRPr="003D6A81" w:rsidRDefault="003934D6" w:rsidP="00A35100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3D6A81">
              <w:rPr>
                <w:rFonts w:ascii="ＭＳ 明朝" w:hAnsi="ＭＳ 明朝"/>
                <w:sz w:val="24"/>
              </w:rPr>
              <w:t>2012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934D6" w:rsidRPr="003D6A81" w:rsidRDefault="003934D6" w:rsidP="00A35100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3D6A81">
              <w:rPr>
                <w:rFonts w:ascii="ＭＳ 明朝" w:hAnsi="ＭＳ 明朝"/>
                <w:sz w:val="24"/>
              </w:rPr>
              <w:t>2015</w:t>
            </w:r>
          </w:p>
        </w:tc>
      </w:tr>
      <w:tr w:rsidR="003934D6" w:rsidRPr="00920345" w:rsidTr="003D6A81">
        <w:trPr>
          <w:trHeight w:val="454"/>
          <w:jc w:val="center"/>
        </w:trPr>
        <w:tc>
          <w:tcPr>
            <w:tcW w:w="1302" w:type="dxa"/>
            <w:shd w:val="clear" w:color="auto" w:fill="auto"/>
            <w:vAlign w:val="center"/>
          </w:tcPr>
          <w:p w:rsidR="003934D6" w:rsidRPr="003D6A81" w:rsidRDefault="003934D6" w:rsidP="00A35100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3D6A81">
              <w:rPr>
                <w:rFonts w:ascii="ＭＳ 明朝" w:hAnsi="ＭＳ 明朝" w:hint="eastAsia"/>
                <w:sz w:val="24"/>
              </w:rPr>
              <w:t>家庭</w:t>
            </w:r>
          </w:p>
        </w:tc>
        <w:tc>
          <w:tcPr>
            <w:tcW w:w="4516" w:type="dxa"/>
            <w:shd w:val="clear" w:color="auto" w:fill="auto"/>
            <w:vAlign w:val="center"/>
          </w:tcPr>
          <w:p w:rsidR="003934D6" w:rsidRPr="003D6A81" w:rsidRDefault="003934D6" w:rsidP="00A35100">
            <w:pPr>
              <w:snapToGrid w:val="0"/>
              <w:rPr>
                <w:rFonts w:ascii="ＭＳ 明朝" w:hAnsi="ＭＳ 明朝"/>
                <w:sz w:val="24"/>
              </w:rPr>
            </w:pPr>
            <w:r w:rsidRPr="003D6A81">
              <w:rPr>
                <w:rFonts w:ascii="ＭＳ 明朝" w:hAnsi="ＭＳ 明朝" w:hint="eastAsia"/>
                <w:sz w:val="24"/>
              </w:rPr>
              <w:t>低炭素住宅及び長期優良住宅の割合</w:t>
            </w:r>
            <w:r w:rsidR="00457F20" w:rsidRPr="003D6A81">
              <w:rPr>
                <w:rFonts w:ascii="ＭＳ 明朝" w:hAnsi="ＭＳ 明朝" w:hint="eastAsia"/>
                <w:sz w:val="24"/>
                <w:vertAlign w:val="superscript"/>
              </w:rPr>
              <w:t>※</w:t>
            </w:r>
            <w:r w:rsidR="00C41EDC">
              <w:rPr>
                <w:rFonts w:ascii="ＭＳ 明朝" w:hAnsi="ＭＳ 明朝" w:hint="eastAsia"/>
                <w:sz w:val="24"/>
                <w:vertAlign w:val="superscript"/>
              </w:rPr>
              <w:t>５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934D6" w:rsidRPr="003D6A81" w:rsidRDefault="003934D6" w:rsidP="00A35100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3D6A81">
              <w:rPr>
                <w:rFonts w:ascii="ＭＳ 明朝" w:hAnsi="ＭＳ 明朝" w:hint="eastAsia"/>
                <w:sz w:val="24"/>
              </w:rPr>
              <w:t>％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934D6" w:rsidRPr="003D6A81" w:rsidRDefault="007818C5" w:rsidP="00A35100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3D6A81">
              <w:rPr>
                <w:rFonts w:ascii="ＭＳ 明朝" w:hAnsi="ＭＳ 明朝"/>
                <w:sz w:val="24"/>
              </w:rPr>
              <w:t>19.7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934D6" w:rsidRPr="003D6A81" w:rsidRDefault="003934D6" w:rsidP="00A35100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3D6A81">
              <w:rPr>
                <w:rFonts w:ascii="ＭＳ 明朝" w:hAnsi="ＭＳ 明朝"/>
                <w:sz w:val="24"/>
              </w:rPr>
              <w:t>23.6</w:t>
            </w:r>
          </w:p>
        </w:tc>
      </w:tr>
      <w:tr w:rsidR="003934D6" w:rsidRPr="00920345" w:rsidTr="003D6A81">
        <w:trPr>
          <w:trHeight w:val="454"/>
          <w:jc w:val="center"/>
        </w:trPr>
        <w:tc>
          <w:tcPr>
            <w:tcW w:w="1302" w:type="dxa"/>
            <w:shd w:val="clear" w:color="auto" w:fill="auto"/>
            <w:vAlign w:val="center"/>
          </w:tcPr>
          <w:p w:rsidR="003934D6" w:rsidRPr="003D6A81" w:rsidRDefault="003934D6" w:rsidP="00A35100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3D6A81">
              <w:rPr>
                <w:rFonts w:ascii="ＭＳ 明朝" w:hAnsi="ＭＳ 明朝" w:hint="eastAsia"/>
                <w:sz w:val="24"/>
              </w:rPr>
              <w:t>運輸</w:t>
            </w:r>
          </w:p>
        </w:tc>
        <w:tc>
          <w:tcPr>
            <w:tcW w:w="4516" w:type="dxa"/>
            <w:shd w:val="clear" w:color="auto" w:fill="auto"/>
            <w:vAlign w:val="center"/>
          </w:tcPr>
          <w:p w:rsidR="003934D6" w:rsidRPr="003D6A81" w:rsidRDefault="003934D6" w:rsidP="00457F20">
            <w:pPr>
              <w:snapToGrid w:val="0"/>
              <w:rPr>
                <w:rFonts w:ascii="ＭＳ 明朝" w:hAnsi="ＭＳ 明朝"/>
                <w:sz w:val="24"/>
              </w:rPr>
            </w:pPr>
            <w:r w:rsidRPr="003D6A81">
              <w:rPr>
                <w:rFonts w:ascii="ＭＳ 明朝" w:hAnsi="ＭＳ 明朝" w:hint="eastAsia"/>
                <w:sz w:val="24"/>
              </w:rPr>
              <w:t>公共交通の分担率</w:t>
            </w:r>
            <w:r w:rsidR="004A0FA8" w:rsidRPr="003D6A81">
              <w:rPr>
                <w:rFonts w:ascii="ＭＳ 明朝" w:hAnsi="ＭＳ 明朝" w:hint="eastAsia"/>
                <w:sz w:val="24"/>
                <w:vertAlign w:val="superscript"/>
              </w:rPr>
              <w:t>※</w:t>
            </w:r>
            <w:r w:rsidR="00C41EDC">
              <w:rPr>
                <w:rFonts w:ascii="ＭＳ 明朝" w:hAnsi="ＭＳ 明朝" w:hint="eastAsia"/>
                <w:sz w:val="24"/>
                <w:vertAlign w:val="superscript"/>
              </w:rPr>
              <w:t>６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934D6" w:rsidRPr="003D6A81" w:rsidRDefault="003934D6" w:rsidP="00A35100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3D6A81">
              <w:rPr>
                <w:rFonts w:ascii="ＭＳ 明朝" w:hAnsi="ＭＳ 明朝" w:hint="eastAsia"/>
                <w:sz w:val="24"/>
              </w:rPr>
              <w:t>％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934D6" w:rsidRPr="003D6A81" w:rsidRDefault="004A0FA8" w:rsidP="00A35100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3D6A81">
              <w:rPr>
                <w:rFonts w:ascii="ＭＳ 明朝" w:hAnsi="ＭＳ 明朝"/>
                <w:sz w:val="24"/>
              </w:rPr>
              <w:t>23.1</w:t>
            </w:r>
            <w:r w:rsidRPr="003D6A81">
              <w:rPr>
                <w:rFonts w:ascii="ＭＳ 明朝" w:hAnsi="ＭＳ 明朝" w:hint="eastAsia"/>
                <w:sz w:val="24"/>
                <w:vertAlign w:val="superscript"/>
              </w:rPr>
              <w:t>※</w:t>
            </w:r>
            <w:r w:rsidR="008E3FE3">
              <w:rPr>
                <w:rFonts w:ascii="ＭＳ 明朝" w:hAnsi="ＭＳ 明朝" w:hint="eastAsia"/>
                <w:sz w:val="24"/>
                <w:vertAlign w:val="superscript"/>
              </w:rPr>
              <w:t>６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934D6" w:rsidRPr="003D6A81" w:rsidRDefault="003934D6" w:rsidP="00A35100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3D6A81">
              <w:rPr>
                <w:rFonts w:ascii="ＭＳ 明朝" w:hAnsi="ＭＳ 明朝"/>
                <w:sz w:val="24"/>
              </w:rPr>
              <w:t>-</w:t>
            </w:r>
            <w:r w:rsidR="00BC2907" w:rsidRPr="003D6A81">
              <w:rPr>
                <w:rFonts w:ascii="ＭＳ 明朝" w:hAnsi="ＭＳ 明朝" w:hint="eastAsia"/>
                <w:sz w:val="24"/>
                <w:vertAlign w:val="superscript"/>
              </w:rPr>
              <w:t>※</w:t>
            </w:r>
            <w:r w:rsidR="00ED5EFE">
              <w:rPr>
                <w:rFonts w:ascii="ＭＳ 明朝" w:hAnsi="ＭＳ 明朝" w:hint="eastAsia"/>
                <w:sz w:val="24"/>
                <w:vertAlign w:val="superscript"/>
              </w:rPr>
              <w:t>６</w:t>
            </w:r>
          </w:p>
        </w:tc>
      </w:tr>
      <w:tr w:rsidR="003934D6" w:rsidRPr="00920345" w:rsidTr="003D6A81">
        <w:trPr>
          <w:trHeight w:val="454"/>
          <w:jc w:val="center"/>
        </w:trPr>
        <w:tc>
          <w:tcPr>
            <w:tcW w:w="1302" w:type="dxa"/>
            <w:shd w:val="clear" w:color="auto" w:fill="auto"/>
            <w:vAlign w:val="center"/>
          </w:tcPr>
          <w:p w:rsidR="003934D6" w:rsidRPr="003D6A81" w:rsidRDefault="003934D6" w:rsidP="00A35100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3D6A81">
              <w:rPr>
                <w:rFonts w:ascii="ＭＳ 明朝" w:hAnsi="ＭＳ 明朝" w:hint="eastAsia"/>
                <w:sz w:val="24"/>
              </w:rPr>
              <w:t>森林吸収</w:t>
            </w:r>
          </w:p>
        </w:tc>
        <w:tc>
          <w:tcPr>
            <w:tcW w:w="4516" w:type="dxa"/>
            <w:shd w:val="clear" w:color="auto" w:fill="auto"/>
            <w:vAlign w:val="center"/>
          </w:tcPr>
          <w:p w:rsidR="003934D6" w:rsidRPr="003D6A81" w:rsidRDefault="003934D6" w:rsidP="00A35100">
            <w:pPr>
              <w:snapToGrid w:val="0"/>
              <w:rPr>
                <w:rFonts w:ascii="ＭＳ 明朝" w:hAnsi="ＭＳ 明朝"/>
                <w:sz w:val="24"/>
              </w:rPr>
            </w:pPr>
            <w:r w:rsidRPr="003D6A81">
              <w:rPr>
                <w:rFonts w:ascii="ＭＳ 明朝" w:hAnsi="ＭＳ 明朝" w:hint="eastAsia"/>
                <w:sz w:val="24"/>
              </w:rPr>
              <w:t>府内産木材利用量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934D6" w:rsidRPr="003D6A81" w:rsidRDefault="003934D6" w:rsidP="00A35100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3D6A81">
              <w:rPr>
                <w:rFonts w:ascii="ＭＳ 明朝" w:hAnsi="ＭＳ 明朝" w:hint="eastAsia"/>
                <w:sz w:val="24"/>
              </w:rPr>
              <w:t>ｍ</w:t>
            </w:r>
            <w:r w:rsidRPr="003D6A81">
              <w:rPr>
                <w:rFonts w:ascii="ＭＳ 明朝" w:hAnsi="ＭＳ 明朝"/>
                <w:sz w:val="24"/>
                <w:vertAlign w:val="superscript"/>
              </w:rPr>
              <w:t>3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934D6" w:rsidRPr="003D6A81" w:rsidRDefault="003934D6" w:rsidP="00A35100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3D6A81">
              <w:rPr>
                <w:rFonts w:ascii="ＭＳ 明朝" w:hAnsi="ＭＳ 明朝"/>
                <w:sz w:val="24"/>
              </w:rPr>
              <w:t>7,287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934D6" w:rsidRPr="003D6A81" w:rsidRDefault="003934D6" w:rsidP="00A35100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3D6A81">
              <w:rPr>
                <w:rFonts w:ascii="ＭＳ 明朝" w:hAnsi="ＭＳ 明朝"/>
                <w:sz w:val="24"/>
              </w:rPr>
              <w:t>10,593</w:t>
            </w:r>
          </w:p>
        </w:tc>
      </w:tr>
    </w:tbl>
    <w:p w:rsidR="00693066" w:rsidRDefault="00693066" w:rsidP="003D6A81">
      <w:pPr>
        <w:spacing w:line="200" w:lineRule="exact"/>
        <w:ind w:leftChars="300" w:left="1170" w:hanging="540"/>
        <w:rPr>
          <w:sz w:val="18"/>
        </w:rPr>
      </w:pPr>
    </w:p>
    <w:p w:rsidR="00457F20" w:rsidRPr="003D6A81" w:rsidRDefault="00457F20" w:rsidP="003D6A81">
      <w:pPr>
        <w:spacing w:line="200" w:lineRule="exact"/>
        <w:ind w:leftChars="300" w:left="1170" w:hanging="540"/>
        <w:rPr>
          <w:sz w:val="18"/>
        </w:rPr>
      </w:pPr>
      <w:r w:rsidRPr="003D6A81">
        <w:rPr>
          <w:rFonts w:hint="eastAsia"/>
          <w:sz w:val="18"/>
        </w:rPr>
        <w:t>※</w:t>
      </w:r>
      <w:r w:rsidR="00C41EDC">
        <w:rPr>
          <w:rFonts w:hint="eastAsia"/>
          <w:sz w:val="18"/>
        </w:rPr>
        <w:t>５</w:t>
      </w:r>
      <w:r w:rsidRPr="003D6A81">
        <w:rPr>
          <w:rFonts w:hint="eastAsia"/>
          <w:sz w:val="18"/>
        </w:rPr>
        <w:t xml:space="preserve">　</w:t>
      </w:r>
      <w:r w:rsidR="00E67CA6">
        <w:rPr>
          <w:rFonts w:hint="eastAsia"/>
          <w:sz w:val="18"/>
        </w:rPr>
        <w:t>新設住宅</w:t>
      </w:r>
      <w:r w:rsidRPr="003D6A81">
        <w:rPr>
          <w:rFonts w:hint="eastAsia"/>
          <w:sz w:val="18"/>
        </w:rPr>
        <w:t>着工件数に対する</w:t>
      </w:r>
      <w:r w:rsidR="00C41EDC">
        <w:rPr>
          <w:rFonts w:hint="eastAsia"/>
          <w:sz w:val="18"/>
        </w:rPr>
        <w:t>、</w:t>
      </w:r>
      <w:r w:rsidR="00E67CA6">
        <w:rPr>
          <w:rFonts w:hint="eastAsia"/>
          <w:sz w:val="18"/>
        </w:rPr>
        <w:t>低炭素建築物新築等計画の認定件数</w:t>
      </w:r>
      <w:r w:rsidR="00C41EDC">
        <w:rPr>
          <w:rFonts w:hint="eastAsia"/>
          <w:sz w:val="18"/>
        </w:rPr>
        <w:t>（一戸建て住宅、共同住宅等）と</w:t>
      </w:r>
      <w:r w:rsidR="00C41EDC" w:rsidRPr="00C41EDC">
        <w:rPr>
          <w:rFonts w:hint="eastAsia"/>
          <w:sz w:val="18"/>
        </w:rPr>
        <w:t>長期優良住宅建築等計画</w:t>
      </w:r>
      <w:r w:rsidR="00C41EDC">
        <w:rPr>
          <w:rFonts w:hint="eastAsia"/>
          <w:sz w:val="18"/>
        </w:rPr>
        <w:t>（一戸建て住宅、共同住宅等）の認定実績の</w:t>
      </w:r>
      <w:r w:rsidRPr="003D6A81">
        <w:rPr>
          <w:rFonts w:hint="eastAsia"/>
          <w:sz w:val="18"/>
        </w:rPr>
        <w:t>割合</w:t>
      </w:r>
      <w:r w:rsidR="00C41EDC">
        <w:rPr>
          <w:rFonts w:hint="eastAsia"/>
          <w:sz w:val="18"/>
        </w:rPr>
        <w:t>（国土交通省のデータから大阪府が作成）</w:t>
      </w:r>
      <w:r w:rsidR="00D72256">
        <w:rPr>
          <w:rFonts w:hint="eastAsia"/>
          <w:sz w:val="18"/>
        </w:rPr>
        <w:t>。</w:t>
      </w:r>
    </w:p>
    <w:p w:rsidR="004A0FA8" w:rsidRPr="003D6A81" w:rsidRDefault="004A0FA8" w:rsidP="003D6A81">
      <w:pPr>
        <w:spacing w:line="200" w:lineRule="exact"/>
        <w:ind w:leftChars="300" w:left="1350" w:hangingChars="400" w:hanging="720"/>
        <w:rPr>
          <w:sz w:val="18"/>
        </w:rPr>
      </w:pPr>
      <w:r w:rsidRPr="003D6A81">
        <w:rPr>
          <w:rFonts w:hint="eastAsia"/>
          <w:sz w:val="18"/>
        </w:rPr>
        <w:t>※</w:t>
      </w:r>
      <w:r w:rsidR="00C41EDC">
        <w:rPr>
          <w:rFonts w:hint="eastAsia"/>
          <w:sz w:val="18"/>
        </w:rPr>
        <w:t>６</w:t>
      </w:r>
      <w:r w:rsidRPr="003D6A81">
        <w:rPr>
          <w:rFonts w:hint="eastAsia"/>
          <w:sz w:val="18"/>
        </w:rPr>
        <w:t xml:space="preserve">　</w:t>
      </w:r>
      <w:r w:rsidR="00A77E78" w:rsidRPr="003D6A81">
        <w:rPr>
          <w:rFonts w:hint="eastAsia"/>
          <w:sz w:val="18"/>
        </w:rPr>
        <w:t>「</w:t>
      </w:r>
      <w:r w:rsidRPr="003D6A81">
        <w:rPr>
          <w:rFonts w:hint="eastAsia"/>
          <w:sz w:val="18"/>
        </w:rPr>
        <w:t>全国都市交通特性調査</w:t>
      </w:r>
      <w:r w:rsidR="00C41EDC">
        <w:rPr>
          <w:rFonts w:hint="eastAsia"/>
          <w:sz w:val="18"/>
        </w:rPr>
        <w:t>（国土交通省）</w:t>
      </w:r>
      <w:r w:rsidR="00A77E78" w:rsidRPr="003D6A81">
        <w:rPr>
          <w:rFonts w:hint="eastAsia"/>
          <w:sz w:val="18"/>
        </w:rPr>
        <w:t>」</w:t>
      </w:r>
      <w:r w:rsidR="00BC2907" w:rsidRPr="003D6A81">
        <w:rPr>
          <w:rFonts w:hint="eastAsia"/>
          <w:sz w:val="18"/>
        </w:rPr>
        <w:t>の結果</w:t>
      </w:r>
      <w:r w:rsidR="00881E76">
        <w:rPr>
          <w:rFonts w:hint="eastAsia"/>
          <w:sz w:val="18"/>
        </w:rPr>
        <w:t>（大阪市・堺市、平日・休日）</w:t>
      </w:r>
      <w:r w:rsidR="00BC2907" w:rsidRPr="003D6A81">
        <w:rPr>
          <w:rFonts w:hint="eastAsia"/>
          <w:sz w:val="18"/>
        </w:rPr>
        <w:t>を基に</w:t>
      </w:r>
      <w:r w:rsidR="00881E76">
        <w:rPr>
          <w:rFonts w:hint="eastAsia"/>
          <w:sz w:val="18"/>
        </w:rPr>
        <w:t>大阪府が作成</w:t>
      </w:r>
      <w:r w:rsidR="00BC2907" w:rsidRPr="003D6A81">
        <w:rPr>
          <w:rFonts w:hint="eastAsia"/>
          <w:sz w:val="18"/>
        </w:rPr>
        <w:t>。</w:t>
      </w:r>
      <w:r w:rsidR="00A77E78" w:rsidRPr="003D6A81">
        <w:rPr>
          <w:rFonts w:hint="eastAsia"/>
          <w:sz w:val="18"/>
        </w:rPr>
        <w:t>本</w:t>
      </w:r>
      <w:r w:rsidR="00BC2907" w:rsidRPr="003D6A81">
        <w:rPr>
          <w:rFonts w:hint="eastAsia"/>
          <w:sz w:val="18"/>
        </w:rPr>
        <w:t>調査は</w:t>
      </w:r>
      <w:r w:rsidR="00881E76">
        <w:rPr>
          <w:rFonts w:hint="eastAsia"/>
          <w:sz w:val="18"/>
        </w:rPr>
        <w:t>５年に</w:t>
      </w:r>
      <w:r w:rsidR="00881E76">
        <w:rPr>
          <w:rFonts w:hint="eastAsia"/>
          <w:sz w:val="18"/>
        </w:rPr>
        <w:t>1</w:t>
      </w:r>
      <w:r w:rsidR="00881E76">
        <w:rPr>
          <w:rFonts w:hint="eastAsia"/>
          <w:sz w:val="18"/>
        </w:rPr>
        <w:t>回程度実施され、直近２回は</w:t>
      </w:r>
      <w:r w:rsidR="00881E76">
        <w:rPr>
          <w:rFonts w:hint="eastAsia"/>
          <w:sz w:val="18"/>
        </w:rPr>
        <w:t>2010</w:t>
      </w:r>
      <w:r w:rsidR="00881E76">
        <w:rPr>
          <w:rFonts w:hint="eastAsia"/>
          <w:sz w:val="18"/>
        </w:rPr>
        <w:t>年と</w:t>
      </w:r>
      <w:r w:rsidR="00881E76">
        <w:rPr>
          <w:rFonts w:hint="eastAsia"/>
          <w:sz w:val="18"/>
        </w:rPr>
        <w:t>2015</w:t>
      </w:r>
      <w:r w:rsidR="00881E76">
        <w:rPr>
          <w:rFonts w:hint="eastAsia"/>
          <w:sz w:val="18"/>
        </w:rPr>
        <w:t>年に実施。</w:t>
      </w:r>
      <w:r w:rsidR="00ED5EFE">
        <w:rPr>
          <w:rFonts w:hint="eastAsia"/>
          <w:sz w:val="18"/>
        </w:rPr>
        <w:t>2015</w:t>
      </w:r>
      <w:r w:rsidR="00ED5EFE">
        <w:rPr>
          <w:rFonts w:hint="eastAsia"/>
          <w:sz w:val="18"/>
        </w:rPr>
        <w:t>年の結果は、</w:t>
      </w:r>
      <w:r w:rsidR="00ED5EFE">
        <w:rPr>
          <w:rFonts w:hint="eastAsia"/>
          <w:sz w:val="18"/>
        </w:rPr>
        <w:t>2017</w:t>
      </w:r>
      <w:r w:rsidR="00ED5EFE">
        <w:rPr>
          <w:rFonts w:hint="eastAsia"/>
          <w:sz w:val="18"/>
        </w:rPr>
        <w:t>年</w:t>
      </w:r>
      <w:r w:rsidR="00ED5EFE">
        <w:rPr>
          <w:rFonts w:hint="eastAsia"/>
          <w:sz w:val="18"/>
        </w:rPr>
        <w:t>10</w:t>
      </w:r>
      <w:r w:rsidR="00ED5EFE">
        <w:rPr>
          <w:rFonts w:hint="eastAsia"/>
          <w:sz w:val="18"/>
        </w:rPr>
        <w:t>月時点では公表されていない。</w:t>
      </w:r>
    </w:p>
    <w:p w:rsidR="00A77E78" w:rsidRPr="003D6A81" w:rsidRDefault="00A77E78" w:rsidP="005724C8">
      <w:pPr>
        <w:spacing w:line="200" w:lineRule="exact"/>
        <w:ind w:firstLineChars="350" w:firstLine="700"/>
        <w:rPr>
          <w:sz w:val="20"/>
        </w:rPr>
      </w:pPr>
    </w:p>
    <w:sectPr w:rsidR="00A77E78" w:rsidRPr="003D6A81" w:rsidSect="009D67D7">
      <w:footerReference w:type="default" r:id="rId9"/>
      <w:pgSz w:w="11906" w:h="16838"/>
      <w:pgMar w:top="1531" w:right="1077" w:bottom="153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E67" w:rsidRDefault="00157E67" w:rsidP="00920345">
      <w:r>
        <w:separator/>
      </w:r>
    </w:p>
  </w:endnote>
  <w:endnote w:type="continuationSeparator" w:id="0">
    <w:p w:rsidR="00157E67" w:rsidRDefault="00157E67" w:rsidP="00920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99825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244410" w:rsidRPr="00244410" w:rsidRDefault="00244410">
        <w:pPr>
          <w:pStyle w:val="a5"/>
          <w:jc w:val="center"/>
          <w:rPr>
            <w:sz w:val="24"/>
          </w:rPr>
        </w:pPr>
        <w:r w:rsidRPr="00244410">
          <w:rPr>
            <w:sz w:val="24"/>
          </w:rPr>
          <w:fldChar w:fldCharType="begin"/>
        </w:r>
        <w:r w:rsidRPr="00244410">
          <w:rPr>
            <w:sz w:val="24"/>
          </w:rPr>
          <w:instrText>PAGE   \* MERGEFORMAT</w:instrText>
        </w:r>
        <w:r w:rsidRPr="00244410">
          <w:rPr>
            <w:sz w:val="24"/>
          </w:rPr>
          <w:fldChar w:fldCharType="separate"/>
        </w:r>
        <w:r w:rsidR="00F04398" w:rsidRPr="00F04398">
          <w:rPr>
            <w:noProof/>
            <w:sz w:val="24"/>
            <w:lang w:val="ja-JP"/>
          </w:rPr>
          <w:t>1</w:t>
        </w:r>
        <w:r w:rsidRPr="00244410">
          <w:rPr>
            <w:sz w:val="24"/>
          </w:rPr>
          <w:fldChar w:fldCharType="end"/>
        </w:r>
      </w:p>
    </w:sdtContent>
  </w:sdt>
  <w:p w:rsidR="00244410" w:rsidRDefault="002444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E67" w:rsidRDefault="00157E67" w:rsidP="00920345">
      <w:r>
        <w:separator/>
      </w:r>
    </w:p>
  </w:footnote>
  <w:footnote w:type="continuationSeparator" w:id="0">
    <w:p w:rsidR="00157E67" w:rsidRDefault="00157E67" w:rsidP="00920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AE"/>
    <w:rsid w:val="0001763B"/>
    <w:rsid w:val="000E532C"/>
    <w:rsid w:val="0012607D"/>
    <w:rsid w:val="00157E67"/>
    <w:rsid w:val="00180873"/>
    <w:rsid w:val="001960A1"/>
    <w:rsid w:val="001C10FB"/>
    <w:rsid w:val="001F0C33"/>
    <w:rsid w:val="00210520"/>
    <w:rsid w:val="00244410"/>
    <w:rsid w:val="00252143"/>
    <w:rsid w:val="002920F3"/>
    <w:rsid w:val="00362FF3"/>
    <w:rsid w:val="003748C6"/>
    <w:rsid w:val="00374938"/>
    <w:rsid w:val="003934D6"/>
    <w:rsid w:val="003D6A81"/>
    <w:rsid w:val="0041761C"/>
    <w:rsid w:val="00457F20"/>
    <w:rsid w:val="00467D8C"/>
    <w:rsid w:val="004A0FA8"/>
    <w:rsid w:val="004E7897"/>
    <w:rsid w:val="00543CA0"/>
    <w:rsid w:val="005724C8"/>
    <w:rsid w:val="00575590"/>
    <w:rsid w:val="00693066"/>
    <w:rsid w:val="006C0641"/>
    <w:rsid w:val="006F2FDB"/>
    <w:rsid w:val="0074529B"/>
    <w:rsid w:val="00766E6D"/>
    <w:rsid w:val="007818C5"/>
    <w:rsid w:val="008630C1"/>
    <w:rsid w:val="00881E76"/>
    <w:rsid w:val="008831B0"/>
    <w:rsid w:val="008848EA"/>
    <w:rsid w:val="008D0ADA"/>
    <w:rsid w:val="008E3FE3"/>
    <w:rsid w:val="009016B3"/>
    <w:rsid w:val="00920345"/>
    <w:rsid w:val="00934558"/>
    <w:rsid w:val="009B0C73"/>
    <w:rsid w:val="009D0B78"/>
    <w:rsid w:val="009D67D7"/>
    <w:rsid w:val="009E2441"/>
    <w:rsid w:val="00A35100"/>
    <w:rsid w:val="00A6546B"/>
    <w:rsid w:val="00A77E78"/>
    <w:rsid w:val="00A94C64"/>
    <w:rsid w:val="00AF5824"/>
    <w:rsid w:val="00B2363F"/>
    <w:rsid w:val="00B81C8E"/>
    <w:rsid w:val="00BC2907"/>
    <w:rsid w:val="00C41EDC"/>
    <w:rsid w:val="00C600DE"/>
    <w:rsid w:val="00C816B8"/>
    <w:rsid w:val="00D034C0"/>
    <w:rsid w:val="00D07C09"/>
    <w:rsid w:val="00D20C03"/>
    <w:rsid w:val="00D55A3F"/>
    <w:rsid w:val="00D72256"/>
    <w:rsid w:val="00D743AE"/>
    <w:rsid w:val="00DA2BE7"/>
    <w:rsid w:val="00DB4144"/>
    <w:rsid w:val="00DF00B8"/>
    <w:rsid w:val="00E23C0D"/>
    <w:rsid w:val="00E3623A"/>
    <w:rsid w:val="00E44032"/>
    <w:rsid w:val="00E66852"/>
    <w:rsid w:val="00E67CA6"/>
    <w:rsid w:val="00E73336"/>
    <w:rsid w:val="00ED5EFE"/>
    <w:rsid w:val="00F04398"/>
    <w:rsid w:val="00F9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2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03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0345"/>
  </w:style>
  <w:style w:type="paragraph" w:styleId="a5">
    <w:name w:val="footer"/>
    <w:basedOn w:val="a"/>
    <w:link w:val="a6"/>
    <w:uiPriority w:val="99"/>
    <w:unhideWhenUsed/>
    <w:rsid w:val="009203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0345"/>
  </w:style>
  <w:style w:type="character" w:styleId="a7">
    <w:name w:val="annotation reference"/>
    <w:basedOn w:val="a0"/>
    <w:uiPriority w:val="99"/>
    <w:semiHidden/>
    <w:unhideWhenUsed/>
    <w:rsid w:val="009B0C7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B0C7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B0C73"/>
  </w:style>
  <w:style w:type="paragraph" w:styleId="aa">
    <w:name w:val="annotation subject"/>
    <w:basedOn w:val="a8"/>
    <w:next w:val="a8"/>
    <w:link w:val="ab"/>
    <w:uiPriority w:val="99"/>
    <w:semiHidden/>
    <w:unhideWhenUsed/>
    <w:rsid w:val="009B0C7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B0C7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B0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B0C73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3D6A81"/>
  </w:style>
  <w:style w:type="table" w:styleId="af">
    <w:name w:val="Table Grid"/>
    <w:basedOn w:val="a1"/>
    <w:uiPriority w:val="59"/>
    <w:rsid w:val="00883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2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03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0345"/>
  </w:style>
  <w:style w:type="paragraph" w:styleId="a5">
    <w:name w:val="footer"/>
    <w:basedOn w:val="a"/>
    <w:link w:val="a6"/>
    <w:uiPriority w:val="99"/>
    <w:unhideWhenUsed/>
    <w:rsid w:val="009203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0345"/>
  </w:style>
  <w:style w:type="character" w:styleId="a7">
    <w:name w:val="annotation reference"/>
    <w:basedOn w:val="a0"/>
    <w:uiPriority w:val="99"/>
    <w:semiHidden/>
    <w:unhideWhenUsed/>
    <w:rsid w:val="009B0C7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B0C7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B0C73"/>
  </w:style>
  <w:style w:type="paragraph" w:styleId="aa">
    <w:name w:val="annotation subject"/>
    <w:basedOn w:val="a8"/>
    <w:next w:val="a8"/>
    <w:link w:val="ab"/>
    <w:uiPriority w:val="99"/>
    <w:semiHidden/>
    <w:unhideWhenUsed/>
    <w:rsid w:val="009B0C7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B0C7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B0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B0C73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3D6A81"/>
  </w:style>
  <w:style w:type="table" w:styleId="af">
    <w:name w:val="Table Grid"/>
    <w:basedOn w:val="a1"/>
    <w:uiPriority w:val="59"/>
    <w:rsid w:val="00883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1394F-DA2C-42E9-AD94-2C00A0E01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南　祐子</cp:lastModifiedBy>
  <cp:revision>4</cp:revision>
  <cp:lastPrinted>2017-10-03T02:11:00Z</cp:lastPrinted>
  <dcterms:created xsi:type="dcterms:W3CDTF">2017-10-04T02:12:00Z</dcterms:created>
  <dcterms:modified xsi:type="dcterms:W3CDTF">2017-10-18T00:55:00Z</dcterms:modified>
</cp:coreProperties>
</file>