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B16501" w:rsidRDefault="0097743F" w:rsidP="00EF1AB2">
      <w:pPr>
        <w:spacing w:line="40" w:lineRule="atLeast"/>
        <w:jc w:val="center"/>
        <w:rPr>
          <w:rFonts w:asciiTheme="majorEastAsia" w:eastAsiaTheme="majorEastAsia" w:hAnsiTheme="majorEastAsia"/>
          <w:b/>
          <w:sz w:val="20"/>
          <w:szCs w:val="20"/>
        </w:rPr>
      </w:pPr>
      <w:r w:rsidRPr="00B16501">
        <w:rPr>
          <w:rFonts w:asciiTheme="majorEastAsia" w:eastAsiaTheme="majorEastAsia" w:hAnsiTheme="majorEastAsia" w:hint="eastAsia"/>
          <w:b/>
          <w:sz w:val="20"/>
          <w:szCs w:val="20"/>
        </w:rPr>
        <w:t>平成</w:t>
      </w:r>
      <w:r w:rsidR="00E87BE8" w:rsidRPr="00B16501">
        <w:rPr>
          <w:rFonts w:asciiTheme="majorEastAsia" w:eastAsiaTheme="majorEastAsia" w:hAnsiTheme="majorEastAsia" w:hint="eastAsia"/>
          <w:b/>
          <w:sz w:val="20"/>
          <w:szCs w:val="20"/>
        </w:rPr>
        <w:t>27年度　第１</w:t>
      </w:r>
      <w:r w:rsidRPr="00B16501">
        <w:rPr>
          <w:rFonts w:asciiTheme="majorEastAsia" w:eastAsiaTheme="majorEastAsia" w:hAnsiTheme="majorEastAsia" w:hint="eastAsia"/>
          <w:b/>
          <w:sz w:val="20"/>
          <w:szCs w:val="20"/>
        </w:rPr>
        <w:t>回　大阪府環境審議会温暖化対策部会議事概要</w:t>
      </w:r>
    </w:p>
    <w:p w:rsidR="004F7354" w:rsidRPr="00B16501" w:rsidRDefault="004F7354" w:rsidP="005D0CD3">
      <w:pPr>
        <w:pStyle w:val="1"/>
        <w:numPr>
          <w:ilvl w:val="0"/>
          <w:numId w:val="2"/>
        </w:numPr>
        <w:spacing w:line="40" w:lineRule="atLeast"/>
        <w:rPr>
          <w:rFonts w:asciiTheme="majorEastAsia" w:hAnsiTheme="majorEastAsia"/>
          <w:sz w:val="20"/>
          <w:szCs w:val="20"/>
        </w:rPr>
      </w:pPr>
      <w:r w:rsidRPr="00B16501">
        <w:rPr>
          <w:rFonts w:asciiTheme="majorEastAsia" w:hAnsiTheme="majorEastAsia" w:hint="eastAsia"/>
          <w:sz w:val="20"/>
          <w:szCs w:val="20"/>
        </w:rPr>
        <w:t>日</w:t>
      </w:r>
      <w:r w:rsidR="00420492" w:rsidRPr="00B16501">
        <w:rPr>
          <w:rFonts w:asciiTheme="majorEastAsia" w:hAnsiTheme="majorEastAsia" w:hint="eastAsia"/>
          <w:sz w:val="20"/>
          <w:szCs w:val="20"/>
        </w:rPr>
        <w:t xml:space="preserve">　</w:t>
      </w:r>
      <w:r w:rsidRPr="00B16501">
        <w:rPr>
          <w:rFonts w:asciiTheme="majorEastAsia" w:hAnsiTheme="majorEastAsia" w:hint="eastAsia"/>
          <w:sz w:val="20"/>
          <w:szCs w:val="20"/>
        </w:rPr>
        <w:t>時：平成</w:t>
      </w:r>
      <w:r w:rsidR="00E87BE8" w:rsidRPr="00B16501">
        <w:rPr>
          <w:rFonts w:asciiTheme="majorEastAsia" w:hAnsiTheme="majorEastAsia" w:hint="eastAsia"/>
          <w:sz w:val="20"/>
          <w:szCs w:val="20"/>
        </w:rPr>
        <w:t>27</w:t>
      </w:r>
      <w:r w:rsidRPr="00B16501">
        <w:rPr>
          <w:rFonts w:asciiTheme="majorEastAsia" w:hAnsiTheme="majorEastAsia" w:hint="eastAsia"/>
          <w:sz w:val="20"/>
          <w:szCs w:val="20"/>
        </w:rPr>
        <w:t>年</w:t>
      </w:r>
      <w:r w:rsidR="00E87BE8" w:rsidRPr="00B16501">
        <w:rPr>
          <w:rFonts w:asciiTheme="majorEastAsia" w:hAnsiTheme="majorEastAsia" w:hint="eastAsia"/>
          <w:sz w:val="20"/>
          <w:szCs w:val="20"/>
        </w:rPr>
        <w:t>7</w:t>
      </w:r>
      <w:r w:rsidRPr="00B16501">
        <w:rPr>
          <w:rFonts w:asciiTheme="majorEastAsia" w:hAnsiTheme="majorEastAsia" w:hint="eastAsia"/>
          <w:sz w:val="20"/>
          <w:szCs w:val="20"/>
        </w:rPr>
        <w:t>月</w:t>
      </w:r>
      <w:r w:rsidR="00E87BE8" w:rsidRPr="00B16501">
        <w:rPr>
          <w:rFonts w:asciiTheme="majorEastAsia" w:hAnsiTheme="majorEastAsia" w:hint="eastAsia"/>
          <w:sz w:val="20"/>
          <w:szCs w:val="20"/>
        </w:rPr>
        <w:t>3日（金）午後２時～午後４</w:t>
      </w:r>
      <w:r w:rsidRPr="00B16501">
        <w:rPr>
          <w:rFonts w:asciiTheme="majorEastAsia" w:hAnsiTheme="majorEastAsia" w:hint="eastAsia"/>
          <w:sz w:val="20"/>
          <w:szCs w:val="20"/>
        </w:rPr>
        <w:t>時</w:t>
      </w:r>
    </w:p>
    <w:p w:rsidR="004F7354" w:rsidRPr="00B16501" w:rsidRDefault="00420492" w:rsidP="00E87BE8">
      <w:pPr>
        <w:pStyle w:val="1"/>
        <w:numPr>
          <w:ilvl w:val="0"/>
          <w:numId w:val="2"/>
        </w:numPr>
        <w:spacing w:line="40" w:lineRule="atLeast"/>
        <w:rPr>
          <w:rFonts w:asciiTheme="majorEastAsia" w:hAnsiTheme="majorEastAsia"/>
          <w:sz w:val="20"/>
          <w:szCs w:val="20"/>
        </w:rPr>
      </w:pPr>
      <w:r w:rsidRPr="00B16501">
        <w:rPr>
          <w:rFonts w:asciiTheme="majorEastAsia" w:hAnsiTheme="majorEastAsia" w:hint="eastAsia"/>
          <w:sz w:val="20"/>
          <w:szCs w:val="20"/>
        </w:rPr>
        <w:t>場　所</w:t>
      </w:r>
      <w:r w:rsidR="004F7354" w:rsidRPr="00B16501">
        <w:rPr>
          <w:rFonts w:asciiTheme="majorEastAsia" w:hAnsiTheme="majorEastAsia" w:hint="eastAsia"/>
          <w:sz w:val="20"/>
          <w:szCs w:val="20"/>
        </w:rPr>
        <w:t>：</w:t>
      </w:r>
      <w:r w:rsidR="00E87BE8" w:rsidRPr="00B16501">
        <w:rPr>
          <w:rFonts w:asciiTheme="majorEastAsia" w:hAnsiTheme="majorEastAsia" w:hint="eastAsia"/>
          <w:sz w:val="20"/>
          <w:szCs w:val="20"/>
        </w:rPr>
        <w:t>大阪府咲洲庁舎20階会議室</w:t>
      </w:r>
    </w:p>
    <w:p w:rsidR="004F7354" w:rsidRPr="00B16501" w:rsidRDefault="004F7354" w:rsidP="005D0CD3">
      <w:pPr>
        <w:pStyle w:val="1"/>
        <w:numPr>
          <w:ilvl w:val="0"/>
          <w:numId w:val="2"/>
        </w:numPr>
        <w:spacing w:line="40" w:lineRule="atLeast"/>
        <w:rPr>
          <w:rFonts w:asciiTheme="majorEastAsia" w:hAnsiTheme="majorEastAsia"/>
          <w:sz w:val="20"/>
          <w:szCs w:val="20"/>
        </w:rPr>
      </w:pPr>
      <w:r w:rsidRPr="00B16501">
        <w:rPr>
          <w:rFonts w:asciiTheme="majorEastAsia" w:hAnsiTheme="majorEastAsia" w:hint="eastAsia"/>
          <w:sz w:val="20"/>
          <w:szCs w:val="20"/>
        </w:rPr>
        <w:t>議</w:t>
      </w:r>
      <w:r w:rsidR="00420492" w:rsidRPr="00B16501">
        <w:rPr>
          <w:rFonts w:asciiTheme="majorEastAsia" w:hAnsiTheme="majorEastAsia" w:hint="eastAsia"/>
          <w:sz w:val="20"/>
          <w:szCs w:val="20"/>
        </w:rPr>
        <w:t xml:space="preserve">　</w:t>
      </w:r>
      <w:r w:rsidRPr="00B16501">
        <w:rPr>
          <w:rFonts w:asciiTheme="majorEastAsia" w:hAnsiTheme="majorEastAsia" w:hint="eastAsia"/>
          <w:sz w:val="20"/>
          <w:szCs w:val="20"/>
        </w:rPr>
        <w:t>事</w:t>
      </w:r>
    </w:p>
    <w:p w:rsidR="00E87BE8" w:rsidRPr="00B16501" w:rsidRDefault="00E87BE8" w:rsidP="00E87BE8">
      <w:pPr>
        <w:pStyle w:val="a3"/>
        <w:numPr>
          <w:ilvl w:val="0"/>
          <w:numId w:val="16"/>
        </w:numPr>
        <w:rPr>
          <w:rFonts w:asciiTheme="majorEastAsia" w:eastAsiaTheme="majorEastAsia" w:hAnsiTheme="majorEastAsia"/>
          <w:sz w:val="20"/>
          <w:szCs w:val="20"/>
        </w:rPr>
      </w:pPr>
      <w:r w:rsidRPr="00B16501">
        <w:rPr>
          <w:rFonts w:asciiTheme="majorEastAsia" w:eastAsiaTheme="majorEastAsia" w:hAnsiTheme="majorEastAsia" w:hint="eastAsia"/>
          <w:sz w:val="20"/>
          <w:szCs w:val="20"/>
        </w:rPr>
        <w:t>温暖化防止条例の届出事業者の評価制度について</w:t>
      </w:r>
    </w:p>
    <w:p w:rsidR="00E87BE8" w:rsidRPr="00B16501" w:rsidRDefault="00E87BE8" w:rsidP="00E87BE8">
      <w:pPr>
        <w:pStyle w:val="a3"/>
        <w:ind w:left="855"/>
        <w:rPr>
          <w:rFonts w:asciiTheme="majorEastAsia" w:eastAsiaTheme="majorEastAsia" w:hAnsiTheme="majorEastAsia"/>
          <w:sz w:val="20"/>
          <w:szCs w:val="20"/>
        </w:rPr>
      </w:pPr>
      <w:r w:rsidRPr="00B16501">
        <w:rPr>
          <w:rFonts w:ascii="Century" w:hint="eastAsia"/>
          <w:sz w:val="20"/>
          <w:szCs w:val="20"/>
        </w:rPr>
        <w:t>【資料１】【参考資料１－１、１－２、１－３】</w:t>
      </w:r>
    </w:p>
    <w:p w:rsidR="00E87BE8" w:rsidRPr="00B16501" w:rsidRDefault="00E87BE8" w:rsidP="00E87BE8">
      <w:pPr>
        <w:pStyle w:val="a3"/>
        <w:numPr>
          <w:ilvl w:val="0"/>
          <w:numId w:val="16"/>
        </w:numPr>
        <w:rPr>
          <w:rFonts w:asciiTheme="majorEastAsia" w:eastAsiaTheme="majorEastAsia" w:hAnsiTheme="majorEastAsia"/>
          <w:sz w:val="20"/>
          <w:szCs w:val="20"/>
        </w:rPr>
      </w:pPr>
      <w:r w:rsidRPr="00B16501">
        <w:rPr>
          <w:rFonts w:asciiTheme="majorEastAsia" w:eastAsiaTheme="majorEastAsia" w:hAnsiTheme="majorEastAsia" w:hint="eastAsia"/>
          <w:sz w:val="20"/>
          <w:szCs w:val="20"/>
        </w:rPr>
        <w:t>建築物の環境配慮制度のヒートアイランド対策部分の運用改善について</w:t>
      </w:r>
    </w:p>
    <w:p w:rsidR="00E87BE8" w:rsidRPr="00B16501" w:rsidRDefault="00E87BE8" w:rsidP="00E87BE8">
      <w:pPr>
        <w:pStyle w:val="a3"/>
        <w:ind w:left="855"/>
        <w:rPr>
          <w:rFonts w:asciiTheme="majorEastAsia" w:eastAsiaTheme="majorEastAsia" w:hAnsiTheme="majorEastAsia"/>
          <w:sz w:val="20"/>
          <w:szCs w:val="20"/>
        </w:rPr>
      </w:pPr>
      <w:r w:rsidRPr="00B16501">
        <w:rPr>
          <w:rFonts w:hint="eastAsia"/>
          <w:sz w:val="20"/>
          <w:szCs w:val="20"/>
        </w:rPr>
        <w:t>【資料２－１、２－２、２－３】【参考資料２】</w:t>
      </w:r>
    </w:p>
    <w:p w:rsidR="006E167E" w:rsidRPr="00B16501" w:rsidRDefault="006E167E" w:rsidP="00E87BE8">
      <w:pPr>
        <w:pStyle w:val="a3"/>
        <w:numPr>
          <w:ilvl w:val="0"/>
          <w:numId w:val="16"/>
        </w:numPr>
        <w:rPr>
          <w:rFonts w:asciiTheme="majorEastAsia" w:eastAsiaTheme="majorEastAsia" w:hAnsiTheme="majorEastAsia"/>
          <w:sz w:val="20"/>
          <w:szCs w:val="20"/>
        </w:rPr>
      </w:pPr>
      <w:r w:rsidRPr="00B16501">
        <w:rPr>
          <w:rFonts w:asciiTheme="majorEastAsia" w:eastAsiaTheme="majorEastAsia" w:hAnsiTheme="majorEastAsia" w:hint="eastAsia"/>
          <w:sz w:val="20"/>
          <w:szCs w:val="20"/>
        </w:rPr>
        <w:t xml:space="preserve">その他　</w:t>
      </w:r>
    </w:p>
    <w:p w:rsidR="00411646" w:rsidRPr="00B16501" w:rsidRDefault="0097743F" w:rsidP="00411646">
      <w:pPr>
        <w:pStyle w:val="1"/>
        <w:numPr>
          <w:ilvl w:val="0"/>
          <w:numId w:val="2"/>
        </w:numPr>
        <w:spacing w:line="40" w:lineRule="atLeast"/>
        <w:rPr>
          <w:rFonts w:asciiTheme="minorEastAsia" w:eastAsiaTheme="minorEastAsia" w:hAnsiTheme="minorEastAsia"/>
          <w:sz w:val="20"/>
          <w:szCs w:val="20"/>
        </w:rPr>
      </w:pPr>
      <w:r w:rsidRPr="00B16501">
        <w:rPr>
          <w:rFonts w:asciiTheme="minorEastAsia" w:eastAsiaTheme="minorEastAsia" w:hAnsiTheme="minorEastAsia" w:hint="eastAsia"/>
          <w:sz w:val="20"/>
          <w:szCs w:val="20"/>
        </w:rPr>
        <w:t>委員からの意見要旨</w:t>
      </w:r>
    </w:p>
    <w:p w:rsidR="00A548BB" w:rsidRDefault="00E87BE8" w:rsidP="00A548BB">
      <w:pPr>
        <w:pStyle w:val="2"/>
        <w:numPr>
          <w:ilvl w:val="0"/>
          <w:numId w:val="26"/>
        </w:numPr>
        <w:rPr>
          <w:sz w:val="20"/>
          <w:szCs w:val="20"/>
        </w:rPr>
      </w:pPr>
      <w:r w:rsidRPr="00B16501">
        <w:rPr>
          <w:rFonts w:hint="eastAsia"/>
          <w:sz w:val="20"/>
          <w:szCs w:val="20"/>
        </w:rPr>
        <w:t>温暖化防止条例の届出事業者の評価制度について</w:t>
      </w:r>
      <w:r w:rsidR="00411646" w:rsidRPr="00B16501">
        <w:rPr>
          <w:rFonts w:asciiTheme="minorEastAsia" w:eastAsiaTheme="minorEastAsia" w:hAnsiTheme="minorEastAsia" w:hint="eastAsia"/>
          <w:sz w:val="20"/>
          <w:szCs w:val="20"/>
        </w:rPr>
        <w:br/>
        <w:t xml:space="preserve">　　</w:t>
      </w:r>
      <w:r w:rsidRPr="00B16501">
        <w:rPr>
          <w:rFonts w:hint="eastAsia"/>
          <w:sz w:val="20"/>
          <w:szCs w:val="20"/>
        </w:rPr>
        <w:t>【資料１】【参考資料１－１、１－２、１－３】</w:t>
      </w:r>
    </w:p>
    <w:p w:rsidR="00206E71" w:rsidRPr="00206E71" w:rsidRDefault="00206E71" w:rsidP="00206E71"/>
    <w:p w:rsidR="00E87BE8" w:rsidRDefault="00685498" w:rsidP="00A548BB">
      <w:pPr>
        <w:pStyle w:val="3"/>
        <w:spacing w:before="0"/>
      </w:pPr>
      <w:r w:rsidRPr="00B16501">
        <w:rPr>
          <w:rFonts w:hint="eastAsia"/>
        </w:rPr>
        <w:t xml:space="preserve">I.　</w:t>
      </w:r>
      <w:r w:rsidR="00E87BE8" w:rsidRPr="00B16501">
        <w:rPr>
          <w:rFonts w:hint="eastAsia"/>
        </w:rPr>
        <w:t>対策項目の取り扱いについて</w:t>
      </w:r>
    </w:p>
    <w:p w:rsidR="00206E71" w:rsidRDefault="00206E71" w:rsidP="00206E71">
      <w:r>
        <w:rPr>
          <w:rFonts w:hint="eastAsia"/>
        </w:rPr>
        <w:t>【委員】</w:t>
      </w:r>
    </w:p>
    <w:p w:rsidR="006639B3" w:rsidRPr="00206E71" w:rsidRDefault="00411646" w:rsidP="00206E71">
      <w:pPr>
        <w:pStyle w:val="a3"/>
        <w:numPr>
          <w:ilvl w:val="0"/>
          <w:numId w:val="18"/>
        </w:numPr>
      </w:pPr>
      <w:r w:rsidRPr="00206E71">
        <w:rPr>
          <w:rFonts w:hint="eastAsia"/>
          <w:sz w:val="20"/>
          <w:szCs w:val="20"/>
        </w:rPr>
        <w:t>参考資料</w:t>
      </w:r>
      <w:r w:rsidRPr="00206E71">
        <w:rPr>
          <w:rFonts w:hint="eastAsia"/>
          <w:sz w:val="20"/>
          <w:szCs w:val="20"/>
        </w:rPr>
        <w:t>1</w:t>
      </w:r>
      <w:r w:rsidRPr="00206E71">
        <w:rPr>
          <w:rFonts w:hint="eastAsia"/>
          <w:sz w:val="20"/>
          <w:szCs w:val="20"/>
        </w:rPr>
        <w:t>－</w:t>
      </w:r>
      <w:r w:rsidRPr="00206E71">
        <w:rPr>
          <w:rFonts w:hint="eastAsia"/>
          <w:sz w:val="20"/>
          <w:szCs w:val="20"/>
        </w:rPr>
        <w:t>3</w:t>
      </w:r>
      <w:r w:rsidRPr="00206E71">
        <w:rPr>
          <w:rFonts w:hint="eastAsia"/>
          <w:sz w:val="20"/>
          <w:szCs w:val="20"/>
        </w:rPr>
        <w:t>を見てもわかるが、評価対象設備の有無や業態によって該当率・実施率に差が生じているが、そのような事業者の業態によって違いが生じるものについてどう扱うのか考える必要がある。</w:t>
      </w:r>
    </w:p>
    <w:p w:rsidR="00E87BE8" w:rsidRPr="00A548BB" w:rsidRDefault="00E87BE8" w:rsidP="00E87BE8">
      <w:pPr>
        <w:pStyle w:val="a3"/>
        <w:numPr>
          <w:ilvl w:val="0"/>
          <w:numId w:val="18"/>
        </w:numPr>
        <w:rPr>
          <w:sz w:val="20"/>
          <w:szCs w:val="20"/>
        </w:rPr>
      </w:pPr>
      <w:r w:rsidRPr="006639B3">
        <w:rPr>
          <w:rFonts w:hint="eastAsia"/>
          <w:sz w:val="20"/>
          <w:szCs w:val="20"/>
        </w:rPr>
        <w:t>特定の業種に対して実施を推奨したい対策項目（ビル関係でいえば、</w:t>
      </w:r>
      <w:r w:rsidR="006639B3">
        <w:rPr>
          <w:rFonts w:hint="eastAsia"/>
          <w:sz w:val="20"/>
          <w:szCs w:val="20"/>
        </w:rPr>
        <w:t>オーナーテナント対策、運輸関係であればエコカーの導入など）を設けてはどうか。</w:t>
      </w:r>
    </w:p>
    <w:p w:rsidR="0064066D" w:rsidRPr="0064066D" w:rsidRDefault="0064066D" w:rsidP="00E87BE8">
      <w:pPr>
        <w:pStyle w:val="a3"/>
        <w:numPr>
          <w:ilvl w:val="0"/>
          <w:numId w:val="25"/>
        </w:numPr>
        <w:rPr>
          <w:sz w:val="20"/>
          <w:szCs w:val="20"/>
        </w:rPr>
      </w:pPr>
      <w:r w:rsidRPr="00B16501">
        <w:rPr>
          <w:rFonts w:hint="eastAsia"/>
          <w:sz w:val="20"/>
          <w:szCs w:val="20"/>
        </w:rPr>
        <w:t>「基本」と「その他」の定義が誤解されないようどこかに説明書きを入れるべき。例えば、基本対策はソフト対策、その他対策は投資を伴うものなど。</w:t>
      </w:r>
    </w:p>
    <w:p w:rsidR="0064066D" w:rsidRPr="000E02D2" w:rsidRDefault="00411646" w:rsidP="0064066D">
      <w:pPr>
        <w:pStyle w:val="a3"/>
        <w:numPr>
          <w:ilvl w:val="0"/>
          <w:numId w:val="24"/>
        </w:numPr>
        <w:rPr>
          <w:sz w:val="20"/>
          <w:szCs w:val="20"/>
        </w:rPr>
      </w:pPr>
      <w:r w:rsidRPr="00B16501">
        <w:rPr>
          <w:rFonts w:hint="eastAsia"/>
          <w:sz w:val="20"/>
          <w:szCs w:val="20"/>
        </w:rPr>
        <w:t>事業者が独自に行っている対策項目や内容があれば自由記述してもらう、また加えて欲しい項目の要望を出してもらうなど、事業者の視点を取り入れて、良いものであれば評価してもよいのではないか。</w:t>
      </w:r>
      <w:r w:rsidR="0064066D">
        <w:rPr>
          <w:rFonts w:hint="eastAsia"/>
          <w:sz w:val="20"/>
          <w:szCs w:val="20"/>
        </w:rPr>
        <w:t>その場合、</w:t>
      </w:r>
      <w:r w:rsidR="0064066D" w:rsidRPr="00B16501">
        <w:rPr>
          <w:rFonts w:hint="eastAsia"/>
          <w:sz w:val="20"/>
          <w:szCs w:val="20"/>
        </w:rPr>
        <w:t>評価基準がはっきりしないため、恣意的に評価されたのではないかという疑念が生じる可能性があるが、妥当だと思うものがあれば部会で了解を得て、</w:t>
      </w:r>
      <w:r w:rsidR="0064066D">
        <w:rPr>
          <w:rFonts w:hint="eastAsia"/>
          <w:sz w:val="20"/>
          <w:szCs w:val="20"/>
        </w:rPr>
        <w:t>評価基準のあいまいさをカバーするという手法も考えられる。</w:t>
      </w:r>
    </w:p>
    <w:p w:rsidR="0064066D" w:rsidRDefault="00411646" w:rsidP="0064066D">
      <w:pPr>
        <w:pStyle w:val="a3"/>
        <w:numPr>
          <w:ilvl w:val="0"/>
          <w:numId w:val="24"/>
        </w:numPr>
        <w:rPr>
          <w:sz w:val="20"/>
          <w:szCs w:val="20"/>
        </w:rPr>
      </w:pPr>
      <w:r w:rsidRPr="0064066D">
        <w:rPr>
          <w:rFonts w:hint="eastAsia"/>
          <w:sz w:val="20"/>
          <w:szCs w:val="20"/>
        </w:rPr>
        <w:t>これから評価制度、ハンドブックをチューンアップしていくための明確な対策を出したほうがいいと思う。</w:t>
      </w:r>
    </w:p>
    <w:p w:rsidR="0064066D" w:rsidRDefault="0064066D" w:rsidP="0064066D">
      <w:pPr>
        <w:pStyle w:val="a3"/>
        <w:ind w:left="420"/>
        <w:rPr>
          <w:sz w:val="20"/>
          <w:szCs w:val="20"/>
        </w:rPr>
      </w:pPr>
    </w:p>
    <w:p w:rsidR="0064066D" w:rsidRDefault="0064066D" w:rsidP="0064066D">
      <w:pPr>
        <w:pStyle w:val="a3"/>
        <w:ind w:left="420"/>
        <w:rPr>
          <w:sz w:val="20"/>
          <w:szCs w:val="20"/>
        </w:rPr>
      </w:pPr>
    </w:p>
    <w:p w:rsidR="00A548BB" w:rsidRDefault="00A548BB" w:rsidP="0064066D">
      <w:pPr>
        <w:pStyle w:val="a3"/>
        <w:ind w:left="420"/>
        <w:rPr>
          <w:sz w:val="20"/>
          <w:szCs w:val="20"/>
        </w:rPr>
      </w:pPr>
    </w:p>
    <w:p w:rsidR="00A548BB" w:rsidRDefault="00A548BB" w:rsidP="0064066D">
      <w:pPr>
        <w:pStyle w:val="a3"/>
        <w:ind w:left="420"/>
        <w:rPr>
          <w:sz w:val="20"/>
          <w:szCs w:val="20"/>
        </w:rPr>
      </w:pPr>
    </w:p>
    <w:p w:rsidR="00E87BE8" w:rsidRDefault="00E87BE8" w:rsidP="00A548BB">
      <w:pPr>
        <w:pStyle w:val="a3"/>
        <w:ind w:left="0"/>
      </w:pPr>
      <w:r w:rsidRPr="00B16501">
        <w:rPr>
          <w:rFonts w:hint="eastAsia"/>
        </w:rPr>
        <w:lastRenderedPageBreak/>
        <w:t>II</w:t>
      </w:r>
      <w:r w:rsidR="00685498" w:rsidRPr="00B16501">
        <w:rPr>
          <w:rFonts w:hint="eastAsia"/>
        </w:rPr>
        <w:t>.</w:t>
      </w:r>
      <w:r w:rsidR="00685498" w:rsidRPr="00B16501">
        <w:rPr>
          <w:rFonts w:hint="eastAsia"/>
        </w:rPr>
        <w:t xml:space="preserve">　</w:t>
      </w:r>
      <w:r w:rsidRPr="00B16501">
        <w:rPr>
          <w:rFonts w:hint="eastAsia"/>
        </w:rPr>
        <w:t>評価方法について</w:t>
      </w:r>
    </w:p>
    <w:p w:rsidR="00206E71" w:rsidRDefault="00206E71" w:rsidP="00206E71">
      <w:r>
        <w:rPr>
          <w:rFonts w:hint="eastAsia"/>
        </w:rPr>
        <w:t>【委員】</w:t>
      </w:r>
    </w:p>
    <w:p w:rsidR="00E87BE8" w:rsidRPr="00B16501" w:rsidRDefault="00E87BE8" w:rsidP="00E87BE8">
      <w:pPr>
        <w:pStyle w:val="a3"/>
        <w:numPr>
          <w:ilvl w:val="0"/>
          <w:numId w:val="19"/>
        </w:numPr>
        <w:rPr>
          <w:sz w:val="20"/>
          <w:szCs w:val="20"/>
        </w:rPr>
      </w:pPr>
      <w:r w:rsidRPr="00B16501">
        <w:rPr>
          <w:rFonts w:hint="eastAsia"/>
          <w:sz w:val="20"/>
          <w:szCs w:val="20"/>
        </w:rPr>
        <w:t>該当なしが増えると相対的に</w:t>
      </w:r>
      <w:r w:rsidR="00C43BB2">
        <w:rPr>
          <w:rFonts w:hint="eastAsia"/>
          <w:sz w:val="20"/>
          <w:szCs w:val="20"/>
        </w:rPr>
        <w:t>「</w:t>
      </w:r>
      <w:r w:rsidRPr="00B16501">
        <w:rPr>
          <w:rFonts w:hint="eastAsia"/>
          <w:sz w:val="20"/>
          <w:szCs w:val="20"/>
        </w:rPr>
        <w:t>その他</w:t>
      </w:r>
      <w:r w:rsidR="00C43BB2">
        <w:rPr>
          <w:rFonts w:hint="eastAsia"/>
          <w:sz w:val="20"/>
          <w:szCs w:val="20"/>
        </w:rPr>
        <w:t>」</w:t>
      </w:r>
      <w:r w:rsidRPr="00B16501">
        <w:rPr>
          <w:rFonts w:hint="eastAsia"/>
          <w:sz w:val="20"/>
          <w:szCs w:val="20"/>
        </w:rPr>
        <w:t>部分の実施数が大きく実施率に効いてくるので、</w:t>
      </w:r>
      <w:r w:rsidR="00C43BB2">
        <w:rPr>
          <w:rFonts w:hint="eastAsia"/>
          <w:sz w:val="20"/>
          <w:szCs w:val="20"/>
        </w:rPr>
        <w:t>「</w:t>
      </w:r>
      <w:r w:rsidRPr="00B16501">
        <w:rPr>
          <w:rFonts w:hint="eastAsia"/>
          <w:sz w:val="20"/>
          <w:szCs w:val="20"/>
        </w:rPr>
        <w:t>基本</w:t>
      </w:r>
      <w:r w:rsidR="00C43BB2">
        <w:rPr>
          <w:rFonts w:hint="eastAsia"/>
          <w:sz w:val="20"/>
          <w:szCs w:val="20"/>
        </w:rPr>
        <w:t>」</w:t>
      </w:r>
      <w:r w:rsidRPr="00B16501">
        <w:rPr>
          <w:rFonts w:hint="eastAsia"/>
          <w:sz w:val="20"/>
          <w:szCs w:val="20"/>
        </w:rPr>
        <w:t>部分の該当数の多少（実施率の分母）で評価の差がついてしまうのではないか。</w:t>
      </w:r>
    </w:p>
    <w:p w:rsidR="00E87BE8" w:rsidRPr="00A548BB" w:rsidRDefault="00E87BE8" w:rsidP="00E87BE8">
      <w:pPr>
        <w:pStyle w:val="a3"/>
        <w:numPr>
          <w:ilvl w:val="0"/>
          <w:numId w:val="19"/>
        </w:numPr>
        <w:rPr>
          <w:sz w:val="20"/>
          <w:szCs w:val="20"/>
        </w:rPr>
      </w:pPr>
      <w:r w:rsidRPr="00B16501">
        <w:rPr>
          <w:rFonts w:hint="eastAsia"/>
          <w:sz w:val="20"/>
          <w:szCs w:val="20"/>
        </w:rPr>
        <w:t>高評価に結び付けていただ</w:t>
      </w:r>
      <w:r w:rsidR="001E3705">
        <w:rPr>
          <w:rFonts w:hint="eastAsia"/>
          <w:sz w:val="20"/>
          <w:szCs w:val="20"/>
        </w:rPr>
        <w:t>き</w:t>
      </w:r>
      <w:r w:rsidRPr="00B16501">
        <w:rPr>
          <w:rFonts w:hint="eastAsia"/>
          <w:sz w:val="20"/>
          <w:szCs w:val="20"/>
        </w:rPr>
        <w:t>たいという考えは賛同するが、簡単にできる「その他」の項目で点数が上がる可能性があるという点については気をつけなければならない。</w:t>
      </w:r>
    </w:p>
    <w:p w:rsidR="00E87BE8" w:rsidRPr="00B16501" w:rsidRDefault="006639B3" w:rsidP="00E87BE8">
      <w:pPr>
        <w:pStyle w:val="a3"/>
        <w:numPr>
          <w:ilvl w:val="0"/>
          <w:numId w:val="21"/>
        </w:numPr>
        <w:rPr>
          <w:sz w:val="20"/>
          <w:szCs w:val="20"/>
        </w:rPr>
      </w:pPr>
      <w:r>
        <w:rPr>
          <w:rFonts w:hint="eastAsia"/>
          <w:sz w:val="20"/>
          <w:szCs w:val="20"/>
        </w:rPr>
        <w:t>「その他」の項目を分母にいれて実施率を計算してはどうか。</w:t>
      </w:r>
    </w:p>
    <w:p w:rsidR="00E87BE8" w:rsidRPr="0064066D" w:rsidRDefault="00E87BE8" w:rsidP="0064066D">
      <w:pPr>
        <w:pStyle w:val="a3"/>
        <w:numPr>
          <w:ilvl w:val="0"/>
          <w:numId w:val="21"/>
        </w:numPr>
        <w:rPr>
          <w:sz w:val="20"/>
          <w:szCs w:val="20"/>
        </w:rPr>
      </w:pPr>
      <w:r w:rsidRPr="00B16501">
        <w:rPr>
          <w:rFonts w:hint="eastAsia"/>
          <w:sz w:val="20"/>
          <w:szCs w:val="20"/>
        </w:rPr>
        <w:t>実施項目数で評価するため</w:t>
      </w:r>
      <w:r w:rsidR="006639B3">
        <w:rPr>
          <w:rFonts w:hint="eastAsia"/>
          <w:sz w:val="20"/>
          <w:szCs w:val="20"/>
        </w:rPr>
        <w:t>対策実施の質的評価が抜け</w:t>
      </w:r>
      <w:r w:rsidRPr="00B16501">
        <w:rPr>
          <w:rFonts w:hint="eastAsia"/>
          <w:sz w:val="20"/>
          <w:szCs w:val="20"/>
        </w:rPr>
        <w:t>落ちる。なんらかの形で重点的に取組んだ対策内容についてはポイントとしてみてあげることはできないか。</w:t>
      </w:r>
    </w:p>
    <w:p w:rsidR="00E87BE8" w:rsidRPr="00C43BB2" w:rsidRDefault="00E87BE8" w:rsidP="006E167E">
      <w:pPr>
        <w:rPr>
          <w:sz w:val="20"/>
          <w:szCs w:val="20"/>
        </w:rPr>
      </w:pPr>
    </w:p>
    <w:p w:rsidR="00D32331" w:rsidRDefault="00D32331" w:rsidP="00A548BB">
      <w:pPr>
        <w:pStyle w:val="3"/>
      </w:pPr>
      <w:r w:rsidRPr="00B16501">
        <w:rPr>
          <w:rFonts w:hint="eastAsia"/>
        </w:rPr>
        <w:t>III. 表記・注釈について</w:t>
      </w:r>
    </w:p>
    <w:p w:rsidR="00206E71" w:rsidRPr="00206E71" w:rsidRDefault="00206E71" w:rsidP="00206E71">
      <w:r>
        <w:rPr>
          <w:rFonts w:hint="eastAsia"/>
        </w:rPr>
        <w:t>【委員】</w:t>
      </w:r>
    </w:p>
    <w:p w:rsidR="00D32331" w:rsidRPr="00B16501" w:rsidRDefault="00D32331" w:rsidP="00D32331">
      <w:pPr>
        <w:pStyle w:val="a3"/>
        <w:numPr>
          <w:ilvl w:val="0"/>
          <w:numId w:val="22"/>
        </w:numPr>
        <w:rPr>
          <w:sz w:val="20"/>
          <w:szCs w:val="20"/>
        </w:rPr>
      </w:pPr>
      <w:r w:rsidRPr="00B16501">
        <w:rPr>
          <w:rFonts w:hint="eastAsia"/>
          <w:sz w:val="20"/>
          <w:szCs w:val="20"/>
        </w:rPr>
        <w:t>資料１の</w:t>
      </w:r>
      <w:r w:rsidRPr="00B16501">
        <w:rPr>
          <w:rFonts w:hint="eastAsia"/>
          <w:sz w:val="20"/>
          <w:szCs w:val="20"/>
        </w:rPr>
        <w:t>3</w:t>
      </w:r>
      <w:r w:rsidRPr="00B16501">
        <w:rPr>
          <w:rFonts w:hint="eastAsia"/>
          <w:sz w:val="20"/>
          <w:szCs w:val="20"/>
        </w:rPr>
        <w:t>ページ目重点対策</w:t>
      </w:r>
      <w:r w:rsidRPr="00B16501">
        <w:rPr>
          <w:rFonts w:hint="eastAsia"/>
          <w:sz w:val="20"/>
          <w:szCs w:val="20"/>
        </w:rPr>
        <w:t>NO.30</w:t>
      </w:r>
      <w:r w:rsidR="001E3705">
        <w:rPr>
          <w:rFonts w:hint="eastAsia"/>
          <w:sz w:val="20"/>
          <w:szCs w:val="20"/>
        </w:rPr>
        <w:t>の「高効率な蛍光灯の導入」という表記は事業者を</w:t>
      </w:r>
      <w:r w:rsidRPr="00B16501">
        <w:rPr>
          <w:rFonts w:hint="eastAsia"/>
          <w:sz w:val="20"/>
          <w:szCs w:val="20"/>
        </w:rPr>
        <w:t>ミスリーディングする可能性があるので、「高効率な照明器具の導入」とした方がよい。</w:t>
      </w:r>
    </w:p>
    <w:p w:rsidR="00411646" w:rsidRPr="00A548BB" w:rsidRDefault="00D32331" w:rsidP="00411646">
      <w:pPr>
        <w:pStyle w:val="a3"/>
        <w:numPr>
          <w:ilvl w:val="0"/>
          <w:numId w:val="22"/>
        </w:numPr>
        <w:rPr>
          <w:sz w:val="20"/>
          <w:szCs w:val="20"/>
        </w:rPr>
      </w:pPr>
      <w:r w:rsidRPr="00B16501">
        <w:rPr>
          <w:rFonts w:hint="eastAsia"/>
          <w:sz w:val="20"/>
          <w:szCs w:val="20"/>
        </w:rPr>
        <w:t>ハンドブックの重点対策</w:t>
      </w:r>
      <w:r w:rsidRPr="00B16501">
        <w:rPr>
          <w:rFonts w:hint="eastAsia"/>
          <w:sz w:val="20"/>
          <w:szCs w:val="20"/>
        </w:rPr>
        <w:t>No.31</w:t>
      </w:r>
      <w:r w:rsidRPr="00B16501">
        <w:rPr>
          <w:rFonts w:hint="eastAsia"/>
          <w:sz w:val="20"/>
          <w:szCs w:val="20"/>
        </w:rPr>
        <w:t>について、省エネの観点ではよいと思うが、水銀灯は水銀の規制の観点から投資をしても取替えられない場合があるため、何らかの注意書きが必要ではないか。</w:t>
      </w:r>
    </w:p>
    <w:p w:rsidR="00B16501" w:rsidRDefault="00411646" w:rsidP="00B16501">
      <w:pPr>
        <w:pStyle w:val="a3"/>
        <w:numPr>
          <w:ilvl w:val="0"/>
          <w:numId w:val="23"/>
        </w:numPr>
        <w:rPr>
          <w:sz w:val="20"/>
          <w:szCs w:val="20"/>
        </w:rPr>
      </w:pPr>
      <w:r w:rsidRPr="00B16501">
        <w:rPr>
          <w:rFonts w:hint="eastAsia"/>
          <w:sz w:val="20"/>
          <w:szCs w:val="20"/>
        </w:rPr>
        <w:t>ハンドブック</w:t>
      </w:r>
      <w:r w:rsidRPr="00B16501">
        <w:rPr>
          <w:rFonts w:hint="eastAsia"/>
          <w:sz w:val="20"/>
          <w:szCs w:val="20"/>
        </w:rPr>
        <w:t>41</w:t>
      </w:r>
      <w:r w:rsidR="00B16501">
        <w:rPr>
          <w:rFonts w:hint="eastAsia"/>
          <w:sz w:val="20"/>
          <w:szCs w:val="20"/>
        </w:rPr>
        <w:t>ページの</w:t>
      </w:r>
      <w:r w:rsidRPr="00B16501">
        <w:rPr>
          <w:rFonts w:hint="eastAsia"/>
          <w:sz w:val="20"/>
          <w:szCs w:val="20"/>
        </w:rPr>
        <w:t>チェック項目の表現で「人工廃熱の抑制に寄与していますか」という表現があるが、建物の外装材料等の工夫は基本的に顕熱量を抑えるということであり、一般的に人工廃熱と顕熱量は区別して使用しているため、「顕熱量の抑制に寄与していますか」、または「</w:t>
      </w:r>
      <w:r w:rsidR="00B16501" w:rsidRPr="00B16501">
        <w:rPr>
          <w:rFonts w:hint="eastAsia"/>
          <w:sz w:val="20"/>
          <w:szCs w:val="20"/>
        </w:rPr>
        <w:t>人工廃熱を含む顕熱量の抑制に寄与していますか」としたほうがよい。</w:t>
      </w:r>
    </w:p>
    <w:p w:rsidR="006639B3" w:rsidRDefault="006639B3" w:rsidP="006639B3">
      <w:pPr>
        <w:rPr>
          <w:sz w:val="20"/>
          <w:szCs w:val="20"/>
        </w:rPr>
      </w:pPr>
    </w:p>
    <w:p w:rsidR="00EE62D7" w:rsidRDefault="00EE62D7" w:rsidP="00EE62D7">
      <w:pPr>
        <w:rPr>
          <w:sz w:val="20"/>
          <w:szCs w:val="20"/>
        </w:rPr>
      </w:pPr>
      <w:r>
        <w:rPr>
          <w:rFonts w:hint="eastAsia"/>
          <w:sz w:val="20"/>
          <w:szCs w:val="20"/>
        </w:rPr>
        <w:t>【事務局】</w:t>
      </w:r>
    </w:p>
    <w:p w:rsidR="0064066D" w:rsidRDefault="00221023" w:rsidP="000E02D2">
      <w:pPr>
        <w:pStyle w:val="a3"/>
        <w:numPr>
          <w:ilvl w:val="0"/>
          <w:numId w:val="34"/>
        </w:numPr>
        <w:rPr>
          <w:sz w:val="20"/>
          <w:szCs w:val="20"/>
        </w:rPr>
      </w:pPr>
      <w:r w:rsidRPr="0064066D">
        <w:rPr>
          <w:rFonts w:hint="eastAsia"/>
          <w:sz w:val="20"/>
          <w:szCs w:val="20"/>
        </w:rPr>
        <w:t>Ⅰ、Ⅱ、Ⅲの意見を踏まえ、ハンドブックの表現や説明を修正するとともに、評価基準、</w:t>
      </w:r>
      <w:r w:rsidR="00EE62D7" w:rsidRPr="0064066D">
        <w:rPr>
          <w:rFonts w:hint="eastAsia"/>
          <w:sz w:val="20"/>
          <w:szCs w:val="20"/>
        </w:rPr>
        <w:t>表現の修正、注釈の追記を検討する。</w:t>
      </w:r>
    </w:p>
    <w:p w:rsidR="006639B3" w:rsidRPr="0064066D" w:rsidRDefault="0064066D" w:rsidP="0064066D">
      <w:pPr>
        <w:rPr>
          <w:sz w:val="20"/>
          <w:szCs w:val="20"/>
        </w:rPr>
      </w:pPr>
      <w:r>
        <w:rPr>
          <w:sz w:val="20"/>
          <w:szCs w:val="20"/>
        </w:rPr>
        <w:br w:type="page"/>
      </w:r>
    </w:p>
    <w:p w:rsidR="00411646" w:rsidRPr="00B16501" w:rsidRDefault="00411646" w:rsidP="00411646">
      <w:pPr>
        <w:pStyle w:val="2"/>
        <w:numPr>
          <w:ilvl w:val="0"/>
          <w:numId w:val="26"/>
        </w:numPr>
        <w:rPr>
          <w:sz w:val="20"/>
          <w:szCs w:val="20"/>
        </w:rPr>
      </w:pPr>
      <w:r w:rsidRPr="00B16501">
        <w:rPr>
          <w:rFonts w:hint="eastAsia"/>
          <w:sz w:val="20"/>
          <w:szCs w:val="20"/>
        </w:rPr>
        <w:lastRenderedPageBreak/>
        <w:t>建築物の環境配慮制度のヒートアイランド対策部分の運用改善について</w:t>
      </w:r>
    </w:p>
    <w:p w:rsidR="00411646" w:rsidRPr="00B16501" w:rsidRDefault="00411646" w:rsidP="00411646">
      <w:pPr>
        <w:ind w:leftChars="200" w:left="440"/>
        <w:rPr>
          <w:sz w:val="20"/>
          <w:szCs w:val="20"/>
        </w:rPr>
      </w:pPr>
      <w:r w:rsidRPr="00B16501">
        <w:rPr>
          <w:rFonts w:hint="eastAsia"/>
          <w:sz w:val="20"/>
          <w:szCs w:val="20"/>
        </w:rPr>
        <w:t xml:space="preserve">　　【資料２－１、２－２、２－３】【参考資料２】</w:t>
      </w:r>
    </w:p>
    <w:p w:rsidR="00206E71" w:rsidRDefault="00206E71" w:rsidP="00206E71">
      <w:pPr>
        <w:pStyle w:val="3"/>
        <w:spacing w:before="0"/>
      </w:pPr>
    </w:p>
    <w:p w:rsidR="00685498" w:rsidRDefault="00685498" w:rsidP="00206E71">
      <w:pPr>
        <w:pStyle w:val="3"/>
        <w:spacing w:before="0"/>
      </w:pPr>
      <w:r w:rsidRPr="00B16501">
        <w:rPr>
          <w:rFonts w:hint="eastAsia"/>
        </w:rPr>
        <w:t>I.　指導内容について</w:t>
      </w:r>
    </w:p>
    <w:p w:rsidR="00206E71" w:rsidRPr="00206E71" w:rsidRDefault="00206E71" w:rsidP="00206E71">
      <w:pPr>
        <w:pStyle w:val="3"/>
        <w:spacing w:before="0"/>
      </w:pPr>
      <w:r>
        <w:rPr>
          <w:rFonts w:hint="eastAsia"/>
        </w:rPr>
        <w:t>【委員】</w:t>
      </w:r>
    </w:p>
    <w:p w:rsidR="00685498" w:rsidRPr="00B16501" w:rsidRDefault="00685498" w:rsidP="00685498">
      <w:pPr>
        <w:pStyle w:val="a3"/>
        <w:numPr>
          <w:ilvl w:val="0"/>
          <w:numId w:val="23"/>
        </w:numPr>
        <w:rPr>
          <w:sz w:val="20"/>
          <w:szCs w:val="20"/>
        </w:rPr>
      </w:pPr>
      <w:r w:rsidRPr="00B16501">
        <w:rPr>
          <w:rFonts w:hint="eastAsia"/>
          <w:sz w:val="20"/>
          <w:szCs w:val="20"/>
        </w:rPr>
        <w:t>実施率が低いもの</w:t>
      </w:r>
      <w:r w:rsidRPr="00B16501">
        <w:rPr>
          <w:rFonts w:hint="eastAsia"/>
          <w:sz w:val="20"/>
          <w:szCs w:val="20"/>
        </w:rPr>
        <w:t>5</w:t>
      </w:r>
      <w:r w:rsidRPr="00B16501">
        <w:rPr>
          <w:rFonts w:hint="eastAsia"/>
          <w:sz w:val="20"/>
          <w:szCs w:val="20"/>
        </w:rPr>
        <w:t>項目があるとのことだが、</w:t>
      </w:r>
      <w:r w:rsidRPr="00B16501">
        <w:rPr>
          <w:rFonts w:hint="eastAsia"/>
          <w:sz w:val="20"/>
          <w:szCs w:val="20"/>
        </w:rPr>
        <w:t>CASBEE</w:t>
      </w:r>
      <w:r w:rsidRPr="00B16501">
        <w:rPr>
          <w:rFonts w:hint="eastAsia"/>
          <w:sz w:val="20"/>
          <w:szCs w:val="20"/>
        </w:rPr>
        <w:t>通りの対策をおこなってもあまり効果がない場合（例）北面に緑化）があるのではないか。</w:t>
      </w:r>
    </w:p>
    <w:p w:rsidR="00685498" w:rsidRPr="00B16501" w:rsidRDefault="00685498" w:rsidP="00685498">
      <w:pPr>
        <w:pStyle w:val="a3"/>
        <w:numPr>
          <w:ilvl w:val="0"/>
          <w:numId w:val="23"/>
        </w:numPr>
        <w:rPr>
          <w:sz w:val="20"/>
          <w:szCs w:val="20"/>
        </w:rPr>
      </w:pPr>
      <w:r w:rsidRPr="00B16501">
        <w:rPr>
          <w:rFonts w:hint="eastAsia"/>
          <w:sz w:val="20"/>
          <w:szCs w:val="20"/>
        </w:rPr>
        <w:t>舗装や屋上緑化については、都市の集中豪雨等ヒートアイランド対策だけでなく幅広い指導をするべきではないか。</w:t>
      </w:r>
    </w:p>
    <w:p w:rsidR="00685498" w:rsidRPr="00A548BB" w:rsidRDefault="00685498" w:rsidP="00685498">
      <w:pPr>
        <w:pStyle w:val="a3"/>
        <w:numPr>
          <w:ilvl w:val="0"/>
          <w:numId w:val="23"/>
        </w:numPr>
        <w:rPr>
          <w:sz w:val="20"/>
          <w:szCs w:val="20"/>
        </w:rPr>
      </w:pPr>
      <w:r w:rsidRPr="00B16501">
        <w:rPr>
          <w:rFonts w:hint="eastAsia"/>
          <w:sz w:val="20"/>
          <w:szCs w:val="20"/>
        </w:rPr>
        <w:t>Q3-3.2</w:t>
      </w:r>
      <w:r w:rsidRPr="00B16501">
        <w:rPr>
          <w:rFonts w:hint="eastAsia"/>
          <w:sz w:val="20"/>
          <w:szCs w:val="20"/>
        </w:rPr>
        <w:t>は「適応策」、</w:t>
      </w:r>
      <w:r w:rsidRPr="00B16501">
        <w:rPr>
          <w:rFonts w:hint="eastAsia"/>
          <w:sz w:val="20"/>
          <w:szCs w:val="20"/>
        </w:rPr>
        <w:t>LR3-2.2</w:t>
      </w:r>
      <w:r w:rsidRPr="00B16501">
        <w:rPr>
          <w:rFonts w:hint="eastAsia"/>
          <w:sz w:val="20"/>
          <w:szCs w:val="20"/>
        </w:rPr>
        <w:t>は「緩和策」を意識して作られていると思われる。熱負荷計算は「緩和策」に偏る傾向にあるため、緩和策と適応策を区別して指導するべきと考える。</w:t>
      </w:r>
    </w:p>
    <w:p w:rsidR="00685498" w:rsidRPr="00B16501" w:rsidRDefault="00685498" w:rsidP="00685498">
      <w:pPr>
        <w:pStyle w:val="a3"/>
        <w:numPr>
          <w:ilvl w:val="0"/>
          <w:numId w:val="27"/>
        </w:numPr>
        <w:rPr>
          <w:sz w:val="20"/>
          <w:szCs w:val="20"/>
        </w:rPr>
      </w:pPr>
      <w:r w:rsidRPr="00B16501">
        <w:rPr>
          <w:rFonts w:hint="eastAsia"/>
          <w:sz w:val="20"/>
          <w:szCs w:val="20"/>
        </w:rPr>
        <w:t>タワーマンションの屋上緑化や壁面緑化が難しいように、建築物の形状によっては同一に対策を求めるのは難しいのではないか。</w:t>
      </w:r>
    </w:p>
    <w:p w:rsidR="00685498" w:rsidRDefault="00685498" w:rsidP="00685498">
      <w:pPr>
        <w:rPr>
          <w:sz w:val="20"/>
          <w:szCs w:val="20"/>
        </w:rPr>
      </w:pPr>
    </w:p>
    <w:p w:rsidR="009E3E03" w:rsidRPr="0064066D" w:rsidRDefault="00EE62D7" w:rsidP="009E3E03">
      <w:pPr>
        <w:rPr>
          <w:sz w:val="20"/>
          <w:szCs w:val="20"/>
        </w:rPr>
      </w:pPr>
      <w:r>
        <w:rPr>
          <w:rFonts w:hint="eastAsia"/>
          <w:sz w:val="20"/>
          <w:szCs w:val="20"/>
        </w:rPr>
        <w:t>【事務局】</w:t>
      </w:r>
    </w:p>
    <w:p w:rsidR="009E3E03" w:rsidRPr="0064066D" w:rsidRDefault="009E3E03" w:rsidP="009E3E03">
      <w:pPr>
        <w:pStyle w:val="a3"/>
        <w:numPr>
          <w:ilvl w:val="0"/>
          <w:numId w:val="32"/>
        </w:numPr>
        <w:rPr>
          <w:sz w:val="20"/>
          <w:szCs w:val="20"/>
        </w:rPr>
      </w:pPr>
      <w:r w:rsidRPr="0064066D">
        <w:rPr>
          <w:rFonts w:hint="eastAsia"/>
          <w:sz w:val="20"/>
          <w:szCs w:val="20"/>
        </w:rPr>
        <w:t>対策については、費用対効果を勘案し、それぞれの項目について最も効果の出る指導項目、指導内容、手順について検討し、アドバイスに反映させる、また、法令に規制がある場合は、指導項目、関連法規、関係部局をまとめて把握し、アドバイス時の関連する質問があった際に、紹介できるようにする。</w:t>
      </w:r>
    </w:p>
    <w:p w:rsidR="009E3E03" w:rsidRPr="0064066D" w:rsidRDefault="009E3E03" w:rsidP="009E3E03">
      <w:pPr>
        <w:pStyle w:val="a3"/>
        <w:numPr>
          <w:ilvl w:val="0"/>
          <w:numId w:val="32"/>
        </w:numPr>
        <w:rPr>
          <w:sz w:val="20"/>
          <w:szCs w:val="20"/>
        </w:rPr>
      </w:pPr>
      <w:r w:rsidRPr="0064066D">
        <w:rPr>
          <w:rFonts w:hint="eastAsia"/>
          <w:sz w:val="20"/>
          <w:szCs w:val="20"/>
        </w:rPr>
        <w:t>適応策は平成</w:t>
      </w:r>
      <w:r w:rsidRPr="0064066D">
        <w:rPr>
          <w:rFonts w:hint="eastAsia"/>
          <w:sz w:val="20"/>
          <w:szCs w:val="20"/>
        </w:rPr>
        <w:t>27</w:t>
      </w:r>
      <w:r w:rsidRPr="0064066D">
        <w:rPr>
          <w:rFonts w:hint="eastAsia"/>
          <w:sz w:val="20"/>
          <w:szCs w:val="20"/>
        </w:rPr>
        <w:t>年３月に策定した「おおさかヒートアイランド対策推進計画」に位置づけた。緩和策と適応策を区別したアドバイスを心がける。</w:t>
      </w:r>
    </w:p>
    <w:p w:rsidR="009E3E03" w:rsidRPr="0064066D" w:rsidRDefault="009E3E03" w:rsidP="009E3E03">
      <w:pPr>
        <w:pStyle w:val="a3"/>
        <w:numPr>
          <w:ilvl w:val="0"/>
          <w:numId w:val="32"/>
        </w:numPr>
        <w:rPr>
          <w:sz w:val="20"/>
          <w:szCs w:val="20"/>
        </w:rPr>
      </w:pPr>
      <w:r w:rsidRPr="0064066D">
        <w:rPr>
          <w:rFonts w:hint="eastAsia"/>
          <w:sz w:val="20"/>
          <w:szCs w:val="20"/>
        </w:rPr>
        <w:t>高層構造等により根本的に排熱が多いものに対しては、本件の指導でカバーはしきれない。平成</w:t>
      </w:r>
      <w:r w:rsidRPr="0064066D">
        <w:rPr>
          <w:rFonts w:hint="eastAsia"/>
          <w:sz w:val="20"/>
          <w:szCs w:val="20"/>
        </w:rPr>
        <w:t>28</w:t>
      </w:r>
      <w:r w:rsidRPr="0064066D">
        <w:rPr>
          <w:rFonts w:hint="eastAsia"/>
          <w:sz w:val="20"/>
          <w:szCs w:val="20"/>
        </w:rPr>
        <w:t>年度よりパイロット的にアドバイスを行なっていき、そこで生じる問題点を勘案しながら建築主と行政でやれるところからやっていきたいと考える。</w:t>
      </w:r>
    </w:p>
    <w:p w:rsidR="009E3E03" w:rsidRPr="009E3E03" w:rsidRDefault="009E3E03" w:rsidP="009E3E03">
      <w:pPr>
        <w:rPr>
          <w:dstrike/>
          <w:color w:val="FF0000"/>
          <w:sz w:val="20"/>
          <w:szCs w:val="20"/>
        </w:rPr>
      </w:pPr>
    </w:p>
    <w:p w:rsidR="00685498" w:rsidRDefault="00685498" w:rsidP="00206E71">
      <w:pPr>
        <w:pStyle w:val="3"/>
        <w:spacing w:before="0"/>
      </w:pPr>
      <w:r w:rsidRPr="00B16501">
        <w:rPr>
          <w:rFonts w:hint="eastAsia"/>
        </w:rPr>
        <w:t>II.　冊子について</w:t>
      </w:r>
    </w:p>
    <w:p w:rsidR="00206E71" w:rsidRPr="00206E71" w:rsidRDefault="00206E71" w:rsidP="00206E71">
      <w:pPr>
        <w:pStyle w:val="3"/>
        <w:spacing w:before="0"/>
      </w:pPr>
      <w:r>
        <w:rPr>
          <w:rFonts w:hint="eastAsia"/>
        </w:rPr>
        <w:t>【</w:t>
      </w:r>
      <w:r w:rsidR="008E7C65">
        <w:rPr>
          <w:rFonts w:hint="eastAsia"/>
        </w:rPr>
        <w:t>委員</w:t>
      </w:r>
      <w:r>
        <w:rPr>
          <w:rFonts w:hint="eastAsia"/>
        </w:rPr>
        <w:t>】</w:t>
      </w:r>
    </w:p>
    <w:p w:rsidR="00685498" w:rsidRPr="00B16501" w:rsidRDefault="00685498" w:rsidP="00685498">
      <w:pPr>
        <w:pStyle w:val="a3"/>
        <w:numPr>
          <w:ilvl w:val="0"/>
          <w:numId w:val="28"/>
        </w:numPr>
        <w:rPr>
          <w:sz w:val="20"/>
          <w:szCs w:val="20"/>
        </w:rPr>
      </w:pPr>
      <w:r w:rsidRPr="00B16501">
        <w:rPr>
          <w:rFonts w:hint="eastAsia"/>
          <w:sz w:val="20"/>
          <w:szCs w:val="20"/>
        </w:rPr>
        <w:t>温暖化の対策ハンドブックのような冊子は作成しないのか。</w:t>
      </w:r>
    </w:p>
    <w:p w:rsidR="00685498" w:rsidRDefault="00685498" w:rsidP="00685498">
      <w:pPr>
        <w:pStyle w:val="a3"/>
        <w:numPr>
          <w:ilvl w:val="0"/>
          <w:numId w:val="28"/>
        </w:numPr>
        <w:rPr>
          <w:sz w:val="20"/>
          <w:szCs w:val="20"/>
        </w:rPr>
      </w:pPr>
      <w:r w:rsidRPr="007413ED">
        <w:rPr>
          <w:rFonts w:hint="eastAsia"/>
          <w:sz w:val="20"/>
          <w:szCs w:val="20"/>
        </w:rPr>
        <w:t>既存の熱負荷計算プログラムの説明書のようなもので、もっと計算を使ってもらえるような冊子ができればよい。</w:t>
      </w:r>
    </w:p>
    <w:p w:rsidR="00206E71" w:rsidRDefault="00206E71" w:rsidP="007413ED">
      <w:pPr>
        <w:rPr>
          <w:sz w:val="20"/>
          <w:szCs w:val="20"/>
        </w:rPr>
      </w:pPr>
    </w:p>
    <w:p w:rsidR="007413ED" w:rsidRDefault="007413ED" w:rsidP="007413ED">
      <w:pPr>
        <w:rPr>
          <w:sz w:val="20"/>
          <w:szCs w:val="20"/>
        </w:rPr>
      </w:pPr>
      <w:r>
        <w:rPr>
          <w:rFonts w:hint="eastAsia"/>
          <w:sz w:val="20"/>
          <w:szCs w:val="20"/>
        </w:rPr>
        <w:t>【事務局】</w:t>
      </w:r>
    </w:p>
    <w:p w:rsidR="00206E71" w:rsidRDefault="007413ED" w:rsidP="00206E71">
      <w:pPr>
        <w:pStyle w:val="a3"/>
        <w:numPr>
          <w:ilvl w:val="0"/>
          <w:numId w:val="31"/>
        </w:numPr>
        <w:rPr>
          <w:sz w:val="20"/>
          <w:szCs w:val="20"/>
        </w:rPr>
      </w:pPr>
      <w:r w:rsidRPr="007413ED">
        <w:rPr>
          <w:rFonts w:hint="eastAsia"/>
          <w:sz w:val="20"/>
          <w:szCs w:val="20"/>
        </w:rPr>
        <w:t>内部資料として指導するにあたってのマニュアルは作成する予定</w:t>
      </w:r>
      <w:r>
        <w:rPr>
          <w:rFonts w:hint="eastAsia"/>
          <w:sz w:val="20"/>
          <w:szCs w:val="20"/>
        </w:rPr>
        <w:t>である。</w:t>
      </w:r>
      <w:r w:rsidRPr="007413ED">
        <w:rPr>
          <w:rFonts w:hint="eastAsia"/>
          <w:sz w:val="20"/>
          <w:szCs w:val="20"/>
        </w:rPr>
        <w:t>まずは熱負荷計算プログラムを使ってもらい、ヒートアイランド対策に意味を成す項目の意識付けからはじめたい。</w:t>
      </w:r>
    </w:p>
    <w:p w:rsidR="00685498" w:rsidRDefault="00685498" w:rsidP="009B08F7">
      <w:pPr>
        <w:pStyle w:val="3"/>
      </w:pPr>
      <w:r w:rsidRPr="00B16501">
        <w:rPr>
          <w:rFonts w:hint="eastAsia"/>
        </w:rPr>
        <w:lastRenderedPageBreak/>
        <w:t>III.　日程について</w:t>
      </w:r>
    </w:p>
    <w:p w:rsidR="00206E71" w:rsidRPr="00206E71" w:rsidRDefault="00206E71" w:rsidP="00206E71">
      <w:pPr>
        <w:pStyle w:val="a3"/>
        <w:ind w:left="0"/>
        <w:rPr>
          <w:sz w:val="20"/>
          <w:szCs w:val="20"/>
        </w:rPr>
      </w:pPr>
      <w:r>
        <w:rPr>
          <w:rFonts w:hint="eastAsia"/>
          <w:sz w:val="20"/>
          <w:szCs w:val="20"/>
        </w:rPr>
        <w:t>【委員</w:t>
      </w:r>
      <w:r w:rsidRPr="00206E71">
        <w:rPr>
          <w:rFonts w:hint="eastAsia"/>
          <w:sz w:val="20"/>
          <w:szCs w:val="20"/>
        </w:rPr>
        <w:t>】</w:t>
      </w:r>
    </w:p>
    <w:p w:rsidR="007413ED" w:rsidRDefault="00B16501" w:rsidP="00206E71">
      <w:pPr>
        <w:pStyle w:val="a3"/>
        <w:numPr>
          <w:ilvl w:val="0"/>
          <w:numId w:val="29"/>
        </w:numPr>
        <w:rPr>
          <w:sz w:val="20"/>
          <w:szCs w:val="20"/>
        </w:rPr>
      </w:pPr>
      <w:r w:rsidRPr="00B16501">
        <w:rPr>
          <w:rFonts w:hint="eastAsia"/>
          <w:sz w:val="20"/>
          <w:szCs w:val="20"/>
        </w:rPr>
        <w:t>「</w:t>
      </w:r>
      <w:r w:rsidRPr="00B16501">
        <w:rPr>
          <w:rFonts w:hint="eastAsia"/>
          <w:sz w:val="20"/>
          <w:szCs w:val="20"/>
        </w:rPr>
        <w:t>21</w:t>
      </w:r>
      <w:r w:rsidRPr="00B16501">
        <w:rPr>
          <w:rFonts w:hint="eastAsia"/>
          <w:sz w:val="20"/>
          <w:szCs w:val="20"/>
        </w:rPr>
        <w:t>日前までに」提出される書類から抽出して熱負荷計算をする、というのはかなり早くせねばならないのでは。</w:t>
      </w:r>
    </w:p>
    <w:p w:rsidR="00206E71" w:rsidRDefault="00206E71" w:rsidP="00206E71">
      <w:pPr>
        <w:rPr>
          <w:sz w:val="20"/>
          <w:szCs w:val="20"/>
        </w:rPr>
      </w:pPr>
    </w:p>
    <w:p w:rsidR="00206E71" w:rsidRPr="00206E71" w:rsidRDefault="00206E71" w:rsidP="00206E71">
      <w:pPr>
        <w:pStyle w:val="a3"/>
        <w:ind w:left="0"/>
        <w:rPr>
          <w:sz w:val="20"/>
          <w:szCs w:val="20"/>
        </w:rPr>
      </w:pPr>
      <w:r w:rsidRPr="00A85618">
        <w:rPr>
          <w:rFonts w:hint="eastAsia"/>
          <w:sz w:val="20"/>
          <w:szCs w:val="20"/>
        </w:rPr>
        <w:t>【事務局】</w:t>
      </w:r>
    </w:p>
    <w:p w:rsidR="007413ED" w:rsidRPr="007413ED" w:rsidRDefault="007413ED" w:rsidP="007413ED">
      <w:pPr>
        <w:pStyle w:val="a3"/>
        <w:numPr>
          <w:ilvl w:val="0"/>
          <w:numId w:val="29"/>
        </w:numPr>
        <w:rPr>
          <w:sz w:val="20"/>
          <w:szCs w:val="20"/>
        </w:rPr>
      </w:pPr>
      <w:r w:rsidRPr="007413ED">
        <w:rPr>
          <w:rFonts w:hint="eastAsia"/>
          <w:sz w:val="20"/>
          <w:szCs w:val="20"/>
        </w:rPr>
        <w:t>ヒートアイランド対策を計画に</w:t>
      </w:r>
      <w:r w:rsidR="00221023" w:rsidRPr="0064066D">
        <w:rPr>
          <w:rFonts w:hint="eastAsia"/>
          <w:sz w:val="20"/>
          <w:szCs w:val="20"/>
        </w:rPr>
        <w:t>入れて</w:t>
      </w:r>
      <w:r w:rsidRPr="0064066D">
        <w:rPr>
          <w:rFonts w:hint="eastAsia"/>
          <w:sz w:val="20"/>
          <w:szCs w:val="20"/>
        </w:rPr>
        <w:t>もらうため、</w:t>
      </w:r>
      <w:r>
        <w:rPr>
          <w:rFonts w:hint="eastAsia"/>
          <w:sz w:val="20"/>
          <w:szCs w:val="20"/>
        </w:rPr>
        <w:t>事前協議など極力早い段階で助言できるよう検討する</w:t>
      </w:r>
      <w:r w:rsidRPr="007413ED">
        <w:rPr>
          <w:rFonts w:hint="eastAsia"/>
          <w:sz w:val="20"/>
          <w:szCs w:val="20"/>
        </w:rPr>
        <w:t>。</w:t>
      </w:r>
    </w:p>
    <w:p w:rsidR="00B16501" w:rsidRPr="00B16501" w:rsidRDefault="00B16501" w:rsidP="00B16501">
      <w:pPr>
        <w:rPr>
          <w:sz w:val="20"/>
          <w:szCs w:val="20"/>
        </w:rPr>
      </w:pPr>
    </w:p>
    <w:p w:rsidR="00B16501" w:rsidRPr="00B16501" w:rsidRDefault="00B16501" w:rsidP="009B08F7">
      <w:pPr>
        <w:pStyle w:val="3"/>
      </w:pPr>
      <w:r w:rsidRPr="00B16501">
        <w:rPr>
          <w:rFonts w:hint="eastAsia"/>
        </w:rPr>
        <w:t xml:space="preserve">IV.　</w:t>
      </w:r>
      <w:r w:rsidR="009B08F7" w:rsidRPr="00B16501">
        <w:rPr>
          <w:rFonts w:hint="eastAsia"/>
        </w:rPr>
        <w:t>表記・注釈について</w:t>
      </w:r>
    </w:p>
    <w:p w:rsidR="00206E71" w:rsidRPr="00206E71" w:rsidRDefault="00206E71" w:rsidP="00206E71">
      <w:pPr>
        <w:pStyle w:val="a3"/>
        <w:ind w:left="0"/>
        <w:rPr>
          <w:sz w:val="20"/>
          <w:szCs w:val="20"/>
        </w:rPr>
      </w:pPr>
      <w:r>
        <w:rPr>
          <w:rFonts w:hint="eastAsia"/>
          <w:sz w:val="20"/>
          <w:szCs w:val="20"/>
        </w:rPr>
        <w:t>【委員</w:t>
      </w:r>
      <w:r w:rsidRPr="00206E71">
        <w:rPr>
          <w:rFonts w:hint="eastAsia"/>
          <w:sz w:val="20"/>
          <w:szCs w:val="20"/>
        </w:rPr>
        <w:t>】</w:t>
      </w:r>
    </w:p>
    <w:p w:rsidR="00B16501" w:rsidRPr="00206E71" w:rsidRDefault="00B16501" w:rsidP="00B16501">
      <w:pPr>
        <w:pStyle w:val="a3"/>
        <w:numPr>
          <w:ilvl w:val="0"/>
          <w:numId w:val="29"/>
        </w:numPr>
        <w:rPr>
          <w:sz w:val="20"/>
          <w:szCs w:val="20"/>
        </w:rPr>
      </w:pPr>
      <w:r w:rsidRPr="00B16501">
        <w:rPr>
          <w:rFonts w:hint="eastAsia"/>
          <w:sz w:val="20"/>
          <w:szCs w:val="20"/>
        </w:rPr>
        <w:t>個人的な意見だが、「熱負荷」という用語は空調用語の「熱負荷」と混同される可能性がある。「大気熱負荷」あるいは「ヒートアイランド熱負荷」と記述しては。</w:t>
      </w:r>
    </w:p>
    <w:p w:rsidR="00685498" w:rsidRDefault="001E3705" w:rsidP="00B16501">
      <w:pPr>
        <w:pStyle w:val="a3"/>
        <w:numPr>
          <w:ilvl w:val="0"/>
          <w:numId w:val="29"/>
        </w:numPr>
        <w:rPr>
          <w:sz w:val="20"/>
          <w:szCs w:val="20"/>
        </w:rPr>
      </w:pPr>
      <w:r>
        <w:rPr>
          <w:rFonts w:hint="eastAsia"/>
          <w:sz w:val="20"/>
          <w:szCs w:val="20"/>
        </w:rPr>
        <w:t>「ヒートアイランド熱負荷」というのは、草地に対して</w:t>
      </w:r>
      <w:bookmarkStart w:id="0" w:name="_GoBack"/>
      <w:bookmarkEnd w:id="0"/>
      <w:r w:rsidR="00B16501" w:rsidRPr="00B16501">
        <w:rPr>
          <w:rFonts w:hint="eastAsia"/>
          <w:sz w:val="20"/>
          <w:szCs w:val="20"/>
        </w:rPr>
        <w:t>アスファルト化したらどれだけ熱負荷量がどれだけ増えたか、という量。「大気熱負荷」の方が大気に伝わる熱自身を減らす、という方がシンプルで良い。</w:t>
      </w:r>
    </w:p>
    <w:p w:rsidR="007413ED" w:rsidRDefault="007413ED" w:rsidP="007413ED">
      <w:pPr>
        <w:rPr>
          <w:sz w:val="20"/>
          <w:szCs w:val="20"/>
        </w:rPr>
      </w:pPr>
    </w:p>
    <w:p w:rsidR="00206E71" w:rsidRPr="00206E71" w:rsidRDefault="00206E71" w:rsidP="00206E71">
      <w:pPr>
        <w:pStyle w:val="a3"/>
        <w:ind w:left="0"/>
        <w:rPr>
          <w:sz w:val="20"/>
          <w:szCs w:val="20"/>
        </w:rPr>
      </w:pPr>
      <w:r w:rsidRPr="00A85618">
        <w:rPr>
          <w:rFonts w:hint="eastAsia"/>
          <w:sz w:val="20"/>
          <w:szCs w:val="20"/>
        </w:rPr>
        <w:t>【事務局】</w:t>
      </w:r>
    </w:p>
    <w:p w:rsidR="007413ED" w:rsidRPr="0064066D" w:rsidRDefault="00A85618" w:rsidP="0064066D">
      <w:pPr>
        <w:pStyle w:val="a3"/>
        <w:numPr>
          <w:ilvl w:val="0"/>
          <w:numId w:val="29"/>
        </w:numPr>
        <w:rPr>
          <w:sz w:val="20"/>
          <w:szCs w:val="20"/>
        </w:rPr>
      </w:pPr>
      <w:r w:rsidRPr="0064066D">
        <w:rPr>
          <w:rFonts w:hint="eastAsia"/>
          <w:sz w:val="20"/>
          <w:szCs w:val="20"/>
        </w:rPr>
        <w:t>「大気熱負荷モデル」の表現とする。</w:t>
      </w:r>
    </w:p>
    <w:p w:rsidR="00B16501" w:rsidRPr="00B16501" w:rsidRDefault="00B16501" w:rsidP="00B16501">
      <w:pPr>
        <w:rPr>
          <w:rFonts w:asciiTheme="majorEastAsia" w:eastAsiaTheme="majorEastAsia" w:hAnsiTheme="majorEastAsia"/>
          <w:sz w:val="20"/>
          <w:szCs w:val="20"/>
        </w:rPr>
      </w:pPr>
    </w:p>
    <w:p w:rsidR="00B16501" w:rsidRPr="00B16501" w:rsidRDefault="00B16501" w:rsidP="00C62D7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以上</w:t>
      </w:r>
    </w:p>
    <w:p w:rsidR="00685498" w:rsidRPr="00B16501" w:rsidRDefault="00685498" w:rsidP="00685498">
      <w:pPr>
        <w:pStyle w:val="a3"/>
        <w:ind w:left="0"/>
        <w:rPr>
          <w:sz w:val="20"/>
          <w:szCs w:val="20"/>
        </w:rPr>
      </w:pPr>
    </w:p>
    <w:p w:rsidR="00685498" w:rsidRPr="00B16501" w:rsidRDefault="00685498" w:rsidP="00685498">
      <w:pPr>
        <w:pStyle w:val="a3"/>
        <w:ind w:left="420"/>
        <w:rPr>
          <w:sz w:val="20"/>
          <w:szCs w:val="20"/>
        </w:rPr>
      </w:pPr>
    </w:p>
    <w:p w:rsidR="00411646" w:rsidRPr="00B16501" w:rsidRDefault="00411646" w:rsidP="00411646">
      <w:pPr>
        <w:pStyle w:val="a3"/>
        <w:ind w:left="420"/>
        <w:rPr>
          <w:sz w:val="20"/>
          <w:szCs w:val="20"/>
        </w:rPr>
      </w:pPr>
    </w:p>
    <w:sectPr w:rsidR="00411646" w:rsidRPr="00B16501" w:rsidSect="004506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3E" w:rsidRDefault="008A6E3E" w:rsidP="005874C0">
      <w:r>
        <w:separator/>
      </w:r>
    </w:p>
  </w:endnote>
  <w:endnote w:type="continuationSeparator" w:id="0">
    <w:p w:rsidR="008A6E3E" w:rsidRDefault="008A6E3E"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3E" w:rsidRDefault="008A6E3E" w:rsidP="005874C0">
      <w:r>
        <w:separator/>
      </w:r>
    </w:p>
  </w:footnote>
  <w:footnote w:type="continuationSeparator" w:id="0">
    <w:p w:rsidR="008A6E3E" w:rsidRDefault="008A6E3E"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B406724"/>
    <w:lvl w:ilvl="0" w:tplc="57E448B6">
      <w:start w:val="1"/>
      <w:numFmt w:val="decimal"/>
      <w:lvlText w:val="%1"/>
      <w:lvlJc w:val="left"/>
      <w:pPr>
        <w:ind w:left="360" w:hanging="360"/>
      </w:pPr>
      <w:rPr>
        <w:rFonts w:asciiTheme="minorEastAsia" w:eastAsiaTheme="minorEastAsia" w:hAnsiTheme="minorEastAsia" w:cstheme="majorHAnsi" w:hint="default"/>
        <w:sz w:val="20"/>
      </w:rPr>
    </w:lvl>
    <w:lvl w:ilvl="1" w:tplc="360E0F2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6C27E93"/>
    <w:multiLevelType w:val="hybridMultilevel"/>
    <w:tmpl w:val="4E6CF438"/>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D20F3C"/>
    <w:multiLevelType w:val="hybridMultilevel"/>
    <w:tmpl w:val="3FDC36D8"/>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7841CA"/>
    <w:multiLevelType w:val="hybridMultilevel"/>
    <w:tmpl w:val="23D054A6"/>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D8826CF"/>
    <w:multiLevelType w:val="hybridMultilevel"/>
    <w:tmpl w:val="399472C2"/>
    <w:lvl w:ilvl="0" w:tplc="35F0C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5B4B87"/>
    <w:multiLevelType w:val="hybridMultilevel"/>
    <w:tmpl w:val="9C421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7233D6"/>
    <w:multiLevelType w:val="hybridMultilevel"/>
    <w:tmpl w:val="88F211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9176930"/>
    <w:multiLevelType w:val="hybridMultilevel"/>
    <w:tmpl w:val="65862B5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5">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6">
    <w:nsid w:val="438B6EA1"/>
    <w:multiLevelType w:val="hybridMultilevel"/>
    <w:tmpl w:val="AF42E3A2"/>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3E204F0"/>
    <w:multiLevelType w:val="hybridMultilevel"/>
    <w:tmpl w:val="40988C60"/>
    <w:lvl w:ilvl="0" w:tplc="360E0F22">
      <w:start w:val="1"/>
      <w:numFmt w:val="decimalFullWidth"/>
      <w:lvlText w:val="（%1）"/>
      <w:lvlJc w:val="left"/>
      <w:pPr>
        <w:ind w:left="360" w:hanging="360"/>
      </w:pPr>
      <w:rPr>
        <w:rFonts w:hint="default"/>
        <w:sz w:val="20"/>
      </w:rPr>
    </w:lvl>
    <w:lvl w:ilvl="1" w:tplc="360E0F22">
      <w:start w:val="1"/>
      <w:numFmt w:val="decimalFullWidth"/>
      <w:lvlText w:val="（%2）"/>
      <w:lvlJc w:val="left"/>
      <w:pPr>
        <w:ind w:left="1140" w:hanging="720"/>
      </w:pPr>
      <w:rPr>
        <w:rFonts w:hint="default"/>
      </w:rPr>
    </w:lvl>
    <w:lvl w:ilvl="2" w:tplc="B28AE504">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9">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20">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173643A"/>
    <w:multiLevelType w:val="hybridMultilevel"/>
    <w:tmpl w:val="9834AA72"/>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37331B5"/>
    <w:multiLevelType w:val="hybridMultilevel"/>
    <w:tmpl w:val="57280ACE"/>
    <w:lvl w:ilvl="0" w:tplc="6E682B3E">
      <w:start w:val="1"/>
      <w:numFmt w:val="decimal"/>
      <w:lvlText w:val="(%1)"/>
      <w:lvlJc w:val="left"/>
      <w:pPr>
        <w:ind w:left="855" w:hanging="495"/>
      </w:pPr>
      <w:rPr>
        <w:rFonts w:hint="default"/>
      </w:rPr>
    </w:lvl>
    <w:lvl w:ilvl="1" w:tplc="1D9066D8">
      <w:start w:val="2"/>
      <w:numFmt w:val="decimal"/>
      <w:lvlText w:val="（%2）"/>
      <w:lvlJc w:val="left"/>
      <w:pPr>
        <w:ind w:left="1500" w:hanging="720"/>
      </w:pPr>
      <w:rPr>
        <w:rFonts w:hint="default"/>
      </w:rPr>
    </w:lvl>
    <w:lvl w:ilvl="2" w:tplc="E58A7ECA">
      <w:start w:val="2"/>
      <w:numFmt w:val="decimalFullWidth"/>
      <w:lvlText w:val="（%3）"/>
      <w:lvlJc w:val="left"/>
      <w:pPr>
        <w:ind w:left="1920" w:hanging="7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24">
    <w:nsid w:val="5BD958A7"/>
    <w:multiLevelType w:val="hybridMultilevel"/>
    <w:tmpl w:val="A47A8F3C"/>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E330CE1"/>
    <w:multiLevelType w:val="hybridMultilevel"/>
    <w:tmpl w:val="932431E4"/>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F240B99"/>
    <w:multiLevelType w:val="hybridMultilevel"/>
    <w:tmpl w:val="F94C924E"/>
    <w:lvl w:ilvl="0" w:tplc="8572C9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441F2A"/>
    <w:multiLevelType w:val="hybridMultilevel"/>
    <w:tmpl w:val="9140E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BA5F8F"/>
    <w:multiLevelType w:val="hybridMultilevel"/>
    <w:tmpl w:val="0AE8B504"/>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8F94863"/>
    <w:multiLevelType w:val="hybridMultilevel"/>
    <w:tmpl w:val="65A00942"/>
    <w:lvl w:ilvl="0" w:tplc="35F0C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AD2353"/>
    <w:multiLevelType w:val="hybridMultilevel"/>
    <w:tmpl w:val="818EC882"/>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DF6988"/>
    <w:multiLevelType w:val="hybridMultilevel"/>
    <w:tmpl w:val="9738E012"/>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1"/>
  </w:num>
  <w:num w:numId="4">
    <w:abstractNumId w:val="3"/>
  </w:num>
  <w:num w:numId="5">
    <w:abstractNumId w:val="5"/>
  </w:num>
  <w:num w:numId="6">
    <w:abstractNumId w:val="20"/>
  </w:num>
  <w:num w:numId="7">
    <w:abstractNumId w:val="27"/>
  </w:num>
  <w:num w:numId="8">
    <w:abstractNumId w:val="19"/>
  </w:num>
  <w:num w:numId="9">
    <w:abstractNumId w:val="15"/>
  </w:num>
  <w:num w:numId="10">
    <w:abstractNumId w:val="18"/>
  </w:num>
  <w:num w:numId="11">
    <w:abstractNumId w:val="9"/>
  </w:num>
  <w:num w:numId="12">
    <w:abstractNumId w:val="26"/>
  </w:num>
  <w:num w:numId="13">
    <w:abstractNumId w:val="2"/>
  </w:num>
  <w:num w:numId="14">
    <w:abstractNumId w:val="23"/>
  </w:num>
  <w:num w:numId="15">
    <w:abstractNumId w:val="14"/>
  </w:num>
  <w:num w:numId="16">
    <w:abstractNumId w:val="22"/>
  </w:num>
  <w:num w:numId="17">
    <w:abstractNumId w:val="11"/>
  </w:num>
  <w:num w:numId="18">
    <w:abstractNumId w:val="8"/>
  </w:num>
  <w:num w:numId="19">
    <w:abstractNumId w:val="31"/>
  </w:num>
  <w:num w:numId="20">
    <w:abstractNumId w:val="28"/>
  </w:num>
  <w:num w:numId="21">
    <w:abstractNumId w:val="16"/>
  </w:num>
  <w:num w:numId="22">
    <w:abstractNumId w:val="7"/>
  </w:num>
  <w:num w:numId="23">
    <w:abstractNumId w:val="4"/>
  </w:num>
  <w:num w:numId="24">
    <w:abstractNumId w:val="30"/>
  </w:num>
  <w:num w:numId="25">
    <w:abstractNumId w:val="6"/>
  </w:num>
  <w:num w:numId="26">
    <w:abstractNumId w:val="17"/>
  </w:num>
  <w:num w:numId="27">
    <w:abstractNumId w:val="32"/>
  </w:num>
  <w:num w:numId="28">
    <w:abstractNumId w:val="24"/>
  </w:num>
  <w:num w:numId="29">
    <w:abstractNumId w:val="25"/>
  </w:num>
  <w:num w:numId="30">
    <w:abstractNumId w:val="29"/>
  </w:num>
  <w:num w:numId="31">
    <w:abstractNumId w:val="21"/>
  </w:num>
  <w:num w:numId="32">
    <w:abstractNumId w:val="33"/>
  </w:num>
  <w:num w:numId="33">
    <w:abstractNumId w:val="10"/>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14BAC"/>
    <w:rsid w:val="000451AC"/>
    <w:rsid w:val="00093667"/>
    <w:rsid w:val="000A7914"/>
    <w:rsid w:val="000C4341"/>
    <w:rsid w:val="000E02D2"/>
    <w:rsid w:val="00101858"/>
    <w:rsid w:val="00154C3D"/>
    <w:rsid w:val="00183AE6"/>
    <w:rsid w:val="001B2565"/>
    <w:rsid w:val="001E3705"/>
    <w:rsid w:val="00206E71"/>
    <w:rsid w:val="00210558"/>
    <w:rsid w:val="00221023"/>
    <w:rsid w:val="002220A2"/>
    <w:rsid w:val="00223E3D"/>
    <w:rsid w:val="00231668"/>
    <w:rsid w:val="0024461F"/>
    <w:rsid w:val="00270213"/>
    <w:rsid w:val="0028144A"/>
    <w:rsid w:val="002F2189"/>
    <w:rsid w:val="003106A1"/>
    <w:rsid w:val="00332D15"/>
    <w:rsid w:val="00335A9C"/>
    <w:rsid w:val="00345753"/>
    <w:rsid w:val="00347751"/>
    <w:rsid w:val="003533DF"/>
    <w:rsid w:val="0036764A"/>
    <w:rsid w:val="003E274C"/>
    <w:rsid w:val="00400F3B"/>
    <w:rsid w:val="00411646"/>
    <w:rsid w:val="0041247C"/>
    <w:rsid w:val="00420492"/>
    <w:rsid w:val="00435416"/>
    <w:rsid w:val="004506C4"/>
    <w:rsid w:val="004A5423"/>
    <w:rsid w:val="004A55CF"/>
    <w:rsid w:val="004B282B"/>
    <w:rsid w:val="004C2134"/>
    <w:rsid w:val="004D003C"/>
    <w:rsid w:val="004F117B"/>
    <w:rsid w:val="004F7354"/>
    <w:rsid w:val="0053038C"/>
    <w:rsid w:val="00532472"/>
    <w:rsid w:val="005874C0"/>
    <w:rsid w:val="005D0CD3"/>
    <w:rsid w:val="005D7278"/>
    <w:rsid w:val="005E1EF7"/>
    <w:rsid w:val="00616688"/>
    <w:rsid w:val="0064066D"/>
    <w:rsid w:val="00643AC6"/>
    <w:rsid w:val="00655E5A"/>
    <w:rsid w:val="006616F5"/>
    <w:rsid w:val="006639B3"/>
    <w:rsid w:val="00672A6F"/>
    <w:rsid w:val="00680635"/>
    <w:rsid w:val="00682CC7"/>
    <w:rsid w:val="00685498"/>
    <w:rsid w:val="006978EC"/>
    <w:rsid w:val="006C49CB"/>
    <w:rsid w:val="006D05F7"/>
    <w:rsid w:val="006D5CB0"/>
    <w:rsid w:val="006E167E"/>
    <w:rsid w:val="006E3ADC"/>
    <w:rsid w:val="0070214E"/>
    <w:rsid w:val="0071502B"/>
    <w:rsid w:val="00731813"/>
    <w:rsid w:val="007413ED"/>
    <w:rsid w:val="00751151"/>
    <w:rsid w:val="007652A9"/>
    <w:rsid w:val="00766539"/>
    <w:rsid w:val="007928BF"/>
    <w:rsid w:val="007C0604"/>
    <w:rsid w:val="007C160D"/>
    <w:rsid w:val="007D3C33"/>
    <w:rsid w:val="00825230"/>
    <w:rsid w:val="00872EA0"/>
    <w:rsid w:val="0089039E"/>
    <w:rsid w:val="008A6E3E"/>
    <w:rsid w:val="008D6271"/>
    <w:rsid w:val="008D77B5"/>
    <w:rsid w:val="008E7C65"/>
    <w:rsid w:val="00902B28"/>
    <w:rsid w:val="00914812"/>
    <w:rsid w:val="0097743F"/>
    <w:rsid w:val="009B08F7"/>
    <w:rsid w:val="009B28E3"/>
    <w:rsid w:val="009B5D12"/>
    <w:rsid w:val="009C7F1C"/>
    <w:rsid w:val="009D0570"/>
    <w:rsid w:val="009E3E03"/>
    <w:rsid w:val="009E44EA"/>
    <w:rsid w:val="00A22AD9"/>
    <w:rsid w:val="00A3367C"/>
    <w:rsid w:val="00A548BB"/>
    <w:rsid w:val="00A701C2"/>
    <w:rsid w:val="00A75F91"/>
    <w:rsid w:val="00A82345"/>
    <w:rsid w:val="00A85618"/>
    <w:rsid w:val="00AD0651"/>
    <w:rsid w:val="00B05DC6"/>
    <w:rsid w:val="00B13C51"/>
    <w:rsid w:val="00B16501"/>
    <w:rsid w:val="00B16951"/>
    <w:rsid w:val="00B236A9"/>
    <w:rsid w:val="00B4309E"/>
    <w:rsid w:val="00B47459"/>
    <w:rsid w:val="00BF4EC3"/>
    <w:rsid w:val="00C04895"/>
    <w:rsid w:val="00C43BB2"/>
    <w:rsid w:val="00C62D76"/>
    <w:rsid w:val="00C71CDB"/>
    <w:rsid w:val="00C925EC"/>
    <w:rsid w:val="00CB5C88"/>
    <w:rsid w:val="00CE19E9"/>
    <w:rsid w:val="00D0013E"/>
    <w:rsid w:val="00D023CA"/>
    <w:rsid w:val="00D32331"/>
    <w:rsid w:val="00D60FF5"/>
    <w:rsid w:val="00D72F5C"/>
    <w:rsid w:val="00D86B2F"/>
    <w:rsid w:val="00DB55AC"/>
    <w:rsid w:val="00DC696F"/>
    <w:rsid w:val="00DF70A3"/>
    <w:rsid w:val="00E87BE8"/>
    <w:rsid w:val="00E9285C"/>
    <w:rsid w:val="00E94692"/>
    <w:rsid w:val="00E956E4"/>
    <w:rsid w:val="00E95CA7"/>
    <w:rsid w:val="00EA0204"/>
    <w:rsid w:val="00EA4A24"/>
    <w:rsid w:val="00EA6AFA"/>
    <w:rsid w:val="00EE62D7"/>
    <w:rsid w:val="00EF1AB2"/>
    <w:rsid w:val="00EF40E9"/>
    <w:rsid w:val="00F16123"/>
    <w:rsid w:val="00F717FD"/>
    <w:rsid w:val="00F742B3"/>
    <w:rsid w:val="00F76413"/>
    <w:rsid w:val="00F85F8D"/>
    <w:rsid w:val="00FA7DD6"/>
    <w:rsid w:val="00FC328D"/>
    <w:rsid w:val="00FD2C24"/>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 w:type="paragraph" w:customStyle="1" w:styleId="af9">
    <w:name w:val="一太郎８/９"/>
    <w:rsid w:val="00E87BE8"/>
    <w:pPr>
      <w:widowControl w:val="0"/>
      <w:wordWrap w:val="0"/>
      <w:autoSpaceDE w:val="0"/>
      <w:autoSpaceDN w:val="0"/>
      <w:adjustRightInd w:val="0"/>
      <w:spacing w:line="450" w:lineRule="atLeast"/>
      <w:jc w:val="both"/>
    </w:pPr>
    <w:rPr>
      <w:rFonts w:ascii="ＭＳ 明朝" w:eastAsia="ＭＳ 明朝" w:hAnsi="Century" w:cs="Times New Roman"/>
      <w:spacing w:val="11"/>
      <w:sz w:val="21"/>
      <w:szCs w:val="20"/>
    </w:rPr>
  </w:style>
  <w:style w:type="character" w:styleId="afa">
    <w:name w:val="annotation reference"/>
    <w:basedOn w:val="a0"/>
    <w:uiPriority w:val="99"/>
    <w:semiHidden/>
    <w:unhideWhenUsed/>
    <w:rsid w:val="00B47459"/>
    <w:rPr>
      <w:sz w:val="18"/>
      <w:szCs w:val="18"/>
    </w:rPr>
  </w:style>
  <w:style w:type="paragraph" w:styleId="afb">
    <w:name w:val="annotation text"/>
    <w:basedOn w:val="a"/>
    <w:link w:val="afc"/>
    <w:uiPriority w:val="99"/>
    <w:semiHidden/>
    <w:unhideWhenUsed/>
    <w:rsid w:val="00B47459"/>
  </w:style>
  <w:style w:type="character" w:customStyle="1" w:styleId="afc">
    <w:name w:val="コメント文字列 (文字)"/>
    <w:basedOn w:val="a0"/>
    <w:link w:val="afb"/>
    <w:uiPriority w:val="99"/>
    <w:semiHidden/>
    <w:rsid w:val="00B47459"/>
  </w:style>
  <w:style w:type="paragraph" w:styleId="afd">
    <w:name w:val="annotation subject"/>
    <w:basedOn w:val="afb"/>
    <w:next w:val="afb"/>
    <w:link w:val="afe"/>
    <w:uiPriority w:val="99"/>
    <w:semiHidden/>
    <w:unhideWhenUsed/>
    <w:rsid w:val="00B47459"/>
    <w:rPr>
      <w:b/>
      <w:bCs/>
    </w:rPr>
  </w:style>
  <w:style w:type="character" w:customStyle="1" w:styleId="afe">
    <w:name w:val="コメント内容 (文字)"/>
    <w:basedOn w:val="afc"/>
    <w:link w:val="afd"/>
    <w:uiPriority w:val="99"/>
    <w:semiHidden/>
    <w:rsid w:val="00B47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 w:type="paragraph" w:customStyle="1" w:styleId="af9">
    <w:name w:val="一太郎８/９"/>
    <w:rsid w:val="00E87BE8"/>
    <w:pPr>
      <w:widowControl w:val="0"/>
      <w:wordWrap w:val="0"/>
      <w:autoSpaceDE w:val="0"/>
      <w:autoSpaceDN w:val="0"/>
      <w:adjustRightInd w:val="0"/>
      <w:spacing w:line="450" w:lineRule="atLeast"/>
      <w:jc w:val="both"/>
    </w:pPr>
    <w:rPr>
      <w:rFonts w:ascii="ＭＳ 明朝" w:eastAsia="ＭＳ 明朝" w:hAnsi="Century" w:cs="Times New Roman"/>
      <w:spacing w:val="11"/>
      <w:sz w:val="21"/>
      <w:szCs w:val="20"/>
    </w:rPr>
  </w:style>
  <w:style w:type="character" w:styleId="afa">
    <w:name w:val="annotation reference"/>
    <w:basedOn w:val="a0"/>
    <w:uiPriority w:val="99"/>
    <w:semiHidden/>
    <w:unhideWhenUsed/>
    <w:rsid w:val="00B47459"/>
    <w:rPr>
      <w:sz w:val="18"/>
      <w:szCs w:val="18"/>
    </w:rPr>
  </w:style>
  <w:style w:type="paragraph" w:styleId="afb">
    <w:name w:val="annotation text"/>
    <w:basedOn w:val="a"/>
    <w:link w:val="afc"/>
    <w:uiPriority w:val="99"/>
    <w:semiHidden/>
    <w:unhideWhenUsed/>
    <w:rsid w:val="00B47459"/>
  </w:style>
  <w:style w:type="character" w:customStyle="1" w:styleId="afc">
    <w:name w:val="コメント文字列 (文字)"/>
    <w:basedOn w:val="a0"/>
    <w:link w:val="afb"/>
    <w:uiPriority w:val="99"/>
    <w:semiHidden/>
    <w:rsid w:val="00B47459"/>
  </w:style>
  <w:style w:type="paragraph" w:styleId="afd">
    <w:name w:val="annotation subject"/>
    <w:basedOn w:val="afb"/>
    <w:next w:val="afb"/>
    <w:link w:val="afe"/>
    <w:uiPriority w:val="99"/>
    <w:semiHidden/>
    <w:unhideWhenUsed/>
    <w:rsid w:val="00B47459"/>
    <w:rPr>
      <w:b/>
      <w:bCs/>
    </w:rPr>
  </w:style>
  <w:style w:type="character" w:customStyle="1" w:styleId="afe">
    <w:name w:val="コメント内容 (文字)"/>
    <w:basedOn w:val="afc"/>
    <w:link w:val="afd"/>
    <w:uiPriority w:val="99"/>
    <w:semiHidden/>
    <w:rsid w:val="00B47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5392">
      <w:bodyDiv w:val="1"/>
      <w:marLeft w:val="0"/>
      <w:marRight w:val="0"/>
      <w:marTop w:val="0"/>
      <w:marBottom w:val="0"/>
      <w:divBdr>
        <w:top w:val="none" w:sz="0" w:space="0" w:color="auto"/>
        <w:left w:val="none" w:sz="0" w:space="0" w:color="auto"/>
        <w:bottom w:val="none" w:sz="0" w:space="0" w:color="auto"/>
        <w:right w:val="none" w:sz="0" w:space="0" w:color="auto"/>
      </w:divBdr>
    </w:div>
    <w:div w:id="382482717">
      <w:bodyDiv w:val="1"/>
      <w:marLeft w:val="0"/>
      <w:marRight w:val="0"/>
      <w:marTop w:val="0"/>
      <w:marBottom w:val="0"/>
      <w:divBdr>
        <w:top w:val="none" w:sz="0" w:space="0" w:color="auto"/>
        <w:left w:val="none" w:sz="0" w:space="0" w:color="auto"/>
        <w:bottom w:val="none" w:sz="0" w:space="0" w:color="auto"/>
        <w:right w:val="none" w:sz="0" w:space="0" w:color="auto"/>
      </w:divBdr>
    </w:div>
    <w:div w:id="496270693">
      <w:bodyDiv w:val="1"/>
      <w:marLeft w:val="0"/>
      <w:marRight w:val="0"/>
      <w:marTop w:val="0"/>
      <w:marBottom w:val="0"/>
      <w:divBdr>
        <w:top w:val="none" w:sz="0" w:space="0" w:color="auto"/>
        <w:left w:val="none" w:sz="0" w:space="0" w:color="auto"/>
        <w:bottom w:val="none" w:sz="0" w:space="0" w:color="auto"/>
        <w:right w:val="none" w:sz="0" w:space="0" w:color="auto"/>
      </w:divBdr>
    </w:div>
    <w:div w:id="595284220">
      <w:bodyDiv w:val="1"/>
      <w:marLeft w:val="0"/>
      <w:marRight w:val="0"/>
      <w:marTop w:val="0"/>
      <w:marBottom w:val="0"/>
      <w:divBdr>
        <w:top w:val="none" w:sz="0" w:space="0" w:color="auto"/>
        <w:left w:val="none" w:sz="0" w:space="0" w:color="auto"/>
        <w:bottom w:val="none" w:sz="0" w:space="0" w:color="auto"/>
        <w:right w:val="none" w:sz="0" w:space="0" w:color="auto"/>
      </w:divBdr>
    </w:div>
    <w:div w:id="613101262">
      <w:bodyDiv w:val="1"/>
      <w:marLeft w:val="0"/>
      <w:marRight w:val="0"/>
      <w:marTop w:val="0"/>
      <w:marBottom w:val="0"/>
      <w:divBdr>
        <w:top w:val="none" w:sz="0" w:space="0" w:color="auto"/>
        <w:left w:val="none" w:sz="0" w:space="0" w:color="auto"/>
        <w:bottom w:val="none" w:sz="0" w:space="0" w:color="auto"/>
        <w:right w:val="none" w:sz="0" w:space="0" w:color="auto"/>
      </w:divBdr>
    </w:div>
    <w:div w:id="690110995">
      <w:bodyDiv w:val="1"/>
      <w:marLeft w:val="0"/>
      <w:marRight w:val="0"/>
      <w:marTop w:val="0"/>
      <w:marBottom w:val="0"/>
      <w:divBdr>
        <w:top w:val="none" w:sz="0" w:space="0" w:color="auto"/>
        <w:left w:val="none" w:sz="0" w:space="0" w:color="auto"/>
        <w:bottom w:val="none" w:sz="0" w:space="0" w:color="auto"/>
        <w:right w:val="none" w:sz="0" w:space="0" w:color="auto"/>
      </w:divBdr>
    </w:div>
    <w:div w:id="721710320">
      <w:bodyDiv w:val="1"/>
      <w:marLeft w:val="0"/>
      <w:marRight w:val="0"/>
      <w:marTop w:val="0"/>
      <w:marBottom w:val="0"/>
      <w:divBdr>
        <w:top w:val="none" w:sz="0" w:space="0" w:color="auto"/>
        <w:left w:val="none" w:sz="0" w:space="0" w:color="auto"/>
        <w:bottom w:val="none" w:sz="0" w:space="0" w:color="auto"/>
        <w:right w:val="none" w:sz="0" w:space="0" w:color="auto"/>
      </w:divBdr>
    </w:div>
    <w:div w:id="1118374995">
      <w:bodyDiv w:val="1"/>
      <w:marLeft w:val="0"/>
      <w:marRight w:val="0"/>
      <w:marTop w:val="0"/>
      <w:marBottom w:val="0"/>
      <w:divBdr>
        <w:top w:val="none" w:sz="0" w:space="0" w:color="auto"/>
        <w:left w:val="none" w:sz="0" w:space="0" w:color="auto"/>
        <w:bottom w:val="none" w:sz="0" w:space="0" w:color="auto"/>
        <w:right w:val="none" w:sz="0" w:space="0" w:color="auto"/>
      </w:divBdr>
    </w:div>
    <w:div w:id="1576276839">
      <w:bodyDiv w:val="1"/>
      <w:marLeft w:val="0"/>
      <w:marRight w:val="0"/>
      <w:marTop w:val="0"/>
      <w:marBottom w:val="0"/>
      <w:divBdr>
        <w:top w:val="none" w:sz="0" w:space="0" w:color="auto"/>
        <w:left w:val="none" w:sz="0" w:space="0" w:color="auto"/>
        <w:bottom w:val="none" w:sz="0" w:space="0" w:color="auto"/>
        <w:right w:val="none" w:sz="0" w:space="0" w:color="auto"/>
      </w:divBdr>
    </w:div>
    <w:div w:id="1643651264">
      <w:bodyDiv w:val="1"/>
      <w:marLeft w:val="0"/>
      <w:marRight w:val="0"/>
      <w:marTop w:val="0"/>
      <w:marBottom w:val="0"/>
      <w:divBdr>
        <w:top w:val="none" w:sz="0" w:space="0" w:color="auto"/>
        <w:left w:val="none" w:sz="0" w:space="0" w:color="auto"/>
        <w:bottom w:val="none" w:sz="0" w:space="0" w:color="auto"/>
        <w:right w:val="none" w:sz="0" w:space="0" w:color="auto"/>
      </w:divBdr>
    </w:div>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2DDE-E5AE-4864-B0F0-C29B796E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多田　和久</cp:lastModifiedBy>
  <cp:revision>4</cp:revision>
  <cp:lastPrinted>2014-09-10T01:51:00Z</cp:lastPrinted>
  <dcterms:created xsi:type="dcterms:W3CDTF">2015-08-11T01:03:00Z</dcterms:created>
  <dcterms:modified xsi:type="dcterms:W3CDTF">2015-08-19T02:50:00Z</dcterms:modified>
</cp:coreProperties>
</file>