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46" w:rsidRPr="00381511" w:rsidRDefault="00E61DE7" w:rsidP="00A91547">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92032" behindDoc="0" locked="0" layoutInCell="1" allowOverlap="1">
                <wp:simplePos x="0" y="0"/>
                <wp:positionH relativeFrom="column">
                  <wp:posOffset>5395595</wp:posOffset>
                </wp:positionH>
                <wp:positionV relativeFrom="paragraph">
                  <wp:posOffset>-302260</wp:posOffset>
                </wp:positionV>
                <wp:extent cx="100012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DE7" w:rsidRPr="00E61DE7" w:rsidRDefault="00E61DE7" w:rsidP="00E61DE7">
                            <w:pPr>
                              <w:jc w:val="center"/>
                              <w:rPr>
                                <w:rFonts w:asciiTheme="majorEastAsia" w:eastAsiaTheme="majorEastAsia" w:hAnsiTheme="majorEastAsia"/>
                                <w:sz w:val="32"/>
                                <w:szCs w:val="32"/>
                              </w:rPr>
                            </w:pPr>
                            <w:r w:rsidRPr="00E61DE7">
                              <w:rPr>
                                <w:rFonts w:asciiTheme="majorEastAsia" w:eastAsiaTheme="majorEastAsia" w:hAnsiTheme="majorEastAsia" w:hint="eastAsia"/>
                                <w:sz w:val="32"/>
                                <w:szCs w:val="32"/>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4.85pt;margin-top:-23.8pt;width:78.7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" fillcolor="white [3201]" strokeweight=".5pt">
                <v:textbox>
                  <w:txbxContent>
                    <w:p w:rsidR="00E61DE7" w:rsidRPr="00E61DE7" w:rsidRDefault="00E61DE7" w:rsidP="00E61DE7">
                      <w:pPr>
                        <w:jc w:val="center"/>
                        <w:rPr>
                          <w:rFonts w:asciiTheme="majorEastAsia" w:eastAsiaTheme="majorEastAsia" w:hAnsiTheme="majorEastAsia"/>
                          <w:sz w:val="32"/>
                          <w:szCs w:val="32"/>
                        </w:rPr>
                      </w:pPr>
                      <w:r w:rsidRPr="00E61DE7">
                        <w:rPr>
                          <w:rFonts w:asciiTheme="majorEastAsia" w:eastAsiaTheme="majorEastAsia" w:hAnsiTheme="majorEastAsia" w:hint="eastAsia"/>
                          <w:sz w:val="32"/>
                          <w:szCs w:val="32"/>
                        </w:rPr>
                        <w:t>資料１</w:t>
                      </w:r>
                    </w:p>
                  </w:txbxContent>
                </v:textbox>
              </v:shape>
            </w:pict>
          </mc:Fallback>
        </mc:AlternateContent>
      </w:r>
      <w:r w:rsidR="00DF3911">
        <w:rPr>
          <w:rFonts w:asciiTheme="majorEastAsia" w:eastAsiaTheme="majorEastAsia" w:hAnsiTheme="majorEastAsia" w:hint="eastAsia"/>
          <w:sz w:val="28"/>
          <w:szCs w:val="28"/>
        </w:rPr>
        <w:t>温暖化防止条例の届出事業者の評価制度について</w:t>
      </w:r>
    </w:p>
    <w:p w:rsidR="00381511" w:rsidRDefault="00381511" w:rsidP="00A91547">
      <w:pPr>
        <w:jc w:val="left"/>
        <w:rPr>
          <w:rFonts w:ascii="ＭＳ ゴシック" w:eastAsia="ＭＳ ゴシック" w:hAnsi="ＭＳ ゴシック"/>
          <w:sz w:val="24"/>
          <w:szCs w:val="24"/>
        </w:rPr>
      </w:pPr>
    </w:p>
    <w:p w:rsidR="00F7060C" w:rsidRDefault="000047D5" w:rsidP="00A9154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381511">
        <w:rPr>
          <w:rFonts w:ascii="ＭＳ ゴシック" w:eastAsia="ＭＳ ゴシック" w:hAnsi="ＭＳ ゴシック" w:hint="eastAsia"/>
          <w:sz w:val="24"/>
          <w:szCs w:val="24"/>
        </w:rPr>
        <w:t>背景と趣旨</w:t>
      </w:r>
    </w:p>
    <w:p w:rsidR="00381511" w:rsidRPr="00381511" w:rsidRDefault="00381511" w:rsidP="00F92D78">
      <w:pPr>
        <w:ind w:leftChars="100" w:left="570" w:hangingChars="150" w:hanging="360"/>
        <w:jc w:val="left"/>
        <w:rPr>
          <w:rFonts w:asciiTheme="minorEastAsia" w:hAnsiTheme="minorEastAsia"/>
          <w:color w:val="000000" w:themeColor="text1"/>
          <w:sz w:val="24"/>
          <w:szCs w:val="24"/>
        </w:rPr>
      </w:pPr>
      <w:r w:rsidRPr="00381511">
        <w:rPr>
          <w:rFonts w:asciiTheme="minorEastAsia" w:hAnsiTheme="minorEastAsia" w:hint="eastAsia"/>
          <w:sz w:val="24"/>
          <w:szCs w:val="24"/>
        </w:rPr>
        <w:t xml:space="preserve">○ </w:t>
      </w:r>
      <w:r w:rsidRPr="00381511">
        <w:rPr>
          <w:rFonts w:asciiTheme="minorEastAsia" w:hAnsiTheme="minorEastAsia" w:hint="eastAsia"/>
          <w:color w:val="000000" w:themeColor="text1"/>
          <w:sz w:val="24"/>
          <w:szCs w:val="24"/>
        </w:rPr>
        <w:t>府では、標記条例に基づき、</w:t>
      </w:r>
      <w:r w:rsidR="00484B3E">
        <w:rPr>
          <w:rFonts w:asciiTheme="minorEastAsia" w:hAnsiTheme="minorEastAsia" w:hint="eastAsia"/>
          <w:color w:val="000000" w:themeColor="text1"/>
          <w:sz w:val="24"/>
          <w:szCs w:val="24"/>
        </w:rPr>
        <w:t>条例第９条に定める</w:t>
      </w:r>
      <w:r w:rsidRPr="00381511">
        <w:rPr>
          <w:rFonts w:asciiTheme="minorEastAsia" w:hAnsiTheme="minorEastAsia" w:hint="eastAsia"/>
          <w:color w:val="000000" w:themeColor="text1"/>
          <w:sz w:val="24"/>
          <w:szCs w:val="24"/>
        </w:rPr>
        <w:t>特定事業者</w:t>
      </w:r>
      <w:r w:rsidRPr="00381511">
        <w:rPr>
          <w:rFonts w:asciiTheme="minorEastAsia" w:hAnsiTheme="minorEastAsia" w:hint="eastAsia"/>
          <w:color w:val="000000" w:themeColor="text1"/>
          <w:szCs w:val="21"/>
        </w:rPr>
        <w:t>（※）（以下「事業者」という。）</w:t>
      </w:r>
      <w:r w:rsidRPr="00381511">
        <w:rPr>
          <w:rFonts w:asciiTheme="minorEastAsia" w:hAnsiTheme="minorEastAsia" w:hint="eastAsia"/>
          <w:color w:val="000000" w:themeColor="text1"/>
          <w:sz w:val="24"/>
          <w:szCs w:val="24"/>
        </w:rPr>
        <w:t>に、事業活動に係る温室効果ガスの排出及び人工排熱の抑制や温室効果ガスの排出の抑制に関する目標等を記載した３年間を計画期間とする対策計画書を届出するとともに、計画期間中の実績を報告することを義務付けてきた。</w:t>
      </w:r>
    </w:p>
    <w:p w:rsidR="00381511" w:rsidRPr="00381511" w:rsidRDefault="00381511" w:rsidP="00381511">
      <w:pPr>
        <w:ind w:leftChars="100" w:left="570" w:hangingChars="150" w:hanging="360"/>
        <w:jc w:val="left"/>
        <w:rPr>
          <w:rFonts w:asciiTheme="minorEastAsia" w:hAnsiTheme="minorEastAsia"/>
          <w:color w:val="000000" w:themeColor="text1"/>
          <w:sz w:val="24"/>
          <w:szCs w:val="24"/>
        </w:rPr>
      </w:pPr>
      <w:r w:rsidRPr="00381511">
        <w:rPr>
          <w:rFonts w:asciiTheme="minorEastAsia" w:hAnsiTheme="minorEastAsia" w:hint="eastAsia"/>
          <w:color w:val="000000" w:themeColor="text1"/>
          <w:sz w:val="24"/>
          <w:szCs w:val="24"/>
        </w:rPr>
        <w:t>○ 計画に基づき、温室効果ガス排出量の削減は図られて</w:t>
      </w:r>
      <w:r w:rsidR="00484B3E">
        <w:rPr>
          <w:rFonts w:asciiTheme="minorEastAsia" w:hAnsiTheme="minorEastAsia" w:hint="eastAsia"/>
          <w:color w:val="000000" w:themeColor="text1"/>
          <w:sz w:val="24"/>
          <w:szCs w:val="24"/>
        </w:rPr>
        <w:t>いるものの</w:t>
      </w:r>
      <w:r w:rsidRPr="00381511">
        <w:rPr>
          <w:rFonts w:asciiTheme="minorEastAsia" w:hAnsiTheme="minorEastAsia" w:hint="eastAsia"/>
          <w:color w:val="000000" w:themeColor="text1"/>
          <w:sz w:val="24"/>
          <w:szCs w:val="24"/>
        </w:rPr>
        <w:t>、</w:t>
      </w:r>
      <w:r w:rsidR="00484B3E">
        <w:rPr>
          <w:rFonts w:asciiTheme="minorEastAsia" w:hAnsiTheme="minorEastAsia" w:hint="eastAsia"/>
          <w:color w:val="000000" w:themeColor="text1"/>
          <w:sz w:val="24"/>
          <w:szCs w:val="24"/>
        </w:rPr>
        <w:t>更なる温室効果ガス削減のためには、</w:t>
      </w:r>
      <w:r w:rsidRPr="00381511">
        <w:rPr>
          <w:rFonts w:asciiTheme="minorEastAsia" w:hAnsiTheme="minorEastAsia" w:hint="eastAsia"/>
          <w:color w:val="000000" w:themeColor="text1"/>
          <w:sz w:val="24"/>
          <w:szCs w:val="24"/>
        </w:rPr>
        <w:t>事業者の省エネ・省</w:t>
      </w:r>
      <w:r w:rsidR="003572D9">
        <w:rPr>
          <w:rFonts w:asciiTheme="minorEastAsia" w:hAnsiTheme="minorEastAsia" w:hint="eastAsia"/>
          <w:color w:val="000000" w:themeColor="text1"/>
          <w:sz w:val="24"/>
          <w:szCs w:val="24"/>
        </w:rPr>
        <w:t>CO</w:t>
      </w:r>
      <w:r w:rsidR="003572D9" w:rsidRPr="005816B3">
        <w:rPr>
          <w:rFonts w:asciiTheme="minorEastAsia" w:hAnsiTheme="minorEastAsia" w:hint="eastAsia"/>
          <w:color w:val="000000" w:themeColor="text1"/>
          <w:sz w:val="24"/>
          <w:szCs w:val="24"/>
          <w:vertAlign w:val="subscript"/>
        </w:rPr>
        <w:t>2</w:t>
      </w:r>
      <w:r w:rsidRPr="00381511">
        <w:rPr>
          <w:rFonts w:asciiTheme="minorEastAsia" w:hAnsiTheme="minorEastAsia" w:hint="eastAsia"/>
          <w:color w:val="000000" w:themeColor="text1"/>
          <w:sz w:val="24"/>
          <w:szCs w:val="24"/>
        </w:rPr>
        <w:t>の取組を促進し、より一層の削減を行う必要がある。</w:t>
      </w:r>
    </w:p>
    <w:p w:rsidR="00381511" w:rsidRPr="00404151" w:rsidRDefault="00381511" w:rsidP="00381511">
      <w:pPr>
        <w:ind w:leftChars="100" w:left="570" w:hangingChars="150" w:hanging="360"/>
        <w:jc w:val="left"/>
        <w:rPr>
          <w:rFonts w:asciiTheme="minorEastAsia" w:hAnsiTheme="minorEastAsia"/>
          <w:sz w:val="24"/>
          <w:szCs w:val="24"/>
        </w:rPr>
      </w:pPr>
      <w:r w:rsidRPr="00381511">
        <w:rPr>
          <w:rFonts w:asciiTheme="minorEastAsia" w:hAnsiTheme="minorEastAsia" w:hint="eastAsia"/>
          <w:color w:val="000000" w:themeColor="text1"/>
          <w:sz w:val="24"/>
          <w:szCs w:val="24"/>
        </w:rPr>
        <w:t xml:space="preserve">○ </w:t>
      </w:r>
      <w:r w:rsidR="003572D9">
        <w:rPr>
          <w:rFonts w:asciiTheme="minorEastAsia" w:hAnsiTheme="minorEastAsia" w:hint="eastAsia"/>
          <w:color w:val="000000" w:themeColor="text1"/>
          <w:sz w:val="24"/>
          <w:szCs w:val="24"/>
        </w:rPr>
        <w:t>以上により</w:t>
      </w:r>
      <w:r w:rsidR="00484B3E">
        <w:rPr>
          <w:rFonts w:asciiTheme="minorEastAsia" w:hAnsiTheme="minorEastAsia" w:hint="eastAsia"/>
          <w:color w:val="000000" w:themeColor="text1"/>
          <w:sz w:val="24"/>
          <w:szCs w:val="24"/>
        </w:rPr>
        <w:t>、</w:t>
      </w:r>
      <w:r w:rsidRPr="00381511">
        <w:rPr>
          <w:rFonts w:asciiTheme="minorEastAsia" w:hAnsiTheme="minorEastAsia" w:hint="eastAsia"/>
          <w:color w:val="000000" w:themeColor="text1"/>
          <w:sz w:val="24"/>
          <w:szCs w:val="24"/>
        </w:rPr>
        <w:t>効果的な</w:t>
      </w:r>
      <w:r w:rsidR="005816B3">
        <w:rPr>
          <w:rFonts w:asciiTheme="minorEastAsia" w:hAnsiTheme="minorEastAsia" w:hint="eastAsia"/>
          <w:color w:val="000000" w:themeColor="text1"/>
          <w:sz w:val="24"/>
          <w:szCs w:val="24"/>
        </w:rPr>
        <w:t>省エネ・省CO</w:t>
      </w:r>
      <w:r w:rsidR="005816B3" w:rsidRPr="005816B3">
        <w:rPr>
          <w:rFonts w:asciiTheme="minorEastAsia" w:hAnsiTheme="minorEastAsia" w:hint="eastAsia"/>
          <w:color w:val="000000" w:themeColor="text1"/>
          <w:sz w:val="24"/>
          <w:szCs w:val="24"/>
          <w:vertAlign w:val="subscript"/>
        </w:rPr>
        <w:t>2</w:t>
      </w:r>
      <w:r w:rsidR="005816B3">
        <w:rPr>
          <w:rFonts w:asciiTheme="minorEastAsia" w:hAnsiTheme="minorEastAsia" w:hint="eastAsia"/>
          <w:color w:val="000000" w:themeColor="text1"/>
          <w:sz w:val="24"/>
          <w:szCs w:val="24"/>
        </w:rPr>
        <w:t>対策</w:t>
      </w:r>
      <w:r w:rsidRPr="00381511">
        <w:rPr>
          <w:rFonts w:asciiTheme="minorEastAsia" w:hAnsiTheme="minorEastAsia" w:hint="eastAsia"/>
          <w:color w:val="000000" w:themeColor="text1"/>
          <w:sz w:val="24"/>
          <w:szCs w:val="24"/>
        </w:rPr>
        <w:t>（重点対策等）を示し、その実施率と削減状況について事業者の取組みを総合的に評価する制度を</w:t>
      </w:r>
      <w:r w:rsidR="005F4058" w:rsidRPr="00404151">
        <w:rPr>
          <w:rFonts w:asciiTheme="minorEastAsia" w:hAnsiTheme="minorEastAsia" w:hint="eastAsia"/>
          <w:sz w:val="24"/>
          <w:szCs w:val="24"/>
        </w:rPr>
        <w:t>新たに導入するため、標記条例を今年の３月に改正した。</w:t>
      </w:r>
    </w:p>
    <w:p w:rsidR="00381511" w:rsidRDefault="00381511" w:rsidP="00381511">
      <w:pPr>
        <w:ind w:leftChars="270" w:left="567"/>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noProof/>
          <w:color w:val="000000" w:themeColor="text1"/>
          <w:sz w:val="24"/>
          <w:szCs w:val="24"/>
        </w:rPr>
        <mc:AlternateContent>
          <mc:Choice Requires="wps">
            <w:drawing>
              <wp:inline distT="0" distB="0" distL="0" distR="0" wp14:anchorId="6DABE41D" wp14:editId="765B1D00">
                <wp:extent cx="5286375" cy="1704975"/>
                <wp:effectExtent l="0" t="0" r="28575" b="28575"/>
                <wp:docPr id="4" name="テキスト ボックス 4"/>
                <wp:cNvGraphicFramePr/>
                <a:graphic xmlns:a="http://schemas.openxmlformats.org/drawingml/2006/main">
                  <a:graphicData uri="http://schemas.microsoft.com/office/word/2010/wordprocessingShape">
                    <wps:wsp>
                      <wps:cNvSpPr txBox="1"/>
                      <wps:spPr>
                        <a:xfrm>
                          <a:off x="0" y="0"/>
                          <a:ext cx="528637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2EDE" w:rsidRPr="00381511" w:rsidRDefault="00FC2EDE" w:rsidP="00381511">
                            <w:pPr>
                              <w:jc w:val="left"/>
                              <w:rPr>
                                <w:rFonts w:asciiTheme="minorEastAsia" w:hAnsiTheme="minorEastAsia"/>
                                <w:szCs w:val="21"/>
                              </w:rPr>
                            </w:pPr>
                            <w:r w:rsidRPr="00381511">
                              <w:rPr>
                                <w:rFonts w:asciiTheme="minorEastAsia" w:hAnsiTheme="minorEastAsia" w:hint="eastAsia"/>
                                <w:szCs w:val="21"/>
                              </w:rPr>
                              <w:t>※特定事業者とは</w:t>
                            </w:r>
                          </w:p>
                          <w:p w:rsidR="00FC2EDE" w:rsidRPr="00381511" w:rsidRDefault="00FC2EDE" w:rsidP="00F92D78">
                            <w:pPr>
                              <w:spacing w:line="0" w:lineRule="atLeast"/>
                              <w:ind w:leftChars="100" w:left="315" w:hangingChars="50" w:hanging="105"/>
                              <w:jc w:val="left"/>
                              <w:rPr>
                                <w:rFonts w:asciiTheme="minorEastAsia" w:hAnsiTheme="minorEastAsia"/>
                                <w:szCs w:val="21"/>
                              </w:rPr>
                            </w:pPr>
                            <w:r w:rsidRPr="00381511">
                              <w:rPr>
                                <w:rFonts w:asciiTheme="minorEastAsia" w:hAnsiTheme="minorEastAsia" w:hint="eastAsia"/>
                                <w:szCs w:val="21"/>
                              </w:rPr>
                              <w:t xml:space="preserve">•府内に設置している事業所全体におけるエネルギー使用量（原油換算値）が合計して1,500 キロリｯトル/年以上の事業者 </w:t>
                            </w:r>
                          </w:p>
                          <w:p w:rsidR="00FC2EDE" w:rsidRPr="00381511" w:rsidRDefault="00FC2EDE" w:rsidP="00F92D78">
                            <w:pPr>
                              <w:spacing w:line="0" w:lineRule="atLeast"/>
                              <w:ind w:leftChars="100" w:left="315" w:hangingChars="50" w:hanging="105"/>
                              <w:jc w:val="left"/>
                              <w:rPr>
                                <w:rFonts w:asciiTheme="minorEastAsia" w:hAnsiTheme="minorEastAsia"/>
                                <w:szCs w:val="21"/>
                              </w:rPr>
                            </w:pPr>
                            <w:r w:rsidRPr="00381511">
                              <w:rPr>
                                <w:rFonts w:asciiTheme="minorEastAsia" w:hAnsiTheme="minorEastAsia" w:hint="eastAsia"/>
                                <w:szCs w:val="21"/>
                              </w:rPr>
                              <w:t>•連鎖化事業者（フランチャイズチェーン事業等の本部とその加盟店との間の約款等の内容がエネルギーの使用の合理化に関する法律＜省エネ法＞施行規則に定める条件に該当する事業者）とその加盟店が府内に設置している事業所全体におけるエネルギー使用量（原油換算値）が合計して1,500 キロリｯトル/年以上の事業者</w:t>
                            </w:r>
                          </w:p>
                          <w:p w:rsidR="00FC2EDE" w:rsidRPr="00381511" w:rsidRDefault="00FC2EDE" w:rsidP="00F92D78">
                            <w:pPr>
                              <w:spacing w:line="0" w:lineRule="atLeast"/>
                              <w:ind w:leftChars="100" w:left="315" w:hangingChars="50" w:hanging="105"/>
                              <w:jc w:val="left"/>
                              <w:rPr>
                                <w:rFonts w:asciiTheme="minorEastAsia" w:hAnsiTheme="minorEastAsia"/>
                                <w:szCs w:val="21"/>
                              </w:rPr>
                            </w:pPr>
                            <w:r w:rsidRPr="00381511">
                              <w:rPr>
                                <w:rFonts w:asciiTheme="minorEastAsia" w:hAnsiTheme="minorEastAsia" w:hint="eastAsia"/>
                                <w:szCs w:val="21"/>
                              </w:rPr>
                              <w:t>•府域に使用の本拠を有する自動車(軽自動車や二輪自動車を除く)を100 台以上使用する事業者（タクシー事業者は250台以上）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4" o:spid="_x0000_s1027" type="#_x0000_t202" style="width:416.2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" fillcolor="white [3201]" strokeweight=".5pt">
                <v:textbox>
                  <w:txbxContent>
                    <w:p w:rsidR="00FC2EDE" w:rsidRPr="00381511" w:rsidRDefault="00FC2EDE" w:rsidP="00381511">
                      <w:pPr>
                        <w:jc w:val="left"/>
                        <w:rPr>
                          <w:rFonts w:asciiTheme="minorEastAsia" w:hAnsiTheme="minorEastAsia"/>
                          <w:szCs w:val="21"/>
                        </w:rPr>
                      </w:pPr>
                      <w:r w:rsidRPr="00381511">
                        <w:rPr>
                          <w:rFonts w:asciiTheme="minorEastAsia" w:hAnsiTheme="minorEastAsia" w:hint="eastAsia"/>
                          <w:szCs w:val="21"/>
                        </w:rPr>
                        <w:t>※特定事業者とは</w:t>
                      </w:r>
                    </w:p>
                    <w:p w:rsidR="00FC2EDE" w:rsidRPr="00381511" w:rsidRDefault="00FC2EDE" w:rsidP="00F92D78">
                      <w:pPr>
                        <w:spacing w:line="0" w:lineRule="atLeast"/>
                        <w:ind w:leftChars="100" w:left="315" w:hangingChars="50" w:hanging="105"/>
                        <w:jc w:val="left"/>
                        <w:rPr>
                          <w:rFonts w:asciiTheme="minorEastAsia" w:hAnsiTheme="minorEastAsia"/>
                          <w:szCs w:val="21"/>
                        </w:rPr>
                      </w:pPr>
                      <w:r w:rsidRPr="00381511">
                        <w:rPr>
                          <w:rFonts w:asciiTheme="minorEastAsia" w:hAnsiTheme="minorEastAsia" w:hint="eastAsia"/>
                          <w:szCs w:val="21"/>
                        </w:rPr>
                        <w:t xml:space="preserve">•府内に設置している事業所全体におけるエネルギー使用量（原油換算値）が合計して1,500 キロリｯトル/年以上の事業者 </w:t>
                      </w:r>
                    </w:p>
                    <w:p w:rsidR="00FC2EDE" w:rsidRPr="00381511" w:rsidRDefault="00FC2EDE" w:rsidP="00F92D78">
                      <w:pPr>
                        <w:spacing w:line="0" w:lineRule="atLeast"/>
                        <w:ind w:leftChars="100" w:left="315" w:hangingChars="50" w:hanging="105"/>
                        <w:jc w:val="left"/>
                        <w:rPr>
                          <w:rFonts w:asciiTheme="minorEastAsia" w:hAnsiTheme="minorEastAsia"/>
                          <w:szCs w:val="21"/>
                        </w:rPr>
                      </w:pPr>
                      <w:r w:rsidRPr="00381511">
                        <w:rPr>
                          <w:rFonts w:asciiTheme="minorEastAsia" w:hAnsiTheme="minorEastAsia" w:hint="eastAsia"/>
                          <w:szCs w:val="21"/>
                        </w:rPr>
                        <w:t>•連鎖化事業者（フランチャイズチェーン事業等の本部とその加盟店との間の約款等の内容がエネルギーの使用の合理化に関する法律＜省エネ法＞施行規則に定める条件に該当する事業者）とその加盟店が府内に設置している事業所全体におけるエネルギー使用量（原油換算値）が合計して1,500 キロリｯトル/年以上の事業者</w:t>
                      </w:r>
                    </w:p>
                    <w:p w:rsidR="00FC2EDE" w:rsidRPr="00381511" w:rsidRDefault="00FC2EDE" w:rsidP="00F92D78">
                      <w:pPr>
                        <w:spacing w:line="0" w:lineRule="atLeast"/>
                        <w:ind w:leftChars="100" w:left="315" w:hangingChars="50" w:hanging="105"/>
                        <w:jc w:val="left"/>
                        <w:rPr>
                          <w:rFonts w:asciiTheme="minorEastAsia" w:hAnsiTheme="minorEastAsia"/>
                          <w:szCs w:val="21"/>
                        </w:rPr>
                      </w:pPr>
                      <w:r w:rsidRPr="00381511">
                        <w:rPr>
                          <w:rFonts w:asciiTheme="minorEastAsia" w:hAnsiTheme="minorEastAsia" w:hint="eastAsia"/>
                          <w:szCs w:val="21"/>
                        </w:rPr>
                        <w:t>•府域に使用の本拠を有する自動車(軽自動車や二輪自動車を除く)を100 台以上使用する事業者（タクシー事業者は250台以上）</w:t>
                      </w:r>
                    </w:p>
                  </w:txbxContent>
                </v:textbox>
                <w10:anchorlock/>
              </v:shape>
            </w:pict>
          </mc:Fallback>
        </mc:AlternateContent>
      </w:r>
    </w:p>
    <w:p w:rsidR="00381511" w:rsidRDefault="00381511" w:rsidP="00381511">
      <w:pPr>
        <w:jc w:val="left"/>
        <w:rPr>
          <w:rFonts w:ascii="ＭＳ ゴシック" w:eastAsia="ＭＳ ゴシック" w:hAnsi="ＭＳ ゴシック"/>
          <w:color w:val="000000" w:themeColor="text1"/>
          <w:sz w:val="24"/>
          <w:szCs w:val="24"/>
        </w:rPr>
      </w:pPr>
    </w:p>
    <w:p w:rsidR="00F92D78" w:rsidRDefault="00F92D78" w:rsidP="00381511">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２．</w:t>
      </w:r>
      <w:r w:rsidR="005F4058" w:rsidRPr="00404151">
        <w:rPr>
          <w:rFonts w:ascii="ＭＳ ゴシック" w:eastAsia="ＭＳ ゴシック" w:hAnsi="ＭＳ ゴシック" w:hint="eastAsia"/>
          <w:sz w:val="24"/>
          <w:szCs w:val="24"/>
        </w:rPr>
        <w:t>評価制度の概要</w:t>
      </w:r>
    </w:p>
    <w:p w:rsidR="005F4058" w:rsidRDefault="00F92D78" w:rsidP="00F92D78">
      <w:pPr>
        <w:ind w:leftChars="100" w:left="570" w:hangingChars="150" w:hanging="360"/>
        <w:jc w:val="left"/>
        <w:rPr>
          <w:rFonts w:asciiTheme="minorEastAsia" w:hAnsiTheme="minorEastAsia"/>
          <w:sz w:val="24"/>
          <w:szCs w:val="24"/>
        </w:rPr>
      </w:pPr>
      <w:r w:rsidRPr="007D1E95">
        <w:rPr>
          <w:rFonts w:asciiTheme="minorEastAsia" w:hAnsiTheme="minorEastAsia" w:hint="eastAsia"/>
          <w:color w:val="000000" w:themeColor="text1"/>
          <w:sz w:val="24"/>
          <w:szCs w:val="24"/>
        </w:rPr>
        <w:t xml:space="preserve">○ </w:t>
      </w:r>
      <w:r w:rsidRPr="007D1E95">
        <w:rPr>
          <w:rFonts w:asciiTheme="minorEastAsia" w:hAnsiTheme="minorEastAsia" w:hint="eastAsia"/>
          <w:sz w:val="24"/>
          <w:szCs w:val="24"/>
        </w:rPr>
        <w:t>特定事業者から提出された対策計画書及び実績報告書を府が温暖化対策指針に基づき評価し、通知するとともに、評価結果が優良である者については公表する。</w:t>
      </w:r>
    </w:p>
    <w:p w:rsidR="00F92D78" w:rsidRPr="007D1E95" w:rsidRDefault="00F92D78" w:rsidP="005F4058">
      <w:pPr>
        <w:ind w:leftChars="200" w:left="420" w:firstLineChars="100" w:firstLine="240"/>
        <w:jc w:val="left"/>
        <w:rPr>
          <w:rFonts w:asciiTheme="minorEastAsia" w:hAnsiTheme="minorEastAsia"/>
          <w:sz w:val="24"/>
          <w:szCs w:val="24"/>
        </w:rPr>
      </w:pPr>
      <w:r w:rsidRPr="007D1E95">
        <w:rPr>
          <w:rFonts w:asciiTheme="minorEastAsia" w:hAnsiTheme="minorEastAsia" w:hint="eastAsia"/>
          <w:sz w:val="24"/>
          <w:szCs w:val="24"/>
        </w:rPr>
        <w:t>(施行日は、平成28年４月１日）</w:t>
      </w:r>
    </w:p>
    <w:tbl>
      <w:tblPr>
        <w:tblStyle w:val="aa"/>
        <w:tblW w:w="0" w:type="auto"/>
        <w:tblInd w:w="250" w:type="dxa"/>
        <w:tblBorders>
          <w:insideH w:val="none" w:sz="0" w:space="0" w:color="auto"/>
          <w:insideV w:val="none" w:sz="0" w:space="0" w:color="auto"/>
        </w:tblBorders>
        <w:tblLook w:val="04A0" w:firstRow="1" w:lastRow="0" w:firstColumn="1" w:lastColumn="0" w:noHBand="0" w:noVBand="1"/>
      </w:tblPr>
      <w:tblGrid>
        <w:gridCol w:w="9072"/>
      </w:tblGrid>
      <w:tr w:rsidR="00181A51" w:rsidTr="00471142">
        <w:trPr>
          <w:trHeight w:val="4440"/>
        </w:trPr>
        <w:tc>
          <w:tcPr>
            <w:tcW w:w="9072" w:type="dxa"/>
            <w:tcBorders>
              <w:bottom w:val="single" w:sz="4" w:space="0" w:color="auto"/>
            </w:tcBorders>
          </w:tcPr>
          <w:p w:rsidR="00181A51" w:rsidRDefault="00181A51" w:rsidP="00181A51">
            <w:pPr>
              <w:jc w:val="center"/>
              <w:rPr>
                <w:rFonts w:ascii="ＭＳ ゴシック" w:eastAsia="ＭＳ ゴシック" w:hAnsi="ＭＳ ゴシック"/>
                <w:sz w:val="24"/>
                <w:szCs w:val="24"/>
              </w:rPr>
            </w:pPr>
            <w:r w:rsidRPr="00BB232D">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6F456444" wp14:editId="54246B47">
                      <wp:simplePos x="0" y="0"/>
                      <wp:positionH relativeFrom="column">
                        <wp:posOffset>3653790</wp:posOffset>
                      </wp:positionH>
                      <wp:positionV relativeFrom="paragraph">
                        <wp:posOffset>2571115</wp:posOffset>
                      </wp:positionV>
                      <wp:extent cx="2221865" cy="2762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276225"/>
                              </a:xfrm>
                              <a:prstGeom prst="rect">
                                <a:avLst/>
                              </a:prstGeom>
                              <a:noFill/>
                              <a:ln w="9525">
                                <a:noFill/>
                                <a:miter lim="800000"/>
                                <a:headEnd/>
                                <a:tailEnd/>
                              </a:ln>
                            </wps:spPr>
                            <wps:txbx>
                              <w:txbxContent>
                                <w:p w:rsidR="00FC2EDE" w:rsidRPr="000E46CA" w:rsidRDefault="00FC2EDE">
                                  <w:pPr>
                                    <w:rPr>
                                      <w:sz w:val="18"/>
                                      <w:szCs w:val="18"/>
                                    </w:rPr>
                                  </w:pPr>
                                  <w:r w:rsidRPr="000E46CA">
                                    <w:rPr>
                                      <w:rFonts w:hint="eastAsia"/>
                                      <w:sz w:val="18"/>
                                      <w:szCs w:val="18"/>
                                    </w:rPr>
                                    <w:t>※指導・助言等は従前どおり実施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87.7pt;margin-top:202.45pt;width:174.9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" filled="f" stroked="f">
                      <v:textbox>
                        <w:txbxContent>
                          <w:p w:rsidR="00FC2EDE" w:rsidRPr="000E46CA" w:rsidRDefault="00FC2EDE">
                            <w:pPr>
                              <w:rPr>
                                <w:sz w:val="18"/>
                                <w:szCs w:val="18"/>
                              </w:rPr>
                            </w:pPr>
                            <w:r w:rsidRPr="000E46CA">
                              <w:rPr>
                                <w:rFonts w:hint="eastAsia"/>
                                <w:sz w:val="18"/>
                                <w:szCs w:val="18"/>
                              </w:rPr>
                              <w:t>※指導・助言等は従前どおり実施</w:t>
                            </w:r>
                          </w:p>
                        </w:txbxContent>
                      </v:textbox>
                    </v:shape>
                  </w:pict>
                </mc:Fallback>
              </mc:AlternateContent>
            </w:r>
            <w:r w:rsidR="0017475B">
              <w:rPr>
                <w:rFonts w:ascii="ＭＳ ゴシック" w:eastAsia="ＭＳ ゴシック" w:hAnsi="ＭＳ ゴシック"/>
                <w:noProof/>
                <w:sz w:val="24"/>
                <w:szCs w:val="24"/>
              </w:rPr>
              <w:drawing>
                <wp:inline distT="0" distB="0" distL="0" distR="0" wp14:anchorId="14347643" wp14:editId="3BA9984B">
                  <wp:extent cx="5136583" cy="2700000"/>
                  <wp:effectExtent l="0" t="0" r="6985"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6583" cy="2700000"/>
                          </a:xfrm>
                          <a:prstGeom prst="rect">
                            <a:avLst/>
                          </a:prstGeom>
                          <a:noFill/>
                          <a:ln>
                            <a:noFill/>
                          </a:ln>
                        </pic:spPr>
                      </pic:pic>
                    </a:graphicData>
                  </a:graphic>
                </wp:inline>
              </w:drawing>
            </w:r>
          </w:p>
        </w:tc>
      </w:tr>
      <w:tr w:rsidR="00181A51" w:rsidTr="00471142">
        <w:tc>
          <w:tcPr>
            <w:tcW w:w="9072" w:type="dxa"/>
            <w:tcBorders>
              <w:top w:val="single" w:sz="4" w:space="0" w:color="auto"/>
              <w:left w:val="nil"/>
              <w:bottom w:val="nil"/>
              <w:right w:val="nil"/>
            </w:tcBorders>
          </w:tcPr>
          <w:p w:rsidR="00181A51" w:rsidRPr="00181A51" w:rsidRDefault="00181A51" w:rsidP="00181A51">
            <w:pPr>
              <w:jc w:val="center"/>
              <w:rPr>
                <w:rFonts w:asciiTheme="minorEastAsia" w:hAnsiTheme="minorEastAsia"/>
                <w:sz w:val="24"/>
                <w:szCs w:val="24"/>
              </w:rPr>
            </w:pPr>
            <w:r w:rsidRPr="00181A51">
              <w:rPr>
                <w:rFonts w:asciiTheme="minorEastAsia" w:hAnsiTheme="minorEastAsia" w:hint="eastAsia"/>
                <w:sz w:val="24"/>
                <w:szCs w:val="24"/>
              </w:rPr>
              <w:t xml:space="preserve">図１　</w:t>
            </w:r>
            <w:r>
              <w:rPr>
                <w:rFonts w:asciiTheme="minorEastAsia" w:hAnsiTheme="minorEastAsia" w:hint="eastAsia"/>
                <w:sz w:val="24"/>
                <w:szCs w:val="24"/>
              </w:rPr>
              <w:t>評価制度の導入イメージ</w:t>
            </w:r>
          </w:p>
        </w:tc>
      </w:tr>
    </w:tbl>
    <w:p w:rsidR="003572D9" w:rsidRDefault="003572D9" w:rsidP="00181A5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３．評価</w:t>
      </w:r>
      <w:r w:rsidR="00124FE4">
        <w:rPr>
          <w:rFonts w:ascii="ＭＳ ゴシック" w:eastAsia="ＭＳ ゴシック" w:hAnsi="ＭＳ ゴシック" w:hint="eastAsia"/>
          <w:sz w:val="24"/>
          <w:szCs w:val="24"/>
        </w:rPr>
        <w:t>方法（案）</w:t>
      </w:r>
    </w:p>
    <w:p w:rsidR="003572D9" w:rsidRDefault="003572D9" w:rsidP="00181A5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（１）評価基準（案）</w:t>
      </w:r>
    </w:p>
    <w:p w:rsidR="003572D9" w:rsidRDefault="003572D9" w:rsidP="00181A51">
      <w:pPr>
        <w:jc w:val="left"/>
        <w:rPr>
          <w:rFonts w:asciiTheme="minorEastAsia" w:hAnsiTheme="minorEastAsia"/>
          <w:sz w:val="24"/>
          <w:szCs w:val="24"/>
        </w:rPr>
      </w:pPr>
      <w:r>
        <w:rPr>
          <w:rFonts w:ascii="ＭＳ ゴシック" w:eastAsia="ＭＳ ゴシック" w:hAnsi="ＭＳ ゴシック" w:hint="eastAsia"/>
          <w:sz w:val="24"/>
          <w:szCs w:val="24"/>
        </w:rPr>
        <w:t xml:space="preserve">　</w:t>
      </w:r>
      <w:r w:rsidRPr="003572D9">
        <w:rPr>
          <w:rFonts w:asciiTheme="minorEastAsia" w:hAnsiTheme="minorEastAsia" w:hint="eastAsia"/>
          <w:sz w:val="24"/>
          <w:szCs w:val="24"/>
        </w:rPr>
        <w:t>評価は</w:t>
      </w:r>
      <w:r>
        <w:rPr>
          <w:rFonts w:asciiTheme="minorEastAsia" w:hAnsiTheme="minorEastAsia" w:hint="eastAsia"/>
          <w:sz w:val="24"/>
          <w:szCs w:val="24"/>
        </w:rPr>
        <w:t>次の①～③の順に行う。</w:t>
      </w:r>
    </w:p>
    <w:p w:rsidR="003572D9" w:rsidRPr="003572D9" w:rsidRDefault="003572D9" w:rsidP="003572D9">
      <w:pPr>
        <w:pStyle w:val="a9"/>
        <w:numPr>
          <w:ilvl w:val="0"/>
          <w:numId w:val="2"/>
        </w:numPr>
        <w:ind w:leftChars="0"/>
        <w:rPr>
          <w:rFonts w:asciiTheme="minorEastAsia" w:hAnsiTheme="minorEastAsia"/>
          <w:sz w:val="24"/>
          <w:szCs w:val="24"/>
        </w:rPr>
      </w:pPr>
      <w:r w:rsidRPr="002F4EC7">
        <w:rPr>
          <w:noProof/>
        </w:rPr>
        <mc:AlternateContent>
          <mc:Choice Requires="wps">
            <w:drawing>
              <wp:anchor distT="0" distB="0" distL="114300" distR="114300" simplePos="0" relativeHeight="251694080" behindDoc="0" locked="0" layoutInCell="1" allowOverlap="1" wp14:anchorId="50B0E81B" wp14:editId="2DC544A7">
                <wp:simplePos x="0" y="0"/>
                <wp:positionH relativeFrom="column">
                  <wp:posOffset>9063355</wp:posOffset>
                </wp:positionH>
                <wp:positionV relativeFrom="paragraph">
                  <wp:posOffset>-4365625</wp:posOffset>
                </wp:positionV>
                <wp:extent cx="4175125" cy="1863090"/>
                <wp:effectExtent l="0" t="0" r="15875" b="22860"/>
                <wp:wrapNone/>
                <wp:docPr id="12" name="角丸四角形 12"/>
                <wp:cNvGraphicFramePr/>
                <a:graphic xmlns:a="http://schemas.openxmlformats.org/drawingml/2006/main">
                  <a:graphicData uri="http://schemas.microsoft.com/office/word/2010/wordprocessingShape">
                    <wps:wsp>
                      <wps:cNvSpPr/>
                      <wps:spPr>
                        <a:xfrm>
                          <a:off x="0" y="0"/>
                          <a:ext cx="4175125" cy="1863090"/>
                        </a:xfrm>
                        <a:prstGeom prst="roundRect">
                          <a:avLst>
                            <a:gd name="adj" fmla="val 9313"/>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713.65pt;margin-top:-343.75pt;width:328.75pt;height:14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" filled="f" strokecolor="#243f60 [1604]" strokeweight="2pt">
                <v:stroke dashstyle="dash"/>
              </v:roundrect>
            </w:pict>
          </mc:Fallback>
        </mc:AlternateContent>
      </w:r>
      <w:r w:rsidRPr="003572D9">
        <w:rPr>
          <w:rFonts w:asciiTheme="minorEastAsia" w:hAnsiTheme="minorEastAsia" w:hint="eastAsia"/>
          <w:sz w:val="24"/>
          <w:szCs w:val="24"/>
        </w:rPr>
        <w:t>表１に定める温暖化対策（重点対策）の実施率で</w:t>
      </w:r>
      <w:r w:rsidR="00284544">
        <w:rPr>
          <w:rFonts w:asciiTheme="minorEastAsia" w:hAnsiTheme="minorEastAsia" w:hint="eastAsia"/>
          <w:sz w:val="24"/>
          <w:szCs w:val="24"/>
        </w:rPr>
        <w:t>A</w:t>
      </w:r>
      <w:r w:rsidRPr="003572D9">
        <w:rPr>
          <w:rFonts w:asciiTheme="minorEastAsia" w:hAnsiTheme="minorEastAsia" w:hint="eastAsia"/>
          <w:sz w:val="24"/>
          <w:szCs w:val="24"/>
        </w:rPr>
        <w:t>～</w:t>
      </w:r>
      <w:r w:rsidR="00284544">
        <w:rPr>
          <w:rFonts w:asciiTheme="minorEastAsia" w:hAnsiTheme="minorEastAsia" w:hint="eastAsia"/>
          <w:sz w:val="24"/>
          <w:szCs w:val="24"/>
        </w:rPr>
        <w:t>C</w:t>
      </w:r>
      <w:r w:rsidRPr="003572D9">
        <w:rPr>
          <w:rFonts w:asciiTheme="minorEastAsia" w:hAnsiTheme="minorEastAsia" w:hint="eastAsia"/>
          <w:sz w:val="24"/>
          <w:szCs w:val="24"/>
        </w:rPr>
        <w:t>の評価を行う。実施率が100％であればA以上の評価とし、75％以上100％未満はB評価、75％未満はC評価とする。</w:t>
      </w:r>
    </w:p>
    <w:p w:rsidR="003572D9" w:rsidRPr="003572D9" w:rsidRDefault="003572D9" w:rsidP="003572D9">
      <w:pPr>
        <w:pStyle w:val="a9"/>
        <w:numPr>
          <w:ilvl w:val="0"/>
          <w:numId w:val="2"/>
        </w:numPr>
        <w:ind w:leftChars="0"/>
        <w:rPr>
          <w:rFonts w:asciiTheme="minorEastAsia" w:hAnsiTheme="minorEastAsia"/>
          <w:sz w:val="24"/>
          <w:szCs w:val="24"/>
        </w:rPr>
      </w:pPr>
      <w:r w:rsidRPr="003572D9">
        <w:rPr>
          <w:rFonts w:asciiTheme="minorEastAsia" w:hAnsiTheme="minorEastAsia" w:hint="eastAsia"/>
          <w:sz w:val="24"/>
          <w:szCs w:val="24"/>
        </w:rPr>
        <w:t>A</w:t>
      </w:r>
      <w:r w:rsidR="00990388">
        <w:rPr>
          <w:rFonts w:asciiTheme="minorEastAsia" w:hAnsiTheme="minorEastAsia" w:hint="eastAsia"/>
          <w:sz w:val="24"/>
          <w:szCs w:val="24"/>
        </w:rPr>
        <w:t>以上の評価については</w:t>
      </w:r>
      <w:r w:rsidR="00990388" w:rsidRPr="003572D9">
        <w:rPr>
          <w:rFonts w:asciiTheme="minorEastAsia" w:hAnsiTheme="minorEastAsia" w:hint="eastAsia"/>
          <w:sz w:val="24"/>
          <w:szCs w:val="24"/>
        </w:rPr>
        <w:t>温室効果ガス</w:t>
      </w:r>
      <w:r w:rsidRPr="003572D9">
        <w:rPr>
          <w:rFonts w:asciiTheme="minorEastAsia" w:hAnsiTheme="minorEastAsia" w:hint="eastAsia"/>
          <w:sz w:val="24"/>
          <w:szCs w:val="24"/>
        </w:rPr>
        <w:t>削減率で評価し、温暖化指針で定めている</w:t>
      </w:r>
      <w:r w:rsidR="005F4058">
        <w:rPr>
          <w:rFonts w:asciiTheme="minorEastAsia" w:hAnsiTheme="minorEastAsia" w:hint="eastAsia"/>
          <w:sz w:val="24"/>
          <w:szCs w:val="24"/>
        </w:rPr>
        <w:t>年平均</w:t>
      </w:r>
      <w:r w:rsidRPr="003572D9">
        <w:rPr>
          <w:rFonts w:asciiTheme="minorEastAsia" w:hAnsiTheme="minorEastAsia" w:hint="eastAsia"/>
          <w:sz w:val="24"/>
          <w:szCs w:val="24"/>
        </w:rPr>
        <w:t>１％以上の削減率を達成した事業者についてはA+</w:t>
      </w:r>
      <w:r w:rsidR="00284544">
        <w:rPr>
          <w:rFonts w:asciiTheme="minorEastAsia" w:hAnsiTheme="minorEastAsia" w:hint="eastAsia"/>
          <w:sz w:val="24"/>
          <w:szCs w:val="24"/>
        </w:rPr>
        <w:t>以上の評価と</w:t>
      </w:r>
      <w:r w:rsidR="00CD6BCC">
        <w:rPr>
          <w:rFonts w:asciiTheme="minorEastAsia" w:hAnsiTheme="minorEastAsia" w:hint="eastAsia"/>
          <w:sz w:val="24"/>
          <w:szCs w:val="24"/>
        </w:rPr>
        <w:t>する</w:t>
      </w:r>
      <w:r w:rsidR="00284544">
        <w:rPr>
          <w:rFonts w:asciiTheme="minorEastAsia" w:hAnsiTheme="minorEastAsia" w:hint="eastAsia"/>
          <w:sz w:val="24"/>
          <w:szCs w:val="24"/>
        </w:rPr>
        <w:t>。</w:t>
      </w:r>
    </w:p>
    <w:p w:rsidR="00B801F8" w:rsidRDefault="003572D9" w:rsidP="00B801F8">
      <w:pPr>
        <w:pStyle w:val="a9"/>
        <w:numPr>
          <w:ilvl w:val="0"/>
          <w:numId w:val="2"/>
        </w:numPr>
        <w:ind w:leftChars="0"/>
        <w:rPr>
          <w:rFonts w:asciiTheme="minorEastAsia" w:hAnsiTheme="minorEastAsia" w:hint="eastAsia"/>
          <w:sz w:val="24"/>
          <w:szCs w:val="24"/>
        </w:rPr>
      </w:pPr>
      <w:r w:rsidRPr="003572D9">
        <w:rPr>
          <w:rFonts w:asciiTheme="minorEastAsia" w:hAnsiTheme="minorEastAsia" w:hint="eastAsia"/>
          <w:sz w:val="24"/>
          <w:szCs w:val="24"/>
        </w:rPr>
        <w:t>さらにA+以上の評価については、</w:t>
      </w:r>
      <w:r w:rsidR="00BA345F">
        <w:rPr>
          <w:rFonts w:asciiTheme="minorEastAsia" w:hAnsiTheme="minorEastAsia" w:hint="eastAsia"/>
          <w:sz w:val="24"/>
          <w:szCs w:val="24"/>
        </w:rPr>
        <w:t>平準化補正後の温室効果ガス削減率を考慮して、以下の評価とする。</w:t>
      </w:r>
    </w:p>
    <w:p w:rsidR="00B801F8" w:rsidRPr="00B801F8" w:rsidRDefault="00B801F8" w:rsidP="00B801F8">
      <w:pPr>
        <w:ind w:leftChars="350" w:left="1335" w:hangingChars="250" w:hanging="600"/>
        <w:rPr>
          <w:rFonts w:asciiTheme="minorEastAsia" w:hAnsiTheme="minorEastAsia" w:hint="eastAsia"/>
          <w:sz w:val="24"/>
          <w:szCs w:val="24"/>
        </w:rPr>
      </w:pPr>
      <w:r>
        <w:rPr>
          <w:rFonts w:asciiTheme="minorEastAsia" w:hAnsiTheme="minorEastAsia" w:hint="eastAsia"/>
          <w:sz w:val="24"/>
          <w:szCs w:val="24"/>
        </w:rPr>
        <w:t xml:space="preserve">(ア) </w:t>
      </w:r>
      <w:r w:rsidRPr="00B801F8">
        <w:rPr>
          <w:rFonts w:asciiTheme="minorEastAsia" w:hAnsiTheme="minorEastAsia" w:hint="eastAsia"/>
          <w:sz w:val="24"/>
          <w:szCs w:val="24"/>
        </w:rPr>
        <w:t>①の実施率120％以上、②の温室効果ガス削減率年年平均２％以上、平準化後の温室効果ガス削減率年平均１％以上を全て満たす場合、AAAの評価</w:t>
      </w:r>
    </w:p>
    <w:p w:rsidR="00CD6BCC" w:rsidRDefault="00B801F8" w:rsidP="00B801F8">
      <w:pPr>
        <w:ind w:left="1320" w:hangingChars="550" w:hanging="1320"/>
        <w:rPr>
          <w:rFonts w:asciiTheme="minorEastAsia" w:hAnsiTheme="minorEastAsia" w:hint="eastAsia"/>
          <w:sz w:val="24"/>
          <w:szCs w:val="24"/>
        </w:rPr>
      </w:pPr>
      <w:r>
        <w:rPr>
          <w:rFonts w:asciiTheme="minorEastAsia" w:hAnsiTheme="minorEastAsia" w:hint="eastAsia"/>
          <w:sz w:val="24"/>
          <w:szCs w:val="24"/>
        </w:rPr>
        <w:t xml:space="preserve">      (イ)</w:t>
      </w:r>
      <w:r w:rsidRPr="00B801F8">
        <w:rPr>
          <w:rFonts w:asciiTheme="minorEastAsia" w:hAnsiTheme="minorEastAsia" w:hint="eastAsia"/>
          <w:sz w:val="24"/>
          <w:szCs w:val="24"/>
        </w:rPr>
        <w:t xml:space="preserve"> </w:t>
      </w:r>
      <w:r w:rsidRPr="00B801F8">
        <w:rPr>
          <w:rFonts w:asciiTheme="minorEastAsia" w:hAnsiTheme="minorEastAsia" w:hint="eastAsia"/>
          <w:sz w:val="24"/>
          <w:szCs w:val="24"/>
        </w:rPr>
        <w:t>①の実施率110％以上、②の温室効果ガス削減率年平均１％以上、平準化後の温室効果ガス削減率年平均１％以上を全て満たす場合、AAの評価</w:t>
      </w:r>
    </w:p>
    <w:p w:rsidR="003572D9" w:rsidRPr="00B801F8" w:rsidRDefault="00B801F8" w:rsidP="00B801F8">
      <w:pPr>
        <w:ind w:left="1320" w:hangingChars="550" w:hanging="1320"/>
        <w:rPr>
          <w:rFonts w:asciiTheme="minorEastAsia" w:hAnsiTheme="minorEastAsia"/>
          <w:sz w:val="24"/>
          <w:szCs w:val="24"/>
        </w:rPr>
      </w:pPr>
      <w:r>
        <w:rPr>
          <w:rFonts w:asciiTheme="minorEastAsia" w:hAnsiTheme="minorEastAsia" w:hint="eastAsia"/>
          <w:sz w:val="24"/>
          <w:szCs w:val="24"/>
        </w:rPr>
        <w:t xml:space="preserve">      (ウ)</w:t>
      </w:r>
      <w:r w:rsidRPr="00B801F8">
        <w:rPr>
          <w:rFonts w:asciiTheme="minorEastAsia" w:hAnsiTheme="minorEastAsia" w:hint="eastAsia"/>
          <w:sz w:val="24"/>
          <w:szCs w:val="24"/>
        </w:rPr>
        <w:t xml:space="preserve"> </w:t>
      </w:r>
      <w:r w:rsidRPr="00B801F8">
        <w:rPr>
          <w:rFonts w:asciiTheme="minorEastAsia" w:hAnsiTheme="minorEastAsia" w:hint="eastAsia"/>
          <w:sz w:val="24"/>
          <w:szCs w:val="24"/>
        </w:rPr>
        <w:t>上記以外はA+の評価</w:t>
      </w:r>
    </w:p>
    <w:tbl>
      <w:tblPr>
        <w:tblStyle w:val="aa"/>
        <w:tblW w:w="0" w:type="auto"/>
        <w:jc w:val="center"/>
        <w:tblBorders>
          <w:insideH w:val="none" w:sz="0" w:space="0" w:color="auto"/>
          <w:insideV w:val="none" w:sz="0" w:space="0" w:color="auto"/>
        </w:tblBorders>
        <w:tblLook w:val="04A0" w:firstRow="1" w:lastRow="0" w:firstColumn="1" w:lastColumn="0" w:noHBand="0" w:noVBand="1"/>
      </w:tblPr>
      <w:tblGrid>
        <w:gridCol w:w="8575"/>
      </w:tblGrid>
      <w:tr w:rsidR="003572D9" w:rsidTr="00804473">
        <w:trPr>
          <w:jc w:val="center"/>
        </w:trPr>
        <w:tc>
          <w:tcPr>
            <w:tcW w:w="8575" w:type="dxa"/>
            <w:tcBorders>
              <w:bottom w:val="single" w:sz="4" w:space="0" w:color="auto"/>
            </w:tcBorders>
          </w:tcPr>
          <w:p w:rsidR="003572D9" w:rsidRDefault="00804473" w:rsidP="003572D9">
            <w:pPr>
              <w:jc w:val="center"/>
              <w:rPr>
                <w:rFonts w:asciiTheme="minorEastAsia" w:hAnsiTheme="minorEastAsia"/>
                <w:sz w:val="24"/>
                <w:szCs w:val="24"/>
              </w:rPr>
            </w:pPr>
            <w:r>
              <w:rPr>
                <w:rFonts w:ascii="ＭＳ ゴシック" w:eastAsia="ＭＳ ゴシック" w:hAnsi="ＭＳ ゴシック"/>
                <w:noProof/>
                <w:sz w:val="24"/>
                <w:szCs w:val="24"/>
              </w:rPr>
              <w:drawing>
                <wp:anchor distT="0" distB="0" distL="114300" distR="114300" simplePos="0" relativeHeight="251703296" behindDoc="0" locked="0" layoutInCell="1" allowOverlap="1" wp14:anchorId="76A615BA" wp14:editId="5C9C6619">
                  <wp:simplePos x="0" y="0"/>
                  <wp:positionH relativeFrom="column">
                    <wp:posOffset>2540</wp:posOffset>
                  </wp:positionH>
                  <wp:positionV relativeFrom="paragraph">
                    <wp:posOffset>3425190</wp:posOffset>
                  </wp:positionV>
                  <wp:extent cx="1836000" cy="1994535"/>
                  <wp:effectExtent l="0" t="0" r="0" b="571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6000" cy="199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209">
              <w:rPr>
                <w:rFonts w:asciiTheme="minorEastAsia" w:hAnsiTheme="minorEastAsia"/>
                <w:noProof/>
                <w:sz w:val="24"/>
                <w:szCs w:val="24"/>
              </w:rPr>
              <w:drawing>
                <wp:inline distT="0" distB="0" distL="0" distR="0">
                  <wp:extent cx="4572000" cy="547325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5473256"/>
                          </a:xfrm>
                          <a:prstGeom prst="rect">
                            <a:avLst/>
                          </a:prstGeom>
                          <a:noFill/>
                          <a:ln>
                            <a:noFill/>
                          </a:ln>
                        </pic:spPr>
                      </pic:pic>
                    </a:graphicData>
                  </a:graphic>
                </wp:inline>
              </w:drawing>
            </w:r>
          </w:p>
        </w:tc>
      </w:tr>
      <w:tr w:rsidR="003572D9" w:rsidTr="00804473">
        <w:trPr>
          <w:jc w:val="center"/>
        </w:trPr>
        <w:tc>
          <w:tcPr>
            <w:tcW w:w="8575" w:type="dxa"/>
            <w:tcBorders>
              <w:top w:val="single" w:sz="4" w:space="0" w:color="auto"/>
              <w:left w:val="nil"/>
              <w:bottom w:val="nil"/>
              <w:right w:val="nil"/>
            </w:tcBorders>
          </w:tcPr>
          <w:p w:rsidR="003572D9" w:rsidRDefault="003572D9" w:rsidP="003572D9">
            <w:pPr>
              <w:jc w:val="center"/>
              <w:rPr>
                <w:rFonts w:asciiTheme="minorEastAsia" w:hAnsiTheme="minorEastAsia"/>
                <w:sz w:val="24"/>
                <w:szCs w:val="24"/>
              </w:rPr>
            </w:pPr>
            <w:r w:rsidRPr="00F77F1F">
              <w:rPr>
                <w:rFonts w:asciiTheme="minorEastAsia" w:hAnsiTheme="minorEastAsia" w:hint="eastAsia"/>
                <w:sz w:val="24"/>
                <w:szCs w:val="24"/>
              </w:rPr>
              <w:t>図２　評価基準の体系</w:t>
            </w:r>
          </w:p>
        </w:tc>
      </w:tr>
    </w:tbl>
    <w:p w:rsidR="00181A51" w:rsidRDefault="003572D9" w:rsidP="00181A5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w:t>
      </w:r>
      <w:r w:rsidR="00DF146F">
        <w:rPr>
          <w:rFonts w:ascii="ＭＳ ゴシック" w:eastAsia="ＭＳ ゴシック" w:hAnsi="ＭＳ ゴシック" w:hint="eastAsia"/>
          <w:sz w:val="24"/>
          <w:szCs w:val="24"/>
        </w:rPr>
        <w:t>重点対策（案）</w:t>
      </w:r>
      <w:r w:rsidR="00124FE4">
        <w:rPr>
          <w:rFonts w:ascii="ＭＳ ゴシック" w:eastAsia="ＭＳ ゴシック" w:hAnsi="ＭＳ ゴシック" w:hint="eastAsia"/>
          <w:sz w:val="24"/>
          <w:szCs w:val="24"/>
        </w:rPr>
        <w:t>の設定</w:t>
      </w:r>
    </w:p>
    <w:p w:rsidR="00181A51" w:rsidRPr="00F923E7" w:rsidRDefault="00DF146F" w:rsidP="00181A51">
      <w:pPr>
        <w:jc w:val="left"/>
        <w:rPr>
          <w:rFonts w:asciiTheme="minorEastAsia" w:hAnsiTheme="minorEastAsia"/>
          <w:sz w:val="24"/>
          <w:szCs w:val="24"/>
        </w:rPr>
      </w:pPr>
      <w:r>
        <w:rPr>
          <w:rFonts w:ascii="ＭＳ ゴシック" w:eastAsia="ＭＳ ゴシック" w:hAnsi="ＭＳ ゴシック" w:hint="eastAsia"/>
          <w:sz w:val="24"/>
          <w:szCs w:val="24"/>
        </w:rPr>
        <w:t xml:space="preserve">　</w:t>
      </w:r>
      <w:r w:rsidRPr="00F923E7">
        <w:rPr>
          <w:rFonts w:asciiTheme="minorEastAsia" w:hAnsiTheme="minorEastAsia" w:hint="eastAsia"/>
          <w:sz w:val="24"/>
          <w:szCs w:val="24"/>
        </w:rPr>
        <w:t>下記の２区分ごとに重点対策を指定する。</w:t>
      </w:r>
      <w:r w:rsidR="00542C59">
        <w:rPr>
          <w:rFonts w:asciiTheme="minorEastAsia" w:hAnsiTheme="minorEastAsia" w:hint="eastAsia"/>
          <w:sz w:val="24"/>
          <w:szCs w:val="24"/>
        </w:rPr>
        <w:tab/>
      </w:r>
    </w:p>
    <w:p w:rsidR="00DF146F" w:rsidRPr="00124FE4" w:rsidRDefault="00DF146F" w:rsidP="00124FE4">
      <w:pPr>
        <w:pStyle w:val="a9"/>
        <w:numPr>
          <w:ilvl w:val="0"/>
          <w:numId w:val="3"/>
        </w:numPr>
        <w:ind w:leftChars="0"/>
        <w:jc w:val="left"/>
        <w:rPr>
          <w:rFonts w:asciiTheme="minorEastAsia" w:hAnsiTheme="minorEastAsia"/>
          <w:sz w:val="24"/>
          <w:szCs w:val="24"/>
        </w:rPr>
      </w:pPr>
      <w:r w:rsidRPr="00124FE4">
        <w:rPr>
          <w:rFonts w:asciiTheme="minorEastAsia" w:hAnsiTheme="minorEastAsia" w:hint="eastAsia"/>
          <w:sz w:val="24"/>
          <w:szCs w:val="24"/>
        </w:rPr>
        <w:t>基本対策（29</w:t>
      </w:r>
      <w:r w:rsidR="008E3F8A">
        <w:rPr>
          <w:rFonts w:asciiTheme="minorEastAsia" w:hAnsiTheme="minorEastAsia" w:hint="eastAsia"/>
          <w:sz w:val="24"/>
          <w:szCs w:val="24"/>
        </w:rPr>
        <w:t>項目）：</w:t>
      </w:r>
      <w:r w:rsidR="00CD156A">
        <w:rPr>
          <w:rFonts w:asciiTheme="minorEastAsia" w:hAnsiTheme="minorEastAsia" w:hint="eastAsia"/>
          <w:sz w:val="24"/>
          <w:szCs w:val="24"/>
        </w:rPr>
        <w:t>対策計画書や実施</w:t>
      </w:r>
      <w:r w:rsidR="008E3F8A">
        <w:rPr>
          <w:rFonts w:asciiTheme="minorEastAsia" w:hAnsiTheme="minorEastAsia" w:hint="eastAsia"/>
          <w:sz w:val="24"/>
          <w:szCs w:val="24"/>
        </w:rPr>
        <w:t>報告書の適切な記載、運用改善対策</w:t>
      </w:r>
      <w:r w:rsidRPr="00124FE4">
        <w:rPr>
          <w:rFonts w:asciiTheme="minorEastAsia" w:hAnsiTheme="minorEastAsia" w:hint="eastAsia"/>
          <w:sz w:val="24"/>
          <w:szCs w:val="24"/>
        </w:rPr>
        <w:t>。</w:t>
      </w:r>
    </w:p>
    <w:p w:rsidR="00DF146F" w:rsidRPr="00124FE4" w:rsidRDefault="00DF146F" w:rsidP="00124FE4">
      <w:pPr>
        <w:pStyle w:val="a9"/>
        <w:numPr>
          <w:ilvl w:val="0"/>
          <w:numId w:val="3"/>
        </w:numPr>
        <w:ind w:leftChars="0"/>
        <w:jc w:val="left"/>
        <w:rPr>
          <w:rFonts w:asciiTheme="minorEastAsia" w:hAnsiTheme="minorEastAsia"/>
          <w:sz w:val="24"/>
          <w:szCs w:val="24"/>
        </w:rPr>
      </w:pPr>
      <w:r w:rsidRPr="00124FE4">
        <w:rPr>
          <w:rFonts w:asciiTheme="minorEastAsia" w:hAnsiTheme="minorEastAsia" w:hint="eastAsia"/>
          <w:sz w:val="24"/>
          <w:szCs w:val="24"/>
        </w:rPr>
        <w:t>その他対策（11項目）：上記以外の府が推進する温室効果ガス排出抑制、ヒートアイランド対策に資する対策。</w:t>
      </w:r>
    </w:p>
    <w:p w:rsidR="005E3BE1" w:rsidRPr="004A3EB5" w:rsidRDefault="005E3BE1" w:rsidP="005E3BE1">
      <w:pPr>
        <w:rPr>
          <w:rFonts w:asciiTheme="minorEastAsia" w:hAnsiTheme="minorEastAsia"/>
          <w:sz w:val="24"/>
          <w:szCs w:val="24"/>
        </w:rPr>
      </w:pPr>
    </w:p>
    <w:p w:rsidR="00EC2CF1" w:rsidRDefault="00EC2CF1" w:rsidP="005E3BE1">
      <w:pPr>
        <w:jc w:val="center"/>
        <w:rPr>
          <w:rFonts w:asciiTheme="minorEastAsia" w:hAnsiTheme="minorEastAsia"/>
          <w:sz w:val="24"/>
          <w:szCs w:val="24"/>
        </w:rPr>
      </w:pPr>
      <w:r w:rsidRPr="00124FE4">
        <w:rPr>
          <w:rFonts w:asciiTheme="minorEastAsia" w:hAnsiTheme="minorEastAsia" w:hint="eastAsia"/>
          <w:sz w:val="24"/>
          <w:szCs w:val="24"/>
        </w:rPr>
        <w:t>表</w:t>
      </w:r>
      <w:r w:rsidR="009D1856" w:rsidRPr="00124FE4">
        <w:rPr>
          <w:rFonts w:asciiTheme="minorEastAsia" w:hAnsiTheme="minorEastAsia" w:hint="eastAsia"/>
          <w:sz w:val="24"/>
          <w:szCs w:val="24"/>
        </w:rPr>
        <w:t>１</w:t>
      </w:r>
      <w:r w:rsidRPr="00124FE4">
        <w:rPr>
          <w:rFonts w:asciiTheme="minorEastAsia" w:hAnsiTheme="minorEastAsia" w:hint="eastAsia"/>
          <w:sz w:val="24"/>
          <w:szCs w:val="24"/>
        </w:rPr>
        <w:t xml:space="preserve"> 重点対策（案）</w:t>
      </w:r>
    </w:p>
    <w:tbl>
      <w:tblPr>
        <w:tblW w:w="9336" w:type="dxa"/>
        <w:jc w:val="center"/>
        <w:tblInd w:w="-410" w:type="dxa"/>
        <w:tblCellMar>
          <w:left w:w="99" w:type="dxa"/>
          <w:right w:w="99" w:type="dxa"/>
        </w:tblCellMar>
        <w:tblLook w:val="04A0" w:firstRow="1" w:lastRow="0" w:firstColumn="1" w:lastColumn="0" w:noHBand="0" w:noVBand="1"/>
      </w:tblPr>
      <w:tblGrid>
        <w:gridCol w:w="543"/>
        <w:gridCol w:w="1008"/>
        <w:gridCol w:w="3002"/>
        <w:gridCol w:w="541"/>
        <w:gridCol w:w="1004"/>
        <w:gridCol w:w="3238"/>
      </w:tblGrid>
      <w:tr w:rsidR="004A5628" w:rsidRPr="00EC2CF1" w:rsidTr="00467358">
        <w:trPr>
          <w:trHeight w:hRule="exact" w:val="620"/>
          <w:jc w:val="center"/>
        </w:trPr>
        <w:tc>
          <w:tcPr>
            <w:tcW w:w="543" w:type="dxa"/>
            <w:tcBorders>
              <w:top w:val="single" w:sz="12" w:space="0" w:color="auto"/>
              <w:left w:val="single" w:sz="12" w:space="0" w:color="auto"/>
              <w:bottom w:val="double" w:sz="4" w:space="0" w:color="auto"/>
              <w:right w:val="single" w:sz="4" w:space="0" w:color="auto"/>
            </w:tcBorders>
            <w:shd w:val="clear" w:color="auto" w:fill="C6D9F1"/>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No</w:t>
            </w:r>
          </w:p>
        </w:tc>
        <w:tc>
          <w:tcPr>
            <w:tcW w:w="1008" w:type="dxa"/>
            <w:tcBorders>
              <w:top w:val="single" w:sz="12" w:space="0" w:color="auto"/>
              <w:left w:val="nil"/>
              <w:bottom w:val="double" w:sz="4" w:space="0" w:color="auto"/>
              <w:right w:val="single" w:sz="4" w:space="0" w:color="auto"/>
            </w:tcBorders>
            <w:shd w:val="clear" w:color="auto" w:fill="C6D9F1"/>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区分</w:t>
            </w:r>
          </w:p>
        </w:tc>
        <w:tc>
          <w:tcPr>
            <w:tcW w:w="3002" w:type="dxa"/>
            <w:tcBorders>
              <w:top w:val="single" w:sz="12" w:space="0" w:color="auto"/>
              <w:left w:val="nil"/>
              <w:bottom w:val="double" w:sz="4" w:space="0" w:color="auto"/>
              <w:right w:val="single" w:sz="12" w:space="0" w:color="auto"/>
            </w:tcBorders>
            <w:shd w:val="clear" w:color="auto" w:fill="C6D9F1"/>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評価項目</w:t>
            </w:r>
          </w:p>
        </w:tc>
        <w:tc>
          <w:tcPr>
            <w:tcW w:w="541" w:type="dxa"/>
            <w:tcBorders>
              <w:top w:val="single" w:sz="12" w:space="0" w:color="auto"/>
              <w:left w:val="single" w:sz="12" w:space="0" w:color="auto"/>
              <w:bottom w:val="double" w:sz="4" w:space="0" w:color="auto"/>
              <w:right w:val="single" w:sz="4" w:space="0" w:color="auto"/>
            </w:tcBorders>
            <w:shd w:val="clear" w:color="auto" w:fill="C6D9F1"/>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No</w:t>
            </w:r>
          </w:p>
        </w:tc>
        <w:tc>
          <w:tcPr>
            <w:tcW w:w="1004" w:type="dxa"/>
            <w:tcBorders>
              <w:top w:val="single" w:sz="12" w:space="0" w:color="auto"/>
              <w:left w:val="nil"/>
              <w:bottom w:val="double" w:sz="4" w:space="0" w:color="auto"/>
              <w:right w:val="single" w:sz="4" w:space="0" w:color="auto"/>
            </w:tcBorders>
            <w:shd w:val="clear" w:color="auto" w:fill="C6D9F1"/>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区分</w:t>
            </w:r>
          </w:p>
        </w:tc>
        <w:tc>
          <w:tcPr>
            <w:tcW w:w="3238" w:type="dxa"/>
            <w:tcBorders>
              <w:top w:val="single" w:sz="12" w:space="0" w:color="auto"/>
              <w:left w:val="nil"/>
              <w:bottom w:val="double" w:sz="4" w:space="0" w:color="auto"/>
              <w:right w:val="single" w:sz="12" w:space="0" w:color="auto"/>
            </w:tcBorders>
            <w:shd w:val="clear" w:color="auto" w:fill="C6D9F1"/>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評価項目</w:t>
            </w:r>
          </w:p>
        </w:tc>
      </w:tr>
      <w:tr w:rsidR="004A5628" w:rsidRPr="00EC2CF1" w:rsidTr="00467358">
        <w:trPr>
          <w:trHeight w:hRule="exact" w:val="573"/>
          <w:jc w:val="center"/>
        </w:trPr>
        <w:tc>
          <w:tcPr>
            <w:tcW w:w="543"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1</w:t>
            </w:r>
          </w:p>
        </w:tc>
        <w:tc>
          <w:tcPr>
            <w:tcW w:w="1008" w:type="dxa"/>
            <w:tcBorders>
              <w:top w:val="double" w:sz="4" w:space="0" w:color="auto"/>
              <w:left w:val="nil"/>
              <w:bottom w:val="single" w:sz="4" w:space="0" w:color="auto"/>
              <w:right w:val="single" w:sz="4" w:space="0" w:color="auto"/>
            </w:tcBorders>
            <w:shd w:val="clear" w:color="auto" w:fill="8DB3E2"/>
            <w:noWrap/>
            <w:vAlign w:val="center"/>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double" w:sz="4" w:space="0" w:color="auto"/>
              <w:left w:val="nil"/>
              <w:bottom w:val="single" w:sz="4" w:space="0" w:color="auto"/>
              <w:right w:val="single" w:sz="12" w:space="0" w:color="auto"/>
            </w:tcBorders>
            <w:shd w:val="clear" w:color="auto" w:fill="auto"/>
            <w:vAlign w:val="center"/>
          </w:tcPr>
          <w:p w:rsidR="004A5628" w:rsidRPr="00EC2CF1" w:rsidRDefault="00E06CCB" w:rsidP="00E06CCB">
            <w:pPr>
              <w:widowControl/>
              <w:spacing w:line="0" w:lineRule="atLeas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大阪府温暖化防止条例の届出における対応</w:t>
            </w:r>
          </w:p>
        </w:tc>
        <w:tc>
          <w:tcPr>
            <w:tcW w:w="541"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21</w:t>
            </w:r>
          </w:p>
        </w:tc>
        <w:tc>
          <w:tcPr>
            <w:tcW w:w="1004" w:type="dxa"/>
            <w:tcBorders>
              <w:top w:val="doub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238" w:type="dxa"/>
            <w:tcBorders>
              <w:top w:val="doub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地下駐車場の換気管理</w:t>
            </w:r>
          </w:p>
        </w:tc>
      </w:tr>
      <w:tr w:rsidR="004A5628" w:rsidRPr="00EC2CF1" w:rsidTr="00C12EEC">
        <w:trPr>
          <w:trHeight w:val="454"/>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2</w:t>
            </w:r>
          </w:p>
        </w:tc>
        <w:tc>
          <w:tcPr>
            <w:tcW w:w="1008"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nil"/>
              <w:bottom w:val="single" w:sz="4" w:space="0" w:color="auto"/>
              <w:right w:val="single" w:sz="12" w:space="0" w:color="auto"/>
            </w:tcBorders>
            <w:shd w:val="clear" w:color="auto" w:fill="auto"/>
            <w:vAlign w:val="center"/>
            <w:hideMark/>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機器管理台帳の整備</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22</w:t>
            </w:r>
          </w:p>
        </w:tc>
        <w:tc>
          <w:tcPr>
            <w:tcW w:w="1004"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238"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給湯設備の適正管理</w:t>
            </w:r>
          </w:p>
        </w:tc>
      </w:tr>
      <w:tr w:rsidR="004A5628" w:rsidRPr="00EC2CF1" w:rsidTr="00C12EEC">
        <w:trPr>
          <w:trHeight w:val="454"/>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3</w:t>
            </w:r>
          </w:p>
        </w:tc>
        <w:tc>
          <w:tcPr>
            <w:tcW w:w="1008"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nil"/>
              <w:bottom w:val="single" w:sz="4" w:space="0" w:color="auto"/>
              <w:right w:val="single" w:sz="12" w:space="0" w:color="auto"/>
            </w:tcBorders>
            <w:shd w:val="clear" w:color="auto" w:fill="auto"/>
            <w:vAlign w:val="center"/>
            <w:hideMark/>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エネルギー使用量の把握・管理</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23</w:t>
            </w:r>
          </w:p>
        </w:tc>
        <w:tc>
          <w:tcPr>
            <w:tcW w:w="1004"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238"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CD156A">
              <w:rPr>
                <w:rFonts w:asciiTheme="majorEastAsia" w:eastAsiaTheme="majorEastAsia" w:hAnsiTheme="majorEastAsia" w:cs="ＭＳ Ｐゴシック" w:hint="eastAsia"/>
                <w:color w:val="000000"/>
                <w:w w:val="88"/>
                <w:kern w:val="0"/>
                <w:sz w:val="20"/>
                <w:szCs w:val="20"/>
                <w:fitText w:val="3000" w:id="921354496"/>
              </w:rPr>
              <w:t>コージェネレーション設備の効率管</w:t>
            </w:r>
            <w:r w:rsidRPr="00CD156A">
              <w:rPr>
                <w:rFonts w:asciiTheme="majorEastAsia" w:eastAsiaTheme="majorEastAsia" w:hAnsiTheme="majorEastAsia" w:cs="ＭＳ Ｐゴシック" w:hint="eastAsia"/>
                <w:color w:val="000000"/>
                <w:spacing w:val="12"/>
                <w:w w:val="88"/>
                <w:kern w:val="0"/>
                <w:sz w:val="20"/>
                <w:szCs w:val="20"/>
                <w:fitText w:val="3000" w:id="921354496"/>
              </w:rPr>
              <w:t>理</w:t>
            </w:r>
          </w:p>
        </w:tc>
      </w:tr>
      <w:tr w:rsidR="004A5628" w:rsidRPr="00EC2CF1" w:rsidTr="00C12EEC">
        <w:trPr>
          <w:trHeight w:val="454"/>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4</w:t>
            </w:r>
          </w:p>
        </w:tc>
        <w:tc>
          <w:tcPr>
            <w:tcW w:w="1008"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nil"/>
              <w:bottom w:val="single" w:sz="4" w:space="0" w:color="auto"/>
              <w:right w:val="single" w:sz="12" w:space="0" w:color="auto"/>
            </w:tcBorders>
            <w:shd w:val="clear" w:color="auto" w:fill="auto"/>
            <w:vAlign w:val="center"/>
            <w:hideMark/>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推進体制の整備</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24</w:t>
            </w:r>
          </w:p>
        </w:tc>
        <w:tc>
          <w:tcPr>
            <w:tcW w:w="1004"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238"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コンプレッサの吐出圧の適正化</w:t>
            </w:r>
          </w:p>
        </w:tc>
      </w:tr>
      <w:tr w:rsidR="004A5628" w:rsidRPr="00EC2CF1" w:rsidTr="00C12EEC">
        <w:trPr>
          <w:trHeight w:val="454"/>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5</w:t>
            </w:r>
          </w:p>
        </w:tc>
        <w:tc>
          <w:tcPr>
            <w:tcW w:w="1008"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ピークカット対策等の実施</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25</w:t>
            </w:r>
          </w:p>
        </w:tc>
        <w:tc>
          <w:tcPr>
            <w:tcW w:w="1004"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238"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コンプレッサの吸気温度管理</w:t>
            </w:r>
          </w:p>
        </w:tc>
      </w:tr>
      <w:tr w:rsidR="004A5628" w:rsidRPr="00EC2CF1" w:rsidTr="00C12EEC">
        <w:trPr>
          <w:trHeight w:val="454"/>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6</w:t>
            </w:r>
          </w:p>
        </w:tc>
        <w:tc>
          <w:tcPr>
            <w:tcW w:w="1008"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オーナー・テナント対策の実施</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26</w:t>
            </w:r>
          </w:p>
        </w:tc>
        <w:tc>
          <w:tcPr>
            <w:tcW w:w="1004"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238"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コンプレッサの空気配管図の整備</w:t>
            </w:r>
          </w:p>
        </w:tc>
      </w:tr>
      <w:tr w:rsidR="004A5628" w:rsidRPr="00EC2CF1" w:rsidTr="00C12EEC">
        <w:trPr>
          <w:trHeight w:val="454"/>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7</w:t>
            </w:r>
          </w:p>
        </w:tc>
        <w:tc>
          <w:tcPr>
            <w:tcW w:w="1008"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ボイラー空気比の適正管理</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27</w:t>
            </w:r>
          </w:p>
        </w:tc>
        <w:tc>
          <w:tcPr>
            <w:tcW w:w="1004"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238"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エコドライブの励行</w:t>
            </w:r>
          </w:p>
        </w:tc>
      </w:tr>
      <w:tr w:rsidR="004A5628" w:rsidRPr="00EC2CF1" w:rsidTr="00C12EEC">
        <w:trPr>
          <w:trHeight w:val="454"/>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8</w:t>
            </w:r>
          </w:p>
        </w:tc>
        <w:tc>
          <w:tcPr>
            <w:tcW w:w="1008"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ボイラーの効率管理</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28</w:t>
            </w:r>
          </w:p>
        </w:tc>
        <w:tc>
          <w:tcPr>
            <w:tcW w:w="1004"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基本</w:t>
            </w:r>
          </w:p>
        </w:tc>
        <w:tc>
          <w:tcPr>
            <w:tcW w:w="3238"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自動車の適正な維持管理</w:t>
            </w:r>
          </w:p>
        </w:tc>
      </w:tr>
      <w:tr w:rsidR="004A5628" w:rsidRPr="00EC2CF1" w:rsidTr="00C12EEC">
        <w:trPr>
          <w:trHeight w:val="454"/>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9</w:t>
            </w:r>
          </w:p>
        </w:tc>
        <w:tc>
          <w:tcPr>
            <w:tcW w:w="1008"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ボイラー圧力・温度の管理</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29</w:t>
            </w:r>
          </w:p>
        </w:tc>
        <w:tc>
          <w:tcPr>
            <w:tcW w:w="1004"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基本</w:t>
            </w:r>
          </w:p>
        </w:tc>
        <w:tc>
          <w:tcPr>
            <w:tcW w:w="3238"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自動車の燃料使用量等の把握</w:t>
            </w:r>
          </w:p>
        </w:tc>
      </w:tr>
      <w:tr w:rsidR="004A5628" w:rsidRPr="00EC2CF1" w:rsidTr="00C12EEC">
        <w:trPr>
          <w:trHeight w:val="454"/>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10</w:t>
            </w:r>
          </w:p>
        </w:tc>
        <w:tc>
          <w:tcPr>
            <w:tcW w:w="1008"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蒸気配管のバルブ等の保温</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30</w:t>
            </w:r>
          </w:p>
        </w:tc>
        <w:tc>
          <w:tcPr>
            <w:tcW w:w="100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その他</w:t>
            </w:r>
          </w:p>
        </w:tc>
        <w:tc>
          <w:tcPr>
            <w:tcW w:w="3238"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高効率な蛍光灯の導入</w:t>
            </w:r>
          </w:p>
        </w:tc>
      </w:tr>
      <w:tr w:rsidR="004A5628" w:rsidRPr="00EC2CF1" w:rsidTr="00467358">
        <w:trPr>
          <w:trHeight w:hRule="exact" w:val="577"/>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11</w:t>
            </w:r>
          </w:p>
        </w:tc>
        <w:tc>
          <w:tcPr>
            <w:tcW w:w="1008"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熱源設備の空気比の適正管理</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31</w:t>
            </w:r>
          </w:p>
        </w:tc>
        <w:tc>
          <w:tcPr>
            <w:tcW w:w="100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その他</w:t>
            </w:r>
          </w:p>
        </w:tc>
        <w:tc>
          <w:tcPr>
            <w:tcW w:w="3238"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E06CCB">
            <w:pPr>
              <w:widowControl/>
              <w:spacing w:line="0" w:lineRule="atLeast"/>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高効率な高輝度放電ランプの導入</w:t>
            </w:r>
          </w:p>
          <w:p w:rsidR="004A5628" w:rsidRPr="00EC2CF1" w:rsidRDefault="004A5628" w:rsidP="00E06CCB">
            <w:pPr>
              <w:widowControl/>
              <w:spacing w:line="0" w:lineRule="atLeast"/>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の高効率化</w:t>
            </w:r>
          </w:p>
        </w:tc>
      </w:tr>
      <w:tr w:rsidR="004A5628" w:rsidRPr="00EC2CF1" w:rsidTr="00C12EEC">
        <w:trPr>
          <w:trHeight w:val="454"/>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12</w:t>
            </w:r>
          </w:p>
        </w:tc>
        <w:tc>
          <w:tcPr>
            <w:tcW w:w="1008"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熱源設備の効率管理</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32</w:t>
            </w:r>
          </w:p>
        </w:tc>
        <w:tc>
          <w:tcPr>
            <w:tcW w:w="100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その他</w:t>
            </w:r>
          </w:p>
        </w:tc>
        <w:tc>
          <w:tcPr>
            <w:tcW w:w="3238"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高効率機器の導入</w:t>
            </w:r>
          </w:p>
        </w:tc>
      </w:tr>
      <w:tr w:rsidR="004A5628" w:rsidRPr="00EC2CF1" w:rsidTr="00C12EEC">
        <w:trPr>
          <w:trHeight w:val="454"/>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13</w:t>
            </w:r>
          </w:p>
        </w:tc>
        <w:tc>
          <w:tcPr>
            <w:tcW w:w="1008"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熱源設備の冷水出口温度管理</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33</w:t>
            </w:r>
          </w:p>
        </w:tc>
        <w:tc>
          <w:tcPr>
            <w:tcW w:w="100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その他</w:t>
            </w:r>
          </w:p>
        </w:tc>
        <w:tc>
          <w:tcPr>
            <w:tcW w:w="3238"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エネルギー管理システムの導入</w:t>
            </w:r>
          </w:p>
        </w:tc>
      </w:tr>
      <w:tr w:rsidR="004A5628" w:rsidRPr="00EC2CF1" w:rsidTr="00C12EEC">
        <w:trPr>
          <w:trHeight w:val="454"/>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14</w:t>
            </w:r>
          </w:p>
        </w:tc>
        <w:tc>
          <w:tcPr>
            <w:tcW w:w="1008"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空調機の室内温度の適正管理</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34</w:t>
            </w:r>
          </w:p>
        </w:tc>
        <w:tc>
          <w:tcPr>
            <w:tcW w:w="100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その他</w:t>
            </w:r>
          </w:p>
        </w:tc>
        <w:tc>
          <w:tcPr>
            <w:tcW w:w="3238"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太陽光発電の導入</w:t>
            </w:r>
          </w:p>
        </w:tc>
      </w:tr>
      <w:tr w:rsidR="004A5628" w:rsidRPr="00EC2CF1" w:rsidTr="00C12EEC">
        <w:trPr>
          <w:trHeight w:val="454"/>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15</w:t>
            </w:r>
          </w:p>
        </w:tc>
        <w:tc>
          <w:tcPr>
            <w:tcW w:w="1008"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空調機の外気導入量の適正管理</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35</w:t>
            </w:r>
          </w:p>
        </w:tc>
        <w:tc>
          <w:tcPr>
            <w:tcW w:w="100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その他</w:t>
            </w:r>
          </w:p>
        </w:tc>
        <w:tc>
          <w:tcPr>
            <w:tcW w:w="3238" w:type="dxa"/>
            <w:tcBorders>
              <w:top w:val="single" w:sz="4" w:space="0" w:color="auto"/>
              <w:left w:val="nil"/>
              <w:bottom w:val="single" w:sz="4" w:space="0" w:color="auto"/>
              <w:right w:val="single" w:sz="12" w:space="0" w:color="auto"/>
            </w:tcBorders>
            <w:shd w:val="clear" w:color="auto" w:fill="auto"/>
            <w:vAlign w:val="center"/>
            <w:hideMark/>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エコカーの導入</w:t>
            </w:r>
          </w:p>
        </w:tc>
      </w:tr>
      <w:tr w:rsidR="004A5628" w:rsidRPr="00EC2CF1" w:rsidTr="00C12EEC">
        <w:trPr>
          <w:trHeight w:val="454"/>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16</w:t>
            </w:r>
          </w:p>
        </w:tc>
        <w:tc>
          <w:tcPr>
            <w:tcW w:w="1008"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空調機のフィルターの定期清掃</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36</w:t>
            </w:r>
          </w:p>
        </w:tc>
        <w:tc>
          <w:tcPr>
            <w:tcW w:w="100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その他</w:t>
            </w:r>
          </w:p>
        </w:tc>
        <w:tc>
          <w:tcPr>
            <w:tcW w:w="3238" w:type="dxa"/>
            <w:tcBorders>
              <w:top w:val="single" w:sz="4" w:space="0" w:color="auto"/>
              <w:left w:val="nil"/>
              <w:bottom w:val="single" w:sz="4" w:space="0" w:color="auto"/>
              <w:right w:val="single" w:sz="12" w:space="0" w:color="auto"/>
            </w:tcBorders>
            <w:shd w:val="clear" w:color="auto" w:fill="auto"/>
            <w:vAlign w:val="center"/>
            <w:hideMark/>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カーボン・オフセットの実施</w:t>
            </w:r>
          </w:p>
        </w:tc>
      </w:tr>
      <w:tr w:rsidR="004A5628" w:rsidRPr="00EC2CF1" w:rsidTr="00C12EEC">
        <w:trPr>
          <w:trHeight w:val="454"/>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17</w:t>
            </w:r>
          </w:p>
        </w:tc>
        <w:tc>
          <w:tcPr>
            <w:tcW w:w="1008"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空調機の温度検出器の適正配置</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37</w:t>
            </w:r>
          </w:p>
        </w:tc>
        <w:tc>
          <w:tcPr>
            <w:tcW w:w="100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その他</w:t>
            </w:r>
          </w:p>
        </w:tc>
        <w:tc>
          <w:tcPr>
            <w:tcW w:w="3238" w:type="dxa"/>
            <w:tcBorders>
              <w:top w:val="single" w:sz="4" w:space="0" w:color="auto"/>
              <w:left w:val="nil"/>
              <w:bottom w:val="single" w:sz="4" w:space="0" w:color="auto"/>
              <w:right w:val="single" w:sz="12" w:space="0" w:color="auto"/>
            </w:tcBorders>
            <w:shd w:val="clear" w:color="auto" w:fill="auto"/>
            <w:vAlign w:val="center"/>
            <w:hideMark/>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省エネ診断の受診等</w:t>
            </w:r>
          </w:p>
        </w:tc>
      </w:tr>
      <w:tr w:rsidR="004A5628" w:rsidRPr="00EC2CF1" w:rsidTr="00C12EEC">
        <w:trPr>
          <w:trHeight w:val="454"/>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18</w:t>
            </w:r>
          </w:p>
        </w:tc>
        <w:tc>
          <w:tcPr>
            <w:tcW w:w="1008" w:type="dxa"/>
            <w:tcBorders>
              <w:top w:val="single" w:sz="4" w:space="0" w:color="auto"/>
              <w:left w:val="nil"/>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nil"/>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照明設備の運用管理</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38</w:t>
            </w:r>
          </w:p>
        </w:tc>
        <w:tc>
          <w:tcPr>
            <w:tcW w:w="100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その他</w:t>
            </w:r>
          </w:p>
        </w:tc>
        <w:tc>
          <w:tcPr>
            <w:tcW w:w="3238" w:type="dxa"/>
            <w:tcBorders>
              <w:top w:val="single" w:sz="4" w:space="0" w:color="auto"/>
              <w:left w:val="nil"/>
              <w:bottom w:val="single" w:sz="4" w:space="0" w:color="auto"/>
              <w:right w:val="single" w:sz="12" w:space="0" w:color="auto"/>
            </w:tcBorders>
            <w:shd w:val="clear" w:color="auto" w:fill="auto"/>
            <w:vAlign w:val="center"/>
            <w:hideMark/>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環境配慮製品の開発・製造</w:t>
            </w:r>
          </w:p>
        </w:tc>
      </w:tr>
      <w:tr w:rsidR="004A5628" w:rsidRPr="00EC2CF1" w:rsidTr="00C12EEC">
        <w:trPr>
          <w:trHeight w:val="454"/>
          <w:jc w:val="center"/>
        </w:trPr>
        <w:tc>
          <w:tcPr>
            <w:tcW w:w="54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19</w:t>
            </w:r>
          </w:p>
        </w:tc>
        <w:tc>
          <w:tcPr>
            <w:tcW w:w="1008"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ポンプ流量管理の評価</w:t>
            </w:r>
          </w:p>
        </w:tc>
        <w:tc>
          <w:tcPr>
            <w:tcW w:w="54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39</w:t>
            </w:r>
          </w:p>
        </w:tc>
        <w:tc>
          <w:tcPr>
            <w:tcW w:w="100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その他</w:t>
            </w:r>
          </w:p>
        </w:tc>
        <w:tc>
          <w:tcPr>
            <w:tcW w:w="3238" w:type="dxa"/>
            <w:tcBorders>
              <w:top w:val="single" w:sz="4" w:space="0" w:color="auto"/>
              <w:left w:val="single" w:sz="4" w:space="0" w:color="auto"/>
              <w:bottom w:val="single" w:sz="4"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ヒートアイランド対策の実施</w:t>
            </w:r>
          </w:p>
        </w:tc>
      </w:tr>
      <w:tr w:rsidR="004A5628" w:rsidRPr="00EC2CF1" w:rsidTr="00C12EEC">
        <w:trPr>
          <w:trHeight w:val="454"/>
          <w:jc w:val="center"/>
        </w:trPr>
        <w:tc>
          <w:tcPr>
            <w:tcW w:w="543"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20</w:t>
            </w:r>
          </w:p>
        </w:tc>
        <w:tc>
          <w:tcPr>
            <w:tcW w:w="1008" w:type="dxa"/>
            <w:tcBorders>
              <w:top w:val="single" w:sz="4" w:space="0" w:color="auto"/>
              <w:left w:val="single" w:sz="4" w:space="0" w:color="auto"/>
              <w:bottom w:val="single" w:sz="12" w:space="0" w:color="auto"/>
              <w:right w:val="single" w:sz="4" w:space="0" w:color="auto"/>
            </w:tcBorders>
            <w:shd w:val="clear" w:color="auto" w:fill="8DB3E2"/>
            <w:noWrap/>
            <w:vAlign w:val="center"/>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基本</w:t>
            </w:r>
          </w:p>
        </w:tc>
        <w:tc>
          <w:tcPr>
            <w:tcW w:w="3002" w:type="dxa"/>
            <w:tcBorders>
              <w:top w:val="single" w:sz="4" w:space="0" w:color="auto"/>
              <w:left w:val="single" w:sz="4" w:space="0" w:color="auto"/>
              <w:bottom w:val="single" w:sz="12"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ファン，ブロア風量管理の評価</w:t>
            </w:r>
          </w:p>
        </w:tc>
        <w:tc>
          <w:tcPr>
            <w:tcW w:w="541"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40</w:t>
            </w:r>
          </w:p>
        </w:tc>
        <w:tc>
          <w:tcPr>
            <w:tcW w:w="1004" w:type="dxa"/>
            <w:tcBorders>
              <w:top w:val="single" w:sz="4" w:space="0" w:color="auto"/>
              <w:left w:val="single" w:sz="4" w:space="0" w:color="auto"/>
              <w:bottom w:val="single" w:sz="12" w:space="0" w:color="auto"/>
              <w:right w:val="single" w:sz="4" w:space="0" w:color="auto"/>
            </w:tcBorders>
            <w:shd w:val="clear" w:color="auto" w:fill="FDE9D9" w:themeFill="accent6" w:themeFillTint="33"/>
            <w:noWrap/>
            <w:vAlign w:val="center"/>
          </w:tcPr>
          <w:p w:rsidR="004A5628" w:rsidRPr="00EC2CF1" w:rsidRDefault="004A5628" w:rsidP="00467358">
            <w:pPr>
              <w:widowControl/>
              <w:jc w:val="center"/>
              <w:rPr>
                <w:rFonts w:asciiTheme="majorEastAsia" w:eastAsiaTheme="majorEastAsia" w:hAnsiTheme="majorEastAsia" w:cs="ＭＳ Ｐゴシック"/>
                <w:color w:val="000000"/>
                <w:kern w:val="0"/>
                <w:sz w:val="20"/>
                <w:szCs w:val="20"/>
              </w:rPr>
            </w:pPr>
            <w:r w:rsidRPr="00EC2CF1">
              <w:rPr>
                <w:rFonts w:asciiTheme="majorEastAsia" w:eastAsiaTheme="majorEastAsia" w:hAnsiTheme="majorEastAsia" w:cs="ＭＳ Ｐゴシック" w:hint="eastAsia"/>
                <w:color w:val="000000"/>
                <w:kern w:val="0"/>
                <w:sz w:val="20"/>
                <w:szCs w:val="20"/>
              </w:rPr>
              <w:t>その他</w:t>
            </w:r>
          </w:p>
        </w:tc>
        <w:tc>
          <w:tcPr>
            <w:tcW w:w="3238" w:type="dxa"/>
            <w:tcBorders>
              <w:top w:val="single" w:sz="4" w:space="0" w:color="auto"/>
              <w:left w:val="single" w:sz="4" w:space="0" w:color="auto"/>
              <w:bottom w:val="single" w:sz="12" w:space="0" w:color="auto"/>
              <w:right w:val="single" w:sz="12" w:space="0" w:color="auto"/>
            </w:tcBorders>
            <w:shd w:val="clear" w:color="auto" w:fill="auto"/>
            <w:vAlign w:val="center"/>
          </w:tcPr>
          <w:p w:rsidR="004A5628" w:rsidRPr="00EC2CF1" w:rsidRDefault="004A5628" w:rsidP="00467358">
            <w:pPr>
              <w:widowControl/>
              <w:rPr>
                <w:rFonts w:asciiTheme="majorEastAsia" w:eastAsiaTheme="majorEastAsia" w:hAnsiTheme="majorEastAsia" w:cs="ＭＳ Ｐゴシック"/>
                <w:color w:val="000000"/>
                <w:kern w:val="0"/>
                <w:sz w:val="20"/>
                <w:szCs w:val="20"/>
              </w:rPr>
            </w:pPr>
            <w:r w:rsidRPr="00CD156A">
              <w:rPr>
                <w:rFonts w:asciiTheme="majorEastAsia" w:eastAsiaTheme="majorEastAsia" w:hAnsiTheme="majorEastAsia" w:cs="ＭＳ Ｐゴシック" w:hint="eastAsia"/>
                <w:color w:val="000000"/>
                <w:w w:val="83"/>
                <w:kern w:val="0"/>
                <w:sz w:val="20"/>
                <w:szCs w:val="20"/>
                <w:fitText w:val="3000" w:id="921354497"/>
              </w:rPr>
              <w:t>計画期間外の温室効果ガスの大幅な削</w:t>
            </w:r>
            <w:r w:rsidRPr="00CD156A">
              <w:rPr>
                <w:rFonts w:asciiTheme="majorEastAsia" w:eastAsiaTheme="majorEastAsia" w:hAnsiTheme="majorEastAsia" w:cs="ＭＳ Ｐゴシック" w:hint="eastAsia"/>
                <w:color w:val="000000"/>
                <w:spacing w:val="9"/>
                <w:w w:val="83"/>
                <w:kern w:val="0"/>
                <w:sz w:val="20"/>
                <w:szCs w:val="20"/>
                <w:fitText w:val="3000" w:id="921354497"/>
              </w:rPr>
              <w:t>減</w:t>
            </w:r>
          </w:p>
        </w:tc>
      </w:tr>
    </w:tbl>
    <w:p w:rsidR="003341BB" w:rsidRDefault="003341BB" w:rsidP="00C54B32">
      <w:pPr>
        <w:rPr>
          <w:rFonts w:ascii="ＭＳ ゴシック" w:eastAsia="ＭＳ ゴシック" w:hAnsi="ＭＳ ゴシック"/>
          <w:sz w:val="24"/>
          <w:szCs w:val="24"/>
        </w:rPr>
      </w:pPr>
    </w:p>
    <w:p w:rsidR="005E3BE1" w:rsidRDefault="005E3BE1" w:rsidP="005E3BE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0D43AF">
        <w:rPr>
          <w:rFonts w:ascii="ＭＳ ゴシック" w:eastAsia="ＭＳ ゴシック" w:hAnsi="ＭＳ ゴシック" w:hint="eastAsia"/>
          <w:sz w:val="24"/>
          <w:szCs w:val="24"/>
        </w:rPr>
        <w:t>対策の実施率の算定・確認手順</w:t>
      </w:r>
      <w:r>
        <w:rPr>
          <w:rFonts w:ascii="ＭＳ ゴシック" w:eastAsia="ＭＳ ゴシック" w:hAnsi="ＭＳ ゴシック" w:hint="eastAsia"/>
          <w:sz w:val="24"/>
          <w:szCs w:val="24"/>
        </w:rPr>
        <w:t>】</w:t>
      </w:r>
    </w:p>
    <w:p w:rsidR="005E3BE1" w:rsidRDefault="005E3BE1" w:rsidP="005E3BE1">
      <w:pPr>
        <w:ind w:firstLineChars="200" w:firstLine="480"/>
        <w:rPr>
          <w:rFonts w:asciiTheme="minorEastAsia" w:hAnsiTheme="minorEastAsia"/>
          <w:sz w:val="24"/>
          <w:szCs w:val="24"/>
        </w:rPr>
      </w:pPr>
      <w:r w:rsidRPr="000D43AF">
        <w:rPr>
          <w:rFonts w:asciiTheme="minorEastAsia" w:hAnsiTheme="minorEastAsia" w:hint="eastAsia"/>
          <w:sz w:val="24"/>
          <w:szCs w:val="24"/>
        </w:rPr>
        <w:t>○</w:t>
      </w:r>
      <w:r>
        <w:rPr>
          <w:rFonts w:asciiTheme="minorEastAsia" w:hAnsiTheme="minorEastAsia" w:hint="eastAsia"/>
          <w:sz w:val="24"/>
          <w:szCs w:val="24"/>
        </w:rPr>
        <w:t xml:space="preserve"> </w:t>
      </w:r>
      <w:r w:rsidRPr="000D43AF">
        <w:rPr>
          <w:rFonts w:asciiTheme="minorEastAsia" w:hAnsiTheme="minorEastAsia" w:hint="eastAsia"/>
          <w:sz w:val="24"/>
          <w:szCs w:val="24"/>
        </w:rPr>
        <w:t>府が提供する対策ハンドブックを基に事業者が対策を実施</w:t>
      </w:r>
      <w:r>
        <w:rPr>
          <w:rFonts w:asciiTheme="minorEastAsia" w:hAnsiTheme="minorEastAsia" w:hint="eastAsia"/>
          <w:sz w:val="24"/>
          <w:szCs w:val="24"/>
        </w:rPr>
        <w:t>する。</w:t>
      </w:r>
    </w:p>
    <w:p w:rsidR="005E3BE1" w:rsidRDefault="005E3BE1" w:rsidP="005E3BE1">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Pr="000D43AF">
        <w:rPr>
          <w:rFonts w:asciiTheme="minorEastAsia" w:hAnsiTheme="minorEastAsia" w:hint="eastAsia"/>
          <w:sz w:val="24"/>
          <w:szCs w:val="24"/>
        </w:rPr>
        <w:t>対策の実施状況を事業者が様式に記載することで、</w:t>
      </w:r>
      <w:r w:rsidR="008A1392">
        <w:rPr>
          <w:rFonts w:asciiTheme="minorEastAsia" w:hAnsiTheme="minorEastAsia" w:hint="eastAsia"/>
          <w:sz w:val="24"/>
          <w:szCs w:val="24"/>
        </w:rPr>
        <w:t>自動的に実施率</w:t>
      </w:r>
      <w:r w:rsidRPr="000D43AF">
        <w:rPr>
          <w:rFonts w:asciiTheme="minorEastAsia" w:hAnsiTheme="minorEastAsia" w:hint="eastAsia"/>
          <w:sz w:val="24"/>
          <w:szCs w:val="24"/>
        </w:rPr>
        <w:t>を算出</w:t>
      </w:r>
      <w:r>
        <w:rPr>
          <w:rFonts w:asciiTheme="minorEastAsia" w:hAnsiTheme="minorEastAsia" w:hint="eastAsia"/>
          <w:sz w:val="24"/>
          <w:szCs w:val="24"/>
        </w:rPr>
        <w:t>。</w:t>
      </w:r>
    </w:p>
    <w:p w:rsidR="005E3BE1" w:rsidRDefault="005E3BE1" w:rsidP="005E3BE1">
      <w:pPr>
        <w:ind w:firstLineChars="200" w:firstLine="480"/>
        <w:rPr>
          <w:rFonts w:asciiTheme="majorEastAsia" w:eastAsiaTheme="majorEastAsia" w:hAnsiTheme="majorEastAsia"/>
          <w:sz w:val="24"/>
          <w:szCs w:val="24"/>
        </w:rPr>
      </w:pPr>
      <w:r>
        <w:rPr>
          <w:rFonts w:asciiTheme="minorEastAsia" w:hAnsiTheme="minorEastAsia" w:hint="eastAsia"/>
          <w:sz w:val="24"/>
          <w:szCs w:val="24"/>
        </w:rPr>
        <w:t xml:space="preserve">○ </w:t>
      </w:r>
      <w:r w:rsidRPr="000D43AF">
        <w:rPr>
          <w:rFonts w:asciiTheme="minorEastAsia" w:hAnsiTheme="minorEastAsia" w:hint="eastAsia"/>
          <w:sz w:val="24"/>
          <w:szCs w:val="24"/>
        </w:rPr>
        <w:t>証拠資料については事業者が保管し、必要に応じて立入時等に府が確認</w:t>
      </w:r>
      <w:r>
        <w:rPr>
          <w:rFonts w:asciiTheme="minorEastAsia" w:hAnsiTheme="minorEastAsia" w:hint="eastAsia"/>
          <w:sz w:val="24"/>
          <w:szCs w:val="24"/>
        </w:rPr>
        <w:t>する。</w:t>
      </w:r>
    </w:p>
    <w:p w:rsidR="005E3BE1" w:rsidRPr="005E3BE1" w:rsidRDefault="005E3BE1" w:rsidP="00C54B32">
      <w:pPr>
        <w:rPr>
          <w:rFonts w:ascii="ＭＳ ゴシック" w:eastAsia="ＭＳ ゴシック" w:hAnsi="ＭＳ ゴシック"/>
          <w:sz w:val="24"/>
          <w:szCs w:val="24"/>
        </w:rPr>
        <w:sectPr w:rsidR="005E3BE1" w:rsidRPr="005E3BE1" w:rsidSect="00D034AD">
          <w:footerReference w:type="default" r:id="rId12"/>
          <w:pgSz w:w="11907" w:h="16839" w:code="9"/>
          <w:pgMar w:top="851" w:right="1134" w:bottom="851" w:left="1418" w:header="851" w:footer="794" w:gutter="0"/>
          <w:pgNumType w:fmt="numberInDash"/>
          <w:cols w:space="425"/>
          <w:docGrid w:type="linesAndChars" w:linePitch="360"/>
        </w:sectPr>
      </w:pPr>
    </w:p>
    <w:p w:rsidR="00124FE4" w:rsidRDefault="005911CB" w:rsidP="00124FE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４．</w:t>
      </w:r>
      <w:r w:rsidR="00124FE4">
        <w:rPr>
          <w:rFonts w:asciiTheme="majorEastAsia" w:eastAsiaTheme="majorEastAsia" w:hAnsiTheme="majorEastAsia" w:hint="eastAsia"/>
          <w:sz w:val="24"/>
          <w:szCs w:val="24"/>
        </w:rPr>
        <w:t>公表の考え方</w:t>
      </w:r>
    </w:p>
    <w:p w:rsidR="00124FE4" w:rsidRDefault="00124FE4" w:rsidP="00124FE4">
      <w:pPr>
        <w:ind w:left="840" w:hangingChars="350" w:hanging="840"/>
        <w:rPr>
          <w:rFonts w:asciiTheme="minorEastAsia" w:hAnsiTheme="minorEastAsia"/>
          <w:sz w:val="24"/>
          <w:szCs w:val="24"/>
        </w:rPr>
      </w:pPr>
      <w:r>
        <w:rPr>
          <w:rFonts w:asciiTheme="majorEastAsia" w:eastAsiaTheme="majorEastAsia" w:hAnsiTheme="majorEastAsia" w:hint="eastAsia"/>
          <w:sz w:val="24"/>
          <w:szCs w:val="24"/>
        </w:rPr>
        <w:t xml:space="preserve">　　</w:t>
      </w:r>
      <w:r w:rsidRPr="002C68BF">
        <w:rPr>
          <w:rFonts w:asciiTheme="minorEastAsia" w:hAnsiTheme="minorEastAsia" w:hint="eastAsia"/>
          <w:sz w:val="24"/>
          <w:szCs w:val="24"/>
        </w:rPr>
        <w:t xml:space="preserve">○ </w:t>
      </w:r>
      <w:r>
        <w:rPr>
          <w:rFonts w:asciiTheme="minorEastAsia" w:hAnsiTheme="minorEastAsia" w:hint="eastAsia"/>
          <w:sz w:val="24"/>
          <w:szCs w:val="24"/>
        </w:rPr>
        <w:t>評価がA+以上の事業者について、温室効果ガスの削減に向けた取組みが適切に実施され、かつ、温暖化指針で定める以上の削減率を達成していることから、公表の対象とする。</w:t>
      </w:r>
    </w:p>
    <w:p w:rsidR="00124FE4" w:rsidRDefault="00124FE4" w:rsidP="00124FE4">
      <w:pPr>
        <w:ind w:firstLineChars="100" w:firstLine="240"/>
        <w:rPr>
          <w:rFonts w:asciiTheme="majorEastAsia" w:eastAsiaTheme="majorEastAsia" w:hAnsiTheme="majorEastAsia"/>
          <w:sz w:val="24"/>
          <w:szCs w:val="24"/>
        </w:rPr>
      </w:pPr>
      <w:r>
        <w:rPr>
          <w:rFonts w:asciiTheme="minorEastAsia" w:hAnsiTheme="minorEastAsia" w:hint="eastAsia"/>
          <w:sz w:val="24"/>
          <w:szCs w:val="24"/>
        </w:rPr>
        <w:t xml:space="preserve">　○ また、</w:t>
      </w:r>
      <w:r w:rsidR="00915341">
        <w:rPr>
          <w:rFonts w:asciiTheme="minorEastAsia" w:hAnsiTheme="minorEastAsia" w:hint="eastAsia"/>
          <w:sz w:val="24"/>
          <w:szCs w:val="24"/>
        </w:rPr>
        <w:t>実績が</w:t>
      </w:r>
      <w:r>
        <w:rPr>
          <w:rFonts w:asciiTheme="minorEastAsia" w:hAnsiTheme="minorEastAsia" w:hint="eastAsia"/>
          <w:sz w:val="24"/>
          <w:szCs w:val="24"/>
        </w:rPr>
        <w:t>特に優れている事業者については表彰の対象とする。</w:t>
      </w:r>
    </w:p>
    <w:p w:rsidR="00124FE4" w:rsidRDefault="00124FE4" w:rsidP="003C6231">
      <w:pPr>
        <w:rPr>
          <w:rFonts w:asciiTheme="majorEastAsia" w:eastAsiaTheme="majorEastAsia" w:hAnsiTheme="majorEastAsia"/>
          <w:sz w:val="24"/>
          <w:szCs w:val="24"/>
        </w:rPr>
      </w:pPr>
    </w:p>
    <w:p w:rsidR="003C6231" w:rsidRDefault="005911CB" w:rsidP="003C6231">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3C6231" w:rsidRPr="003C6231">
        <w:rPr>
          <w:rFonts w:asciiTheme="majorEastAsia" w:eastAsiaTheme="majorEastAsia" w:hAnsiTheme="majorEastAsia" w:hint="eastAsia"/>
          <w:sz w:val="24"/>
          <w:szCs w:val="24"/>
        </w:rPr>
        <w:t>．計画期間</w:t>
      </w:r>
      <w:bookmarkStart w:id="0" w:name="_GoBack"/>
      <w:bookmarkEnd w:id="0"/>
      <w:r w:rsidR="003C6231" w:rsidRPr="003C6231">
        <w:rPr>
          <w:rFonts w:asciiTheme="majorEastAsia" w:eastAsiaTheme="majorEastAsia" w:hAnsiTheme="majorEastAsia" w:hint="eastAsia"/>
          <w:sz w:val="24"/>
          <w:szCs w:val="24"/>
        </w:rPr>
        <w:t>の評価</w:t>
      </w:r>
    </w:p>
    <w:p w:rsidR="003C6231" w:rsidRDefault="003C6231" w:rsidP="003C6231">
      <w:pPr>
        <w:ind w:leftChars="100" w:left="210"/>
        <w:rPr>
          <w:rFonts w:asciiTheme="minorEastAsia" w:hAnsiTheme="minorEastAsia"/>
          <w:sz w:val="24"/>
          <w:szCs w:val="24"/>
        </w:rPr>
      </w:pPr>
      <w:r>
        <w:rPr>
          <w:rFonts w:asciiTheme="minorEastAsia" w:hAnsiTheme="minorEastAsia" w:hint="eastAsia"/>
          <w:sz w:val="24"/>
          <w:szCs w:val="24"/>
        </w:rPr>
        <w:t xml:space="preserve">○ </w:t>
      </w:r>
      <w:r w:rsidRPr="003C6231">
        <w:rPr>
          <w:rFonts w:asciiTheme="minorEastAsia" w:hAnsiTheme="minorEastAsia" w:hint="eastAsia"/>
          <w:sz w:val="24"/>
          <w:szCs w:val="24"/>
        </w:rPr>
        <w:t>平成28年</w:t>
      </w:r>
      <w:r>
        <w:rPr>
          <w:rFonts w:asciiTheme="minorEastAsia" w:hAnsiTheme="minorEastAsia" w:hint="eastAsia"/>
          <w:sz w:val="24"/>
          <w:szCs w:val="24"/>
        </w:rPr>
        <w:t>４</w:t>
      </w:r>
      <w:r w:rsidRPr="003C6231">
        <w:rPr>
          <w:rFonts w:asciiTheme="minorEastAsia" w:hAnsiTheme="minorEastAsia" w:hint="eastAsia"/>
          <w:sz w:val="24"/>
          <w:szCs w:val="24"/>
        </w:rPr>
        <w:t>月の条例施行後、最初に提出する対策計画書から評価対象</w:t>
      </w:r>
      <w:r>
        <w:rPr>
          <w:rFonts w:asciiTheme="minorEastAsia" w:hAnsiTheme="minorEastAsia" w:hint="eastAsia"/>
          <w:sz w:val="24"/>
          <w:szCs w:val="24"/>
        </w:rPr>
        <w:t>となる。</w:t>
      </w:r>
    </w:p>
    <w:p w:rsidR="003C6231" w:rsidRDefault="003C6231" w:rsidP="003C6231">
      <w:pPr>
        <w:ind w:leftChars="100" w:left="570" w:hangingChars="150" w:hanging="360"/>
        <w:rPr>
          <w:rFonts w:asciiTheme="minorEastAsia" w:hAnsiTheme="minorEastAsia"/>
          <w:sz w:val="24"/>
          <w:szCs w:val="24"/>
        </w:rPr>
      </w:pPr>
      <w:r>
        <w:rPr>
          <w:rFonts w:asciiTheme="minorEastAsia" w:hAnsiTheme="minorEastAsia" w:hint="eastAsia"/>
          <w:sz w:val="24"/>
          <w:szCs w:val="24"/>
        </w:rPr>
        <w:t>○ 「対策計画書」と計画期間最終年度の翌年度に提出される「実績報告書」について、評価を行うものとする。</w:t>
      </w:r>
    </w:p>
    <w:p w:rsidR="0007638E" w:rsidRDefault="003C6231" w:rsidP="00124FE4">
      <w:pPr>
        <w:ind w:leftChars="100" w:left="570" w:hangingChars="150" w:hanging="360"/>
        <w:rPr>
          <w:rFonts w:asciiTheme="minorEastAsia" w:hAnsiTheme="minorEastAsia"/>
          <w:sz w:val="24"/>
          <w:szCs w:val="24"/>
        </w:rPr>
      </w:pPr>
      <w:r>
        <w:rPr>
          <w:rFonts w:asciiTheme="minorEastAsia" w:hAnsiTheme="minorEastAsia" w:hint="eastAsia"/>
          <w:sz w:val="24"/>
          <w:szCs w:val="24"/>
        </w:rPr>
        <w:t xml:space="preserve">○ </w:t>
      </w:r>
      <w:r w:rsidRPr="003C6231">
        <w:rPr>
          <w:rFonts w:asciiTheme="minorEastAsia" w:hAnsiTheme="minorEastAsia" w:hint="eastAsia"/>
          <w:sz w:val="24"/>
          <w:szCs w:val="24"/>
        </w:rPr>
        <w:t>その他の事業者は</w:t>
      </w:r>
      <w:r>
        <w:rPr>
          <w:rFonts w:asciiTheme="minorEastAsia" w:hAnsiTheme="minorEastAsia" w:hint="eastAsia"/>
          <w:sz w:val="24"/>
          <w:szCs w:val="24"/>
        </w:rPr>
        <w:t>３</w:t>
      </w:r>
      <w:r w:rsidRPr="003C6231">
        <w:rPr>
          <w:rFonts w:asciiTheme="minorEastAsia" w:hAnsiTheme="minorEastAsia" w:hint="eastAsia"/>
          <w:sz w:val="24"/>
          <w:szCs w:val="24"/>
        </w:rPr>
        <w:t>年間の計画期間が終了するまでは正式の評価対象とならないが、平成28年度から新様式を配布して試行的に評価を実施</w:t>
      </w:r>
      <w:r>
        <w:rPr>
          <w:rFonts w:asciiTheme="minorEastAsia" w:hAnsiTheme="minorEastAsia" w:hint="eastAsia"/>
          <w:sz w:val="24"/>
          <w:szCs w:val="24"/>
        </w:rPr>
        <w:t>する予定。</w:t>
      </w:r>
    </w:p>
    <w:p w:rsidR="003325AC" w:rsidRDefault="003325AC" w:rsidP="00124FE4">
      <w:pPr>
        <w:ind w:leftChars="100" w:left="570" w:hangingChars="150" w:hanging="360"/>
        <w:rPr>
          <w:rFonts w:asciiTheme="minorEastAsia" w:hAnsiTheme="minorEastAsia"/>
          <w:sz w:val="24"/>
          <w:szCs w:val="24"/>
        </w:rPr>
      </w:pPr>
    </w:p>
    <w:tbl>
      <w:tblPr>
        <w:tblStyle w:val="aa"/>
        <w:tblW w:w="0" w:type="auto"/>
        <w:jc w:val="center"/>
        <w:tblInd w:w="570" w:type="dxa"/>
        <w:tblBorders>
          <w:insideH w:val="none" w:sz="0" w:space="0" w:color="auto"/>
          <w:insideV w:val="none" w:sz="0" w:space="0" w:color="auto"/>
        </w:tblBorders>
        <w:tblLook w:val="04A0" w:firstRow="1" w:lastRow="0" w:firstColumn="1" w:lastColumn="0" w:noHBand="0" w:noVBand="1"/>
      </w:tblPr>
      <w:tblGrid>
        <w:gridCol w:w="9001"/>
      </w:tblGrid>
      <w:tr w:rsidR="00124FE4" w:rsidTr="003325AC">
        <w:trPr>
          <w:jc w:val="center"/>
        </w:trPr>
        <w:tc>
          <w:tcPr>
            <w:tcW w:w="9553" w:type="dxa"/>
            <w:tcBorders>
              <w:bottom w:val="single" w:sz="4" w:space="0" w:color="auto"/>
            </w:tcBorders>
          </w:tcPr>
          <w:p w:rsidR="00124FE4" w:rsidRDefault="005B4968" w:rsidP="00124FE4">
            <w:pPr>
              <w:jc w:val="center"/>
              <w:rPr>
                <w:rFonts w:asciiTheme="minorEastAsia" w:hAnsiTheme="minorEastAsia"/>
                <w:sz w:val="24"/>
                <w:szCs w:val="24"/>
              </w:rPr>
            </w:pPr>
            <w:r>
              <w:rPr>
                <w:rFonts w:asciiTheme="minorEastAsia" w:hAnsiTheme="minorEastAsia"/>
                <w:noProof/>
                <w:sz w:val="24"/>
                <w:szCs w:val="24"/>
              </w:rPr>
              <w:drawing>
                <wp:inline distT="0" distB="0" distL="0" distR="0">
                  <wp:extent cx="5574240" cy="6334920"/>
                  <wp:effectExtent l="0" t="0" r="762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4240" cy="6334920"/>
                          </a:xfrm>
                          <a:prstGeom prst="rect">
                            <a:avLst/>
                          </a:prstGeom>
                          <a:noFill/>
                          <a:ln>
                            <a:noFill/>
                          </a:ln>
                        </pic:spPr>
                      </pic:pic>
                    </a:graphicData>
                  </a:graphic>
                </wp:inline>
              </w:drawing>
            </w:r>
          </w:p>
        </w:tc>
      </w:tr>
      <w:tr w:rsidR="00124FE4" w:rsidTr="003325AC">
        <w:trPr>
          <w:jc w:val="center"/>
        </w:trPr>
        <w:tc>
          <w:tcPr>
            <w:tcW w:w="9553" w:type="dxa"/>
            <w:tcBorders>
              <w:top w:val="single" w:sz="4" w:space="0" w:color="auto"/>
              <w:left w:val="nil"/>
              <w:bottom w:val="nil"/>
              <w:right w:val="nil"/>
            </w:tcBorders>
          </w:tcPr>
          <w:p w:rsidR="00124FE4" w:rsidRDefault="00124FE4" w:rsidP="00124FE4">
            <w:pPr>
              <w:jc w:val="center"/>
              <w:rPr>
                <w:rFonts w:asciiTheme="minorEastAsia" w:hAnsiTheme="minorEastAsia"/>
                <w:sz w:val="24"/>
                <w:szCs w:val="24"/>
              </w:rPr>
            </w:pPr>
            <w:r>
              <w:rPr>
                <w:rFonts w:asciiTheme="minorEastAsia" w:hAnsiTheme="minorEastAsia" w:hint="eastAsia"/>
                <w:sz w:val="24"/>
                <w:szCs w:val="24"/>
              </w:rPr>
              <w:t>図３　対策計画書及び実績報告書の手続きの流れ</w:t>
            </w:r>
          </w:p>
        </w:tc>
      </w:tr>
    </w:tbl>
    <w:p w:rsidR="003325AC" w:rsidRDefault="003325AC" w:rsidP="00124FE4">
      <w:pPr>
        <w:widowControl/>
        <w:jc w:val="left"/>
        <w:rPr>
          <w:rFonts w:asciiTheme="majorEastAsia" w:eastAsiaTheme="majorEastAsia" w:hAnsiTheme="majorEastAsia"/>
          <w:sz w:val="24"/>
          <w:szCs w:val="24"/>
        </w:rPr>
      </w:pPr>
    </w:p>
    <w:p w:rsidR="00FC2EDE" w:rsidRPr="00FB57E5" w:rsidRDefault="005911CB" w:rsidP="00FB57E5">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６</w:t>
      </w:r>
      <w:r w:rsidR="00FC2EDE">
        <w:rPr>
          <w:rFonts w:asciiTheme="majorEastAsia" w:eastAsiaTheme="majorEastAsia" w:hAnsiTheme="majorEastAsia" w:hint="eastAsia"/>
          <w:sz w:val="24"/>
          <w:szCs w:val="24"/>
        </w:rPr>
        <w:t>．平成27～28年度のスケジュール</w:t>
      </w:r>
    </w:p>
    <w:tbl>
      <w:tblPr>
        <w:tblW w:w="8746" w:type="dxa"/>
        <w:tblLayout w:type="fixed"/>
        <w:tblCellMar>
          <w:left w:w="99" w:type="dxa"/>
          <w:right w:w="99" w:type="dxa"/>
        </w:tblCellMar>
        <w:tblLook w:val="04A0" w:firstRow="1" w:lastRow="0" w:firstColumn="1" w:lastColumn="0" w:noHBand="0" w:noVBand="1"/>
      </w:tblPr>
      <w:tblGrid>
        <w:gridCol w:w="3298"/>
        <w:gridCol w:w="454"/>
        <w:gridCol w:w="454"/>
        <w:gridCol w:w="454"/>
        <w:gridCol w:w="454"/>
        <w:gridCol w:w="454"/>
        <w:gridCol w:w="454"/>
        <w:gridCol w:w="454"/>
        <w:gridCol w:w="454"/>
        <w:gridCol w:w="454"/>
        <w:gridCol w:w="454"/>
        <w:gridCol w:w="454"/>
        <w:gridCol w:w="454"/>
      </w:tblGrid>
      <w:tr w:rsidR="00FB57E5" w:rsidTr="007B06F1">
        <w:trPr>
          <w:trHeight w:val="270"/>
        </w:trPr>
        <w:tc>
          <w:tcPr>
            <w:tcW w:w="3298" w:type="dxa"/>
            <w:vMerge w:val="restart"/>
            <w:tcBorders>
              <w:top w:val="single" w:sz="4" w:space="0" w:color="auto"/>
              <w:left w:val="single" w:sz="4" w:space="0" w:color="auto"/>
              <w:right w:val="single" w:sz="4" w:space="0" w:color="auto"/>
            </w:tcBorders>
            <w:shd w:val="clear" w:color="auto" w:fill="C5D9F1"/>
            <w:noWrap/>
            <w:vAlign w:val="center"/>
          </w:tcPr>
          <w:p w:rsidR="00FB57E5" w:rsidRPr="00D84BC7" w:rsidRDefault="00FB57E5" w:rsidP="007B06F1">
            <w:pPr>
              <w:jc w:val="left"/>
              <w:rPr>
                <w:rFonts w:asciiTheme="majorEastAsia" w:eastAsiaTheme="majorEastAsia" w:hAnsiTheme="majorEastAsia" w:cs="ＭＳ Ｐゴシック"/>
                <w:color w:val="000000"/>
                <w:kern w:val="0"/>
                <w:sz w:val="20"/>
                <w:szCs w:val="20"/>
              </w:rPr>
            </w:pPr>
            <w:r w:rsidRPr="00D84BC7">
              <w:rPr>
                <w:rFonts w:asciiTheme="majorEastAsia" w:eastAsiaTheme="majorEastAsia" w:hAnsiTheme="majorEastAsia" w:cs="ＭＳ Ｐゴシック" w:hint="eastAsia"/>
                <w:color w:val="000000"/>
                <w:kern w:val="0"/>
                <w:sz w:val="20"/>
                <w:szCs w:val="20"/>
              </w:rPr>
              <w:t>項目</w:t>
            </w:r>
          </w:p>
        </w:tc>
        <w:tc>
          <w:tcPr>
            <w:tcW w:w="4086" w:type="dxa"/>
            <w:gridSpan w:val="9"/>
            <w:tcBorders>
              <w:top w:val="single" w:sz="4" w:space="0" w:color="auto"/>
              <w:left w:val="nil"/>
              <w:bottom w:val="single" w:sz="4" w:space="0" w:color="auto"/>
              <w:right w:val="single" w:sz="4" w:space="0" w:color="auto"/>
            </w:tcBorders>
            <w:shd w:val="clear" w:color="auto" w:fill="C5D9F1"/>
            <w:noWrap/>
            <w:vAlign w:val="center"/>
          </w:tcPr>
          <w:p w:rsidR="00FB57E5" w:rsidRPr="00D84BC7" w:rsidRDefault="00FB57E5" w:rsidP="007B06F1">
            <w:pPr>
              <w:widowControl/>
              <w:jc w:val="center"/>
              <w:rPr>
                <w:rFonts w:asciiTheme="majorEastAsia" w:eastAsiaTheme="majorEastAsia" w:hAnsiTheme="majorEastAsia" w:cs="ＭＳ Ｐゴシック"/>
                <w:color w:val="000000"/>
                <w:kern w:val="0"/>
                <w:sz w:val="20"/>
                <w:szCs w:val="20"/>
              </w:rPr>
            </w:pPr>
            <w:r w:rsidRPr="00D84BC7">
              <w:rPr>
                <w:rFonts w:asciiTheme="majorEastAsia" w:eastAsiaTheme="majorEastAsia" w:hAnsiTheme="majorEastAsia" w:cs="ＭＳ Ｐゴシック" w:hint="eastAsia"/>
                <w:color w:val="000000"/>
                <w:kern w:val="0"/>
                <w:sz w:val="20"/>
                <w:szCs w:val="20"/>
              </w:rPr>
              <w:t>平成27年度</w:t>
            </w:r>
          </w:p>
        </w:tc>
        <w:tc>
          <w:tcPr>
            <w:tcW w:w="1362" w:type="dxa"/>
            <w:gridSpan w:val="3"/>
            <w:tcBorders>
              <w:top w:val="single" w:sz="4" w:space="0" w:color="auto"/>
              <w:left w:val="nil"/>
              <w:bottom w:val="single" w:sz="4" w:space="0" w:color="auto"/>
              <w:right w:val="single" w:sz="4" w:space="0" w:color="auto"/>
            </w:tcBorders>
            <w:shd w:val="clear" w:color="auto" w:fill="C5D9F1"/>
            <w:noWrap/>
            <w:vAlign w:val="center"/>
          </w:tcPr>
          <w:p w:rsidR="00FB57E5" w:rsidRPr="00D84BC7" w:rsidRDefault="00FB57E5" w:rsidP="007B06F1">
            <w:pPr>
              <w:widowControl/>
              <w:jc w:val="center"/>
              <w:rPr>
                <w:rFonts w:asciiTheme="majorEastAsia" w:eastAsiaTheme="majorEastAsia" w:hAnsiTheme="majorEastAsia" w:cs="ＭＳ Ｐゴシック"/>
                <w:color w:val="000000"/>
                <w:kern w:val="0"/>
                <w:sz w:val="20"/>
                <w:szCs w:val="20"/>
              </w:rPr>
            </w:pPr>
            <w:r w:rsidRPr="00D84BC7">
              <w:rPr>
                <w:rFonts w:asciiTheme="majorEastAsia" w:eastAsiaTheme="majorEastAsia" w:hAnsiTheme="majorEastAsia" w:cs="ＭＳ Ｐゴシック" w:hint="eastAsia"/>
                <w:color w:val="000000"/>
                <w:kern w:val="0"/>
                <w:sz w:val="20"/>
                <w:szCs w:val="20"/>
              </w:rPr>
              <w:t>平成28年度</w:t>
            </w:r>
          </w:p>
        </w:tc>
      </w:tr>
      <w:tr w:rsidR="00FB57E5" w:rsidTr="007B06F1">
        <w:trPr>
          <w:trHeight w:val="270"/>
        </w:trPr>
        <w:tc>
          <w:tcPr>
            <w:tcW w:w="3298" w:type="dxa"/>
            <w:vMerge/>
            <w:tcBorders>
              <w:left w:val="single" w:sz="4" w:space="0" w:color="auto"/>
              <w:bottom w:val="single" w:sz="4" w:space="0" w:color="auto"/>
              <w:right w:val="single" w:sz="4" w:space="0" w:color="auto"/>
            </w:tcBorders>
            <w:shd w:val="clear" w:color="auto" w:fill="C5D9F1"/>
            <w:noWrap/>
            <w:vAlign w:val="center"/>
            <w:hideMark/>
          </w:tcPr>
          <w:p w:rsidR="00FB57E5" w:rsidRPr="00D84BC7" w:rsidRDefault="00FB57E5" w:rsidP="007B06F1">
            <w:pPr>
              <w:widowControl/>
              <w:jc w:val="left"/>
              <w:rPr>
                <w:rFonts w:asciiTheme="majorEastAsia" w:eastAsiaTheme="majorEastAsia" w:hAnsiTheme="majorEastAsia" w:cs="ＭＳ Ｐゴシック"/>
                <w:color w:val="000000"/>
                <w:kern w:val="0"/>
                <w:sz w:val="20"/>
                <w:szCs w:val="20"/>
              </w:rPr>
            </w:pPr>
          </w:p>
        </w:tc>
        <w:tc>
          <w:tcPr>
            <w:tcW w:w="454" w:type="dxa"/>
            <w:tcBorders>
              <w:top w:val="single" w:sz="4" w:space="0" w:color="auto"/>
              <w:left w:val="nil"/>
              <w:bottom w:val="single" w:sz="4" w:space="0" w:color="auto"/>
              <w:right w:val="dotted" w:sz="4" w:space="0" w:color="auto"/>
            </w:tcBorders>
            <w:shd w:val="clear" w:color="auto" w:fill="C5D9F1"/>
            <w:noWrap/>
            <w:vAlign w:val="center"/>
            <w:hideMark/>
          </w:tcPr>
          <w:p w:rsidR="00FB57E5" w:rsidRPr="00D84BC7" w:rsidRDefault="00FB57E5" w:rsidP="007B06F1">
            <w:pPr>
              <w:widowControl/>
              <w:jc w:val="center"/>
              <w:rPr>
                <w:rFonts w:asciiTheme="majorEastAsia" w:eastAsiaTheme="majorEastAsia" w:hAnsiTheme="majorEastAsia" w:cs="ＭＳ Ｐゴシック"/>
                <w:color w:val="000000"/>
                <w:kern w:val="0"/>
                <w:sz w:val="20"/>
                <w:szCs w:val="20"/>
              </w:rPr>
            </w:pPr>
            <w:r w:rsidRPr="00D84BC7">
              <w:rPr>
                <w:rFonts w:asciiTheme="majorEastAsia" w:eastAsiaTheme="majorEastAsia" w:hAnsiTheme="majorEastAsia" w:cs="ＭＳ Ｐゴシック" w:hint="eastAsia"/>
                <w:color w:val="000000"/>
                <w:kern w:val="0"/>
                <w:sz w:val="20"/>
                <w:szCs w:val="20"/>
              </w:rPr>
              <w:t>７</w:t>
            </w:r>
          </w:p>
        </w:tc>
        <w:tc>
          <w:tcPr>
            <w:tcW w:w="454" w:type="dxa"/>
            <w:tcBorders>
              <w:top w:val="single" w:sz="4" w:space="0" w:color="auto"/>
              <w:left w:val="dotted" w:sz="4" w:space="0" w:color="auto"/>
              <w:bottom w:val="single" w:sz="4" w:space="0" w:color="auto"/>
              <w:right w:val="dotted" w:sz="4" w:space="0" w:color="auto"/>
            </w:tcBorders>
            <w:shd w:val="clear" w:color="auto" w:fill="C5D9F1"/>
            <w:noWrap/>
            <w:vAlign w:val="center"/>
            <w:hideMark/>
          </w:tcPr>
          <w:p w:rsidR="00FB57E5" w:rsidRPr="00D84BC7" w:rsidRDefault="00FB57E5" w:rsidP="007B06F1">
            <w:pPr>
              <w:widowControl/>
              <w:jc w:val="center"/>
              <w:rPr>
                <w:rFonts w:asciiTheme="majorEastAsia" w:eastAsiaTheme="majorEastAsia" w:hAnsiTheme="majorEastAsia" w:cs="ＭＳ Ｐゴシック"/>
                <w:color w:val="000000"/>
                <w:kern w:val="0"/>
                <w:sz w:val="20"/>
                <w:szCs w:val="20"/>
              </w:rPr>
            </w:pPr>
            <w:r w:rsidRPr="00D84BC7">
              <w:rPr>
                <w:rFonts w:asciiTheme="majorEastAsia" w:eastAsiaTheme="majorEastAsia" w:hAnsiTheme="majorEastAsia" w:cs="ＭＳ Ｐゴシック" w:hint="eastAsia"/>
                <w:color w:val="000000"/>
                <w:kern w:val="0"/>
                <w:sz w:val="20"/>
                <w:szCs w:val="20"/>
              </w:rPr>
              <w:t>８</w:t>
            </w:r>
          </w:p>
        </w:tc>
        <w:tc>
          <w:tcPr>
            <w:tcW w:w="454" w:type="dxa"/>
            <w:tcBorders>
              <w:top w:val="single" w:sz="4" w:space="0" w:color="auto"/>
              <w:left w:val="dotted" w:sz="4" w:space="0" w:color="auto"/>
              <w:bottom w:val="single" w:sz="4" w:space="0" w:color="auto"/>
              <w:right w:val="dotted" w:sz="4" w:space="0" w:color="auto"/>
            </w:tcBorders>
            <w:shd w:val="clear" w:color="auto" w:fill="C5D9F1"/>
            <w:noWrap/>
            <w:vAlign w:val="center"/>
            <w:hideMark/>
          </w:tcPr>
          <w:p w:rsidR="00FB57E5" w:rsidRPr="00D84BC7" w:rsidRDefault="00FB57E5" w:rsidP="007B06F1">
            <w:pPr>
              <w:widowControl/>
              <w:jc w:val="center"/>
              <w:rPr>
                <w:rFonts w:asciiTheme="majorEastAsia" w:eastAsiaTheme="majorEastAsia" w:hAnsiTheme="majorEastAsia" w:cs="ＭＳ Ｐゴシック"/>
                <w:color w:val="000000"/>
                <w:kern w:val="0"/>
                <w:sz w:val="20"/>
                <w:szCs w:val="20"/>
              </w:rPr>
            </w:pPr>
            <w:r w:rsidRPr="00D84BC7">
              <w:rPr>
                <w:rFonts w:asciiTheme="majorEastAsia" w:eastAsiaTheme="majorEastAsia" w:hAnsiTheme="majorEastAsia" w:cs="ＭＳ Ｐゴシック" w:hint="eastAsia"/>
                <w:color w:val="000000"/>
                <w:kern w:val="0"/>
                <w:sz w:val="20"/>
                <w:szCs w:val="20"/>
              </w:rPr>
              <w:t>９</w:t>
            </w:r>
          </w:p>
        </w:tc>
        <w:tc>
          <w:tcPr>
            <w:tcW w:w="454" w:type="dxa"/>
            <w:tcBorders>
              <w:top w:val="single" w:sz="4" w:space="0" w:color="auto"/>
              <w:left w:val="dotted" w:sz="4" w:space="0" w:color="auto"/>
              <w:bottom w:val="single" w:sz="4" w:space="0" w:color="auto"/>
              <w:right w:val="dotted" w:sz="4" w:space="0" w:color="auto"/>
            </w:tcBorders>
            <w:shd w:val="clear" w:color="auto" w:fill="C5D9F1"/>
            <w:noWrap/>
            <w:vAlign w:val="center"/>
            <w:hideMark/>
          </w:tcPr>
          <w:p w:rsidR="00FB57E5" w:rsidRPr="00D84BC7" w:rsidRDefault="00FB57E5" w:rsidP="007B06F1">
            <w:pPr>
              <w:widowControl/>
              <w:jc w:val="center"/>
              <w:rPr>
                <w:rFonts w:asciiTheme="majorEastAsia" w:eastAsiaTheme="majorEastAsia" w:hAnsiTheme="majorEastAsia" w:cs="ＭＳ Ｐゴシック"/>
                <w:color w:val="000000"/>
                <w:kern w:val="0"/>
                <w:sz w:val="20"/>
                <w:szCs w:val="20"/>
              </w:rPr>
            </w:pPr>
            <w:r w:rsidRPr="00D84BC7">
              <w:rPr>
                <w:rFonts w:asciiTheme="majorEastAsia" w:eastAsiaTheme="majorEastAsia" w:hAnsiTheme="majorEastAsia" w:cs="ＭＳ Ｐゴシック" w:hint="eastAsia"/>
                <w:color w:val="000000"/>
                <w:kern w:val="0"/>
                <w:sz w:val="20"/>
                <w:szCs w:val="20"/>
              </w:rPr>
              <w:t>10</w:t>
            </w:r>
          </w:p>
        </w:tc>
        <w:tc>
          <w:tcPr>
            <w:tcW w:w="454" w:type="dxa"/>
            <w:tcBorders>
              <w:top w:val="single" w:sz="4" w:space="0" w:color="auto"/>
              <w:left w:val="dotted" w:sz="4" w:space="0" w:color="auto"/>
              <w:bottom w:val="single" w:sz="4" w:space="0" w:color="auto"/>
              <w:right w:val="dotted" w:sz="4" w:space="0" w:color="auto"/>
            </w:tcBorders>
            <w:shd w:val="clear" w:color="auto" w:fill="C5D9F1"/>
          </w:tcPr>
          <w:p w:rsidR="00FB57E5" w:rsidRPr="00D84BC7" w:rsidRDefault="00FB57E5" w:rsidP="007B06F1">
            <w:pPr>
              <w:widowControl/>
              <w:jc w:val="center"/>
              <w:rPr>
                <w:rFonts w:asciiTheme="majorEastAsia" w:eastAsiaTheme="majorEastAsia" w:hAnsiTheme="majorEastAsia" w:cs="ＭＳ Ｐゴシック"/>
                <w:color w:val="000000"/>
                <w:kern w:val="0"/>
                <w:sz w:val="20"/>
                <w:szCs w:val="20"/>
              </w:rPr>
            </w:pPr>
            <w:r w:rsidRPr="00D84BC7">
              <w:rPr>
                <w:rFonts w:asciiTheme="majorEastAsia" w:eastAsiaTheme="majorEastAsia" w:hAnsiTheme="majorEastAsia" w:cs="ＭＳ Ｐゴシック" w:hint="eastAsia"/>
                <w:color w:val="000000"/>
                <w:kern w:val="0"/>
                <w:sz w:val="20"/>
                <w:szCs w:val="20"/>
              </w:rPr>
              <w:t>11</w:t>
            </w:r>
          </w:p>
        </w:tc>
        <w:tc>
          <w:tcPr>
            <w:tcW w:w="454" w:type="dxa"/>
            <w:tcBorders>
              <w:top w:val="single" w:sz="4" w:space="0" w:color="auto"/>
              <w:left w:val="dotted" w:sz="4" w:space="0" w:color="auto"/>
              <w:bottom w:val="single" w:sz="4" w:space="0" w:color="auto"/>
              <w:right w:val="dotted" w:sz="4" w:space="0" w:color="auto"/>
            </w:tcBorders>
            <w:shd w:val="clear" w:color="auto" w:fill="C5D9F1"/>
          </w:tcPr>
          <w:p w:rsidR="00FB57E5" w:rsidRPr="00D84BC7" w:rsidRDefault="00FB57E5" w:rsidP="007B06F1">
            <w:pPr>
              <w:widowControl/>
              <w:jc w:val="center"/>
              <w:rPr>
                <w:rFonts w:asciiTheme="majorEastAsia" w:eastAsiaTheme="majorEastAsia" w:hAnsiTheme="majorEastAsia" w:cs="ＭＳ Ｐゴシック"/>
                <w:color w:val="000000"/>
                <w:kern w:val="0"/>
                <w:sz w:val="20"/>
                <w:szCs w:val="20"/>
              </w:rPr>
            </w:pPr>
            <w:r w:rsidRPr="00D84BC7">
              <w:rPr>
                <w:rFonts w:asciiTheme="majorEastAsia" w:eastAsiaTheme="majorEastAsia" w:hAnsiTheme="majorEastAsia" w:cs="ＭＳ Ｐゴシック" w:hint="eastAsia"/>
                <w:color w:val="000000"/>
                <w:kern w:val="0"/>
                <w:sz w:val="20"/>
                <w:szCs w:val="20"/>
              </w:rPr>
              <w:t>12</w:t>
            </w:r>
          </w:p>
        </w:tc>
        <w:tc>
          <w:tcPr>
            <w:tcW w:w="454" w:type="dxa"/>
            <w:tcBorders>
              <w:top w:val="single" w:sz="4" w:space="0" w:color="auto"/>
              <w:left w:val="dotted" w:sz="4" w:space="0" w:color="auto"/>
              <w:bottom w:val="single" w:sz="4" w:space="0" w:color="auto"/>
              <w:right w:val="dotted" w:sz="4" w:space="0" w:color="auto"/>
            </w:tcBorders>
            <w:shd w:val="clear" w:color="auto" w:fill="C5D9F1"/>
          </w:tcPr>
          <w:p w:rsidR="00FB57E5" w:rsidRPr="00D84BC7" w:rsidRDefault="00FB57E5" w:rsidP="007B06F1">
            <w:pPr>
              <w:widowControl/>
              <w:jc w:val="center"/>
              <w:rPr>
                <w:rFonts w:asciiTheme="majorEastAsia" w:eastAsiaTheme="majorEastAsia" w:hAnsiTheme="majorEastAsia" w:cs="ＭＳ Ｐゴシック"/>
                <w:color w:val="000000"/>
                <w:kern w:val="0"/>
                <w:sz w:val="20"/>
                <w:szCs w:val="20"/>
              </w:rPr>
            </w:pPr>
            <w:r w:rsidRPr="00D84BC7">
              <w:rPr>
                <w:rFonts w:asciiTheme="majorEastAsia" w:eastAsiaTheme="majorEastAsia" w:hAnsiTheme="majorEastAsia" w:cs="ＭＳ Ｐゴシック" w:hint="eastAsia"/>
                <w:color w:val="000000"/>
                <w:kern w:val="0"/>
                <w:sz w:val="20"/>
                <w:szCs w:val="20"/>
              </w:rPr>
              <w:t>１</w:t>
            </w:r>
          </w:p>
        </w:tc>
        <w:tc>
          <w:tcPr>
            <w:tcW w:w="454" w:type="dxa"/>
            <w:tcBorders>
              <w:top w:val="single" w:sz="4" w:space="0" w:color="auto"/>
              <w:left w:val="dotted" w:sz="4" w:space="0" w:color="auto"/>
              <w:bottom w:val="single" w:sz="4" w:space="0" w:color="auto"/>
              <w:right w:val="dotted" w:sz="4" w:space="0" w:color="auto"/>
            </w:tcBorders>
            <w:shd w:val="clear" w:color="auto" w:fill="C5D9F1"/>
          </w:tcPr>
          <w:p w:rsidR="00FB57E5" w:rsidRPr="00D84BC7" w:rsidRDefault="00FB57E5" w:rsidP="007B06F1">
            <w:pPr>
              <w:widowControl/>
              <w:jc w:val="center"/>
              <w:rPr>
                <w:rFonts w:asciiTheme="majorEastAsia" w:eastAsiaTheme="majorEastAsia" w:hAnsiTheme="majorEastAsia" w:cs="ＭＳ Ｐゴシック"/>
                <w:color w:val="000000"/>
                <w:kern w:val="0"/>
                <w:sz w:val="20"/>
                <w:szCs w:val="20"/>
              </w:rPr>
            </w:pPr>
            <w:r w:rsidRPr="00D84BC7">
              <w:rPr>
                <w:rFonts w:asciiTheme="majorEastAsia" w:eastAsiaTheme="majorEastAsia" w:hAnsiTheme="majorEastAsia" w:cs="ＭＳ Ｐゴシック" w:hint="eastAsia"/>
                <w:color w:val="000000"/>
                <w:kern w:val="0"/>
                <w:sz w:val="20"/>
                <w:szCs w:val="20"/>
              </w:rPr>
              <w:t>２</w:t>
            </w:r>
          </w:p>
        </w:tc>
        <w:tc>
          <w:tcPr>
            <w:tcW w:w="454" w:type="dxa"/>
            <w:tcBorders>
              <w:top w:val="single" w:sz="4" w:space="0" w:color="auto"/>
              <w:left w:val="dotted" w:sz="4" w:space="0" w:color="auto"/>
              <w:bottom w:val="single" w:sz="4" w:space="0" w:color="auto"/>
              <w:right w:val="single" w:sz="4" w:space="0" w:color="auto"/>
            </w:tcBorders>
            <w:shd w:val="clear" w:color="auto" w:fill="C5D9F1"/>
            <w:noWrap/>
            <w:vAlign w:val="center"/>
            <w:hideMark/>
          </w:tcPr>
          <w:p w:rsidR="00FB57E5" w:rsidRPr="00D84BC7" w:rsidRDefault="00FB57E5" w:rsidP="007B06F1">
            <w:pPr>
              <w:widowControl/>
              <w:jc w:val="center"/>
              <w:rPr>
                <w:rFonts w:asciiTheme="majorEastAsia" w:eastAsiaTheme="majorEastAsia" w:hAnsiTheme="majorEastAsia" w:cs="ＭＳ Ｐゴシック"/>
                <w:color w:val="000000"/>
                <w:kern w:val="0"/>
                <w:sz w:val="20"/>
                <w:szCs w:val="20"/>
              </w:rPr>
            </w:pPr>
            <w:r w:rsidRPr="00D84BC7">
              <w:rPr>
                <w:rFonts w:asciiTheme="majorEastAsia" w:eastAsiaTheme="majorEastAsia" w:hAnsiTheme="majorEastAsia" w:cs="ＭＳ Ｐゴシック" w:hint="eastAsia"/>
                <w:color w:val="000000"/>
                <w:kern w:val="0"/>
                <w:sz w:val="20"/>
                <w:szCs w:val="20"/>
              </w:rPr>
              <w:t>３</w:t>
            </w:r>
          </w:p>
        </w:tc>
        <w:tc>
          <w:tcPr>
            <w:tcW w:w="454" w:type="dxa"/>
            <w:tcBorders>
              <w:top w:val="single" w:sz="4" w:space="0" w:color="auto"/>
              <w:left w:val="single" w:sz="4" w:space="0" w:color="auto"/>
              <w:bottom w:val="single" w:sz="4" w:space="0" w:color="auto"/>
              <w:right w:val="dotted" w:sz="4" w:space="0" w:color="auto"/>
            </w:tcBorders>
            <w:shd w:val="clear" w:color="auto" w:fill="C5D9F1"/>
            <w:noWrap/>
            <w:vAlign w:val="center"/>
            <w:hideMark/>
          </w:tcPr>
          <w:p w:rsidR="00FB57E5" w:rsidRPr="00D84BC7" w:rsidRDefault="00FB57E5" w:rsidP="007B06F1">
            <w:pPr>
              <w:widowControl/>
              <w:jc w:val="center"/>
              <w:rPr>
                <w:rFonts w:asciiTheme="majorEastAsia" w:eastAsiaTheme="majorEastAsia" w:hAnsiTheme="majorEastAsia" w:cs="ＭＳ Ｐゴシック"/>
                <w:color w:val="000000"/>
                <w:kern w:val="0"/>
                <w:sz w:val="20"/>
                <w:szCs w:val="20"/>
              </w:rPr>
            </w:pPr>
            <w:r w:rsidRPr="00D84BC7">
              <w:rPr>
                <w:rFonts w:asciiTheme="majorEastAsia" w:eastAsiaTheme="majorEastAsia" w:hAnsiTheme="majorEastAsia" w:cs="ＭＳ Ｐゴシック" w:hint="eastAsia"/>
                <w:color w:val="000000"/>
                <w:kern w:val="0"/>
                <w:sz w:val="20"/>
                <w:szCs w:val="20"/>
              </w:rPr>
              <w:t>４</w:t>
            </w:r>
          </w:p>
        </w:tc>
        <w:tc>
          <w:tcPr>
            <w:tcW w:w="454" w:type="dxa"/>
            <w:tcBorders>
              <w:top w:val="single" w:sz="4" w:space="0" w:color="auto"/>
              <w:left w:val="dotted" w:sz="4" w:space="0" w:color="auto"/>
              <w:bottom w:val="single" w:sz="4" w:space="0" w:color="auto"/>
              <w:right w:val="dotted" w:sz="4" w:space="0" w:color="auto"/>
            </w:tcBorders>
            <w:shd w:val="clear" w:color="auto" w:fill="C5D9F1"/>
            <w:noWrap/>
            <w:vAlign w:val="center"/>
            <w:hideMark/>
          </w:tcPr>
          <w:p w:rsidR="00FB57E5" w:rsidRPr="00D84BC7" w:rsidRDefault="00FB57E5" w:rsidP="007B06F1">
            <w:pPr>
              <w:widowControl/>
              <w:jc w:val="center"/>
              <w:rPr>
                <w:rFonts w:asciiTheme="majorEastAsia" w:eastAsiaTheme="majorEastAsia" w:hAnsiTheme="majorEastAsia" w:cs="ＭＳ Ｐゴシック"/>
                <w:color w:val="000000"/>
                <w:kern w:val="0"/>
                <w:sz w:val="20"/>
                <w:szCs w:val="20"/>
              </w:rPr>
            </w:pPr>
            <w:r w:rsidRPr="00D84BC7">
              <w:rPr>
                <w:rFonts w:asciiTheme="majorEastAsia" w:eastAsiaTheme="majorEastAsia" w:hAnsiTheme="majorEastAsia" w:cs="ＭＳ Ｐゴシック" w:hint="eastAsia"/>
                <w:color w:val="000000"/>
                <w:kern w:val="0"/>
                <w:sz w:val="20"/>
                <w:szCs w:val="20"/>
              </w:rPr>
              <w:t>５</w:t>
            </w:r>
          </w:p>
        </w:tc>
        <w:tc>
          <w:tcPr>
            <w:tcW w:w="454" w:type="dxa"/>
            <w:tcBorders>
              <w:top w:val="single" w:sz="4" w:space="0" w:color="auto"/>
              <w:left w:val="dotted" w:sz="4" w:space="0" w:color="auto"/>
              <w:bottom w:val="single" w:sz="4" w:space="0" w:color="auto"/>
              <w:right w:val="single" w:sz="4" w:space="0" w:color="auto"/>
            </w:tcBorders>
            <w:shd w:val="clear" w:color="auto" w:fill="C5D9F1"/>
            <w:noWrap/>
            <w:vAlign w:val="center"/>
            <w:hideMark/>
          </w:tcPr>
          <w:p w:rsidR="00FB57E5" w:rsidRPr="00D84BC7" w:rsidRDefault="00FB57E5" w:rsidP="007B06F1">
            <w:pPr>
              <w:widowControl/>
              <w:jc w:val="center"/>
              <w:rPr>
                <w:rFonts w:asciiTheme="majorEastAsia" w:eastAsiaTheme="majorEastAsia" w:hAnsiTheme="majorEastAsia" w:cs="ＭＳ Ｐゴシック"/>
                <w:color w:val="000000"/>
                <w:kern w:val="0"/>
                <w:sz w:val="20"/>
                <w:szCs w:val="20"/>
              </w:rPr>
            </w:pPr>
            <w:r w:rsidRPr="00D84BC7">
              <w:rPr>
                <w:rFonts w:asciiTheme="majorEastAsia" w:eastAsiaTheme="majorEastAsia" w:hAnsiTheme="majorEastAsia" w:cs="ＭＳ Ｐゴシック" w:hint="eastAsia"/>
                <w:color w:val="000000"/>
                <w:kern w:val="0"/>
                <w:sz w:val="20"/>
                <w:szCs w:val="20"/>
              </w:rPr>
              <w:t>６</w:t>
            </w:r>
          </w:p>
        </w:tc>
      </w:tr>
      <w:tr w:rsidR="00FB57E5" w:rsidTr="007B06F1">
        <w:trPr>
          <w:trHeight w:val="315"/>
        </w:trPr>
        <w:tc>
          <w:tcPr>
            <w:tcW w:w="3298" w:type="dxa"/>
            <w:tcBorders>
              <w:top w:val="nil"/>
              <w:left w:val="single" w:sz="4" w:space="0" w:color="auto"/>
              <w:bottom w:val="single" w:sz="4" w:space="0" w:color="auto"/>
              <w:right w:val="single" w:sz="4" w:space="0" w:color="auto"/>
            </w:tcBorders>
            <w:noWrap/>
            <w:vAlign w:val="center"/>
            <w:hideMark/>
          </w:tcPr>
          <w:p w:rsidR="00FB57E5" w:rsidRPr="00D84BC7" w:rsidRDefault="00FB57E5" w:rsidP="007B06F1">
            <w:pPr>
              <w:widowControl/>
              <w:jc w:val="left"/>
              <w:rPr>
                <w:rFonts w:asciiTheme="majorEastAsia" w:eastAsiaTheme="majorEastAsia" w:hAnsiTheme="majorEastAsia" w:cs="ＭＳ Ｐゴシック"/>
                <w:color w:val="000000"/>
                <w:kern w:val="0"/>
                <w:szCs w:val="21"/>
              </w:rPr>
            </w:pPr>
            <w:r w:rsidRPr="00D84BC7">
              <w:rPr>
                <w:rFonts w:asciiTheme="majorEastAsia" w:eastAsiaTheme="majorEastAsia" w:hAnsiTheme="majorEastAsia" w:cs="ＭＳ Ｐゴシック" w:hint="eastAsia"/>
                <w:color w:val="000000"/>
                <w:kern w:val="0"/>
                <w:szCs w:val="21"/>
              </w:rPr>
              <w:t>■温暖化対策部会</w:t>
            </w:r>
          </w:p>
        </w:tc>
        <w:tc>
          <w:tcPr>
            <w:tcW w:w="908" w:type="dxa"/>
            <w:gridSpan w:val="2"/>
            <w:tcBorders>
              <w:top w:val="nil"/>
              <w:left w:val="nil"/>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noProof/>
              </w:rPr>
              <mc:AlternateContent>
                <mc:Choice Requires="wps">
                  <w:drawing>
                    <wp:anchor distT="0" distB="0" distL="114300" distR="114300" simplePos="0" relativeHeight="251696128" behindDoc="0" locked="0" layoutInCell="1" allowOverlap="1" wp14:anchorId="47306F07" wp14:editId="28202AC6">
                      <wp:simplePos x="0" y="0"/>
                      <wp:positionH relativeFrom="column">
                        <wp:posOffset>-29845</wp:posOffset>
                      </wp:positionH>
                      <wp:positionV relativeFrom="paragraph">
                        <wp:posOffset>45720</wp:posOffset>
                      </wp:positionV>
                      <wp:extent cx="257175" cy="142240"/>
                      <wp:effectExtent l="0" t="0" r="28575" b="10160"/>
                      <wp:wrapNone/>
                      <wp:docPr id="14" name="正方形/長方形 14"/>
                      <wp:cNvGraphicFramePr/>
                      <a:graphic xmlns:a="http://schemas.openxmlformats.org/drawingml/2006/main">
                        <a:graphicData uri="http://schemas.microsoft.com/office/word/2010/wordprocessingShape">
                          <wps:wsp>
                            <wps:cNvSpPr/>
                            <wps:spPr>
                              <a:xfrm>
                                <a:off x="0" y="0"/>
                                <a:ext cx="257175" cy="1422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2.35pt;margin-top:3.6pt;width:20.25pt;height:1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" fillcolor="#4f81bd [3204]" strokecolor="#243f60 [1604]" strokeweight="2pt"/>
                  </w:pict>
                </mc:Fallback>
              </mc:AlternateConten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single" w:sz="4" w:space="0" w:color="auto"/>
            </w:tcBorders>
            <w:noWrap/>
            <w:vAlign w:val="center"/>
            <w:hideMark/>
          </w:tcPr>
          <w:p w:rsidR="00FB57E5" w:rsidRPr="00111EE5" w:rsidRDefault="00FB57E5" w:rsidP="007B06F1">
            <w:pPr>
              <w:widowControl/>
              <w:jc w:val="left"/>
              <w:rPr>
                <w:rFonts w:asciiTheme="minorEastAsia" w:hAnsiTheme="minorEastAsia" w:cs="ＭＳ Ｐゴシック"/>
                <w:b/>
                <w:color w:val="000000"/>
                <w:kern w:val="0"/>
                <w:sz w:val="16"/>
                <w:szCs w:val="16"/>
              </w:rPr>
            </w:pPr>
            <w:r w:rsidRPr="00111EE5">
              <w:rPr>
                <w:rFonts w:asciiTheme="minorEastAsia" w:hAnsiTheme="minorEastAsia" w:cs="ＭＳ Ｐゴシック" w:hint="eastAsia"/>
                <w:b/>
                <w:color w:val="000000"/>
                <w:kern w:val="0"/>
                <w:sz w:val="16"/>
                <w:szCs w:val="16"/>
              </w:rPr>
              <w:t xml:space="preserve">　</w:t>
            </w:r>
          </w:p>
        </w:tc>
        <w:tc>
          <w:tcPr>
            <w:tcW w:w="454" w:type="dxa"/>
            <w:tcBorders>
              <w:top w:val="nil"/>
              <w:left w:val="single"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single"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r>
      <w:tr w:rsidR="00FB57E5" w:rsidTr="007B06F1">
        <w:trPr>
          <w:trHeight w:val="315"/>
        </w:trPr>
        <w:tc>
          <w:tcPr>
            <w:tcW w:w="3298" w:type="dxa"/>
            <w:tcBorders>
              <w:top w:val="nil"/>
              <w:left w:val="single" w:sz="4" w:space="0" w:color="auto"/>
              <w:bottom w:val="single" w:sz="4" w:space="0" w:color="auto"/>
              <w:right w:val="single" w:sz="4" w:space="0" w:color="auto"/>
            </w:tcBorders>
            <w:vAlign w:val="center"/>
            <w:hideMark/>
          </w:tcPr>
          <w:p w:rsidR="00FB57E5" w:rsidRPr="00D84BC7" w:rsidRDefault="00FB57E5" w:rsidP="007B06F1">
            <w:pPr>
              <w:widowControl/>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■指針・届出の手引・規則改正</w:t>
            </w:r>
          </w:p>
        </w:tc>
        <w:tc>
          <w:tcPr>
            <w:tcW w:w="454" w:type="dxa"/>
            <w:tcBorders>
              <w:top w:val="nil"/>
              <w:left w:val="nil"/>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noProof/>
              </w:rPr>
              <mc:AlternateContent>
                <mc:Choice Requires="wps">
                  <w:drawing>
                    <wp:anchor distT="0" distB="0" distL="114300" distR="114300" simplePos="0" relativeHeight="251697152" behindDoc="0" locked="0" layoutInCell="1" allowOverlap="1" wp14:anchorId="7515AF7D" wp14:editId="5BFA4C23">
                      <wp:simplePos x="0" y="0"/>
                      <wp:positionH relativeFrom="column">
                        <wp:posOffset>227330</wp:posOffset>
                      </wp:positionH>
                      <wp:positionV relativeFrom="paragraph">
                        <wp:posOffset>36195</wp:posOffset>
                      </wp:positionV>
                      <wp:extent cx="801370" cy="161290"/>
                      <wp:effectExtent l="0" t="0" r="17780" b="10160"/>
                      <wp:wrapNone/>
                      <wp:docPr id="16" name="正方形/長方形 16"/>
                      <wp:cNvGraphicFramePr/>
                      <a:graphic xmlns:a="http://schemas.openxmlformats.org/drawingml/2006/main">
                        <a:graphicData uri="http://schemas.microsoft.com/office/word/2010/wordprocessingShape">
                          <wps:wsp>
                            <wps:cNvSpPr/>
                            <wps:spPr>
                              <a:xfrm>
                                <a:off x="0" y="0"/>
                                <a:ext cx="801370" cy="1612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17.9pt;margin-top:2.85pt;width:63.1pt;height:1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" fillcolor="#4f81bd [3204]" strokecolor="#243f60 [1604]" strokeweight="2pt"/>
                  </w:pict>
                </mc:Fallback>
              </mc:AlternateContent>
            </w:r>
            <w:r>
              <w:rPr>
                <w:rFonts w:asciiTheme="minorEastAsia" w:hAnsiTheme="minorEastAsia" w:cs="ＭＳ Ｐゴシック" w:hint="eastAsia"/>
                <w:color w:val="000000"/>
                <w:kern w:val="0"/>
                <w:sz w:val="16"/>
                <w:szCs w:val="16"/>
              </w:rPr>
              <w:t xml:space="preserve">　</w:t>
            </w:r>
          </w:p>
        </w:tc>
        <w:tc>
          <w:tcPr>
            <w:tcW w:w="1362" w:type="dxa"/>
            <w:gridSpan w:val="3"/>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single" w:sz="4" w:space="0" w:color="auto"/>
            </w:tcBorders>
            <w:noWrap/>
            <w:vAlign w:val="center"/>
            <w:hideMark/>
          </w:tcPr>
          <w:p w:rsidR="00FB57E5" w:rsidRPr="00111EE5" w:rsidRDefault="00FB57E5" w:rsidP="007B06F1">
            <w:pPr>
              <w:widowControl/>
              <w:jc w:val="left"/>
              <w:rPr>
                <w:rFonts w:asciiTheme="minorEastAsia" w:hAnsiTheme="minorEastAsia" w:cs="ＭＳ Ｐゴシック"/>
                <w:b/>
                <w:color w:val="000000"/>
                <w:kern w:val="0"/>
                <w:sz w:val="16"/>
                <w:szCs w:val="16"/>
              </w:rPr>
            </w:pPr>
            <w:r w:rsidRPr="00111EE5">
              <w:rPr>
                <w:rFonts w:asciiTheme="minorEastAsia" w:hAnsiTheme="minorEastAsia" w:cs="ＭＳ Ｐゴシック" w:hint="eastAsia"/>
                <w:b/>
                <w:color w:val="000000"/>
                <w:kern w:val="0"/>
                <w:sz w:val="16"/>
                <w:szCs w:val="16"/>
              </w:rPr>
              <w:t xml:space="preserve">　</w:t>
            </w:r>
          </w:p>
        </w:tc>
        <w:tc>
          <w:tcPr>
            <w:tcW w:w="454" w:type="dxa"/>
            <w:tcBorders>
              <w:top w:val="nil"/>
              <w:left w:val="single"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single"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r>
      <w:tr w:rsidR="00FB57E5" w:rsidTr="007B06F1">
        <w:trPr>
          <w:trHeight w:val="315"/>
        </w:trPr>
        <w:tc>
          <w:tcPr>
            <w:tcW w:w="3298" w:type="dxa"/>
            <w:tcBorders>
              <w:top w:val="nil"/>
              <w:left w:val="single" w:sz="4" w:space="0" w:color="auto"/>
              <w:bottom w:val="single" w:sz="4" w:space="0" w:color="auto"/>
              <w:right w:val="single" w:sz="4" w:space="0" w:color="auto"/>
            </w:tcBorders>
            <w:noWrap/>
            <w:vAlign w:val="center"/>
            <w:hideMark/>
          </w:tcPr>
          <w:p w:rsidR="00FB57E5" w:rsidRPr="00D84BC7" w:rsidRDefault="00FB57E5" w:rsidP="007B06F1">
            <w:pPr>
              <w:widowControl/>
              <w:jc w:val="left"/>
              <w:rPr>
                <w:rFonts w:asciiTheme="majorEastAsia" w:eastAsiaTheme="majorEastAsia" w:hAnsiTheme="majorEastAsia" w:cs="ＭＳ Ｐゴシック"/>
                <w:color w:val="000000"/>
                <w:kern w:val="0"/>
                <w:szCs w:val="21"/>
              </w:rPr>
            </w:pPr>
            <w:r w:rsidRPr="00D84BC7">
              <w:rPr>
                <w:rFonts w:asciiTheme="majorEastAsia" w:eastAsiaTheme="majorEastAsia" w:hAnsiTheme="majorEastAsia" w:cs="ＭＳ Ｐゴシック" w:hint="eastAsia"/>
                <w:color w:val="000000"/>
                <w:kern w:val="0"/>
                <w:szCs w:val="21"/>
              </w:rPr>
              <w:t>■事業者説明会（900</w:t>
            </w:r>
            <w:r>
              <w:rPr>
                <w:rFonts w:asciiTheme="majorEastAsia" w:eastAsiaTheme="majorEastAsia" w:hAnsiTheme="majorEastAsia" w:cs="ＭＳ Ｐゴシック" w:hint="eastAsia"/>
                <w:color w:val="000000"/>
                <w:kern w:val="0"/>
                <w:szCs w:val="21"/>
              </w:rPr>
              <w:t>事業</w:t>
            </w:r>
            <w:r w:rsidRPr="00D84BC7">
              <w:rPr>
                <w:rFonts w:asciiTheme="majorEastAsia" w:eastAsiaTheme="majorEastAsia" w:hAnsiTheme="majorEastAsia" w:cs="ＭＳ Ｐゴシック" w:hint="eastAsia"/>
                <w:color w:val="000000"/>
                <w:kern w:val="0"/>
                <w:szCs w:val="21"/>
              </w:rPr>
              <w:t>者）</w:t>
            </w:r>
          </w:p>
        </w:tc>
        <w:tc>
          <w:tcPr>
            <w:tcW w:w="454" w:type="dxa"/>
            <w:tcBorders>
              <w:top w:val="nil"/>
              <w:left w:val="nil"/>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noProof/>
              </w:rPr>
              <mc:AlternateContent>
                <mc:Choice Requires="wps">
                  <w:drawing>
                    <wp:anchor distT="0" distB="0" distL="114300" distR="114300" simplePos="0" relativeHeight="251698176" behindDoc="0" locked="0" layoutInCell="1" allowOverlap="1" wp14:anchorId="2C47D320" wp14:editId="5A7B487E">
                      <wp:simplePos x="0" y="0"/>
                      <wp:positionH relativeFrom="column">
                        <wp:posOffset>-11430</wp:posOffset>
                      </wp:positionH>
                      <wp:positionV relativeFrom="paragraph">
                        <wp:posOffset>36195</wp:posOffset>
                      </wp:positionV>
                      <wp:extent cx="2200275" cy="161925"/>
                      <wp:effectExtent l="0" t="0" r="28575" b="28575"/>
                      <wp:wrapNone/>
                      <wp:docPr id="17" name="正方形/長方形 17"/>
                      <wp:cNvGraphicFramePr/>
                      <a:graphic xmlns:a="http://schemas.openxmlformats.org/drawingml/2006/main">
                        <a:graphicData uri="http://schemas.microsoft.com/office/word/2010/wordprocessingShape">
                          <wps:wsp>
                            <wps:cNvSpPr/>
                            <wps:spPr>
                              <a:xfrm flipH="1">
                                <a:off x="0" y="0"/>
                                <a:ext cx="220027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正方形/長方形 17" o:spid="_x0000_s1026" style="position:absolute;left:0;text-align:left;margin-left:-.9pt;margin-top:2.85pt;width:173.25pt;height:12.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" fillcolor="#4f81bd [3204]" strokecolor="#243f60 [1604]" strokeweight="2pt"/>
                  </w:pict>
                </mc:Fallback>
              </mc:AlternateContent>
            </w: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single" w:sz="4" w:space="0" w:color="auto"/>
            </w:tcBorders>
            <w:noWrap/>
            <w:vAlign w:val="center"/>
            <w:hideMark/>
          </w:tcPr>
          <w:p w:rsidR="00FB57E5" w:rsidRPr="00111EE5" w:rsidRDefault="00FB57E5" w:rsidP="007B06F1">
            <w:pPr>
              <w:widowControl/>
              <w:jc w:val="left"/>
              <w:rPr>
                <w:rFonts w:asciiTheme="minorEastAsia" w:hAnsiTheme="minorEastAsia" w:cs="ＭＳ Ｐゴシック"/>
                <w:b/>
                <w:color w:val="000000"/>
                <w:kern w:val="0"/>
                <w:sz w:val="16"/>
                <w:szCs w:val="16"/>
              </w:rPr>
            </w:pPr>
            <w:r w:rsidRPr="00111EE5">
              <w:rPr>
                <w:rFonts w:asciiTheme="minorEastAsia" w:hAnsiTheme="minorEastAsia" w:cs="ＭＳ Ｐゴシック" w:hint="eastAsia"/>
                <w:b/>
                <w:color w:val="000000"/>
                <w:kern w:val="0"/>
                <w:sz w:val="16"/>
                <w:szCs w:val="16"/>
              </w:rPr>
              <w:t xml:space="preserve">　</w:t>
            </w:r>
          </w:p>
        </w:tc>
        <w:tc>
          <w:tcPr>
            <w:tcW w:w="454" w:type="dxa"/>
            <w:tcBorders>
              <w:top w:val="nil"/>
              <w:left w:val="single"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single"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r>
      <w:tr w:rsidR="00FB57E5" w:rsidTr="007B06F1">
        <w:trPr>
          <w:trHeight w:val="315"/>
        </w:trPr>
        <w:tc>
          <w:tcPr>
            <w:tcW w:w="3298" w:type="dxa"/>
            <w:tcBorders>
              <w:top w:val="nil"/>
              <w:left w:val="single" w:sz="4" w:space="0" w:color="auto"/>
              <w:bottom w:val="single" w:sz="4" w:space="0" w:color="auto"/>
              <w:right w:val="single" w:sz="4" w:space="0" w:color="auto"/>
            </w:tcBorders>
            <w:noWrap/>
            <w:vAlign w:val="center"/>
            <w:hideMark/>
          </w:tcPr>
          <w:p w:rsidR="00FB57E5" w:rsidRDefault="00FB57E5" w:rsidP="007B06F1">
            <w:pPr>
              <w:widowControl/>
              <w:jc w:val="left"/>
              <w:rPr>
                <w:rFonts w:asciiTheme="majorEastAsia" w:eastAsiaTheme="majorEastAsia" w:hAnsiTheme="majorEastAsia" w:cs="ＭＳ Ｐゴシック"/>
                <w:color w:val="000000"/>
                <w:kern w:val="0"/>
                <w:szCs w:val="21"/>
              </w:rPr>
            </w:pPr>
            <w:r w:rsidRPr="00D84BC7">
              <w:rPr>
                <w:rFonts w:asciiTheme="majorEastAsia" w:eastAsiaTheme="majorEastAsia" w:hAnsiTheme="majorEastAsia" w:cs="ＭＳ Ｐゴシック" w:hint="eastAsia"/>
                <w:color w:val="000000"/>
                <w:kern w:val="0"/>
                <w:szCs w:val="21"/>
              </w:rPr>
              <w:t>■届出</w:t>
            </w:r>
            <w:r>
              <w:rPr>
                <w:rFonts w:asciiTheme="majorEastAsia" w:eastAsiaTheme="majorEastAsia" w:hAnsiTheme="majorEastAsia" w:cs="ＭＳ Ｐゴシック" w:hint="eastAsia"/>
                <w:color w:val="000000"/>
                <w:kern w:val="0"/>
                <w:szCs w:val="21"/>
              </w:rPr>
              <w:t>データベース</w:t>
            </w:r>
            <w:r w:rsidRPr="00D84BC7">
              <w:rPr>
                <w:rFonts w:asciiTheme="majorEastAsia" w:eastAsiaTheme="majorEastAsia" w:hAnsiTheme="majorEastAsia" w:cs="ＭＳ Ｐゴシック" w:hint="eastAsia"/>
                <w:color w:val="000000"/>
                <w:kern w:val="0"/>
                <w:szCs w:val="21"/>
              </w:rPr>
              <w:t>の作成</w:t>
            </w:r>
          </w:p>
          <w:p w:rsidR="00FB57E5" w:rsidRPr="00D84BC7" w:rsidRDefault="00FB57E5" w:rsidP="007B06F1">
            <w:pPr>
              <w:widowControl/>
              <w:ind w:firstLineChars="100" w:firstLine="210"/>
              <w:jc w:val="left"/>
              <w:rPr>
                <w:rFonts w:asciiTheme="majorEastAsia" w:eastAsiaTheme="majorEastAsia" w:hAnsiTheme="majorEastAsia" w:cs="ＭＳ Ｐゴシック"/>
                <w:color w:val="000000"/>
                <w:kern w:val="0"/>
                <w:szCs w:val="21"/>
              </w:rPr>
            </w:pPr>
            <w:r w:rsidRPr="00D84BC7">
              <w:rPr>
                <w:rFonts w:asciiTheme="majorEastAsia" w:eastAsiaTheme="majorEastAsia" w:hAnsiTheme="majorEastAsia" w:cs="ＭＳ Ｐゴシック" w:hint="eastAsia"/>
                <w:color w:val="000000"/>
                <w:kern w:val="0"/>
                <w:szCs w:val="21"/>
              </w:rPr>
              <w:t>（業務委託）</w:t>
            </w:r>
          </w:p>
        </w:tc>
        <w:tc>
          <w:tcPr>
            <w:tcW w:w="454" w:type="dxa"/>
            <w:tcBorders>
              <w:top w:val="nil"/>
              <w:left w:val="nil"/>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noProof/>
              </w:rPr>
              <mc:AlternateContent>
                <mc:Choice Requires="wps">
                  <w:drawing>
                    <wp:anchor distT="0" distB="0" distL="114300" distR="114300" simplePos="0" relativeHeight="251700224" behindDoc="0" locked="0" layoutInCell="1" allowOverlap="1" wp14:anchorId="4698E9C2" wp14:editId="734C8519">
                      <wp:simplePos x="0" y="0"/>
                      <wp:positionH relativeFrom="column">
                        <wp:posOffset>-28575</wp:posOffset>
                      </wp:positionH>
                      <wp:positionV relativeFrom="paragraph">
                        <wp:posOffset>43815</wp:posOffset>
                      </wp:positionV>
                      <wp:extent cx="1914525" cy="161925"/>
                      <wp:effectExtent l="0" t="0" r="28575" b="28575"/>
                      <wp:wrapNone/>
                      <wp:docPr id="19" name="正方形/長方形 19"/>
                      <wp:cNvGraphicFramePr/>
                      <a:graphic xmlns:a="http://schemas.openxmlformats.org/drawingml/2006/main">
                        <a:graphicData uri="http://schemas.microsoft.com/office/word/2010/wordprocessingShape">
                          <wps:wsp>
                            <wps:cNvSpPr/>
                            <wps:spPr>
                              <a:xfrm flipH="1">
                                <a:off x="0" y="0"/>
                                <a:ext cx="19145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正方形/長方形 19" o:spid="_x0000_s1026" style="position:absolute;left:0;text-align:left;margin-left:-2.25pt;margin-top:3.45pt;width:150.75pt;height:12.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" fillcolor="#4f81bd [3204]" strokecolor="#243f60 [1604]" strokeweight="2pt"/>
                  </w:pict>
                </mc:Fallback>
              </mc:AlternateContent>
            </w: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noProof/>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noProof/>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noProof/>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noProof/>
              </w:rPr>
            </w:pPr>
          </w:p>
        </w:tc>
        <w:tc>
          <w:tcPr>
            <w:tcW w:w="454" w:type="dxa"/>
            <w:tcBorders>
              <w:top w:val="nil"/>
              <w:left w:val="dotted" w:sz="4" w:space="0" w:color="auto"/>
              <w:bottom w:val="single" w:sz="4" w:space="0" w:color="auto"/>
              <w:right w:val="dotted" w:sz="4" w:space="0" w:color="auto"/>
            </w:tcBorders>
            <w:noWrap/>
            <w:vAlign w:val="center"/>
            <w:hideMark/>
          </w:tcPr>
          <w:p w:rsidR="00FB57E5" w:rsidRPr="00111EE5" w:rsidRDefault="00FB57E5" w:rsidP="007B06F1">
            <w:pPr>
              <w:widowControl/>
              <w:jc w:val="left"/>
              <w:rPr>
                <w:rFonts w:asciiTheme="minorEastAsia" w:hAnsiTheme="minorEastAsia" w:cs="ＭＳ Ｐゴシック"/>
                <w:b/>
                <w:color w:val="000000"/>
                <w:kern w:val="0"/>
                <w:sz w:val="16"/>
                <w:szCs w:val="16"/>
              </w:rPr>
            </w:pPr>
          </w:p>
        </w:tc>
        <w:tc>
          <w:tcPr>
            <w:tcW w:w="454" w:type="dxa"/>
            <w:tcBorders>
              <w:top w:val="nil"/>
              <w:left w:val="dotted" w:sz="4" w:space="0" w:color="auto"/>
              <w:bottom w:val="single" w:sz="4" w:space="0" w:color="auto"/>
              <w:right w:val="single" w:sz="4" w:space="0" w:color="auto"/>
            </w:tcBorders>
            <w:vAlign w:val="center"/>
          </w:tcPr>
          <w:p w:rsidR="00FB57E5" w:rsidRPr="00111EE5" w:rsidRDefault="00FB57E5" w:rsidP="007B06F1">
            <w:pPr>
              <w:widowControl/>
              <w:jc w:val="left"/>
              <w:rPr>
                <w:rFonts w:asciiTheme="minorEastAsia" w:hAnsiTheme="minorEastAsia" w:cs="ＭＳ Ｐゴシック"/>
                <w:b/>
                <w:color w:val="000000"/>
                <w:kern w:val="0"/>
                <w:sz w:val="16"/>
                <w:szCs w:val="16"/>
              </w:rPr>
            </w:pPr>
          </w:p>
        </w:tc>
        <w:tc>
          <w:tcPr>
            <w:tcW w:w="454" w:type="dxa"/>
            <w:tcBorders>
              <w:top w:val="nil"/>
              <w:left w:val="single" w:sz="4" w:space="0" w:color="auto"/>
              <w:bottom w:val="single" w:sz="4" w:space="0" w:color="auto"/>
              <w:right w:val="dotted" w:sz="4" w:space="0" w:color="auto"/>
            </w:tcBorders>
            <w:vAlign w:val="center"/>
          </w:tcPr>
          <w:p w:rsidR="00FB57E5" w:rsidRPr="00111EE5" w:rsidRDefault="00FB57E5" w:rsidP="007B06F1">
            <w:pPr>
              <w:widowControl/>
              <w:jc w:val="left"/>
              <w:rPr>
                <w:rFonts w:asciiTheme="minorEastAsia" w:hAnsiTheme="minorEastAsia" w:cs="ＭＳ Ｐゴシック"/>
                <w:b/>
                <w:color w:val="000000"/>
                <w:kern w:val="0"/>
                <w:sz w:val="16"/>
                <w:szCs w:val="16"/>
              </w:rPr>
            </w:pP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single"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r>
      <w:tr w:rsidR="00FB57E5" w:rsidTr="007B06F1">
        <w:trPr>
          <w:trHeight w:val="315"/>
        </w:trPr>
        <w:tc>
          <w:tcPr>
            <w:tcW w:w="3298" w:type="dxa"/>
            <w:tcBorders>
              <w:top w:val="nil"/>
              <w:left w:val="single" w:sz="4" w:space="0" w:color="auto"/>
              <w:bottom w:val="single" w:sz="4" w:space="0" w:color="auto"/>
              <w:right w:val="single" w:sz="4" w:space="0" w:color="auto"/>
            </w:tcBorders>
            <w:noWrap/>
            <w:vAlign w:val="center"/>
            <w:hideMark/>
          </w:tcPr>
          <w:p w:rsidR="00FB57E5" w:rsidRPr="00D84BC7" w:rsidRDefault="00FB57E5" w:rsidP="007B06F1">
            <w:pPr>
              <w:widowControl/>
              <w:jc w:val="left"/>
              <w:rPr>
                <w:rFonts w:asciiTheme="majorEastAsia" w:eastAsiaTheme="majorEastAsia" w:hAnsiTheme="majorEastAsia" w:cs="ＭＳ Ｐゴシック"/>
                <w:color w:val="000000"/>
                <w:kern w:val="0"/>
                <w:szCs w:val="21"/>
              </w:rPr>
            </w:pPr>
            <w:r w:rsidRPr="00D84BC7">
              <w:rPr>
                <w:rFonts w:asciiTheme="majorEastAsia" w:eastAsiaTheme="majorEastAsia" w:hAnsiTheme="majorEastAsia" w:cs="ＭＳ Ｐゴシック" w:hint="eastAsia"/>
                <w:color w:val="000000"/>
                <w:kern w:val="0"/>
                <w:szCs w:val="21"/>
              </w:rPr>
              <w:t>■指針・届出の手引・規則改正</w:t>
            </w:r>
          </w:p>
        </w:tc>
        <w:tc>
          <w:tcPr>
            <w:tcW w:w="454" w:type="dxa"/>
            <w:tcBorders>
              <w:top w:val="nil"/>
              <w:left w:val="nil"/>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noProof/>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noProof/>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noProof/>
              </w:rPr>
            </w:pPr>
            <w:r>
              <w:rPr>
                <w:noProof/>
              </w:rPr>
              <mc:AlternateContent>
                <mc:Choice Requires="wps">
                  <w:drawing>
                    <wp:anchor distT="0" distB="0" distL="114300" distR="114300" simplePos="0" relativeHeight="251699200" behindDoc="0" locked="0" layoutInCell="1" allowOverlap="1" wp14:anchorId="599B172D" wp14:editId="2DD5065F">
                      <wp:simplePos x="0" y="0"/>
                      <wp:positionH relativeFrom="column">
                        <wp:posOffset>-38100</wp:posOffset>
                      </wp:positionH>
                      <wp:positionV relativeFrom="paragraph">
                        <wp:posOffset>43815</wp:posOffset>
                      </wp:positionV>
                      <wp:extent cx="771525" cy="144000"/>
                      <wp:effectExtent l="0" t="0" r="28575" b="27940"/>
                      <wp:wrapNone/>
                      <wp:docPr id="20" name="正方形/長方形 20"/>
                      <wp:cNvGraphicFramePr/>
                      <a:graphic xmlns:a="http://schemas.openxmlformats.org/drawingml/2006/main">
                        <a:graphicData uri="http://schemas.microsoft.com/office/word/2010/wordprocessingShape">
                          <wps:wsp>
                            <wps:cNvSpPr/>
                            <wps:spPr>
                              <a:xfrm>
                                <a:off x="0" y="0"/>
                                <a:ext cx="771525" cy="14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正方形/長方形 20" o:spid="_x0000_s1026" style="position:absolute;left:0;text-align:left;margin-left:-3pt;margin-top:3.45pt;width:60.75pt;height:1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" fillcolor="#4f81bd [3204]" strokecolor="#243f60 [1604]" strokeweight="2pt"/>
                  </w:pict>
                </mc:Fallback>
              </mc:AlternateContent>
            </w: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noProof/>
              </w:rPr>
            </w:pPr>
          </w:p>
        </w:tc>
        <w:tc>
          <w:tcPr>
            <w:tcW w:w="454" w:type="dxa"/>
            <w:tcBorders>
              <w:top w:val="nil"/>
              <w:left w:val="dotted" w:sz="4" w:space="0" w:color="auto"/>
              <w:bottom w:val="single" w:sz="4" w:space="0" w:color="auto"/>
              <w:right w:val="single" w:sz="4" w:space="0" w:color="auto"/>
            </w:tcBorders>
            <w:noWrap/>
            <w:vAlign w:val="center"/>
            <w:hideMark/>
          </w:tcPr>
          <w:p w:rsidR="00FB57E5" w:rsidRPr="00111EE5" w:rsidRDefault="00FB57E5" w:rsidP="007B06F1">
            <w:pPr>
              <w:widowControl/>
              <w:jc w:val="left"/>
              <w:rPr>
                <w:rFonts w:asciiTheme="minorEastAsia" w:hAnsiTheme="minorEastAsia" w:cs="ＭＳ Ｐゴシック"/>
                <w:b/>
                <w:color w:val="000000"/>
                <w:kern w:val="0"/>
                <w:sz w:val="16"/>
                <w:szCs w:val="16"/>
              </w:rPr>
            </w:pPr>
            <w:r w:rsidRPr="00111EE5">
              <w:rPr>
                <w:rFonts w:asciiTheme="minorEastAsia" w:hAnsiTheme="minorEastAsia" w:cs="ＭＳ Ｐゴシック" w:hint="eastAsia"/>
                <w:b/>
                <w:color w:val="000000"/>
                <w:kern w:val="0"/>
                <w:sz w:val="16"/>
                <w:szCs w:val="16"/>
              </w:rPr>
              <w:t xml:space="preserve">　</w:t>
            </w:r>
          </w:p>
        </w:tc>
        <w:tc>
          <w:tcPr>
            <w:tcW w:w="454" w:type="dxa"/>
            <w:tcBorders>
              <w:top w:val="nil"/>
              <w:left w:val="single" w:sz="4" w:space="0" w:color="auto"/>
              <w:bottom w:val="single" w:sz="4" w:space="0" w:color="auto"/>
              <w:right w:val="dotted" w:sz="4" w:space="0" w:color="auto"/>
            </w:tcBorders>
            <w:noWrap/>
            <w:vAlign w:val="center"/>
            <w:hideMark/>
          </w:tcPr>
          <w:p w:rsidR="00FB57E5" w:rsidRDefault="00FB57E5" w:rsidP="007B06F1">
            <w:pPr>
              <w:widowControl/>
              <w:jc w:val="left"/>
              <w:rPr>
                <w:rFonts w:eastAsia="ＭＳ Ｐゴシック" w:cs="ＭＳ Ｐゴシック"/>
              </w:rPr>
            </w:pP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single"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r>
      <w:tr w:rsidR="00FB57E5" w:rsidTr="007B06F1">
        <w:trPr>
          <w:trHeight w:val="315"/>
        </w:trPr>
        <w:tc>
          <w:tcPr>
            <w:tcW w:w="3298" w:type="dxa"/>
            <w:tcBorders>
              <w:top w:val="nil"/>
              <w:left w:val="single" w:sz="4" w:space="0" w:color="auto"/>
              <w:bottom w:val="single" w:sz="4" w:space="0" w:color="auto"/>
              <w:right w:val="single" w:sz="4" w:space="0" w:color="auto"/>
            </w:tcBorders>
            <w:noWrap/>
            <w:vAlign w:val="center"/>
            <w:hideMark/>
          </w:tcPr>
          <w:p w:rsidR="00FB57E5" w:rsidRPr="00D84BC7" w:rsidRDefault="00FB57E5" w:rsidP="007B06F1">
            <w:pPr>
              <w:widowControl/>
              <w:jc w:val="left"/>
              <w:rPr>
                <w:rFonts w:asciiTheme="majorEastAsia" w:eastAsiaTheme="majorEastAsia" w:hAnsiTheme="majorEastAsia" w:cs="ＭＳ Ｐゴシック"/>
                <w:color w:val="000000"/>
                <w:kern w:val="0"/>
                <w:szCs w:val="21"/>
              </w:rPr>
            </w:pPr>
            <w:r w:rsidRPr="00D84BC7">
              <w:rPr>
                <w:rFonts w:asciiTheme="majorEastAsia" w:eastAsiaTheme="majorEastAsia" w:hAnsiTheme="majorEastAsia" w:cs="ＭＳ Ｐゴシック" w:hint="eastAsia"/>
                <w:color w:val="000000"/>
                <w:kern w:val="0"/>
                <w:szCs w:val="21"/>
              </w:rPr>
              <w:t>■様式作成、届出発送準備</w:t>
            </w:r>
          </w:p>
        </w:tc>
        <w:tc>
          <w:tcPr>
            <w:tcW w:w="454" w:type="dxa"/>
            <w:tcBorders>
              <w:top w:val="nil"/>
              <w:left w:val="nil"/>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single" w:sz="4" w:space="0" w:color="auto"/>
            </w:tcBorders>
            <w:noWrap/>
            <w:vAlign w:val="center"/>
            <w:hideMark/>
          </w:tcPr>
          <w:p w:rsidR="00FB57E5" w:rsidRPr="00111EE5" w:rsidRDefault="00FB57E5" w:rsidP="007B06F1">
            <w:pPr>
              <w:widowControl/>
              <w:jc w:val="left"/>
              <w:rPr>
                <w:rFonts w:asciiTheme="minorEastAsia" w:hAnsiTheme="minorEastAsia" w:cs="ＭＳ Ｐゴシック"/>
                <w:b/>
                <w:color w:val="000000"/>
                <w:kern w:val="0"/>
                <w:sz w:val="16"/>
                <w:szCs w:val="16"/>
              </w:rPr>
            </w:pPr>
            <w:r w:rsidRPr="00111EE5">
              <w:rPr>
                <w:rFonts w:asciiTheme="minorEastAsia" w:hAnsiTheme="minorEastAsia" w:cs="ＭＳ Ｐゴシック" w:hint="eastAsia"/>
                <w:b/>
                <w:color w:val="000000"/>
                <w:kern w:val="0"/>
                <w:sz w:val="16"/>
                <w:szCs w:val="16"/>
              </w:rPr>
              <w:t xml:space="preserve">　</w:t>
            </w:r>
          </w:p>
        </w:tc>
        <w:tc>
          <w:tcPr>
            <w:tcW w:w="454" w:type="dxa"/>
            <w:tcBorders>
              <w:top w:val="nil"/>
              <w:left w:val="single"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noProof/>
              </w:rPr>
              <mc:AlternateContent>
                <mc:Choice Requires="wps">
                  <w:drawing>
                    <wp:anchor distT="0" distB="0" distL="114300" distR="114300" simplePos="0" relativeHeight="251701248" behindDoc="0" locked="0" layoutInCell="1" allowOverlap="1" wp14:anchorId="60622900" wp14:editId="30CBD193">
                      <wp:simplePos x="0" y="0"/>
                      <wp:positionH relativeFrom="column">
                        <wp:posOffset>33655</wp:posOffset>
                      </wp:positionH>
                      <wp:positionV relativeFrom="paragraph">
                        <wp:posOffset>44450</wp:posOffset>
                      </wp:positionV>
                      <wp:extent cx="419100" cy="12382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4191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正方形/長方形 22" o:spid="_x0000_s1026" style="position:absolute;left:0;text-align:left;margin-left:2.65pt;margin-top:3.5pt;width:33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" fillcolor="#4f81bd [3204]" strokecolor="#243f60 [1604]" strokeweight="2pt"/>
                  </w:pict>
                </mc:Fallback>
              </mc:AlternateContent>
            </w:r>
          </w:p>
        </w:tc>
        <w:tc>
          <w:tcPr>
            <w:tcW w:w="454" w:type="dxa"/>
            <w:tcBorders>
              <w:top w:val="nil"/>
              <w:left w:val="dotted" w:sz="4" w:space="0" w:color="auto"/>
              <w:bottom w:val="single" w:sz="4" w:space="0" w:color="auto"/>
              <w:right w:val="dotted" w:sz="4" w:space="0" w:color="auto"/>
            </w:tcBorders>
            <w:vAlign w:val="center"/>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single"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r>
      <w:tr w:rsidR="00FB57E5" w:rsidTr="007B06F1">
        <w:trPr>
          <w:trHeight w:val="315"/>
        </w:trPr>
        <w:tc>
          <w:tcPr>
            <w:tcW w:w="3298" w:type="dxa"/>
            <w:tcBorders>
              <w:top w:val="nil"/>
              <w:left w:val="single" w:sz="4" w:space="0" w:color="auto"/>
              <w:bottom w:val="single" w:sz="4" w:space="0" w:color="auto"/>
              <w:right w:val="single" w:sz="4" w:space="0" w:color="auto"/>
            </w:tcBorders>
            <w:noWrap/>
            <w:vAlign w:val="center"/>
            <w:hideMark/>
          </w:tcPr>
          <w:p w:rsidR="00FB57E5" w:rsidRPr="00D84BC7" w:rsidRDefault="00FB57E5" w:rsidP="007B06F1">
            <w:pPr>
              <w:widowControl/>
              <w:jc w:val="left"/>
              <w:rPr>
                <w:rFonts w:asciiTheme="majorEastAsia" w:eastAsiaTheme="majorEastAsia" w:hAnsiTheme="majorEastAsia" w:cs="ＭＳ Ｐゴシック"/>
                <w:color w:val="000000"/>
                <w:kern w:val="0"/>
                <w:szCs w:val="21"/>
              </w:rPr>
            </w:pPr>
            <w:r w:rsidRPr="00D84BC7">
              <w:rPr>
                <w:rFonts w:asciiTheme="majorEastAsia" w:eastAsiaTheme="majorEastAsia" w:hAnsiTheme="majorEastAsia" w:cs="ＭＳ Ｐゴシック" w:hint="eastAsia"/>
                <w:color w:val="000000"/>
                <w:kern w:val="0"/>
                <w:szCs w:val="21"/>
              </w:rPr>
              <w:t>■届出受付</w:t>
            </w:r>
          </w:p>
        </w:tc>
        <w:tc>
          <w:tcPr>
            <w:tcW w:w="454" w:type="dxa"/>
            <w:tcBorders>
              <w:top w:val="nil"/>
              <w:left w:val="nil"/>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dotted" w:sz="4" w:space="0" w:color="auto"/>
            </w:tcBorders>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single" w:sz="4" w:space="0" w:color="auto"/>
            </w:tcBorders>
            <w:noWrap/>
            <w:vAlign w:val="center"/>
            <w:hideMark/>
          </w:tcPr>
          <w:p w:rsidR="00FB57E5" w:rsidRPr="00111EE5" w:rsidRDefault="00FB57E5" w:rsidP="007B06F1">
            <w:pPr>
              <w:widowControl/>
              <w:jc w:val="left"/>
              <w:rPr>
                <w:rFonts w:asciiTheme="minorEastAsia" w:hAnsiTheme="minorEastAsia" w:cs="ＭＳ Ｐゴシック"/>
                <w:b/>
                <w:color w:val="000000"/>
                <w:kern w:val="0"/>
                <w:sz w:val="16"/>
                <w:szCs w:val="16"/>
              </w:rPr>
            </w:pPr>
            <w:r w:rsidRPr="00111EE5">
              <w:rPr>
                <w:rFonts w:asciiTheme="minorEastAsia" w:hAnsiTheme="minorEastAsia" w:cs="ＭＳ Ｐゴシック" w:hint="eastAsia"/>
                <w:b/>
                <w:color w:val="000000"/>
                <w:kern w:val="0"/>
                <w:sz w:val="16"/>
                <w:szCs w:val="16"/>
              </w:rPr>
              <w:t xml:space="preserve">　</w:t>
            </w:r>
          </w:p>
        </w:tc>
        <w:tc>
          <w:tcPr>
            <w:tcW w:w="454" w:type="dxa"/>
            <w:tcBorders>
              <w:top w:val="nil"/>
              <w:left w:val="single"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p>
        </w:tc>
        <w:tc>
          <w:tcPr>
            <w:tcW w:w="454" w:type="dxa"/>
            <w:tcBorders>
              <w:top w:val="nil"/>
              <w:left w:val="dotted" w:sz="4" w:space="0" w:color="auto"/>
              <w:bottom w:val="single" w:sz="4" w:space="0" w:color="auto"/>
              <w:right w:val="dotted" w:sz="4" w:space="0" w:color="auto"/>
            </w:tcBorders>
            <w:noWrap/>
            <w:vAlign w:val="center"/>
            <w:hideMark/>
          </w:tcPr>
          <w:p w:rsidR="00FB57E5" w:rsidRDefault="00FB57E5" w:rsidP="007B06F1">
            <w:pPr>
              <w:widowControl/>
              <w:jc w:val="left"/>
              <w:rPr>
                <w:rFonts w:asciiTheme="minorEastAsia" w:hAnsiTheme="minorEastAsia" w:cs="ＭＳ Ｐゴシック"/>
                <w:color w:val="000000"/>
                <w:kern w:val="0"/>
                <w:sz w:val="16"/>
                <w:szCs w:val="16"/>
              </w:rPr>
            </w:pPr>
          </w:p>
        </w:tc>
        <w:tc>
          <w:tcPr>
            <w:tcW w:w="454" w:type="dxa"/>
            <w:tcBorders>
              <w:top w:val="nil"/>
              <w:left w:val="dotted" w:sz="4" w:space="0" w:color="auto"/>
              <w:bottom w:val="single" w:sz="4" w:space="0" w:color="auto"/>
              <w:right w:val="single" w:sz="4" w:space="0" w:color="auto"/>
            </w:tcBorders>
            <w:vAlign w:val="center"/>
          </w:tcPr>
          <w:p w:rsidR="00FB57E5" w:rsidRDefault="00FB57E5" w:rsidP="007B06F1">
            <w:pPr>
              <w:widowControl/>
              <w:jc w:val="left"/>
              <w:rPr>
                <w:rFonts w:asciiTheme="minorEastAsia" w:hAnsiTheme="minorEastAsia" w:cs="ＭＳ Ｐゴシック"/>
                <w:color w:val="000000"/>
                <w:kern w:val="0"/>
                <w:sz w:val="16"/>
                <w:szCs w:val="16"/>
              </w:rPr>
            </w:pPr>
            <w:r>
              <w:rPr>
                <w:noProof/>
              </w:rPr>
              <mc:AlternateContent>
                <mc:Choice Requires="wps">
                  <w:drawing>
                    <wp:anchor distT="0" distB="0" distL="114300" distR="114300" simplePos="0" relativeHeight="251702272" behindDoc="0" locked="0" layoutInCell="1" allowOverlap="1" wp14:anchorId="1633AF73" wp14:editId="57DE8759">
                      <wp:simplePos x="0" y="0"/>
                      <wp:positionH relativeFrom="column">
                        <wp:posOffset>635</wp:posOffset>
                      </wp:positionH>
                      <wp:positionV relativeFrom="paragraph">
                        <wp:posOffset>53975</wp:posOffset>
                      </wp:positionV>
                      <wp:extent cx="215900" cy="123825"/>
                      <wp:effectExtent l="0" t="0" r="12700" b="28575"/>
                      <wp:wrapNone/>
                      <wp:docPr id="23" name="正方形/長方形 23"/>
                      <wp:cNvGraphicFramePr/>
                      <a:graphic xmlns:a="http://schemas.openxmlformats.org/drawingml/2006/main">
                        <a:graphicData uri="http://schemas.microsoft.com/office/word/2010/wordprocessingShape">
                          <wps:wsp>
                            <wps:cNvSpPr/>
                            <wps:spPr>
                              <a:xfrm>
                                <a:off x="0" y="0"/>
                                <a:ext cx="2159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正方形/長方形 23" o:spid="_x0000_s1026" style="position:absolute;left:0;text-align:left;margin-left:.05pt;margin-top:4.25pt;width:17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" fillcolor="#4f81bd [3204]" strokecolor="#243f60 [1604]" strokeweight="2pt"/>
                  </w:pict>
                </mc:Fallback>
              </mc:AlternateContent>
            </w:r>
          </w:p>
        </w:tc>
      </w:tr>
    </w:tbl>
    <w:p w:rsidR="00FB57E5" w:rsidRPr="00FC2EDE" w:rsidRDefault="00FB57E5" w:rsidP="00FE462E">
      <w:pPr>
        <w:rPr>
          <w:rFonts w:asciiTheme="minorEastAsia" w:hAnsiTheme="minorEastAsia"/>
          <w:sz w:val="24"/>
          <w:szCs w:val="24"/>
        </w:rPr>
      </w:pPr>
    </w:p>
    <w:sectPr w:rsidR="00FB57E5" w:rsidRPr="00FC2EDE" w:rsidSect="00D034AD">
      <w:pgSz w:w="11907" w:h="16840" w:code="9"/>
      <w:pgMar w:top="851" w:right="1134" w:bottom="851" w:left="1418" w:header="851" w:footer="794"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DE" w:rsidRDefault="00FC2EDE" w:rsidP="00860B7A">
      <w:r>
        <w:separator/>
      </w:r>
    </w:p>
  </w:endnote>
  <w:endnote w:type="continuationSeparator" w:id="0">
    <w:p w:rsidR="00FC2EDE" w:rsidRDefault="00FC2EDE" w:rsidP="0086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45850"/>
      <w:docPartObj>
        <w:docPartGallery w:val="Page Numbers (Bottom of Page)"/>
        <w:docPartUnique/>
      </w:docPartObj>
    </w:sdtPr>
    <w:sdtEndPr/>
    <w:sdtContent>
      <w:p w:rsidR="00FC2EDE" w:rsidRDefault="00FC2EDE">
        <w:pPr>
          <w:pStyle w:val="a7"/>
          <w:jc w:val="center"/>
        </w:pPr>
        <w:r>
          <w:fldChar w:fldCharType="begin"/>
        </w:r>
        <w:r>
          <w:instrText>PAGE   \* MERGEFORMAT</w:instrText>
        </w:r>
        <w:r>
          <w:fldChar w:fldCharType="separate"/>
        </w:r>
        <w:r w:rsidR="00B76D05" w:rsidRPr="00B76D05">
          <w:rPr>
            <w:noProof/>
            <w:lang w:val="ja-JP"/>
          </w:rPr>
          <w:t>-</w:t>
        </w:r>
        <w:r w:rsidR="00B76D05">
          <w:rPr>
            <w:noProof/>
          </w:rPr>
          <w:t xml:space="preserve"> 4 -</w:t>
        </w:r>
        <w:r>
          <w:fldChar w:fldCharType="end"/>
        </w:r>
      </w:p>
    </w:sdtContent>
  </w:sdt>
  <w:p w:rsidR="00FC2EDE" w:rsidRDefault="00FC2E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DE" w:rsidRDefault="00FC2EDE" w:rsidP="00860B7A">
      <w:r>
        <w:separator/>
      </w:r>
    </w:p>
  </w:footnote>
  <w:footnote w:type="continuationSeparator" w:id="0">
    <w:p w:rsidR="00FC2EDE" w:rsidRDefault="00FC2EDE" w:rsidP="00860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FDE"/>
    <w:multiLevelType w:val="hybridMultilevel"/>
    <w:tmpl w:val="7D127BB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B1456C3"/>
    <w:multiLevelType w:val="hybridMultilevel"/>
    <w:tmpl w:val="0116FD34"/>
    <w:lvl w:ilvl="0" w:tplc="04090017">
      <w:start w:val="1"/>
      <w:numFmt w:val="aiueoFullWidth"/>
      <w:lvlText w:val="(%1)"/>
      <w:lvlJc w:val="left"/>
      <w:pPr>
        <w:ind w:left="1260" w:hanging="420"/>
      </w:pPr>
      <w:rPr>
        <w:rFonts w:hint="default"/>
      </w:rPr>
    </w:lvl>
    <w:lvl w:ilvl="1" w:tplc="04090017">
      <w:start w:val="1"/>
      <w:numFmt w:val="aiueoFullWidth"/>
      <w:lvlText w:val="(%2)"/>
      <w:lvlJc w:val="left"/>
      <w:pPr>
        <w:ind w:left="1680" w:hanging="420"/>
      </w:pPr>
      <w:rPr>
        <w:rFont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3088123F"/>
    <w:multiLevelType w:val="hybridMultilevel"/>
    <w:tmpl w:val="4946786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9DE363A"/>
    <w:multiLevelType w:val="hybridMultilevel"/>
    <w:tmpl w:val="66F8D54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BD231E"/>
    <w:multiLevelType w:val="hybridMultilevel"/>
    <w:tmpl w:val="CE984026"/>
    <w:lvl w:ilvl="0" w:tplc="3036CCA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47"/>
    <w:rsid w:val="000047D5"/>
    <w:rsid w:val="0007638E"/>
    <w:rsid w:val="000A6349"/>
    <w:rsid w:val="000B7229"/>
    <w:rsid w:val="000C28A1"/>
    <w:rsid w:val="000D43AF"/>
    <w:rsid w:val="000E01A5"/>
    <w:rsid w:val="000E46CA"/>
    <w:rsid w:val="001028CE"/>
    <w:rsid w:val="00124FE4"/>
    <w:rsid w:val="0017475B"/>
    <w:rsid w:val="00181A51"/>
    <w:rsid w:val="001955FF"/>
    <w:rsid w:val="00195F7C"/>
    <w:rsid w:val="001D59D9"/>
    <w:rsid w:val="002628D8"/>
    <w:rsid w:val="00284544"/>
    <w:rsid w:val="002915E1"/>
    <w:rsid w:val="002C535A"/>
    <w:rsid w:val="002C5F58"/>
    <w:rsid w:val="002C68BF"/>
    <w:rsid w:val="00322C3C"/>
    <w:rsid w:val="003325AC"/>
    <w:rsid w:val="003341BB"/>
    <w:rsid w:val="0035341B"/>
    <w:rsid w:val="003572D9"/>
    <w:rsid w:val="00362672"/>
    <w:rsid w:val="00381511"/>
    <w:rsid w:val="003A0F9F"/>
    <w:rsid w:val="003C24B7"/>
    <w:rsid w:val="003C6231"/>
    <w:rsid w:val="00404151"/>
    <w:rsid w:val="0043010A"/>
    <w:rsid w:val="0044483B"/>
    <w:rsid w:val="00456D6C"/>
    <w:rsid w:val="00471142"/>
    <w:rsid w:val="00484B3E"/>
    <w:rsid w:val="004A3EB5"/>
    <w:rsid w:val="004A5628"/>
    <w:rsid w:val="004E1955"/>
    <w:rsid w:val="005260DC"/>
    <w:rsid w:val="00542C59"/>
    <w:rsid w:val="00560FF6"/>
    <w:rsid w:val="005816B3"/>
    <w:rsid w:val="005911CB"/>
    <w:rsid w:val="0059271A"/>
    <w:rsid w:val="005B4968"/>
    <w:rsid w:val="005E3BE1"/>
    <w:rsid w:val="005F249C"/>
    <w:rsid w:val="005F4058"/>
    <w:rsid w:val="00675510"/>
    <w:rsid w:val="006761E4"/>
    <w:rsid w:val="006920A8"/>
    <w:rsid w:val="006B645C"/>
    <w:rsid w:val="006D0C2C"/>
    <w:rsid w:val="00703D7F"/>
    <w:rsid w:val="00763C98"/>
    <w:rsid w:val="00765B17"/>
    <w:rsid w:val="007737D7"/>
    <w:rsid w:val="007971C9"/>
    <w:rsid w:val="007D1E95"/>
    <w:rsid w:val="007E6957"/>
    <w:rsid w:val="007F6D77"/>
    <w:rsid w:val="00804473"/>
    <w:rsid w:val="0082095B"/>
    <w:rsid w:val="00841558"/>
    <w:rsid w:val="00845E11"/>
    <w:rsid w:val="00857E9E"/>
    <w:rsid w:val="00860B7A"/>
    <w:rsid w:val="00871106"/>
    <w:rsid w:val="0087590A"/>
    <w:rsid w:val="0087616B"/>
    <w:rsid w:val="00881835"/>
    <w:rsid w:val="008859D7"/>
    <w:rsid w:val="008A1392"/>
    <w:rsid w:val="008E3F8A"/>
    <w:rsid w:val="009009FA"/>
    <w:rsid w:val="00915341"/>
    <w:rsid w:val="0093276F"/>
    <w:rsid w:val="00975DEA"/>
    <w:rsid w:val="009771C6"/>
    <w:rsid w:val="00990388"/>
    <w:rsid w:val="00997946"/>
    <w:rsid w:val="009B3352"/>
    <w:rsid w:val="009D1856"/>
    <w:rsid w:val="00A07A43"/>
    <w:rsid w:val="00A1109D"/>
    <w:rsid w:val="00A34E3C"/>
    <w:rsid w:val="00A709A0"/>
    <w:rsid w:val="00A801CF"/>
    <w:rsid w:val="00A91547"/>
    <w:rsid w:val="00AD3D17"/>
    <w:rsid w:val="00AF0572"/>
    <w:rsid w:val="00AF5209"/>
    <w:rsid w:val="00B06AA8"/>
    <w:rsid w:val="00B07902"/>
    <w:rsid w:val="00B26D57"/>
    <w:rsid w:val="00B76D05"/>
    <w:rsid w:val="00B801F8"/>
    <w:rsid w:val="00BA345F"/>
    <w:rsid w:val="00BB232D"/>
    <w:rsid w:val="00BC0248"/>
    <w:rsid w:val="00BF25FC"/>
    <w:rsid w:val="00C12EEC"/>
    <w:rsid w:val="00C24A09"/>
    <w:rsid w:val="00C54B32"/>
    <w:rsid w:val="00C57E70"/>
    <w:rsid w:val="00C66EED"/>
    <w:rsid w:val="00CB4959"/>
    <w:rsid w:val="00CB6D2B"/>
    <w:rsid w:val="00CC781B"/>
    <w:rsid w:val="00CC7AF3"/>
    <w:rsid w:val="00CD156A"/>
    <w:rsid w:val="00CD6BCC"/>
    <w:rsid w:val="00CE7870"/>
    <w:rsid w:val="00D034AD"/>
    <w:rsid w:val="00D33AC3"/>
    <w:rsid w:val="00D71272"/>
    <w:rsid w:val="00D84BC7"/>
    <w:rsid w:val="00DF146F"/>
    <w:rsid w:val="00DF3911"/>
    <w:rsid w:val="00E06CCB"/>
    <w:rsid w:val="00E61DE7"/>
    <w:rsid w:val="00E8032A"/>
    <w:rsid w:val="00EC2CF1"/>
    <w:rsid w:val="00EE00D7"/>
    <w:rsid w:val="00F2573B"/>
    <w:rsid w:val="00F622CE"/>
    <w:rsid w:val="00F6380A"/>
    <w:rsid w:val="00F7060C"/>
    <w:rsid w:val="00F771DB"/>
    <w:rsid w:val="00F772FD"/>
    <w:rsid w:val="00F77F1F"/>
    <w:rsid w:val="00F923E7"/>
    <w:rsid w:val="00F92D78"/>
    <w:rsid w:val="00FB57E5"/>
    <w:rsid w:val="00FC2EDE"/>
    <w:rsid w:val="00FE462E"/>
    <w:rsid w:val="00FE623E"/>
    <w:rsid w:val="00FF6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C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0C2C"/>
    <w:rPr>
      <w:rFonts w:asciiTheme="majorHAnsi" w:eastAsiaTheme="majorEastAsia" w:hAnsiTheme="majorHAnsi" w:cstheme="majorBidi"/>
      <w:sz w:val="18"/>
      <w:szCs w:val="18"/>
    </w:rPr>
  </w:style>
  <w:style w:type="paragraph" w:styleId="a5">
    <w:name w:val="header"/>
    <w:basedOn w:val="a"/>
    <w:link w:val="a6"/>
    <w:uiPriority w:val="99"/>
    <w:unhideWhenUsed/>
    <w:rsid w:val="00860B7A"/>
    <w:pPr>
      <w:tabs>
        <w:tab w:val="center" w:pos="4252"/>
        <w:tab w:val="right" w:pos="8504"/>
      </w:tabs>
      <w:snapToGrid w:val="0"/>
    </w:pPr>
  </w:style>
  <w:style w:type="character" w:customStyle="1" w:styleId="a6">
    <w:name w:val="ヘッダー (文字)"/>
    <w:basedOn w:val="a0"/>
    <w:link w:val="a5"/>
    <w:uiPriority w:val="99"/>
    <w:rsid w:val="00860B7A"/>
  </w:style>
  <w:style w:type="paragraph" w:styleId="a7">
    <w:name w:val="footer"/>
    <w:basedOn w:val="a"/>
    <w:link w:val="a8"/>
    <w:uiPriority w:val="99"/>
    <w:unhideWhenUsed/>
    <w:rsid w:val="00860B7A"/>
    <w:pPr>
      <w:tabs>
        <w:tab w:val="center" w:pos="4252"/>
        <w:tab w:val="right" w:pos="8504"/>
      </w:tabs>
      <w:snapToGrid w:val="0"/>
    </w:pPr>
  </w:style>
  <w:style w:type="character" w:customStyle="1" w:styleId="a8">
    <w:name w:val="フッター (文字)"/>
    <w:basedOn w:val="a0"/>
    <w:link w:val="a7"/>
    <w:uiPriority w:val="99"/>
    <w:rsid w:val="00860B7A"/>
  </w:style>
  <w:style w:type="paragraph" w:styleId="a9">
    <w:name w:val="List Paragraph"/>
    <w:basedOn w:val="a"/>
    <w:uiPriority w:val="34"/>
    <w:qFormat/>
    <w:rsid w:val="00860B7A"/>
    <w:pPr>
      <w:ind w:leftChars="400" w:left="840"/>
    </w:pPr>
  </w:style>
  <w:style w:type="table" w:styleId="aa">
    <w:name w:val="Table Grid"/>
    <w:basedOn w:val="a1"/>
    <w:uiPriority w:val="59"/>
    <w:rsid w:val="00181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044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C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0C2C"/>
    <w:rPr>
      <w:rFonts w:asciiTheme="majorHAnsi" w:eastAsiaTheme="majorEastAsia" w:hAnsiTheme="majorHAnsi" w:cstheme="majorBidi"/>
      <w:sz w:val="18"/>
      <w:szCs w:val="18"/>
    </w:rPr>
  </w:style>
  <w:style w:type="paragraph" w:styleId="a5">
    <w:name w:val="header"/>
    <w:basedOn w:val="a"/>
    <w:link w:val="a6"/>
    <w:uiPriority w:val="99"/>
    <w:unhideWhenUsed/>
    <w:rsid w:val="00860B7A"/>
    <w:pPr>
      <w:tabs>
        <w:tab w:val="center" w:pos="4252"/>
        <w:tab w:val="right" w:pos="8504"/>
      </w:tabs>
      <w:snapToGrid w:val="0"/>
    </w:pPr>
  </w:style>
  <w:style w:type="character" w:customStyle="1" w:styleId="a6">
    <w:name w:val="ヘッダー (文字)"/>
    <w:basedOn w:val="a0"/>
    <w:link w:val="a5"/>
    <w:uiPriority w:val="99"/>
    <w:rsid w:val="00860B7A"/>
  </w:style>
  <w:style w:type="paragraph" w:styleId="a7">
    <w:name w:val="footer"/>
    <w:basedOn w:val="a"/>
    <w:link w:val="a8"/>
    <w:uiPriority w:val="99"/>
    <w:unhideWhenUsed/>
    <w:rsid w:val="00860B7A"/>
    <w:pPr>
      <w:tabs>
        <w:tab w:val="center" w:pos="4252"/>
        <w:tab w:val="right" w:pos="8504"/>
      </w:tabs>
      <w:snapToGrid w:val="0"/>
    </w:pPr>
  </w:style>
  <w:style w:type="character" w:customStyle="1" w:styleId="a8">
    <w:name w:val="フッター (文字)"/>
    <w:basedOn w:val="a0"/>
    <w:link w:val="a7"/>
    <w:uiPriority w:val="99"/>
    <w:rsid w:val="00860B7A"/>
  </w:style>
  <w:style w:type="paragraph" w:styleId="a9">
    <w:name w:val="List Paragraph"/>
    <w:basedOn w:val="a"/>
    <w:uiPriority w:val="34"/>
    <w:qFormat/>
    <w:rsid w:val="00860B7A"/>
    <w:pPr>
      <w:ind w:leftChars="400" w:left="840"/>
    </w:pPr>
  </w:style>
  <w:style w:type="table" w:styleId="aa">
    <w:name w:val="Table Grid"/>
    <w:basedOn w:val="a1"/>
    <w:uiPriority w:val="59"/>
    <w:rsid w:val="00181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044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899D-879F-4283-A70D-31CDDB85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5</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　啓一</dc:creator>
  <cp:lastModifiedBy>梅本　敬史</cp:lastModifiedBy>
  <cp:revision>82</cp:revision>
  <cp:lastPrinted>2015-07-01T07:40:00Z</cp:lastPrinted>
  <dcterms:created xsi:type="dcterms:W3CDTF">2014-12-11T07:57:00Z</dcterms:created>
  <dcterms:modified xsi:type="dcterms:W3CDTF">2015-07-02T04:51:00Z</dcterms:modified>
</cp:coreProperties>
</file>